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du wp14">
  <w:body>
    <w:p w:rsidRPr="00C42693" w:rsidR="0047404E" w:rsidP="00390E5E" w:rsidRDefault="005843C2" w14:paraId="5A713C55" w14:textId="58CFD161">
      <w:pPr>
        <w:pStyle w:val="Textoindependiente"/>
        <w:jc w:val="both"/>
        <w:rPr>
          <w:rFonts w:ascii="Arial" w:hAnsi="Arial" w:cs="Arial"/>
          <w:color w:val="7030A0"/>
        </w:rPr>
      </w:pPr>
      <w:r w:rsidRPr="00C42693">
        <w:rPr>
          <w:rFonts w:ascii="Arial" w:hAnsi="Arial" w:cs="Arial"/>
          <w:noProof/>
          <w:color w:val="7030A0"/>
          <w:lang w:val="es-CO" w:eastAsia="es-CO" w:bidi="ar-SA"/>
        </w:rPr>
        <w:drawing>
          <wp:anchor distT="0" distB="0" distL="114300" distR="114300" simplePos="0" relativeHeight="251658240"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rsidRPr="00C42693" w:rsidR="00736C5E" w:rsidP="00390E5E" w:rsidRDefault="00736C5E" w14:paraId="7519ABCA" w14:textId="32142A88">
      <w:pPr>
        <w:pStyle w:val="Textoindependiente"/>
        <w:jc w:val="both"/>
        <w:rPr>
          <w:rFonts w:ascii="Arial" w:hAnsi="Arial" w:cs="Arial"/>
          <w:color w:val="7030A0"/>
        </w:rPr>
      </w:pPr>
    </w:p>
    <w:p w:rsidRPr="00C42693" w:rsidR="0047404E" w:rsidP="00390E5E" w:rsidRDefault="0047404E" w14:paraId="45247287" w14:textId="68E8FE9E">
      <w:pPr>
        <w:pStyle w:val="Textoindependiente"/>
        <w:jc w:val="both"/>
        <w:rPr>
          <w:rFonts w:ascii="Arial" w:hAnsi="Arial" w:cs="Arial"/>
          <w:color w:val="7030A0"/>
        </w:rPr>
      </w:pPr>
    </w:p>
    <w:p w:rsidRPr="00C42693" w:rsidR="0047404E" w:rsidP="00390E5E" w:rsidRDefault="0047404E" w14:paraId="224A833B" w14:textId="65B9E59A">
      <w:pPr>
        <w:pStyle w:val="Textoindependiente"/>
        <w:jc w:val="both"/>
        <w:rPr>
          <w:rFonts w:ascii="Arial" w:hAnsi="Arial" w:cs="Arial"/>
          <w:color w:val="7030A0"/>
        </w:rPr>
      </w:pPr>
    </w:p>
    <w:p w:rsidRPr="00C42693" w:rsidR="0047404E" w:rsidP="00390E5E" w:rsidRDefault="0047404E" w14:paraId="1F992E46" w14:textId="72A43896">
      <w:pPr>
        <w:pStyle w:val="Textoindependiente"/>
        <w:spacing w:before="3"/>
        <w:jc w:val="both"/>
        <w:rPr>
          <w:rFonts w:ascii="Arial" w:hAnsi="Arial" w:cs="Arial"/>
          <w:color w:val="7030A0"/>
        </w:rPr>
      </w:pPr>
    </w:p>
    <w:p w:rsidRPr="00C42693" w:rsidR="0047404E" w:rsidP="00390E5E" w:rsidRDefault="00311C5D" w14:paraId="599150FB" w14:textId="54529730">
      <w:pPr>
        <w:jc w:val="both"/>
        <w:rPr>
          <w:rFonts w:ascii="Arial" w:hAnsi="Arial" w:cs="Arial"/>
          <w:color w:val="7030A0"/>
        </w:rPr>
      </w:pPr>
      <w:r w:rsidRPr="00C42693">
        <w:rPr>
          <w:rFonts w:ascii="Arial" w:hAnsi="Arial" w:eastAsia="Arial" w:cs="Arial"/>
          <w:noProof/>
          <w:color w:val="7030A0"/>
          <w:lang w:val="es-CO" w:eastAsia="es-CO" w:bidi="ar-SA"/>
        </w:rPr>
        <mc:AlternateContent>
          <mc:Choice Requires="wps">
            <w:drawing>
              <wp:anchor distT="0" distB="0" distL="114300" distR="114300" simplePos="0" relativeHeight="251658242"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311C5D" w:rsidR="000B2E8F" w:rsidP="0019597D" w:rsidRDefault="000B2E8F" w14:paraId="41BF8ED2" w14:textId="7F7EFE7A">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rsidRPr="005843C2" w:rsidR="000B2E8F" w:rsidP="0019597D" w:rsidRDefault="000B2E8F" w14:paraId="707E1F60" w14:textId="66C593CF">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C42693">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TRIMESTRE 2024</w:t>
                            </w:r>
                          </w:p>
                          <w:p w:rsidRPr="005843C2" w:rsidR="000B2E8F" w:rsidP="0019597D" w:rsidRDefault="000B2E8F" w14:paraId="3186A6E7" w14:textId="77777777">
                            <w:pPr>
                              <w:spacing w:before="90"/>
                              <w:ind w:left="1368" w:right="1391"/>
                              <w:rPr>
                                <w:rFonts w:ascii="Arial" w:hAnsi="Arial" w:cs="Arial"/>
                                <w:b/>
                                <w:color w:val="C6D31D"/>
                                <w:sz w:val="24"/>
                                <w:szCs w:val="24"/>
                              </w:rPr>
                            </w:pPr>
                          </w:p>
                          <w:p w:rsidRPr="005843C2" w:rsidR="000B2E8F" w:rsidP="0019597D" w:rsidRDefault="000B2E8F" w14:paraId="15BDBDAB" w14:textId="68622090">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2DE6000">
                <v:stroke joinstyle="miter"/>
                <v:path gradientshapeok="t" o:connecttype="rect"/>
              </v:shapetype>
              <v:shape id="Cuadro de texto 9" style="position:absolute;left:0;text-align:left;margin-left:61.3pt;margin-top:429.5pt;width:378.25pt;height:9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gigIAACc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">
                <v:textbox>
                  <w:txbxContent>
                    <w:p w:rsidRPr="00311C5D" w:rsidR="000B2E8F" w:rsidP="0019597D" w:rsidRDefault="000B2E8F" w14:paraId="41BF8ED2" w14:textId="7F7EFE7A">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311C5D">
                        <w:rPr>
                          <w:rFonts w:ascii="Museo Sans Cond 900" w:hAnsi="Museo Sans Cond 900" w:cs="Arial"/>
                          <w:b/>
                          <w:color w:val="7E8719"/>
                          <w:sz w:val="48"/>
                          <w:szCs w:val="48"/>
                        </w:rPr>
                        <w:t>DE GESTIÓN</w:t>
                      </w:r>
                    </w:p>
                    <w:p w:rsidRPr="005843C2" w:rsidR="000B2E8F" w:rsidP="0019597D" w:rsidRDefault="000B2E8F" w14:paraId="707E1F60" w14:textId="66C593CF">
                      <w:pPr>
                        <w:rPr>
                          <w:rFonts w:ascii="Museo Sans Cond 900" w:hAnsi="Museo Sans Cond 900" w:cs="Arial"/>
                          <w:b/>
                          <w:color w:val="7E8719"/>
                          <w:sz w:val="48"/>
                          <w:szCs w:val="48"/>
                        </w:rPr>
                      </w:pPr>
                      <w:r w:rsidRPr="00311C5D">
                        <w:rPr>
                          <w:rFonts w:ascii="Museo Sans Cond 900" w:hAnsi="Museo Sans Cond 900" w:cs="Arial"/>
                          <w:b/>
                          <w:color w:val="7E8719"/>
                          <w:sz w:val="48"/>
                          <w:szCs w:val="48"/>
                        </w:rPr>
                        <w:t xml:space="preserve">POLÍTICAS DE GESTIÓN Y DESEMPEÑO </w:t>
                      </w:r>
                      <w:r>
                        <w:rPr>
                          <w:rFonts w:ascii="Museo Sans Cond 900" w:hAnsi="Museo Sans Cond 900" w:cs="Arial"/>
                          <w:b/>
                          <w:color w:val="7E8719"/>
                          <w:sz w:val="48"/>
                          <w:szCs w:val="48"/>
                        </w:rPr>
                        <w:t>I</w:t>
                      </w:r>
                      <w:r w:rsidR="00C42693">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TRIMESTRE 2024</w:t>
                      </w:r>
                    </w:p>
                    <w:p w:rsidRPr="005843C2" w:rsidR="000B2E8F" w:rsidP="0019597D" w:rsidRDefault="000B2E8F" w14:paraId="3186A6E7" w14:textId="77777777">
                      <w:pPr>
                        <w:spacing w:before="90"/>
                        <w:ind w:left="1368" w:right="1391"/>
                        <w:rPr>
                          <w:rFonts w:ascii="Arial" w:hAnsi="Arial" w:cs="Arial"/>
                          <w:b/>
                          <w:color w:val="C6D31D"/>
                          <w:sz w:val="24"/>
                          <w:szCs w:val="24"/>
                        </w:rPr>
                      </w:pPr>
                    </w:p>
                    <w:p w:rsidRPr="005843C2" w:rsidR="000B2E8F" w:rsidP="0019597D" w:rsidRDefault="000B2E8F" w14:paraId="15BDBDAB" w14:textId="68622090">
                      <w:pPr>
                        <w:rPr>
                          <w:rFonts w:ascii="Arial" w:hAnsi="Arial" w:cs="Arial"/>
                          <w:b/>
                          <w:color w:val="C6D31D"/>
                          <w:sz w:val="24"/>
                          <w:szCs w:val="24"/>
                        </w:rPr>
                      </w:pPr>
                    </w:p>
                  </w:txbxContent>
                </v:textbox>
              </v:shape>
            </w:pict>
          </mc:Fallback>
        </mc:AlternateContent>
      </w:r>
      <w:r w:rsidRPr="00C42693" w:rsidR="005843C2">
        <w:rPr>
          <w:rFonts w:ascii="Arial" w:hAnsi="Arial" w:eastAsia="Arial" w:cs="Arial"/>
          <w:noProof/>
          <w:color w:val="7030A0"/>
          <w:lang w:val="es-CO" w:eastAsia="es-CO" w:bidi="ar-SA"/>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4"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xmlns:w14="http://schemas.microsoft.com/office/word/2010/wordml" w:rsidRPr="005843C2" w:rsidR="000B2E8F" w:rsidP="005843C2" w:rsidRDefault="000B2E8F" w14:paraId="0627AE83" w14:textId="0076CB4E">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Cuadro de texto 11" style="position:absolute;left:0;text-align:left;margin-left:75.85pt;margin-top:575.7pt;width:138.45pt;height:24.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" w14:anchorId="24EC32EB">
                <v:textbox>
                  <w:txbxContent>
                    <w:p w:rsidRPr="005843C2" w:rsidR="000B2E8F" w:rsidP="005843C2" w:rsidRDefault="000B2E8F" w14:paraId="0627AE83" w14:textId="0076CB4E">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4</w:t>
                      </w:r>
                    </w:p>
                  </w:txbxContent>
                </v:textbox>
              </v:shape>
            </w:pict>
          </mc:Fallback>
        </mc:AlternateContent>
      </w:r>
      <w:r w:rsidRPr="00C42693" w:rsidR="005843C2">
        <w:rPr>
          <w:rFonts w:ascii="Arial" w:hAnsi="Arial" w:eastAsia="Arial" w:cs="Arial"/>
          <w:noProof/>
          <w:color w:val="7030A0"/>
          <w:lang w:val="es-CO" w:eastAsia="es-CO" w:bidi="ar-SA"/>
        </w:rPr>
        <mc:AlternateContent>
          <mc:Choice Requires="wps">
            <w:drawing>
              <wp:anchor distT="0" distB="0" distL="114300" distR="114300" simplePos="0" relativeHeight="251658243"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 style="position:absolute;margin-left:1in;margin-top:573.85pt;width:176.2pt;height:2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2055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Pr="00C42693" w:rsidR="005843C2">
        <w:rPr>
          <w:rFonts w:ascii="Arial" w:hAnsi="Arial" w:eastAsia="Arial" w:cs="Arial"/>
          <w:noProof/>
          <w:color w:val="7030A0"/>
          <w:lang w:val="es-CO" w:eastAsia="es-CO" w:bidi="ar-SA"/>
        </w:rPr>
        <mc:AlternateContent>
          <mc:Choice Requires="wps">
            <w:drawing>
              <wp:anchor distT="0" distB="0" distL="114300" distR="114300" simplePos="0" relativeHeight="251658241"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rsidRPr="005843C2" w:rsidR="000B2E8F" w:rsidP="005843C2" w:rsidRDefault="000B2E8F" w14:paraId="1589BD43" w14:textId="048071BB">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rsidRPr="005843C2" w:rsidR="000B2E8F" w:rsidP="007D2AEC" w:rsidRDefault="000B2E8F" w14:paraId="0F1600D2"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2" style="position:absolute;left:0;text-align:left;margin-left:61.25pt;margin-top:524.8pt;width:336.4pt;height: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" w14:anchorId="1E1D388B">
                <v:textbox>
                  <w:txbxContent>
                    <w:p w:rsidRPr="005843C2" w:rsidR="000B2E8F" w:rsidP="005843C2" w:rsidRDefault="000B2E8F" w14:paraId="1589BD43" w14:textId="048071BB">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rsidRPr="005843C2" w:rsidR="000B2E8F" w:rsidP="007D2AEC" w:rsidRDefault="000B2E8F" w14:paraId="0F1600D2"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C42693" w:rsidR="007D2AEC">
        <w:rPr>
          <w:rFonts w:ascii="Arial" w:hAnsi="Arial" w:cs="Arial"/>
          <w:color w:val="7030A0"/>
        </w:rPr>
        <w:br w:type="page"/>
      </w:r>
    </w:p>
    <w:p w:rsidRPr="00C42693" w:rsidR="000E35D9" w:rsidP="000E35D9" w:rsidRDefault="000E35D9" w14:paraId="124410C3" w14:textId="77777777">
      <w:pPr>
        <w:pStyle w:val="Ttulo1"/>
        <w:spacing w:line="276" w:lineRule="auto"/>
        <w:ind w:left="0"/>
        <w:jc w:val="both"/>
        <w:rPr>
          <w:rFonts w:ascii="Arial" w:hAnsi="Arial" w:cs="Arial"/>
          <w:color w:val="7030A0"/>
        </w:rPr>
      </w:pPr>
    </w:p>
    <w:p w:rsidRPr="0075752C" w:rsidR="0093399C" w:rsidP="0093399C" w:rsidRDefault="0093399C" w14:paraId="0449C505" w14:textId="77777777">
      <w:pPr>
        <w:jc w:val="center"/>
        <w:rPr>
          <w:rFonts w:ascii="Arial" w:hAnsi="Arial" w:cs="Arial"/>
          <w:b/>
          <w:bCs/>
          <w:sz w:val="20"/>
          <w:szCs w:val="20"/>
        </w:rPr>
      </w:pPr>
      <w:r w:rsidRPr="0075752C">
        <w:rPr>
          <w:rFonts w:ascii="Arial" w:hAnsi="Arial" w:cs="Arial"/>
          <w:b/>
          <w:bCs/>
          <w:sz w:val="20"/>
          <w:szCs w:val="20"/>
        </w:rPr>
        <w:t>TABLA DE CONTENIDO</w:t>
      </w:r>
    </w:p>
    <w:p w:rsidRPr="00C42693" w:rsidR="0093399C" w:rsidP="0093399C" w:rsidRDefault="0093399C" w14:paraId="1D17FB9A" w14:textId="77777777">
      <w:pPr>
        <w:jc w:val="both"/>
        <w:rPr>
          <w:rFonts w:ascii="Arial" w:hAnsi="Arial" w:cs="Arial"/>
          <w:b/>
          <w:bCs/>
          <w:color w:val="7030A0"/>
          <w:sz w:val="20"/>
          <w:szCs w:val="20"/>
        </w:rPr>
      </w:pPr>
    </w:p>
    <w:p w:rsidR="00B626F6" w:rsidRDefault="0093399C" w14:paraId="1BE9A23A" w14:textId="3F2F8744">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r w:rsidRPr="00C42693">
        <w:rPr>
          <w:rFonts w:ascii="Arial" w:hAnsi="Arial" w:cs="Arial"/>
          <w:b/>
          <w:bCs/>
          <w:noProof/>
          <w:color w:val="7030A0"/>
          <w:sz w:val="20"/>
          <w:szCs w:val="20"/>
          <w:shd w:val="clear" w:color="auto" w:fill="E6E6E6"/>
          <w:lang w:eastAsia="es-CO"/>
        </w:rPr>
        <w:fldChar w:fldCharType="begin"/>
      </w:r>
      <w:r w:rsidRPr="00C42693">
        <w:rPr>
          <w:rFonts w:ascii="Arial" w:hAnsi="Arial" w:cs="Arial"/>
          <w:color w:val="7030A0"/>
          <w:sz w:val="20"/>
          <w:szCs w:val="20"/>
          <w:shd w:val="clear" w:color="auto" w:fill="E6E6E6"/>
        </w:rPr>
        <w:instrText xml:space="preserve"> TOC \o "1-2" \h \z \u </w:instrText>
      </w:r>
      <w:r w:rsidRPr="00C42693">
        <w:rPr>
          <w:rFonts w:ascii="Arial" w:hAnsi="Arial" w:cs="Arial"/>
          <w:b/>
          <w:bCs/>
          <w:noProof/>
          <w:color w:val="7030A0"/>
          <w:sz w:val="20"/>
          <w:szCs w:val="20"/>
          <w:shd w:val="clear" w:color="auto" w:fill="E6E6E6"/>
          <w:lang w:eastAsia="es-CO"/>
        </w:rPr>
        <w:fldChar w:fldCharType="separate"/>
      </w:r>
      <w:hyperlink w:history="1" w:anchor="_Toc174368639">
        <w:r w:rsidRPr="00022AC5" w:rsidR="00B626F6">
          <w:rPr>
            <w:rStyle w:val="Hipervnculo"/>
            <w:rFonts w:ascii="Arial" w:hAnsi="Arial" w:cs="Arial"/>
            <w:noProof/>
          </w:rPr>
          <w:t>INTRODUCCIÓN.</w:t>
        </w:r>
        <w:r w:rsidR="00B626F6">
          <w:rPr>
            <w:noProof/>
            <w:webHidden/>
          </w:rPr>
          <w:tab/>
        </w:r>
        <w:r w:rsidR="00B626F6">
          <w:rPr>
            <w:noProof/>
            <w:webHidden/>
          </w:rPr>
          <w:fldChar w:fldCharType="begin"/>
        </w:r>
        <w:r w:rsidR="00B626F6">
          <w:rPr>
            <w:noProof/>
            <w:webHidden/>
          </w:rPr>
          <w:instrText xml:space="preserve"> PAGEREF _Toc174368639 \h </w:instrText>
        </w:r>
        <w:r w:rsidR="00B626F6">
          <w:rPr>
            <w:noProof/>
            <w:webHidden/>
          </w:rPr>
        </w:r>
        <w:r w:rsidR="00B626F6">
          <w:rPr>
            <w:noProof/>
            <w:webHidden/>
          </w:rPr>
          <w:fldChar w:fldCharType="separate"/>
        </w:r>
        <w:r w:rsidR="00B626F6">
          <w:rPr>
            <w:noProof/>
            <w:webHidden/>
          </w:rPr>
          <w:t>4</w:t>
        </w:r>
        <w:r w:rsidR="00B626F6">
          <w:rPr>
            <w:noProof/>
            <w:webHidden/>
          </w:rPr>
          <w:fldChar w:fldCharType="end"/>
        </w:r>
      </w:hyperlink>
    </w:p>
    <w:p w:rsidR="00B626F6" w:rsidRDefault="00265643" w14:paraId="6D01570C" w14:textId="54AFF8E7">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40">
        <w:r w:rsidRPr="00022AC5" w:rsidR="00B626F6">
          <w:rPr>
            <w:rStyle w:val="Hipervnculo"/>
            <w:rFonts w:ascii="Arial" w:hAnsi="Arial" w:cs="Arial"/>
            <w:noProof/>
          </w:rPr>
          <w:t>OBJETIVO</w:t>
        </w:r>
        <w:r w:rsidR="00B626F6">
          <w:rPr>
            <w:noProof/>
            <w:webHidden/>
          </w:rPr>
          <w:tab/>
        </w:r>
        <w:r w:rsidR="00B626F6">
          <w:rPr>
            <w:noProof/>
            <w:webHidden/>
          </w:rPr>
          <w:fldChar w:fldCharType="begin"/>
        </w:r>
        <w:r w:rsidR="00B626F6">
          <w:rPr>
            <w:noProof/>
            <w:webHidden/>
          </w:rPr>
          <w:instrText xml:space="preserve"> PAGEREF _Toc174368640 \h </w:instrText>
        </w:r>
        <w:r w:rsidR="00B626F6">
          <w:rPr>
            <w:noProof/>
            <w:webHidden/>
          </w:rPr>
        </w:r>
        <w:r w:rsidR="00B626F6">
          <w:rPr>
            <w:noProof/>
            <w:webHidden/>
          </w:rPr>
          <w:fldChar w:fldCharType="separate"/>
        </w:r>
        <w:r w:rsidR="00B626F6">
          <w:rPr>
            <w:noProof/>
            <w:webHidden/>
          </w:rPr>
          <w:t>4</w:t>
        </w:r>
        <w:r w:rsidR="00B626F6">
          <w:rPr>
            <w:noProof/>
            <w:webHidden/>
          </w:rPr>
          <w:fldChar w:fldCharType="end"/>
        </w:r>
      </w:hyperlink>
    </w:p>
    <w:p w:rsidR="00B626F6" w:rsidRDefault="00265643" w14:paraId="6775483D" w14:textId="2133F79C">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41">
        <w:r w:rsidRPr="00022AC5" w:rsidR="00B626F6">
          <w:rPr>
            <w:rStyle w:val="Hipervnculo"/>
            <w:rFonts w:ascii="Arial" w:hAnsi="Arial" w:cs="Arial"/>
            <w:noProof/>
          </w:rPr>
          <w:t>ALCANCE</w:t>
        </w:r>
        <w:r w:rsidR="00B626F6">
          <w:rPr>
            <w:noProof/>
            <w:webHidden/>
          </w:rPr>
          <w:tab/>
        </w:r>
        <w:r w:rsidR="00B626F6">
          <w:rPr>
            <w:noProof/>
            <w:webHidden/>
          </w:rPr>
          <w:fldChar w:fldCharType="begin"/>
        </w:r>
        <w:r w:rsidR="00B626F6">
          <w:rPr>
            <w:noProof/>
            <w:webHidden/>
          </w:rPr>
          <w:instrText xml:space="preserve"> PAGEREF _Toc174368641 \h </w:instrText>
        </w:r>
        <w:r w:rsidR="00B626F6">
          <w:rPr>
            <w:noProof/>
            <w:webHidden/>
          </w:rPr>
        </w:r>
        <w:r w:rsidR="00B626F6">
          <w:rPr>
            <w:noProof/>
            <w:webHidden/>
          </w:rPr>
          <w:fldChar w:fldCharType="separate"/>
        </w:r>
        <w:r w:rsidR="00B626F6">
          <w:rPr>
            <w:noProof/>
            <w:webHidden/>
          </w:rPr>
          <w:t>4</w:t>
        </w:r>
        <w:r w:rsidR="00B626F6">
          <w:rPr>
            <w:noProof/>
            <w:webHidden/>
          </w:rPr>
          <w:fldChar w:fldCharType="end"/>
        </w:r>
      </w:hyperlink>
    </w:p>
    <w:p w:rsidR="00B626F6" w:rsidRDefault="00265643" w14:paraId="1961471F" w14:textId="24FA5B98">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42">
        <w:r w:rsidRPr="00022AC5" w:rsidR="00B626F6">
          <w:rPr>
            <w:rStyle w:val="Hipervnculo"/>
            <w:rFonts w:ascii="Arial" w:hAnsi="Arial" w:cs="Arial"/>
            <w:noProof/>
          </w:rPr>
          <w:t>AVANCE EN LA IMPLEMENTACIÓN DEL MODELO INTEGRADO DE PLANEACIÓN Y GESTIÓN - MIPG</w:t>
        </w:r>
        <w:r w:rsidR="00B626F6">
          <w:rPr>
            <w:noProof/>
            <w:webHidden/>
          </w:rPr>
          <w:tab/>
        </w:r>
        <w:r w:rsidR="00B626F6">
          <w:rPr>
            <w:noProof/>
            <w:webHidden/>
          </w:rPr>
          <w:fldChar w:fldCharType="begin"/>
        </w:r>
        <w:r w:rsidR="00B626F6">
          <w:rPr>
            <w:noProof/>
            <w:webHidden/>
          </w:rPr>
          <w:instrText xml:space="preserve"> PAGEREF _Toc174368642 \h </w:instrText>
        </w:r>
        <w:r w:rsidR="00B626F6">
          <w:rPr>
            <w:noProof/>
            <w:webHidden/>
          </w:rPr>
        </w:r>
        <w:r w:rsidR="00B626F6">
          <w:rPr>
            <w:noProof/>
            <w:webHidden/>
          </w:rPr>
          <w:fldChar w:fldCharType="separate"/>
        </w:r>
        <w:r w:rsidR="00B626F6">
          <w:rPr>
            <w:noProof/>
            <w:webHidden/>
          </w:rPr>
          <w:t>4</w:t>
        </w:r>
        <w:r w:rsidR="00B626F6">
          <w:rPr>
            <w:noProof/>
            <w:webHidden/>
          </w:rPr>
          <w:fldChar w:fldCharType="end"/>
        </w:r>
      </w:hyperlink>
    </w:p>
    <w:p w:rsidR="00B626F6" w:rsidRDefault="00265643" w14:paraId="43F22683" w14:textId="27A5B9F9">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43">
        <w:r w:rsidRPr="00022AC5" w:rsidR="00B626F6">
          <w:rPr>
            <w:rStyle w:val="Hipervnculo"/>
            <w:rFonts w:ascii="Arial" w:hAnsi="Arial" w:cs="Arial"/>
            <w:noProof/>
            <w:spacing w:val="2"/>
          </w:rPr>
          <w:t>1.</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cs="Arial"/>
            <w:noProof/>
          </w:rPr>
          <w:t>DIMENSIÓN: TALENTO HUMANO</w:t>
        </w:r>
        <w:r w:rsidR="00B626F6">
          <w:rPr>
            <w:noProof/>
            <w:webHidden/>
          </w:rPr>
          <w:tab/>
        </w:r>
        <w:r w:rsidR="00B626F6">
          <w:rPr>
            <w:noProof/>
            <w:webHidden/>
          </w:rPr>
          <w:fldChar w:fldCharType="begin"/>
        </w:r>
        <w:r w:rsidR="00B626F6">
          <w:rPr>
            <w:noProof/>
            <w:webHidden/>
          </w:rPr>
          <w:instrText xml:space="preserve"> PAGEREF _Toc174368643 \h </w:instrText>
        </w:r>
        <w:r w:rsidR="00B626F6">
          <w:rPr>
            <w:noProof/>
            <w:webHidden/>
          </w:rPr>
        </w:r>
        <w:r w:rsidR="00B626F6">
          <w:rPr>
            <w:noProof/>
            <w:webHidden/>
          </w:rPr>
          <w:fldChar w:fldCharType="separate"/>
        </w:r>
        <w:r w:rsidR="00B626F6">
          <w:rPr>
            <w:noProof/>
            <w:webHidden/>
          </w:rPr>
          <w:t>5</w:t>
        </w:r>
        <w:r w:rsidR="00B626F6">
          <w:rPr>
            <w:noProof/>
            <w:webHidden/>
          </w:rPr>
          <w:fldChar w:fldCharType="end"/>
        </w:r>
      </w:hyperlink>
    </w:p>
    <w:p w:rsidR="00B626F6" w:rsidRDefault="00265643" w14:paraId="3BBC368C" w14:textId="7E778245">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44">
        <w:r w:rsidRPr="00022AC5" w:rsidR="00B626F6">
          <w:rPr>
            <w:rStyle w:val="Hipervnculo"/>
            <w:rFonts w:ascii="Arial" w:hAnsi="Arial" w:eastAsia="Arial" w:cs="Arial"/>
            <w:noProof/>
          </w:rPr>
          <w:t>1.1.</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eastAsia="Arial" w:cs="Arial"/>
            <w:noProof/>
          </w:rPr>
          <w:t>GESTIÓN ESTRATÉGICA DEL TALENTO HUMANO</w:t>
        </w:r>
        <w:r w:rsidR="00B626F6">
          <w:rPr>
            <w:noProof/>
            <w:webHidden/>
          </w:rPr>
          <w:tab/>
        </w:r>
        <w:r w:rsidR="00B626F6">
          <w:rPr>
            <w:noProof/>
            <w:webHidden/>
          </w:rPr>
          <w:fldChar w:fldCharType="begin"/>
        </w:r>
        <w:r w:rsidR="00B626F6">
          <w:rPr>
            <w:noProof/>
            <w:webHidden/>
          </w:rPr>
          <w:instrText xml:space="preserve"> PAGEREF _Toc174368644 \h </w:instrText>
        </w:r>
        <w:r w:rsidR="00B626F6">
          <w:rPr>
            <w:noProof/>
            <w:webHidden/>
          </w:rPr>
        </w:r>
        <w:r w:rsidR="00B626F6">
          <w:rPr>
            <w:noProof/>
            <w:webHidden/>
          </w:rPr>
          <w:fldChar w:fldCharType="separate"/>
        </w:r>
        <w:r w:rsidR="00B626F6">
          <w:rPr>
            <w:noProof/>
            <w:webHidden/>
          </w:rPr>
          <w:t>5</w:t>
        </w:r>
        <w:r w:rsidR="00B626F6">
          <w:rPr>
            <w:noProof/>
            <w:webHidden/>
          </w:rPr>
          <w:fldChar w:fldCharType="end"/>
        </w:r>
      </w:hyperlink>
    </w:p>
    <w:p w:rsidR="00B626F6" w:rsidRDefault="00265643" w14:paraId="3E857339" w14:textId="34B64A12">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45">
        <w:r w:rsidRPr="00022AC5" w:rsidR="00B626F6">
          <w:rPr>
            <w:rStyle w:val="Hipervnculo"/>
            <w:rFonts w:ascii="Arial" w:hAnsi="Arial" w:eastAsia="Arial" w:cs="Arial"/>
            <w:bCs/>
            <w:noProof/>
          </w:rPr>
          <w:t>1.2.</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eastAsia="Arial" w:cs="Arial"/>
            <w:noProof/>
          </w:rPr>
          <w:t>INTEGRIDAD</w:t>
        </w:r>
        <w:r w:rsidR="00B626F6">
          <w:rPr>
            <w:noProof/>
            <w:webHidden/>
          </w:rPr>
          <w:tab/>
        </w:r>
        <w:r w:rsidR="00B626F6">
          <w:rPr>
            <w:noProof/>
            <w:webHidden/>
          </w:rPr>
          <w:fldChar w:fldCharType="begin"/>
        </w:r>
        <w:r w:rsidR="00B626F6">
          <w:rPr>
            <w:noProof/>
            <w:webHidden/>
          </w:rPr>
          <w:instrText xml:space="preserve"> PAGEREF _Toc174368645 \h </w:instrText>
        </w:r>
        <w:r w:rsidR="00B626F6">
          <w:rPr>
            <w:noProof/>
            <w:webHidden/>
          </w:rPr>
        </w:r>
        <w:r w:rsidR="00B626F6">
          <w:rPr>
            <w:noProof/>
            <w:webHidden/>
          </w:rPr>
          <w:fldChar w:fldCharType="separate"/>
        </w:r>
        <w:r w:rsidR="00B626F6">
          <w:rPr>
            <w:noProof/>
            <w:webHidden/>
          </w:rPr>
          <w:t>6</w:t>
        </w:r>
        <w:r w:rsidR="00B626F6">
          <w:rPr>
            <w:noProof/>
            <w:webHidden/>
          </w:rPr>
          <w:fldChar w:fldCharType="end"/>
        </w:r>
      </w:hyperlink>
    </w:p>
    <w:p w:rsidR="00B626F6" w:rsidRDefault="00265643" w14:paraId="20A22DCC" w14:textId="6400D8C5">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46">
        <w:r w:rsidRPr="00022AC5" w:rsidR="00B626F6">
          <w:rPr>
            <w:rStyle w:val="Hipervnculo"/>
            <w:rFonts w:ascii="Arial" w:hAnsi="Arial" w:cs="Arial"/>
            <w:noProof/>
            <w:lang w:eastAsia="es-CO"/>
          </w:rPr>
          <w:t>2.</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cs="Arial"/>
            <w:noProof/>
          </w:rPr>
          <w:t>DIMENSIÓN: DIRECCIONAMIENTO ESTRATÉGICO Y PLANEACIÓN</w:t>
        </w:r>
        <w:r w:rsidR="00B626F6">
          <w:rPr>
            <w:noProof/>
            <w:webHidden/>
          </w:rPr>
          <w:tab/>
        </w:r>
        <w:r w:rsidR="00B626F6">
          <w:rPr>
            <w:noProof/>
            <w:webHidden/>
          </w:rPr>
          <w:fldChar w:fldCharType="begin"/>
        </w:r>
        <w:r w:rsidR="00B626F6">
          <w:rPr>
            <w:noProof/>
            <w:webHidden/>
          </w:rPr>
          <w:instrText xml:space="preserve"> PAGEREF _Toc174368646 \h </w:instrText>
        </w:r>
        <w:r w:rsidR="00B626F6">
          <w:rPr>
            <w:noProof/>
            <w:webHidden/>
          </w:rPr>
        </w:r>
        <w:r w:rsidR="00B626F6">
          <w:rPr>
            <w:noProof/>
            <w:webHidden/>
          </w:rPr>
          <w:fldChar w:fldCharType="separate"/>
        </w:r>
        <w:r w:rsidR="00B626F6">
          <w:rPr>
            <w:noProof/>
            <w:webHidden/>
          </w:rPr>
          <w:t>7</w:t>
        </w:r>
        <w:r w:rsidR="00B626F6">
          <w:rPr>
            <w:noProof/>
            <w:webHidden/>
          </w:rPr>
          <w:fldChar w:fldCharType="end"/>
        </w:r>
      </w:hyperlink>
    </w:p>
    <w:p w:rsidR="00B626F6" w:rsidRDefault="00265643" w14:paraId="08C3A7A8" w14:textId="0E7B903F">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47">
        <w:r w:rsidRPr="00022AC5" w:rsidR="00B626F6">
          <w:rPr>
            <w:rStyle w:val="Hipervnculo"/>
            <w:rFonts w:ascii="Arial" w:hAnsi="Arial" w:eastAsia="Arial" w:cs="Arial"/>
            <w:noProof/>
          </w:rPr>
          <w:t>2.1. PLANEACIÓN INSTITUCIONAL</w:t>
        </w:r>
        <w:r w:rsidR="00B626F6">
          <w:rPr>
            <w:noProof/>
            <w:webHidden/>
          </w:rPr>
          <w:tab/>
        </w:r>
        <w:r w:rsidR="00B626F6">
          <w:rPr>
            <w:noProof/>
            <w:webHidden/>
          </w:rPr>
          <w:fldChar w:fldCharType="begin"/>
        </w:r>
        <w:r w:rsidR="00B626F6">
          <w:rPr>
            <w:noProof/>
            <w:webHidden/>
          </w:rPr>
          <w:instrText xml:space="preserve"> PAGEREF _Toc174368647 \h </w:instrText>
        </w:r>
        <w:r w:rsidR="00B626F6">
          <w:rPr>
            <w:noProof/>
            <w:webHidden/>
          </w:rPr>
        </w:r>
        <w:r w:rsidR="00B626F6">
          <w:rPr>
            <w:noProof/>
            <w:webHidden/>
          </w:rPr>
          <w:fldChar w:fldCharType="separate"/>
        </w:r>
        <w:r w:rsidR="00B626F6">
          <w:rPr>
            <w:noProof/>
            <w:webHidden/>
          </w:rPr>
          <w:t>7</w:t>
        </w:r>
        <w:r w:rsidR="00B626F6">
          <w:rPr>
            <w:noProof/>
            <w:webHidden/>
          </w:rPr>
          <w:fldChar w:fldCharType="end"/>
        </w:r>
      </w:hyperlink>
    </w:p>
    <w:p w:rsidR="00B626F6" w:rsidRDefault="00265643" w14:paraId="55038284" w14:textId="4B016B5B">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48">
        <w:r w:rsidRPr="00022AC5" w:rsidR="00B626F6">
          <w:rPr>
            <w:rStyle w:val="Hipervnculo"/>
            <w:rFonts w:ascii="Arial" w:hAnsi="Arial" w:eastAsia="Arial" w:cs="Arial"/>
            <w:noProof/>
          </w:rPr>
          <w:t>2.2. GESTIÓN PRESUPUESTAL Y EFICIENCIA DEL GASTO PÚBLICO</w:t>
        </w:r>
        <w:r w:rsidR="00B626F6">
          <w:rPr>
            <w:noProof/>
            <w:webHidden/>
          </w:rPr>
          <w:tab/>
        </w:r>
        <w:r w:rsidR="00B626F6">
          <w:rPr>
            <w:noProof/>
            <w:webHidden/>
          </w:rPr>
          <w:fldChar w:fldCharType="begin"/>
        </w:r>
        <w:r w:rsidR="00B626F6">
          <w:rPr>
            <w:noProof/>
            <w:webHidden/>
          </w:rPr>
          <w:instrText xml:space="preserve"> PAGEREF _Toc174368648 \h </w:instrText>
        </w:r>
        <w:r w:rsidR="00B626F6">
          <w:rPr>
            <w:noProof/>
            <w:webHidden/>
          </w:rPr>
        </w:r>
        <w:r w:rsidR="00B626F6">
          <w:rPr>
            <w:noProof/>
            <w:webHidden/>
          </w:rPr>
          <w:fldChar w:fldCharType="separate"/>
        </w:r>
        <w:r w:rsidR="00B626F6">
          <w:rPr>
            <w:noProof/>
            <w:webHidden/>
          </w:rPr>
          <w:t>9</w:t>
        </w:r>
        <w:r w:rsidR="00B626F6">
          <w:rPr>
            <w:noProof/>
            <w:webHidden/>
          </w:rPr>
          <w:fldChar w:fldCharType="end"/>
        </w:r>
      </w:hyperlink>
    </w:p>
    <w:p w:rsidR="00B626F6" w:rsidRDefault="00265643" w14:paraId="02B2DB6C" w14:textId="694D2FC4">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49">
        <w:r w:rsidRPr="00022AC5" w:rsidR="00B626F6">
          <w:rPr>
            <w:rStyle w:val="Hipervnculo"/>
            <w:rFonts w:ascii="Arial" w:hAnsi="Arial" w:cs="Arial"/>
            <w:noProof/>
          </w:rPr>
          <w:t>2.3. COMPRAS Y CONTRATACIÓN PÚBLICA</w:t>
        </w:r>
        <w:r w:rsidR="00B626F6">
          <w:rPr>
            <w:noProof/>
            <w:webHidden/>
          </w:rPr>
          <w:tab/>
        </w:r>
        <w:r w:rsidR="00B626F6">
          <w:rPr>
            <w:noProof/>
            <w:webHidden/>
          </w:rPr>
          <w:fldChar w:fldCharType="begin"/>
        </w:r>
        <w:r w:rsidR="00B626F6">
          <w:rPr>
            <w:noProof/>
            <w:webHidden/>
          </w:rPr>
          <w:instrText xml:space="preserve"> PAGEREF _Toc174368649 \h </w:instrText>
        </w:r>
        <w:r w:rsidR="00B626F6">
          <w:rPr>
            <w:noProof/>
            <w:webHidden/>
          </w:rPr>
        </w:r>
        <w:r w:rsidR="00B626F6">
          <w:rPr>
            <w:noProof/>
            <w:webHidden/>
          </w:rPr>
          <w:fldChar w:fldCharType="separate"/>
        </w:r>
        <w:r w:rsidR="00B626F6">
          <w:rPr>
            <w:noProof/>
            <w:webHidden/>
          </w:rPr>
          <w:t>15</w:t>
        </w:r>
        <w:r w:rsidR="00B626F6">
          <w:rPr>
            <w:noProof/>
            <w:webHidden/>
          </w:rPr>
          <w:fldChar w:fldCharType="end"/>
        </w:r>
      </w:hyperlink>
    </w:p>
    <w:p w:rsidR="00B626F6" w:rsidRDefault="00265643" w14:paraId="22986D11" w14:textId="537215F6">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50">
        <w:r w:rsidRPr="00022AC5" w:rsidR="00B626F6">
          <w:rPr>
            <w:rStyle w:val="Hipervnculo"/>
            <w:rFonts w:ascii="Arial" w:hAnsi="Arial" w:cs="Arial"/>
            <w:noProof/>
            <w:lang w:eastAsia="es-CO"/>
          </w:rPr>
          <w:t>3.</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cs="Arial"/>
            <w:noProof/>
          </w:rPr>
          <w:t>DIMENSIÓN: GESTIÓN CON VALORES PARA RESULTADOS</w:t>
        </w:r>
        <w:r w:rsidR="00B626F6">
          <w:rPr>
            <w:noProof/>
            <w:webHidden/>
          </w:rPr>
          <w:tab/>
        </w:r>
        <w:r w:rsidR="00B626F6">
          <w:rPr>
            <w:noProof/>
            <w:webHidden/>
          </w:rPr>
          <w:fldChar w:fldCharType="begin"/>
        </w:r>
        <w:r w:rsidR="00B626F6">
          <w:rPr>
            <w:noProof/>
            <w:webHidden/>
          </w:rPr>
          <w:instrText xml:space="preserve"> PAGEREF _Toc174368650 \h </w:instrText>
        </w:r>
        <w:r w:rsidR="00B626F6">
          <w:rPr>
            <w:noProof/>
            <w:webHidden/>
          </w:rPr>
        </w:r>
        <w:r w:rsidR="00B626F6">
          <w:rPr>
            <w:noProof/>
            <w:webHidden/>
          </w:rPr>
          <w:fldChar w:fldCharType="separate"/>
        </w:r>
        <w:r w:rsidR="00B626F6">
          <w:rPr>
            <w:noProof/>
            <w:webHidden/>
          </w:rPr>
          <w:t>16</w:t>
        </w:r>
        <w:r w:rsidR="00B626F6">
          <w:rPr>
            <w:noProof/>
            <w:webHidden/>
          </w:rPr>
          <w:fldChar w:fldCharType="end"/>
        </w:r>
      </w:hyperlink>
    </w:p>
    <w:p w:rsidR="00B626F6" w:rsidRDefault="00265643" w14:paraId="4C9CECCF" w14:textId="4C0B6F84">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1">
        <w:r w:rsidRPr="00022AC5" w:rsidR="00B626F6">
          <w:rPr>
            <w:rStyle w:val="Hipervnculo"/>
            <w:rFonts w:ascii="Arial" w:hAnsi="Arial" w:cs="Arial"/>
            <w:noProof/>
          </w:rPr>
          <w:t>3.1. FORTALECIMIENTO ORGANIZACIONAL Y SIMPLIFICACIÓN DE PROCESOS</w:t>
        </w:r>
        <w:r w:rsidR="00B626F6">
          <w:rPr>
            <w:noProof/>
            <w:webHidden/>
          </w:rPr>
          <w:tab/>
        </w:r>
        <w:r w:rsidR="00B626F6">
          <w:rPr>
            <w:noProof/>
            <w:webHidden/>
          </w:rPr>
          <w:fldChar w:fldCharType="begin"/>
        </w:r>
        <w:r w:rsidR="00B626F6">
          <w:rPr>
            <w:noProof/>
            <w:webHidden/>
          </w:rPr>
          <w:instrText xml:space="preserve"> PAGEREF _Toc174368651 \h </w:instrText>
        </w:r>
        <w:r w:rsidR="00B626F6">
          <w:rPr>
            <w:noProof/>
            <w:webHidden/>
          </w:rPr>
        </w:r>
        <w:r w:rsidR="00B626F6">
          <w:rPr>
            <w:noProof/>
            <w:webHidden/>
          </w:rPr>
          <w:fldChar w:fldCharType="separate"/>
        </w:r>
        <w:r w:rsidR="00B626F6">
          <w:rPr>
            <w:noProof/>
            <w:webHidden/>
          </w:rPr>
          <w:t>16</w:t>
        </w:r>
        <w:r w:rsidR="00B626F6">
          <w:rPr>
            <w:noProof/>
            <w:webHidden/>
          </w:rPr>
          <w:fldChar w:fldCharType="end"/>
        </w:r>
      </w:hyperlink>
    </w:p>
    <w:p w:rsidR="00B626F6" w:rsidRDefault="00265643" w14:paraId="3B35A48E" w14:textId="2C36CA70">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2">
        <w:r w:rsidRPr="00022AC5" w:rsidR="00B626F6">
          <w:rPr>
            <w:rStyle w:val="Hipervnculo"/>
            <w:rFonts w:ascii="Arial" w:hAnsi="Arial" w:cs="Arial"/>
            <w:noProof/>
          </w:rPr>
          <w:t>3.2. GOBIERNO DIGITAL</w:t>
        </w:r>
        <w:r w:rsidR="00B626F6">
          <w:rPr>
            <w:noProof/>
            <w:webHidden/>
          </w:rPr>
          <w:tab/>
        </w:r>
        <w:r w:rsidR="00B626F6">
          <w:rPr>
            <w:noProof/>
            <w:webHidden/>
          </w:rPr>
          <w:fldChar w:fldCharType="begin"/>
        </w:r>
        <w:r w:rsidR="00B626F6">
          <w:rPr>
            <w:noProof/>
            <w:webHidden/>
          </w:rPr>
          <w:instrText xml:space="preserve"> PAGEREF _Toc174368652 \h </w:instrText>
        </w:r>
        <w:r w:rsidR="00B626F6">
          <w:rPr>
            <w:noProof/>
            <w:webHidden/>
          </w:rPr>
        </w:r>
        <w:r w:rsidR="00B626F6">
          <w:rPr>
            <w:noProof/>
            <w:webHidden/>
          </w:rPr>
          <w:fldChar w:fldCharType="separate"/>
        </w:r>
        <w:r w:rsidR="00B626F6">
          <w:rPr>
            <w:noProof/>
            <w:webHidden/>
          </w:rPr>
          <w:t>18</w:t>
        </w:r>
        <w:r w:rsidR="00B626F6">
          <w:rPr>
            <w:noProof/>
            <w:webHidden/>
          </w:rPr>
          <w:fldChar w:fldCharType="end"/>
        </w:r>
      </w:hyperlink>
    </w:p>
    <w:p w:rsidR="00B626F6" w:rsidRDefault="00265643" w14:paraId="13F6AFE2" w14:textId="44DE8833">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3">
        <w:r w:rsidRPr="00022AC5" w:rsidR="00B626F6">
          <w:rPr>
            <w:rStyle w:val="Hipervnculo"/>
            <w:rFonts w:ascii="Arial" w:hAnsi="Arial" w:cs="Arial"/>
            <w:noProof/>
          </w:rPr>
          <w:t>3.3 SEGURIDAD DIGITAL</w:t>
        </w:r>
        <w:r w:rsidR="00B626F6">
          <w:rPr>
            <w:noProof/>
            <w:webHidden/>
          </w:rPr>
          <w:tab/>
        </w:r>
        <w:r w:rsidR="00B626F6">
          <w:rPr>
            <w:noProof/>
            <w:webHidden/>
          </w:rPr>
          <w:fldChar w:fldCharType="begin"/>
        </w:r>
        <w:r w:rsidR="00B626F6">
          <w:rPr>
            <w:noProof/>
            <w:webHidden/>
          </w:rPr>
          <w:instrText xml:space="preserve"> PAGEREF _Toc174368653 \h </w:instrText>
        </w:r>
        <w:r w:rsidR="00B626F6">
          <w:rPr>
            <w:noProof/>
            <w:webHidden/>
          </w:rPr>
        </w:r>
        <w:r w:rsidR="00B626F6">
          <w:rPr>
            <w:noProof/>
            <w:webHidden/>
          </w:rPr>
          <w:fldChar w:fldCharType="separate"/>
        </w:r>
        <w:r w:rsidR="00B626F6">
          <w:rPr>
            <w:noProof/>
            <w:webHidden/>
          </w:rPr>
          <w:t>19</w:t>
        </w:r>
        <w:r w:rsidR="00B626F6">
          <w:rPr>
            <w:noProof/>
            <w:webHidden/>
          </w:rPr>
          <w:fldChar w:fldCharType="end"/>
        </w:r>
      </w:hyperlink>
    </w:p>
    <w:p w:rsidR="00B626F6" w:rsidRDefault="00265643" w14:paraId="79C631D6" w14:textId="682F8143">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4">
        <w:r w:rsidRPr="00022AC5" w:rsidR="00B626F6">
          <w:rPr>
            <w:rStyle w:val="Hipervnculo"/>
            <w:rFonts w:ascii="Arial" w:hAnsi="Arial" w:cs="Arial"/>
            <w:noProof/>
          </w:rPr>
          <w:t>3.4. DEFENSA JURÍDICA</w:t>
        </w:r>
        <w:r w:rsidR="00B626F6">
          <w:rPr>
            <w:noProof/>
            <w:webHidden/>
          </w:rPr>
          <w:tab/>
        </w:r>
        <w:r w:rsidR="00B626F6">
          <w:rPr>
            <w:noProof/>
            <w:webHidden/>
          </w:rPr>
          <w:fldChar w:fldCharType="begin"/>
        </w:r>
        <w:r w:rsidR="00B626F6">
          <w:rPr>
            <w:noProof/>
            <w:webHidden/>
          </w:rPr>
          <w:instrText xml:space="preserve"> PAGEREF _Toc174368654 \h </w:instrText>
        </w:r>
        <w:r w:rsidR="00B626F6">
          <w:rPr>
            <w:noProof/>
            <w:webHidden/>
          </w:rPr>
        </w:r>
        <w:r w:rsidR="00B626F6">
          <w:rPr>
            <w:noProof/>
            <w:webHidden/>
          </w:rPr>
          <w:fldChar w:fldCharType="separate"/>
        </w:r>
        <w:r w:rsidR="00B626F6">
          <w:rPr>
            <w:noProof/>
            <w:webHidden/>
          </w:rPr>
          <w:t>19</w:t>
        </w:r>
        <w:r w:rsidR="00B626F6">
          <w:rPr>
            <w:noProof/>
            <w:webHidden/>
          </w:rPr>
          <w:fldChar w:fldCharType="end"/>
        </w:r>
      </w:hyperlink>
    </w:p>
    <w:p w:rsidR="00B626F6" w:rsidRDefault="00265643" w14:paraId="4372DC8C" w14:textId="5A58D3EF">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5">
        <w:r w:rsidRPr="00022AC5" w:rsidR="00B626F6">
          <w:rPr>
            <w:rStyle w:val="Hipervnculo"/>
            <w:rFonts w:ascii="Arial" w:hAnsi="Arial" w:cs="Arial"/>
            <w:noProof/>
          </w:rPr>
          <w:t>3.5. PARTICIPACIÓN CIUDADANA EN LA GESTIÓN PÚBLICA</w:t>
        </w:r>
        <w:r w:rsidR="00B626F6">
          <w:rPr>
            <w:noProof/>
            <w:webHidden/>
          </w:rPr>
          <w:tab/>
        </w:r>
        <w:r w:rsidR="00B626F6">
          <w:rPr>
            <w:noProof/>
            <w:webHidden/>
          </w:rPr>
          <w:fldChar w:fldCharType="begin"/>
        </w:r>
        <w:r w:rsidR="00B626F6">
          <w:rPr>
            <w:noProof/>
            <w:webHidden/>
          </w:rPr>
          <w:instrText xml:space="preserve"> PAGEREF _Toc174368655 \h </w:instrText>
        </w:r>
        <w:r w:rsidR="00B626F6">
          <w:rPr>
            <w:noProof/>
            <w:webHidden/>
          </w:rPr>
        </w:r>
        <w:r w:rsidR="00B626F6">
          <w:rPr>
            <w:noProof/>
            <w:webHidden/>
          </w:rPr>
          <w:fldChar w:fldCharType="separate"/>
        </w:r>
        <w:r w:rsidR="00B626F6">
          <w:rPr>
            <w:noProof/>
            <w:webHidden/>
          </w:rPr>
          <w:t>2</w:t>
        </w:r>
        <w:r w:rsidR="00B626F6">
          <w:rPr>
            <w:noProof/>
            <w:webHidden/>
          </w:rPr>
          <w:fldChar w:fldCharType="end"/>
        </w:r>
      </w:hyperlink>
    </w:p>
    <w:p w:rsidR="00B626F6" w:rsidRDefault="00265643" w14:paraId="2883BFCD" w14:textId="534F0F12">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6">
        <w:r w:rsidRPr="00022AC5" w:rsidR="00B626F6">
          <w:rPr>
            <w:rStyle w:val="Hipervnculo"/>
            <w:rFonts w:ascii="Arial" w:hAnsi="Arial" w:cs="Arial"/>
            <w:noProof/>
          </w:rPr>
          <w:t>3.6. SERVICIO AL CIUDADANO</w:t>
        </w:r>
        <w:r w:rsidR="00B626F6">
          <w:rPr>
            <w:noProof/>
            <w:webHidden/>
          </w:rPr>
          <w:tab/>
        </w:r>
        <w:r w:rsidR="00B626F6">
          <w:rPr>
            <w:noProof/>
            <w:webHidden/>
          </w:rPr>
          <w:fldChar w:fldCharType="begin"/>
        </w:r>
        <w:r w:rsidR="00B626F6">
          <w:rPr>
            <w:noProof/>
            <w:webHidden/>
          </w:rPr>
          <w:instrText xml:space="preserve"> PAGEREF _Toc174368656 \h </w:instrText>
        </w:r>
        <w:r w:rsidR="00B626F6">
          <w:rPr>
            <w:noProof/>
            <w:webHidden/>
          </w:rPr>
        </w:r>
        <w:r w:rsidR="00B626F6">
          <w:rPr>
            <w:noProof/>
            <w:webHidden/>
          </w:rPr>
          <w:fldChar w:fldCharType="separate"/>
        </w:r>
        <w:r w:rsidR="00B626F6">
          <w:rPr>
            <w:noProof/>
            <w:webHidden/>
          </w:rPr>
          <w:t>4</w:t>
        </w:r>
        <w:r w:rsidR="00B626F6">
          <w:rPr>
            <w:noProof/>
            <w:webHidden/>
          </w:rPr>
          <w:fldChar w:fldCharType="end"/>
        </w:r>
      </w:hyperlink>
    </w:p>
    <w:p w:rsidR="00B626F6" w:rsidRDefault="00265643" w14:paraId="6161E640" w14:textId="22F3F898">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7">
        <w:r w:rsidRPr="00022AC5" w:rsidR="00B626F6">
          <w:rPr>
            <w:rStyle w:val="Hipervnculo"/>
            <w:rFonts w:ascii="Arial" w:hAnsi="Arial" w:eastAsia="Arial" w:cs="Arial"/>
            <w:noProof/>
          </w:rPr>
          <w:t>3.7. COMPONENTE GESTIÓN AMBIENTAL</w:t>
        </w:r>
        <w:r w:rsidR="00B626F6">
          <w:rPr>
            <w:noProof/>
            <w:webHidden/>
          </w:rPr>
          <w:tab/>
        </w:r>
        <w:r w:rsidR="00B626F6">
          <w:rPr>
            <w:noProof/>
            <w:webHidden/>
          </w:rPr>
          <w:fldChar w:fldCharType="begin"/>
        </w:r>
        <w:r w:rsidR="00B626F6">
          <w:rPr>
            <w:noProof/>
            <w:webHidden/>
          </w:rPr>
          <w:instrText xml:space="preserve"> PAGEREF _Toc174368657 \h </w:instrText>
        </w:r>
        <w:r w:rsidR="00B626F6">
          <w:rPr>
            <w:noProof/>
            <w:webHidden/>
          </w:rPr>
        </w:r>
        <w:r w:rsidR="00B626F6">
          <w:rPr>
            <w:noProof/>
            <w:webHidden/>
          </w:rPr>
          <w:fldChar w:fldCharType="separate"/>
        </w:r>
        <w:r w:rsidR="00B626F6">
          <w:rPr>
            <w:noProof/>
            <w:webHidden/>
          </w:rPr>
          <w:t>5</w:t>
        </w:r>
        <w:r w:rsidR="00B626F6">
          <w:rPr>
            <w:noProof/>
            <w:webHidden/>
          </w:rPr>
          <w:fldChar w:fldCharType="end"/>
        </w:r>
      </w:hyperlink>
    </w:p>
    <w:p w:rsidR="00B626F6" w:rsidRDefault="00265643" w14:paraId="03CB09BC" w14:textId="2082F156">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58">
        <w:r w:rsidRPr="00022AC5" w:rsidR="00B626F6">
          <w:rPr>
            <w:rStyle w:val="Hipervnculo"/>
            <w:rFonts w:ascii="Arial" w:hAnsi="Arial" w:cs="Arial"/>
            <w:noProof/>
            <w:lang w:eastAsia="es-CO"/>
          </w:rPr>
          <w:t>4.</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cs="Arial"/>
            <w:noProof/>
          </w:rPr>
          <w:t>DIMENSIÓN EVALUACIÓN DE RESULTADOS</w:t>
        </w:r>
        <w:r w:rsidR="00B626F6">
          <w:rPr>
            <w:noProof/>
            <w:webHidden/>
          </w:rPr>
          <w:tab/>
        </w:r>
        <w:r w:rsidR="00B626F6">
          <w:rPr>
            <w:noProof/>
            <w:webHidden/>
          </w:rPr>
          <w:fldChar w:fldCharType="begin"/>
        </w:r>
        <w:r w:rsidR="00B626F6">
          <w:rPr>
            <w:noProof/>
            <w:webHidden/>
          </w:rPr>
          <w:instrText xml:space="preserve"> PAGEREF _Toc174368658 \h </w:instrText>
        </w:r>
        <w:r w:rsidR="00B626F6">
          <w:rPr>
            <w:noProof/>
            <w:webHidden/>
          </w:rPr>
        </w:r>
        <w:r w:rsidR="00B626F6">
          <w:rPr>
            <w:noProof/>
            <w:webHidden/>
          </w:rPr>
          <w:fldChar w:fldCharType="separate"/>
        </w:r>
        <w:r w:rsidR="00B626F6">
          <w:rPr>
            <w:noProof/>
            <w:webHidden/>
          </w:rPr>
          <w:t>6</w:t>
        </w:r>
        <w:r w:rsidR="00B626F6">
          <w:rPr>
            <w:noProof/>
            <w:webHidden/>
          </w:rPr>
          <w:fldChar w:fldCharType="end"/>
        </w:r>
      </w:hyperlink>
    </w:p>
    <w:p w:rsidR="00B626F6" w:rsidRDefault="00265643" w14:paraId="1F4114AA" w14:textId="1BCDFABF">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59">
        <w:r w:rsidRPr="00022AC5" w:rsidR="00B626F6">
          <w:rPr>
            <w:rStyle w:val="Hipervnculo"/>
            <w:rFonts w:ascii="Arial" w:hAnsi="Arial" w:cs="Arial"/>
            <w:noProof/>
          </w:rPr>
          <w:t>4.1. SEGUIMIENTO Y EVALUACIÓN DEL DESEMPEÑO INSTITUCIONAL</w:t>
        </w:r>
        <w:r w:rsidR="00B626F6">
          <w:rPr>
            <w:noProof/>
            <w:webHidden/>
          </w:rPr>
          <w:tab/>
        </w:r>
        <w:r w:rsidR="00B626F6">
          <w:rPr>
            <w:noProof/>
            <w:webHidden/>
          </w:rPr>
          <w:fldChar w:fldCharType="begin"/>
        </w:r>
        <w:r w:rsidR="00B626F6">
          <w:rPr>
            <w:noProof/>
            <w:webHidden/>
          </w:rPr>
          <w:instrText xml:space="preserve"> PAGEREF _Toc174368659 \h </w:instrText>
        </w:r>
        <w:r w:rsidR="00B626F6">
          <w:rPr>
            <w:noProof/>
            <w:webHidden/>
          </w:rPr>
        </w:r>
        <w:r w:rsidR="00B626F6">
          <w:rPr>
            <w:noProof/>
            <w:webHidden/>
          </w:rPr>
          <w:fldChar w:fldCharType="separate"/>
        </w:r>
        <w:r w:rsidR="00B626F6">
          <w:rPr>
            <w:noProof/>
            <w:webHidden/>
          </w:rPr>
          <w:t>6</w:t>
        </w:r>
        <w:r w:rsidR="00B626F6">
          <w:rPr>
            <w:noProof/>
            <w:webHidden/>
          </w:rPr>
          <w:fldChar w:fldCharType="end"/>
        </w:r>
      </w:hyperlink>
    </w:p>
    <w:p w:rsidR="00B626F6" w:rsidRDefault="00265643" w14:paraId="1EC28D69" w14:textId="68D6AE4F">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60">
        <w:r w:rsidRPr="00022AC5" w:rsidR="00B626F6">
          <w:rPr>
            <w:rStyle w:val="Hipervnculo"/>
            <w:rFonts w:ascii="Arial" w:hAnsi="Arial" w:eastAsia="Arial" w:cs="Arial"/>
            <w:noProof/>
          </w:rPr>
          <w:t>Rango de Gestión Mejorable:</w:t>
        </w:r>
        <w:r w:rsidR="00B626F6">
          <w:rPr>
            <w:noProof/>
            <w:webHidden/>
          </w:rPr>
          <w:tab/>
        </w:r>
        <w:r w:rsidR="00B626F6">
          <w:rPr>
            <w:noProof/>
            <w:webHidden/>
          </w:rPr>
          <w:fldChar w:fldCharType="begin"/>
        </w:r>
        <w:r w:rsidR="00B626F6">
          <w:rPr>
            <w:noProof/>
            <w:webHidden/>
          </w:rPr>
          <w:instrText xml:space="preserve"> PAGEREF _Toc174368660 \h </w:instrText>
        </w:r>
        <w:r w:rsidR="00B626F6">
          <w:rPr>
            <w:noProof/>
            <w:webHidden/>
          </w:rPr>
        </w:r>
        <w:r w:rsidR="00B626F6">
          <w:rPr>
            <w:noProof/>
            <w:webHidden/>
          </w:rPr>
          <w:fldChar w:fldCharType="separate"/>
        </w:r>
        <w:r w:rsidR="00B626F6">
          <w:rPr>
            <w:noProof/>
            <w:webHidden/>
          </w:rPr>
          <w:t>9</w:t>
        </w:r>
        <w:r w:rsidR="00B626F6">
          <w:rPr>
            <w:noProof/>
            <w:webHidden/>
          </w:rPr>
          <w:fldChar w:fldCharType="end"/>
        </w:r>
      </w:hyperlink>
    </w:p>
    <w:p w:rsidR="00B626F6" w:rsidRDefault="00265643" w14:paraId="28B7ABD8" w14:textId="792CE6B6">
      <w:pPr>
        <w:pStyle w:val="TDC1"/>
        <w:tabs>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61">
        <w:r w:rsidRPr="00022AC5" w:rsidR="00B626F6">
          <w:rPr>
            <w:rStyle w:val="Hipervnculo"/>
            <w:rFonts w:ascii="Arial" w:hAnsi="Arial" w:eastAsia="Arial" w:cs="Arial"/>
            <w:noProof/>
          </w:rPr>
          <w:t>Rango de Gestión Deficiente:</w:t>
        </w:r>
        <w:r w:rsidR="00B626F6">
          <w:rPr>
            <w:noProof/>
            <w:webHidden/>
          </w:rPr>
          <w:tab/>
        </w:r>
        <w:r w:rsidR="00B626F6">
          <w:rPr>
            <w:noProof/>
            <w:webHidden/>
          </w:rPr>
          <w:fldChar w:fldCharType="begin"/>
        </w:r>
        <w:r w:rsidR="00B626F6">
          <w:rPr>
            <w:noProof/>
            <w:webHidden/>
          </w:rPr>
          <w:instrText xml:space="preserve"> PAGEREF _Toc174368661 \h </w:instrText>
        </w:r>
        <w:r w:rsidR="00B626F6">
          <w:rPr>
            <w:noProof/>
            <w:webHidden/>
          </w:rPr>
        </w:r>
        <w:r w:rsidR="00B626F6">
          <w:rPr>
            <w:noProof/>
            <w:webHidden/>
          </w:rPr>
          <w:fldChar w:fldCharType="separate"/>
        </w:r>
        <w:r w:rsidR="00B626F6">
          <w:rPr>
            <w:noProof/>
            <w:webHidden/>
          </w:rPr>
          <w:t>9</w:t>
        </w:r>
        <w:r w:rsidR="00B626F6">
          <w:rPr>
            <w:noProof/>
            <w:webHidden/>
          </w:rPr>
          <w:fldChar w:fldCharType="end"/>
        </w:r>
      </w:hyperlink>
    </w:p>
    <w:p w:rsidR="00B626F6" w:rsidRDefault="00265643" w14:paraId="294847E0" w14:textId="61541181">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62">
        <w:r w:rsidRPr="00022AC5" w:rsidR="00B626F6">
          <w:rPr>
            <w:rStyle w:val="Hipervnculo"/>
            <w:rFonts w:ascii="Arial" w:hAnsi="Arial" w:cs="Arial"/>
            <w:noProof/>
          </w:rPr>
          <w:t>5.</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cs="Arial"/>
            <w:noProof/>
          </w:rPr>
          <w:t>DIMENSIÓN: INFORMACIÓN Y COMUNICACIÓN</w:t>
        </w:r>
        <w:r w:rsidR="00B626F6">
          <w:rPr>
            <w:noProof/>
            <w:webHidden/>
          </w:rPr>
          <w:tab/>
        </w:r>
        <w:r w:rsidR="00B626F6">
          <w:rPr>
            <w:noProof/>
            <w:webHidden/>
          </w:rPr>
          <w:fldChar w:fldCharType="begin"/>
        </w:r>
        <w:r w:rsidR="00B626F6">
          <w:rPr>
            <w:noProof/>
            <w:webHidden/>
          </w:rPr>
          <w:instrText xml:space="preserve"> PAGEREF _Toc174368662 \h </w:instrText>
        </w:r>
        <w:r w:rsidR="00B626F6">
          <w:rPr>
            <w:noProof/>
            <w:webHidden/>
          </w:rPr>
        </w:r>
        <w:r w:rsidR="00B626F6">
          <w:rPr>
            <w:noProof/>
            <w:webHidden/>
          </w:rPr>
          <w:fldChar w:fldCharType="separate"/>
        </w:r>
        <w:r w:rsidR="00B626F6">
          <w:rPr>
            <w:noProof/>
            <w:webHidden/>
          </w:rPr>
          <w:t>10</w:t>
        </w:r>
        <w:r w:rsidR="00B626F6">
          <w:rPr>
            <w:noProof/>
            <w:webHidden/>
          </w:rPr>
          <w:fldChar w:fldCharType="end"/>
        </w:r>
      </w:hyperlink>
    </w:p>
    <w:p w:rsidR="00B626F6" w:rsidRDefault="00265643" w14:paraId="54FA1E03" w14:textId="6B0F940D">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63">
        <w:r w:rsidRPr="00022AC5" w:rsidR="00B626F6">
          <w:rPr>
            <w:rStyle w:val="Hipervnculo"/>
            <w:rFonts w:ascii="Arial" w:hAnsi="Arial" w:eastAsia="Arial" w:cs="Arial"/>
            <w:noProof/>
          </w:rPr>
          <w:t>5.1 GESTIÓN DOCUMENTAL</w:t>
        </w:r>
        <w:r w:rsidR="00B626F6">
          <w:rPr>
            <w:noProof/>
            <w:webHidden/>
          </w:rPr>
          <w:tab/>
        </w:r>
        <w:r w:rsidR="00B626F6">
          <w:rPr>
            <w:noProof/>
            <w:webHidden/>
          </w:rPr>
          <w:fldChar w:fldCharType="begin"/>
        </w:r>
        <w:r w:rsidR="00B626F6">
          <w:rPr>
            <w:noProof/>
            <w:webHidden/>
          </w:rPr>
          <w:instrText xml:space="preserve"> PAGEREF _Toc174368663 \h </w:instrText>
        </w:r>
        <w:r w:rsidR="00B626F6">
          <w:rPr>
            <w:noProof/>
            <w:webHidden/>
          </w:rPr>
        </w:r>
        <w:r w:rsidR="00B626F6">
          <w:rPr>
            <w:noProof/>
            <w:webHidden/>
          </w:rPr>
          <w:fldChar w:fldCharType="separate"/>
        </w:r>
        <w:r w:rsidR="00B626F6">
          <w:rPr>
            <w:noProof/>
            <w:webHidden/>
          </w:rPr>
          <w:t>10</w:t>
        </w:r>
        <w:r w:rsidR="00B626F6">
          <w:rPr>
            <w:noProof/>
            <w:webHidden/>
          </w:rPr>
          <w:fldChar w:fldCharType="end"/>
        </w:r>
      </w:hyperlink>
    </w:p>
    <w:p w:rsidR="00B626F6" w:rsidRDefault="00265643" w14:paraId="1A5E376D" w14:textId="3EB6E6DE">
      <w:pPr>
        <w:pStyle w:val="TDC2"/>
        <w:rPr>
          <w:rFonts w:asciiTheme="minorHAnsi" w:hAnsiTheme="minorHAnsi" w:eastAsiaTheme="minorEastAsia" w:cstheme="minorBidi"/>
          <w:noProof/>
          <w:kern w:val="2"/>
          <w:sz w:val="24"/>
          <w:szCs w:val="24"/>
          <w:lang w:val="es-CO" w:eastAsia="es-CO" w:bidi="ar-SA"/>
          <w14:ligatures w14:val="standardContextual"/>
        </w:rPr>
      </w:pPr>
      <w:hyperlink w:history="1" w:anchor="_Toc174368664">
        <w:r w:rsidRPr="00022AC5" w:rsidR="00B626F6">
          <w:rPr>
            <w:rStyle w:val="Hipervnculo"/>
            <w:rFonts w:ascii="Arial" w:hAnsi="Arial" w:eastAsia="Arial" w:cs="Arial"/>
            <w:noProof/>
          </w:rPr>
          <w:t>5.2 TRANSPARENCIA, ACCESO A LA INFORMACIÓN PÚBLICA Y LUCHA CONTRA LA CORRUPCIÓN</w:t>
        </w:r>
        <w:r w:rsidR="00B626F6">
          <w:rPr>
            <w:noProof/>
            <w:webHidden/>
          </w:rPr>
          <w:tab/>
        </w:r>
        <w:r w:rsidR="00B626F6">
          <w:rPr>
            <w:noProof/>
            <w:webHidden/>
          </w:rPr>
          <w:fldChar w:fldCharType="begin"/>
        </w:r>
        <w:r w:rsidR="00B626F6">
          <w:rPr>
            <w:noProof/>
            <w:webHidden/>
          </w:rPr>
          <w:instrText xml:space="preserve"> PAGEREF _Toc174368664 \h </w:instrText>
        </w:r>
        <w:r w:rsidR="00B626F6">
          <w:rPr>
            <w:noProof/>
            <w:webHidden/>
          </w:rPr>
        </w:r>
        <w:r w:rsidR="00B626F6">
          <w:rPr>
            <w:noProof/>
            <w:webHidden/>
          </w:rPr>
          <w:fldChar w:fldCharType="separate"/>
        </w:r>
        <w:r w:rsidR="00B626F6">
          <w:rPr>
            <w:noProof/>
            <w:webHidden/>
          </w:rPr>
          <w:t>12</w:t>
        </w:r>
        <w:r w:rsidR="00B626F6">
          <w:rPr>
            <w:noProof/>
            <w:webHidden/>
          </w:rPr>
          <w:fldChar w:fldCharType="end"/>
        </w:r>
      </w:hyperlink>
    </w:p>
    <w:p w:rsidR="00B626F6" w:rsidRDefault="00265643" w14:paraId="2B811E60" w14:textId="092074DF">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65">
        <w:r w:rsidRPr="00022AC5" w:rsidR="00B626F6">
          <w:rPr>
            <w:rStyle w:val="Hipervnculo"/>
            <w:rFonts w:ascii="Arial" w:hAnsi="Arial" w:cs="Arial"/>
            <w:noProof/>
            <w:lang w:eastAsia="es-CO"/>
          </w:rPr>
          <w:t>6.</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cs="Arial"/>
            <w:noProof/>
          </w:rPr>
          <w:t>DIMENSIÓN: GESTIÓN DEL CONOCIMIENTO Y LA INNOVACIÓN</w:t>
        </w:r>
        <w:r w:rsidR="00B626F6">
          <w:rPr>
            <w:noProof/>
            <w:webHidden/>
          </w:rPr>
          <w:tab/>
        </w:r>
        <w:r w:rsidR="00B626F6">
          <w:rPr>
            <w:noProof/>
            <w:webHidden/>
          </w:rPr>
          <w:fldChar w:fldCharType="begin"/>
        </w:r>
        <w:r w:rsidR="00B626F6">
          <w:rPr>
            <w:noProof/>
            <w:webHidden/>
          </w:rPr>
          <w:instrText xml:space="preserve"> PAGEREF _Toc174368665 \h </w:instrText>
        </w:r>
        <w:r w:rsidR="00B626F6">
          <w:rPr>
            <w:noProof/>
            <w:webHidden/>
          </w:rPr>
        </w:r>
        <w:r w:rsidR="00B626F6">
          <w:rPr>
            <w:noProof/>
            <w:webHidden/>
          </w:rPr>
          <w:fldChar w:fldCharType="separate"/>
        </w:r>
        <w:r w:rsidR="00B626F6">
          <w:rPr>
            <w:noProof/>
            <w:webHidden/>
          </w:rPr>
          <w:t>13</w:t>
        </w:r>
        <w:r w:rsidR="00B626F6">
          <w:rPr>
            <w:noProof/>
            <w:webHidden/>
          </w:rPr>
          <w:fldChar w:fldCharType="end"/>
        </w:r>
      </w:hyperlink>
    </w:p>
    <w:p w:rsidR="00B626F6" w:rsidRDefault="00265643" w14:paraId="1377112F" w14:textId="6CE3192F">
      <w:pPr>
        <w:pStyle w:val="TDC1"/>
        <w:tabs>
          <w:tab w:val="left" w:pos="440"/>
          <w:tab w:val="right" w:leader="dot" w:pos="9678"/>
        </w:tabs>
        <w:rPr>
          <w:rFonts w:asciiTheme="minorHAnsi" w:hAnsiTheme="minorHAnsi" w:eastAsiaTheme="minorEastAsia" w:cstheme="minorBidi"/>
          <w:noProof/>
          <w:kern w:val="2"/>
          <w:sz w:val="24"/>
          <w:szCs w:val="24"/>
          <w:lang w:val="es-CO" w:eastAsia="es-CO" w:bidi="ar-SA"/>
          <w14:ligatures w14:val="standardContextual"/>
        </w:rPr>
      </w:pPr>
      <w:hyperlink w:history="1" w:anchor="_Toc174368666">
        <w:r w:rsidRPr="00022AC5" w:rsidR="00B626F6">
          <w:rPr>
            <w:rStyle w:val="Hipervnculo"/>
            <w:rFonts w:ascii="Arial" w:hAnsi="Arial" w:cs="Arial"/>
            <w:noProof/>
            <w:lang w:eastAsia="es-CO"/>
          </w:rPr>
          <w:t>7.</w:t>
        </w:r>
        <w:r w:rsidR="00B626F6">
          <w:rPr>
            <w:rFonts w:asciiTheme="minorHAnsi" w:hAnsiTheme="minorHAnsi" w:eastAsiaTheme="minorEastAsia" w:cstheme="minorBidi"/>
            <w:noProof/>
            <w:kern w:val="2"/>
            <w:sz w:val="24"/>
            <w:szCs w:val="24"/>
            <w:lang w:val="es-CO" w:eastAsia="es-CO" w:bidi="ar-SA"/>
            <w14:ligatures w14:val="standardContextual"/>
          </w:rPr>
          <w:tab/>
        </w:r>
        <w:r w:rsidRPr="00022AC5" w:rsidR="00B626F6">
          <w:rPr>
            <w:rStyle w:val="Hipervnculo"/>
            <w:rFonts w:ascii="Arial" w:hAnsi="Arial" w:cs="Arial"/>
            <w:noProof/>
          </w:rPr>
          <w:t>DIMENSIÓN: CONTROL INTERNO</w:t>
        </w:r>
        <w:r w:rsidR="00B626F6">
          <w:rPr>
            <w:noProof/>
            <w:webHidden/>
          </w:rPr>
          <w:tab/>
        </w:r>
        <w:r w:rsidR="00B626F6">
          <w:rPr>
            <w:noProof/>
            <w:webHidden/>
          </w:rPr>
          <w:fldChar w:fldCharType="begin"/>
        </w:r>
        <w:r w:rsidR="00B626F6">
          <w:rPr>
            <w:noProof/>
            <w:webHidden/>
          </w:rPr>
          <w:instrText xml:space="preserve"> PAGEREF _Toc174368666 \h </w:instrText>
        </w:r>
        <w:r w:rsidR="00B626F6">
          <w:rPr>
            <w:noProof/>
            <w:webHidden/>
          </w:rPr>
        </w:r>
        <w:r w:rsidR="00B626F6">
          <w:rPr>
            <w:noProof/>
            <w:webHidden/>
          </w:rPr>
          <w:fldChar w:fldCharType="separate"/>
        </w:r>
        <w:r w:rsidR="00B626F6">
          <w:rPr>
            <w:noProof/>
            <w:webHidden/>
          </w:rPr>
          <w:t>14</w:t>
        </w:r>
        <w:r w:rsidR="00B626F6">
          <w:rPr>
            <w:noProof/>
            <w:webHidden/>
          </w:rPr>
          <w:fldChar w:fldCharType="end"/>
        </w:r>
      </w:hyperlink>
    </w:p>
    <w:p w:rsidRPr="00C42693" w:rsidR="0093399C" w:rsidP="0093399C" w:rsidRDefault="0093399C" w14:paraId="798B1F39" w14:textId="59DAF66A">
      <w:pPr>
        <w:jc w:val="both"/>
        <w:rPr>
          <w:rFonts w:ascii="Arial" w:hAnsi="Arial" w:cs="Arial"/>
          <w:b/>
          <w:bCs/>
          <w:color w:val="7030A0"/>
          <w:sz w:val="20"/>
          <w:szCs w:val="20"/>
        </w:rPr>
      </w:pPr>
      <w:r w:rsidRPr="00C42693">
        <w:rPr>
          <w:rFonts w:ascii="Arial" w:hAnsi="Arial" w:cs="Arial"/>
          <w:color w:val="7030A0"/>
          <w:sz w:val="20"/>
          <w:szCs w:val="20"/>
          <w:shd w:val="clear" w:color="auto" w:fill="E6E6E6"/>
        </w:rPr>
        <w:fldChar w:fldCharType="end"/>
      </w:r>
    </w:p>
    <w:p w:rsidRPr="00C42693" w:rsidR="0093399C" w:rsidP="0093399C" w:rsidRDefault="0093399C" w14:paraId="6939D6D3" w14:textId="77777777">
      <w:pPr>
        <w:jc w:val="both"/>
        <w:rPr>
          <w:rFonts w:ascii="Arial" w:hAnsi="Arial" w:cs="Arial"/>
          <w:b/>
          <w:bCs/>
          <w:color w:val="7030A0"/>
          <w:sz w:val="20"/>
          <w:szCs w:val="20"/>
        </w:rPr>
      </w:pPr>
    </w:p>
    <w:p w:rsidRPr="00C42693" w:rsidR="0093399C" w:rsidP="0093399C" w:rsidRDefault="0093399C" w14:paraId="6AF34613" w14:textId="77777777">
      <w:pPr>
        <w:jc w:val="both"/>
        <w:rPr>
          <w:rFonts w:ascii="Arial" w:hAnsi="Arial" w:cs="Arial"/>
          <w:b/>
          <w:bCs/>
          <w:color w:val="7030A0"/>
          <w:sz w:val="20"/>
          <w:szCs w:val="20"/>
        </w:rPr>
      </w:pPr>
    </w:p>
    <w:p w:rsidRPr="00C42693" w:rsidR="0093399C" w:rsidP="0093399C" w:rsidRDefault="0093399C" w14:paraId="11D4368C" w14:textId="77777777">
      <w:pPr>
        <w:jc w:val="both"/>
        <w:rPr>
          <w:rFonts w:ascii="Arial" w:hAnsi="Arial" w:cs="Arial"/>
          <w:b/>
          <w:bCs/>
          <w:color w:val="7030A0"/>
          <w:sz w:val="20"/>
          <w:szCs w:val="20"/>
        </w:rPr>
      </w:pPr>
    </w:p>
    <w:p w:rsidRPr="00C42693" w:rsidR="00A47A32" w:rsidP="0093399C" w:rsidRDefault="00A47A32" w14:paraId="60F0E560" w14:textId="77777777">
      <w:pPr>
        <w:jc w:val="both"/>
        <w:rPr>
          <w:rFonts w:ascii="Arial" w:hAnsi="Arial" w:cs="Arial"/>
          <w:b/>
          <w:bCs/>
          <w:color w:val="7030A0"/>
          <w:sz w:val="20"/>
          <w:szCs w:val="20"/>
        </w:rPr>
      </w:pPr>
    </w:p>
    <w:p w:rsidRPr="00C42693" w:rsidR="00A47A32" w:rsidP="0093399C" w:rsidRDefault="00A47A32" w14:paraId="60194A01" w14:textId="77777777">
      <w:pPr>
        <w:jc w:val="both"/>
        <w:rPr>
          <w:rFonts w:ascii="Arial" w:hAnsi="Arial" w:cs="Arial"/>
          <w:b/>
          <w:bCs/>
          <w:color w:val="7030A0"/>
          <w:sz w:val="20"/>
          <w:szCs w:val="20"/>
        </w:rPr>
      </w:pPr>
    </w:p>
    <w:p w:rsidRPr="00C42693" w:rsidR="00A47A32" w:rsidP="0093399C" w:rsidRDefault="00A47A32" w14:paraId="35C5CE79" w14:textId="77777777">
      <w:pPr>
        <w:jc w:val="both"/>
        <w:rPr>
          <w:rFonts w:ascii="Arial" w:hAnsi="Arial" w:cs="Arial"/>
          <w:b/>
          <w:bCs/>
          <w:color w:val="7030A0"/>
          <w:sz w:val="20"/>
          <w:szCs w:val="20"/>
        </w:rPr>
      </w:pPr>
    </w:p>
    <w:p w:rsidRPr="00C42693" w:rsidR="0093399C" w:rsidP="0093399C" w:rsidRDefault="0093399C" w14:paraId="527DF42B" w14:textId="77777777">
      <w:pPr>
        <w:jc w:val="both"/>
        <w:rPr>
          <w:rFonts w:ascii="Arial" w:hAnsi="Arial" w:cs="Arial"/>
          <w:b/>
          <w:bCs/>
          <w:color w:val="7030A0"/>
          <w:sz w:val="20"/>
          <w:szCs w:val="20"/>
        </w:rPr>
      </w:pPr>
    </w:p>
    <w:p w:rsidRPr="00C42693" w:rsidR="0093399C" w:rsidP="0093399C" w:rsidRDefault="0093399C" w14:paraId="450D0830" w14:textId="77777777">
      <w:pPr>
        <w:jc w:val="both"/>
        <w:rPr>
          <w:rFonts w:ascii="Arial" w:hAnsi="Arial" w:cs="Arial"/>
          <w:b/>
          <w:bCs/>
          <w:color w:val="7030A0"/>
          <w:sz w:val="20"/>
          <w:szCs w:val="20"/>
        </w:rPr>
      </w:pPr>
      <w:r w:rsidRPr="00C42693">
        <w:rPr>
          <w:rFonts w:ascii="Arial" w:hAnsi="Arial" w:cs="Arial"/>
          <w:b/>
          <w:bCs/>
          <w:color w:val="7030A0"/>
          <w:sz w:val="20"/>
          <w:szCs w:val="20"/>
        </w:rPr>
        <w:t xml:space="preserve">LISTA DE TABLAS </w:t>
      </w:r>
    </w:p>
    <w:p w:rsidRPr="00C42693" w:rsidR="0093399C" w:rsidP="0093399C" w:rsidRDefault="0093399C" w14:paraId="1FFFE8DD" w14:textId="77777777">
      <w:pPr>
        <w:jc w:val="both"/>
        <w:rPr>
          <w:rFonts w:ascii="Arial" w:hAnsi="Arial" w:cs="Arial"/>
          <w:color w:val="7030A0"/>
          <w:sz w:val="20"/>
          <w:szCs w:val="20"/>
        </w:rPr>
      </w:pPr>
    </w:p>
    <w:p w:rsidR="0030117A" w:rsidRDefault="0093399C" w14:paraId="3026B97E" w14:textId="442421D2">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r w:rsidRPr="00C42693">
        <w:rPr>
          <w:rFonts w:ascii="Arial" w:hAnsi="Arial" w:cs="Arial"/>
          <w:color w:val="7030A0"/>
          <w:sz w:val="20"/>
          <w:szCs w:val="20"/>
          <w:shd w:val="clear" w:color="auto" w:fill="E6E6E6"/>
        </w:rPr>
        <w:fldChar w:fldCharType="begin"/>
      </w:r>
      <w:r w:rsidRPr="00C42693">
        <w:rPr>
          <w:rFonts w:ascii="Arial" w:hAnsi="Arial" w:cs="Arial"/>
          <w:color w:val="7030A0"/>
          <w:sz w:val="20"/>
          <w:szCs w:val="20"/>
        </w:rPr>
        <w:instrText xml:space="preserve"> TOC \h \z \c "Tabla" </w:instrText>
      </w:r>
      <w:r w:rsidRPr="00C42693">
        <w:rPr>
          <w:rFonts w:ascii="Arial" w:hAnsi="Arial" w:cs="Arial"/>
          <w:color w:val="7030A0"/>
          <w:sz w:val="20"/>
          <w:szCs w:val="20"/>
          <w:shd w:val="clear" w:color="auto" w:fill="E6E6E6"/>
        </w:rPr>
        <w:fldChar w:fldCharType="separate"/>
      </w:r>
      <w:hyperlink w:history="1" w:anchor="_Toc173488154">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1</w:t>
        </w:r>
        <w:r w:rsidRPr="002B4935" w:rsidR="0030117A">
          <w:rPr>
            <w:rStyle w:val="Hipervnculo"/>
            <w:rFonts w:ascii="Arial" w:hAnsi="Arial" w:eastAsia="Arial" w:cs="Arial"/>
            <w:noProof/>
            <w:lang w:bidi="es-ES"/>
          </w:rPr>
          <w:t>. Avance de ejecución Plan Estratégico de Talento Humano</w:t>
        </w:r>
        <w:r w:rsidR="0030117A">
          <w:rPr>
            <w:noProof/>
            <w:webHidden/>
          </w:rPr>
          <w:tab/>
        </w:r>
        <w:r w:rsidR="0030117A">
          <w:rPr>
            <w:noProof/>
            <w:webHidden/>
          </w:rPr>
          <w:fldChar w:fldCharType="begin"/>
        </w:r>
        <w:r w:rsidR="0030117A">
          <w:rPr>
            <w:noProof/>
            <w:webHidden/>
          </w:rPr>
          <w:instrText xml:space="preserve"> PAGEREF _Toc173488154 \h </w:instrText>
        </w:r>
        <w:r w:rsidR="0030117A">
          <w:rPr>
            <w:noProof/>
            <w:webHidden/>
          </w:rPr>
        </w:r>
        <w:r w:rsidR="0030117A">
          <w:rPr>
            <w:noProof/>
            <w:webHidden/>
          </w:rPr>
          <w:fldChar w:fldCharType="separate"/>
        </w:r>
        <w:r w:rsidR="0030117A">
          <w:rPr>
            <w:noProof/>
            <w:webHidden/>
          </w:rPr>
          <w:t>5</w:t>
        </w:r>
        <w:r w:rsidR="0030117A">
          <w:rPr>
            <w:noProof/>
            <w:webHidden/>
          </w:rPr>
          <w:fldChar w:fldCharType="end"/>
        </w:r>
      </w:hyperlink>
    </w:p>
    <w:p w:rsidR="0030117A" w:rsidRDefault="00265643" w14:paraId="58A6E167" w14:textId="1F69F5E0">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55">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2</w:t>
        </w:r>
        <w:r w:rsidRPr="002B4935" w:rsidR="0030117A">
          <w:rPr>
            <w:rStyle w:val="Hipervnculo"/>
            <w:rFonts w:ascii="Arial" w:hAnsi="Arial" w:eastAsia="Arial" w:cs="Arial"/>
            <w:noProof/>
            <w:lang w:bidi="es-ES"/>
          </w:rPr>
          <w:t>. Seguimiento a la ejecución de los objetivos institucionales de la UAERMV</w:t>
        </w:r>
        <w:r w:rsidR="0030117A">
          <w:rPr>
            <w:noProof/>
            <w:webHidden/>
          </w:rPr>
          <w:tab/>
        </w:r>
        <w:r w:rsidR="0030117A">
          <w:rPr>
            <w:noProof/>
            <w:webHidden/>
          </w:rPr>
          <w:fldChar w:fldCharType="begin"/>
        </w:r>
        <w:r w:rsidR="0030117A">
          <w:rPr>
            <w:noProof/>
            <w:webHidden/>
          </w:rPr>
          <w:instrText xml:space="preserve"> PAGEREF _Toc173488155 \h </w:instrText>
        </w:r>
        <w:r w:rsidR="0030117A">
          <w:rPr>
            <w:noProof/>
            <w:webHidden/>
          </w:rPr>
        </w:r>
        <w:r w:rsidR="0030117A">
          <w:rPr>
            <w:noProof/>
            <w:webHidden/>
          </w:rPr>
          <w:fldChar w:fldCharType="separate"/>
        </w:r>
        <w:r w:rsidR="0030117A">
          <w:rPr>
            <w:noProof/>
            <w:webHidden/>
          </w:rPr>
          <w:t>7</w:t>
        </w:r>
        <w:r w:rsidR="0030117A">
          <w:rPr>
            <w:noProof/>
            <w:webHidden/>
          </w:rPr>
          <w:fldChar w:fldCharType="end"/>
        </w:r>
      </w:hyperlink>
    </w:p>
    <w:p w:rsidR="0030117A" w:rsidRDefault="00265643" w14:paraId="152202F7" w14:textId="65596177">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56">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3</w:t>
        </w:r>
        <w:r w:rsidRPr="002B4935" w:rsidR="0030117A">
          <w:rPr>
            <w:rStyle w:val="Hipervnculo"/>
            <w:rFonts w:ascii="Arial" w:hAnsi="Arial" w:eastAsia="Arial" w:cs="Arial"/>
            <w:noProof/>
            <w:lang w:bidi="es-ES"/>
          </w:rPr>
          <w:t>. Ejecución Presupuestal Inversión Directa 2024</w:t>
        </w:r>
        <w:r w:rsidR="0030117A">
          <w:rPr>
            <w:noProof/>
            <w:webHidden/>
          </w:rPr>
          <w:tab/>
        </w:r>
        <w:r w:rsidR="0030117A">
          <w:rPr>
            <w:noProof/>
            <w:webHidden/>
          </w:rPr>
          <w:fldChar w:fldCharType="begin"/>
        </w:r>
        <w:r w:rsidR="0030117A">
          <w:rPr>
            <w:noProof/>
            <w:webHidden/>
          </w:rPr>
          <w:instrText xml:space="preserve"> PAGEREF _Toc173488156 \h </w:instrText>
        </w:r>
        <w:r w:rsidR="0030117A">
          <w:rPr>
            <w:noProof/>
            <w:webHidden/>
          </w:rPr>
        </w:r>
        <w:r w:rsidR="0030117A">
          <w:rPr>
            <w:noProof/>
            <w:webHidden/>
          </w:rPr>
          <w:fldChar w:fldCharType="separate"/>
        </w:r>
        <w:r w:rsidR="0030117A">
          <w:rPr>
            <w:noProof/>
            <w:webHidden/>
          </w:rPr>
          <w:t>13</w:t>
        </w:r>
        <w:r w:rsidR="0030117A">
          <w:rPr>
            <w:noProof/>
            <w:webHidden/>
          </w:rPr>
          <w:fldChar w:fldCharType="end"/>
        </w:r>
      </w:hyperlink>
    </w:p>
    <w:p w:rsidR="0030117A" w:rsidRDefault="00265643" w14:paraId="54D86956" w14:textId="38D78014">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57">
        <w:r w:rsidRPr="002B4935" w:rsidR="0030117A">
          <w:rPr>
            <w:rStyle w:val="Hipervnculo"/>
            <w:rFonts w:ascii="Arial" w:hAnsi="Arial" w:eastAsia="Arial" w:cs="Arial"/>
            <w:noProof/>
          </w:rPr>
          <w:t xml:space="preserve">Tabla </w:t>
        </w:r>
        <w:r w:rsidRPr="002B4935" w:rsidR="0030117A">
          <w:rPr>
            <w:rStyle w:val="Hipervnculo"/>
            <w:rFonts w:ascii="Arial" w:hAnsi="Arial" w:cs="Arial"/>
            <w:noProof/>
          </w:rPr>
          <w:t>4</w:t>
        </w:r>
        <w:r w:rsidRPr="002B4935" w:rsidR="0030117A">
          <w:rPr>
            <w:rStyle w:val="Hipervnculo"/>
            <w:rFonts w:ascii="Arial" w:hAnsi="Arial" w:eastAsia="Arial" w:cs="Arial"/>
            <w:noProof/>
          </w:rPr>
          <w:t>. Ejecución Presupuestal Pasivos Exigibles 2024</w:t>
        </w:r>
        <w:r w:rsidR="0030117A">
          <w:rPr>
            <w:noProof/>
            <w:webHidden/>
          </w:rPr>
          <w:tab/>
        </w:r>
        <w:r w:rsidR="0030117A">
          <w:rPr>
            <w:noProof/>
            <w:webHidden/>
          </w:rPr>
          <w:fldChar w:fldCharType="begin"/>
        </w:r>
        <w:r w:rsidR="0030117A">
          <w:rPr>
            <w:noProof/>
            <w:webHidden/>
          </w:rPr>
          <w:instrText xml:space="preserve"> PAGEREF _Toc173488157 \h </w:instrText>
        </w:r>
        <w:r w:rsidR="0030117A">
          <w:rPr>
            <w:noProof/>
            <w:webHidden/>
          </w:rPr>
        </w:r>
        <w:r w:rsidR="0030117A">
          <w:rPr>
            <w:noProof/>
            <w:webHidden/>
          </w:rPr>
          <w:fldChar w:fldCharType="separate"/>
        </w:r>
        <w:r w:rsidR="0030117A">
          <w:rPr>
            <w:noProof/>
            <w:webHidden/>
          </w:rPr>
          <w:t>13</w:t>
        </w:r>
        <w:r w:rsidR="0030117A">
          <w:rPr>
            <w:noProof/>
            <w:webHidden/>
          </w:rPr>
          <w:fldChar w:fldCharType="end"/>
        </w:r>
      </w:hyperlink>
    </w:p>
    <w:p w:rsidR="0030117A" w:rsidRDefault="00265643" w14:paraId="0D4DFD82" w14:textId="6475BA3A">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58">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 xml:space="preserve">5 </w:t>
        </w:r>
        <w:r w:rsidRPr="002B4935" w:rsidR="0030117A">
          <w:rPr>
            <w:rStyle w:val="Hipervnculo"/>
            <w:rFonts w:ascii="Arial" w:hAnsi="Arial" w:eastAsia="Arial" w:cs="Arial"/>
            <w:noProof/>
            <w:lang w:bidi="es-ES"/>
          </w:rPr>
          <w:t>Ejecución por fuente de financiación 2024- 7858</w:t>
        </w:r>
        <w:r w:rsidR="0030117A">
          <w:rPr>
            <w:noProof/>
            <w:webHidden/>
          </w:rPr>
          <w:tab/>
        </w:r>
        <w:r w:rsidR="0030117A">
          <w:rPr>
            <w:noProof/>
            <w:webHidden/>
          </w:rPr>
          <w:fldChar w:fldCharType="begin"/>
        </w:r>
        <w:r w:rsidR="0030117A">
          <w:rPr>
            <w:noProof/>
            <w:webHidden/>
          </w:rPr>
          <w:instrText xml:space="preserve"> PAGEREF _Toc173488158 \h </w:instrText>
        </w:r>
        <w:r w:rsidR="0030117A">
          <w:rPr>
            <w:noProof/>
            <w:webHidden/>
          </w:rPr>
        </w:r>
        <w:r w:rsidR="0030117A">
          <w:rPr>
            <w:noProof/>
            <w:webHidden/>
          </w:rPr>
          <w:fldChar w:fldCharType="separate"/>
        </w:r>
        <w:r w:rsidR="0030117A">
          <w:rPr>
            <w:noProof/>
            <w:webHidden/>
          </w:rPr>
          <w:t>14</w:t>
        </w:r>
        <w:r w:rsidR="0030117A">
          <w:rPr>
            <w:noProof/>
            <w:webHidden/>
          </w:rPr>
          <w:fldChar w:fldCharType="end"/>
        </w:r>
      </w:hyperlink>
    </w:p>
    <w:p w:rsidR="0030117A" w:rsidRDefault="00265643" w14:paraId="040321F9" w14:textId="5FAF588E">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59">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 xml:space="preserve">6 </w:t>
        </w:r>
        <w:r w:rsidRPr="002B4935" w:rsidR="0030117A">
          <w:rPr>
            <w:rStyle w:val="Hipervnculo"/>
            <w:rFonts w:ascii="Arial" w:hAnsi="Arial" w:eastAsia="Arial" w:cs="Arial"/>
            <w:noProof/>
            <w:lang w:bidi="es-ES"/>
          </w:rPr>
          <w:t>Ejecución por fuente de financiación 2024 – 7903</w:t>
        </w:r>
        <w:r w:rsidR="0030117A">
          <w:rPr>
            <w:noProof/>
            <w:webHidden/>
          </w:rPr>
          <w:tab/>
        </w:r>
        <w:r w:rsidR="0030117A">
          <w:rPr>
            <w:noProof/>
            <w:webHidden/>
          </w:rPr>
          <w:fldChar w:fldCharType="begin"/>
        </w:r>
        <w:r w:rsidR="0030117A">
          <w:rPr>
            <w:noProof/>
            <w:webHidden/>
          </w:rPr>
          <w:instrText xml:space="preserve"> PAGEREF _Toc173488159 \h </w:instrText>
        </w:r>
        <w:r w:rsidR="0030117A">
          <w:rPr>
            <w:noProof/>
            <w:webHidden/>
          </w:rPr>
        </w:r>
        <w:r w:rsidR="0030117A">
          <w:rPr>
            <w:noProof/>
            <w:webHidden/>
          </w:rPr>
          <w:fldChar w:fldCharType="separate"/>
        </w:r>
        <w:r w:rsidR="0030117A">
          <w:rPr>
            <w:noProof/>
            <w:webHidden/>
          </w:rPr>
          <w:t>15</w:t>
        </w:r>
        <w:r w:rsidR="0030117A">
          <w:rPr>
            <w:noProof/>
            <w:webHidden/>
          </w:rPr>
          <w:fldChar w:fldCharType="end"/>
        </w:r>
      </w:hyperlink>
    </w:p>
    <w:p w:rsidR="0030117A" w:rsidRDefault="00265643" w14:paraId="073AF459" w14:textId="29037A17">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0">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 xml:space="preserve">7 </w:t>
        </w:r>
        <w:r w:rsidRPr="002B4935" w:rsidR="0030117A">
          <w:rPr>
            <w:rStyle w:val="Hipervnculo"/>
            <w:rFonts w:ascii="Arial" w:hAnsi="Arial" w:eastAsia="Arial" w:cs="Arial"/>
            <w:noProof/>
            <w:lang w:bidi="es-ES"/>
          </w:rPr>
          <w:t>Ejecución por fuente de financiación 2024 – 7859</w:t>
        </w:r>
        <w:r w:rsidR="0030117A">
          <w:rPr>
            <w:noProof/>
            <w:webHidden/>
          </w:rPr>
          <w:tab/>
        </w:r>
        <w:r w:rsidR="0030117A">
          <w:rPr>
            <w:noProof/>
            <w:webHidden/>
          </w:rPr>
          <w:fldChar w:fldCharType="begin"/>
        </w:r>
        <w:r w:rsidR="0030117A">
          <w:rPr>
            <w:noProof/>
            <w:webHidden/>
          </w:rPr>
          <w:instrText xml:space="preserve"> PAGEREF _Toc173488160 \h </w:instrText>
        </w:r>
        <w:r w:rsidR="0030117A">
          <w:rPr>
            <w:noProof/>
            <w:webHidden/>
          </w:rPr>
        </w:r>
        <w:r w:rsidR="0030117A">
          <w:rPr>
            <w:noProof/>
            <w:webHidden/>
          </w:rPr>
          <w:fldChar w:fldCharType="separate"/>
        </w:r>
        <w:r w:rsidR="0030117A">
          <w:rPr>
            <w:noProof/>
            <w:webHidden/>
          </w:rPr>
          <w:t>15</w:t>
        </w:r>
        <w:r w:rsidR="0030117A">
          <w:rPr>
            <w:noProof/>
            <w:webHidden/>
          </w:rPr>
          <w:fldChar w:fldCharType="end"/>
        </w:r>
      </w:hyperlink>
    </w:p>
    <w:p w:rsidR="0030117A" w:rsidRDefault="00265643" w14:paraId="7BBCB838" w14:textId="7C527332">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1">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 xml:space="preserve">8 </w:t>
        </w:r>
        <w:r w:rsidRPr="002B4935" w:rsidR="0030117A">
          <w:rPr>
            <w:rStyle w:val="Hipervnculo"/>
            <w:rFonts w:ascii="Arial" w:hAnsi="Arial" w:eastAsia="Arial" w:cs="Arial"/>
            <w:noProof/>
            <w:lang w:bidi="es-ES"/>
          </w:rPr>
          <w:t>Ejecución por fuente de financiación 2024 – 7860</w:t>
        </w:r>
        <w:r w:rsidR="0030117A">
          <w:rPr>
            <w:noProof/>
            <w:webHidden/>
          </w:rPr>
          <w:tab/>
        </w:r>
        <w:r w:rsidR="0030117A">
          <w:rPr>
            <w:noProof/>
            <w:webHidden/>
          </w:rPr>
          <w:fldChar w:fldCharType="begin"/>
        </w:r>
        <w:r w:rsidR="0030117A">
          <w:rPr>
            <w:noProof/>
            <w:webHidden/>
          </w:rPr>
          <w:instrText xml:space="preserve"> PAGEREF _Toc173488161 \h </w:instrText>
        </w:r>
        <w:r w:rsidR="0030117A">
          <w:rPr>
            <w:noProof/>
            <w:webHidden/>
          </w:rPr>
        </w:r>
        <w:r w:rsidR="0030117A">
          <w:rPr>
            <w:noProof/>
            <w:webHidden/>
          </w:rPr>
          <w:fldChar w:fldCharType="separate"/>
        </w:r>
        <w:r w:rsidR="0030117A">
          <w:rPr>
            <w:noProof/>
            <w:webHidden/>
          </w:rPr>
          <w:t>15</w:t>
        </w:r>
        <w:r w:rsidR="0030117A">
          <w:rPr>
            <w:noProof/>
            <w:webHidden/>
          </w:rPr>
          <w:fldChar w:fldCharType="end"/>
        </w:r>
      </w:hyperlink>
    </w:p>
    <w:p w:rsidR="0030117A" w:rsidRDefault="00265643" w14:paraId="11F43DE6" w14:textId="367267E2">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2">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 xml:space="preserve">9 </w:t>
        </w:r>
        <w:r w:rsidRPr="002B4935" w:rsidR="0030117A">
          <w:rPr>
            <w:rStyle w:val="Hipervnculo"/>
            <w:rFonts w:ascii="Arial" w:hAnsi="Arial" w:eastAsia="Arial" w:cs="Arial"/>
            <w:noProof/>
            <w:lang w:val="es" w:bidi="es-ES"/>
          </w:rPr>
          <w:t>Ejecución Reservas Presupuestales</w:t>
        </w:r>
        <w:r w:rsidR="0030117A">
          <w:rPr>
            <w:noProof/>
            <w:webHidden/>
          </w:rPr>
          <w:tab/>
        </w:r>
        <w:r w:rsidR="0030117A">
          <w:rPr>
            <w:noProof/>
            <w:webHidden/>
          </w:rPr>
          <w:fldChar w:fldCharType="begin"/>
        </w:r>
        <w:r w:rsidR="0030117A">
          <w:rPr>
            <w:noProof/>
            <w:webHidden/>
          </w:rPr>
          <w:instrText xml:space="preserve"> PAGEREF _Toc173488162 \h </w:instrText>
        </w:r>
        <w:r w:rsidR="0030117A">
          <w:rPr>
            <w:noProof/>
            <w:webHidden/>
          </w:rPr>
        </w:r>
        <w:r w:rsidR="0030117A">
          <w:rPr>
            <w:noProof/>
            <w:webHidden/>
          </w:rPr>
          <w:fldChar w:fldCharType="separate"/>
        </w:r>
        <w:r w:rsidR="0030117A">
          <w:rPr>
            <w:noProof/>
            <w:webHidden/>
          </w:rPr>
          <w:t>16</w:t>
        </w:r>
        <w:r w:rsidR="0030117A">
          <w:rPr>
            <w:noProof/>
            <w:webHidden/>
          </w:rPr>
          <w:fldChar w:fldCharType="end"/>
        </w:r>
      </w:hyperlink>
    </w:p>
    <w:p w:rsidR="0030117A" w:rsidRDefault="00265643" w14:paraId="61F75647" w14:textId="1626F836">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3">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 xml:space="preserve">10 </w:t>
        </w:r>
        <w:r w:rsidRPr="002B4935" w:rsidR="0030117A">
          <w:rPr>
            <w:rStyle w:val="Hipervnculo"/>
            <w:rFonts w:ascii="Arial" w:hAnsi="Arial" w:eastAsia="Arial" w:cs="Arial"/>
            <w:noProof/>
            <w:lang w:val="es" w:bidi="es-ES"/>
          </w:rPr>
          <w:t>Pasivo Histórico</w:t>
        </w:r>
        <w:r w:rsidR="0030117A">
          <w:rPr>
            <w:noProof/>
            <w:webHidden/>
          </w:rPr>
          <w:tab/>
        </w:r>
        <w:r w:rsidR="0030117A">
          <w:rPr>
            <w:noProof/>
            <w:webHidden/>
          </w:rPr>
          <w:fldChar w:fldCharType="begin"/>
        </w:r>
        <w:r w:rsidR="0030117A">
          <w:rPr>
            <w:noProof/>
            <w:webHidden/>
          </w:rPr>
          <w:instrText xml:space="preserve"> PAGEREF _Toc173488163 \h </w:instrText>
        </w:r>
        <w:r w:rsidR="0030117A">
          <w:rPr>
            <w:noProof/>
            <w:webHidden/>
          </w:rPr>
        </w:r>
        <w:r w:rsidR="0030117A">
          <w:rPr>
            <w:noProof/>
            <w:webHidden/>
          </w:rPr>
          <w:fldChar w:fldCharType="separate"/>
        </w:r>
        <w:r w:rsidR="0030117A">
          <w:rPr>
            <w:noProof/>
            <w:webHidden/>
          </w:rPr>
          <w:t>16</w:t>
        </w:r>
        <w:r w:rsidR="0030117A">
          <w:rPr>
            <w:noProof/>
            <w:webHidden/>
          </w:rPr>
          <w:fldChar w:fldCharType="end"/>
        </w:r>
      </w:hyperlink>
    </w:p>
    <w:p w:rsidR="0030117A" w:rsidRDefault="00265643" w14:paraId="68B5C4B2" w14:textId="2685C160">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4">
        <w:r w:rsidRPr="002B4935" w:rsidR="0030117A">
          <w:rPr>
            <w:rStyle w:val="Hipervnculo"/>
            <w:rFonts w:ascii="Arial" w:hAnsi="Arial" w:cs="Arial"/>
            <w:noProof/>
            <w:lang w:bidi="es-ES"/>
          </w:rPr>
          <w:t>Tabla 11. Avance del P</w:t>
        </w:r>
        <w:r w:rsidRPr="002B4935" w:rsidR="0030117A">
          <w:rPr>
            <w:rStyle w:val="Hipervnculo"/>
            <w:rFonts w:ascii="Arial" w:hAnsi="Arial" w:cs="Arial"/>
            <w:noProof/>
            <w:shd w:val="clear" w:color="auto" w:fill="FFFFFF"/>
            <w:lang w:bidi="es-ES"/>
          </w:rPr>
          <w:t>lan de adecuación y sostenibilidad</w:t>
        </w:r>
        <w:r w:rsidR="0030117A">
          <w:rPr>
            <w:noProof/>
            <w:webHidden/>
          </w:rPr>
          <w:tab/>
        </w:r>
        <w:r w:rsidR="0030117A">
          <w:rPr>
            <w:noProof/>
            <w:webHidden/>
          </w:rPr>
          <w:fldChar w:fldCharType="begin"/>
        </w:r>
        <w:r w:rsidR="0030117A">
          <w:rPr>
            <w:noProof/>
            <w:webHidden/>
          </w:rPr>
          <w:instrText xml:space="preserve"> PAGEREF _Toc173488164 \h </w:instrText>
        </w:r>
        <w:r w:rsidR="0030117A">
          <w:rPr>
            <w:noProof/>
            <w:webHidden/>
          </w:rPr>
        </w:r>
        <w:r w:rsidR="0030117A">
          <w:rPr>
            <w:noProof/>
            <w:webHidden/>
          </w:rPr>
          <w:fldChar w:fldCharType="separate"/>
        </w:r>
        <w:r w:rsidR="0030117A">
          <w:rPr>
            <w:noProof/>
            <w:webHidden/>
          </w:rPr>
          <w:t>17</w:t>
        </w:r>
        <w:r w:rsidR="0030117A">
          <w:rPr>
            <w:noProof/>
            <w:webHidden/>
          </w:rPr>
          <w:fldChar w:fldCharType="end"/>
        </w:r>
      </w:hyperlink>
    </w:p>
    <w:p w:rsidR="0030117A" w:rsidRDefault="00265643" w14:paraId="2047D7E1" w14:textId="48E243BC">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5">
        <w:r w:rsidRPr="002B4935" w:rsidR="0030117A">
          <w:rPr>
            <w:rStyle w:val="Hipervnculo"/>
            <w:rFonts w:ascii="Arial" w:hAnsi="Arial" w:cs="Arial"/>
            <w:noProof/>
            <w:lang w:bidi="es-ES"/>
          </w:rPr>
          <w:t>Tabla 12. Numero de documentación revisada y aprobadas</w:t>
        </w:r>
        <w:r w:rsidR="0030117A">
          <w:rPr>
            <w:noProof/>
            <w:webHidden/>
          </w:rPr>
          <w:tab/>
        </w:r>
        <w:r w:rsidR="0030117A">
          <w:rPr>
            <w:noProof/>
            <w:webHidden/>
          </w:rPr>
          <w:fldChar w:fldCharType="begin"/>
        </w:r>
        <w:r w:rsidR="0030117A">
          <w:rPr>
            <w:noProof/>
            <w:webHidden/>
          </w:rPr>
          <w:instrText xml:space="preserve"> PAGEREF _Toc173488165 \h </w:instrText>
        </w:r>
        <w:r w:rsidR="0030117A">
          <w:rPr>
            <w:noProof/>
            <w:webHidden/>
          </w:rPr>
        </w:r>
        <w:r w:rsidR="0030117A">
          <w:rPr>
            <w:noProof/>
            <w:webHidden/>
          </w:rPr>
          <w:fldChar w:fldCharType="separate"/>
        </w:r>
        <w:r w:rsidR="0030117A">
          <w:rPr>
            <w:noProof/>
            <w:webHidden/>
          </w:rPr>
          <w:t>18</w:t>
        </w:r>
        <w:r w:rsidR="0030117A">
          <w:rPr>
            <w:noProof/>
            <w:webHidden/>
          </w:rPr>
          <w:fldChar w:fldCharType="end"/>
        </w:r>
      </w:hyperlink>
    </w:p>
    <w:p w:rsidR="0030117A" w:rsidRDefault="00265643" w14:paraId="7F3185D6" w14:textId="42E5B093">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6">
        <w:r w:rsidRPr="002B4935" w:rsidR="0030117A">
          <w:rPr>
            <w:rStyle w:val="Hipervnculo"/>
            <w:rFonts w:ascii="Arial" w:hAnsi="Arial" w:cs="Arial"/>
            <w:noProof/>
            <w:lang w:bidi="es-ES"/>
          </w:rPr>
          <w:t xml:space="preserve">Tabla 13. </w:t>
        </w:r>
        <w:r w:rsidRPr="002B4935" w:rsidR="0030117A">
          <w:rPr>
            <w:rStyle w:val="Hipervnculo"/>
            <w:rFonts w:ascii="Arial" w:hAnsi="Arial" w:eastAsia="Arial" w:cs="Arial"/>
            <w:noProof/>
            <w:lang w:bidi="es-ES"/>
          </w:rPr>
          <w:t>Espacios de participación ciudadana desarrollados en el II trimestre 2024</w:t>
        </w:r>
        <w:r w:rsidR="0030117A">
          <w:rPr>
            <w:noProof/>
            <w:webHidden/>
          </w:rPr>
          <w:tab/>
        </w:r>
        <w:r w:rsidR="0030117A">
          <w:rPr>
            <w:noProof/>
            <w:webHidden/>
          </w:rPr>
          <w:fldChar w:fldCharType="begin"/>
        </w:r>
        <w:r w:rsidR="0030117A">
          <w:rPr>
            <w:noProof/>
            <w:webHidden/>
          </w:rPr>
          <w:instrText xml:space="preserve"> PAGEREF _Toc173488166 \h </w:instrText>
        </w:r>
        <w:r w:rsidR="0030117A">
          <w:rPr>
            <w:noProof/>
            <w:webHidden/>
          </w:rPr>
        </w:r>
        <w:r w:rsidR="0030117A">
          <w:rPr>
            <w:noProof/>
            <w:webHidden/>
          </w:rPr>
          <w:fldChar w:fldCharType="separate"/>
        </w:r>
        <w:r w:rsidR="0030117A">
          <w:rPr>
            <w:noProof/>
            <w:webHidden/>
          </w:rPr>
          <w:t>2</w:t>
        </w:r>
        <w:r w:rsidR="0030117A">
          <w:rPr>
            <w:noProof/>
            <w:webHidden/>
          </w:rPr>
          <w:fldChar w:fldCharType="end"/>
        </w:r>
      </w:hyperlink>
    </w:p>
    <w:p w:rsidR="0030117A" w:rsidRDefault="00265643" w14:paraId="29E85E4D" w14:textId="645E5C98">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7">
        <w:r w:rsidRPr="002B4935" w:rsidR="0030117A">
          <w:rPr>
            <w:rStyle w:val="Hipervnculo"/>
            <w:rFonts w:ascii="Arial" w:hAnsi="Arial" w:cs="Arial"/>
            <w:noProof/>
            <w:lang w:bidi="es-ES"/>
          </w:rPr>
          <w:t xml:space="preserve">Tabla 16. </w:t>
        </w:r>
        <w:r w:rsidRPr="002B4935" w:rsidR="0030117A">
          <w:rPr>
            <w:rStyle w:val="Hipervnculo"/>
            <w:rFonts w:ascii="Arial" w:hAnsi="Arial" w:eastAsia="Arial" w:cs="Arial"/>
            <w:noProof/>
            <w:lang w:bidi="es-ES"/>
          </w:rPr>
          <w:t>Resumen de actividades del Programa de Transparencia y Ética Pública - PTEP</w:t>
        </w:r>
        <w:r w:rsidR="0030117A">
          <w:rPr>
            <w:noProof/>
            <w:webHidden/>
          </w:rPr>
          <w:tab/>
        </w:r>
        <w:r w:rsidR="0030117A">
          <w:rPr>
            <w:noProof/>
            <w:webHidden/>
          </w:rPr>
          <w:fldChar w:fldCharType="begin"/>
        </w:r>
        <w:r w:rsidR="0030117A">
          <w:rPr>
            <w:noProof/>
            <w:webHidden/>
          </w:rPr>
          <w:instrText xml:space="preserve"> PAGEREF _Toc173488167 \h </w:instrText>
        </w:r>
        <w:r w:rsidR="0030117A">
          <w:rPr>
            <w:noProof/>
            <w:webHidden/>
          </w:rPr>
        </w:r>
        <w:r w:rsidR="0030117A">
          <w:rPr>
            <w:noProof/>
            <w:webHidden/>
          </w:rPr>
          <w:fldChar w:fldCharType="separate"/>
        </w:r>
        <w:r w:rsidR="0030117A">
          <w:rPr>
            <w:noProof/>
            <w:webHidden/>
          </w:rPr>
          <w:t>14</w:t>
        </w:r>
        <w:r w:rsidR="0030117A">
          <w:rPr>
            <w:noProof/>
            <w:webHidden/>
          </w:rPr>
          <w:fldChar w:fldCharType="end"/>
        </w:r>
      </w:hyperlink>
    </w:p>
    <w:p w:rsidR="0030117A" w:rsidRDefault="00265643" w14:paraId="527677AE" w14:textId="7CF301FD">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8">
        <w:r w:rsidRPr="002B4935" w:rsidR="0030117A">
          <w:rPr>
            <w:rStyle w:val="Hipervnculo"/>
            <w:rFonts w:ascii="Arial" w:hAnsi="Arial" w:cs="Arial"/>
            <w:noProof/>
            <w:lang w:bidi="es-ES"/>
          </w:rPr>
          <w:t xml:space="preserve">Tabla 17. </w:t>
        </w:r>
        <w:r w:rsidRPr="002B4935" w:rsidR="0030117A">
          <w:rPr>
            <w:rStyle w:val="Hipervnculo"/>
            <w:rFonts w:ascii="Arial" w:hAnsi="Arial" w:eastAsia="Arial" w:cs="Arial"/>
            <w:noProof/>
            <w:lang w:bidi="es-ES"/>
          </w:rPr>
          <w:t>Gestión de los aspectos del ambiente de control</w:t>
        </w:r>
        <w:r w:rsidR="0030117A">
          <w:rPr>
            <w:noProof/>
            <w:webHidden/>
          </w:rPr>
          <w:tab/>
        </w:r>
        <w:r w:rsidR="0030117A">
          <w:rPr>
            <w:noProof/>
            <w:webHidden/>
          </w:rPr>
          <w:fldChar w:fldCharType="begin"/>
        </w:r>
        <w:r w:rsidR="0030117A">
          <w:rPr>
            <w:noProof/>
            <w:webHidden/>
          </w:rPr>
          <w:instrText xml:space="preserve"> PAGEREF _Toc173488168 \h </w:instrText>
        </w:r>
        <w:r w:rsidR="0030117A">
          <w:rPr>
            <w:noProof/>
            <w:webHidden/>
          </w:rPr>
        </w:r>
        <w:r w:rsidR="0030117A">
          <w:rPr>
            <w:noProof/>
            <w:webHidden/>
          </w:rPr>
          <w:fldChar w:fldCharType="separate"/>
        </w:r>
        <w:r w:rsidR="0030117A">
          <w:rPr>
            <w:noProof/>
            <w:webHidden/>
          </w:rPr>
          <w:t>16</w:t>
        </w:r>
        <w:r w:rsidR="0030117A">
          <w:rPr>
            <w:noProof/>
            <w:webHidden/>
          </w:rPr>
          <w:fldChar w:fldCharType="end"/>
        </w:r>
      </w:hyperlink>
    </w:p>
    <w:p w:rsidR="0030117A" w:rsidRDefault="00265643" w14:paraId="25DA2188" w14:textId="10FD199A">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69">
        <w:r w:rsidRPr="002B4935" w:rsidR="0030117A">
          <w:rPr>
            <w:rStyle w:val="Hipervnculo"/>
            <w:rFonts w:ascii="Arial" w:hAnsi="Arial" w:cs="Arial"/>
            <w:noProof/>
            <w:lang w:bidi="es-ES"/>
          </w:rPr>
          <w:t xml:space="preserve">Tabla 18. </w:t>
        </w:r>
        <w:r w:rsidRPr="002B4935" w:rsidR="0030117A">
          <w:rPr>
            <w:rStyle w:val="Hipervnculo"/>
            <w:rFonts w:ascii="Arial" w:hAnsi="Arial" w:eastAsia="Arial" w:cs="Arial"/>
            <w:noProof/>
            <w:lang w:bidi="es-ES"/>
          </w:rPr>
          <w:t>Gestión de los aspectos de evaluación de riesgo</w:t>
        </w:r>
        <w:r w:rsidR="0030117A">
          <w:rPr>
            <w:noProof/>
            <w:webHidden/>
          </w:rPr>
          <w:tab/>
        </w:r>
        <w:r w:rsidR="0030117A">
          <w:rPr>
            <w:noProof/>
            <w:webHidden/>
          </w:rPr>
          <w:fldChar w:fldCharType="begin"/>
        </w:r>
        <w:r w:rsidR="0030117A">
          <w:rPr>
            <w:noProof/>
            <w:webHidden/>
          </w:rPr>
          <w:instrText xml:space="preserve"> PAGEREF _Toc173488169 \h </w:instrText>
        </w:r>
        <w:r w:rsidR="0030117A">
          <w:rPr>
            <w:noProof/>
            <w:webHidden/>
          </w:rPr>
        </w:r>
        <w:r w:rsidR="0030117A">
          <w:rPr>
            <w:noProof/>
            <w:webHidden/>
          </w:rPr>
          <w:fldChar w:fldCharType="separate"/>
        </w:r>
        <w:r w:rsidR="0030117A">
          <w:rPr>
            <w:noProof/>
            <w:webHidden/>
          </w:rPr>
          <w:t>16</w:t>
        </w:r>
        <w:r w:rsidR="0030117A">
          <w:rPr>
            <w:noProof/>
            <w:webHidden/>
          </w:rPr>
          <w:fldChar w:fldCharType="end"/>
        </w:r>
      </w:hyperlink>
    </w:p>
    <w:p w:rsidR="0030117A" w:rsidRDefault="00265643" w14:paraId="3C4537A5" w14:textId="0C74C265">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70">
        <w:r w:rsidRPr="002B4935" w:rsidR="0030117A">
          <w:rPr>
            <w:rStyle w:val="Hipervnculo"/>
            <w:rFonts w:ascii="Arial" w:hAnsi="Arial" w:eastAsia="Arial" w:cs="Arial"/>
            <w:noProof/>
            <w:lang w:bidi="es-ES"/>
          </w:rPr>
          <w:t xml:space="preserve">Tabla </w:t>
        </w:r>
        <w:r w:rsidRPr="002B4935" w:rsidR="0030117A">
          <w:rPr>
            <w:rStyle w:val="Hipervnculo"/>
            <w:rFonts w:ascii="Arial" w:hAnsi="Arial" w:cs="Arial"/>
            <w:noProof/>
            <w:lang w:bidi="es-ES"/>
          </w:rPr>
          <w:t>19</w:t>
        </w:r>
        <w:r w:rsidRPr="002B4935" w:rsidR="0030117A">
          <w:rPr>
            <w:rStyle w:val="Hipervnculo"/>
            <w:rFonts w:ascii="Arial" w:hAnsi="Arial" w:eastAsia="Arial" w:cs="Arial"/>
            <w:noProof/>
            <w:lang w:bidi="es-ES"/>
          </w:rPr>
          <w:t>. Gestión de las actividades de Información y comunicaciones</w:t>
        </w:r>
        <w:r w:rsidR="0030117A">
          <w:rPr>
            <w:noProof/>
            <w:webHidden/>
          </w:rPr>
          <w:tab/>
        </w:r>
        <w:r w:rsidR="0030117A">
          <w:rPr>
            <w:noProof/>
            <w:webHidden/>
          </w:rPr>
          <w:fldChar w:fldCharType="begin"/>
        </w:r>
        <w:r w:rsidR="0030117A">
          <w:rPr>
            <w:noProof/>
            <w:webHidden/>
          </w:rPr>
          <w:instrText xml:space="preserve"> PAGEREF _Toc173488170 \h </w:instrText>
        </w:r>
        <w:r w:rsidR="0030117A">
          <w:rPr>
            <w:noProof/>
            <w:webHidden/>
          </w:rPr>
        </w:r>
        <w:r w:rsidR="0030117A">
          <w:rPr>
            <w:noProof/>
            <w:webHidden/>
          </w:rPr>
          <w:fldChar w:fldCharType="separate"/>
        </w:r>
        <w:r w:rsidR="0030117A">
          <w:rPr>
            <w:noProof/>
            <w:webHidden/>
          </w:rPr>
          <w:t>16</w:t>
        </w:r>
        <w:r w:rsidR="0030117A">
          <w:rPr>
            <w:noProof/>
            <w:webHidden/>
          </w:rPr>
          <w:fldChar w:fldCharType="end"/>
        </w:r>
      </w:hyperlink>
    </w:p>
    <w:p w:rsidR="0030117A" w:rsidRDefault="00265643" w14:paraId="46749B98" w14:textId="015A2C43">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71">
        <w:r w:rsidRPr="002B4935" w:rsidR="0030117A">
          <w:rPr>
            <w:rStyle w:val="Hipervnculo"/>
            <w:rFonts w:ascii="Arial" w:hAnsi="Arial" w:cs="Arial"/>
            <w:noProof/>
            <w:lang w:bidi="es-ES"/>
          </w:rPr>
          <w:t xml:space="preserve">Tabla 20. </w:t>
        </w:r>
        <w:r w:rsidRPr="002B4935" w:rsidR="0030117A">
          <w:rPr>
            <w:rStyle w:val="Hipervnculo"/>
            <w:rFonts w:ascii="Arial" w:hAnsi="Arial" w:eastAsia="Arial" w:cs="Arial"/>
            <w:noProof/>
            <w:lang w:bidi="es-ES"/>
          </w:rPr>
          <w:t>Gestión de las actividades de monitoreo</w:t>
        </w:r>
        <w:r w:rsidR="0030117A">
          <w:rPr>
            <w:noProof/>
            <w:webHidden/>
          </w:rPr>
          <w:tab/>
        </w:r>
        <w:r w:rsidR="0030117A">
          <w:rPr>
            <w:noProof/>
            <w:webHidden/>
          </w:rPr>
          <w:fldChar w:fldCharType="begin"/>
        </w:r>
        <w:r w:rsidR="0030117A">
          <w:rPr>
            <w:noProof/>
            <w:webHidden/>
          </w:rPr>
          <w:instrText xml:space="preserve"> PAGEREF _Toc173488171 \h </w:instrText>
        </w:r>
        <w:r w:rsidR="0030117A">
          <w:rPr>
            <w:noProof/>
            <w:webHidden/>
          </w:rPr>
        </w:r>
        <w:r w:rsidR="0030117A">
          <w:rPr>
            <w:noProof/>
            <w:webHidden/>
          </w:rPr>
          <w:fldChar w:fldCharType="separate"/>
        </w:r>
        <w:r w:rsidR="0030117A">
          <w:rPr>
            <w:noProof/>
            <w:webHidden/>
          </w:rPr>
          <w:t>17</w:t>
        </w:r>
        <w:r w:rsidR="0030117A">
          <w:rPr>
            <w:noProof/>
            <w:webHidden/>
          </w:rPr>
          <w:fldChar w:fldCharType="end"/>
        </w:r>
      </w:hyperlink>
    </w:p>
    <w:p w:rsidRPr="00C42693" w:rsidR="0093399C" w:rsidP="0093399C" w:rsidRDefault="0093399C" w14:paraId="08359FEB" w14:textId="0281EA38">
      <w:pPr>
        <w:jc w:val="both"/>
        <w:rPr>
          <w:rFonts w:ascii="Arial" w:hAnsi="Arial" w:cs="Arial"/>
          <w:color w:val="7030A0"/>
          <w:sz w:val="20"/>
          <w:szCs w:val="20"/>
        </w:rPr>
      </w:pPr>
      <w:r w:rsidRPr="00C42693">
        <w:rPr>
          <w:rFonts w:ascii="Arial" w:hAnsi="Arial" w:cs="Arial"/>
          <w:color w:val="7030A0"/>
          <w:sz w:val="20"/>
          <w:szCs w:val="20"/>
          <w:shd w:val="clear" w:color="auto" w:fill="E6E6E6"/>
        </w:rPr>
        <w:fldChar w:fldCharType="end"/>
      </w:r>
    </w:p>
    <w:p w:rsidRPr="00C42693" w:rsidR="0093399C" w:rsidP="0093399C" w:rsidRDefault="0093399C" w14:paraId="0C449ECA" w14:textId="77777777">
      <w:pPr>
        <w:jc w:val="both"/>
        <w:rPr>
          <w:rFonts w:ascii="Arial" w:hAnsi="Arial" w:cs="Arial"/>
          <w:color w:val="7030A0"/>
          <w:sz w:val="20"/>
          <w:szCs w:val="20"/>
        </w:rPr>
      </w:pPr>
      <w:r w:rsidRPr="00C42693">
        <w:rPr>
          <w:rFonts w:ascii="Arial" w:hAnsi="Arial" w:cs="Arial"/>
          <w:b/>
          <w:bCs/>
          <w:color w:val="7030A0"/>
          <w:sz w:val="20"/>
          <w:szCs w:val="20"/>
        </w:rPr>
        <w:t>TABLAS DE ILUSTRACIONES</w:t>
      </w:r>
    </w:p>
    <w:p w:rsidRPr="00C42693" w:rsidR="0093399C" w:rsidP="0093399C" w:rsidRDefault="0093399C" w14:paraId="3F8C6980" w14:textId="77777777">
      <w:pPr>
        <w:jc w:val="both"/>
        <w:rPr>
          <w:rFonts w:ascii="Arial" w:hAnsi="Arial" w:cs="Arial"/>
          <w:color w:val="7030A0"/>
          <w:sz w:val="20"/>
          <w:szCs w:val="20"/>
        </w:rPr>
      </w:pPr>
    </w:p>
    <w:p w:rsidR="0030117A" w:rsidRDefault="0093399C" w14:paraId="365C6AD1" w14:textId="4BFFAD7A">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r w:rsidRPr="328E35D8">
        <w:rPr>
          <w:rFonts w:ascii="Arial" w:hAnsi="Arial" w:cs="Arial"/>
          <w:color w:val="7030A0"/>
          <w:sz w:val="20"/>
          <w:szCs w:val="20"/>
          <w:shd w:val="clear" w:color="auto" w:fill="E6E6E6"/>
        </w:rPr>
        <w:fldChar w:fldCharType="begin"/>
      </w:r>
      <w:r w:rsidRPr="00C42693">
        <w:rPr>
          <w:rFonts w:ascii="Arial" w:hAnsi="Arial" w:cs="Arial"/>
          <w:color w:val="7030A0"/>
          <w:sz w:val="20"/>
          <w:szCs w:val="20"/>
        </w:rPr>
        <w:instrText xml:space="preserve"> TOC \h \z \c "Ilustración" </w:instrText>
      </w:r>
      <w:r w:rsidRPr="328E35D8">
        <w:rPr>
          <w:rFonts w:ascii="Arial" w:hAnsi="Arial" w:cs="Arial"/>
          <w:color w:val="7030A0"/>
          <w:sz w:val="20"/>
          <w:szCs w:val="20"/>
          <w:shd w:val="clear" w:color="auto" w:fill="E6E6E6"/>
        </w:rPr>
        <w:fldChar w:fldCharType="separate"/>
      </w:r>
      <w:hyperlink w:history="1" w:anchor="_Toc173488172">
        <w:r w:rsidRPr="00BC565F" w:rsidR="0030117A">
          <w:rPr>
            <w:rStyle w:val="Hipervnculo"/>
            <w:rFonts w:ascii="Arial" w:hAnsi="Arial" w:cs="Arial"/>
            <w:noProof/>
            <w:lang w:bidi="es-ES"/>
          </w:rPr>
          <w:t>Ilustración 3. Seguimiento a la ejecución de los Planes de Acción de la UAERMV</w:t>
        </w:r>
        <w:r w:rsidR="0030117A">
          <w:rPr>
            <w:noProof/>
            <w:webHidden/>
          </w:rPr>
          <w:tab/>
        </w:r>
        <w:r w:rsidR="0030117A">
          <w:rPr>
            <w:noProof/>
            <w:webHidden/>
          </w:rPr>
          <w:fldChar w:fldCharType="begin"/>
        </w:r>
        <w:r w:rsidR="0030117A">
          <w:rPr>
            <w:noProof/>
            <w:webHidden/>
          </w:rPr>
          <w:instrText xml:space="preserve"> PAGEREF _Toc173488172 \h </w:instrText>
        </w:r>
        <w:r w:rsidR="0030117A">
          <w:rPr>
            <w:noProof/>
            <w:webHidden/>
          </w:rPr>
        </w:r>
        <w:r w:rsidR="0030117A">
          <w:rPr>
            <w:noProof/>
            <w:webHidden/>
          </w:rPr>
          <w:fldChar w:fldCharType="separate"/>
        </w:r>
        <w:r w:rsidR="0030117A">
          <w:rPr>
            <w:noProof/>
            <w:webHidden/>
          </w:rPr>
          <w:t>9</w:t>
        </w:r>
        <w:r w:rsidR="0030117A">
          <w:rPr>
            <w:noProof/>
            <w:webHidden/>
          </w:rPr>
          <w:fldChar w:fldCharType="end"/>
        </w:r>
      </w:hyperlink>
    </w:p>
    <w:p w:rsidR="0030117A" w:rsidRDefault="00265643" w14:paraId="127AA500" w14:textId="0B6C98C8">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73">
        <w:r w:rsidRPr="00BC565F" w:rsidR="0030117A">
          <w:rPr>
            <w:rStyle w:val="Hipervnculo"/>
            <w:rFonts w:ascii="Arial" w:hAnsi="Arial" w:cs="Arial"/>
            <w:noProof/>
          </w:rPr>
          <w:t xml:space="preserve">Ilustración 4. </w:t>
        </w:r>
        <w:r w:rsidRPr="00BC565F" w:rsidR="0030117A">
          <w:rPr>
            <w:rStyle w:val="Hipervnculo"/>
            <w:rFonts w:ascii="Arial" w:hAnsi="Arial" w:eastAsia="Arial" w:cs="Arial"/>
            <w:noProof/>
          </w:rPr>
          <w:t>Ejecución Presupuestal 2024</w:t>
        </w:r>
        <w:r w:rsidR="0030117A">
          <w:rPr>
            <w:noProof/>
            <w:webHidden/>
          </w:rPr>
          <w:tab/>
        </w:r>
        <w:r w:rsidR="0030117A">
          <w:rPr>
            <w:noProof/>
            <w:webHidden/>
          </w:rPr>
          <w:fldChar w:fldCharType="begin"/>
        </w:r>
        <w:r w:rsidR="0030117A">
          <w:rPr>
            <w:noProof/>
            <w:webHidden/>
          </w:rPr>
          <w:instrText xml:space="preserve"> PAGEREF _Toc173488173 \h </w:instrText>
        </w:r>
        <w:r w:rsidR="0030117A">
          <w:rPr>
            <w:noProof/>
            <w:webHidden/>
          </w:rPr>
        </w:r>
        <w:r w:rsidR="0030117A">
          <w:rPr>
            <w:noProof/>
            <w:webHidden/>
          </w:rPr>
          <w:fldChar w:fldCharType="separate"/>
        </w:r>
        <w:r w:rsidR="0030117A">
          <w:rPr>
            <w:noProof/>
            <w:webHidden/>
          </w:rPr>
          <w:t>12</w:t>
        </w:r>
        <w:r w:rsidR="0030117A">
          <w:rPr>
            <w:noProof/>
            <w:webHidden/>
          </w:rPr>
          <w:fldChar w:fldCharType="end"/>
        </w:r>
      </w:hyperlink>
    </w:p>
    <w:p w:rsidR="0030117A" w:rsidRDefault="00265643" w14:paraId="0618B903" w14:textId="5750FB0B">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74">
        <w:r w:rsidRPr="00BC565F" w:rsidR="0030117A">
          <w:rPr>
            <w:rStyle w:val="Hipervnculo"/>
            <w:rFonts w:ascii="Arial" w:hAnsi="Arial" w:cs="Arial"/>
            <w:noProof/>
            <w:lang w:bidi="es-ES"/>
          </w:rPr>
          <w:t xml:space="preserve">Ilustración 5. </w:t>
        </w:r>
        <w:r w:rsidRPr="00BC565F" w:rsidR="0030117A">
          <w:rPr>
            <w:rStyle w:val="Hipervnculo"/>
            <w:rFonts w:ascii="Arial" w:hAnsi="Arial" w:eastAsia="Arial" w:cs="Arial"/>
            <w:noProof/>
            <w:lang w:bidi="es-ES"/>
          </w:rPr>
          <w:t>Ejecución Presupuestal 2024 Funcionamiento, Inversión directa y Pasivos exigibles</w:t>
        </w:r>
        <w:r w:rsidR="0030117A">
          <w:rPr>
            <w:noProof/>
            <w:webHidden/>
          </w:rPr>
          <w:tab/>
        </w:r>
        <w:r w:rsidR="0030117A">
          <w:rPr>
            <w:noProof/>
            <w:webHidden/>
          </w:rPr>
          <w:fldChar w:fldCharType="begin"/>
        </w:r>
        <w:r w:rsidR="0030117A">
          <w:rPr>
            <w:noProof/>
            <w:webHidden/>
          </w:rPr>
          <w:instrText xml:space="preserve"> PAGEREF _Toc173488174 \h </w:instrText>
        </w:r>
        <w:r w:rsidR="0030117A">
          <w:rPr>
            <w:noProof/>
            <w:webHidden/>
          </w:rPr>
        </w:r>
        <w:r w:rsidR="0030117A">
          <w:rPr>
            <w:noProof/>
            <w:webHidden/>
          </w:rPr>
          <w:fldChar w:fldCharType="separate"/>
        </w:r>
        <w:r w:rsidR="0030117A">
          <w:rPr>
            <w:noProof/>
            <w:webHidden/>
          </w:rPr>
          <w:t>13</w:t>
        </w:r>
        <w:r w:rsidR="0030117A">
          <w:rPr>
            <w:noProof/>
            <w:webHidden/>
          </w:rPr>
          <w:fldChar w:fldCharType="end"/>
        </w:r>
      </w:hyperlink>
    </w:p>
    <w:p w:rsidR="0030117A" w:rsidRDefault="00265643" w14:paraId="7D7E4A8E" w14:textId="0EC6F736">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75">
        <w:r w:rsidRPr="00BC565F" w:rsidR="0030117A">
          <w:rPr>
            <w:rStyle w:val="Hipervnculo"/>
            <w:rFonts w:ascii="Arial" w:hAnsi="Arial" w:cs="Arial"/>
            <w:noProof/>
            <w:lang w:bidi="es-ES"/>
          </w:rPr>
          <w:t xml:space="preserve">Ilustración 6. </w:t>
        </w:r>
        <w:r w:rsidRPr="00BC565F" w:rsidR="0030117A">
          <w:rPr>
            <w:rStyle w:val="Hipervnculo"/>
            <w:rFonts w:ascii="Arial" w:hAnsi="Arial" w:eastAsia="Arial" w:cs="Arial"/>
            <w:noProof/>
            <w:lang w:bidi="es-ES"/>
          </w:rPr>
          <w:t>Ejecución presupuestal Inversión Directa</w:t>
        </w:r>
        <w:r w:rsidR="0030117A">
          <w:rPr>
            <w:noProof/>
            <w:webHidden/>
          </w:rPr>
          <w:tab/>
        </w:r>
        <w:r w:rsidR="0030117A">
          <w:rPr>
            <w:noProof/>
            <w:webHidden/>
          </w:rPr>
          <w:fldChar w:fldCharType="begin"/>
        </w:r>
        <w:r w:rsidR="0030117A">
          <w:rPr>
            <w:noProof/>
            <w:webHidden/>
          </w:rPr>
          <w:instrText xml:space="preserve"> PAGEREF _Toc173488175 \h </w:instrText>
        </w:r>
        <w:r w:rsidR="0030117A">
          <w:rPr>
            <w:noProof/>
            <w:webHidden/>
          </w:rPr>
        </w:r>
        <w:r w:rsidR="0030117A">
          <w:rPr>
            <w:noProof/>
            <w:webHidden/>
          </w:rPr>
          <w:fldChar w:fldCharType="separate"/>
        </w:r>
        <w:r w:rsidR="0030117A">
          <w:rPr>
            <w:noProof/>
            <w:webHidden/>
          </w:rPr>
          <w:t>14</w:t>
        </w:r>
        <w:r w:rsidR="0030117A">
          <w:rPr>
            <w:noProof/>
            <w:webHidden/>
          </w:rPr>
          <w:fldChar w:fldCharType="end"/>
        </w:r>
      </w:hyperlink>
    </w:p>
    <w:p w:rsidR="0030117A" w:rsidRDefault="00265643" w14:paraId="70FF18B4" w14:textId="2BF6D82A">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76">
        <w:r w:rsidRPr="00BC565F" w:rsidR="0030117A">
          <w:rPr>
            <w:rStyle w:val="Hipervnculo"/>
            <w:rFonts w:ascii="Arial" w:hAnsi="Arial" w:eastAsia="Arial" w:cs="Arial"/>
            <w:noProof/>
            <w:lang w:bidi="es-ES"/>
          </w:rPr>
          <w:t xml:space="preserve">Ilustración </w:t>
        </w:r>
        <w:r w:rsidRPr="00BC565F" w:rsidR="0030117A">
          <w:rPr>
            <w:rStyle w:val="Hipervnculo"/>
            <w:rFonts w:ascii="Arial" w:hAnsi="Arial" w:cs="Arial"/>
            <w:noProof/>
            <w:lang w:bidi="es-ES"/>
          </w:rPr>
          <w:t>7</w:t>
        </w:r>
        <w:r w:rsidRPr="00BC565F" w:rsidR="0030117A">
          <w:rPr>
            <w:rStyle w:val="Hipervnculo"/>
            <w:rFonts w:ascii="Arial" w:hAnsi="Arial" w:eastAsia="Arial" w:cs="Arial"/>
            <w:noProof/>
            <w:lang w:bidi="es-ES"/>
          </w:rPr>
          <w:t>. Éxito Procesal Cuantitativo</w:t>
        </w:r>
        <w:r w:rsidR="0030117A">
          <w:rPr>
            <w:noProof/>
            <w:webHidden/>
          </w:rPr>
          <w:tab/>
        </w:r>
        <w:r w:rsidR="0030117A">
          <w:rPr>
            <w:noProof/>
            <w:webHidden/>
          </w:rPr>
          <w:fldChar w:fldCharType="begin"/>
        </w:r>
        <w:r w:rsidR="0030117A">
          <w:rPr>
            <w:noProof/>
            <w:webHidden/>
          </w:rPr>
          <w:instrText xml:space="preserve"> PAGEREF _Toc173488176 \h </w:instrText>
        </w:r>
        <w:r w:rsidR="0030117A">
          <w:rPr>
            <w:noProof/>
            <w:webHidden/>
          </w:rPr>
        </w:r>
        <w:r w:rsidR="0030117A">
          <w:rPr>
            <w:noProof/>
            <w:webHidden/>
          </w:rPr>
          <w:fldChar w:fldCharType="separate"/>
        </w:r>
        <w:r w:rsidR="0030117A">
          <w:rPr>
            <w:noProof/>
            <w:webHidden/>
          </w:rPr>
          <w:t>2</w:t>
        </w:r>
        <w:r w:rsidR="0030117A">
          <w:rPr>
            <w:noProof/>
            <w:webHidden/>
          </w:rPr>
          <w:fldChar w:fldCharType="end"/>
        </w:r>
      </w:hyperlink>
    </w:p>
    <w:p w:rsidR="0030117A" w:rsidRDefault="00265643" w14:paraId="0563999F" w14:textId="14291E0F">
      <w:pPr>
        <w:pStyle w:val="Tabladeilustraciones"/>
        <w:tabs>
          <w:tab w:val="right" w:leader="dot" w:pos="9678"/>
        </w:tabs>
        <w:rPr>
          <w:rFonts w:asciiTheme="minorHAnsi" w:hAnsiTheme="minorHAnsi" w:eastAsiaTheme="minorEastAsia" w:cstheme="minorBidi"/>
          <w:noProof/>
          <w:kern w:val="2"/>
          <w:sz w:val="24"/>
          <w:szCs w:val="24"/>
          <w:lang w:eastAsia="es-CO"/>
          <w14:ligatures w14:val="standardContextual"/>
        </w:rPr>
      </w:pPr>
      <w:hyperlink w:history="1" w:anchor="_Toc173488177">
        <w:r w:rsidRPr="00BC565F" w:rsidR="0030117A">
          <w:rPr>
            <w:rStyle w:val="Hipervnculo"/>
            <w:rFonts w:ascii="Arial" w:hAnsi="Arial" w:eastAsia="Arial" w:cs="Arial"/>
            <w:noProof/>
            <w:lang w:bidi="es-ES"/>
          </w:rPr>
          <w:t xml:space="preserve">Ilustración </w:t>
        </w:r>
        <w:r w:rsidRPr="00BC565F" w:rsidR="0030117A">
          <w:rPr>
            <w:rStyle w:val="Hipervnculo"/>
            <w:rFonts w:ascii="Arial" w:hAnsi="Arial" w:cs="Arial"/>
            <w:noProof/>
            <w:lang w:bidi="es-ES"/>
          </w:rPr>
          <w:t>8</w:t>
        </w:r>
        <w:r w:rsidRPr="00BC565F" w:rsidR="0030117A">
          <w:rPr>
            <w:rStyle w:val="Hipervnculo"/>
            <w:rFonts w:ascii="Arial" w:hAnsi="Arial" w:eastAsia="Arial" w:cs="Arial"/>
            <w:noProof/>
            <w:lang w:bidi="es-ES"/>
          </w:rPr>
          <w:t>. Éxito Procesal Cuantitativo</w:t>
        </w:r>
        <w:r w:rsidR="0030117A">
          <w:rPr>
            <w:noProof/>
            <w:webHidden/>
          </w:rPr>
          <w:tab/>
        </w:r>
        <w:r w:rsidR="0030117A">
          <w:rPr>
            <w:noProof/>
            <w:webHidden/>
          </w:rPr>
          <w:fldChar w:fldCharType="begin"/>
        </w:r>
        <w:r w:rsidR="0030117A">
          <w:rPr>
            <w:noProof/>
            <w:webHidden/>
          </w:rPr>
          <w:instrText xml:space="preserve"> PAGEREF _Toc173488177 \h </w:instrText>
        </w:r>
        <w:r w:rsidR="0030117A">
          <w:rPr>
            <w:noProof/>
            <w:webHidden/>
          </w:rPr>
        </w:r>
        <w:r w:rsidR="0030117A">
          <w:rPr>
            <w:noProof/>
            <w:webHidden/>
          </w:rPr>
          <w:fldChar w:fldCharType="separate"/>
        </w:r>
        <w:r w:rsidR="0030117A">
          <w:rPr>
            <w:noProof/>
            <w:webHidden/>
          </w:rPr>
          <w:t>2</w:t>
        </w:r>
        <w:r w:rsidR="0030117A">
          <w:rPr>
            <w:noProof/>
            <w:webHidden/>
          </w:rPr>
          <w:fldChar w:fldCharType="end"/>
        </w:r>
      </w:hyperlink>
    </w:p>
    <w:p w:rsidRPr="00C42693" w:rsidR="0093399C" w:rsidP="0093399C" w:rsidRDefault="0093399C" w14:paraId="775F8413" w14:textId="59090F59">
      <w:pPr>
        <w:jc w:val="both"/>
        <w:rPr>
          <w:rFonts w:ascii="Arial" w:hAnsi="Arial" w:cs="Arial"/>
          <w:color w:val="7030A0"/>
          <w:sz w:val="20"/>
          <w:szCs w:val="20"/>
        </w:rPr>
      </w:pPr>
      <w:r w:rsidRPr="328E35D8">
        <w:rPr>
          <w:rFonts w:ascii="Arial" w:hAnsi="Arial" w:cs="Arial"/>
          <w:color w:val="7030A0"/>
          <w:sz w:val="20"/>
          <w:szCs w:val="20"/>
        </w:rPr>
        <w:fldChar w:fldCharType="end"/>
      </w:r>
    </w:p>
    <w:p w:rsidR="00F868D2" w:rsidP="328E35D8" w:rsidRDefault="00F868D2" w14:paraId="618C760F" w14:textId="77777777">
      <w:pPr>
        <w:jc w:val="both"/>
        <w:rPr>
          <w:rFonts w:ascii="Arial" w:hAnsi="Arial" w:cs="Arial"/>
        </w:rPr>
      </w:pPr>
    </w:p>
    <w:p w:rsidR="0030117A" w:rsidP="328E35D8" w:rsidRDefault="0030117A" w14:paraId="46880975" w14:textId="77777777">
      <w:pPr>
        <w:jc w:val="both"/>
        <w:rPr>
          <w:rFonts w:ascii="Arial" w:hAnsi="Arial" w:cs="Arial"/>
        </w:rPr>
      </w:pPr>
    </w:p>
    <w:p w:rsidR="0030117A" w:rsidP="328E35D8" w:rsidRDefault="0030117A" w14:paraId="50AD45DD" w14:textId="77777777">
      <w:pPr>
        <w:jc w:val="both"/>
        <w:rPr>
          <w:rFonts w:ascii="Arial" w:hAnsi="Arial" w:cs="Arial"/>
        </w:rPr>
      </w:pPr>
    </w:p>
    <w:p w:rsidR="0030117A" w:rsidP="328E35D8" w:rsidRDefault="0030117A" w14:paraId="6C79FA91" w14:textId="77777777">
      <w:pPr>
        <w:jc w:val="both"/>
        <w:rPr>
          <w:rFonts w:ascii="Arial" w:hAnsi="Arial" w:cs="Arial"/>
        </w:rPr>
      </w:pPr>
    </w:p>
    <w:p w:rsidR="0030117A" w:rsidP="328E35D8" w:rsidRDefault="0030117A" w14:paraId="674D3261" w14:textId="77777777">
      <w:pPr>
        <w:jc w:val="both"/>
        <w:rPr>
          <w:rFonts w:ascii="Arial" w:hAnsi="Arial" w:cs="Arial"/>
        </w:rPr>
      </w:pPr>
    </w:p>
    <w:p w:rsidR="0030117A" w:rsidP="328E35D8" w:rsidRDefault="0030117A" w14:paraId="1F5D5172" w14:textId="77777777">
      <w:pPr>
        <w:jc w:val="both"/>
        <w:rPr>
          <w:rFonts w:ascii="Arial" w:hAnsi="Arial" w:cs="Arial"/>
        </w:rPr>
      </w:pPr>
    </w:p>
    <w:p w:rsidR="0030117A" w:rsidP="328E35D8" w:rsidRDefault="0030117A" w14:paraId="6CCED17F" w14:textId="77777777">
      <w:pPr>
        <w:jc w:val="both"/>
        <w:rPr>
          <w:rFonts w:ascii="Arial" w:hAnsi="Arial" w:cs="Arial"/>
        </w:rPr>
      </w:pPr>
    </w:p>
    <w:p w:rsidR="0030117A" w:rsidP="328E35D8" w:rsidRDefault="0030117A" w14:paraId="5B06FF22" w14:textId="77777777">
      <w:pPr>
        <w:jc w:val="both"/>
        <w:rPr>
          <w:rFonts w:ascii="Arial" w:hAnsi="Arial" w:cs="Arial"/>
        </w:rPr>
      </w:pPr>
    </w:p>
    <w:p w:rsidR="0030117A" w:rsidP="328E35D8" w:rsidRDefault="0030117A" w14:paraId="4772B6CF" w14:textId="77777777">
      <w:pPr>
        <w:jc w:val="both"/>
        <w:rPr>
          <w:rFonts w:ascii="Arial" w:hAnsi="Arial" w:cs="Arial"/>
        </w:rPr>
      </w:pPr>
    </w:p>
    <w:p w:rsidR="0030117A" w:rsidP="328E35D8" w:rsidRDefault="0030117A" w14:paraId="0A512AAD" w14:textId="77777777">
      <w:pPr>
        <w:jc w:val="both"/>
        <w:rPr>
          <w:rFonts w:ascii="Arial" w:hAnsi="Arial" w:cs="Arial"/>
        </w:rPr>
      </w:pPr>
    </w:p>
    <w:p w:rsidR="0030117A" w:rsidP="328E35D8" w:rsidRDefault="0030117A" w14:paraId="08CF865B" w14:textId="77777777">
      <w:pPr>
        <w:jc w:val="both"/>
        <w:rPr>
          <w:rFonts w:ascii="Arial" w:hAnsi="Arial" w:cs="Arial"/>
        </w:rPr>
      </w:pPr>
    </w:p>
    <w:p w:rsidR="0030117A" w:rsidP="328E35D8" w:rsidRDefault="0030117A" w14:paraId="15DBEA80" w14:textId="77777777">
      <w:pPr>
        <w:jc w:val="both"/>
        <w:rPr>
          <w:rFonts w:ascii="Arial" w:hAnsi="Arial" w:cs="Arial"/>
        </w:rPr>
      </w:pPr>
    </w:p>
    <w:p w:rsidR="0030117A" w:rsidP="328E35D8" w:rsidRDefault="0030117A" w14:paraId="194CA392" w14:textId="77777777">
      <w:pPr>
        <w:jc w:val="both"/>
        <w:rPr>
          <w:rFonts w:ascii="Arial" w:hAnsi="Arial" w:cs="Arial"/>
        </w:rPr>
      </w:pPr>
    </w:p>
    <w:p w:rsidR="0030117A" w:rsidP="328E35D8" w:rsidRDefault="0030117A" w14:paraId="15C0AAA2" w14:textId="77777777">
      <w:pPr>
        <w:jc w:val="both"/>
        <w:rPr>
          <w:rFonts w:ascii="Arial" w:hAnsi="Arial" w:cs="Arial"/>
        </w:rPr>
      </w:pPr>
    </w:p>
    <w:p w:rsidR="0030117A" w:rsidP="328E35D8" w:rsidRDefault="0030117A" w14:paraId="2D969FB0" w14:textId="77777777">
      <w:pPr>
        <w:jc w:val="both"/>
        <w:rPr>
          <w:rFonts w:ascii="Arial" w:hAnsi="Arial" w:cs="Arial"/>
        </w:rPr>
      </w:pPr>
    </w:p>
    <w:p w:rsidR="0030117A" w:rsidP="328E35D8" w:rsidRDefault="0030117A" w14:paraId="14981F36" w14:textId="77777777">
      <w:pPr>
        <w:jc w:val="both"/>
        <w:rPr>
          <w:rFonts w:ascii="Arial" w:hAnsi="Arial" w:cs="Arial"/>
        </w:rPr>
      </w:pPr>
    </w:p>
    <w:p w:rsidRPr="00C42693" w:rsidR="0030117A" w:rsidP="328E35D8" w:rsidRDefault="0030117A" w14:paraId="766B8DB7" w14:textId="77777777">
      <w:pPr>
        <w:jc w:val="both"/>
        <w:rPr>
          <w:rFonts w:ascii="Arial" w:hAnsi="Arial" w:cs="Arial"/>
        </w:rPr>
      </w:pPr>
    </w:p>
    <w:p w:rsidRPr="00C42693" w:rsidR="005536D6" w:rsidP="328E35D8" w:rsidRDefault="77E934F3" w14:paraId="3753E589" w14:textId="77777777">
      <w:pPr>
        <w:pStyle w:val="Ttulo1"/>
        <w:rPr>
          <w:rFonts w:ascii="Arial" w:hAnsi="Arial" w:cs="Arial"/>
          <w:sz w:val="20"/>
          <w:szCs w:val="20"/>
        </w:rPr>
      </w:pPr>
      <w:bookmarkStart w:name="_Toc45894514" w:id="0"/>
      <w:bookmarkStart w:name="_Toc111731171" w:id="1"/>
      <w:bookmarkStart w:name="_Toc127352857" w:id="2"/>
      <w:bookmarkStart w:name="_Toc159237672" w:id="3"/>
      <w:bookmarkStart w:name="_Toc174368639" w:id="4"/>
      <w:r w:rsidRPr="328E35D8">
        <w:rPr>
          <w:rFonts w:ascii="Arial" w:hAnsi="Arial" w:cs="Arial"/>
          <w:sz w:val="20"/>
          <w:szCs w:val="20"/>
        </w:rPr>
        <w:lastRenderedPageBreak/>
        <w:t>INTRODUCCIÓN.</w:t>
      </w:r>
      <w:bookmarkEnd w:id="0"/>
      <w:bookmarkEnd w:id="1"/>
      <w:bookmarkEnd w:id="2"/>
      <w:bookmarkEnd w:id="3"/>
      <w:bookmarkEnd w:id="4"/>
    </w:p>
    <w:p w:rsidRPr="00C42693" w:rsidR="005536D6" w:rsidP="328E35D8" w:rsidRDefault="005536D6" w14:paraId="28998679" w14:textId="77777777">
      <w:pPr>
        <w:jc w:val="both"/>
        <w:rPr>
          <w:rFonts w:ascii="Arial" w:hAnsi="Arial" w:eastAsia="Arial" w:cs="Arial"/>
          <w:b/>
          <w:bCs/>
          <w:sz w:val="20"/>
          <w:szCs w:val="20"/>
        </w:rPr>
      </w:pPr>
    </w:p>
    <w:p w:rsidRPr="00C42693" w:rsidR="005536D6" w:rsidP="328E35D8" w:rsidRDefault="77E934F3" w14:paraId="24C8914C" w14:textId="77777777">
      <w:pPr>
        <w:spacing w:after="160" w:line="276" w:lineRule="auto"/>
        <w:jc w:val="both"/>
        <w:rPr>
          <w:rFonts w:ascii="Arial" w:hAnsi="Arial" w:eastAsia="Arial" w:cs="Arial"/>
          <w:sz w:val="20"/>
          <w:szCs w:val="20"/>
        </w:rPr>
      </w:pPr>
      <w:r w:rsidRPr="328E35D8">
        <w:rPr>
          <w:rFonts w:ascii="Arial" w:hAnsi="Arial" w:cs="Arial"/>
          <w:sz w:val="20"/>
          <w:szCs w:val="20"/>
        </w:rPr>
        <w:t>E</w:t>
      </w:r>
      <w:r w:rsidRPr="328E35D8">
        <w:rPr>
          <w:rFonts w:ascii="Arial" w:hAnsi="Arial" w:eastAsia="Arial" w:cs="Arial"/>
          <w:sz w:val="20"/>
          <w:szCs w:val="20"/>
        </w:rPr>
        <w:t xml:space="preserv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Pr="00C42693" w:rsidR="005536D6" w:rsidP="328E35D8" w:rsidRDefault="77E934F3" w14:paraId="2C0037CD" w14:textId="77777777">
      <w:pPr>
        <w:spacing w:after="160" w:line="276" w:lineRule="auto"/>
        <w:jc w:val="both"/>
        <w:rPr>
          <w:rFonts w:ascii="Arial" w:hAnsi="Arial" w:eastAsia="Arial" w:cs="Arial"/>
          <w:sz w:val="20"/>
          <w:szCs w:val="20"/>
        </w:rPr>
      </w:pPr>
      <w:r w:rsidRPr="328E35D8">
        <w:rPr>
          <w:rFonts w:ascii="Arial" w:hAnsi="Arial" w:eastAsia="Arial" w:cs="Arial"/>
          <w:sz w:val="20"/>
          <w:szCs w:val="20"/>
        </w:rPr>
        <w:t>La implementación del Modelo Integrado de Planeación y Gestión – MIPG, busca fortalecer el liderazgo y el talento humano bajo los principios de integridad y legalidad, como motores de generar resultados de las entidades públicas, además de agilizar, simplificar y flexibilizar la operación de las entidades para la generación de bienes y servicios que resuelvan las necesidades de los ciudadanos y para desarrollar una cultura organizacional fundamentada en la información, el control y la evaluación, para la toma de decisiones y la mejora continua.</w:t>
      </w:r>
    </w:p>
    <w:p w:rsidRPr="00C42693" w:rsidR="005536D6" w:rsidP="328E35D8" w:rsidRDefault="77E934F3" w14:paraId="2C84E896" w14:textId="77777777">
      <w:pPr>
        <w:pStyle w:val="Ttulo1"/>
        <w:rPr>
          <w:rFonts w:ascii="Arial" w:hAnsi="Arial" w:cs="Arial"/>
          <w:sz w:val="20"/>
          <w:szCs w:val="20"/>
        </w:rPr>
      </w:pPr>
      <w:bookmarkStart w:name="_Toc45894515" w:id="5"/>
      <w:bookmarkStart w:name="_Toc111731172" w:id="6"/>
      <w:bookmarkStart w:name="_Toc127352858" w:id="7"/>
      <w:bookmarkStart w:name="_Toc159237673" w:id="8"/>
      <w:bookmarkStart w:name="_Toc174368640" w:id="9"/>
      <w:r w:rsidRPr="328E35D8">
        <w:rPr>
          <w:rFonts w:ascii="Arial" w:hAnsi="Arial" w:cs="Arial"/>
          <w:sz w:val="20"/>
          <w:szCs w:val="20"/>
        </w:rPr>
        <w:t>OBJETIVO</w:t>
      </w:r>
      <w:bookmarkEnd w:id="5"/>
      <w:bookmarkEnd w:id="6"/>
      <w:bookmarkEnd w:id="7"/>
      <w:bookmarkEnd w:id="8"/>
      <w:bookmarkEnd w:id="9"/>
    </w:p>
    <w:p w:rsidRPr="00C42693" w:rsidR="005536D6" w:rsidP="328E35D8" w:rsidRDefault="005536D6" w14:paraId="01DB8076" w14:textId="77777777">
      <w:pPr>
        <w:widowControl/>
        <w:jc w:val="both"/>
        <w:rPr>
          <w:rFonts w:ascii="Arial" w:hAnsi="Arial" w:cs="Arial"/>
          <w:b/>
          <w:bCs/>
          <w:sz w:val="20"/>
          <w:szCs w:val="20"/>
        </w:rPr>
      </w:pPr>
    </w:p>
    <w:p w:rsidRPr="00C42693" w:rsidR="005536D6" w:rsidP="328E35D8" w:rsidRDefault="6422F1A7" w14:paraId="5CDBEAA9" w14:textId="0DE5616E">
      <w:pPr>
        <w:spacing w:after="160" w:line="276" w:lineRule="auto"/>
        <w:jc w:val="both"/>
        <w:rPr>
          <w:rFonts w:ascii="Arial" w:hAnsi="Arial" w:eastAsia="Arial" w:cs="Arial"/>
          <w:sz w:val="20"/>
          <w:szCs w:val="20"/>
        </w:rPr>
      </w:pPr>
      <w:r w:rsidRPr="328E35D8">
        <w:rPr>
          <w:rFonts w:ascii="Arial" w:hAnsi="Arial" w:eastAsia="Arial" w:cs="Arial"/>
          <w:sz w:val="20"/>
          <w:szCs w:val="20"/>
        </w:rPr>
        <w:t>Reportar la gestión de cada política de gestión y desempeño aplicada a unidad en pro de la implementación del Modelo Integrado de Planeación y Gestión MIPG</w:t>
      </w:r>
      <w:r w:rsidRPr="328E35D8" w:rsidR="7814EE35">
        <w:rPr>
          <w:rFonts w:ascii="Arial" w:hAnsi="Arial" w:eastAsia="Arial" w:cs="Arial"/>
          <w:sz w:val="20"/>
          <w:szCs w:val="20"/>
        </w:rPr>
        <w:t xml:space="preserve"> en la</w:t>
      </w:r>
      <w:r w:rsidRPr="328E35D8">
        <w:rPr>
          <w:rFonts w:ascii="Arial" w:hAnsi="Arial" w:eastAsia="Arial" w:cs="Arial"/>
          <w:sz w:val="20"/>
          <w:szCs w:val="20"/>
        </w:rPr>
        <w:t xml:space="preserve"> Unidad Administrativa Especial de Mantenimiento y Rehabilitación Vial – UAEMRV, según lo establecido por el Departamento Administrativo de la Función Pública, para cumplir los decretos 1499 de 2017, reglamentados por el Decreto Distrital 591 de 2018 y modificado por el Decreto Distrital 221 de junio del 2023.</w:t>
      </w:r>
    </w:p>
    <w:p w:rsidRPr="00C42693" w:rsidR="005536D6" w:rsidP="328E35D8" w:rsidRDefault="005536D6" w14:paraId="7BC62D49" w14:textId="77777777">
      <w:pPr>
        <w:spacing w:line="259" w:lineRule="auto"/>
        <w:jc w:val="both"/>
        <w:rPr>
          <w:rFonts w:ascii="Arial" w:hAnsi="Arial" w:cs="Arial"/>
          <w:sz w:val="20"/>
          <w:szCs w:val="20"/>
          <w:lang w:eastAsia="es-CO"/>
        </w:rPr>
      </w:pPr>
    </w:p>
    <w:p w:rsidRPr="00C42693" w:rsidR="005536D6" w:rsidP="328E35D8" w:rsidRDefault="77E934F3" w14:paraId="7CC43CD5" w14:textId="77777777">
      <w:pPr>
        <w:pStyle w:val="Ttulo1"/>
        <w:rPr>
          <w:rFonts w:ascii="Arial" w:hAnsi="Arial" w:cs="Arial"/>
          <w:sz w:val="20"/>
          <w:szCs w:val="20"/>
        </w:rPr>
      </w:pPr>
      <w:bookmarkStart w:name="_Toc45894516" w:id="10"/>
      <w:bookmarkStart w:name="_Toc111731173" w:id="11"/>
      <w:bookmarkStart w:name="_Toc127352859" w:id="12"/>
      <w:bookmarkStart w:name="_Toc159237674" w:id="13"/>
      <w:bookmarkStart w:name="_Toc174368641" w:id="14"/>
      <w:r w:rsidRPr="328E35D8">
        <w:rPr>
          <w:rFonts w:ascii="Arial" w:hAnsi="Arial" w:cs="Arial"/>
          <w:sz w:val="20"/>
          <w:szCs w:val="20"/>
        </w:rPr>
        <w:t>ALCANCE</w:t>
      </w:r>
      <w:bookmarkEnd w:id="10"/>
      <w:bookmarkEnd w:id="11"/>
      <w:bookmarkEnd w:id="12"/>
      <w:bookmarkEnd w:id="13"/>
      <w:bookmarkEnd w:id="14"/>
      <w:r w:rsidRPr="328E35D8">
        <w:rPr>
          <w:rFonts w:ascii="Arial" w:hAnsi="Arial" w:cs="Arial"/>
          <w:sz w:val="20"/>
          <w:szCs w:val="20"/>
        </w:rPr>
        <w:t xml:space="preserve"> </w:t>
      </w:r>
    </w:p>
    <w:p w:rsidRPr="00C42693" w:rsidR="005536D6" w:rsidP="328E35D8" w:rsidRDefault="005536D6" w14:paraId="0F5EA633" w14:textId="77777777">
      <w:pPr>
        <w:widowControl/>
        <w:jc w:val="both"/>
        <w:rPr>
          <w:rFonts w:ascii="Arial" w:hAnsi="Arial" w:cs="Arial"/>
          <w:b/>
          <w:bCs/>
          <w:spacing w:val="2"/>
          <w:sz w:val="20"/>
          <w:szCs w:val="20"/>
        </w:rPr>
      </w:pPr>
    </w:p>
    <w:p w:rsidRPr="00C42693" w:rsidR="005536D6" w:rsidP="328E35D8" w:rsidRDefault="77E934F3" w14:paraId="3D1ABEE1" w14:textId="1DBE9CF4">
      <w:pPr>
        <w:spacing w:after="160" w:line="276" w:lineRule="auto"/>
        <w:jc w:val="both"/>
        <w:rPr>
          <w:rFonts w:ascii="Arial" w:hAnsi="Arial" w:eastAsia="Arial" w:cs="Arial"/>
          <w:sz w:val="20"/>
          <w:szCs w:val="20"/>
        </w:rPr>
      </w:pPr>
      <w:r w:rsidRPr="328E35D8">
        <w:rPr>
          <w:rFonts w:ascii="Arial" w:hAnsi="Arial" w:eastAsia="Arial" w:cs="Arial"/>
          <w:sz w:val="20"/>
          <w:szCs w:val="20"/>
        </w:rPr>
        <w:t>Presentar las actividades que se realizan en la Unidad Administrativa Especial de Mantenimiento y Rehabilitación Vial - UAER</w:t>
      </w:r>
      <w:r w:rsidRPr="328E35D8" w:rsidR="72029D84">
        <w:rPr>
          <w:rFonts w:ascii="Arial" w:hAnsi="Arial" w:eastAsia="Arial" w:cs="Arial"/>
          <w:sz w:val="20"/>
          <w:szCs w:val="20"/>
        </w:rPr>
        <w:t>M</w:t>
      </w:r>
      <w:r w:rsidRPr="328E35D8">
        <w:rPr>
          <w:rFonts w:ascii="Arial" w:hAnsi="Arial" w:eastAsia="Arial" w:cs="Arial"/>
          <w:sz w:val="20"/>
          <w:szCs w:val="20"/>
        </w:rPr>
        <w:t xml:space="preserve">V para cumplir el Modelo Integrado de Planeación y Gestión MIPG del 1 de </w:t>
      </w:r>
      <w:r w:rsidRPr="328E35D8" w:rsidR="71A9FA46">
        <w:rPr>
          <w:rFonts w:ascii="Arial" w:hAnsi="Arial" w:eastAsia="Arial" w:cs="Arial"/>
          <w:sz w:val="20"/>
          <w:szCs w:val="20"/>
        </w:rPr>
        <w:t>enero</w:t>
      </w:r>
      <w:r w:rsidRPr="328E35D8">
        <w:rPr>
          <w:rFonts w:ascii="Arial" w:hAnsi="Arial" w:eastAsia="Arial" w:cs="Arial"/>
          <w:sz w:val="20"/>
          <w:szCs w:val="20"/>
        </w:rPr>
        <w:t xml:space="preserve"> al 30 de </w:t>
      </w:r>
      <w:r w:rsidRPr="328E35D8" w:rsidR="6A6FF322">
        <w:rPr>
          <w:rFonts w:ascii="Arial" w:hAnsi="Arial" w:eastAsia="Arial" w:cs="Arial"/>
          <w:sz w:val="20"/>
          <w:szCs w:val="20"/>
        </w:rPr>
        <w:t xml:space="preserve">junio </w:t>
      </w:r>
      <w:r w:rsidRPr="328E35D8">
        <w:rPr>
          <w:rFonts w:ascii="Arial" w:hAnsi="Arial" w:eastAsia="Arial" w:cs="Arial"/>
          <w:sz w:val="20"/>
          <w:szCs w:val="20"/>
        </w:rPr>
        <w:t>202</w:t>
      </w:r>
      <w:r w:rsidRPr="328E35D8" w:rsidR="71A9FA46">
        <w:rPr>
          <w:rFonts w:ascii="Arial" w:hAnsi="Arial" w:eastAsia="Arial" w:cs="Arial"/>
          <w:sz w:val="20"/>
          <w:szCs w:val="20"/>
        </w:rPr>
        <w:t>4</w:t>
      </w:r>
      <w:r w:rsidRPr="328E35D8">
        <w:rPr>
          <w:rFonts w:ascii="Arial" w:hAnsi="Arial" w:eastAsia="Arial" w:cs="Arial"/>
          <w:sz w:val="20"/>
          <w:szCs w:val="20"/>
        </w:rPr>
        <w:t xml:space="preserve">. </w:t>
      </w:r>
    </w:p>
    <w:p w:rsidRPr="00C42693" w:rsidR="005536D6" w:rsidP="328E35D8" w:rsidRDefault="005536D6" w14:paraId="46199B19" w14:textId="77777777">
      <w:pPr>
        <w:widowControl/>
        <w:jc w:val="both"/>
        <w:rPr>
          <w:rFonts w:ascii="Arial" w:hAnsi="Arial" w:cs="Arial"/>
          <w:sz w:val="20"/>
          <w:szCs w:val="20"/>
        </w:rPr>
      </w:pPr>
    </w:p>
    <w:p w:rsidRPr="00C42693" w:rsidR="005536D6" w:rsidP="328E35D8" w:rsidRDefault="77E934F3" w14:paraId="5F5FF45C" w14:textId="77777777">
      <w:pPr>
        <w:pStyle w:val="Ttulo1"/>
        <w:ind w:left="284"/>
        <w:rPr>
          <w:rFonts w:ascii="Arial" w:hAnsi="Arial" w:cs="Arial"/>
          <w:sz w:val="20"/>
          <w:szCs w:val="20"/>
        </w:rPr>
      </w:pPr>
      <w:bookmarkStart w:name="_Toc45894519" w:id="15"/>
      <w:bookmarkStart w:name="_Toc111731174" w:id="16"/>
      <w:bookmarkStart w:name="_Toc127352860" w:id="17"/>
      <w:bookmarkStart w:name="_Toc159237675" w:id="18"/>
      <w:bookmarkStart w:name="_Toc174368642" w:id="19"/>
      <w:r w:rsidRPr="328E35D8">
        <w:rPr>
          <w:rFonts w:ascii="Arial" w:hAnsi="Arial" w:cs="Arial"/>
          <w:sz w:val="20"/>
          <w:szCs w:val="20"/>
        </w:rPr>
        <w:t>AVANCE EN LA IMPLEMENTACIÓN DEL MODELO INTEGRADO DE PLANEACIÓN Y GESTIÓN - MIPG</w:t>
      </w:r>
      <w:bookmarkEnd w:id="15"/>
      <w:bookmarkEnd w:id="16"/>
      <w:bookmarkEnd w:id="17"/>
      <w:bookmarkEnd w:id="18"/>
      <w:bookmarkEnd w:id="19"/>
      <w:r w:rsidRPr="328E35D8">
        <w:rPr>
          <w:rFonts w:ascii="Arial" w:hAnsi="Arial" w:cs="Arial"/>
          <w:sz w:val="20"/>
          <w:szCs w:val="20"/>
        </w:rPr>
        <w:t xml:space="preserve"> </w:t>
      </w:r>
    </w:p>
    <w:p w:rsidRPr="00C42693" w:rsidR="005536D6" w:rsidP="328E35D8" w:rsidRDefault="005536D6" w14:paraId="7F2E44EF" w14:textId="77777777">
      <w:pPr>
        <w:spacing w:line="259" w:lineRule="auto"/>
        <w:jc w:val="both"/>
        <w:rPr>
          <w:rFonts w:ascii="Arial" w:hAnsi="Arial" w:cs="Arial"/>
          <w:sz w:val="20"/>
          <w:szCs w:val="20"/>
        </w:rPr>
      </w:pPr>
    </w:p>
    <w:p w:rsidR="699246F5" w:rsidP="328E35D8" w:rsidRDefault="699246F5" w14:paraId="5EE4A658" w14:textId="320763CE" w14:noSpellErr="1">
      <w:pPr>
        <w:spacing w:after="160" w:line="276" w:lineRule="auto"/>
        <w:jc w:val="both"/>
        <w:rPr>
          <w:rFonts w:ascii="Arial" w:hAnsi="Arial" w:eastAsia="Arial" w:cs="Arial"/>
          <w:sz w:val="20"/>
          <w:szCs w:val="20"/>
        </w:rPr>
      </w:pPr>
      <w:r w:rsidRPr="1F7BEF05" w:rsidR="699246F5">
        <w:rPr>
          <w:rFonts w:ascii="Arial" w:hAnsi="Arial" w:eastAsia="Arial" w:cs="Arial"/>
          <w:sz w:val="20"/>
          <w:szCs w:val="20"/>
        </w:rPr>
        <w:t xml:space="preserve">La Unidad alcanzó un 87,2 en el Índice de Desempeño Institucional correspondiente a la vigencia 2022. Estos resultados no son comparables a los de años anteriores, debido a modificaciones sustanciales en las preguntas relacionadas con las políticas, lo que responde a un proceso de actualización de temáticas y directrices. </w:t>
      </w:r>
      <w:r w:rsidRPr="1F7BEF05" w:rsidR="699246F5">
        <w:rPr>
          <w:rFonts w:ascii="Arial" w:hAnsi="Arial" w:eastAsia="Arial" w:cs="Arial"/>
          <w:sz w:val="20"/>
          <w:szCs w:val="20"/>
        </w:rPr>
        <w:t>Por lo tanto, este puntaje servirá como línea base para el seguimiento de la implementación de las políticas de gestión MIPG.</w:t>
      </w:r>
    </w:p>
    <w:p w:rsidR="751D6FB9" w:rsidP="328E35D8" w:rsidRDefault="751D6FB9" w14:paraId="388CD61A" w14:textId="6C616CD5">
      <w:pPr>
        <w:spacing w:after="160" w:line="276" w:lineRule="auto"/>
        <w:jc w:val="both"/>
        <w:rPr>
          <w:rFonts w:ascii="Arial" w:hAnsi="Arial" w:eastAsia="Arial" w:cs="Arial"/>
          <w:sz w:val="20"/>
          <w:szCs w:val="20"/>
        </w:rPr>
      </w:pPr>
      <w:r w:rsidRPr="328E35D8">
        <w:rPr>
          <w:rFonts w:ascii="Arial" w:hAnsi="Arial" w:eastAsia="Arial" w:cs="Arial"/>
          <w:sz w:val="20"/>
          <w:szCs w:val="20"/>
        </w:rPr>
        <w:t>En cuanto a los resultados promedio obtenidos en el FURAG para las dimensiones de gestión del MIPG, se destaca un rendimiento general positivo, con todos los índices superando el 80%. En particular, la dimensión de Direccionamiento Estratégico y Planeación sobresale con un notable 93,5, seguida de Control Interno con 89,4 y Evaluación de Resultados con 89,1. Este desempeño refleja el compromiso hacia la mejora de la gestión pública.</w:t>
      </w:r>
    </w:p>
    <w:p w:rsidRPr="00C42693" w:rsidR="0093399C" w:rsidP="0093399C" w:rsidRDefault="0093399C" w14:paraId="6B7B88E1" w14:textId="77777777">
      <w:pPr>
        <w:jc w:val="both"/>
        <w:rPr>
          <w:rFonts w:ascii="Arial" w:hAnsi="Arial" w:cs="Arial"/>
          <w:color w:val="7030A0"/>
          <w:sz w:val="20"/>
          <w:szCs w:val="20"/>
        </w:rPr>
      </w:pPr>
    </w:p>
    <w:p w:rsidRPr="00BE10B7" w:rsidR="0093399C" w:rsidP="328E35D8" w:rsidRDefault="7508980E" w14:paraId="7D3F0FC1" w14:textId="77777777">
      <w:pPr>
        <w:pStyle w:val="Ttulo1"/>
        <w:numPr>
          <w:ilvl w:val="0"/>
          <w:numId w:val="18"/>
        </w:numPr>
        <w:ind w:left="720"/>
        <w:rPr>
          <w:rFonts w:ascii="Arial" w:hAnsi="Arial" w:cs="Arial"/>
          <w:spacing w:val="2"/>
        </w:rPr>
      </w:pPr>
      <w:bookmarkStart w:name="_Toc45894520" w:id="21"/>
      <w:bookmarkStart w:name="_Toc111731175" w:id="22"/>
      <w:bookmarkStart w:name="_Toc127352861" w:id="23"/>
      <w:bookmarkStart w:name="_Toc174368643" w:id="24"/>
      <w:r w:rsidRPr="00BE10B7">
        <w:rPr>
          <w:rFonts w:ascii="Arial" w:hAnsi="Arial" w:cs="Arial"/>
        </w:rPr>
        <w:lastRenderedPageBreak/>
        <w:t>DIMENSIÓN: TALENTO HUMANO</w:t>
      </w:r>
      <w:bookmarkEnd w:id="21"/>
      <w:bookmarkEnd w:id="22"/>
      <w:bookmarkEnd w:id="23"/>
      <w:bookmarkEnd w:id="24"/>
    </w:p>
    <w:p w:rsidRPr="00BE10B7" w:rsidR="00666147" w:rsidP="328E35D8" w:rsidRDefault="00666147" w14:paraId="6CE4A6CF" w14:textId="77777777">
      <w:pPr>
        <w:pStyle w:val="Ttulo1"/>
        <w:ind w:left="720"/>
        <w:rPr>
          <w:rFonts w:ascii="Arial" w:hAnsi="Arial" w:cs="Arial"/>
          <w:spacing w:val="2"/>
          <w:sz w:val="20"/>
          <w:szCs w:val="20"/>
        </w:rPr>
      </w:pPr>
    </w:p>
    <w:p w:rsidRPr="00BE10B7" w:rsidR="0093399C" w:rsidP="328E35D8" w:rsidRDefault="7508980E" w14:paraId="774C4E3B" w14:textId="77777777">
      <w:pPr>
        <w:pStyle w:val="Ttulo2"/>
        <w:numPr>
          <w:ilvl w:val="1"/>
          <w:numId w:val="20"/>
        </w:numPr>
        <w:ind w:left="836" w:hanging="375"/>
        <w:jc w:val="both"/>
        <w:rPr>
          <w:rFonts w:ascii="Arial" w:hAnsi="Arial" w:cs="Arial"/>
          <w:color w:val="auto"/>
          <w:sz w:val="20"/>
          <w:szCs w:val="20"/>
        </w:rPr>
      </w:pPr>
      <w:bookmarkStart w:name="_Toc111731176" w:id="25"/>
      <w:bookmarkStart w:name="_Toc127352862" w:id="26"/>
      <w:bookmarkStart w:name="_Toc174368644" w:id="27"/>
      <w:bookmarkStart w:name="_Toc45894521" w:id="28"/>
      <w:r w:rsidRPr="00BE10B7">
        <w:rPr>
          <w:rFonts w:ascii="Arial" w:hAnsi="Arial" w:eastAsia="Arial" w:cs="Arial"/>
          <w:color w:val="auto"/>
          <w:sz w:val="20"/>
          <w:szCs w:val="20"/>
        </w:rPr>
        <w:t>GESTIÓN ESTRATÉGICA DEL TALENTO HUMANO</w:t>
      </w:r>
      <w:bookmarkEnd w:id="25"/>
      <w:bookmarkEnd w:id="26"/>
      <w:bookmarkEnd w:id="27"/>
      <w:r w:rsidRPr="00BE10B7">
        <w:rPr>
          <w:rFonts w:ascii="Arial" w:hAnsi="Arial" w:eastAsia="Arial" w:cs="Arial"/>
          <w:color w:val="auto"/>
          <w:sz w:val="20"/>
          <w:szCs w:val="20"/>
        </w:rPr>
        <w:t xml:space="preserve"> </w:t>
      </w:r>
      <w:bookmarkEnd w:id="28"/>
    </w:p>
    <w:p w:rsidRPr="00BE10B7" w:rsidR="0093399C" w:rsidP="0093399C" w:rsidRDefault="0093399C" w14:paraId="456215A9" w14:textId="77777777">
      <w:pPr>
        <w:jc w:val="both"/>
        <w:rPr>
          <w:rFonts w:ascii="Arial" w:hAnsi="Arial" w:cs="Arial"/>
          <w:sz w:val="20"/>
          <w:szCs w:val="20"/>
        </w:rPr>
      </w:pPr>
    </w:p>
    <w:p w:rsidRPr="00BE10B7" w:rsidR="003F0D89" w:rsidP="0093399C" w:rsidRDefault="003F0D89" w14:paraId="44264E33" w14:textId="5FF30B16">
      <w:pPr>
        <w:spacing w:line="259" w:lineRule="auto"/>
        <w:jc w:val="both"/>
        <w:rPr>
          <w:rFonts w:ascii="Arial" w:hAnsi="Arial" w:cs="Arial"/>
          <w:sz w:val="20"/>
          <w:szCs w:val="20"/>
        </w:rPr>
      </w:pPr>
      <w:r w:rsidRPr="00BE10B7">
        <w:rPr>
          <w:rFonts w:ascii="Arial" w:hAnsi="Arial" w:cs="Arial"/>
          <w:sz w:val="20"/>
          <w:szCs w:val="20"/>
        </w:rPr>
        <w:t xml:space="preserve">Durante el </w:t>
      </w:r>
      <w:r w:rsidRPr="00BE10B7" w:rsidR="00843C01">
        <w:rPr>
          <w:rFonts w:ascii="Arial" w:hAnsi="Arial" w:cs="Arial"/>
          <w:sz w:val="20"/>
          <w:szCs w:val="20"/>
        </w:rPr>
        <w:t xml:space="preserve">segundo trimestre de </w:t>
      </w:r>
      <w:r w:rsidRPr="00BE10B7">
        <w:rPr>
          <w:rFonts w:ascii="Arial" w:hAnsi="Arial" w:cs="Arial"/>
          <w:sz w:val="20"/>
          <w:szCs w:val="20"/>
        </w:rPr>
        <w:t xml:space="preserve">2024, se adelantaron las siguientes temáticas, de acuerdo con las etapas que permiten avanzar en la Política de Gestión Estratégica de Talento Humano de una forma eficiente: </w:t>
      </w:r>
    </w:p>
    <w:p w:rsidRPr="00EB78BE" w:rsidR="0093399C" w:rsidP="0093399C" w:rsidRDefault="0093399C" w14:paraId="2F373BB7" w14:textId="660AB749">
      <w:pPr>
        <w:spacing w:line="259" w:lineRule="auto"/>
        <w:jc w:val="both"/>
        <w:rPr>
          <w:rFonts w:ascii="Arial" w:hAnsi="Arial" w:eastAsia="Arial" w:cs="Arial"/>
          <w:sz w:val="20"/>
          <w:szCs w:val="20"/>
        </w:rPr>
      </w:pPr>
      <w:r w:rsidRPr="00BE10B7">
        <w:rPr>
          <w:rFonts w:ascii="Arial" w:hAnsi="Arial" w:eastAsia="Arial" w:cs="Arial"/>
          <w:sz w:val="20"/>
          <w:szCs w:val="20"/>
        </w:rPr>
        <w:t xml:space="preserve"> </w:t>
      </w:r>
    </w:p>
    <w:p w:rsidRPr="00EB78BE" w:rsidR="0093399C" w:rsidP="0093399C" w:rsidRDefault="0093399C" w14:paraId="74FAA0C9" w14:textId="77777777">
      <w:pPr>
        <w:spacing w:line="259" w:lineRule="auto"/>
        <w:jc w:val="both"/>
        <w:rPr>
          <w:rFonts w:ascii="Arial" w:hAnsi="Arial" w:eastAsia="Arial" w:cs="Arial"/>
          <w:b/>
          <w:bCs/>
          <w:sz w:val="20"/>
          <w:szCs w:val="20"/>
        </w:rPr>
      </w:pPr>
      <w:r w:rsidRPr="00EB78BE">
        <w:rPr>
          <w:rFonts w:ascii="Arial" w:hAnsi="Arial" w:eastAsia="Arial" w:cs="Arial"/>
          <w:b/>
          <w:bCs/>
          <w:sz w:val="20"/>
          <w:szCs w:val="20"/>
        </w:rPr>
        <w:t xml:space="preserve">Disponer de la información: </w:t>
      </w:r>
    </w:p>
    <w:p w:rsidRPr="00EB78BE" w:rsidR="0093399C" w:rsidP="0093399C" w:rsidRDefault="0093399C" w14:paraId="4DF73FE5" w14:textId="77777777">
      <w:pPr>
        <w:spacing w:line="259" w:lineRule="auto"/>
        <w:jc w:val="both"/>
        <w:rPr>
          <w:rFonts w:ascii="Arial" w:hAnsi="Arial" w:eastAsia="Arial" w:cs="Arial"/>
          <w:sz w:val="20"/>
          <w:szCs w:val="20"/>
        </w:rPr>
      </w:pPr>
    </w:p>
    <w:p w:rsidRPr="00EB78BE" w:rsidR="004B71B7" w:rsidP="004B71B7" w:rsidRDefault="004B71B7" w14:paraId="45C01A15" w14:textId="6FC8EDF3">
      <w:pPr>
        <w:pStyle w:val="Default"/>
        <w:jc w:val="both"/>
        <w:rPr>
          <w:color w:val="auto"/>
          <w:sz w:val="20"/>
          <w:szCs w:val="20"/>
        </w:rPr>
      </w:pPr>
      <w:r w:rsidRPr="00EB78BE">
        <w:rPr>
          <w:color w:val="auto"/>
          <w:sz w:val="20"/>
          <w:szCs w:val="20"/>
        </w:rPr>
        <w:t xml:space="preserve">Con relación a esta etapa, el PGTH durante el </w:t>
      </w:r>
      <w:r w:rsidRPr="00EB78BE" w:rsidR="001740EF">
        <w:rPr>
          <w:color w:val="auto"/>
          <w:sz w:val="20"/>
          <w:szCs w:val="20"/>
        </w:rPr>
        <w:t xml:space="preserve">segundo </w:t>
      </w:r>
      <w:r w:rsidRPr="00EB78BE">
        <w:rPr>
          <w:color w:val="auto"/>
          <w:sz w:val="20"/>
          <w:szCs w:val="20"/>
        </w:rPr>
        <w:t xml:space="preserve">trimestre de 2024, se continuó realizando mensualmente la actualización de la información del empleo y la administración pública en el Sistema de Información y Gestión del Empleo Público – SIDEAP administrado por el Departamento Administrativo de Servicio Civil Distrital DASCD. </w:t>
      </w:r>
    </w:p>
    <w:p w:rsidRPr="00EB78BE" w:rsidR="004B71B7" w:rsidP="004B71B7" w:rsidRDefault="004B71B7" w14:paraId="25B7AFB5" w14:textId="77777777">
      <w:pPr>
        <w:pStyle w:val="Default"/>
        <w:jc w:val="both"/>
        <w:rPr>
          <w:color w:val="auto"/>
          <w:sz w:val="20"/>
          <w:szCs w:val="20"/>
        </w:rPr>
      </w:pPr>
    </w:p>
    <w:p w:rsidRPr="00CE1DD5" w:rsidR="0093399C" w:rsidP="004B71B7" w:rsidRDefault="008D64E1" w14:paraId="58E66D8E" w14:textId="167C35A5">
      <w:pPr>
        <w:spacing w:line="259" w:lineRule="auto"/>
        <w:jc w:val="both"/>
        <w:rPr>
          <w:rFonts w:ascii="Arial" w:hAnsi="Arial" w:cs="Arial"/>
          <w:sz w:val="23"/>
          <w:szCs w:val="23"/>
        </w:rPr>
      </w:pPr>
      <w:r w:rsidRPr="00CE1DD5">
        <w:rPr>
          <w:rFonts w:ascii="Arial" w:hAnsi="Arial" w:cs="Arial" w:eastAsiaTheme="minorHAnsi"/>
          <w:sz w:val="20"/>
          <w:szCs w:val="20"/>
          <w:lang w:val="es-CO" w:eastAsia="en-US" w:bidi="ar-SA"/>
        </w:rPr>
        <w:t>De acuerdo con</w:t>
      </w:r>
      <w:r w:rsidRPr="00CE1DD5" w:rsidR="00365BFD">
        <w:rPr>
          <w:rFonts w:ascii="Arial" w:hAnsi="Arial" w:cs="Arial" w:eastAsiaTheme="minorHAnsi"/>
          <w:sz w:val="20"/>
          <w:szCs w:val="20"/>
          <w:lang w:val="es-CO" w:eastAsia="en-US" w:bidi="ar-SA"/>
        </w:rPr>
        <w:t xml:space="preserve"> la normatividad vigente se p</w:t>
      </w:r>
      <w:r w:rsidRPr="00CE1DD5" w:rsidR="004B71B7">
        <w:rPr>
          <w:rFonts w:ascii="Arial" w:hAnsi="Arial" w:cs="Arial" w:eastAsiaTheme="minorHAnsi"/>
          <w:sz w:val="20"/>
          <w:szCs w:val="20"/>
          <w:lang w:val="es-CO" w:eastAsia="en-US" w:bidi="ar-SA"/>
        </w:rPr>
        <w:t>ublicó</w:t>
      </w:r>
      <w:r w:rsidRPr="00CE1DD5" w:rsidR="00365BFD">
        <w:rPr>
          <w:rFonts w:ascii="Arial" w:hAnsi="Arial" w:cs="Arial" w:eastAsiaTheme="minorHAnsi"/>
          <w:sz w:val="20"/>
          <w:szCs w:val="20"/>
          <w:lang w:val="es-CO" w:eastAsia="en-US" w:bidi="ar-SA"/>
        </w:rPr>
        <w:t xml:space="preserve"> los</w:t>
      </w:r>
      <w:r>
        <w:rPr>
          <w:rFonts w:ascii="Arial" w:hAnsi="Arial" w:cs="Arial" w:eastAsiaTheme="minorHAnsi"/>
          <w:sz w:val="20"/>
          <w:szCs w:val="20"/>
          <w:lang w:val="es-CO" w:eastAsia="en-US" w:bidi="ar-SA"/>
        </w:rPr>
        <w:t xml:space="preserve"> </w:t>
      </w:r>
      <w:r w:rsidRPr="00CE1DD5" w:rsidR="004B71B7">
        <w:rPr>
          <w:rFonts w:ascii="Arial" w:hAnsi="Arial" w:cs="Arial" w:eastAsiaTheme="minorHAnsi"/>
          <w:sz w:val="20"/>
          <w:szCs w:val="20"/>
          <w:lang w:val="es-CO" w:eastAsia="en-US" w:bidi="ar-SA"/>
        </w:rPr>
        <w:t xml:space="preserve">nombramientos ordinarios o encargos en empleo de naturaleza gerencial, el cual se encuentra disponible en el portal de transparencia. </w:t>
      </w:r>
      <w:r w:rsidRPr="00CE1DD5" w:rsidR="000229D5">
        <w:rPr>
          <w:rFonts w:ascii="Arial" w:hAnsi="Arial" w:cs="Arial" w:eastAsiaTheme="minorHAnsi"/>
          <w:sz w:val="20"/>
          <w:szCs w:val="20"/>
          <w:lang w:val="es-CO" w:eastAsia="en-US" w:bidi="ar-SA"/>
        </w:rPr>
        <w:t>Enlace</w:t>
      </w:r>
      <w:r w:rsidRPr="00CE1DD5" w:rsidR="004B71B7">
        <w:rPr>
          <w:rFonts w:ascii="Arial" w:hAnsi="Arial" w:cs="Arial" w:eastAsiaTheme="minorHAnsi"/>
          <w:sz w:val="20"/>
          <w:szCs w:val="20"/>
          <w:lang w:val="es-CO" w:eastAsia="en-US" w:bidi="ar-SA"/>
        </w:rPr>
        <w:t>:</w:t>
      </w:r>
      <w:r w:rsidRPr="00CE1DD5" w:rsidR="004B71B7">
        <w:rPr>
          <w:rFonts w:ascii="Arial" w:hAnsi="Arial" w:cs="Arial"/>
          <w:sz w:val="23"/>
          <w:szCs w:val="23"/>
        </w:rPr>
        <w:t xml:space="preserve"> </w:t>
      </w:r>
      <w:hyperlink w:history="1" r:id="rId12">
        <w:r w:rsidRPr="00CE1DD5" w:rsidR="004B71B7">
          <w:rPr>
            <w:rStyle w:val="Hipervnculo"/>
            <w:rFonts w:ascii="Arial" w:hAnsi="Arial" w:cs="Arial"/>
            <w:color w:val="auto"/>
            <w:sz w:val="20"/>
            <w:szCs w:val="20"/>
          </w:rPr>
          <w:t>https://www.umv.gov.co/portal/publicacion-nombramientos-ordinarios-o-encargos-en-empleos-de-naturaleza-gerencial/</w:t>
        </w:r>
      </w:hyperlink>
    </w:p>
    <w:p w:rsidRPr="00CE1DD5" w:rsidR="004B71B7" w:rsidP="004B71B7" w:rsidRDefault="004B71B7" w14:paraId="66F4E2D1" w14:textId="77777777">
      <w:pPr>
        <w:spacing w:line="259" w:lineRule="auto"/>
        <w:jc w:val="both"/>
        <w:rPr>
          <w:rFonts w:ascii="Arial" w:hAnsi="Arial" w:cs="Arial"/>
          <w:b/>
          <w:bCs/>
          <w:sz w:val="20"/>
          <w:szCs w:val="20"/>
        </w:rPr>
      </w:pPr>
    </w:p>
    <w:p w:rsidRPr="00CE1DD5" w:rsidR="0093399C" w:rsidP="0093399C" w:rsidRDefault="0093399C" w14:paraId="1B05B2EF" w14:textId="01A0D62D">
      <w:pPr>
        <w:spacing w:line="259" w:lineRule="auto"/>
        <w:jc w:val="both"/>
        <w:rPr>
          <w:rFonts w:ascii="Arial" w:hAnsi="Arial" w:cs="Arial"/>
          <w:b/>
          <w:bCs/>
          <w:sz w:val="20"/>
          <w:szCs w:val="20"/>
        </w:rPr>
      </w:pPr>
      <w:r w:rsidRPr="00CE1DD5">
        <w:rPr>
          <w:rFonts w:ascii="Arial" w:hAnsi="Arial" w:cs="Arial"/>
          <w:b/>
          <w:bCs/>
          <w:sz w:val="20"/>
          <w:szCs w:val="20"/>
        </w:rPr>
        <w:t>Diseñar acciones para la Gestión Estratégica de Talento Humano - GETH</w:t>
      </w:r>
    </w:p>
    <w:p w:rsidRPr="00CE1DD5" w:rsidR="0093399C" w:rsidP="0093399C" w:rsidRDefault="0093399C" w14:paraId="44AE4634" w14:textId="77777777">
      <w:pPr>
        <w:spacing w:line="259" w:lineRule="auto"/>
        <w:jc w:val="both"/>
        <w:rPr>
          <w:rFonts w:ascii="Arial" w:hAnsi="Arial" w:cs="Arial"/>
          <w:sz w:val="20"/>
          <w:szCs w:val="20"/>
        </w:rPr>
      </w:pPr>
      <w:r w:rsidRPr="00CE1DD5">
        <w:rPr>
          <w:rFonts w:ascii="Arial" w:hAnsi="Arial" w:cs="Arial"/>
          <w:sz w:val="20"/>
          <w:szCs w:val="20"/>
        </w:rPr>
        <w:t xml:space="preserve"> </w:t>
      </w:r>
    </w:p>
    <w:p w:rsidRPr="00CE1DD5" w:rsidR="0093399C" w:rsidP="00A07191" w:rsidRDefault="00A07191" w14:paraId="50F6B374" w14:textId="40AE0896">
      <w:pPr>
        <w:spacing w:line="259" w:lineRule="auto"/>
        <w:jc w:val="both"/>
        <w:rPr>
          <w:rFonts w:ascii="Arial" w:hAnsi="Arial" w:cs="Arial"/>
          <w:sz w:val="20"/>
          <w:szCs w:val="20"/>
        </w:rPr>
      </w:pPr>
      <w:r w:rsidRPr="00CE1DD5">
        <w:rPr>
          <w:rFonts w:ascii="Arial" w:hAnsi="Arial" w:cs="Arial"/>
          <w:sz w:val="20"/>
          <w:szCs w:val="20"/>
        </w:rPr>
        <w:t xml:space="preserve">Durante el </w:t>
      </w:r>
      <w:r w:rsidRPr="00CE1DD5" w:rsidR="00CE1DD5">
        <w:rPr>
          <w:rFonts w:ascii="Arial" w:hAnsi="Arial" w:cs="Arial"/>
          <w:sz w:val="20"/>
          <w:szCs w:val="20"/>
        </w:rPr>
        <w:t>segundo</w:t>
      </w:r>
      <w:r w:rsidRPr="00CE1DD5">
        <w:rPr>
          <w:rFonts w:ascii="Arial" w:hAnsi="Arial" w:cs="Arial"/>
          <w:sz w:val="20"/>
          <w:szCs w:val="20"/>
        </w:rPr>
        <w:t xml:space="preserve"> trimestre de 2024 adelantaron actividades que hacen parte del Plan Estratégico de Talento Humano el cual a corte de marzo de 2024 presenta el siguiente avance:</w:t>
      </w:r>
    </w:p>
    <w:p w:rsidRPr="00CE1DD5" w:rsidR="00A07191" w:rsidP="0093399C" w:rsidRDefault="00A07191" w14:paraId="484154C8" w14:textId="77777777">
      <w:pPr>
        <w:jc w:val="both"/>
        <w:rPr>
          <w:rFonts w:ascii="Arial" w:hAnsi="Arial" w:cs="Arial"/>
        </w:rPr>
      </w:pPr>
    </w:p>
    <w:p w:rsidRPr="00CE1DD5" w:rsidR="0093399C" w:rsidP="0093399C" w:rsidRDefault="0093399C" w14:paraId="4D23ACBE" w14:textId="498CAA95">
      <w:pPr>
        <w:widowControl/>
        <w:jc w:val="center"/>
        <w:rPr>
          <w:rFonts w:ascii="Arial" w:hAnsi="Arial" w:eastAsia="Arial" w:cs="Arial"/>
          <w:sz w:val="16"/>
          <w:szCs w:val="16"/>
        </w:rPr>
      </w:pPr>
      <w:bookmarkStart w:name="_Toc111731198" w:id="29"/>
      <w:bookmarkStart w:name="_Toc127352882" w:id="30"/>
      <w:bookmarkStart w:name="_Toc173488154" w:id="31"/>
      <w:r w:rsidRPr="00CE1DD5">
        <w:rPr>
          <w:rFonts w:ascii="Arial" w:hAnsi="Arial" w:eastAsia="Arial" w:cs="Arial"/>
          <w:sz w:val="16"/>
          <w:szCs w:val="16"/>
        </w:rPr>
        <w:t xml:space="preserve">Tabla </w:t>
      </w:r>
      <w:r w:rsidRPr="00CE1DD5">
        <w:rPr>
          <w:rFonts w:ascii="Arial" w:hAnsi="Arial" w:cs="Arial"/>
          <w:sz w:val="18"/>
          <w:szCs w:val="18"/>
        </w:rPr>
        <w:fldChar w:fldCharType="begin"/>
      </w:r>
      <w:r w:rsidRPr="00CE1DD5">
        <w:rPr>
          <w:rFonts w:ascii="Arial" w:hAnsi="Arial" w:cs="Arial"/>
          <w:sz w:val="18"/>
          <w:szCs w:val="18"/>
        </w:rPr>
        <w:instrText xml:space="preserve"> SEQ Tabla \* ARABIC </w:instrText>
      </w:r>
      <w:r w:rsidRPr="00CE1DD5">
        <w:rPr>
          <w:rFonts w:ascii="Arial" w:hAnsi="Arial" w:cs="Arial"/>
          <w:sz w:val="18"/>
          <w:szCs w:val="18"/>
        </w:rPr>
        <w:fldChar w:fldCharType="separate"/>
      </w:r>
      <w:r w:rsidRPr="00CE1DD5" w:rsidR="000512E2">
        <w:rPr>
          <w:rFonts w:ascii="Arial" w:hAnsi="Arial" w:cs="Arial"/>
          <w:noProof/>
          <w:sz w:val="18"/>
          <w:szCs w:val="18"/>
        </w:rPr>
        <w:t>1</w:t>
      </w:r>
      <w:r w:rsidRPr="00CE1DD5">
        <w:rPr>
          <w:rFonts w:ascii="Arial" w:hAnsi="Arial" w:cs="Arial"/>
          <w:sz w:val="18"/>
          <w:szCs w:val="18"/>
        </w:rPr>
        <w:fldChar w:fldCharType="end"/>
      </w:r>
      <w:r w:rsidRPr="00CE1DD5">
        <w:rPr>
          <w:rFonts w:ascii="Arial" w:hAnsi="Arial" w:eastAsia="Arial" w:cs="Arial"/>
          <w:sz w:val="16"/>
          <w:szCs w:val="16"/>
        </w:rPr>
        <w:t>. Avance de ejecución Plan Estratégico de Talento Humano</w:t>
      </w:r>
      <w:bookmarkEnd w:id="29"/>
      <w:bookmarkEnd w:id="30"/>
      <w:bookmarkEnd w:id="31"/>
      <w:r w:rsidR="00A36D79">
        <w:rPr>
          <w:rFonts w:ascii="Arial" w:hAnsi="Arial" w:eastAsia="Arial" w:cs="Arial"/>
          <w:sz w:val="16"/>
          <w:szCs w:val="16"/>
        </w:rPr>
        <w:t xml:space="preserve"> junio 2024</w:t>
      </w:r>
    </w:p>
    <w:tbl>
      <w:tblPr>
        <w:tblStyle w:val="Tablaconcuadrcula"/>
        <w:tblW w:w="9634" w:type="dxa"/>
        <w:tblLayout w:type="fixed"/>
        <w:tblLook w:val="04A0" w:firstRow="1" w:lastRow="0" w:firstColumn="1" w:lastColumn="0" w:noHBand="0" w:noVBand="1"/>
      </w:tblPr>
      <w:tblGrid>
        <w:gridCol w:w="1838"/>
        <w:gridCol w:w="851"/>
        <w:gridCol w:w="708"/>
        <w:gridCol w:w="709"/>
        <w:gridCol w:w="709"/>
        <w:gridCol w:w="709"/>
        <w:gridCol w:w="665"/>
        <w:gridCol w:w="610"/>
        <w:gridCol w:w="709"/>
        <w:gridCol w:w="709"/>
        <w:gridCol w:w="709"/>
        <w:gridCol w:w="708"/>
      </w:tblGrid>
      <w:tr w:rsidRPr="00C42693" w:rsidR="00C42693" w:rsidTr="0075752C" w14:paraId="130CD215" w14:textId="77777777">
        <w:trPr>
          <w:trHeight w:val="385"/>
        </w:trPr>
        <w:tc>
          <w:tcPr>
            <w:tcW w:w="1838" w:type="dxa"/>
            <w:shd w:val="clear" w:color="auto" w:fill="auto"/>
            <w:noWrap/>
            <w:vAlign w:val="center"/>
            <w:hideMark/>
          </w:tcPr>
          <w:p w:rsidRPr="00AC0D19" w:rsidR="0093399C" w:rsidP="00AC0D19" w:rsidRDefault="0093399C" w14:paraId="6CA6C5B8"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PETH</w:t>
            </w:r>
          </w:p>
        </w:tc>
        <w:tc>
          <w:tcPr>
            <w:tcW w:w="851" w:type="dxa"/>
            <w:shd w:val="clear" w:color="auto" w:fill="auto"/>
            <w:noWrap/>
            <w:vAlign w:val="center"/>
            <w:hideMark/>
          </w:tcPr>
          <w:p w:rsidRPr="00AC0D19" w:rsidR="0093399C" w:rsidP="00AC0D19" w:rsidRDefault="0093399C" w14:paraId="54FC15BC" w14:textId="77777777">
            <w:pPr>
              <w:shd w:val="clear" w:color="auto" w:fill="FFFFFF" w:themeFill="background1"/>
              <w:jc w:val="center"/>
              <w:rPr>
                <w:rFonts w:ascii="Arial" w:hAnsi="Arial" w:eastAsia="Arial" w:cs="Arial"/>
                <w:b/>
                <w:bCs/>
                <w:sz w:val="16"/>
                <w:szCs w:val="16"/>
                <w:lang w:eastAsia="es-CO"/>
              </w:rPr>
            </w:pPr>
          </w:p>
        </w:tc>
        <w:tc>
          <w:tcPr>
            <w:tcW w:w="1417" w:type="dxa"/>
            <w:gridSpan w:val="2"/>
            <w:shd w:val="clear" w:color="auto" w:fill="auto"/>
            <w:vAlign w:val="center"/>
            <w:hideMark/>
          </w:tcPr>
          <w:p w:rsidRPr="00AC0D19" w:rsidR="0093399C" w:rsidP="00AC0D19" w:rsidRDefault="0093399C" w14:paraId="65DAAABB"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Trimestre I</w:t>
            </w:r>
          </w:p>
        </w:tc>
        <w:tc>
          <w:tcPr>
            <w:tcW w:w="1418" w:type="dxa"/>
            <w:gridSpan w:val="2"/>
            <w:shd w:val="clear" w:color="auto" w:fill="auto"/>
            <w:vAlign w:val="center"/>
            <w:hideMark/>
          </w:tcPr>
          <w:p w:rsidRPr="00AC0D19" w:rsidR="0093399C" w:rsidP="00AC0D19" w:rsidRDefault="0093399C" w14:paraId="10D4B52F"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Trimestre II</w:t>
            </w:r>
          </w:p>
        </w:tc>
        <w:tc>
          <w:tcPr>
            <w:tcW w:w="1275" w:type="dxa"/>
            <w:gridSpan w:val="2"/>
            <w:shd w:val="clear" w:color="auto" w:fill="auto"/>
            <w:vAlign w:val="center"/>
            <w:hideMark/>
          </w:tcPr>
          <w:p w:rsidRPr="00AC0D19" w:rsidR="0093399C" w:rsidP="00AC0D19" w:rsidRDefault="0093399C" w14:paraId="4B37791B"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Trimestre III</w:t>
            </w:r>
          </w:p>
        </w:tc>
        <w:tc>
          <w:tcPr>
            <w:tcW w:w="1418" w:type="dxa"/>
            <w:gridSpan w:val="2"/>
            <w:shd w:val="clear" w:color="auto" w:fill="auto"/>
            <w:vAlign w:val="center"/>
            <w:hideMark/>
          </w:tcPr>
          <w:p w:rsidRPr="00AC0D19" w:rsidR="0093399C" w:rsidP="00AC0D19" w:rsidRDefault="0093399C" w14:paraId="2A2DE105"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Trimestre IV</w:t>
            </w:r>
          </w:p>
        </w:tc>
        <w:tc>
          <w:tcPr>
            <w:tcW w:w="709" w:type="dxa"/>
            <w:shd w:val="clear" w:color="auto" w:fill="auto"/>
            <w:noWrap/>
            <w:vAlign w:val="center"/>
            <w:hideMark/>
          </w:tcPr>
          <w:p w:rsidRPr="00AC0D19" w:rsidR="0093399C" w:rsidP="00AC0D19" w:rsidRDefault="0093399C" w14:paraId="3D1E38FC" w14:textId="77777777">
            <w:pPr>
              <w:shd w:val="clear" w:color="auto" w:fill="FFFFFF" w:themeFill="background1"/>
              <w:jc w:val="center"/>
              <w:rPr>
                <w:rFonts w:ascii="Arial" w:hAnsi="Arial" w:eastAsia="Arial" w:cs="Arial"/>
                <w:b/>
                <w:bCs/>
                <w:sz w:val="16"/>
                <w:szCs w:val="16"/>
                <w:lang w:eastAsia="es-CO"/>
              </w:rPr>
            </w:pPr>
          </w:p>
        </w:tc>
        <w:tc>
          <w:tcPr>
            <w:tcW w:w="708" w:type="dxa"/>
            <w:shd w:val="clear" w:color="auto" w:fill="auto"/>
            <w:noWrap/>
            <w:vAlign w:val="center"/>
            <w:hideMark/>
          </w:tcPr>
          <w:p w:rsidRPr="00AC0D19" w:rsidR="0093399C" w:rsidP="00AC0D19" w:rsidRDefault="0093399C" w14:paraId="4B7CEFEA" w14:textId="77777777">
            <w:pPr>
              <w:shd w:val="clear" w:color="auto" w:fill="FFFFFF" w:themeFill="background1"/>
              <w:jc w:val="center"/>
              <w:rPr>
                <w:rFonts w:ascii="Arial" w:hAnsi="Arial" w:eastAsia="Arial" w:cs="Arial"/>
                <w:sz w:val="16"/>
                <w:szCs w:val="16"/>
                <w:lang w:eastAsia="es-CO"/>
              </w:rPr>
            </w:pPr>
          </w:p>
        </w:tc>
      </w:tr>
      <w:tr w:rsidRPr="00C42693" w:rsidR="00C42693" w:rsidTr="0075752C" w14:paraId="2DA87D4F" w14:textId="77777777">
        <w:trPr>
          <w:trHeight w:val="20"/>
        </w:trPr>
        <w:tc>
          <w:tcPr>
            <w:tcW w:w="1838" w:type="dxa"/>
            <w:shd w:val="clear" w:color="auto" w:fill="auto"/>
            <w:vAlign w:val="center"/>
            <w:hideMark/>
          </w:tcPr>
          <w:p w:rsidRPr="00AC0D19" w:rsidR="0093399C" w:rsidP="00185CFF" w:rsidRDefault="0093399C" w14:paraId="6DE41C95"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Descripción</w:t>
            </w:r>
          </w:p>
        </w:tc>
        <w:tc>
          <w:tcPr>
            <w:tcW w:w="851" w:type="dxa"/>
            <w:shd w:val="clear" w:color="auto" w:fill="auto"/>
            <w:hideMark/>
          </w:tcPr>
          <w:p w:rsidRPr="00AC0D19" w:rsidR="0093399C" w:rsidP="000B2E8F" w:rsidRDefault="0093399C" w14:paraId="63297FBB"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Planeado (AÑO)</w:t>
            </w:r>
          </w:p>
        </w:tc>
        <w:tc>
          <w:tcPr>
            <w:tcW w:w="708" w:type="dxa"/>
            <w:shd w:val="clear" w:color="auto" w:fill="auto"/>
            <w:noWrap/>
            <w:vAlign w:val="center"/>
            <w:hideMark/>
          </w:tcPr>
          <w:p w:rsidRPr="00AC0D19" w:rsidR="0093399C" w:rsidP="006D06EB" w:rsidRDefault="0093399C" w14:paraId="4A160FA9"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P</w:t>
            </w:r>
          </w:p>
        </w:tc>
        <w:tc>
          <w:tcPr>
            <w:tcW w:w="709" w:type="dxa"/>
            <w:shd w:val="clear" w:color="auto" w:fill="auto"/>
            <w:noWrap/>
            <w:vAlign w:val="center"/>
            <w:hideMark/>
          </w:tcPr>
          <w:p w:rsidRPr="00AC0D19" w:rsidR="0093399C" w:rsidP="006D06EB" w:rsidRDefault="0093399C" w14:paraId="4B63A15B"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E</w:t>
            </w:r>
          </w:p>
        </w:tc>
        <w:tc>
          <w:tcPr>
            <w:tcW w:w="709" w:type="dxa"/>
            <w:shd w:val="clear" w:color="auto" w:fill="auto"/>
            <w:noWrap/>
            <w:vAlign w:val="center"/>
            <w:hideMark/>
          </w:tcPr>
          <w:p w:rsidRPr="00AC0D19" w:rsidR="0093399C" w:rsidP="006D06EB" w:rsidRDefault="0093399C" w14:paraId="48320D87"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P</w:t>
            </w:r>
          </w:p>
        </w:tc>
        <w:tc>
          <w:tcPr>
            <w:tcW w:w="709" w:type="dxa"/>
            <w:shd w:val="clear" w:color="auto" w:fill="auto"/>
            <w:noWrap/>
            <w:vAlign w:val="center"/>
            <w:hideMark/>
          </w:tcPr>
          <w:p w:rsidRPr="00AC0D19" w:rsidR="0093399C" w:rsidP="006D06EB" w:rsidRDefault="0093399C" w14:paraId="433DDC58"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E</w:t>
            </w:r>
          </w:p>
        </w:tc>
        <w:tc>
          <w:tcPr>
            <w:tcW w:w="665" w:type="dxa"/>
            <w:shd w:val="clear" w:color="auto" w:fill="auto"/>
            <w:noWrap/>
            <w:vAlign w:val="center"/>
            <w:hideMark/>
          </w:tcPr>
          <w:p w:rsidRPr="00AC0D19" w:rsidR="0093399C" w:rsidP="006D06EB" w:rsidRDefault="0093399C" w14:paraId="373AEFD0"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P</w:t>
            </w:r>
          </w:p>
        </w:tc>
        <w:tc>
          <w:tcPr>
            <w:tcW w:w="610" w:type="dxa"/>
            <w:shd w:val="clear" w:color="auto" w:fill="auto"/>
            <w:noWrap/>
            <w:vAlign w:val="center"/>
            <w:hideMark/>
          </w:tcPr>
          <w:p w:rsidRPr="00AC0D19" w:rsidR="0093399C" w:rsidP="006D06EB" w:rsidRDefault="0093399C" w14:paraId="6B0EE237"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E</w:t>
            </w:r>
          </w:p>
        </w:tc>
        <w:tc>
          <w:tcPr>
            <w:tcW w:w="709" w:type="dxa"/>
            <w:shd w:val="clear" w:color="auto" w:fill="auto"/>
            <w:noWrap/>
            <w:vAlign w:val="center"/>
            <w:hideMark/>
          </w:tcPr>
          <w:p w:rsidRPr="00AC0D19" w:rsidR="0093399C" w:rsidP="006D06EB" w:rsidRDefault="0093399C" w14:paraId="35094826"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P</w:t>
            </w:r>
          </w:p>
        </w:tc>
        <w:tc>
          <w:tcPr>
            <w:tcW w:w="709" w:type="dxa"/>
            <w:shd w:val="clear" w:color="auto" w:fill="auto"/>
            <w:noWrap/>
            <w:vAlign w:val="center"/>
            <w:hideMark/>
          </w:tcPr>
          <w:p w:rsidRPr="00AC0D19" w:rsidR="0093399C" w:rsidP="006D06EB" w:rsidRDefault="0093399C" w14:paraId="4021B07F"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E</w:t>
            </w:r>
          </w:p>
        </w:tc>
        <w:tc>
          <w:tcPr>
            <w:tcW w:w="709" w:type="dxa"/>
            <w:shd w:val="clear" w:color="auto" w:fill="auto"/>
            <w:noWrap/>
            <w:vAlign w:val="center"/>
            <w:hideMark/>
          </w:tcPr>
          <w:p w:rsidRPr="00AC0D19" w:rsidR="0093399C" w:rsidP="006D06EB" w:rsidRDefault="0093399C" w14:paraId="677CD80B"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TP</w:t>
            </w:r>
          </w:p>
        </w:tc>
        <w:tc>
          <w:tcPr>
            <w:tcW w:w="708" w:type="dxa"/>
            <w:shd w:val="clear" w:color="auto" w:fill="auto"/>
            <w:noWrap/>
            <w:vAlign w:val="center"/>
            <w:hideMark/>
          </w:tcPr>
          <w:p w:rsidRPr="00AC0D19" w:rsidR="0093399C" w:rsidP="006D06EB" w:rsidRDefault="0093399C" w14:paraId="3B790B04" w14:textId="77777777">
            <w:pPr>
              <w:shd w:val="clear" w:color="auto" w:fill="FFFFFF" w:themeFill="background1"/>
              <w:jc w:val="center"/>
              <w:rPr>
                <w:rFonts w:ascii="Arial" w:hAnsi="Arial" w:eastAsia="Arial" w:cs="Arial"/>
                <w:b/>
                <w:bCs/>
                <w:sz w:val="16"/>
                <w:szCs w:val="16"/>
                <w:lang w:eastAsia="es-CO"/>
              </w:rPr>
            </w:pPr>
            <w:r w:rsidRPr="00AC0D19">
              <w:rPr>
                <w:rFonts w:ascii="Arial" w:hAnsi="Arial" w:eastAsia="Arial" w:cs="Arial"/>
                <w:b/>
                <w:bCs/>
                <w:sz w:val="16"/>
                <w:szCs w:val="16"/>
              </w:rPr>
              <w:t>TE</w:t>
            </w:r>
          </w:p>
        </w:tc>
      </w:tr>
      <w:tr w:rsidRPr="00C42693" w:rsidR="00227C7F" w:rsidTr="0075752C" w14:paraId="1E877770" w14:textId="77777777">
        <w:trPr>
          <w:trHeight w:val="349"/>
        </w:trPr>
        <w:tc>
          <w:tcPr>
            <w:tcW w:w="1838" w:type="dxa"/>
            <w:shd w:val="clear" w:color="auto" w:fill="auto"/>
            <w:vAlign w:val="center"/>
            <w:hideMark/>
          </w:tcPr>
          <w:p w:rsidRPr="0075752C" w:rsidR="00227C7F" w:rsidP="00227C7F" w:rsidRDefault="00227C7F" w14:paraId="33DC05E8" w14:textId="77777777">
            <w:pPr>
              <w:shd w:val="clear" w:color="auto" w:fill="FFFFFF" w:themeFill="background1"/>
              <w:rPr>
                <w:rFonts w:ascii="Arial" w:hAnsi="Arial" w:eastAsia="Arial" w:cs="Arial"/>
                <w:sz w:val="18"/>
                <w:szCs w:val="18"/>
                <w:lang w:eastAsia="es-CO"/>
              </w:rPr>
            </w:pPr>
            <w:r w:rsidRPr="0075752C">
              <w:rPr>
                <w:rFonts w:ascii="Arial" w:hAnsi="Arial" w:eastAsia="Arial" w:cs="Arial"/>
                <w:sz w:val="18"/>
                <w:szCs w:val="18"/>
              </w:rPr>
              <w:t>Plan Acción</w:t>
            </w:r>
          </w:p>
        </w:tc>
        <w:tc>
          <w:tcPr>
            <w:tcW w:w="851" w:type="dxa"/>
            <w:shd w:val="clear" w:color="auto" w:fill="auto"/>
            <w:noWrap/>
            <w:vAlign w:val="center"/>
          </w:tcPr>
          <w:p w:rsidRPr="00AC0D19" w:rsidR="00227C7F" w:rsidP="00AC0D19" w:rsidRDefault="00227C7F" w14:paraId="1ADB76B1" w14:textId="74B0F234">
            <w:pPr>
              <w:jc w:val="center"/>
              <w:rPr>
                <w:rFonts w:ascii="Arial" w:hAnsi="Arial" w:eastAsia="Arial" w:cs="Arial"/>
                <w:sz w:val="20"/>
                <w:szCs w:val="20"/>
              </w:rPr>
            </w:pPr>
            <w:r w:rsidRPr="00AC0D19">
              <w:rPr>
                <w:rFonts w:ascii="Arial" w:hAnsi="Arial" w:eastAsia="Arial" w:cs="Arial"/>
                <w:sz w:val="20"/>
                <w:szCs w:val="20"/>
              </w:rPr>
              <w:t>9</w:t>
            </w:r>
          </w:p>
        </w:tc>
        <w:tc>
          <w:tcPr>
            <w:tcW w:w="708" w:type="dxa"/>
            <w:shd w:val="clear" w:color="auto" w:fill="auto"/>
            <w:noWrap/>
            <w:vAlign w:val="center"/>
          </w:tcPr>
          <w:p w:rsidRPr="00AC0D19" w:rsidR="00227C7F" w:rsidP="00AC0D19" w:rsidRDefault="00227C7F" w14:paraId="70651CDE" w14:textId="23C6B37E">
            <w:pPr>
              <w:jc w:val="center"/>
              <w:rPr>
                <w:rFonts w:ascii="Arial" w:hAnsi="Arial" w:eastAsia="Arial" w:cs="Arial"/>
                <w:b/>
                <w:bCs/>
                <w:sz w:val="20"/>
                <w:szCs w:val="20"/>
              </w:rPr>
            </w:pPr>
            <w:r w:rsidRPr="00AC0D19">
              <w:rPr>
                <w:rFonts w:ascii="Arial" w:hAnsi="Arial" w:cs="Arial"/>
                <w:b/>
                <w:bCs/>
                <w:sz w:val="20"/>
                <w:szCs w:val="20"/>
                <w:lang w:eastAsia="es-CO"/>
              </w:rPr>
              <w:t>0,33</w:t>
            </w:r>
          </w:p>
        </w:tc>
        <w:tc>
          <w:tcPr>
            <w:tcW w:w="709" w:type="dxa"/>
            <w:shd w:val="clear" w:color="auto" w:fill="auto"/>
            <w:noWrap/>
            <w:vAlign w:val="center"/>
          </w:tcPr>
          <w:p w:rsidRPr="00AC0D19" w:rsidR="00227C7F" w:rsidP="00AC0D19" w:rsidRDefault="00227C7F" w14:paraId="7211762B" w14:textId="0085BEFF">
            <w:pPr>
              <w:jc w:val="center"/>
              <w:rPr>
                <w:rFonts w:ascii="Arial" w:hAnsi="Arial" w:eastAsia="Arial" w:cs="Arial"/>
                <w:sz w:val="20"/>
                <w:szCs w:val="20"/>
              </w:rPr>
            </w:pPr>
            <w:r w:rsidRPr="00AC0D19">
              <w:rPr>
                <w:rFonts w:ascii="Arial" w:hAnsi="Arial" w:cs="Arial"/>
                <w:sz w:val="20"/>
                <w:szCs w:val="20"/>
                <w:lang w:eastAsia="es-CO"/>
              </w:rPr>
              <w:t>0,33</w:t>
            </w:r>
          </w:p>
        </w:tc>
        <w:tc>
          <w:tcPr>
            <w:tcW w:w="709" w:type="dxa"/>
            <w:shd w:val="clear" w:color="auto" w:fill="auto"/>
            <w:noWrap/>
            <w:vAlign w:val="center"/>
          </w:tcPr>
          <w:p w:rsidRPr="00AC0D19" w:rsidR="00227C7F" w:rsidP="00AC0D19" w:rsidRDefault="00227C7F" w14:paraId="22EF43D6" w14:textId="74B0ED67">
            <w:pPr>
              <w:jc w:val="center"/>
              <w:rPr>
                <w:rFonts w:ascii="Arial" w:hAnsi="Arial" w:eastAsia="Arial" w:cs="Arial"/>
                <w:b/>
                <w:bCs/>
                <w:sz w:val="20"/>
                <w:szCs w:val="20"/>
              </w:rPr>
            </w:pPr>
            <w:r w:rsidRPr="00AC0D19">
              <w:rPr>
                <w:rFonts w:ascii="Arial" w:hAnsi="Arial" w:cs="Arial"/>
                <w:b/>
                <w:bCs/>
                <w:sz w:val="20"/>
                <w:szCs w:val="20"/>
                <w:lang w:eastAsia="es-CO"/>
              </w:rPr>
              <w:t>0,22</w:t>
            </w:r>
          </w:p>
        </w:tc>
        <w:tc>
          <w:tcPr>
            <w:tcW w:w="709" w:type="dxa"/>
            <w:shd w:val="clear" w:color="auto" w:fill="auto"/>
            <w:noWrap/>
            <w:vAlign w:val="center"/>
          </w:tcPr>
          <w:p w:rsidRPr="00AC0D19" w:rsidR="00227C7F" w:rsidP="00AC0D19" w:rsidRDefault="00227C7F" w14:paraId="500A3817" w14:textId="3BD7D46D">
            <w:pPr>
              <w:jc w:val="center"/>
              <w:rPr>
                <w:rFonts w:ascii="Arial" w:hAnsi="Arial" w:eastAsia="Arial" w:cs="Arial"/>
                <w:sz w:val="20"/>
                <w:szCs w:val="20"/>
              </w:rPr>
            </w:pPr>
            <w:r w:rsidRPr="00AC0D19">
              <w:rPr>
                <w:rFonts w:ascii="Arial" w:hAnsi="Arial" w:cs="Arial"/>
                <w:sz w:val="20"/>
                <w:szCs w:val="20"/>
                <w:lang w:eastAsia="es-CO"/>
              </w:rPr>
              <w:t>0,22</w:t>
            </w:r>
          </w:p>
        </w:tc>
        <w:tc>
          <w:tcPr>
            <w:tcW w:w="665" w:type="dxa"/>
            <w:shd w:val="clear" w:color="auto" w:fill="auto"/>
            <w:noWrap/>
            <w:vAlign w:val="center"/>
          </w:tcPr>
          <w:p w:rsidRPr="00AC0D19" w:rsidR="00227C7F" w:rsidP="00AC0D19" w:rsidRDefault="00227C7F" w14:paraId="3316B1E8" w14:textId="4A82B7A9">
            <w:pPr>
              <w:jc w:val="center"/>
              <w:rPr>
                <w:rFonts w:ascii="Arial" w:hAnsi="Arial" w:eastAsia="Arial" w:cs="Arial"/>
                <w:b/>
                <w:bCs/>
                <w:sz w:val="20"/>
                <w:szCs w:val="20"/>
              </w:rPr>
            </w:pPr>
            <w:r w:rsidRPr="00AC0D19">
              <w:rPr>
                <w:rFonts w:ascii="Arial" w:hAnsi="Arial" w:cs="Arial"/>
                <w:b/>
                <w:bCs/>
                <w:sz w:val="20"/>
                <w:szCs w:val="20"/>
                <w:lang w:eastAsia="es-CO"/>
              </w:rPr>
              <w:t>0,22</w:t>
            </w:r>
          </w:p>
        </w:tc>
        <w:tc>
          <w:tcPr>
            <w:tcW w:w="610" w:type="dxa"/>
            <w:shd w:val="clear" w:color="auto" w:fill="auto"/>
            <w:noWrap/>
            <w:vAlign w:val="center"/>
          </w:tcPr>
          <w:p w:rsidRPr="00AC0D19" w:rsidR="00227C7F" w:rsidP="00AC0D19" w:rsidRDefault="00227C7F" w14:paraId="08B3EC2C" w14:textId="2CFA3BFF">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7978141F" w14:textId="22A06DAD">
            <w:pPr>
              <w:jc w:val="center"/>
              <w:rPr>
                <w:rFonts w:ascii="Arial" w:hAnsi="Arial" w:eastAsia="Arial" w:cs="Arial"/>
                <w:b/>
                <w:bCs/>
                <w:sz w:val="20"/>
                <w:szCs w:val="20"/>
              </w:rPr>
            </w:pPr>
            <w:r w:rsidRPr="00AC0D19">
              <w:rPr>
                <w:rFonts w:ascii="Arial" w:hAnsi="Arial" w:cs="Arial"/>
                <w:b/>
                <w:bCs/>
                <w:sz w:val="20"/>
                <w:szCs w:val="20"/>
                <w:lang w:eastAsia="es-CO"/>
              </w:rPr>
              <w:t>0,22</w:t>
            </w:r>
          </w:p>
        </w:tc>
        <w:tc>
          <w:tcPr>
            <w:tcW w:w="709" w:type="dxa"/>
            <w:shd w:val="clear" w:color="auto" w:fill="auto"/>
            <w:noWrap/>
            <w:vAlign w:val="center"/>
          </w:tcPr>
          <w:p w:rsidRPr="00AC0D19" w:rsidR="00227C7F" w:rsidP="00AC0D19" w:rsidRDefault="00227C7F" w14:paraId="0EA8D5B0" w14:textId="2C2C9ED4">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7E1A6E1E" w14:textId="1882B9E4">
            <w:pPr>
              <w:jc w:val="center"/>
              <w:rPr>
                <w:rFonts w:ascii="Arial" w:hAnsi="Arial" w:eastAsia="Arial" w:cs="Arial"/>
                <w:b/>
                <w:bCs/>
                <w:sz w:val="20"/>
                <w:szCs w:val="20"/>
              </w:rPr>
            </w:pPr>
            <w:r w:rsidRPr="00AC0D19">
              <w:rPr>
                <w:rFonts w:ascii="Arial" w:hAnsi="Arial" w:cs="Arial"/>
                <w:b/>
                <w:bCs/>
                <w:sz w:val="20"/>
                <w:szCs w:val="20"/>
                <w:lang w:eastAsia="es-CO"/>
              </w:rPr>
              <w:t>1,00</w:t>
            </w:r>
          </w:p>
        </w:tc>
        <w:tc>
          <w:tcPr>
            <w:tcW w:w="708" w:type="dxa"/>
            <w:shd w:val="clear" w:color="auto" w:fill="auto"/>
            <w:noWrap/>
            <w:vAlign w:val="center"/>
          </w:tcPr>
          <w:p w:rsidRPr="00AC0D19" w:rsidR="00227C7F" w:rsidP="00227C7F" w:rsidRDefault="00227C7F" w14:paraId="56FF630B" w14:textId="3CC37589">
            <w:pPr>
              <w:jc w:val="center"/>
              <w:rPr>
                <w:rFonts w:ascii="Arial" w:hAnsi="Arial" w:eastAsia="Arial" w:cs="Arial"/>
                <w:sz w:val="20"/>
                <w:szCs w:val="20"/>
              </w:rPr>
            </w:pPr>
            <w:r w:rsidRPr="00AC0D19">
              <w:rPr>
                <w:rFonts w:ascii="Arial" w:hAnsi="Arial" w:cs="Arial"/>
                <w:sz w:val="20"/>
                <w:szCs w:val="20"/>
                <w:lang w:eastAsia="es-CO"/>
              </w:rPr>
              <w:t>0,55</w:t>
            </w:r>
          </w:p>
        </w:tc>
      </w:tr>
      <w:tr w:rsidRPr="00C42693" w:rsidR="00227C7F" w:rsidTr="0075752C" w14:paraId="76CA126D" w14:textId="77777777">
        <w:trPr>
          <w:trHeight w:val="20"/>
        </w:trPr>
        <w:tc>
          <w:tcPr>
            <w:tcW w:w="1838" w:type="dxa"/>
            <w:shd w:val="clear" w:color="auto" w:fill="auto"/>
            <w:vAlign w:val="center"/>
            <w:hideMark/>
          </w:tcPr>
          <w:p w:rsidRPr="0075752C" w:rsidR="00227C7F" w:rsidP="00227C7F" w:rsidRDefault="00227C7F" w14:paraId="4DFDC061" w14:textId="77777777">
            <w:pPr>
              <w:shd w:val="clear" w:color="auto" w:fill="FFFFFF" w:themeFill="background1"/>
              <w:rPr>
                <w:rFonts w:ascii="Arial" w:hAnsi="Arial" w:eastAsia="Arial" w:cs="Arial"/>
                <w:sz w:val="18"/>
                <w:szCs w:val="18"/>
                <w:lang w:eastAsia="es-CO"/>
              </w:rPr>
            </w:pPr>
            <w:r w:rsidRPr="0075752C">
              <w:rPr>
                <w:rFonts w:ascii="Arial" w:hAnsi="Arial" w:eastAsia="Arial" w:cs="Arial"/>
                <w:sz w:val="18"/>
                <w:szCs w:val="18"/>
              </w:rPr>
              <w:t>Plan Anual de Seguridad y Salud en el Trabajo - PASST</w:t>
            </w:r>
          </w:p>
        </w:tc>
        <w:tc>
          <w:tcPr>
            <w:tcW w:w="851" w:type="dxa"/>
            <w:shd w:val="clear" w:color="auto" w:fill="auto"/>
            <w:noWrap/>
            <w:vAlign w:val="center"/>
          </w:tcPr>
          <w:p w:rsidRPr="00AC0D19" w:rsidR="00227C7F" w:rsidP="00AC0D19" w:rsidRDefault="00227C7F" w14:paraId="1ACA2806" w14:textId="57EAC4F2">
            <w:pPr>
              <w:jc w:val="center"/>
              <w:rPr>
                <w:rFonts w:ascii="Arial" w:hAnsi="Arial" w:eastAsia="Arial" w:cs="Arial"/>
                <w:sz w:val="20"/>
                <w:szCs w:val="20"/>
              </w:rPr>
            </w:pPr>
            <w:r w:rsidRPr="00AC0D19">
              <w:rPr>
                <w:rFonts w:ascii="Arial" w:hAnsi="Arial" w:eastAsia="Arial" w:cs="Arial"/>
                <w:sz w:val="20"/>
                <w:szCs w:val="20"/>
              </w:rPr>
              <w:t>60</w:t>
            </w:r>
          </w:p>
        </w:tc>
        <w:tc>
          <w:tcPr>
            <w:tcW w:w="708" w:type="dxa"/>
            <w:shd w:val="clear" w:color="auto" w:fill="auto"/>
            <w:noWrap/>
            <w:vAlign w:val="center"/>
          </w:tcPr>
          <w:p w:rsidRPr="00AC0D19" w:rsidR="00227C7F" w:rsidP="00AC0D19" w:rsidRDefault="00227C7F" w14:paraId="586E3F67" w14:textId="39DB3CD3">
            <w:pPr>
              <w:jc w:val="center"/>
              <w:rPr>
                <w:rFonts w:ascii="Arial" w:hAnsi="Arial" w:eastAsia="Arial" w:cs="Arial"/>
                <w:b/>
                <w:bCs/>
                <w:sz w:val="20"/>
                <w:szCs w:val="20"/>
              </w:rPr>
            </w:pPr>
            <w:r w:rsidRPr="00AC0D19">
              <w:rPr>
                <w:rFonts w:ascii="Arial" w:hAnsi="Arial" w:cs="Arial"/>
                <w:b/>
                <w:bCs/>
                <w:sz w:val="20"/>
                <w:szCs w:val="20"/>
                <w:lang w:eastAsia="es-CO"/>
              </w:rPr>
              <w:t>0,18</w:t>
            </w:r>
          </w:p>
        </w:tc>
        <w:tc>
          <w:tcPr>
            <w:tcW w:w="709" w:type="dxa"/>
            <w:shd w:val="clear" w:color="auto" w:fill="auto"/>
            <w:noWrap/>
            <w:vAlign w:val="center"/>
          </w:tcPr>
          <w:p w:rsidRPr="00AC0D19" w:rsidR="00227C7F" w:rsidP="00AC0D19" w:rsidRDefault="00227C7F" w14:paraId="1883285D" w14:textId="211520FB">
            <w:pPr>
              <w:jc w:val="center"/>
              <w:rPr>
                <w:rFonts w:ascii="Arial" w:hAnsi="Arial" w:eastAsia="Arial" w:cs="Arial"/>
                <w:sz w:val="20"/>
                <w:szCs w:val="20"/>
              </w:rPr>
            </w:pPr>
            <w:r w:rsidRPr="00AC0D19">
              <w:rPr>
                <w:rFonts w:ascii="Arial" w:hAnsi="Arial" w:cs="Arial"/>
                <w:sz w:val="20"/>
                <w:szCs w:val="20"/>
                <w:lang w:eastAsia="es-CO"/>
              </w:rPr>
              <w:t>0,13</w:t>
            </w:r>
          </w:p>
        </w:tc>
        <w:tc>
          <w:tcPr>
            <w:tcW w:w="709" w:type="dxa"/>
            <w:shd w:val="clear" w:color="auto" w:fill="auto"/>
            <w:noWrap/>
            <w:vAlign w:val="center"/>
          </w:tcPr>
          <w:p w:rsidRPr="00AC0D19" w:rsidR="00227C7F" w:rsidP="00AC0D19" w:rsidRDefault="00227C7F" w14:paraId="7AB0385F" w14:textId="6A0FAC32">
            <w:pPr>
              <w:jc w:val="center"/>
              <w:rPr>
                <w:rFonts w:ascii="Arial" w:hAnsi="Arial" w:eastAsia="Arial" w:cs="Arial"/>
                <w:b/>
                <w:bCs/>
                <w:sz w:val="20"/>
                <w:szCs w:val="20"/>
              </w:rPr>
            </w:pPr>
            <w:r w:rsidRPr="00AC0D19">
              <w:rPr>
                <w:rFonts w:ascii="Arial" w:hAnsi="Arial" w:cs="Arial"/>
                <w:b/>
                <w:bCs/>
                <w:sz w:val="20"/>
                <w:szCs w:val="20"/>
                <w:lang w:eastAsia="es-CO"/>
              </w:rPr>
              <w:t>0,43</w:t>
            </w:r>
          </w:p>
        </w:tc>
        <w:tc>
          <w:tcPr>
            <w:tcW w:w="709" w:type="dxa"/>
            <w:shd w:val="clear" w:color="auto" w:fill="auto"/>
            <w:noWrap/>
            <w:vAlign w:val="center"/>
          </w:tcPr>
          <w:p w:rsidRPr="00AC0D19" w:rsidR="00227C7F" w:rsidP="00AC0D19" w:rsidRDefault="00227C7F" w14:paraId="556F8461" w14:textId="28C9F6FA">
            <w:pPr>
              <w:jc w:val="center"/>
              <w:rPr>
                <w:rFonts w:ascii="Arial" w:hAnsi="Arial" w:eastAsia="Arial" w:cs="Arial"/>
                <w:sz w:val="20"/>
                <w:szCs w:val="20"/>
              </w:rPr>
            </w:pPr>
            <w:r w:rsidRPr="00AC0D19">
              <w:rPr>
                <w:rFonts w:ascii="Arial" w:hAnsi="Arial" w:cs="Arial"/>
                <w:sz w:val="20"/>
                <w:szCs w:val="20"/>
                <w:lang w:eastAsia="es-CO"/>
              </w:rPr>
              <w:t>0,36</w:t>
            </w:r>
          </w:p>
        </w:tc>
        <w:tc>
          <w:tcPr>
            <w:tcW w:w="665" w:type="dxa"/>
            <w:shd w:val="clear" w:color="auto" w:fill="auto"/>
            <w:noWrap/>
            <w:vAlign w:val="center"/>
          </w:tcPr>
          <w:p w:rsidRPr="00AC0D19" w:rsidR="00227C7F" w:rsidP="00AC0D19" w:rsidRDefault="00227C7F" w14:paraId="32365E6C" w14:textId="1D5573E6">
            <w:pPr>
              <w:jc w:val="center"/>
              <w:rPr>
                <w:rFonts w:ascii="Arial" w:hAnsi="Arial" w:eastAsia="Arial" w:cs="Arial"/>
                <w:b/>
                <w:bCs/>
                <w:sz w:val="20"/>
                <w:szCs w:val="20"/>
              </w:rPr>
            </w:pPr>
            <w:r w:rsidRPr="00AC0D19">
              <w:rPr>
                <w:rFonts w:ascii="Arial" w:hAnsi="Arial" w:cs="Arial"/>
                <w:b/>
                <w:bCs/>
                <w:sz w:val="20"/>
                <w:szCs w:val="20"/>
                <w:lang w:eastAsia="es-CO"/>
              </w:rPr>
              <w:t>0,23</w:t>
            </w:r>
          </w:p>
        </w:tc>
        <w:tc>
          <w:tcPr>
            <w:tcW w:w="610" w:type="dxa"/>
            <w:shd w:val="clear" w:color="auto" w:fill="auto"/>
            <w:noWrap/>
            <w:vAlign w:val="center"/>
          </w:tcPr>
          <w:p w:rsidRPr="00AC0D19" w:rsidR="00227C7F" w:rsidP="00AC0D19" w:rsidRDefault="00227C7F" w14:paraId="6AD11F43" w14:textId="6A1785F8">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73A938DC" w14:textId="4EF1956D">
            <w:pPr>
              <w:jc w:val="center"/>
              <w:rPr>
                <w:rFonts w:ascii="Arial" w:hAnsi="Arial" w:eastAsia="Arial" w:cs="Arial"/>
                <w:b/>
                <w:bCs/>
                <w:sz w:val="20"/>
                <w:szCs w:val="20"/>
              </w:rPr>
            </w:pPr>
            <w:r w:rsidRPr="00AC0D19">
              <w:rPr>
                <w:rFonts w:ascii="Arial" w:hAnsi="Arial" w:cs="Arial"/>
                <w:b/>
                <w:bCs/>
                <w:sz w:val="20"/>
                <w:szCs w:val="20"/>
                <w:lang w:eastAsia="es-CO"/>
              </w:rPr>
              <w:t>0,16</w:t>
            </w:r>
          </w:p>
        </w:tc>
        <w:tc>
          <w:tcPr>
            <w:tcW w:w="709" w:type="dxa"/>
            <w:shd w:val="clear" w:color="auto" w:fill="auto"/>
            <w:noWrap/>
            <w:vAlign w:val="center"/>
          </w:tcPr>
          <w:p w:rsidRPr="00AC0D19" w:rsidR="00227C7F" w:rsidP="00AC0D19" w:rsidRDefault="00227C7F" w14:paraId="3DF742F0" w14:textId="4A46F708">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51CFC422" w14:textId="071599EC">
            <w:pPr>
              <w:jc w:val="center"/>
              <w:rPr>
                <w:rFonts w:ascii="Arial" w:hAnsi="Arial" w:eastAsia="Arial" w:cs="Arial"/>
                <w:b/>
                <w:bCs/>
                <w:sz w:val="20"/>
                <w:szCs w:val="20"/>
              </w:rPr>
            </w:pPr>
            <w:r w:rsidRPr="00AC0D19">
              <w:rPr>
                <w:rFonts w:ascii="Arial" w:hAnsi="Arial" w:cs="Arial"/>
                <w:b/>
                <w:bCs/>
                <w:sz w:val="20"/>
                <w:szCs w:val="20"/>
                <w:lang w:eastAsia="es-CO"/>
              </w:rPr>
              <w:t>1,00</w:t>
            </w:r>
          </w:p>
        </w:tc>
        <w:tc>
          <w:tcPr>
            <w:tcW w:w="708" w:type="dxa"/>
            <w:shd w:val="clear" w:color="auto" w:fill="auto"/>
            <w:noWrap/>
            <w:vAlign w:val="center"/>
          </w:tcPr>
          <w:p w:rsidRPr="00AC0D19" w:rsidR="00227C7F" w:rsidP="00227C7F" w:rsidRDefault="00227C7F" w14:paraId="2AA4291D" w14:textId="44D90FDC">
            <w:pPr>
              <w:jc w:val="center"/>
              <w:rPr>
                <w:rFonts w:ascii="Arial" w:hAnsi="Arial" w:eastAsia="Arial" w:cs="Arial"/>
                <w:sz w:val="20"/>
                <w:szCs w:val="20"/>
              </w:rPr>
            </w:pPr>
            <w:r w:rsidRPr="00AC0D19">
              <w:rPr>
                <w:rFonts w:ascii="Arial" w:hAnsi="Arial" w:cs="Arial"/>
                <w:sz w:val="20"/>
                <w:szCs w:val="20"/>
                <w:lang w:eastAsia="es-CO"/>
              </w:rPr>
              <w:t>0,49</w:t>
            </w:r>
          </w:p>
        </w:tc>
      </w:tr>
      <w:tr w:rsidRPr="00C42693" w:rsidR="00227C7F" w:rsidTr="0075752C" w14:paraId="26E51A2F" w14:textId="77777777">
        <w:trPr>
          <w:trHeight w:val="20"/>
        </w:trPr>
        <w:tc>
          <w:tcPr>
            <w:tcW w:w="1838" w:type="dxa"/>
            <w:shd w:val="clear" w:color="auto" w:fill="auto"/>
            <w:vAlign w:val="center"/>
            <w:hideMark/>
          </w:tcPr>
          <w:p w:rsidRPr="0075752C" w:rsidR="00227C7F" w:rsidP="00227C7F" w:rsidRDefault="00227C7F" w14:paraId="4131D815" w14:textId="77777777">
            <w:pPr>
              <w:shd w:val="clear" w:color="auto" w:fill="FFFFFF" w:themeFill="background1"/>
              <w:rPr>
                <w:rFonts w:ascii="Arial" w:hAnsi="Arial" w:eastAsia="Arial" w:cs="Arial"/>
                <w:sz w:val="18"/>
                <w:szCs w:val="18"/>
                <w:lang w:eastAsia="es-CO"/>
              </w:rPr>
            </w:pPr>
            <w:r w:rsidRPr="0075752C">
              <w:rPr>
                <w:rFonts w:ascii="Arial" w:hAnsi="Arial" w:eastAsia="Arial" w:cs="Arial"/>
                <w:sz w:val="18"/>
                <w:szCs w:val="18"/>
              </w:rPr>
              <w:t>Matriz Gestión Estratégica de Talento Humano - MGETH</w:t>
            </w:r>
          </w:p>
        </w:tc>
        <w:tc>
          <w:tcPr>
            <w:tcW w:w="851" w:type="dxa"/>
            <w:shd w:val="clear" w:color="auto" w:fill="auto"/>
            <w:noWrap/>
            <w:vAlign w:val="center"/>
          </w:tcPr>
          <w:p w:rsidRPr="00AC0D19" w:rsidR="00227C7F" w:rsidP="00AC0D19" w:rsidRDefault="00227C7F" w14:paraId="303B7A77" w14:textId="5B9C5331">
            <w:pPr>
              <w:jc w:val="center"/>
              <w:rPr>
                <w:rFonts w:ascii="Arial" w:hAnsi="Arial" w:eastAsia="Arial" w:cs="Arial"/>
                <w:sz w:val="20"/>
                <w:szCs w:val="20"/>
              </w:rPr>
            </w:pPr>
            <w:r w:rsidRPr="00AC0D19">
              <w:rPr>
                <w:rFonts w:ascii="Arial" w:hAnsi="Arial" w:eastAsia="Arial" w:cs="Arial"/>
                <w:sz w:val="20"/>
                <w:szCs w:val="20"/>
              </w:rPr>
              <w:t>10</w:t>
            </w:r>
          </w:p>
        </w:tc>
        <w:tc>
          <w:tcPr>
            <w:tcW w:w="708" w:type="dxa"/>
            <w:shd w:val="clear" w:color="auto" w:fill="auto"/>
            <w:noWrap/>
            <w:vAlign w:val="center"/>
          </w:tcPr>
          <w:p w:rsidRPr="00AC0D19" w:rsidR="00227C7F" w:rsidP="00AC0D19" w:rsidRDefault="00227C7F" w14:paraId="74D60317" w14:textId="499F2421">
            <w:pPr>
              <w:jc w:val="center"/>
              <w:rPr>
                <w:rFonts w:ascii="Arial" w:hAnsi="Arial" w:eastAsia="Arial" w:cs="Arial"/>
                <w:b/>
                <w:bCs/>
                <w:sz w:val="20"/>
                <w:szCs w:val="20"/>
              </w:rPr>
            </w:pPr>
            <w:r w:rsidRPr="00AC0D19">
              <w:rPr>
                <w:rFonts w:ascii="Arial" w:hAnsi="Arial" w:cs="Arial"/>
                <w:b/>
                <w:bCs/>
                <w:sz w:val="20"/>
                <w:szCs w:val="20"/>
                <w:lang w:eastAsia="es-CO"/>
              </w:rPr>
              <w:t>0,14</w:t>
            </w:r>
          </w:p>
        </w:tc>
        <w:tc>
          <w:tcPr>
            <w:tcW w:w="709" w:type="dxa"/>
            <w:shd w:val="clear" w:color="auto" w:fill="auto"/>
            <w:noWrap/>
            <w:vAlign w:val="center"/>
          </w:tcPr>
          <w:p w:rsidRPr="00AC0D19" w:rsidR="00227C7F" w:rsidP="00AC0D19" w:rsidRDefault="00227C7F" w14:paraId="51417DB8" w14:textId="3CB9D4C6">
            <w:pPr>
              <w:jc w:val="center"/>
              <w:rPr>
                <w:rFonts w:ascii="Arial" w:hAnsi="Arial" w:eastAsia="Arial" w:cs="Arial"/>
                <w:sz w:val="20"/>
                <w:szCs w:val="20"/>
              </w:rPr>
            </w:pPr>
            <w:r w:rsidRPr="00AC0D19">
              <w:rPr>
                <w:rFonts w:ascii="Arial" w:hAnsi="Arial" w:cs="Arial"/>
                <w:sz w:val="20"/>
                <w:szCs w:val="20"/>
                <w:lang w:eastAsia="es-CO"/>
              </w:rPr>
              <w:t>0,12</w:t>
            </w:r>
          </w:p>
        </w:tc>
        <w:tc>
          <w:tcPr>
            <w:tcW w:w="709" w:type="dxa"/>
            <w:shd w:val="clear" w:color="auto" w:fill="auto"/>
            <w:noWrap/>
            <w:vAlign w:val="center"/>
          </w:tcPr>
          <w:p w:rsidRPr="00AC0D19" w:rsidR="00227C7F" w:rsidP="00AC0D19" w:rsidRDefault="00227C7F" w14:paraId="5880D921" w14:textId="543C2272">
            <w:pPr>
              <w:jc w:val="center"/>
              <w:rPr>
                <w:rFonts w:ascii="Arial" w:hAnsi="Arial" w:eastAsia="Arial" w:cs="Arial"/>
                <w:b/>
                <w:bCs/>
                <w:sz w:val="20"/>
                <w:szCs w:val="20"/>
              </w:rPr>
            </w:pPr>
            <w:r w:rsidRPr="00AC0D19">
              <w:rPr>
                <w:rFonts w:ascii="Arial" w:hAnsi="Arial" w:cs="Arial"/>
                <w:b/>
                <w:bCs/>
                <w:sz w:val="20"/>
                <w:szCs w:val="20"/>
                <w:lang w:eastAsia="es-CO"/>
              </w:rPr>
              <w:t>0,21</w:t>
            </w:r>
          </w:p>
        </w:tc>
        <w:tc>
          <w:tcPr>
            <w:tcW w:w="709" w:type="dxa"/>
            <w:shd w:val="clear" w:color="auto" w:fill="auto"/>
            <w:noWrap/>
            <w:vAlign w:val="center"/>
          </w:tcPr>
          <w:p w:rsidRPr="00AC0D19" w:rsidR="00227C7F" w:rsidP="00AC0D19" w:rsidRDefault="00227C7F" w14:paraId="6216A64C" w14:textId="4D95CAB7">
            <w:pPr>
              <w:jc w:val="center"/>
              <w:rPr>
                <w:rFonts w:ascii="Arial" w:hAnsi="Arial" w:eastAsia="Arial" w:cs="Arial"/>
                <w:sz w:val="20"/>
                <w:szCs w:val="20"/>
              </w:rPr>
            </w:pPr>
            <w:r w:rsidRPr="00AC0D19">
              <w:rPr>
                <w:rFonts w:ascii="Arial" w:hAnsi="Arial" w:cs="Arial"/>
                <w:sz w:val="20"/>
                <w:szCs w:val="20"/>
                <w:lang w:eastAsia="es-CO"/>
              </w:rPr>
              <w:t>0,17</w:t>
            </w:r>
          </w:p>
        </w:tc>
        <w:tc>
          <w:tcPr>
            <w:tcW w:w="665" w:type="dxa"/>
            <w:shd w:val="clear" w:color="auto" w:fill="auto"/>
            <w:noWrap/>
            <w:vAlign w:val="center"/>
          </w:tcPr>
          <w:p w:rsidRPr="00AC0D19" w:rsidR="00227C7F" w:rsidP="00AC0D19" w:rsidRDefault="00227C7F" w14:paraId="19F68D40" w14:textId="2A15A0E0">
            <w:pPr>
              <w:jc w:val="center"/>
              <w:rPr>
                <w:rFonts w:ascii="Arial" w:hAnsi="Arial" w:eastAsia="Arial" w:cs="Arial"/>
                <w:b/>
                <w:bCs/>
                <w:sz w:val="20"/>
                <w:szCs w:val="20"/>
              </w:rPr>
            </w:pPr>
            <w:r w:rsidRPr="00AC0D19">
              <w:rPr>
                <w:rFonts w:ascii="Arial" w:hAnsi="Arial" w:cs="Arial"/>
                <w:b/>
                <w:bCs/>
                <w:sz w:val="20"/>
                <w:szCs w:val="20"/>
                <w:lang w:eastAsia="es-CO"/>
              </w:rPr>
              <w:t>0,21</w:t>
            </w:r>
          </w:p>
        </w:tc>
        <w:tc>
          <w:tcPr>
            <w:tcW w:w="610" w:type="dxa"/>
            <w:shd w:val="clear" w:color="auto" w:fill="auto"/>
            <w:noWrap/>
            <w:vAlign w:val="center"/>
          </w:tcPr>
          <w:p w:rsidRPr="00AC0D19" w:rsidR="00227C7F" w:rsidP="00AC0D19" w:rsidRDefault="00227C7F" w14:paraId="22958959" w14:textId="4002D942">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5DC2DE8B" w14:textId="14C33B0D">
            <w:pPr>
              <w:jc w:val="center"/>
              <w:rPr>
                <w:rFonts w:ascii="Arial" w:hAnsi="Arial" w:eastAsia="Arial" w:cs="Arial"/>
                <w:b/>
                <w:bCs/>
                <w:sz w:val="20"/>
                <w:szCs w:val="20"/>
              </w:rPr>
            </w:pPr>
            <w:r w:rsidRPr="00AC0D19">
              <w:rPr>
                <w:rFonts w:ascii="Arial" w:hAnsi="Arial" w:cs="Arial"/>
                <w:b/>
                <w:bCs/>
                <w:sz w:val="20"/>
                <w:szCs w:val="20"/>
                <w:lang w:eastAsia="es-CO"/>
              </w:rPr>
              <w:t>0,45</w:t>
            </w:r>
          </w:p>
        </w:tc>
        <w:tc>
          <w:tcPr>
            <w:tcW w:w="709" w:type="dxa"/>
            <w:shd w:val="clear" w:color="auto" w:fill="auto"/>
            <w:noWrap/>
            <w:vAlign w:val="center"/>
          </w:tcPr>
          <w:p w:rsidRPr="00AC0D19" w:rsidR="00227C7F" w:rsidP="00AC0D19" w:rsidRDefault="00227C7F" w14:paraId="17E051B7" w14:textId="11CECC99">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13AB9D72" w14:textId="1DE92E3A">
            <w:pPr>
              <w:jc w:val="center"/>
              <w:rPr>
                <w:rFonts w:ascii="Arial" w:hAnsi="Arial" w:eastAsia="Arial" w:cs="Arial"/>
                <w:b/>
                <w:bCs/>
                <w:sz w:val="20"/>
                <w:szCs w:val="20"/>
              </w:rPr>
            </w:pPr>
            <w:r w:rsidRPr="00AC0D19">
              <w:rPr>
                <w:rFonts w:ascii="Arial" w:hAnsi="Arial" w:cs="Arial"/>
                <w:b/>
                <w:bCs/>
                <w:sz w:val="20"/>
                <w:szCs w:val="20"/>
                <w:lang w:eastAsia="es-CO"/>
              </w:rPr>
              <w:t>1,00</w:t>
            </w:r>
          </w:p>
        </w:tc>
        <w:tc>
          <w:tcPr>
            <w:tcW w:w="708" w:type="dxa"/>
            <w:shd w:val="clear" w:color="auto" w:fill="auto"/>
            <w:noWrap/>
            <w:vAlign w:val="center"/>
          </w:tcPr>
          <w:p w:rsidRPr="00AC0D19" w:rsidR="00227C7F" w:rsidP="00227C7F" w:rsidRDefault="00227C7F" w14:paraId="39C3C83A" w14:textId="1465778D">
            <w:pPr>
              <w:jc w:val="center"/>
              <w:rPr>
                <w:rFonts w:ascii="Arial" w:hAnsi="Arial" w:eastAsia="Arial" w:cs="Arial"/>
                <w:sz w:val="20"/>
                <w:szCs w:val="20"/>
              </w:rPr>
            </w:pPr>
            <w:r w:rsidRPr="00AC0D19">
              <w:rPr>
                <w:rFonts w:ascii="Arial" w:hAnsi="Arial" w:cs="Arial"/>
                <w:sz w:val="20"/>
                <w:szCs w:val="20"/>
                <w:lang w:eastAsia="es-CO"/>
              </w:rPr>
              <w:t>0,29</w:t>
            </w:r>
          </w:p>
        </w:tc>
      </w:tr>
      <w:tr w:rsidRPr="00C42693" w:rsidR="00227C7F" w:rsidTr="0075752C" w14:paraId="3DA31090" w14:textId="77777777">
        <w:trPr>
          <w:trHeight w:val="20"/>
        </w:trPr>
        <w:tc>
          <w:tcPr>
            <w:tcW w:w="1838" w:type="dxa"/>
            <w:shd w:val="clear" w:color="auto" w:fill="auto"/>
            <w:vAlign w:val="center"/>
            <w:hideMark/>
          </w:tcPr>
          <w:p w:rsidRPr="0075752C" w:rsidR="00227C7F" w:rsidP="00227C7F" w:rsidRDefault="00227C7F" w14:paraId="3E2A50FF" w14:textId="77777777">
            <w:pPr>
              <w:shd w:val="clear" w:color="auto" w:fill="FFFFFF" w:themeFill="background1"/>
              <w:rPr>
                <w:rFonts w:ascii="Arial" w:hAnsi="Arial" w:eastAsia="Arial" w:cs="Arial"/>
                <w:sz w:val="18"/>
                <w:szCs w:val="18"/>
                <w:lang w:eastAsia="es-CO"/>
              </w:rPr>
            </w:pPr>
            <w:r w:rsidRPr="0075752C">
              <w:rPr>
                <w:rFonts w:ascii="Arial" w:hAnsi="Arial" w:eastAsia="Arial" w:cs="Arial"/>
                <w:sz w:val="18"/>
                <w:szCs w:val="18"/>
              </w:rPr>
              <w:t>Plan Anual de Estímulos e Incentivos - PAEI</w:t>
            </w:r>
          </w:p>
        </w:tc>
        <w:tc>
          <w:tcPr>
            <w:tcW w:w="851" w:type="dxa"/>
            <w:shd w:val="clear" w:color="auto" w:fill="auto"/>
            <w:noWrap/>
            <w:vAlign w:val="center"/>
          </w:tcPr>
          <w:p w:rsidRPr="00AC0D19" w:rsidR="00227C7F" w:rsidP="00AC0D19" w:rsidRDefault="00227C7F" w14:paraId="78720AE5" w14:textId="349A3F31">
            <w:pPr>
              <w:jc w:val="center"/>
              <w:rPr>
                <w:rFonts w:ascii="Arial" w:hAnsi="Arial" w:eastAsia="Arial" w:cs="Arial"/>
                <w:sz w:val="20"/>
                <w:szCs w:val="20"/>
              </w:rPr>
            </w:pPr>
            <w:r w:rsidRPr="00AC0D19">
              <w:rPr>
                <w:rFonts w:ascii="Arial" w:hAnsi="Arial" w:eastAsia="Arial" w:cs="Arial"/>
                <w:sz w:val="20"/>
                <w:szCs w:val="20"/>
              </w:rPr>
              <w:t>30</w:t>
            </w:r>
          </w:p>
        </w:tc>
        <w:tc>
          <w:tcPr>
            <w:tcW w:w="708" w:type="dxa"/>
            <w:shd w:val="clear" w:color="auto" w:fill="auto"/>
            <w:noWrap/>
            <w:vAlign w:val="center"/>
          </w:tcPr>
          <w:p w:rsidRPr="00AC0D19" w:rsidR="00227C7F" w:rsidP="00AC0D19" w:rsidRDefault="00227C7F" w14:paraId="4A18DF3D" w14:textId="32830B49">
            <w:pPr>
              <w:jc w:val="center"/>
              <w:rPr>
                <w:rFonts w:ascii="Arial" w:hAnsi="Arial" w:eastAsia="Arial" w:cs="Arial"/>
                <w:b/>
                <w:bCs/>
                <w:sz w:val="20"/>
                <w:szCs w:val="20"/>
              </w:rPr>
            </w:pPr>
            <w:r w:rsidRPr="00AC0D19">
              <w:rPr>
                <w:rFonts w:ascii="Arial" w:hAnsi="Arial" w:cs="Arial"/>
                <w:b/>
                <w:bCs/>
                <w:sz w:val="20"/>
                <w:szCs w:val="20"/>
                <w:lang w:eastAsia="es-CO"/>
              </w:rPr>
              <w:t>0,00</w:t>
            </w:r>
          </w:p>
        </w:tc>
        <w:tc>
          <w:tcPr>
            <w:tcW w:w="709" w:type="dxa"/>
            <w:shd w:val="clear" w:color="auto" w:fill="auto"/>
            <w:noWrap/>
            <w:vAlign w:val="center"/>
          </w:tcPr>
          <w:p w:rsidRPr="00AC0D19" w:rsidR="00227C7F" w:rsidP="00AC0D19" w:rsidRDefault="00227C7F" w14:paraId="3738FE4D" w14:textId="15E07591">
            <w:pPr>
              <w:jc w:val="center"/>
              <w:rPr>
                <w:rFonts w:ascii="Arial" w:hAnsi="Arial" w:eastAsia="Arial" w:cs="Arial"/>
                <w:sz w:val="20"/>
                <w:szCs w:val="20"/>
              </w:rPr>
            </w:pPr>
            <w:r w:rsidRPr="00AC0D19">
              <w:rPr>
                <w:rFonts w:ascii="Arial" w:hAnsi="Arial" w:cs="Arial"/>
                <w:sz w:val="20"/>
                <w:szCs w:val="20"/>
                <w:lang w:eastAsia="es-CO"/>
              </w:rPr>
              <w:t>0,02</w:t>
            </w:r>
          </w:p>
        </w:tc>
        <w:tc>
          <w:tcPr>
            <w:tcW w:w="709" w:type="dxa"/>
            <w:shd w:val="clear" w:color="auto" w:fill="auto"/>
            <w:noWrap/>
            <w:vAlign w:val="center"/>
          </w:tcPr>
          <w:p w:rsidRPr="00AC0D19" w:rsidR="00227C7F" w:rsidP="00AC0D19" w:rsidRDefault="00227C7F" w14:paraId="2080B354" w14:textId="407D08BD">
            <w:pPr>
              <w:jc w:val="center"/>
              <w:rPr>
                <w:rFonts w:ascii="Arial" w:hAnsi="Arial" w:eastAsia="Arial" w:cs="Arial"/>
                <w:b/>
                <w:bCs/>
                <w:sz w:val="20"/>
                <w:szCs w:val="20"/>
              </w:rPr>
            </w:pPr>
            <w:r w:rsidRPr="00AC0D19">
              <w:rPr>
                <w:rFonts w:ascii="Arial" w:hAnsi="Arial" w:cs="Arial"/>
                <w:b/>
                <w:bCs/>
                <w:sz w:val="20"/>
                <w:szCs w:val="20"/>
                <w:lang w:eastAsia="es-CO"/>
              </w:rPr>
              <w:t>0,29</w:t>
            </w:r>
          </w:p>
        </w:tc>
        <w:tc>
          <w:tcPr>
            <w:tcW w:w="709" w:type="dxa"/>
            <w:shd w:val="clear" w:color="auto" w:fill="auto"/>
            <w:noWrap/>
            <w:vAlign w:val="center"/>
          </w:tcPr>
          <w:p w:rsidRPr="00AC0D19" w:rsidR="00227C7F" w:rsidP="00AC0D19" w:rsidRDefault="00227C7F" w14:paraId="046C71D0" w14:textId="7DF28CB4">
            <w:pPr>
              <w:jc w:val="center"/>
              <w:rPr>
                <w:rFonts w:ascii="Arial" w:hAnsi="Arial" w:eastAsia="Arial" w:cs="Arial"/>
                <w:sz w:val="20"/>
                <w:szCs w:val="20"/>
              </w:rPr>
            </w:pPr>
            <w:r w:rsidRPr="00AC0D19">
              <w:rPr>
                <w:rFonts w:ascii="Arial" w:hAnsi="Arial" w:cs="Arial"/>
                <w:sz w:val="20"/>
                <w:szCs w:val="20"/>
                <w:lang w:eastAsia="es-CO"/>
              </w:rPr>
              <w:t>0,30</w:t>
            </w:r>
          </w:p>
        </w:tc>
        <w:tc>
          <w:tcPr>
            <w:tcW w:w="665" w:type="dxa"/>
            <w:shd w:val="clear" w:color="auto" w:fill="auto"/>
            <w:noWrap/>
            <w:vAlign w:val="center"/>
          </w:tcPr>
          <w:p w:rsidRPr="00AC0D19" w:rsidR="00227C7F" w:rsidP="00AC0D19" w:rsidRDefault="00227C7F" w14:paraId="4F56F94D" w14:textId="50DDF4CB">
            <w:pPr>
              <w:jc w:val="center"/>
              <w:rPr>
                <w:rFonts w:ascii="Arial" w:hAnsi="Arial" w:eastAsia="Arial" w:cs="Arial"/>
                <w:b/>
                <w:bCs/>
                <w:sz w:val="20"/>
                <w:szCs w:val="20"/>
              </w:rPr>
            </w:pPr>
            <w:r w:rsidRPr="00AC0D19">
              <w:rPr>
                <w:rFonts w:ascii="Arial" w:hAnsi="Arial" w:cs="Arial"/>
                <w:b/>
                <w:bCs/>
                <w:sz w:val="20"/>
                <w:szCs w:val="20"/>
                <w:lang w:eastAsia="es-CO"/>
              </w:rPr>
              <w:t>0,23</w:t>
            </w:r>
          </w:p>
        </w:tc>
        <w:tc>
          <w:tcPr>
            <w:tcW w:w="610" w:type="dxa"/>
            <w:shd w:val="clear" w:color="auto" w:fill="auto"/>
            <w:noWrap/>
            <w:vAlign w:val="center"/>
          </w:tcPr>
          <w:p w:rsidRPr="00AC0D19" w:rsidR="00227C7F" w:rsidP="00AC0D19" w:rsidRDefault="00227C7F" w14:paraId="56A6D66A" w14:textId="4CC71992">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597C795F" w14:textId="0B077E39">
            <w:pPr>
              <w:jc w:val="center"/>
              <w:rPr>
                <w:rFonts w:ascii="Arial" w:hAnsi="Arial" w:eastAsia="Arial" w:cs="Arial"/>
                <w:b/>
                <w:bCs/>
                <w:sz w:val="20"/>
                <w:szCs w:val="20"/>
              </w:rPr>
            </w:pPr>
            <w:r w:rsidRPr="00AC0D19">
              <w:rPr>
                <w:rFonts w:ascii="Arial" w:hAnsi="Arial" w:cs="Arial"/>
                <w:b/>
                <w:bCs/>
                <w:sz w:val="20"/>
                <w:szCs w:val="20"/>
                <w:lang w:eastAsia="es-CO"/>
              </w:rPr>
              <w:t>0,48</w:t>
            </w:r>
          </w:p>
        </w:tc>
        <w:tc>
          <w:tcPr>
            <w:tcW w:w="709" w:type="dxa"/>
            <w:shd w:val="clear" w:color="auto" w:fill="auto"/>
            <w:noWrap/>
            <w:vAlign w:val="center"/>
          </w:tcPr>
          <w:p w:rsidRPr="00AC0D19" w:rsidR="00227C7F" w:rsidP="00AC0D19" w:rsidRDefault="00227C7F" w14:paraId="17491BB0" w14:textId="4EBBB028">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6AB7F12C" w14:textId="6ED7FB9D">
            <w:pPr>
              <w:jc w:val="center"/>
              <w:rPr>
                <w:rFonts w:ascii="Arial" w:hAnsi="Arial" w:eastAsia="Arial" w:cs="Arial"/>
                <w:b/>
                <w:bCs/>
                <w:sz w:val="20"/>
                <w:szCs w:val="20"/>
              </w:rPr>
            </w:pPr>
            <w:r w:rsidRPr="00AC0D19">
              <w:rPr>
                <w:rFonts w:ascii="Arial" w:hAnsi="Arial" w:cs="Arial"/>
                <w:b/>
                <w:bCs/>
                <w:sz w:val="20"/>
                <w:szCs w:val="20"/>
                <w:lang w:eastAsia="es-CO"/>
              </w:rPr>
              <w:t>1,00</w:t>
            </w:r>
          </w:p>
        </w:tc>
        <w:tc>
          <w:tcPr>
            <w:tcW w:w="708" w:type="dxa"/>
            <w:shd w:val="clear" w:color="auto" w:fill="auto"/>
            <w:noWrap/>
            <w:vAlign w:val="center"/>
          </w:tcPr>
          <w:p w:rsidRPr="00AC0D19" w:rsidR="00227C7F" w:rsidP="00227C7F" w:rsidRDefault="00227C7F" w14:paraId="2DAC14B4" w14:textId="21683504">
            <w:pPr>
              <w:jc w:val="center"/>
              <w:rPr>
                <w:rFonts w:ascii="Arial" w:hAnsi="Arial" w:eastAsia="Arial" w:cs="Arial"/>
                <w:sz w:val="20"/>
                <w:szCs w:val="20"/>
              </w:rPr>
            </w:pPr>
            <w:r w:rsidRPr="00AC0D19">
              <w:rPr>
                <w:rFonts w:ascii="Arial" w:hAnsi="Arial" w:cs="Arial"/>
                <w:sz w:val="20"/>
                <w:szCs w:val="20"/>
                <w:lang w:eastAsia="es-CO"/>
              </w:rPr>
              <w:t>0,33</w:t>
            </w:r>
          </w:p>
        </w:tc>
      </w:tr>
      <w:tr w:rsidRPr="005A36D3" w:rsidR="005A36D3" w:rsidTr="0075752C" w14:paraId="3D5BF7C9" w14:textId="77777777">
        <w:trPr>
          <w:trHeight w:val="20"/>
        </w:trPr>
        <w:tc>
          <w:tcPr>
            <w:tcW w:w="1838" w:type="dxa"/>
            <w:shd w:val="clear" w:color="auto" w:fill="auto"/>
            <w:vAlign w:val="center"/>
            <w:hideMark/>
          </w:tcPr>
          <w:p w:rsidRPr="0075752C" w:rsidR="00227C7F" w:rsidP="00227C7F" w:rsidRDefault="00227C7F" w14:paraId="33BF2F9E" w14:textId="77777777">
            <w:pPr>
              <w:shd w:val="clear" w:color="auto" w:fill="FFFFFF" w:themeFill="background1"/>
              <w:rPr>
                <w:rFonts w:ascii="Arial" w:hAnsi="Arial" w:eastAsia="Arial" w:cs="Arial"/>
                <w:sz w:val="18"/>
                <w:szCs w:val="18"/>
                <w:lang w:eastAsia="es-CO"/>
              </w:rPr>
            </w:pPr>
            <w:r w:rsidRPr="0075752C">
              <w:rPr>
                <w:rFonts w:ascii="Arial" w:hAnsi="Arial" w:eastAsia="Arial" w:cs="Arial"/>
                <w:sz w:val="18"/>
                <w:szCs w:val="18"/>
              </w:rPr>
              <w:t>Plan Institucional de Capacitación - PIC</w:t>
            </w:r>
          </w:p>
        </w:tc>
        <w:tc>
          <w:tcPr>
            <w:tcW w:w="851" w:type="dxa"/>
            <w:shd w:val="clear" w:color="auto" w:fill="auto"/>
            <w:noWrap/>
            <w:vAlign w:val="center"/>
          </w:tcPr>
          <w:p w:rsidRPr="00AC0D19" w:rsidR="00227C7F" w:rsidP="00AC0D19" w:rsidRDefault="00227C7F" w14:paraId="489288EE" w14:textId="58DA9962">
            <w:pPr>
              <w:jc w:val="center"/>
              <w:rPr>
                <w:rFonts w:ascii="Arial" w:hAnsi="Arial" w:eastAsia="Arial" w:cs="Arial"/>
                <w:sz w:val="20"/>
                <w:szCs w:val="20"/>
              </w:rPr>
            </w:pPr>
            <w:r w:rsidRPr="00AC0D19">
              <w:rPr>
                <w:rFonts w:ascii="Arial" w:hAnsi="Arial" w:eastAsia="Arial" w:cs="Arial"/>
                <w:sz w:val="20"/>
                <w:szCs w:val="20"/>
              </w:rPr>
              <w:t>28</w:t>
            </w:r>
          </w:p>
        </w:tc>
        <w:tc>
          <w:tcPr>
            <w:tcW w:w="708" w:type="dxa"/>
            <w:shd w:val="clear" w:color="auto" w:fill="auto"/>
            <w:noWrap/>
            <w:vAlign w:val="center"/>
          </w:tcPr>
          <w:p w:rsidRPr="00AC0D19" w:rsidR="00227C7F" w:rsidP="00AC0D19" w:rsidRDefault="00227C7F" w14:paraId="389BE5B5" w14:textId="211C88A6">
            <w:pPr>
              <w:jc w:val="center"/>
              <w:rPr>
                <w:rFonts w:ascii="Arial" w:hAnsi="Arial" w:eastAsia="Arial" w:cs="Arial"/>
                <w:b/>
                <w:bCs/>
                <w:sz w:val="20"/>
                <w:szCs w:val="20"/>
              </w:rPr>
            </w:pPr>
            <w:r w:rsidRPr="00AC0D19">
              <w:rPr>
                <w:rFonts w:ascii="Arial" w:hAnsi="Arial" w:cs="Arial"/>
                <w:b/>
                <w:bCs/>
                <w:sz w:val="20"/>
                <w:szCs w:val="20"/>
                <w:lang w:eastAsia="es-CO"/>
              </w:rPr>
              <w:t>0,07</w:t>
            </w:r>
          </w:p>
        </w:tc>
        <w:tc>
          <w:tcPr>
            <w:tcW w:w="709" w:type="dxa"/>
            <w:shd w:val="clear" w:color="auto" w:fill="auto"/>
            <w:noWrap/>
            <w:vAlign w:val="center"/>
          </w:tcPr>
          <w:p w:rsidRPr="00AC0D19" w:rsidR="00227C7F" w:rsidP="00AC0D19" w:rsidRDefault="00227C7F" w14:paraId="4FC82306" w14:textId="13A5B701">
            <w:pPr>
              <w:jc w:val="center"/>
              <w:rPr>
                <w:rFonts w:ascii="Arial" w:hAnsi="Arial" w:eastAsia="Arial" w:cs="Arial"/>
                <w:sz w:val="20"/>
                <w:szCs w:val="20"/>
              </w:rPr>
            </w:pPr>
            <w:r w:rsidRPr="00AC0D19">
              <w:rPr>
                <w:rFonts w:ascii="Arial" w:hAnsi="Arial" w:cs="Arial"/>
                <w:sz w:val="20"/>
                <w:szCs w:val="20"/>
                <w:lang w:eastAsia="es-CO"/>
              </w:rPr>
              <w:t>0,05</w:t>
            </w:r>
          </w:p>
        </w:tc>
        <w:tc>
          <w:tcPr>
            <w:tcW w:w="709" w:type="dxa"/>
            <w:shd w:val="clear" w:color="auto" w:fill="auto"/>
            <w:noWrap/>
            <w:vAlign w:val="center"/>
          </w:tcPr>
          <w:p w:rsidRPr="00AC0D19" w:rsidR="00227C7F" w:rsidP="00AC0D19" w:rsidRDefault="00227C7F" w14:paraId="4BF487F4" w14:textId="25960A28">
            <w:pPr>
              <w:jc w:val="center"/>
              <w:rPr>
                <w:rFonts w:ascii="Arial" w:hAnsi="Arial" w:eastAsia="Arial" w:cs="Arial"/>
                <w:b/>
                <w:bCs/>
                <w:sz w:val="20"/>
                <w:szCs w:val="20"/>
              </w:rPr>
            </w:pPr>
            <w:r w:rsidRPr="00AC0D19">
              <w:rPr>
                <w:rFonts w:ascii="Arial" w:hAnsi="Arial" w:cs="Arial"/>
                <w:b/>
                <w:bCs/>
                <w:sz w:val="20"/>
                <w:szCs w:val="20"/>
                <w:lang w:eastAsia="es-CO"/>
              </w:rPr>
              <w:t>0,29</w:t>
            </w:r>
          </w:p>
        </w:tc>
        <w:tc>
          <w:tcPr>
            <w:tcW w:w="709" w:type="dxa"/>
            <w:shd w:val="clear" w:color="auto" w:fill="auto"/>
            <w:noWrap/>
            <w:vAlign w:val="center"/>
          </w:tcPr>
          <w:p w:rsidRPr="00AC0D19" w:rsidR="00227C7F" w:rsidP="00AC0D19" w:rsidRDefault="00227C7F" w14:paraId="7F106F42" w14:textId="7B16A179">
            <w:pPr>
              <w:jc w:val="center"/>
              <w:rPr>
                <w:rFonts w:ascii="Arial" w:hAnsi="Arial" w:eastAsia="Arial" w:cs="Arial"/>
                <w:sz w:val="20"/>
                <w:szCs w:val="20"/>
              </w:rPr>
            </w:pPr>
            <w:r w:rsidRPr="00AC0D19">
              <w:rPr>
                <w:rFonts w:ascii="Arial" w:hAnsi="Arial" w:cs="Arial"/>
                <w:sz w:val="20"/>
                <w:szCs w:val="20"/>
                <w:lang w:eastAsia="es-CO"/>
              </w:rPr>
              <w:t>0,15</w:t>
            </w:r>
          </w:p>
        </w:tc>
        <w:tc>
          <w:tcPr>
            <w:tcW w:w="665" w:type="dxa"/>
            <w:shd w:val="clear" w:color="auto" w:fill="auto"/>
            <w:noWrap/>
            <w:vAlign w:val="center"/>
          </w:tcPr>
          <w:p w:rsidRPr="00AC0D19" w:rsidR="00227C7F" w:rsidP="00AC0D19" w:rsidRDefault="00227C7F" w14:paraId="34892C17" w14:textId="0D6BB582">
            <w:pPr>
              <w:jc w:val="center"/>
              <w:rPr>
                <w:rFonts w:ascii="Arial" w:hAnsi="Arial" w:eastAsia="Arial" w:cs="Arial"/>
                <w:b/>
                <w:bCs/>
                <w:sz w:val="20"/>
                <w:szCs w:val="20"/>
              </w:rPr>
            </w:pPr>
            <w:r w:rsidRPr="00AC0D19">
              <w:rPr>
                <w:rFonts w:ascii="Arial" w:hAnsi="Arial" w:cs="Arial"/>
                <w:b/>
                <w:bCs/>
                <w:sz w:val="20"/>
                <w:szCs w:val="20"/>
                <w:lang w:eastAsia="es-CO"/>
              </w:rPr>
              <w:t>0,43</w:t>
            </w:r>
          </w:p>
        </w:tc>
        <w:tc>
          <w:tcPr>
            <w:tcW w:w="610" w:type="dxa"/>
            <w:shd w:val="clear" w:color="auto" w:fill="auto"/>
            <w:noWrap/>
            <w:vAlign w:val="center"/>
          </w:tcPr>
          <w:p w:rsidRPr="00AC0D19" w:rsidR="00227C7F" w:rsidP="00AC0D19" w:rsidRDefault="00227C7F" w14:paraId="0D6D449A" w14:textId="5454CFC7">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33ED7E0B" w14:textId="17947E36">
            <w:pPr>
              <w:jc w:val="center"/>
              <w:rPr>
                <w:rFonts w:ascii="Arial" w:hAnsi="Arial" w:eastAsia="Arial" w:cs="Arial"/>
                <w:b/>
                <w:bCs/>
                <w:sz w:val="20"/>
                <w:szCs w:val="20"/>
              </w:rPr>
            </w:pPr>
            <w:r w:rsidRPr="00AC0D19">
              <w:rPr>
                <w:rFonts w:ascii="Arial" w:hAnsi="Arial" w:cs="Arial"/>
                <w:b/>
                <w:bCs/>
                <w:sz w:val="20"/>
                <w:szCs w:val="20"/>
                <w:lang w:eastAsia="es-CO"/>
              </w:rPr>
              <w:t>0,21</w:t>
            </w:r>
          </w:p>
        </w:tc>
        <w:tc>
          <w:tcPr>
            <w:tcW w:w="709" w:type="dxa"/>
            <w:shd w:val="clear" w:color="auto" w:fill="auto"/>
            <w:noWrap/>
            <w:vAlign w:val="center"/>
          </w:tcPr>
          <w:p w:rsidRPr="00AC0D19" w:rsidR="00227C7F" w:rsidP="00AC0D19" w:rsidRDefault="00227C7F" w14:paraId="39094B61" w14:textId="2EF290AB">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349DAAD8" w14:textId="0B751B9E">
            <w:pPr>
              <w:jc w:val="center"/>
              <w:rPr>
                <w:rFonts w:ascii="Arial" w:hAnsi="Arial" w:eastAsia="Arial" w:cs="Arial"/>
                <w:b/>
                <w:bCs/>
                <w:sz w:val="20"/>
                <w:szCs w:val="20"/>
              </w:rPr>
            </w:pPr>
            <w:r w:rsidRPr="00AC0D19">
              <w:rPr>
                <w:rFonts w:ascii="Arial" w:hAnsi="Arial" w:cs="Arial"/>
                <w:b/>
                <w:bCs/>
                <w:sz w:val="20"/>
                <w:szCs w:val="20"/>
                <w:lang w:eastAsia="es-CO"/>
              </w:rPr>
              <w:t>1,00</w:t>
            </w:r>
          </w:p>
        </w:tc>
        <w:tc>
          <w:tcPr>
            <w:tcW w:w="708" w:type="dxa"/>
            <w:shd w:val="clear" w:color="auto" w:fill="auto"/>
            <w:noWrap/>
            <w:vAlign w:val="center"/>
          </w:tcPr>
          <w:p w:rsidRPr="00AC0D19" w:rsidR="00227C7F" w:rsidP="00227C7F" w:rsidRDefault="00227C7F" w14:paraId="1FAFFBCF" w14:textId="75B77F5B">
            <w:pPr>
              <w:jc w:val="center"/>
              <w:rPr>
                <w:rFonts w:ascii="Arial" w:hAnsi="Arial" w:eastAsia="Arial" w:cs="Arial"/>
                <w:sz w:val="20"/>
                <w:szCs w:val="20"/>
              </w:rPr>
            </w:pPr>
            <w:r w:rsidRPr="00AC0D19">
              <w:rPr>
                <w:rFonts w:ascii="Arial" w:hAnsi="Arial" w:cs="Arial"/>
                <w:sz w:val="20"/>
                <w:szCs w:val="20"/>
                <w:lang w:eastAsia="es-CO"/>
              </w:rPr>
              <w:t>0,20</w:t>
            </w:r>
          </w:p>
        </w:tc>
      </w:tr>
      <w:tr w:rsidRPr="005A36D3" w:rsidR="005A36D3" w:rsidTr="0075752C" w14:paraId="33A35ABC" w14:textId="77777777">
        <w:trPr>
          <w:trHeight w:val="371"/>
        </w:trPr>
        <w:tc>
          <w:tcPr>
            <w:tcW w:w="1838" w:type="dxa"/>
            <w:shd w:val="clear" w:color="auto" w:fill="auto"/>
            <w:noWrap/>
            <w:vAlign w:val="center"/>
            <w:hideMark/>
          </w:tcPr>
          <w:p w:rsidRPr="00AC0D19" w:rsidR="00227C7F" w:rsidP="00227C7F" w:rsidRDefault="00227C7F" w14:paraId="0C3DADB8" w14:textId="77777777">
            <w:pPr>
              <w:shd w:val="clear" w:color="auto" w:fill="FFFFFF" w:themeFill="background1"/>
              <w:rPr>
                <w:rFonts w:ascii="Arial" w:hAnsi="Arial" w:eastAsia="Arial" w:cs="Arial"/>
                <w:b/>
                <w:bCs/>
                <w:sz w:val="16"/>
                <w:szCs w:val="16"/>
                <w:lang w:eastAsia="es-CO"/>
              </w:rPr>
            </w:pPr>
          </w:p>
        </w:tc>
        <w:tc>
          <w:tcPr>
            <w:tcW w:w="851" w:type="dxa"/>
            <w:shd w:val="clear" w:color="auto" w:fill="auto"/>
            <w:noWrap/>
            <w:vAlign w:val="center"/>
          </w:tcPr>
          <w:p w:rsidRPr="00AC0D19" w:rsidR="00227C7F" w:rsidP="00AC0D19" w:rsidRDefault="00227C7F" w14:paraId="353E1B33" w14:textId="1D9611E3">
            <w:pPr>
              <w:jc w:val="center"/>
              <w:rPr>
                <w:rFonts w:ascii="Arial" w:hAnsi="Arial" w:eastAsia="Arial" w:cs="Arial"/>
                <w:b/>
                <w:bCs/>
                <w:sz w:val="20"/>
                <w:szCs w:val="20"/>
              </w:rPr>
            </w:pPr>
            <w:r w:rsidRPr="00AC0D19">
              <w:rPr>
                <w:rFonts w:ascii="Arial" w:hAnsi="Arial" w:eastAsia="Arial" w:cs="Arial"/>
                <w:b/>
                <w:bCs/>
                <w:sz w:val="20"/>
                <w:szCs w:val="20"/>
              </w:rPr>
              <w:t>137</w:t>
            </w:r>
          </w:p>
        </w:tc>
        <w:tc>
          <w:tcPr>
            <w:tcW w:w="708" w:type="dxa"/>
            <w:shd w:val="clear" w:color="auto" w:fill="auto"/>
            <w:noWrap/>
            <w:vAlign w:val="center"/>
          </w:tcPr>
          <w:p w:rsidRPr="00AC0D19" w:rsidR="00227C7F" w:rsidP="00AC0D19" w:rsidRDefault="00227C7F" w14:paraId="2AA64593" w14:textId="1B9DBBA0">
            <w:pPr>
              <w:jc w:val="center"/>
              <w:rPr>
                <w:rFonts w:ascii="Arial" w:hAnsi="Arial" w:eastAsia="Arial" w:cs="Arial"/>
                <w:b/>
                <w:bCs/>
                <w:sz w:val="20"/>
                <w:szCs w:val="20"/>
              </w:rPr>
            </w:pPr>
            <w:r w:rsidRPr="00AC0D19">
              <w:rPr>
                <w:rFonts w:ascii="Arial" w:hAnsi="Arial" w:cs="Arial"/>
                <w:b/>
                <w:bCs/>
                <w:sz w:val="20"/>
                <w:szCs w:val="20"/>
                <w:lang w:eastAsia="es-CO"/>
              </w:rPr>
              <w:t>0,15</w:t>
            </w:r>
          </w:p>
        </w:tc>
        <w:tc>
          <w:tcPr>
            <w:tcW w:w="709" w:type="dxa"/>
            <w:shd w:val="clear" w:color="auto" w:fill="auto"/>
            <w:noWrap/>
            <w:vAlign w:val="center"/>
          </w:tcPr>
          <w:p w:rsidRPr="00AC0D19" w:rsidR="00227C7F" w:rsidP="00AC0D19" w:rsidRDefault="00227C7F" w14:paraId="47C7EE45" w14:textId="0D339C74">
            <w:pPr>
              <w:jc w:val="center"/>
              <w:rPr>
                <w:rFonts w:ascii="Arial" w:hAnsi="Arial" w:eastAsia="Arial" w:cs="Arial"/>
                <w:sz w:val="20"/>
                <w:szCs w:val="20"/>
              </w:rPr>
            </w:pPr>
            <w:r w:rsidRPr="00AC0D19">
              <w:rPr>
                <w:rFonts w:ascii="Arial" w:hAnsi="Arial" w:cs="Arial"/>
                <w:sz w:val="20"/>
                <w:szCs w:val="20"/>
                <w:lang w:eastAsia="es-CO"/>
              </w:rPr>
              <w:t>0,13</w:t>
            </w:r>
          </w:p>
        </w:tc>
        <w:tc>
          <w:tcPr>
            <w:tcW w:w="709" w:type="dxa"/>
            <w:shd w:val="clear" w:color="auto" w:fill="auto"/>
            <w:noWrap/>
            <w:vAlign w:val="center"/>
          </w:tcPr>
          <w:p w:rsidRPr="00AC0D19" w:rsidR="00227C7F" w:rsidP="00AC0D19" w:rsidRDefault="00227C7F" w14:paraId="5C0CAD0C" w14:textId="1005D1E1">
            <w:pPr>
              <w:jc w:val="center"/>
              <w:rPr>
                <w:rFonts w:ascii="Arial" w:hAnsi="Arial" w:eastAsia="Arial" w:cs="Arial"/>
                <w:b/>
                <w:bCs/>
                <w:sz w:val="20"/>
                <w:szCs w:val="20"/>
              </w:rPr>
            </w:pPr>
            <w:r w:rsidRPr="00AC0D19">
              <w:rPr>
                <w:rFonts w:ascii="Arial" w:hAnsi="Arial" w:cs="Arial"/>
                <w:b/>
                <w:bCs/>
                <w:sz w:val="20"/>
                <w:szCs w:val="20"/>
                <w:lang w:eastAsia="es-CO"/>
              </w:rPr>
              <w:t>0,29</w:t>
            </w:r>
          </w:p>
        </w:tc>
        <w:tc>
          <w:tcPr>
            <w:tcW w:w="709" w:type="dxa"/>
            <w:shd w:val="clear" w:color="auto" w:fill="auto"/>
            <w:noWrap/>
            <w:vAlign w:val="center"/>
          </w:tcPr>
          <w:p w:rsidRPr="00AC0D19" w:rsidR="00227C7F" w:rsidP="00AC0D19" w:rsidRDefault="00227C7F" w14:paraId="6D579959" w14:textId="4A516002">
            <w:pPr>
              <w:jc w:val="center"/>
              <w:rPr>
                <w:rFonts w:ascii="Arial" w:hAnsi="Arial" w:eastAsia="Arial" w:cs="Arial"/>
                <w:sz w:val="20"/>
                <w:szCs w:val="20"/>
              </w:rPr>
            </w:pPr>
            <w:r w:rsidRPr="00AC0D19">
              <w:rPr>
                <w:rFonts w:ascii="Arial" w:hAnsi="Arial" w:cs="Arial"/>
                <w:sz w:val="20"/>
                <w:szCs w:val="20"/>
                <w:lang w:eastAsia="es-CO"/>
              </w:rPr>
              <w:t>0,24</w:t>
            </w:r>
          </w:p>
        </w:tc>
        <w:tc>
          <w:tcPr>
            <w:tcW w:w="665" w:type="dxa"/>
            <w:shd w:val="clear" w:color="auto" w:fill="auto"/>
            <w:noWrap/>
            <w:vAlign w:val="center"/>
          </w:tcPr>
          <w:p w:rsidRPr="00AC0D19" w:rsidR="00227C7F" w:rsidP="00AC0D19" w:rsidRDefault="00227C7F" w14:paraId="54A2CC10" w14:textId="2EDCFA34">
            <w:pPr>
              <w:jc w:val="center"/>
              <w:rPr>
                <w:rFonts w:ascii="Arial" w:hAnsi="Arial" w:eastAsia="Arial" w:cs="Arial"/>
                <w:b/>
                <w:bCs/>
                <w:sz w:val="20"/>
                <w:szCs w:val="20"/>
              </w:rPr>
            </w:pPr>
            <w:r w:rsidRPr="00AC0D19">
              <w:rPr>
                <w:rFonts w:ascii="Arial" w:hAnsi="Arial" w:cs="Arial"/>
                <w:b/>
                <w:bCs/>
                <w:sz w:val="20"/>
                <w:szCs w:val="20"/>
                <w:lang w:eastAsia="es-CO"/>
              </w:rPr>
              <w:t>0,26</w:t>
            </w:r>
          </w:p>
        </w:tc>
        <w:tc>
          <w:tcPr>
            <w:tcW w:w="610" w:type="dxa"/>
            <w:shd w:val="clear" w:color="auto" w:fill="auto"/>
            <w:noWrap/>
            <w:vAlign w:val="center"/>
          </w:tcPr>
          <w:p w:rsidRPr="00AC0D19" w:rsidR="00227C7F" w:rsidP="00AC0D19" w:rsidRDefault="00227C7F" w14:paraId="047B6ED6" w14:textId="6E776FAF">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0E57C63C" w14:textId="770481C2">
            <w:pPr>
              <w:jc w:val="center"/>
              <w:rPr>
                <w:rFonts w:ascii="Arial" w:hAnsi="Arial" w:eastAsia="Arial" w:cs="Arial"/>
                <w:b/>
                <w:bCs/>
                <w:sz w:val="20"/>
                <w:szCs w:val="20"/>
              </w:rPr>
            </w:pPr>
            <w:r w:rsidRPr="00AC0D19">
              <w:rPr>
                <w:rFonts w:ascii="Arial" w:hAnsi="Arial" w:cs="Arial"/>
                <w:b/>
                <w:bCs/>
                <w:sz w:val="20"/>
                <w:szCs w:val="20"/>
                <w:lang w:eastAsia="es-CO"/>
              </w:rPr>
              <w:t>0,30</w:t>
            </w:r>
          </w:p>
        </w:tc>
        <w:tc>
          <w:tcPr>
            <w:tcW w:w="709" w:type="dxa"/>
            <w:shd w:val="clear" w:color="auto" w:fill="auto"/>
            <w:noWrap/>
            <w:vAlign w:val="center"/>
          </w:tcPr>
          <w:p w:rsidRPr="00AC0D19" w:rsidR="00227C7F" w:rsidP="00AC0D19" w:rsidRDefault="00227C7F" w14:paraId="585CB201" w14:textId="02F2F2FB">
            <w:pPr>
              <w:jc w:val="center"/>
              <w:rPr>
                <w:rFonts w:ascii="Arial" w:hAnsi="Arial" w:eastAsia="Arial" w:cs="Arial"/>
                <w:sz w:val="20"/>
                <w:szCs w:val="20"/>
              </w:rPr>
            </w:pPr>
            <w:r w:rsidRPr="00AC0D19">
              <w:rPr>
                <w:rFonts w:ascii="Arial" w:hAnsi="Arial" w:cs="Arial"/>
                <w:sz w:val="20"/>
                <w:szCs w:val="20"/>
                <w:lang w:eastAsia="es-CO"/>
              </w:rPr>
              <w:t>0,00</w:t>
            </w:r>
          </w:p>
        </w:tc>
        <w:tc>
          <w:tcPr>
            <w:tcW w:w="709" w:type="dxa"/>
            <w:shd w:val="clear" w:color="auto" w:fill="auto"/>
            <w:noWrap/>
            <w:vAlign w:val="center"/>
          </w:tcPr>
          <w:p w:rsidRPr="00AC0D19" w:rsidR="00227C7F" w:rsidP="00AC0D19" w:rsidRDefault="00227C7F" w14:paraId="7725B1C4" w14:textId="3D603245">
            <w:pPr>
              <w:jc w:val="center"/>
              <w:rPr>
                <w:rFonts w:ascii="Arial" w:hAnsi="Arial" w:eastAsia="Arial" w:cs="Arial"/>
                <w:b/>
                <w:bCs/>
                <w:sz w:val="20"/>
                <w:szCs w:val="20"/>
              </w:rPr>
            </w:pPr>
            <w:r w:rsidRPr="00AC0D19">
              <w:rPr>
                <w:rFonts w:ascii="Arial" w:hAnsi="Arial" w:cs="Arial"/>
                <w:b/>
                <w:bCs/>
                <w:sz w:val="20"/>
                <w:szCs w:val="20"/>
                <w:lang w:eastAsia="es-CO"/>
              </w:rPr>
              <w:t>1,00</w:t>
            </w:r>
          </w:p>
        </w:tc>
        <w:tc>
          <w:tcPr>
            <w:tcW w:w="708" w:type="dxa"/>
            <w:shd w:val="clear" w:color="auto" w:fill="auto"/>
            <w:noWrap/>
            <w:vAlign w:val="center"/>
          </w:tcPr>
          <w:p w:rsidRPr="00AC0D19" w:rsidR="00227C7F" w:rsidP="00227C7F" w:rsidRDefault="00227C7F" w14:paraId="7C21B17F" w14:textId="2E75458E">
            <w:pPr>
              <w:jc w:val="center"/>
              <w:rPr>
                <w:rFonts w:ascii="Arial" w:hAnsi="Arial" w:eastAsia="Arial" w:cs="Arial"/>
                <w:sz w:val="20"/>
                <w:szCs w:val="20"/>
              </w:rPr>
            </w:pPr>
            <w:r w:rsidRPr="00AC0D19">
              <w:rPr>
                <w:rFonts w:ascii="Arial" w:hAnsi="Arial" w:cs="Arial"/>
                <w:sz w:val="20"/>
                <w:szCs w:val="20"/>
                <w:lang w:eastAsia="es-CO"/>
              </w:rPr>
              <w:t>0,37</w:t>
            </w:r>
          </w:p>
        </w:tc>
      </w:tr>
    </w:tbl>
    <w:p w:rsidRPr="005A36D3" w:rsidR="0093399C" w:rsidP="0093399C" w:rsidRDefault="0093399C" w14:paraId="1CDCB30B" w14:textId="77777777">
      <w:pPr>
        <w:widowControl/>
        <w:jc w:val="center"/>
        <w:rPr>
          <w:rFonts w:ascii="Arial" w:hAnsi="Arial" w:cs="Arial"/>
          <w:sz w:val="18"/>
          <w:szCs w:val="18"/>
        </w:rPr>
      </w:pPr>
      <w:r w:rsidRPr="005A36D3">
        <w:rPr>
          <w:rFonts w:ascii="Arial" w:hAnsi="Arial" w:cs="Arial"/>
          <w:sz w:val="18"/>
          <w:szCs w:val="18"/>
        </w:rPr>
        <w:t>Fuente- Elaboración Proceso de GTHU</w:t>
      </w:r>
    </w:p>
    <w:p w:rsidRPr="005A36D3" w:rsidR="0093399C" w:rsidP="0093399C" w:rsidRDefault="0093399C" w14:paraId="59CD712E" w14:textId="77777777">
      <w:pPr>
        <w:widowControl/>
        <w:jc w:val="center"/>
        <w:rPr>
          <w:rFonts w:ascii="Arial" w:hAnsi="Arial" w:cs="Arial"/>
          <w:sz w:val="16"/>
          <w:szCs w:val="16"/>
        </w:rPr>
      </w:pPr>
    </w:p>
    <w:p w:rsidRPr="005A36D3" w:rsidR="0093399C" w:rsidP="0093399C" w:rsidRDefault="005A36D3" w14:paraId="19C3832F" w14:textId="77475092">
      <w:pPr>
        <w:jc w:val="both"/>
        <w:rPr>
          <w:rFonts w:ascii="Arial" w:hAnsi="Arial" w:cs="Arial"/>
          <w:sz w:val="20"/>
          <w:szCs w:val="20"/>
        </w:rPr>
      </w:pPr>
      <w:r w:rsidRPr="005A36D3">
        <w:rPr>
          <w:rFonts w:ascii="Arial" w:hAnsi="Arial" w:cs="Arial"/>
          <w:sz w:val="20"/>
          <w:szCs w:val="20"/>
        </w:rPr>
        <w:t>En este cuadro se puede evidenciar que para la vigencia 2024 se programaron 137 actividades las cuales tenían una programación del 15% a desarrollar durante el primer trimestre de las cuales se presentó avance del 13%, para el segundo trimestre 29% y se ejecutó 24%, se encuentra en el trámite la gestión de los contratos que apoyan la ejecución del plan anual de estímulos e incentivos y plan de capacitación, lo cual permitirá, adelantar las actividades pendientes, en relación a estos dos planes.</w:t>
      </w:r>
    </w:p>
    <w:p w:rsidRPr="00C42693" w:rsidR="005A36D3" w:rsidP="0093399C" w:rsidRDefault="005A36D3" w14:paraId="3370C1EE" w14:textId="77777777">
      <w:pPr>
        <w:jc w:val="both"/>
        <w:rPr>
          <w:rFonts w:ascii="Arial" w:hAnsi="Arial" w:eastAsia="Arial" w:cs="Arial"/>
          <w:color w:val="7030A0"/>
          <w:sz w:val="20"/>
          <w:szCs w:val="20"/>
        </w:rPr>
      </w:pPr>
    </w:p>
    <w:p w:rsidRPr="007141E6" w:rsidR="0093399C" w:rsidP="0093399C" w:rsidRDefault="0093399C" w14:paraId="7C8C5BC4" w14:textId="77777777">
      <w:pPr>
        <w:jc w:val="both"/>
        <w:rPr>
          <w:rFonts w:ascii="Arial" w:hAnsi="Arial" w:eastAsia="Arial" w:cs="Arial"/>
          <w:b/>
          <w:bCs/>
          <w:sz w:val="20"/>
          <w:szCs w:val="20"/>
        </w:rPr>
      </w:pPr>
      <w:r w:rsidRPr="007141E6">
        <w:rPr>
          <w:rFonts w:ascii="Arial" w:hAnsi="Arial" w:eastAsia="Arial" w:cs="Arial"/>
          <w:b/>
          <w:bCs/>
          <w:sz w:val="20"/>
          <w:szCs w:val="20"/>
        </w:rPr>
        <w:t>Ruta de la felicidad</w:t>
      </w:r>
    </w:p>
    <w:p w:rsidRPr="00C42693" w:rsidR="0093399C" w:rsidP="0093399C" w:rsidRDefault="0093399C" w14:paraId="2FA96929" w14:textId="77777777">
      <w:pPr>
        <w:jc w:val="both"/>
        <w:rPr>
          <w:rFonts w:ascii="Arial" w:hAnsi="Arial" w:eastAsia="Arial" w:cs="Arial"/>
          <w:b/>
          <w:bCs/>
          <w:color w:val="7030A0"/>
          <w:sz w:val="20"/>
          <w:szCs w:val="20"/>
        </w:rPr>
      </w:pPr>
    </w:p>
    <w:p w:rsidRPr="007141E6" w:rsidR="000018E6" w:rsidP="007141E6" w:rsidRDefault="000018E6" w14:paraId="61EFA884" w14:textId="77777777">
      <w:pPr>
        <w:jc w:val="both"/>
        <w:rPr>
          <w:rFonts w:ascii="Arial" w:hAnsi="Arial" w:cs="Arial"/>
          <w:sz w:val="20"/>
          <w:szCs w:val="20"/>
        </w:rPr>
      </w:pPr>
      <w:r w:rsidRPr="007141E6">
        <w:rPr>
          <w:rFonts w:ascii="Arial" w:hAnsi="Arial" w:cs="Arial"/>
          <w:sz w:val="20"/>
          <w:szCs w:val="20"/>
        </w:rPr>
        <w:lastRenderedPageBreak/>
        <w:t>Con relación a esta ruta, durante el segundo trimestre de la vigencia se adelantaron las siguientes actividades:</w:t>
      </w:r>
    </w:p>
    <w:p w:rsidRPr="007141E6" w:rsidR="000018E6" w:rsidP="007141E6" w:rsidRDefault="000018E6" w14:paraId="4220C7EA" w14:textId="77777777">
      <w:pPr>
        <w:jc w:val="both"/>
        <w:rPr>
          <w:rFonts w:ascii="Arial" w:hAnsi="Arial" w:cs="Arial"/>
          <w:sz w:val="20"/>
          <w:szCs w:val="20"/>
        </w:rPr>
      </w:pPr>
    </w:p>
    <w:p w:rsidRPr="007141E6" w:rsidR="000018E6" w:rsidP="007141E6" w:rsidRDefault="000018E6" w14:paraId="7EA22E6D" w14:textId="77777777">
      <w:pPr>
        <w:jc w:val="both"/>
        <w:rPr>
          <w:rFonts w:ascii="Arial" w:hAnsi="Arial" w:cs="Arial"/>
          <w:sz w:val="20"/>
          <w:szCs w:val="20"/>
        </w:rPr>
      </w:pPr>
      <w:r w:rsidRPr="007141E6">
        <w:rPr>
          <w:rFonts w:ascii="Arial" w:hAnsi="Arial" w:cs="Arial"/>
          <w:sz w:val="20"/>
          <w:szCs w:val="20"/>
        </w:rPr>
        <w:t>Bienestar: Con relación a la ejecución del Plan Anual de Estímulos e Incentivos, en la vigencia se programaron 30 actividades las cuales a corte del segundo trimestre presenta un avance del 33%.</w:t>
      </w:r>
    </w:p>
    <w:p w:rsidRPr="007141E6" w:rsidR="000018E6" w:rsidP="007141E6" w:rsidRDefault="000018E6" w14:paraId="499E1627" w14:textId="77777777">
      <w:pPr>
        <w:jc w:val="both"/>
        <w:rPr>
          <w:rFonts w:ascii="Arial" w:hAnsi="Arial" w:cs="Arial"/>
          <w:sz w:val="20"/>
          <w:szCs w:val="20"/>
        </w:rPr>
      </w:pPr>
    </w:p>
    <w:p w:rsidRPr="007141E6" w:rsidR="000018E6" w:rsidP="007141E6" w:rsidRDefault="000018E6" w14:paraId="50C4ACA2" w14:textId="77777777">
      <w:pPr>
        <w:jc w:val="both"/>
        <w:rPr>
          <w:rFonts w:ascii="Arial" w:hAnsi="Arial" w:cs="Arial"/>
          <w:sz w:val="20"/>
          <w:szCs w:val="20"/>
        </w:rPr>
      </w:pPr>
      <w:r w:rsidRPr="007141E6">
        <w:rPr>
          <w:rFonts w:ascii="Arial" w:hAnsi="Arial" w:cs="Arial"/>
          <w:sz w:val="20"/>
          <w:szCs w:val="20"/>
        </w:rPr>
        <w:t>Teletrabajo: Con relación a esta temática se ha venido adelantando permanentemente acciones para fortalecer y atender el número de teletrabajadores en la entidad, de los 119 Empleados públicos existentes a corte de junio de 2024, 53 de ellos se encuentran en la modalidad de Teletrabajo Suplementario, esto equivale al 44% de los empleados públicos de la entidad.</w:t>
      </w:r>
    </w:p>
    <w:p w:rsidRPr="009373A6" w:rsidR="0093399C" w:rsidP="0093399C" w:rsidRDefault="0093399C" w14:paraId="59D5087F" w14:textId="77777777">
      <w:pPr>
        <w:jc w:val="both"/>
        <w:rPr>
          <w:rFonts w:ascii="Arial" w:hAnsi="Arial" w:eastAsia="Arial" w:cs="Arial"/>
          <w:sz w:val="20"/>
          <w:szCs w:val="20"/>
        </w:rPr>
      </w:pPr>
    </w:p>
    <w:p w:rsidRPr="009373A6" w:rsidR="0093399C" w:rsidP="0093399C" w:rsidRDefault="0093399C" w14:paraId="5CB3CB79" w14:textId="77777777">
      <w:pPr>
        <w:jc w:val="both"/>
        <w:rPr>
          <w:rFonts w:ascii="Arial" w:hAnsi="Arial" w:eastAsia="Arial" w:cs="Arial"/>
          <w:b/>
          <w:bCs/>
          <w:sz w:val="20"/>
          <w:szCs w:val="20"/>
        </w:rPr>
      </w:pPr>
      <w:r w:rsidRPr="009373A6">
        <w:rPr>
          <w:rFonts w:ascii="Arial" w:hAnsi="Arial" w:eastAsia="Arial" w:cs="Arial"/>
          <w:b/>
          <w:bCs/>
          <w:sz w:val="20"/>
          <w:szCs w:val="20"/>
        </w:rPr>
        <w:t>Ruta del Crecimiento</w:t>
      </w:r>
    </w:p>
    <w:p w:rsidRPr="009373A6" w:rsidR="0093399C" w:rsidP="0093399C" w:rsidRDefault="0093399C" w14:paraId="7891CAE7" w14:textId="77777777">
      <w:pPr>
        <w:jc w:val="both"/>
        <w:rPr>
          <w:rFonts w:ascii="Arial" w:hAnsi="Arial" w:eastAsia="Arial" w:cs="Arial"/>
          <w:b/>
          <w:bCs/>
          <w:sz w:val="20"/>
          <w:szCs w:val="20"/>
        </w:rPr>
      </w:pPr>
    </w:p>
    <w:p w:rsidRPr="009373A6" w:rsidR="0093399C" w:rsidP="0093399C" w:rsidRDefault="0093399C" w14:paraId="0C21F9FB" w14:textId="1522CD18">
      <w:pPr>
        <w:widowControl/>
        <w:spacing w:line="259" w:lineRule="auto"/>
        <w:jc w:val="both"/>
        <w:rPr>
          <w:rFonts w:ascii="Arial" w:hAnsi="Arial" w:eastAsia="Arial" w:cs="Arial"/>
          <w:sz w:val="20"/>
          <w:szCs w:val="20"/>
        </w:rPr>
      </w:pPr>
      <w:r w:rsidRPr="009373A6">
        <w:rPr>
          <w:rFonts w:ascii="Arial" w:hAnsi="Arial" w:eastAsia="Arial" w:cs="Arial"/>
          <w:sz w:val="20"/>
          <w:szCs w:val="20"/>
        </w:rPr>
        <w:t xml:space="preserve">Capacitación y formación: </w:t>
      </w:r>
      <w:r w:rsidRPr="009373A6" w:rsidR="00FF22E4">
        <w:rPr>
          <w:rFonts w:ascii="Arial" w:hAnsi="Arial" w:cs="Arial"/>
          <w:sz w:val="23"/>
          <w:szCs w:val="23"/>
        </w:rPr>
        <w:t>C</w:t>
      </w:r>
      <w:r w:rsidRPr="009373A6" w:rsidR="00FF22E4">
        <w:rPr>
          <w:rFonts w:ascii="Arial" w:hAnsi="Arial" w:cs="Arial"/>
          <w:sz w:val="20"/>
          <w:szCs w:val="20"/>
        </w:rPr>
        <w:t>on relación a la ejecución del Plan Institucional de Capacitación – PIC en la vigencia se programaron 2</w:t>
      </w:r>
      <w:r w:rsidRPr="009373A6" w:rsidR="00FB7111">
        <w:rPr>
          <w:rFonts w:ascii="Arial" w:hAnsi="Arial" w:cs="Arial"/>
          <w:sz w:val="20"/>
          <w:szCs w:val="20"/>
        </w:rPr>
        <w:t>8</w:t>
      </w:r>
      <w:r w:rsidRPr="009373A6" w:rsidR="00FF22E4">
        <w:rPr>
          <w:rFonts w:ascii="Arial" w:hAnsi="Arial" w:cs="Arial"/>
          <w:sz w:val="20"/>
          <w:szCs w:val="20"/>
        </w:rPr>
        <w:t xml:space="preserve"> actividades las cuales a corte del </w:t>
      </w:r>
      <w:r w:rsidRPr="009373A6" w:rsidR="00FB7111">
        <w:rPr>
          <w:rFonts w:ascii="Arial" w:hAnsi="Arial" w:cs="Arial"/>
          <w:sz w:val="20"/>
          <w:szCs w:val="20"/>
        </w:rPr>
        <w:t>segundo</w:t>
      </w:r>
      <w:r w:rsidRPr="009373A6" w:rsidR="00FF22E4">
        <w:rPr>
          <w:rFonts w:ascii="Arial" w:hAnsi="Arial" w:cs="Arial"/>
          <w:sz w:val="20"/>
          <w:szCs w:val="20"/>
        </w:rPr>
        <w:t xml:space="preserve"> trimestre ejecuto el </w:t>
      </w:r>
      <w:r w:rsidRPr="009373A6" w:rsidR="00FB7111">
        <w:rPr>
          <w:rFonts w:ascii="Arial" w:hAnsi="Arial" w:cs="Arial"/>
          <w:sz w:val="20"/>
          <w:szCs w:val="20"/>
        </w:rPr>
        <w:t>20</w:t>
      </w:r>
      <w:r w:rsidRPr="009373A6" w:rsidR="00FF22E4">
        <w:rPr>
          <w:rFonts w:ascii="Arial" w:hAnsi="Arial" w:cs="Arial"/>
          <w:sz w:val="20"/>
          <w:szCs w:val="20"/>
        </w:rPr>
        <w:t xml:space="preserve">% </w:t>
      </w:r>
    </w:p>
    <w:p w:rsidRPr="009373A6" w:rsidR="0093399C" w:rsidP="0093399C" w:rsidRDefault="0093399C" w14:paraId="0E7FC19E" w14:textId="77777777">
      <w:pPr>
        <w:spacing w:line="259" w:lineRule="auto"/>
        <w:jc w:val="both"/>
        <w:rPr>
          <w:rFonts w:ascii="Arial" w:hAnsi="Arial" w:eastAsia="Arial" w:cs="Arial"/>
          <w:sz w:val="20"/>
          <w:szCs w:val="20"/>
        </w:rPr>
      </w:pPr>
    </w:p>
    <w:p w:rsidRPr="009373A6" w:rsidR="0093399C" w:rsidP="0093399C" w:rsidRDefault="0093399C" w14:paraId="10512D79" w14:textId="6AD6EBB1">
      <w:pPr>
        <w:spacing w:line="259" w:lineRule="auto"/>
        <w:jc w:val="both"/>
        <w:rPr>
          <w:rFonts w:ascii="Arial" w:hAnsi="Arial" w:cs="Arial"/>
          <w:sz w:val="23"/>
          <w:szCs w:val="23"/>
        </w:rPr>
      </w:pPr>
      <w:r w:rsidRPr="009373A6">
        <w:rPr>
          <w:rFonts w:ascii="Arial" w:hAnsi="Arial" w:eastAsia="Arial" w:cs="Arial"/>
          <w:sz w:val="20"/>
          <w:szCs w:val="20"/>
        </w:rPr>
        <w:t xml:space="preserve">Seguridad y Salud en el Trabajo: </w:t>
      </w:r>
      <w:r w:rsidRPr="009373A6" w:rsidR="002C2719">
        <w:rPr>
          <w:rFonts w:ascii="Arial" w:hAnsi="Arial" w:cs="Arial"/>
          <w:sz w:val="20"/>
          <w:szCs w:val="20"/>
        </w:rPr>
        <w:t xml:space="preserve">Con relación a la ejecución del Plan Anual de Seguridad y Salud en el Trabajo – PASST en la vigencia se programaron 60 actividades la cuales a corte del </w:t>
      </w:r>
      <w:r w:rsidRPr="009373A6" w:rsidR="00C37DBD">
        <w:rPr>
          <w:rFonts w:ascii="Arial" w:hAnsi="Arial" w:cs="Arial"/>
          <w:sz w:val="20"/>
          <w:szCs w:val="20"/>
        </w:rPr>
        <w:t>seg</w:t>
      </w:r>
      <w:r w:rsidRPr="009373A6" w:rsidR="009373A6">
        <w:rPr>
          <w:rFonts w:ascii="Arial" w:hAnsi="Arial" w:cs="Arial"/>
          <w:sz w:val="20"/>
          <w:szCs w:val="20"/>
        </w:rPr>
        <w:t>undo</w:t>
      </w:r>
      <w:r w:rsidRPr="009373A6" w:rsidR="002C2719">
        <w:rPr>
          <w:rFonts w:ascii="Arial" w:hAnsi="Arial" w:cs="Arial"/>
          <w:sz w:val="20"/>
          <w:szCs w:val="20"/>
        </w:rPr>
        <w:t xml:space="preserve"> trimestre ejecuto el </w:t>
      </w:r>
      <w:r w:rsidRPr="009373A6" w:rsidR="009373A6">
        <w:rPr>
          <w:rFonts w:ascii="Arial" w:hAnsi="Arial" w:cs="Arial"/>
          <w:sz w:val="20"/>
          <w:szCs w:val="20"/>
        </w:rPr>
        <w:t>49</w:t>
      </w:r>
      <w:r w:rsidRPr="009373A6" w:rsidR="002C2719">
        <w:rPr>
          <w:rFonts w:ascii="Arial" w:hAnsi="Arial" w:cs="Arial"/>
          <w:sz w:val="20"/>
          <w:szCs w:val="20"/>
        </w:rPr>
        <w:t>% de las actividades programadas.</w:t>
      </w:r>
    </w:p>
    <w:p w:rsidRPr="00DE1D1D" w:rsidR="002C2719" w:rsidP="0093399C" w:rsidRDefault="002C2719" w14:paraId="32BFD60C" w14:textId="77777777">
      <w:pPr>
        <w:spacing w:line="259" w:lineRule="auto"/>
        <w:jc w:val="both"/>
        <w:rPr>
          <w:rFonts w:ascii="Arial" w:hAnsi="Arial" w:eastAsia="Arial" w:cs="Arial"/>
          <w:sz w:val="20"/>
          <w:szCs w:val="20"/>
        </w:rPr>
      </w:pPr>
    </w:p>
    <w:p w:rsidRPr="00DE1D1D" w:rsidR="0093399C" w:rsidP="0055268E" w:rsidRDefault="0093399C" w14:paraId="6D840E85" w14:textId="2CD43B8D">
      <w:pPr>
        <w:pStyle w:val="Ttulo3"/>
        <w:spacing w:line="259" w:lineRule="auto"/>
        <w:jc w:val="both"/>
        <w:rPr>
          <w:rFonts w:ascii="Arial" w:hAnsi="Arial" w:eastAsia="Arial" w:cs="Arial"/>
          <w:color w:val="auto"/>
          <w:sz w:val="20"/>
          <w:szCs w:val="20"/>
        </w:rPr>
      </w:pPr>
      <w:r w:rsidRPr="00DE1D1D">
        <w:rPr>
          <w:rFonts w:ascii="Arial" w:hAnsi="Arial" w:eastAsia="Arial" w:cs="Arial"/>
          <w:color w:val="auto"/>
          <w:sz w:val="20"/>
          <w:szCs w:val="20"/>
        </w:rPr>
        <w:t>Ruta de la Calidad:</w:t>
      </w:r>
    </w:p>
    <w:p w:rsidRPr="00DE1D1D" w:rsidR="0093399C" w:rsidP="0093399C" w:rsidRDefault="0093399C" w14:paraId="57A3462E" w14:textId="4BB08B53">
      <w:pPr>
        <w:jc w:val="both"/>
        <w:rPr>
          <w:rFonts w:ascii="Arial" w:hAnsi="Arial" w:eastAsia="Arial" w:cs="Arial"/>
          <w:sz w:val="20"/>
          <w:szCs w:val="20"/>
        </w:rPr>
      </w:pPr>
    </w:p>
    <w:p w:rsidRPr="00DE1D1D" w:rsidR="0093399C" w:rsidP="0093399C" w:rsidRDefault="0093399C" w14:paraId="2DC83CA9" w14:textId="097653A1">
      <w:pPr>
        <w:jc w:val="both"/>
        <w:rPr>
          <w:rFonts w:ascii="Arial" w:hAnsi="Arial" w:eastAsia="Arial" w:cs="Arial"/>
          <w:sz w:val="20"/>
          <w:szCs w:val="20"/>
        </w:rPr>
      </w:pPr>
      <w:r w:rsidRPr="00DE1D1D">
        <w:rPr>
          <w:rFonts w:ascii="Arial" w:hAnsi="Arial" w:eastAsia="Arial" w:cs="Arial"/>
          <w:sz w:val="20"/>
          <w:szCs w:val="20"/>
        </w:rPr>
        <w:t xml:space="preserve">Administración de la Nómina: </w:t>
      </w:r>
      <w:r w:rsidRPr="00DE1D1D" w:rsidR="003966B5">
        <w:rPr>
          <w:rFonts w:ascii="Arial" w:hAnsi="Arial" w:cs="Arial"/>
          <w:sz w:val="20"/>
          <w:szCs w:val="20"/>
        </w:rPr>
        <w:t xml:space="preserve">Para el caso de la satisfacción de los servidores públicos como actores internos se han adelantado las novedades que afectan la nómina con normalidad durante el </w:t>
      </w:r>
      <w:r w:rsidRPr="00DE1D1D" w:rsidR="00DE1D1D">
        <w:rPr>
          <w:rFonts w:ascii="Arial" w:hAnsi="Arial" w:cs="Arial"/>
          <w:sz w:val="20"/>
          <w:szCs w:val="20"/>
        </w:rPr>
        <w:t>segundo</w:t>
      </w:r>
      <w:r w:rsidRPr="00DE1D1D" w:rsidR="003966B5">
        <w:rPr>
          <w:rFonts w:ascii="Arial" w:hAnsi="Arial" w:cs="Arial"/>
          <w:sz w:val="20"/>
          <w:szCs w:val="20"/>
        </w:rPr>
        <w:t xml:space="preserve"> trimestre de la vigencia 2024.</w:t>
      </w:r>
    </w:p>
    <w:p w:rsidRPr="00C42693" w:rsidR="0093399C" w:rsidP="0093399C" w:rsidRDefault="0093399C" w14:paraId="75CBF316" w14:textId="77777777">
      <w:pPr>
        <w:spacing w:line="259" w:lineRule="auto"/>
        <w:jc w:val="both"/>
        <w:rPr>
          <w:rFonts w:ascii="Arial" w:hAnsi="Arial" w:eastAsia="Arial" w:cs="Arial"/>
          <w:color w:val="7030A0"/>
          <w:sz w:val="20"/>
          <w:szCs w:val="20"/>
        </w:rPr>
      </w:pPr>
    </w:p>
    <w:p w:rsidRPr="005A4E8F" w:rsidR="0093399C" w:rsidP="0093399C" w:rsidRDefault="0093399C" w14:paraId="2C398F13" w14:textId="77777777">
      <w:pPr>
        <w:spacing w:line="259" w:lineRule="auto"/>
        <w:jc w:val="both"/>
        <w:rPr>
          <w:rFonts w:ascii="Arial" w:hAnsi="Arial" w:eastAsia="Arial" w:cs="Arial"/>
          <w:b/>
          <w:bCs/>
          <w:sz w:val="20"/>
          <w:szCs w:val="20"/>
        </w:rPr>
      </w:pPr>
      <w:r w:rsidRPr="005A4E8F">
        <w:rPr>
          <w:rFonts w:ascii="Arial" w:hAnsi="Arial" w:eastAsia="Arial" w:cs="Arial"/>
          <w:b/>
          <w:bCs/>
          <w:sz w:val="20"/>
          <w:szCs w:val="20"/>
        </w:rPr>
        <w:t>Ruta del análisis de datos:</w:t>
      </w:r>
    </w:p>
    <w:p w:rsidRPr="005A4E8F" w:rsidR="0093399C" w:rsidP="0093399C" w:rsidRDefault="0093399C" w14:paraId="37329DF3" w14:textId="77777777">
      <w:pPr>
        <w:spacing w:line="259" w:lineRule="auto"/>
        <w:jc w:val="both"/>
        <w:rPr>
          <w:rFonts w:ascii="Arial" w:hAnsi="Arial" w:eastAsia="Arial" w:cs="Arial"/>
          <w:sz w:val="20"/>
          <w:szCs w:val="20"/>
        </w:rPr>
      </w:pPr>
      <w:r w:rsidRPr="005A4E8F">
        <w:rPr>
          <w:rFonts w:ascii="Arial" w:hAnsi="Arial" w:eastAsia="Arial" w:cs="Arial"/>
          <w:sz w:val="20"/>
          <w:szCs w:val="20"/>
        </w:rPr>
        <w:t xml:space="preserve"> </w:t>
      </w:r>
    </w:p>
    <w:p w:rsidRPr="005A4E8F" w:rsidR="0093399C" w:rsidP="00855386" w:rsidRDefault="0093399C" w14:paraId="2840533A" w14:textId="77777777">
      <w:pPr>
        <w:jc w:val="both"/>
        <w:rPr>
          <w:rFonts w:ascii="Arial" w:hAnsi="Arial" w:cs="Arial"/>
          <w:sz w:val="20"/>
          <w:szCs w:val="20"/>
        </w:rPr>
      </w:pPr>
      <w:r w:rsidRPr="005A4E8F">
        <w:rPr>
          <w:rFonts w:ascii="Arial" w:hAnsi="Arial" w:cs="Arial"/>
          <w:sz w:val="20"/>
          <w:szCs w:val="20"/>
        </w:rPr>
        <w:t>Se realiza mensualmente la actualización de la información del empleo y la Administración pública en la Herramienta Sistema de Información y Gestión del Empleo Público – SIDEAP.</w:t>
      </w:r>
    </w:p>
    <w:p w:rsidRPr="005A4E8F" w:rsidR="0093399C" w:rsidP="00855386" w:rsidRDefault="0093399C" w14:paraId="46C59270" w14:textId="77777777">
      <w:pPr>
        <w:jc w:val="both"/>
        <w:rPr>
          <w:rFonts w:ascii="Arial" w:hAnsi="Arial" w:cs="Arial"/>
          <w:sz w:val="20"/>
          <w:szCs w:val="20"/>
        </w:rPr>
      </w:pPr>
      <w:r w:rsidRPr="005A4E8F">
        <w:rPr>
          <w:rFonts w:ascii="Arial" w:hAnsi="Arial" w:cs="Arial"/>
          <w:sz w:val="20"/>
          <w:szCs w:val="20"/>
        </w:rPr>
        <w:t>Así mismo, para la administración de la información de la planta, se mantiene el aplicativo de nómina People Net.</w:t>
      </w:r>
    </w:p>
    <w:p w:rsidRPr="005A4E8F" w:rsidR="0093399C" w:rsidP="00855386" w:rsidRDefault="0093399C" w14:paraId="248FBFA3" w14:textId="77777777">
      <w:pPr>
        <w:jc w:val="both"/>
        <w:rPr>
          <w:rFonts w:ascii="Arial" w:hAnsi="Arial" w:cs="Arial"/>
          <w:sz w:val="20"/>
          <w:szCs w:val="20"/>
        </w:rPr>
      </w:pPr>
      <w:r w:rsidRPr="005A4E8F">
        <w:rPr>
          <w:rFonts w:ascii="Arial" w:hAnsi="Arial" w:cs="Arial"/>
          <w:sz w:val="20"/>
          <w:szCs w:val="20"/>
        </w:rPr>
        <w:t xml:space="preserve"> </w:t>
      </w:r>
    </w:p>
    <w:p w:rsidRPr="00C016F4" w:rsidR="0093399C" w:rsidP="0093399C" w:rsidRDefault="00855386" w14:paraId="50DF27FD" w14:textId="7825432C">
      <w:pPr>
        <w:jc w:val="both"/>
        <w:rPr>
          <w:rFonts w:ascii="Arial" w:hAnsi="Arial" w:cs="Arial"/>
          <w:sz w:val="20"/>
          <w:szCs w:val="20"/>
        </w:rPr>
      </w:pPr>
      <w:r w:rsidRPr="005A4E8F">
        <w:rPr>
          <w:rFonts w:ascii="Arial" w:hAnsi="Arial" w:cs="Arial"/>
          <w:sz w:val="20"/>
          <w:szCs w:val="20"/>
        </w:rPr>
        <w:t xml:space="preserve">La </w:t>
      </w:r>
      <w:r w:rsidRPr="005A4E8F" w:rsidR="00CB76F5">
        <w:rPr>
          <w:rFonts w:ascii="Arial" w:hAnsi="Arial" w:cs="Arial"/>
          <w:sz w:val="20"/>
          <w:szCs w:val="20"/>
        </w:rPr>
        <w:t xml:space="preserve">Gerencia Administrativa y financiera </w:t>
      </w:r>
      <w:r w:rsidRPr="005A4E8F">
        <w:rPr>
          <w:rFonts w:ascii="Arial" w:hAnsi="Arial" w:cs="Arial"/>
          <w:sz w:val="20"/>
          <w:szCs w:val="20"/>
        </w:rPr>
        <w:t xml:space="preserve">a través del Proceso de Gestión de Talento Humano, continúa </w:t>
      </w:r>
      <w:r w:rsidRPr="00C016F4">
        <w:rPr>
          <w:rFonts w:ascii="Arial" w:hAnsi="Arial" w:cs="Arial"/>
          <w:sz w:val="20"/>
          <w:szCs w:val="20"/>
        </w:rPr>
        <w:t>trabajando en fortalecer la información sobre la caracterización de los servidores públicos, lo cual facilita la realización de actividades y toma de decisiones al interior del proceso.</w:t>
      </w:r>
    </w:p>
    <w:p w:rsidRPr="00C016F4" w:rsidR="00855386" w:rsidP="0093399C" w:rsidRDefault="00855386" w14:paraId="54853B1B" w14:textId="77777777">
      <w:pPr>
        <w:jc w:val="both"/>
        <w:rPr>
          <w:rFonts w:ascii="Arial" w:hAnsi="Arial" w:cs="Arial"/>
          <w:sz w:val="20"/>
          <w:szCs w:val="20"/>
        </w:rPr>
      </w:pPr>
    </w:p>
    <w:p w:rsidRPr="00C016F4" w:rsidR="0093399C" w:rsidRDefault="0093399C" w14:paraId="1C0DF5F2" w14:textId="77777777">
      <w:pPr>
        <w:pStyle w:val="Ttulo2"/>
        <w:numPr>
          <w:ilvl w:val="1"/>
          <w:numId w:val="20"/>
        </w:numPr>
        <w:ind w:left="836" w:hanging="375"/>
        <w:jc w:val="both"/>
        <w:rPr>
          <w:rFonts w:ascii="Arial" w:hAnsi="Arial" w:eastAsia="Arial" w:cs="Arial"/>
          <w:b/>
          <w:bCs/>
          <w:color w:val="auto"/>
          <w:sz w:val="20"/>
          <w:szCs w:val="20"/>
        </w:rPr>
      </w:pPr>
      <w:bookmarkStart w:name="_Toc45894522" w:id="32"/>
      <w:bookmarkStart w:name="_Toc111731177" w:id="33"/>
      <w:bookmarkStart w:name="_Toc127352863" w:id="34"/>
      <w:bookmarkStart w:name="_Toc174368645" w:id="35"/>
      <w:r w:rsidRPr="00C016F4">
        <w:rPr>
          <w:rFonts w:ascii="Arial" w:hAnsi="Arial" w:eastAsia="Arial" w:cs="Arial"/>
          <w:color w:val="auto"/>
          <w:sz w:val="20"/>
          <w:szCs w:val="20"/>
        </w:rPr>
        <w:t>INTEGRIDAD</w:t>
      </w:r>
      <w:bookmarkEnd w:id="32"/>
      <w:bookmarkEnd w:id="33"/>
      <w:bookmarkEnd w:id="34"/>
      <w:bookmarkEnd w:id="35"/>
    </w:p>
    <w:p w:rsidRPr="00C016F4" w:rsidR="0093399C" w:rsidP="0093399C" w:rsidRDefault="0093399C" w14:paraId="5EA10101" w14:textId="77777777">
      <w:pPr>
        <w:widowControl/>
        <w:spacing w:line="259" w:lineRule="auto"/>
        <w:jc w:val="both"/>
        <w:rPr>
          <w:rFonts w:ascii="Arial" w:hAnsi="Arial" w:eastAsia="Arial" w:cs="Arial"/>
          <w:sz w:val="20"/>
          <w:szCs w:val="20"/>
        </w:rPr>
      </w:pPr>
    </w:p>
    <w:p w:rsidRPr="00C016F4" w:rsidR="0027649D" w:rsidP="0027649D" w:rsidRDefault="0027649D" w14:paraId="6867BE4A" w14:textId="77777777">
      <w:pPr>
        <w:jc w:val="both"/>
        <w:rPr>
          <w:rFonts w:ascii="Arial" w:hAnsi="Arial" w:cs="Arial"/>
          <w:sz w:val="20"/>
          <w:szCs w:val="20"/>
        </w:rPr>
      </w:pPr>
      <w:r w:rsidRPr="00C016F4">
        <w:rPr>
          <w:rFonts w:ascii="Arial" w:hAnsi="Arial" w:cs="Arial"/>
          <w:sz w:val="20"/>
          <w:szCs w:val="20"/>
        </w:rPr>
        <w:t xml:space="preserve">Esta política busca la coherencia de los Servidores Públicos y entidades en el cumplimiento de la promesa que hace el Estado a la ciudadanía para garantizar el interés general en el servicio público” se contemplan algunas herramientas o actividades que facilitan a las entidades públicas visibilizar el control de posibles conductas de corrupción que afecten el desarrollo institucional. </w:t>
      </w:r>
    </w:p>
    <w:p w:rsidRPr="00C016F4" w:rsidR="0027649D" w:rsidP="0027649D" w:rsidRDefault="0027649D" w14:paraId="2EB7C569" w14:textId="77777777">
      <w:pPr>
        <w:jc w:val="both"/>
        <w:rPr>
          <w:rFonts w:ascii="Arial" w:hAnsi="Arial" w:cs="Arial"/>
          <w:sz w:val="20"/>
          <w:szCs w:val="20"/>
        </w:rPr>
      </w:pPr>
    </w:p>
    <w:p w:rsidRPr="00C016F4" w:rsidR="0027649D" w:rsidP="0027649D" w:rsidRDefault="0027649D" w14:paraId="6EFC0F4C" w14:textId="23F5C6CB">
      <w:pPr>
        <w:jc w:val="both"/>
        <w:rPr>
          <w:rFonts w:ascii="Arial" w:hAnsi="Arial" w:cs="Arial"/>
          <w:sz w:val="20"/>
          <w:szCs w:val="20"/>
        </w:rPr>
      </w:pPr>
      <w:r w:rsidRPr="00C016F4">
        <w:rPr>
          <w:rFonts w:ascii="Arial" w:hAnsi="Arial" w:cs="Arial"/>
          <w:sz w:val="20"/>
          <w:szCs w:val="20"/>
        </w:rPr>
        <w:t xml:space="preserve">Las actividades para desarrollar durante la vigencia 2024 se encuentran incorporadas en el Plan anticorrupción y de atención al ciudadano – programas de transparencia y ética pública 2024 </w:t>
      </w:r>
    </w:p>
    <w:p w:rsidRPr="00C016F4" w:rsidR="0027649D" w:rsidP="0027649D" w:rsidRDefault="0027649D" w14:paraId="046571A7" w14:textId="77777777">
      <w:pPr>
        <w:jc w:val="both"/>
        <w:rPr>
          <w:rFonts w:ascii="Arial" w:hAnsi="Arial" w:cs="Arial"/>
          <w:sz w:val="20"/>
          <w:szCs w:val="20"/>
        </w:rPr>
      </w:pPr>
    </w:p>
    <w:p w:rsidRPr="00C016F4" w:rsidR="00C016F4" w:rsidP="00C016F4" w:rsidRDefault="00C016F4" w14:paraId="7963A746" w14:textId="77777777">
      <w:pPr>
        <w:jc w:val="both"/>
        <w:rPr>
          <w:rFonts w:ascii="Arial" w:hAnsi="Arial" w:cs="Arial"/>
          <w:sz w:val="20"/>
          <w:szCs w:val="20"/>
        </w:rPr>
      </w:pPr>
      <w:r w:rsidRPr="00C016F4">
        <w:rPr>
          <w:rFonts w:ascii="Arial" w:hAnsi="Arial" w:cs="Arial"/>
          <w:sz w:val="20"/>
          <w:szCs w:val="20"/>
        </w:rPr>
        <w:t>Este plan contiene 19 actividades a cargo del proceso de Gestión de talento humano el cual a corte del primer trimestre de 2024 se ejecutó en un 16%.</w:t>
      </w:r>
      <w:r w:rsidRPr="00C016F4">
        <w:rPr>
          <w:rFonts w:hint="eastAsia" w:ascii="Arial" w:hAnsi="Arial" w:cs="Arial"/>
          <w:sz w:val="20"/>
          <w:szCs w:val="20"/>
        </w:rPr>
        <w:t xml:space="preserve"> Durante el </w:t>
      </w:r>
      <w:r w:rsidRPr="00C016F4">
        <w:rPr>
          <w:rFonts w:ascii="Arial" w:hAnsi="Arial" w:cs="Arial"/>
          <w:sz w:val="20"/>
          <w:szCs w:val="20"/>
        </w:rPr>
        <w:t>segundo</w:t>
      </w:r>
      <w:r w:rsidRPr="00C016F4">
        <w:rPr>
          <w:rFonts w:hint="eastAsia" w:ascii="Arial" w:hAnsi="Arial" w:cs="Arial"/>
          <w:sz w:val="20"/>
          <w:szCs w:val="20"/>
        </w:rPr>
        <w:t xml:space="preserve"> trimestre de 2024 en el marco del Plan Anticorrupción y de Atención al Ciudadano, se desarrollaron las siguientes actividades</w:t>
      </w:r>
      <w:r w:rsidRPr="00C016F4">
        <w:rPr>
          <w:rFonts w:ascii="Arial" w:hAnsi="Arial" w:cs="Arial"/>
          <w:sz w:val="20"/>
          <w:szCs w:val="20"/>
        </w:rPr>
        <w:t xml:space="preserve"> 7.18 Tres (3) verificaciones al mapa de riesgo, 7.20 Una (1) pieza de la divulgación de la identificación y gestión de conflictos de interés y 7.7 Un (1) listado de asistencia de la inducción/reinducción de los gestores de integridad generado por la plataforma temas y la presentación utilizada</w:t>
      </w:r>
    </w:p>
    <w:p w:rsidR="0093399C" w:rsidP="0093399C" w:rsidRDefault="0093399C" w14:paraId="2B5A9611" w14:textId="77777777">
      <w:pPr>
        <w:jc w:val="both"/>
        <w:rPr>
          <w:rFonts w:ascii="Arial" w:hAnsi="Arial" w:cs="Arial"/>
          <w:color w:val="7030A0"/>
          <w:sz w:val="20"/>
          <w:szCs w:val="20"/>
          <w:lang w:eastAsia="es-CO"/>
        </w:rPr>
      </w:pPr>
    </w:p>
    <w:p w:rsidR="00C016F4" w:rsidP="0093399C" w:rsidRDefault="00C016F4" w14:paraId="112A8302" w14:textId="77777777">
      <w:pPr>
        <w:jc w:val="both"/>
        <w:rPr>
          <w:rFonts w:ascii="Arial" w:hAnsi="Arial" w:cs="Arial"/>
          <w:color w:val="7030A0"/>
          <w:sz w:val="20"/>
          <w:szCs w:val="20"/>
          <w:lang w:eastAsia="es-CO"/>
        </w:rPr>
      </w:pPr>
    </w:p>
    <w:p w:rsidRPr="00C42693" w:rsidR="00C016F4" w:rsidP="0093399C" w:rsidRDefault="00C016F4" w14:paraId="297C6462" w14:textId="77777777">
      <w:pPr>
        <w:jc w:val="both"/>
        <w:rPr>
          <w:rFonts w:ascii="Arial" w:hAnsi="Arial" w:cs="Arial"/>
          <w:color w:val="7030A0"/>
          <w:sz w:val="20"/>
          <w:szCs w:val="20"/>
          <w:lang w:eastAsia="es-CO"/>
        </w:rPr>
      </w:pPr>
    </w:p>
    <w:p w:rsidRPr="00C42693" w:rsidR="0093399C" w:rsidP="2E4BFD3A" w:rsidRDefault="0093399C" w14:paraId="4D3BD82D" w14:textId="77777777">
      <w:pPr>
        <w:pStyle w:val="Ttulo1"/>
        <w:numPr>
          <w:ilvl w:val="0"/>
          <w:numId w:val="18"/>
        </w:numPr>
        <w:ind w:left="720"/>
        <w:rPr>
          <w:rFonts w:ascii="Arial" w:hAnsi="Arial" w:cs="Arial"/>
          <w:lang w:eastAsia="es-CO"/>
        </w:rPr>
      </w:pPr>
      <w:bookmarkStart w:name="_Toc45894523" w:id="36"/>
      <w:bookmarkStart w:name="_Toc111731178" w:id="37"/>
      <w:bookmarkStart w:name="_Toc127352864" w:id="38"/>
      <w:bookmarkStart w:name="_Toc174368646" w:id="39"/>
      <w:r w:rsidRPr="2E4BFD3A">
        <w:rPr>
          <w:rFonts w:ascii="Arial" w:hAnsi="Arial" w:cs="Arial"/>
        </w:rPr>
        <w:t>DIMENSIÓN: DIRECCIONAMIENTO ESTRATÉGICO Y PLANEACIÓN</w:t>
      </w:r>
      <w:bookmarkEnd w:id="36"/>
      <w:bookmarkEnd w:id="37"/>
      <w:bookmarkEnd w:id="38"/>
      <w:bookmarkEnd w:id="39"/>
    </w:p>
    <w:p w:rsidRPr="00C42693" w:rsidR="00887ED1" w:rsidP="2E4BFD3A" w:rsidRDefault="00887ED1" w14:paraId="7EA09A6F" w14:textId="77777777">
      <w:pPr>
        <w:pStyle w:val="Ttulo1"/>
        <w:ind w:left="720"/>
        <w:rPr>
          <w:rFonts w:ascii="Arial" w:hAnsi="Arial" w:cs="Arial"/>
          <w:lang w:eastAsia="es-CO"/>
        </w:rPr>
      </w:pPr>
    </w:p>
    <w:p w:rsidRPr="00C42693" w:rsidR="0093399C" w:rsidP="2E4BFD3A" w:rsidRDefault="0093399C" w14:paraId="0BE11390" w14:textId="77777777" w14:noSpellErr="1">
      <w:pPr>
        <w:pStyle w:val="Ttulo2"/>
        <w:jc w:val="both"/>
        <w:rPr>
          <w:rFonts w:ascii="Arial" w:hAnsi="Arial" w:eastAsia="Arial" w:cs="Arial"/>
          <w:b w:val="1"/>
          <w:bCs w:val="1"/>
          <w:color w:val="auto"/>
          <w:sz w:val="20"/>
          <w:szCs w:val="20"/>
        </w:rPr>
      </w:pPr>
      <w:bookmarkStart w:name="_Toc111731179" w:id="40"/>
      <w:bookmarkStart w:name="_Toc127352865" w:id="41"/>
      <w:bookmarkStart w:name="_Toc174368647" w:id="42"/>
      <w:bookmarkStart w:name="_Toc45894524" w:id="43"/>
      <w:r w:rsidRPr="1F7BEF05" w:rsidR="0093399C">
        <w:rPr>
          <w:rFonts w:ascii="Arial" w:hAnsi="Arial" w:eastAsia="Arial" w:cs="Arial"/>
          <w:color w:val="auto"/>
          <w:sz w:val="20"/>
          <w:szCs w:val="20"/>
        </w:rPr>
        <w:t xml:space="preserve">2.1. PLANEACIÓN </w:t>
      </w:r>
      <w:commentRangeStart w:id="749980470"/>
      <w:r w:rsidRPr="1F7BEF05" w:rsidR="0093399C">
        <w:rPr>
          <w:rFonts w:ascii="Arial" w:hAnsi="Arial" w:eastAsia="Arial" w:cs="Arial"/>
          <w:color w:val="auto"/>
          <w:sz w:val="20"/>
          <w:szCs w:val="20"/>
        </w:rPr>
        <w:t>INSTITUCIONAL</w:t>
      </w:r>
      <w:bookmarkEnd w:id="40"/>
      <w:bookmarkEnd w:id="41"/>
      <w:bookmarkEnd w:id="42"/>
      <w:r w:rsidRPr="1F7BEF05" w:rsidR="0093399C">
        <w:rPr>
          <w:rFonts w:ascii="Arial" w:hAnsi="Arial" w:eastAsia="Arial" w:cs="Arial"/>
          <w:color w:val="auto"/>
          <w:sz w:val="20"/>
          <w:szCs w:val="20"/>
        </w:rPr>
        <w:t xml:space="preserve"> </w:t>
      </w:r>
      <w:bookmarkEnd w:id="43"/>
      <w:commentRangeEnd w:id="749980470"/>
      <w:r>
        <w:rPr>
          <w:rStyle w:val="CommentReference"/>
        </w:rPr>
        <w:commentReference w:id="749980470"/>
      </w:r>
    </w:p>
    <w:p w:rsidRPr="00C42693" w:rsidR="0093399C" w:rsidP="2E4BFD3A" w:rsidRDefault="0093399C" w14:paraId="54B82D4A" w14:textId="77777777">
      <w:pPr>
        <w:jc w:val="both"/>
        <w:rPr>
          <w:rFonts w:ascii="Arial" w:hAnsi="Arial" w:cs="Arial"/>
          <w:sz w:val="20"/>
          <w:szCs w:val="20"/>
        </w:rPr>
      </w:pPr>
    </w:p>
    <w:p w:rsidRPr="00C42693" w:rsidR="0093399C" w:rsidP="68358FD2" w:rsidRDefault="0093399C" w14:paraId="38AE4FA4" w14:textId="77777777" w14:noSpellErr="1">
      <w:pPr>
        <w:jc w:val="both"/>
        <w:rPr>
          <w:rFonts w:ascii="Arial" w:hAnsi="Arial" w:eastAsia="Arial" w:cs="Arial"/>
          <w:color w:val="auto"/>
          <w:sz w:val="20"/>
          <w:szCs w:val="20"/>
        </w:rPr>
      </w:pPr>
      <w:r w:rsidRPr="68358FD2" w:rsidR="0093399C">
        <w:rPr>
          <w:rFonts w:ascii="Arial" w:hAnsi="Arial" w:eastAsia="Arial" w:cs="Arial"/>
          <w:color w:val="auto"/>
          <w:sz w:val="20"/>
          <w:szCs w:val="20"/>
        </w:rPr>
        <w:t>El Plan Estratégico recoge los lineamientos de las Políticas de Gestión y Desempeño Institucional. Este plan se formula por vigencia y se materializa a través de la ejecución de los planes de acción.   Dado lo anterior, la planeación institucional se articula a través de tres elementos fundamentales: objetivos institucionales, plan estratégico y planes de acción.</w:t>
      </w:r>
    </w:p>
    <w:p w:rsidRPr="00C42693" w:rsidR="0093399C" w:rsidP="68358FD2" w:rsidRDefault="0093399C" w14:paraId="123225AA" w14:textId="77777777" w14:noSpellErr="1">
      <w:pPr>
        <w:jc w:val="both"/>
        <w:rPr>
          <w:rFonts w:ascii="Arial" w:hAnsi="Arial" w:eastAsia="Arial" w:cs="Arial"/>
          <w:color w:val="auto"/>
          <w:sz w:val="20"/>
          <w:szCs w:val="20"/>
        </w:rPr>
      </w:pPr>
      <w:r w:rsidRPr="68358FD2" w:rsidR="0093399C">
        <w:rPr>
          <w:rFonts w:ascii="Arial" w:hAnsi="Arial" w:eastAsia="Arial" w:cs="Arial"/>
          <w:color w:val="auto"/>
          <w:sz w:val="20"/>
          <w:szCs w:val="20"/>
        </w:rPr>
        <w:t xml:space="preserve"> </w:t>
      </w:r>
    </w:p>
    <w:p w:rsidRPr="00C42693" w:rsidR="0093399C" w:rsidP="68358FD2" w:rsidRDefault="564B5F56" w14:paraId="28DBB17E" w14:textId="7C4E9802" w14:noSpellErr="1">
      <w:pPr>
        <w:jc w:val="both"/>
        <w:rPr>
          <w:rFonts w:ascii="Arial" w:hAnsi="Arial" w:eastAsia="Arial" w:cs="Arial"/>
          <w:color w:val="auto"/>
          <w:sz w:val="20"/>
          <w:szCs w:val="20"/>
        </w:rPr>
      </w:pPr>
      <w:r w:rsidRPr="68358FD2" w:rsidR="564B5F56">
        <w:rPr>
          <w:rFonts w:ascii="Arial" w:hAnsi="Arial" w:eastAsia="Arial" w:cs="Arial"/>
          <w:color w:val="auto"/>
          <w:sz w:val="20"/>
          <w:szCs w:val="20"/>
        </w:rPr>
        <w:t xml:space="preserve">Las dependencias de la entidad reportan los avances cuantitativos y cualitativos a </w:t>
      </w:r>
      <w:r w:rsidRPr="68358FD2" w:rsidR="21321E3E">
        <w:rPr>
          <w:rFonts w:ascii="Arial" w:hAnsi="Arial" w:eastAsia="Arial" w:cs="Arial"/>
          <w:color w:val="auto"/>
          <w:sz w:val="20"/>
          <w:szCs w:val="20"/>
        </w:rPr>
        <w:t>través</w:t>
      </w:r>
      <w:r w:rsidRPr="68358FD2" w:rsidR="564B5F56">
        <w:rPr>
          <w:rFonts w:ascii="Arial" w:hAnsi="Arial" w:eastAsia="Arial" w:cs="Arial"/>
          <w:color w:val="auto"/>
          <w:sz w:val="20"/>
          <w:szCs w:val="20"/>
        </w:rPr>
        <w:t xml:space="preserve"> </w:t>
      </w:r>
      <w:r w:rsidRPr="68358FD2" w:rsidR="44C4888F">
        <w:rPr>
          <w:rFonts w:ascii="Arial" w:hAnsi="Arial" w:eastAsia="Arial" w:cs="Arial"/>
          <w:color w:val="auto"/>
          <w:sz w:val="20"/>
          <w:szCs w:val="20"/>
        </w:rPr>
        <w:t>de la aplicación</w:t>
      </w:r>
      <w:r w:rsidRPr="68358FD2" w:rsidR="2E3E6911">
        <w:rPr>
          <w:rFonts w:ascii="Arial" w:hAnsi="Arial" w:eastAsia="Arial" w:cs="Arial"/>
          <w:color w:val="auto"/>
          <w:sz w:val="20"/>
          <w:szCs w:val="20"/>
        </w:rPr>
        <w:t xml:space="preserve"> </w:t>
      </w:r>
      <w:r w:rsidRPr="68358FD2" w:rsidR="564B5F56">
        <w:rPr>
          <w:rFonts w:ascii="Arial" w:hAnsi="Arial" w:eastAsia="Arial" w:cs="Arial"/>
          <w:color w:val="auto"/>
          <w:sz w:val="20"/>
          <w:szCs w:val="20"/>
        </w:rPr>
        <w:t>reporte del plan de acción</w:t>
      </w:r>
      <w:r w:rsidRPr="68358FD2" w:rsidR="2FC329A9">
        <w:rPr>
          <w:rFonts w:ascii="Arial" w:hAnsi="Arial" w:eastAsia="Arial" w:cs="Arial"/>
          <w:color w:val="auto"/>
          <w:sz w:val="20"/>
          <w:szCs w:val="20"/>
        </w:rPr>
        <w:t xml:space="preserve"> que </w:t>
      </w:r>
      <w:r w:rsidRPr="68358FD2" w:rsidR="5073897C">
        <w:rPr>
          <w:rFonts w:ascii="Arial" w:hAnsi="Arial" w:eastAsia="Arial" w:cs="Arial"/>
          <w:color w:val="auto"/>
          <w:sz w:val="20"/>
          <w:szCs w:val="20"/>
        </w:rPr>
        <w:t>administra la</w:t>
      </w:r>
      <w:r w:rsidRPr="68358FD2" w:rsidR="564B5F56">
        <w:rPr>
          <w:rFonts w:ascii="Arial" w:hAnsi="Arial" w:eastAsia="Arial" w:cs="Arial"/>
          <w:color w:val="auto"/>
          <w:sz w:val="20"/>
          <w:szCs w:val="20"/>
        </w:rPr>
        <w:t xml:space="preserve"> Oficina Asesora de Planeación, encargada de </w:t>
      </w:r>
      <w:r w:rsidRPr="68358FD2" w:rsidR="3C9F941D">
        <w:rPr>
          <w:rFonts w:ascii="Arial" w:hAnsi="Arial" w:eastAsia="Arial" w:cs="Arial"/>
          <w:color w:val="auto"/>
          <w:sz w:val="20"/>
          <w:szCs w:val="20"/>
        </w:rPr>
        <w:t xml:space="preserve">revisar, </w:t>
      </w:r>
      <w:r w:rsidRPr="68358FD2" w:rsidR="564B5F56">
        <w:rPr>
          <w:rFonts w:ascii="Arial" w:hAnsi="Arial" w:eastAsia="Arial" w:cs="Arial"/>
          <w:color w:val="auto"/>
          <w:sz w:val="20"/>
          <w:szCs w:val="20"/>
        </w:rPr>
        <w:t>analizar y consolidar la información.</w:t>
      </w:r>
    </w:p>
    <w:p w:rsidRPr="00C42693" w:rsidR="0093399C" w:rsidP="68358FD2" w:rsidRDefault="0093399C" w14:paraId="0F34F43C" w14:textId="77777777" w14:noSpellErr="1">
      <w:pPr>
        <w:jc w:val="both"/>
        <w:rPr>
          <w:rFonts w:ascii="Arial" w:hAnsi="Arial" w:eastAsia="Arial" w:cs="Arial"/>
          <w:color w:val="auto"/>
          <w:sz w:val="20"/>
          <w:szCs w:val="20"/>
        </w:rPr>
      </w:pPr>
    </w:p>
    <w:p w:rsidRPr="00C42693" w:rsidR="0093399C" w:rsidP="68358FD2" w:rsidRDefault="0093399C" w14:paraId="7D8A63E1" w14:textId="77777777" w14:noSpellErr="1">
      <w:pPr>
        <w:jc w:val="both"/>
        <w:rPr>
          <w:rFonts w:ascii="Arial" w:hAnsi="Arial" w:eastAsia="Arial" w:cs="Arial"/>
          <w:b w:val="1"/>
          <w:bCs w:val="1"/>
          <w:color w:val="auto"/>
          <w:sz w:val="20"/>
          <w:szCs w:val="20"/>
        </w:rPr>
      </w:pPr>
      <w:r w:rsidRPr="68358FD2" w:rsidR="0093399C">
        <w:rPr>
          <w:rFonts w:ascii="Arial" w:hAnsi="Arial" w:eastAsia="Arial" w:cs="Arial"/>
          <w:b w:val="1"/>
          <w:bCs w:val="1"/>
          <w:color w:val="auto"/>
          <w:sz w:val="20"/>
          <w:szCs w:val="20"/>
        </w:rPr>
        <w:t>Avances en la ejecución de los objetivos institucionales de la UAERMV</w:t>
      </w:r>
    </w:p>
    <w:p w:rsidRPr="00C42693" w:rsidR="0093399C" w:rsidP="68358FD2" w:rsidRDefault="0093399C" w14:paraId="4126B6E2" w14:textId="77777777" w14:noSpellErr="1">
      <w:pPr>
        <w:jc w:val="both"/>
        <w:rPr>
          <w:rFonts w:ascii="Arial" w:hAnsi="Arial" w:cs="Arial"/>
          <w:color w:val="auto"/>
          <w:sz w:val="20"/>
          <w:szCs w:val="20"/>
        </w:rPr>
      </w:pPr>
    </w:p>
    <w:p w:rsidRPr="00C42693" w:rsidR="0093399C" w:rsidP="1F7BEF05" w:rsidRDefault="0093399C" w14:paraId="0542D798" w14:textId="33220C31" w14:noSpellErr="1">
      <w:pPr>
        <w:jc w:val="both"/>
        <w:rPr>
          <w:rFonts w:ascii="Arial" w:hAnsi="Arial" w:eastAsia="Arial" w:cs="Arial"/>
          <w:color w:val="7030A0"/>
          <w:sz w:val="20"/>
          <w:szCs w:val="20"/>
        </w:rPr>
      </w:pPr>
      <w:r w:rsidRPr="68358FD2" w:rsidR="0093399C">
        <w:rPr>
          <w:rFonts w:ascii="Arial" w:hAnsi="Arial" w:eastAsia="Arial" w:cs="Arial"/>
          <w:color w:val="auto"/>
          <w:sz w:val="20"/>
          <w:szCs w:val="20"/>
        </w:rPr>
        <w:t xml:space="preserve">A continuación, se presenta el estado de avance en la ejecución de los objetivos institucionales para el primer </w:t>
      </w:r>
      <w:r w:rsidRPr="68358FD2" w:rsidR="03478FBE">
        <w:rPr>
          <w:rFonts w:ascii="Arial" w:hAnsi="Arial" w:eastAsia="Arial" w:cs="Arial"/>
          <w:color w:val="auto"/>
          <w:sz w:val="20"/>
          <w:szCs w:val="20"/>
        </w:rPr>
        <w:t xml:space="preserve">semestre </w:t>
      </w:r>
      <w:r w:rsidRPr="68358FD2" w:rsidR="0093399C">
        <w:rPr>
          <w:rFonts w:ascii="Arial" w:hAnsi="Arial" w:eastAsia="Arial" w:cs="Arial"/>
          <w:color w:val="auto"/>
          <w:sz w:val="20"/>
          <w:szCs w:val="20"/>
        </w:rPr>
        <w:t>de la vigencia 202</w:t>
      </w:r>
      <w:r w:rsidRPr="68358FD2" w:rsidR="67DA1B83">
        <w:rPr>
          <w:rFonts w:ascii="Arial" w:hAnsi="Arial" w:eastAsia="Arial" w:cs="Arial"/>
          <w:color w:val="auto"/>
          <w:sz w:val="20"/>
          <w:szCs w:val="20"/>
        </w:rPr>
        <w:t>4</w:t>
      </w:r>
      <w:r w:rsidRPr="68358FD2" w:rsidR="0093399C">
        <w:rPr>
          <w:rFonts w:ascii="Arial" w:hAnsi="Arial" w:eastAsia="Arial" w:cs="Arial"/>
          <w:color w:val="7030A0"/>
          <w:sz w:val="20"/>
          <w:szCs w:val="20"/>
        </w:rPr>
        <w:t>.</w:t>
      </w:r>
    </w:p>
    <w:p w:rsidRPr="00C42693" w:rsidR="0093399C" w:rsidP="2E4BFD3A" w:rsidRDefault="0093399C" w14:paraId="70558D60" w14:textId="77777777">
      <w:pPr>
        <w:jc w:val="both"/>
        <w:rPr>
          <w:rFonts w:ascii="Arial" w:hAnsi="Arial" w:eastAsia="Arial" w:cs="Arial"/>
          <w:sz w:val="20"/>
          <w:szCs w:val="20"/>
        </w:rPr>
      </w:pPr>
    </w:p>
    <w:p w:rsidRPr="00C42693" w:rsidR="0093399C" w:rsidP="2E4BFD3A" w:rsidRDefault="0093399C" w14:paraId="11D195D9" w14:textId="26FEAF7F">
      <w:pPr>
        <w:widowControl/>
        <w:jc w:val="center"/>
        <w:rPr>
          <w:rFonts w:ascii="Arial" w:hAnsi="Arial" w:eastAsia="Arial" w:cs="Arial"/>
          <w:sz w:val="18"/>
          <w:szCs w:val="18"/>
        </w:rPr>
      </w:pPr>
      <w:bookmarkStart w:name="_Toc46319339" w:id="44"/>
      <w:bookmarkStart w:name="_Toc111731199" w:id="45"/>
      <w:bookmarkStart w:name="_Toc127352883" w:id="46"/>
      <w:bookmarkStart w:name="_Toc173488155" w:id="47"/>
      <w:r w:rsidRPr="2E4BFD3A">
        <w:rPr>
          <w:rFonts w:ascii="Arial" w:hAnsi="Arial" w:eastAsia="Arial" w:cs="Arial"/>
          <w:sz w:val="18"/>
          <w:szCs w:val="18"/>
        </w:rPr>
        <w:t xml:space="preserve">Tabla </w:t>
      </w:r>
      <w:r w:rsidRPr="2E4BFD3A">
        <w:rPr>
          <w:rFonts w:ascii="Arial" w:hAnsi="Arial" w:cs="Arial"/>
          <w:color w:val="7030A0"/>
          <w:sz w:val="18"/>
          <w:szCs w:val="18"/>
        </w:rPr>
        <w:fldChar w:fldCharType="begin"/>
      </w:r>
      <w:r w:rsidRPr="2E4BFD3A">
        <w:rPr>
          <w:rFonts w:ascii="Arial" w:hAnsi="Arial" w:cs="Arial"/>
          <w:color w:val="7030A0"/>
          <w:sz w:val="18"/>
          <w:szCs w:val="18"/>
        </w:rPr>
        <w:instrText xml:space="preserve"> SEQ Tabla \* ARABIC </w:instrText>
      </w:r>
      <w:r w:rsidRPr="2E4BFD3A">
        <w:rPr>
          <w:rFonts w:ascii="Arial" w:hAnsi="Arial" w:cs="Arial"/>
          <w:color w:val="7030A0"/>
          <w:sz w:val="18"/>
          <w:szCs w:val="18"/>
        </w:rPr>
        <w:fldChar w:fldCharType="separate"/>
      </w:r>
      <w:r w:rsidRPr="2E4BFD3A" w:rsidR="001B36ED">
        <w:rPr>
          <w:rFonts w:ascii="Arial" w:hAnsi="Arial" w:cs="Arial"/>
          <w:noProof/>
          <w:color w:val="7030A0"/>
          <w:sz w:val="18"/>
          <w:szCs w:val="18"/>
        </w:rPr>
        <w:t>2</w:t>
      </w:r>
      <w:r w:rsidRPr="2E4BFD3A">
        <w:rPr>
          <w:rFonts w:ascii="Arial" w:hAnsi="Arial" w:cs="Arial"/>
          <w:color w:val="7030A0"/>
          <w:sz w:val="18"/>
          <w:szCs w:val="18"/>
        </w:rPr>
        <w:fldChar w:fldCharType="end"/>
      </w:r>
      <w:r w:rsidRPr="2E4BFD3A">
        <w:rPr>
          <w:rFonts w:ascii="Arial" w:hAnsi="Arial" w:eastAsia="Arial" w:cs="Arial"/>
          <w:sz w:val="18"/>
          <w:szCs w:val="18"/>
        </w:rPr>
        <w:t>. Seguimiento a la ejecución de los objetivos institucionales de la UAERMV</w:t>
      </w:r>
      <w:bookmarkEnd w:id="44"/>
      <w:bookmarkEnd w:id="45"/>
      <w:bookmarkEnd w:id="46"/>
      <w:bookmarkEnd w:id="47"/>
    </w:p>
    <w:p w:rsidR="2E4BFD3A" w:rsidP="2E4BFD3A" w:rsidRDefault="2E4BFD3A" w14:paraId="5561B873" w14:textId="00DBCADE">
      <w:pPr>
        <w:widowControl/>
        <w:jc w:val="center"/>
        <w:rPr>
          <w:rFonts w:ascii="Arial" w:hAnsi="Arial" w:eastAsia="Arial" w:cs="Arial"/>
          <w:color w:val="7030A0"/>
          <w:sz w:val="18"/>
          <w:szCs w:val="18"/>
        </w:rPr>
      </w:pPr>
    </w:p>
    <w:tbl>
      <w:tblPr>
        <w:tblW w:w="5000" w:type="pct"/>
        <w:tblCellMar>
          <w:left w:w="70" w:type="dxa"/>
          <w:right w:w="70" w:type="dxa"/>
        </w:tblCellMar>
        <w:tblLook w:val="04A0" w:firstRow="1" w:lastRow="0" w:firstColumn="1" w:lastColumn="0" w:noHBand="0" w:noVBand="1"/>
      </w:tblPr>
      <w:tblGrid>
        <w:gridCol w:w="2024"/>
        <w:gridCol w:w="1055"/>
        <w:gridCol w:w="1055"/>
        <w:gridCol w:w="1055"/>
        <w:gridCol w:w="2466"/>
        <w:gridCol w:w="968"/>
        <w:gridCol w:w="1055"/>
      </w:tblGrid>
      <w:tr w:rsidRPr="00DE532A" w:rsidR="00DE532A" w:rsidTr="00DE532A" w14:paraId="094A5324" w14:textId="77777777">
        <w:trPr>
          <w:trHeight w:val="360"/>
        </w:trPr>
        <w:tc>
          <w:tcPr>
            <w:tcW w:w="1045" w:type="pct"/>
            <w:vMerge w:val="restart"/>
            <w:tcBorders>
              <w:top w:val="single" w:color="auto" w:sz="4" w:space="0"/>
              <w:left w:val="single" w:color="auto" w:sz="4" w:space="0"/>
              <w:bottom w:val="single" w:color="000000" w:sz="8" w:space="0"/>
              <w:right w:val="single" w:color="auto" w:sz="8" w:space="0"/>
            </w:tcBorders>
            <w:shd w:val="clear" w:color="auto" w:fill="BFBFBF" w:themeFill="background1" w:themeFillShade="BF"/>
            <w:vAlign w:val="center"/>
            <w:hideMark/>
          </w:tcPr>
          <w:p w:rsidRPr="00DE532A" w:rsidR="00DE532A" w:rsidP="00DE532A" w:rsidRDefault="00DE532A" w14:paraId="4E4F4171"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Objetivo Institucional</w:t>
            </w:r>
          </w:p>
        </w:tc>
        <w:tc>
          <w:tcPr>
            <w:tcW w:w="545" w:type="pct"/>
            <w:vMerge w:val="restart"/>
            <w:tcBorders>
              <w:top w:val="single" w:color="auto" w:sz="4" w:space="0"/>
              <w:left w:val="single" w:color="auto" w:sz="8" w:space="0"/>
              <w:bottom w:val="single" w:color="000000" w:sz="8" w:space="0"/>
              <w:right w:val="single" w:color="auto" w:sz="8" w:space="0"/>
            </w:tcBorders>
            <w:shd w:val="clear" w:color="auto" w:fill="BFBFBF" w:themeFill="background1" w:themeFillShade="BF"/>
            <w:vAlign w:val="center"/>
            <w:hideMark/>
          </w:tcPr>
          <w:p w:rsidRPr="00DE532A" w:rsidR="00DE532A" w:rsidP="00DE532A" w:rsidRDefault="00DE532A" w14:paraId="518E7147"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Ponderación</w:t>
            </w:r>
          </w:p>
        </w:tc>
        <w:tc>
          <w:tcPr>
            <w:tcW w:w="545" w:type="pct"/>
            <w:tcBorders>
              <w:top w:val="single" w:color="auto" w:sz="4" w:space="0"/>
              <w:left w:val="nil"/>
              <w:bottom w:val="nil"/>
              <w:right w:val="single" w:color="auto" w:sz="8" w:space="0"/>
            </w:tcBorders>
            <w:shd w:val="clear" w:color="auto" w:fill="BFBFBF" w:themeFill="background1" w:themeFillShade="BF"/>
            <w:vAlign w:val="center"/>
            <w:hideMark/>
          </w:tcPr>
          <w:p w:rsidRPr="00DE532A" w:rsidR="00DE532A" w:rsidP="00DE532A" w:rsidRDefault="00DE532A" w14:paraId="609C99D7"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 xml:space="preserve">Avance Objetivo </w:t>
            </w:r>
          </w:p>
        </w:tc>
        <w:tc>
          <w:tcPr>
            <w:tcW w:w="545" w:type="pct"/>
            <w:vMerge w:val="restart"/>
            <w:tcBorders>
              <w:top w:val="single" w:color="auto" w:sz="4" w:space="0"/>
              <w:left w:val="single" w:color="auto" w:sz="8" w:space="0"/>
              <w:bottom w:val="single" w:color="000000" w:sz="8" w:space="0"/>
              <w:right w:val="single" w:color="auto" w:sz="8" w:space="0"/>
            </w:tcBorders>
            <w:shd w:val="clear" w:color="auto" w:fill="BFBFBF" w:themeFill="background1" w:themeFillShade="BF"/>
            <w:vAlign w:val="center"/>
            <w:hideMark/>
          </w:tcPr>
          <w:p w:rsidRPr="00DE532A" w:rsidR="00DE532A" w:rsidP="00DE532A" w:rsidRDefault="00DE532A" w14:paraId="72C6C044"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Avance Objetivo cuatrienio</w:t>
            </w:r>
          </w:p>
        </w:tc>
        <w:tc>
          <w:tcPr>
            <w:tcW w:w="1273" w:type="pct"/>
            <w:vMerge w:val="restart"/>
            <w:tcBorders>
              <w:top w:val="single" w:color="auto" w:sz="4" w:space="0"/>
              <w:left w:val="single" w:color="auto" w:sz="8" w:space="0"/>
              <w:bottom w:val="single" w:color="000000" w:sz="8" w:space="0"/>
              <w:right w:val="single" w:color="auto" w:sz="8" w:space="0"/>
            </w:tcBorders>
            <w:shd w:val="clear" w:color="auto" w:fill="BFBFBF" w:themeFill="background1" w:themeFillShade="BF"/>
            <w:vAlign w:val="center"/>
            <w:hideMark/>
          </w:tcPr>
          <w:p w:rsidRPr="00DE532A" w:rsidR="00DE532A" w:rsidP="00DE532A" w:rsidRDefault="00DE532A" w14:paraId="4DCAF7E0"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Descripción de la Meta</w:t>
            </w:r>
          </w:p>
        </w:tc>
        <w:tc>
          <w:tcPr>
            <w:tcW w:w="500" w:type="pct"/>
            <w:tcBorders>
              <w:top w:val="single" w:color="auto" w:sz="4" w:space="0"/>
              <w:left w:val="nil"/>
              <w:bottom w:val="nil"/>
              <w:right w:val="single" w:color="auto" w:sz="8" w:space="0"/>
            </w:tcBorders>
            <w:shd w:val="clear" w:color="auto" w:fill="BFBFBF" w:themeFill="background1" w:themeFillShade="BF"/>
            <w:vAlign w:val="center"/>
            <w:hideMark/>
          </w:tcPr>
          <w:p w:rsidRPr="00DE532A" w:rsidR="00DE532A" w:rsidP="00DE532A" w:rsidRDefault="00DE532A" w14:paraId="7E9419EC"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 xml:space="preserve">Avance Meta </w:t>
            </w:r>
          </w:p>
        </w:tc>
        <w:tc>
          <w:tcPr>
            <w:tcW w:w="545" w:type="pct"/>
            <w:vMerge w:val="restart"/>
            <w:tcBorders>
              <w:top w:val="single" w:color="auto" w:sz="4" w:space="0"/>
              <w:left w:val="single" w:color="auto" w:sz="8" w:space="0"/>
              <w:bottom w:val="single" w:color="000000" w:sz="8" w:space="0"/>
              <w:right w:val="single" w:color="auto" w:sz="4" w:space="0"/>
            </w:tcBorders>
            <w:shd w:val="clear" w:color="auto" w:fill="BFBFBF" w:themeFill="background1" w:themeFillShade="BF"/>
            <w:vAlign w:val="center"/>
            <w:hideMark/>
          </w:tcPr>
          <w:p w:rsidRPr="00DE532A" w:rsidR="00DE532A" w:rsidP="00DE532A" w:rsidRDefault="00DE532A" w14:paraId="12B372DD"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Avance Meta Cuatrienio</w:t>
            </w:r>
          </w:p>
        </w:tc>
      </w:tr>
      <w:tr w:rsidRPr="00DE532A" w:rsidR="00DE532A" w:rsidTr="00DE532A" w14:paraId="00764331" w14:textId="77777777">
        <w:trPr>
          <w:trHeight w:val="315"/>
        </w:trPr>
        <w:tc>
          <w:tcPr>
            <w:tcW w:w="1045" w:type="pct"/>
            <w:vMerge/>
            <w:tcBorders>
              <w:top w:val="single" w:color="auto" w:sz="8" w:space="0"/>
              <w:left w:val="single" w:color="auto" w:sz="4" w:space="0"/>
              <w:bottom w:val="single" w:color="000000" w:sz="8" w:space="0"/>
              <w:right w:val="single" w:color="auto" w:sz="8" w:space="0"/>
            </w:tcBorders>
            <w:vAlign w:val="center"/>
            <w:hideMark/>
          </w:tcPr>
          <w:p w:rsidRPr="00DE532A" w:rsidR="00DE532A" w:rsidP="00DE532A" w:rsidRDefault="00DE532A" w14:paraId="0364512B" w14:textId="77777777">
            <w:pPr>
              <w:widowControl/>
              <w:autoSpaceDE/>
              <w:autoSpaceDN/>
              <w:rPr>
                <w:rFonts w:ascii="Arial" w:hAnsi="Arial" w:cs="Arial"/>
                <w:b/>
                <w:bCs/>
                <w:color w:val="000000"/>
                <w:sz w:val="14"/>
                <w:szCs w:val="14"/>
                <w:lang w:val="es-CO" w:eastAsia="es-CO" w:bidi="ar-SA"/>
              </w:rPr>
            </w:pPr>
          </w:p>
        </w:tc>
        <w:tc>
          <w:tcPr>
            <w:tcW w:w="545" w:type="pct"/>
            <w:vMerge/>
            <w:tcBorders>
              <w:top w:val="single" w:color="auto" w:sz="8" w:space="0"/>
              <w:left w:val="single" w:color="auto" w:sz="8" w:space="0"/>
              <w:bottom w:val="single" w:color="000000" w:sz="8" w:space="0"/>
              <w:right w:val="single" w:color="auto" w:sz="8" w:space="0"/>
            </w:tcBorders>
            <w:vAlign w:val="center"/>
            <w:hideMark/>
          </w:tcPr>
          <w:p w:rsidRPr="00DE532A" w:rsidR="00DE532A" w:rsidP="00DE532A" w:rsidRDefault="00DE532A" w14:paraId="3A8A7DDE" w14:textId="77777777">
            <w:pPr>
              <w:widowControl/>
              <w:autoSpaceDE/>
              <w:autoSpaceDN/>
              <w:rPr>
                <w:rFonts w:ascii="Arial" w:hAnsi="Arial" w:cs="Arial"/>
                <w:b/>
                <w:bCs/>
                <w:color w:val="000000"/>
                <w:sz w:val="14"/>
                <w:szCs w:val="14"/>
                <w:lang w:val="es-CO" w:eastAsia="es-CO" w:bidi="ar-SA"/>
              </w:rPr>
            </w:pPr>
          </w:p>
        </w:tc>
        <w:tc>
          <w:tcPr>
            <w:tcW w:w="545" w:type="pct"/>
            <w:tcBorders>
              <w:top w:val="nil"/>
              <w:left w:val="nil"/>
              <w:bottom w:val="single" w:color="auto" w:sz="8" w:space="0"/>
              <w:right w:val="single" w:color="auto" w:sz="8" w:space="0"/>
            </w:tcBorders>
            <w:shd w:val="clear" w:color="auto" w:fill="BFBFBF" w:themeFill="background1" w:themeFillShade="BF"/>
            <w:vAlign w:val="center"/>
            <w:hideMark/>
          </w:tcPr>
          <w:p w:rsidRPr="00DE532A" w:rsidR="00DE532A" w:rsidP="00DE532A" w:rsidRDefault="00DE532A" w14:paraId="6E0B7DAB"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2024</w:t>
            </w:r>
          </w:p>
        </w:tc>
        <w:tc>
          <w:tcPr>
            <w:tcW w:w="545" w:type="pct"/>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DE532A" w:rsidR="00DE532A" w:rsidP="00DE532A" w:rsidRDefault="00DE532A" w14:paraId="49E10906" w14:textId="77777777">
            <w:pPr>
              <w:widowControl/>
              <w:autoSpaceDE/>
              <w:autoSpaceDN/>
              <w:rPr>
                <w:rFonts w:ascii="Arial" w:hAnsi="Arial" w:cs="Arial"/>
                <w:b/>
                <w:bCs/>
                <w:color w:val="000000"/>
                <w:sz w:val="14"/>
                <w:szCs w:val="14"/>
                <w:lang w:val="es-CO" w:eastAsia="es-CO" w:bidi="ar-SA"/>
              </w:rPr>
            </w:pPr>
          </w:p>
        </w:tc>
        <w:tc>
          <w:tcPr>
            <w:tcW w:w="1273" w:type="pct"/>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DE532A" w:rsidR="00DE532A" w:rsidP="00DE532A" w:rsidRDefault="00DE532A" w14:paraId="5924076A" w14:textId="77777777">
            <w:pPr>
              <w:widowControl/>
              <w:autoSpaceDE/>
              <w:autoSpaceDN/>
              <w:rPr>
                <w:rFonts w:ascii="Arial" w:hAnsi="Arial" w:cs="Arial"/>
                <w:b/>
                <w:bCs/>
                <w:color w:val="000000"/>
                <w:sz w:val="14"/>
                <w:szCs w:val="14"/>
                <w:lang w:val="es-CO" w:eastAsia="es-CO" w:bidi="ar-SA"/>
              </w:rPr>
            </w:pPr>
          </w:p>
        </w:tc>
        <w:tc>
          <w:tcPr>
            <w:tcW w:w="500" w:type="pct"/>
            <w:tcBorders>
              <w:top w:val="nil"/>
              <w:left w:val="nil"/>
              <w:bottom w:val="single" w:color="auto" w:sz="8" w:space="0"/>
              <w:right w:val="single" w:color="auto" w:sz="8" w:space="0"/>
            </w:tcBorders>
            <w:shd w:val="clear" w:color="auto" w:fill="BFBFBF" w:themeFill="background1" w:themeFillShade="BF"/>
            <w:vAlign w:val="center"/>
            <w:hideMark/>
          </w:tcPr>
          <w:p w:rsidRPr="00DE532A" w:rsidR="00DE532A" w:rsidP="00DE532A" w:rsidRDefault="00DE532A" w14:paraId="563D5E59" w14:textId="77777777">
            <w:pPr>
              <w:widowControl/>
              <w:autoSpaceDE/>
              <w:autoSpaceDN/>
              <w:jc w:val="center"/>
              <w:rPr>
                <w:rFonts w:ascii="Arial" w:hAnsi="Arial" w:cs="Arial"/>
                <w:b/>
                <w:bCs/>
                <w:color w:val="000000"/>
                <w:sz w:val="14"/>
                <w:szCs w:val="14"/>
                <w:lang w:val="es-CO" w:eastAsia="es-CO" w:bidi="ar-SA"/>
              </w:rPr>
            </w:pPr>
            <w:r w:rsidRPr="00DE532A">
              <w:rPr>
                <w:rFonts w:ascii="Arial" w:hAnsi="Arial" w:cs="Arial"/>
                <w:b/>
                <w:bCs/>
                <w:color w:val="000000"/>
                <w:sz w:val="14"/>
                <w:szCs w:val="14"/>
                <w:lang w:val="es-CO" w:eastAsia="es-CO" w:bidi="ar-SA"/>
              </w:rPr>
              <w:t>2024</w:t>
            </w:r>
          </w:p>
        </w:tc>
        <w:tc>
          <w:tcPr>
            <w:tcW w:w="545" w:type="pct"/>
            <w:vMerge/>
            <w:tcBorders>
              <w:top w:val="single" w:color="auto" w:sz="8" w:space="0"/>
              <w:left w:val="single" w:color="auto" w:sz="8" w:space="0"/>
              <w:bottom w:val="single" w:color="000000" w:sz="8" w:space="0"/>
              <w:right w:val="single" w:color="auto" w:sz="4" w:space="0"/>
            </w:tcBorders>
            <w:vAlign w:val="center"/>
            <w:hideMark/>
          </w:tcPr>
          <w:p w:rsidRPr="00DE532A" w:rsidR="00DE532A" w:rsidP="00DE532A" w:rsidRDefault="00DE532A" w14:paraId="0B596B4E" w14:textId="77777777">
            <w:pPr>
              <w:widowControl/>
              <w:autoSpaceDE/>
              <w:autoSpaceDN/>
              <w:rPr>
                <w:rFonts w:ascii="Arial" w:hAnsi="Arial" w:cs="Arial"/>
                <w:b/>
                <w:bCs/>
                <w:color w:val="000000"/>
                <w:sz w:val="14"/>
                <w:szCs w:val="14"/>
                <w:lang w:val="es-CO" w:eastAsia="es-CO" w:bidi="ar-SA"/>
              </w:rPr>
            </w:pPr>
          </w:p>
        </w:tc>
      </w:tr>
      <w:tr w:rsidRPr="00DE532A" w:rsidR="00DE532A" w:rsidTr="00DE532A" w14:paraId="2A08C2EA" w14:textId="77777777">
        <w:trPr>
          <w:trHeight w:val="735"/>
        </w:trPr>
        <w:tc>
          <w:tcPr>
            <w:tcW w:w="1045" w:type="pct"/>
            <w:tcBorders>
              <w:top w:val="nil"/>
              <w:left w:val="single" w:color="auto" w:sz="4" w:space="0"/>
              <w:bottom w:val="nil"/>
              <w:right w:val="single" w:color="auto" w:sz="8" w:space="0"/>
            </w:tcBorders>
            <w:shd w:val="clear" w:color="auto" w:fill="auto"/>
            <w:vAlign w:val="center"/>
            <w:hideMark/>
          </w:tcPr>
          <w:p w:rsidRPr="00DE532A" w:rsidR="00DE532A" w:rsidP="00DE532A" w:rsidRDefault="00DE532A" w14:paraId="53FC5696" w14:textId="77777777">
            <w:pPr>
              <w:widowControl/>
              <w:autoSpaceDE/>
              <w:autoSpaceDN/>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1. Lograr mecanismos de financiación que permitan incrementar los recursos propios de la entidad</w:t>
            </w:r>
          </w:p>
        </w:tc>
        <w:tc>
          <w:tcPr>
            <w:tcW w:w="545" w:type="pct"/>
            <w:tcBorders>
              <w:top w:val="nil"/>
              <w:left w:val="nil"/>
              <w:bottom w:val="nil"/>
              <w:right w:val="single" w:color="auto" w:sz="8" w:space="0"/>
            </w:tcBorders>
            <w:shd w:val="clear" w:color="auto" w:fill="auto"/>
            <w:vAlign w:val="center"/>
            <w:hideMark/>
          </w:tcPr>
          <w:p w:rsidRPr="00DE532A" w:rsidR="00DE532A" w:rsidP="00DE532A" w:rsidRDefault="00DE532A" w14:paraId="1292A3A5"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10%</w:t>
            </w:r>
          </w:p>
        </w:tc>
        <w:tc>
          <w:tcPr>
            <w:tcW w:w="545" w:type="pct"/>
            <w:tcBorders>
              <w:top w:val="nil"/>
              <w:left w:val="nil"/>
              <w:bottom w:val="nil"/>
              <w:right w:val="single" w:color="auto" w:sz="8" w:space="0"/>
            </w:tcBorders>
            <w:shd w:val="clear" w:color="auto" w:fill="auto"/>
            <w:vAlign w:val="center"/>
            <w:hideMark/>
          </w:tcPr>
          <w:p w:rsidRPr="00DE532A" w:rsidR="00DE532A" w:rsidP="00DE532A" w:rsidRDefault="00DE532A" w14:paraId="1E9CA625"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100%</w:t>
            </w:r>
          </w:p>
        </w:tc>
        <w:tc>
          <w:tcPr>
            <w:tcW w:w="545" w:type="pct"/>
            <w:tcBorders>
              <w:top w:val="nil"/>
              <w:left w:val="nil"/>
              <w:bottom w:val="nil"/>
              <w:right w:val="single" w:color="auto" w:sz="8" w:space="0"/>
            </w:tcBorders>
            <w:shd w:val="clear" w:color="auto" w:fill="auto"/>
            <w:vAlign w:val="center"/>
            <w:hideMark/>
          </w:tcPr>
          <w:p w:rsidRPr="00DE532A" w:rsidR="00DE532A" w:rsidP="00DE532A" w:rsidRDefault="00DE532A" w14:paraId="7A9E8B91"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100,00%</w:t>
            </w:r>
          </w:p>
        </w:tc>
        <w:tc>
          <w:tcPr>
            <w:tcW w:w="1273" w:type="pct"/>
            <w:tcBorders>
              <w:top w:val="nil"/>
              <w:left w:val="nil"/>
              <w:bottom w:val="nil"/>
              <w:right w:val="single" w:color="auto" w:sz="8" w:space="0"/>
            </w:tcBorders>
            <w:shd w:val="clear" w:color="000000" w:fill="FFFFFF"/>
            <w:vAlign w:val="center"/>
            <w:hideMark/>
          </w:tcPr>
          <w:p w:rsidRPr="00DE532A" w:rsidR="00DE532A" w:rsidP="00DE532A" w:rsidRDefault="00DE532A" w14:paraId="2F5D275F"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Implementar por lo menos una (1) nueva alternativa de financiación   que permitan incrementar los recursos propios de la entidad.</w:t>
            </w:r>
          </w:p>
        </w:tc>
        <w:tc>
          <w:tcPr>
            <w:tcW w:w="500" w:type="pct"/>
            <w:tcBorders>
              <w:top w:val="nil"/>
              <w:left w:val="nil"/>
              <w:bottom w:val="nil"/>
              <w:right w:val="single" w:color="auto" w:sz="8" w:space="0"/>
            </w:tcBorders>
            <w:shd w:val="clear" w:color="auto" w:fill="auto"/>
            <w:vAlign w:val="center"/>
            <w:hideMark/>
          </w:tcPr>
          <w:p w:rsidRPr="00DE532A" w:rsidR="00DE532A" w:rsidP="00DE532A" w:rsidRDefault="00DE532A" w14:paraId="23BC3E5B"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nil"/>
              <w:left w:val="nil"/>
              <w:bottom w:val="nil"/>
              <w:right w:val="single" w:color="auto" w:sz="4" w:space="0"/>
            </w:tcBorders>
            <w:shd w:val="clear" w:color="auto" w:fill="auto"/>
            <w:vAlign w:val="center"/>
            <w:hideMark/>
          </w:tcPr>
          <w:p w:rsidRPr="00DE532A" w:rsidR="00DE532A" w:rsidP="00DE532A" w:rsidRDefault="00DE532A" w14:paraId="07B0F08B"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3A4C9E81" w14:textId="77777777">
        <w:trPr>
          <w:trHeight w:val="555"/>
        </w:trPr>
        <w:tc>
          <w:tcPr>
            <w:tcW w:w="1045" w:type="pct"/>
            <w:vMerge w:val="restart"/>
            <w:tcBorders>
              <w:top w:val="single" w:color="auto" w:sz="8" w:space="0"/>
              <w:left w:val="single" w:color="auto" w:sz="4" w:space="0"/>
              <w:bottom w:val="nil"/>
              <w:right w:val="single" w:color="auto" w:sz="8" w:space="0"/>
            </w:tcBorders>
            <w:shd w:val="clear" w:color="auto" w:fill="auto"/>
            <w:vAlign w:val="center"/>
            <w:hideMark/>
          </w:tcPr>
          <w:p w:rsidRPr="00DE532A" w:rsidR="00DE532A" w:rsidP="00DE532A" w:rsidRDefault="00DE532A" w14:paraId="2D2A4A40" w14:textId="77777777">
            <w:pPr>
              <w:widowControl/>
              <w:autoSpaceDE/>
              <w:autoSpaceDN/>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2. Diseñar e implementar una estrategia de innovación que permita hacer más eficiente la gestión de la Unidad.</w:t>
            </w:r>
          </w:p>
        </w:tc>
        <w:tc>
          <w:tcPr>
            <w:tcW w:w="545" w:type="pct"/>
            <w:vMerge w:val="restart"/>
            <w:tcBorders>
              <w:top w:val="single" w:color="auto" w:sz="8" w:space="0"/>
              <w:left w:val="single" w:color="auto" w:sz="8" w:space="0"/>
              <w:bottom w:val="nil"/>
              <w:right w:val="single" w:color="auto" w:sz="8" w:space="0"/>
            </w:tcBorders>
            <w:shd w:val="clear" w:color="auto" w:fill="auto"/>
            <w:vAlign w:val="center"/>
            <w:hideMark/>
          </w:tcPr>
          <w:p w:rsidRPr="00DE532A" w:rsidR="00DE532A" w:rsidP="00DE532A" w:rsidRDefault="00DE532A" w14:paraId="4A6F386A"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15%</w:t>
            </w:r>
          </w:p>
        </w:tc>
        <w:tc>
          <w:tcPr>
            <w:tcW w:w="545" w:type="pct"/>
            <w:vMerge w:val="restart"/>
            <w:tcBorders>
              <w:top w:val="single" w:color="auto" w:sz="8" w:space="0"/>
              <w:left w:val="single" w:color="auto" w:sz="8" w:space="0"/>
              <w:bottom w:val="nil"/>
              <w:right w:val="single" w:color="auto" w:sz="8" w:space="0"/>
            </w:tcBorders>
            <w:shd w:val="clear" w:color="auto" w:fill="auto"/>
            <w:vAlign w:val="center"/>
            <w:hideMark/>
          </w:tcPr>
          <w:p w:rsidRPr="00DE532A" w:rsidR="00DE532A" w:rsidP="00DE532A" w:rsidRDefault="00DE532A" w14:paraId="27D41912"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100%</w:t>
            </w:r>
          </w:p>
        </w:tc>
        <w:tc>
          <w:tcPr>
            <w:tcW w:w="545" w:type="pct"/>
            <w:vMerge w:val="restart"/>
            <w:tcBorders>
              <w:top w:val="single" w:color="auto" w:sz="8" w:space="0"/>
              <w:left w:val="single" w:color="auto" w:sz="8" w:space="0"/>
              <w:bottom w:val="nil"/>
              <w:right w:val="single" w:color="auto" w:sz="8" w:space="0"/>
            </w:tcBorders>
            <w:shd w:val="clear" w:color="auto" w:fill="auto"/>
            <w:vAlign w:val="center"/>
            <w:hideMark/>
          </w:tcPr>
          <w:p w:rsidRPr="00DE532A" w:rsidR="00DE532A" w:rsidP="00DE532A" w:rsidRDefault="00DE532A" w14:paraId="0ED283DC"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98,10%</w:t>
            </w: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3D194ADD"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Implementar una (1) primera fase de la estrategia de gestión del conocimiento y la innovación en la UAERMV</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0E59E61E"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29DDBA9B"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79E371AE" w14:textId="77777777">
        <w:trPr>
          <w:trHeight w:val="37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28699EAB"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76F8DDDC"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446435A9"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536B6E3C"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5B70C578"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Aumentar a 89.43 puntos el índice de satisfacción al usuario</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105465FD"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10D942C6"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625CF594" w14:textId="77777777">
        <w:trPr>
          <w:trHeight w:val="480"/>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258D128E"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300D8C42"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12CA7C12"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7D068BF0"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7F336860"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Fortalecer 1 un sistema de gestión para la UAERMV</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7238242E"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6ED0FBE8"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574554AB" w14:textId="77777777">
        <w:trPr>
          <w:trHeight w:val="55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23462A2D"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55CCBA0B"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2A0A0C98"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5E91D977"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1C50978E"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Implementar 50 funcionalidades en cinco (5) de los sistemas de información de la UAERMV</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5AD2D696"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657F1494"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5A35CD72" w14:textId="77777777">
        <w:trPr>
          <w:trHeight w:val="73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19CE1B56"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12FB6559"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516BB629"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2C3830E4"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02B8672F"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Aumentar en 50 puntos porcentuales el nivel de modernización de la infraestructura tecnológica de la UAERMV.</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775B2D12"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7FDCF1D1"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0514C4D1" w14:textId="77777777">
        <w:trPr>
          <w:trHeight w:val="55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5D176541"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65945C75"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07ABD949"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66BB84C2"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42E0EC01"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Realizar 4 actualizaciones del plan estratégico de tecnologías de la información - PETI de la UAERMV</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49CAC0EC"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0258006B"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4D46C8E0" w14:textId="77777777">
        <w:trPr>
          <w:trHeight w:val="735"/>
        </w:trPr>
        <w:tc>
          <w:tcPr>
            <w:tcW w:w="1045" w:type="pct"/>
            <w:vMerge w:val="restart"/>
            <w:tcBorders>
              <w:top w:val="single" w:color="auto" w:sz="8" w:space="0"/>
              <w:left w:val="single" w:color="auto" w:sz="4" w:space="0"/>
              <w:bottom w:val="nil"/>
              <w:right w:val="single" w:color="auto" w:sz="8" w:space="0"/>
            </w:tcBorders>
            <w:shd w:val="clear" w:color="auto" w:fill="auto"/>
            <w:vAlign w:val="center"/>
            <w:hideMark/>
          </w:tcPr>
          <w:p w:rsidRPr="00DE532A" w:rsidR="00DE532A" w:rsidP="00DE532A" w:rsidRDefault="00DE532A" w14:paraId="08CF4565" w14:textId="77777777">
            <w:pPr>
              <w:widowControl/>
              <w:autoSpaceDE/>
              <w:autoSpaceDN/>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3. Mejorar el estado de la malla vial local, intermedia, rural, y de la ciclo-infraestructura de Bogotá D.C., a través de la formulación e implementación de un modelo de conservación.</w:t>
            </w:r>
          </w:p>
        </w:tc>
        <w:tc>
          <w:tcPr>
            <w:tcW w:w="545" w:type="pct"/>
            <w:vMerge w:val="restart"/>
            <w:tcBorders>
              <w:top w:val="single" w:color="auto" w:sz="8" w:space="0"/>
              <w:left w:val="single" w:color="auto" w:sz="8" w:space="0"/>
              <w:bottom w:val="nil"/>
              <w:right w:val="single" w:color="auto" w:sz="8" w:space="0"/>
            </w:tcBorders>
            <w:shd w:val="clear" w:color="auto" w:fill="auto"/>
            <w:vAlign w:val="center"/>
            <w:hideMark/>
          </w:tcPr>
          <w:p w:rsidRPr="00DE532A" w:rsidR="00DE532A" w:rsidP="00DE532A" w:rsidRDefault="00DE532A" w14:paraId="12A5F865"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60%</w:t>
            </w:r>
          </w:p>
        </w:tc>
        <w:tc>
          <w:tcPr>
            <w:tcW w:w="545" w:type="pct"/>
            <w:vMerge w:val="restart"/>
            <w:tcBorders>
              <w:top w:val="single" w:color="auto" w:sz="8" w:space="0"/>
              <w:left w:val="single" w:color="auto" w:sz="8" w:space="0"/>
              <w:bottom w:val="nil"/>
              <w:right w:val="single" w:color="auto" w:sz="8" w:space="0"/>
            </w:tcBorders>
            <w:shd w:val="clear" w:color="auto" w:fill="auto"/>
            <w:vAlign w:val="center"/>
            <w:hideMark/>
          </w:tcPr>
          <w:p w:rsidRPr="00DE532A" w:rsidR="00DE532A" w:rsidP="00DE532A" w:rsidRDefault="00DE532A" w14:paraId="0436F491"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100%</w:t>
            </w:r>
          </w:p>
        </w:tc>
        <w:tc>
          <w:tcPr>
            <w:tcW w:w="545" w:type="pct"/>
            <w:vMerge w:val="restart"/>
            <w:tcBorders>
              <w:top w:val="single" w:color="auto" w:sz="8" w:space="0"/>
              <w:left w:val="single" w:color="auto" w:sz="8" w:space="0"/>
              <w:bottom w:val="nil"/>
              <w:right w:val="single" w:color="auto" w:sz="8" w:space="0"/>
            </w:tcBorders>
            <w:shd w:val="clear" w:color="auto" w:fill="auto"/>
            <w:vAlign w:val="center"/>
            <w:hideMark/>
          </w:tcPr>
          <w:p w:rsidRPr="00DE532A" w:rsidR="00DE532A" w:rsidP="00DE532A" w:rsidRDefault="00DE532A" w14:paraId="4B512243"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110,21%</w:t>
            </w: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029C380A"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 xml:space="preserve">Formular e implementar un (1) modelo de conservación para mejorar el estado de la malla vial local, intermedia y rural de Bogotá D.C. </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3E1E86FD"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342D69F6"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3D3561EB" w14:textId="77777777">
        <w:trPr>
          <w:trHeight w:val="46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2F95104B"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049EDBB3"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5D5F1C52"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24CE5BC5"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1BA35036"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Conservar 1598,01 Km-carril de la malla vial local e intermedia del distrito capital</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6348F192"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00685299"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105%</w:t>
            </w:r>
          </w:p>
        </w:tc>
      </w:tr>
      <w:tr w:rsidRPr="00DE532A" w:rsidR="00DE532A" w:rsidTr="00DE532A" w14:paraId="2547DDB3" w14:textId="77777777">
        <w:trPr>
          <w:trHeight w:val="73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43FA3FE6"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72724660"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2502B954"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748C8715"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4E2719FA"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Conservar 94,43 Km carril de la malla vial arterial del distrito capital, realizar apoyos interinstitucionales e implementar obras de bioingeniería</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4D1C74A5"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57B3BC33"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150%</w:t>
            </w:r>
          </w:p>
        </w:tc>
      </w:tr>
      <w:tr w:rsidRPr="00DE532A" w:rsidR="00DE532A" w:rsidTr="00DE532A" w14:paraId="3D40D141" w14:textId="77777777">
        <w:trPr>
          <w:trHeight w:val="73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5110E874"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10B28E79"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2D1073C0"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6B3564A3"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7A62C3E3"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Definir e implementar 1 estrategias de cultura ciudadana para el sistema de movilidad, con enfoque diferencial, de género y territorial</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3A01D347"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73130F59"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r>
      <w:tr w:rsidRPr="00DE532A" w:rsidR="00DE532A" w:rsidTr="00DE532A" w14:paraId="39C2706C" w14:textId="77777777">
        <w:trPr>
          <w:trHeight w:val="480"/>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7AA87144"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2B0E48EC"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5E104C17"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3243FDB3"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756892B7"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 xml:space="preserve">Conservar 91,35 Km de </w:t>
            </w:r>
            <w:proofErr w:type="spellStart"/>
            <w:r w:rsidRPr="00DE532A">
              <w:rPr>
                <w:rFonts w:ascii="Arial" w:hAnsi="Arial" w:cs="Arial"/>
                <w:color w:val="000000"/>
                <w:sz w:val="14"/>
                <w:szCs w:val="14"/>
                <w:lang w:val="es-CO" w:eastAsia="es-CO" w:bidi="ar-SA"/>
              </w:rPr>
              <w:t>cicloinfraestructura</w:t>
            </w:r>
            <w:proofErr w:type="spellEnd"/>
            <w:r w:rsidRPr="00DE532A">
              <w:rPr>
                <w:rFonts w:ascii="Arial" w:hAnsi="Arial" w:cs="Arial"/>
                <w:color w:val="000000"/>
                <w:sz w:val="14"/>
                <w:szCs w:val="14"/>
                <w:lang w:val="es-CO" w:eastAsia="es-CO" w:bidi="ar-SA"/>
              </w:rPr>
              <w:t xml:space="preserve"> del distrito capital</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47D17CC0"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4AABBEC5"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101%</w:t>
            </w:r>
          </w:p>
        </w:tc>
      </w:tr>
      <w:tr w:rsidRPr="00DE532A" w:rsidR="00DE532A" w:rsidTr="00DE532A" w14:paraId="0BA2B764" w14:textId="77777777">
        <w:trPr>
          <w:trHeight w:val="555"/>
        </w:trPr>
        <w:tc>
          <w:tcPr>
            <w:tcW w:w="1045" w:type="pct"/>
            <w:vMerge/>
            <w:tcBorders>
              <w:top w:val="single" w:color="auto" w:sz="8" w:space="0"/>
              <w:left w:val="single" w:color="auto" w:sz="4" w:space="0"/>
              <w:bottom w:val="nil"/>
              <w:right w:val="single" w:color="auto" w:sz="8" w:space="0"/>
            </w:tcBorders>
            <w:vAlign w:val="center"/>
            <w:hideMark/>
          </w:tcPr>
          <w:p w:rsidRPr="00DE532A" w:rsidR="00DE532A" w:rsidP="00DE532A" w:rsidRDefault="00DE532A" w14:paraId="735FA570" w14:textId="77777777">
            <w:pPr>
              <w:widowControl/>
              <w:autoSpaceDE/>
              <w:autoSpaceDN/>
              <w:rPr>
                <w:rFonts w:ascii="Arial" w:hAnsi="Arial" w:cs="Arial"/>
                <w:color w:val="000000"/>
                <w:sz w:val="14"/>
                <w:szCs w:val="14"/>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375AC175"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2FBC8470" w14:textId="77777777">
            <w:pPr>
              <w:widowControl/>
              <w:autoSpaceDE/>
              <w:autoSpaceDN/>
              <w:rPr>
                <w:rFonts w:ascii="Arial" w:hAnsi="Arial" w:cs="Arial"/>
                <w:b/>
                <w:bCs/>
                <w:color w:val="000000"/>
                <w:sz w:val="16"/>
                <w:szCs w:val="16"/>
                <w:lang w:val="es-CO" w:eastAsia="es-CO" w:bidi="ar-SA"/>
              </w:rPr>
            </w:pPr>
          </w:p>
        </w:tc>
        <w:tc>
          <w:tcPr>
            <w:tcW w:w="545" w:type="pct"/>
            <w:vMerge/>
            <w:tcBorders>
              <w:top w:val="single" w:color="auto" w:sz="8" w:space="0"/>
              <w:left w:val="single" w:color="auto" w:sz="8" w:space="0"/>
              <w:bottom w:val="nil"/>
              <w:right w:val="single" w:color="auto" w:sz="8" w:space="0"/>
            </w:tcBorders>
            <w:vAlign w:val="center"/>
            <w:hideMark/>
          </w:tcPr>
          <w:p w:rsidRPr="00DE532A" w:rsidR="00DE532A" w:rsidP="00DE532A" w:rsidRDefault="00DE532A" w14:paraId="6E319BD8" w14:textId="77777777">
            <w:pPr>
              <w:widowControl/>
              <w:autoSpaceDE/>
              <w:autoSpaceDN/>
              <w:rPr>
                <w:rFonts w:ascii="Arial" w:hAnsi="Arial" w:cs="Arial"/>
                <w:b/>
                <w:bCs/>
                <w:color w:val="000000"/>
                <w:sz w:val="16"/>
                <w:szCs w:val="16"/>
                <w:lang w:val="es-CO" w:eastAsia="es-CO" w:bidi="ar-SA"/>
              </w:rPr>
            </w:pPr>
          </w:p>
        </w:tc>
        <w:tc>
          <w:tcPr>
            <w:tcW w:w="1273" w:type="pct"/>
            <w:tcBorders>
              <w:top w:val="single" w:color="auto" w:sz="8" w:space="0"/>
              <w:left w:val="nil"/>
              <w:bottom w:val="nil"/>
              <w:right w:val="single" w:color="auto" w:sz="8" w:space="0"/>
            </w:tcBorders>
            <w:shd w:val="clear" w:color="000000" w:fill="FFFFFF"/>
            <w:vAlign w:val="center"/>
            <w:hideMark/>
          </w:tcPr>
          <w:p w:rsidRPr="00DE532A" w:rsidR="00DE532A" w:rsidP="00DE532A" w:rsidRDefault="00DE532A" w14:paraId="0034A189"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Mejorar 34 km carril de vías rurales del distrito capital e implementar obras de bioingeniería</w:t>
            </w:r>
          </w:p>
        </w:tc>
        <w:tc>
          <w:tcPr>
            <w:tcW w:w="500" w:type="pct"/>
            <w:tcBorders>
              <w:top w:val="single" w:color="auto" w:sz="8" w:space="0"/>
              <w:left w:val="nil"/>
              <w:bottom w:val="nil"/>
              <w:right w:val="single" w:color="auto" w:sz="8" w:space="0"/>
            </w:tcBorders>
            <w:shd w:val="clear" w:color="auto" w:fill="auto"/>
            <w:vAlign w:val="center"/>
            <w:hideMark/>
          </w:tcPr>
          <w:p w:rsidRPr="00DE532A" w:rsidR="00DE532A" w:rsidP="00DE532A" w:rsidRDefault="00DE532A" w14:paraId="7E25C62E"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nil"/>
              <w:right w:val="single" w:color="auto" w:sz="4" w:space="0"/>
            </w:tcBorders>
            <w:shd w:val="clear" w:color="auto" w:fill="auto"/>
            <w:vAlign w:val="center"/>
            <w:hideMark/>
          </w:tcPr>
          <w:p w:rsidRPr="00DE532A" w:rsidR="00DE532A" w:rsidP="00DE532A" w:rsidRDefault="00DE532A" w14:paraId="0A30C282"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106%</w:t>
            </w:r>
          </w:p>
        </w:tc>
      </w:tr>
      <w:tr w:rsidRPr="00DE532A" w:rsidR="00DE532A" w:rsidTr="00DE532A" w14:paraId="4E0F5ACC" w14:textId="77777777">
        <w:trPr>
          <w:trHeight w:val="720"/>
        </w:trPr>
        <w:tc>
          <w:tcPr>
            <w:tcW w:w="1045" w:type="pct"/>
            <w:tcBorders>
              <w:top w:val="single" w:color="auto" w:sz="8" w:space="0"/>
              <w:left w:val="single" w:color="auto" w:sz="4" w:space="0"/>
              <w:bottom w:val="single" w:color="auto" w:sz="8" w:space="0"/>
              <w:right w:val="single" w:color="auto" w:sz="8" w:space="0"/>
            </w:tcBorders>
            <w:shd w:val="clear" w:color="auto" w:fill="auto"/>
            <w:vAlign w:val="center"/>
            <w:hideMark/>
          </w:tcPr>
          <w:p w:rsidRPr="00DE532A" w:rsidR="00DE532A" w:rsidP="00DE532A" w:rsidRDefault="00DE532A" w14:paraId="7C6239B6" w14:textId="77777777">
            <w:pPr>
              <w:widowControl/>
              <w:autoSpaceDE/>
              <w:autoSpaceDN/>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 xml:space="preserve">4. Mejorar las condiciones de Infraestructura que permitan el uso y disfrute del espacio público en Bogotá D.C. </w:t>
            </w:r>
          </w:p>
        </w:tc>
        <w:tc>
          <w:tcPr>
            <w:tcW w:w="545" w:type="pct"/>
            <w:tcBorders>
              <w:top w:val="single" w:color="auto" w:sz="8" w:space="0"/>
              <w:left w:val="nil"/>
              <w:bottom w:val="single" w:color="auto" w:sz="8" w:space="0"/>
              <w:right w:val="single" w:color="auto" w:sz="8" w:space="0"/>
            </w:tcBorders>
            <w:shd w:val="clear" w:color="auto" w:fill="auto"/>
            <w:vAlign w:val="center"/>
            <w:hideMark/>
          </w:tcPr>
          <w:p w:rsidRPr="00DE532A" w:rsidR="00DE532A" w:rsidP="00DE532A" w:rsidRDefault="00DE532A" w14:paraId="5F4CF8C5"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15%</w:t>
            </w:r>
          </w:p>
        </w:tc>
        <w:tc>
          <w:tcPr>
            <w:tcW w:w="545" w:type="pct"/>
            <w:tcBorders>
              <w:top w:val="single" w:color="auto" w:sz="8" w:space="0"/>
              <w:left w:val="nil"/>
              <w:bottom w:val="single" w:color="auto" w:sz="8" w:space="0"/>
              <w:right w:val="single" w:color="auto" w:sz="8" w:space="0"/>
            </w:tcBorders>
            <w:shd w:val="clear" w:color="auto" w:fill="auto"/>
            <w:vAlign w:val="center"/>
            <w:hideMark/>
          </w:tcPr>
          <w:p w:rsidRPr="00DE532A" w:rsidR="00DE532A" w:rsidP="00DE532A" w:rsidRDefault="00DE532A" w14:paraId="26F08EEF"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100%</w:t>
            </w:r>
          </w:p>
        </w:tc>
        <w:tc>
          <w:tcPr>
            <w:tcW w:w="545" w:type="pct"/>
            <w:tcBorders>
              <w:top w:val="single" w:color="auto" w:sz="8" w:space="0"/>
              <w:left w:val="nil"/>
              <w:bottom w:val="single" w:color="auto" w:sz="8" w:space="0"/>
              <w:right w:val="single" w:color="auto" w:sz="8" w:space="0"/>
            </w:tcBorders>
            <w:shd w:val="clear" w:color="auto" w:fill="auto"/>
            <w:vAlign w:val="center"/>
            <w:hideMark/>
          </w:tcPr>
          <w:p w:rsidRPr="00DE532A" w:rsidR="00DE532A" w:rsidP="00DE532A" w:rsidRDefault="00DE532A" w14:paraId="75A839D8" w14:textId="77777777">
            <w:pPr>
              <w:widowControl/>
              <w:autoSpaceDE/>
              <w:autoSpaceDN/>
              <w:jc w:val="center"/>
              <w:rPr>
                <w:rFonts w:ascii="Arial" w:hAnsi="Arial" w:cs="Arial"/>
                <w:b/>
                <w:bCs/>
                <w:color w:val="000000"/>
                <w:sz w:val="16"/>
                <w:szCs w:val="16"/>
                <w:lang w:val="es-CO" w:eastAsia="es-CO" w:bidi="ar-SA"/>
              </w:rPr>
            </w:pPr>
            <w:r w:rsidRPr="00DE532A">
              <w:rPr>
                <w:rFonts w:ascii="Arial" w:hAnsi="Arial" w:cs="Arial"/>
                <w:b/>
                <w:bCs/>
                <w:color w:val="000000"/>
                <w:sz w:val="16"/>
                <w:szCs w:val="16"/>
                <w:lang w:val="es-CO" w:eastAsia="es-CO" w:bidi="ar-SA"/>
              </w:rPr>
              <w:t>101,43%</w:t>
            </w:r>
          </w:p>
        </w:tc>
        <w:tc>
          <w:tcPr>
            <w:tcW w:w="1273" w:type="pct"/>
            <w:tcBorders>
              <w:top w:val="single" w:color="auto" w:sz="8" w:space="0"/>
              <w:left w:val="nil"/>
              <w:bottom w:val="single" w:color="auto" w:sz="8" w:space="0"/>
              <w:right w:val="single" w:color="auto" w:sz="8" w:space="0"/>
            </w:tcBorders>
            <w:shd w:val="clear" w:color="000000" w:fill="FFFFFF"/>
            <w:vAlign w:val="center"/>
            <w:hideMark/>
          </w:tcPr>
          <w:p w:rsidRPr="00DE532A" w:rsidR="00DE532A" w:rsidP="00DE532A" w:rsidRDefault="00DE532A" w14:paraId="51BFF733" w14:textId="77777777">
            <w:pPr>
              <w:widowControl/>
              <w:autoSpaceDE/>
              <w:autoSpaceDN/>
              <w:jc w:val="both"/>
              <w:rPr>
                <w:rFonts w:ascii="Arial" w:hAnsi="Arial" w:cs="Arial"/>
                <w:color w:val="000000"/>
                <w:sz w:val="14"/>
                <w:szCs w:val="14"/>
                <w:lang w:val="es-CO" w:eastAsia="es-CO" w:bidi="ar-SA"/>
              </w:rPr>
            </w:pPr>
            <w:r w:rsidRPr="00DE532A">
              <w:rPr>
                <w:rFonts w:ascii="Arial" w:hAnsi="Arial" w:cs="Arial"/>
                <w:color w:val="000000"/>
                <w:sz w:val="14"/>
                <w:szCs w:val="14"/>
                <w:lang w:val="es-CO" w:eastAsia="es-CO" w:bidi="ar-SA"/>
              </w:rPr>
              <w:t>Intervenir 141.192.95 Metros2 de espacio público de la ciudad</w:t>
            </w:r>
          </w:p>
        </w:tc>
        <w:tc>
          <w:tcPr>
            <w:tcW w:w="500" w:type="pct"/>
            <w:tcBorders>
              <w:top w:val="single" w:color="auto" w:sz="8" w:space="0"/>
              <w:left w:val="nil"/>
              <w:bottom w:val="single" w:color="auto" w:sz="8" w:space="0"/>
              <w:right w:val="single" w:color="auto" w:sz="8" w:space="0"/>
            </w:tcBorders>
            <w:shd w:val="clear" w:color="auto" w:fill="auto"/>
            <w:vAlign w:val="center"/>
            <w:hideMark/>
          </w:tcPr>
          <w:p w:rsidRPr="00DE532A" w:rsidR="00DE532A" w:rsidP="00DE532A" w:rsidRDefault="00DE532A" w14:paraId="4C7B3060"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100%</w:t>
            </w:r>
          </w:p>
        </w:tc>
        <w:tc>
          <w:tcPr>
            <w:tcW w:w="545" w:type="pct"/>
            <w:tcBorders>
              <w:top w:val="single" w:color="auto" w:sz="8" w:space="0"/>
              <w:left w:val="nil"/>
              <w:bottom w:val="single" w:color="auto" w:sz="8" w:space="0"/>
              <w:right w:val="single" w:color="auto" w:sz="4" w:space="0"/>
            </w:tcBorders>
            <w:shd w:val="clear" w:color="auto" w:fill="auto"/>
            <w:vAlign w:val="center"/>
            <w:hideMark/>
          </w:tcPr>
          <w:p w:rsidRPr="00DE532A" w:rsidR="00DE532A" w:rsidP="00DE532A" w:rsidRDefault="00DE532A" w14:paraId="2CFBAC57" w14:textId="77777777">
            <w:pPr>
              <w:widowControl/>
              <w:autoSpaceDE/>
              <w:autoSpaceDN/>
              <w:jc w:val="center"/>
              <w:rPr>
                <w:rFonts w:ascii="Calibri" w:hAnsi="Calibri" w:cs="Calibri"/>
                <w:color w:val="000000"/>
                <w:sz w:val="14"/>
                <w:szCs w:val="14"/>
                <w:lang w:val="es-CO" w:eastAsia="es-CO" w:bidi="ar-SA"/>
              </w:rPr>
            </w:pPr>
            <w:r w:rsidRPr="00DE532A">
              <w:rPr>
                <w:rFonts w:ascii="Calibri" w:hAnsi="Calibri" w:cs="Calibri"/>
                <w:color w:val="000000"/>
                <w:sz w:val="14"/>
                <w:szCs w:val="14"/>
                <w:lang w:val="es-CO" w:eastAsia="es-CO" w:bidi="ar-SA"/>
              </w:rPr>
              <w:t>101%</w:t>
            </w:r>
          </w:p>
        </w:tc>
      </w:tr>
      <w:tr w:rsidRPr="00DE532A" w:rsidR="00DE532A" w:rsidTr="00DE532A" w14:paraId="590596D9" w14:textId="77777777">
        <w:trPr>
          <w:trHeight w:val="333"/>
        </w:trPr>
        <w:tc>
          <w:tcPr>
            <w:tcW w:w="1045" w:type="pct"/>
            <w:tcBorders>
              <w:top w:val="single" w:color="auto" w:sz="8" w:space="0"/>
              <w:left w:val="single" w:color="auto" w:sz="4" w:space="0"/>
              <w:bottom w:val="single" w:color="auto" w:sz="4" w:space="0"/>
              <w:right w:val="single" w:color="auto" w:sz="8" w:space="0"/>
            </w:tcBorders>
            <w:shd w:val="clear" w:color="auto" w:fill="BFBFBF" w:themeFill="background1" w:themeFillShade="BF"/>
            <w:vAlign w:val="center"/>
          </w:tcPr>
          <w:p w:rsidRPr="00DE532A" w:rsidR="00DE532A" w:rsidP="00DE532A" w:rsidRDefault="00DE532A" w14:paraId="49E40CC6" w14:textId="77777777">
            <w:pPr>
              <w:widowControl/>
              <w:autoSpaceDE/>
              <w:autoSpaceDN/>
              <w:rPr>
                <w:rFonts w:ascii="Arial" w:hAnsi="Arial" w:cs="Arial"/>
                <w:color w:val="000000"/>
                <w:sz w:val="14"/>
                <w:szCs w:val="14"/>
                <w:lang w:val="es-CO" w:eastAsia="es-CO" w:bidi="ar-SA"/>
              </w:rPr>
            </w:pPr>
          </w:p>
        </w:tc>
        <w:tc>
          <w:tcPr>
            <w:tcW w:w="545" w:type="pct"/>
            <w:tcBorders>
              <w:top w:val="single" w:color="auto" w:sz="8" w:space="0"/>
              <w:left w:val="nil"/>
              <w:bottom w:val="single" w:color="auto" w:sz="4" w:space="0"/>
              <w:right w:val="single" w:color="auto" w:sz="8" w:space="0"/>
            </w:tcBorders>
            <w:shd w:val="clear" w:color="auto" w:fill="BFBFBF" w:themeFill="background1" w:themeFillShade="BF"/>
            <w:vAlign w:val="center"/>
          </w:tcPr>
          <w:p w:rsidRPr="00DE532A" w:rsidR="00DE532A" w:rsidP="00DE532A" w:rsidRDefault="00DE532A" w14:paraId="4CCAF09B" w14:textId="59CF6911">
            <w:pPr>
              <w:widowControl/>
              <w:autoSpaceDE/>
              <w:autoSpaceDN/>
              <w:jc w:val="center"/>
              <w:rPr>
                <w:rFonts w:ascii="Arial" w:hAnsi="Arial" w:cs="Arial"/>
                <w:b/>
                <w:bCs/>
                <w:color w:val="000000"/>
                <w:sz w:val="16"/>
                <w:szCs w:val="16"/>
                <w:lang w:val="es-CO" w:eastAsia="es-CO" w:bidi="ar-SA"/>
              </w:rPr>
            </w:pPr>
            <w:r>
              <w:rPr>
                <w:rFonts w:ascii="Arial" w:hAnsi="Arial" w:cs="Arial"/>
                <w:b/>
                <w:bCs/>
                <w:color w:val="000000"/>
                <w:sz w:val="16"/>
                <w:szCs w:val="16"/>
                <w:lang w:val="es-CO" w:eastAsia="es-CO" w:bidi="ar-SA"/>
              </w:rPr>
              <w:t>100%</w:t>
            </w:r>
          </w:p>
        </w:tc>
        <w:tc>
          <w:tcPr>
            <w:tcW w:w="545" w:type="pct"/>
            <w:tcBorders>
              <w:top w:val="single" w:color="auto" w:sz="8" w:space="0"/>
              <w:left w:val="nil"/>
              <w:bottom w:val="single" w:color="auto" w:sz="4" w:space="0"/>
              <w:right w:val="single" w:color="auto" w:sz="8" w:space="0"/>
            </w:tcBorders>
            <w:shd w:val="clear" w:color="auto" w:fill="BFBFBF" w:themeFill="background1" w:themeFillShade="BF"/>
            <w:vAlign w:val="center"/>
          </w:tcPr>
          <w:p w:rsidRPr="00DE532A" w:rsidR="00DE532A" w:rsidP="00DE532A" w:rsidRDefault="00DE532A" w14:paraId="207D3AA2" w14:textId="43DB6CB0">
            <w:pPr>
              <w:widowControl/>
              <w:autoSpaceDE/>
              <w:autoSpaceDN/>
              <w:jc w:val="center"/>
              <w:rPr>
                <w:rFonts w:ascii="Arial" w:hAnsi="Arial" w:cs="Arial"/>
                <w:b/>
                <w:bCs/>
                <w:color w:val="000000"/>
                <w:sz w:val="16"/>
                <w:szCs w:val="16"/>
                <w:lang w:val="es-CO" w:eastAsia="es-CO" w:bidi="ar-SA"/>
              </w:rPr>
            </w:pPr>
            <w:r>
              <w:rPr>
                <w:rFonts w:ascii="Arial" w:hAnsi="Arial" w:cs="Arial"/>
                <w:b/>
                <w:bCs/>
                <w:color w:val="000000"/>
                <w:sz w:val="16"/>
                <w:szCs w:val="16"/>
                <w:lang w:val="es-CO" w:eastAsia="es-CO" w:bidi="ar-SA"/>
              </w:rPr>
              <w:t>100%</w:t>
            </w:r>
          </w:p>
        </w:tc>
        <w:tc>
          <w:tcPr>
            <w:tcW w:w="545" w:type="pct"/>
            <w:tcBorders>
              <w:top w:val="single" w:color="auto" w:sz="8" w:space="0"/>
              <w:left w:val="nil"/>
              <w:bottom w:val="single" w:color="auto" w:sz="4" w:space="0"/>
              <w:right w:val="single" w:color="auto" w:sz="8" w:space="0"/>
            </w:tcBorders>
            <w:shd w:val="clear" w:color="auto" w:fill="BFBFBF" w:themeFill="background1" w:themeFillShade="BF"/>
            <w:vAlign w:val="center"/>
          </w:tcPr>
          <w:p w:rsidRPr="00DE532A" w:rsidR="00DE532A" w:rsidP="00DE532A" w:rsidRDefault="00DE532A" w14:paraId="7F3F27E6" w14:textId="77777777">
            <w:pPr>
              <w:widowControl/>
              <w:autoSpaceDE/>
              <w:autoSpaceDN/>
              <w:jc w:val="center"/>
              <w:rPr>
                <w:rFonts w:ascii="Arial" w:hAnsi="Arial" w:cs="Arial"/>
                <w:b/>
                <w:bCs/>
                <w:color w:val="000000"/>
                <w:sz w:val="16"/>
                <w:szCs w:val="16"/>
                <w:lang w:val="es-CO" w:eastAsia="es-CO" w:bidi="ar-SA"/>
              </w:rPr>
            </w:pPr>
          </w:p>
        </w:tc>
        <w:tc>
          <w:tcPr>
            <w:tcW w:w="1273" w:type="pct"/>
            <w:tcBorders>
              <w:top w:val="single" w:color="auto" w:sz="8" w:space="0"/>
              <w:left w:val="nil"/>
              <w:bottom w:val="single" w:color="auto" w:sz="4" w:space="0"/>
              <w:right w:val="single" w:color="auto" w:sz="8" w:space="0"/>
            </w:tcBorders>
            <w:shd w:val="clear" w:color="auto" w:fill="BFBFBF" w:themeFill="background1" w:themeFillShade="BF"/>
            <w:vAlign w:val="center"/>
          </w:tcPr>
          <w:p w:rsidRPr="00DE532A" w:rsidR="00DE532A" w:rsidP="00DE532A" w:rsidRDefault="00DE532A" w14:paraId="34EA9499" w14:textId="77777777">
            <w:pPr>
              <w:widowControl/>
              <w:autoSpaceDE/>
              <w:autoSpaceDN/>
              <w:jc w:val="both"/>
              <w:rPr>
                <w:rFonts w:ascii="Arial" w:hAnsi="Arial" w:cs="Arial"/>
                <w:color w:val="000000"/>
                <w:sz w:val="14"/>
                <w:szCs w:val="14"/>
                <w:lang w:val="es-CO" w:eastAsia="es-CO" w:bidi="ar-SA"/>
              </w:rPr>
            </w:pPr>
          </w:p>
        </w:tc>
        <w:tc>
          <w:tcPr>
            <w:tcW w:w="500" w:type="pct"/>
            <w:tcBorders>
              <w:top w:val="single" w:color="auto" w:sz="8" w:space="0"/>
              <w:left w:val="nil"/>
              <w:bottom w:val="single" w:color="auto" w:sz="4" w:space="0"/>
              <w:right w:val="single" w:color="auto" w:sz="8" w:space="0"/>
            </w:tcBorders>
            <w:shd w:val="clear" w:color="auto" w:fill="BFBFBF" w:themeFill="background1" w:themeFillShade="BF"/>
            <w:vAlign w:val="center"/>
          </w:tcPr>
          <w:p w:rsidRPr="00DE532A" w:rsidR="00DE532A" w:rsidP="00DE532A" w:rsidRDefault="00DE532A" w14:paraId="265376BE" w14:textId="77777777">
            <w:pPr>
              <w:widowControl/>
              <w:autoSpaceDE/>
              <w:autoSpaceDN/>
              <w:jc w:val="center"/>
              <w:rPr>
                <w:rFonts w:ascii="Calibri" w:hAnsi="Calibri" w:cs="Calibri"/>
                <w:color w:val="000000"/>
                <w:sz w:val="14"/>
                <w:szCs w:val="14"/>
                <w:lang w:val="es-CO" w:eastAsia="es-CO" w:bidi="ar-SA"/>
              </w:rPr>
            </w:pPr>
          </w:p>
        </w:tc>
        <w:tc>
          <w:tcPr>
            <w:tcW w:w="545" w:type="pct"/>
            <w:tcBorders>
              <w:top w:val="single" w:color="auto" w:sz="8" w:space="0"/>
              <w:left w:val="nil"/>
              <w:bottom w:val="single" w:color="auto" w:sz="4" w:space="0"/>
              <w:right w:val="single" w:color="auto" w:sz="4" w:space="0"/>
            </w:tcBorders>
            <w:shd w:val="clear" w:color="auto" w:fill="BFBFBF" w:themeFill="background1" w:themeFillShade="BF"/>
            <w:vAlign w:val="center"/>
          </w:tcPr>
          <w:p w:rsidRPr="00DE532A" w:rsidR="00DE532A" w:rsidP="00DE532A" w:rsidRDefault="00DE532A" w14:paraId="6AFF2399" w14:textId="77777777">
            <w:pPr>
              <w:widowControl/>
              <w:autoSpaceDE/>
              <w:autoSpaceDN/>
              <w:jc w:val="center"/>
              <w:rPr>
                <w:rFonts w:ascii="Calibri" w:hAnsi="Calibri" w:cs="Calibri"/>
                <w:color w:val="000000"/>
                <w:sz w:val="14"/>
                <w:szCs w:val="14"/>
                <w:lang w:val="es-CO" w:eastAsia="es-CO" w:bidi="ar-SA"/>
              </w:rPr>
            </w:pPr>
          </w:p>
        </w:tc>
      </w:tr>
    </w:tbl>
    <w:p w:rsidRPr="00C42693" w:rsidR="0093399C" w:rsidP="0093399C" w:rsidRDefault="0093399C" w14:paraId="43620D18" w14:textId="029BA26C">
      <w:pPr>
        <w:widowControl/>
        <w:jc w:val="center"/>
        <w:rPr>
          <w:rFonts w:ascii="Arial" w:hAnsi="Arial" w:eastAsia="Arial" w:cs="Arial"/>
          <w:color w:val="7030A0"/>
          <w:sz w:val="18"/>
          <w:szCs w:val="18"/>
        </w:rPr>
      </w:pPr>
      <w:r w:rsidRPr="00C42693">
        <w:rPr>
          <w:rFonts w:ascii="Arial" w:hAnsi="Arial" w:eastAsia="Arial" w:cs="Arial"/>
          <w:color w:val="7030A0"/>
          <w:sz w:val="18"/>
          <w:szCs w:val="18"/>
        </w:rPr>
        <w:t>Fuente- Elaboración Proceso de DES 202</w:t>
      </w:r>
      <w:r w:rsidRPr="00C42693" w:rsidR="5189C8FC">
        <w:rPr>
          <w:rFonts w:ascii="Arial" w:hAnsi="Arial" w:eastAsia="Arial" w:cs="Arial"/>
          <w:color w:val="7030A0"/>
          <w:sz w:val="18"/>
          <w:szCs w:val="18"/>
        </w:rPr>
        <w:t>4</w:t>
      </w:r>
    </w:p>
    <w:p w:rsidRPr="00C42693" w:rsidR="0093399C" w:rsidP="0093399C" w:rsidRDefault="0093399C" w14:paraId="239D3AD8" w14:textId="77777777">
      <w:pPr>
        <w:widowControl/>
        <w:jc w:val="center"/>
        <w:rPr>
          <w:rFonts w:ascii="Arial" w:hAnsi="Arial" w:eastAsia="Arial" w:cs="Arial"/>
          <w:color w:val="7030A0"/>
          <w:sz w:val="18"/>
          <w:szCs w:val="18"/>
        </w:rPr>
      </w:pPr>
    </w:p>
    <w:p w:rsidR="2BD9E8B8" w:rsidP="68358FD2" w:rsidRDefault="2BD9E8B8" w14:paraId="116D50E7" w14:textId="4A931FF1">
      <w:pPr>
        <w:spacing w:before="0" w:beforeAutospacing="off" w:after="160" w:afterAutospacing="off" w:line="257" w:lineRule="auto"/>
        <w:jc w:val="both"/>
      </w:pPr>
      <w:r w:rsidRPr="68358FD2" w:rsidR="2BD9E8B8">
        <w:rPr>
          <w:rFonts w:ascii="Aptos" w:hAnsi="Aptos" w:eastAsia="Aptos" w:cs="Aptos"/>
          <w:noProof w:val="0"/>
          <w:sz w:val="22"/>
          <w:szCs w:val="22"/>
          <w:lang w:val="es-ES"/>
        </w:rPr>
        <w:t>Este logro representa un avance del 100% en la ejecución del Plan Estratégico de la entidad para el primer semestre de 2024, cumpliendo así con las metas establecidas para el cuatrienio del Plan de Desarrollo Distrital 2020-2024, titulado 'Un Nuevo Contrato Social y Ambiental para la Bogotá del Siglo XXI'.</w:t>
      </w:r>
    </w:p>
    <w:p w:rsidRPr="00C42693" w:rsidR="651D1409" w:rsidP="5F7258AE" w:rsidRDefault="651D1409" w14:paraId="4162D4A8" w14:textId="4632DB3E">
      <w:pPr>
        <w:spacing w:before="240" w:after="240"/>
        <w:jc w:val="both"/>
        <w:rPr>
          <w:rFonts w:ascii="Arial" w:hAnsi="Arial" w:cs="Arial"/>
          <w:color w:val="7030A0"/>
        </w:rPr>
      </w:pPr>
      <w:r w:rsidRPr="00C42693">
        <w:rPr>
          <w:rFonts w:ascii="Arial" w:hAnsi="Arial" w:eastAsia="Arial" w:cs="Arial"/>
          <w:color w:val="7030A0"/>
          <w:sz w:val="20"/>
          <w:szCs w:val="20"/>
        </w:rPr>
        <w:t>En cuanto al avance del Plan de Acción Institucional de la Unidad Administrativa Especial de Rehabilitación y Mantenimiento Vial durante el primer trimestre de 2024, se hizo seguimiento a 20 procesos conforme al acuerdo 02 del 2023, “Por el cual se estableció la estructura orgánica de la Unidad y las funciones de las nuevas dependencias”. Como resultado, se incluyen en la batería del Plan de Acción los siguientes procesos:</w:t>
      </w:r>
    </w:p>
    <w:p w:rsidRPr="00C42693" w:rsidR="651D1409" w:rsidRDefault="651D1409" w14:paraId="0353209D" w14:textId="615CC13B">
      <w:pPr>
        <w:pStyle w:val="Prrafodelista"/>
        <w:numPr>
          <w:ilvl w:val="0"/>
          <w:numId w:val="11"/>
        </w:numPr>
        <w:ind w:right="0"/>
        <w:rPr>
          <w:rFonts w:ascii="Arial" w:hAnsi="Arial" w:eastAsia="Arial" w:cs="Arial"/>
          <w:color w:val="7030A0"/>
          <w:sz w:val="20"/>
          <w:szCs w:val="20"/>
        </w:rPr>
      </w:pPr>
      <w:r w:rsidRPr="00C42693">
        <w:rPr>
          <w:rFonts w:ascii="Arial" w:hAnsi="Arial" w:cs="Arial" w:eastAsiaTheme="minorEastAsia"/>
          <w:color w:val="7030A0"/>
          <w:sz w:val="20"/>
          <w:szCs w:val="20"/>
        </w:rPr>
        <w:t xml:space="preserve">COM – Comunicaciones Estratégicas que dentro de nuestro mapa de procesos vigente hace parte de los procesos estratégicos </w:t>
      </w:r>
    </w:p>
    <w:p w:rsidRPr="00C42693" w:rsidR="651D1409" w:rsidRDefault="651D1409" w14:paraId="1E5721B0" w14:textId="6C473EAC">
      <w:pPr>
        <w:pStyle w:val="Prrafodelista"/>
        <w:numPr>
          <w:ilvl w:val="0"/>
          <w:numId w:val="11"/>
        </w:numPr>
        <w:ind w:right="0"/>
        <w:rPr>
          <w:rFonts w:ascii="Arial" w:hAnsi="Arial" w:eastAsia="Arial" w:cs="Arial"/>
          <w:color w:val="7030A0"/>
          <w:sz w:val="20"/>
          <w:szCs w:val="20"/>
        </w:rPr>
      </w:pPr>
      <w:r w:rsidRPr="00C42693">
        <w:rPr>
          <w:rFonts w:ascii="Arial" w:hAnsi="Arial" w:cs="Arial" w:eastAsiaTheme="minorEastAsia"/>
          <w:color w:val="7030A0"/>
          <w:sz w:val="20"/>
          <w:szCs w:val="20"/>
        </w:rPr>
        <w:t>LMME – Logística y Manejo de la maquinaria y equipos, que hace parte de los procesos misionales</w:t>
      </w:r>
    </w:p>
    <w:p w:rsidRPr="00C42693" w:rsidR="651D1409" w:rsidRDefault="651D1409" w14:paraId="40855794" w14:textId="102BAEE0">
      <w:pPr>
        <w:pStyle w:val="Prrafodelista"/>
        <w:numPr>
          <w:ilvl w:val="0"/>
          <w:numId w:val="11"/>
        </w:numPr>
        <w:ind w:right="0"/>
        <w:rPr>
          <w:rFonts w:ascii="Arial" w:hAnsi="Arial" w:eastAsia="Arial" w:cs="Arial"/>
          <w:color w:val="7030A0"/>
          <w:sz w:val="20"/>
          <w:szCs w:val="20"/>
        </w:rPr>
      </w:pPr>
      <w:r w:rsidRPr="00C42693">
        <w:rPr>
          <w:rFonts w:ascii="Arial" w:hAnsi="Arial" w:cs="Arial" w:eastAsiaTheme="minorEastAsia"/>
          <w:color w:val="7030A0"/>
          <w:sz w:val="20"/>
          <w:szCs w:val="20"/>
        </w:rPr>
        <w:t xml:space="preserve">DMIC – Desarrollo misional y comercialización, como su nombre lo dice hace parte de los procesos misionales </w:t>
      </w:r>
    </w:p>
    <w:p w:rsidRPr="00C42693" w:rsidR="651D1409" w:rsidRDefault="651D1409" w14:paraId="799AEBE8" w14:textId="6AB0F64D">
      <w:pPr>
        <w:pStyle w:val="Prrafodelista"/>
        <w:numPr>
          <w:ilvl w:val="0"/>
          <w:numId w:val="11"/>
        </w:numPr>
        <w:ind w:right="0"/>
        <w:rPr>
          <w:rFonts w:ascii="Arial" w:hAnsi="Arial" w:eastAsia="Arial" w:cs="Arial"/>
          <w:color w:val="7030A0"/>
          <w:sz w:val="20"/>
          <w:szCs w:val="20"/>
        </w:rPr>
      </w:pPr>
      <w:r w:rsidRPr="00C42693">
        <w:rPr>
          <w:rFonts w:ascii="Arial" w:hAnsi="Arial" w:cs="Arial" w:eastAsiaTheme="minorEastAsia"/>
          <w:color w:val="7030A0"/>
          <w:sz w:val="20"/>
          <w:szCs w:val="20"/>
        </w:rPr>
        <w:t>SMCT – Seguimiento y Monitoreo de Calidad Técnica, correspondiente a procesos de Evaluación</w:t>
      </w:r>
    </w:p>
    <w:p w:rsidRPr="00C42693" w:rsidR="5F7258AE" w:rsidP="5F7258AE" w:rsidRDefault="5F7258AE" w14:paraId="38BFA1F6" w14:textId="7D4EF4A2">
      <w:pPr>
        <w:pStyle w:val="Prrafodelista"/>
        <w:ind w:left="720" w:right="0" w:firstLine="0"/>
        <w:rPr>
          <w:rFonts w:ascii="Arial" w:hAnsi="Arial" w:eastAsia="Arial" w:cs="Arial"/>
          <w:color w:val="7030A0"/>
          <w:sz w:val="20"/>
          <w:szCs w:val="20"/>
        </w:rPr>
      </w:pPr>
    </w:p>
    <w:p w:rsidRPr="00C42693" w:rsidR="45051757" w:rsidP="5F7258AE" w:rsidRDefault="45051757" w14:paraId="64EADB9A" w14:textId="0A3FE111">
      <w:pPr>
        <w:spacing w:line="259" w:lineRule="auto"/>
        <w:jc w:val="both"/>
        <w:rPr>
          <w:rFonts w:ascii="Arial" w:hAnsi="Arial" w:cs="Arial" w:eastAsiaTheme="minorEastAsia"/>
          <w:color w:val="7030A0"/>
          <w:sz w:val="20"/>
          <w:szCs w:val="20"/>
        </w:rPr>
      </w:pPr>
      <w:r w:rsidRPr="00C42693">
        <w:rPr>
          <w:rFonts w:ascii="Arial" w:hAnsi="Arial" w:cs="Arial" w:eastAsiaTheme="minorEastAsia"/>
          <w:color w:val="7030A0"/>
          <w:sz w:val="20"/>
          <w:szCs w:val="20"/>
        </w:rPr>
        <w:t xml:space="preserve">Procesos que observan de color azul en la presentación. </w:t>
      </w:r>
      <w:r w:rsidRPr="00C42693" w:rsidR="651D1409">
        <w:rPr>
          <w:rFonts w:ascii="Arial" w:hAnsi="Arial" w:cs="Arial" w:eastAsiaTheme="minorEastAsia"/>
          <w:color w:val="7030A0"/>
          <w:sz w:val="20"/>
          <w:szCs w:val="20"/>
        </w:rPr>
        <w:t>Así mismo los siguientes procesos cambiaron su código y nombre</w:t>
      </w:r>
    </w:p>
    <w:p w:rsidRPr="00C42693" w:rsidR="5F7258AE" w:rsidP="5F7258AE" w:rsidRDefault="5F7258AE" w14:paraId="2FD59EB0" w14:textId="71E5F45B">
      <w:pPr>
        <w:jc w:val="both"/>
        <w:rPr>
          <w:rFonts w:ascii="Arial" w:hAnsi="Arial" w:cs="Arial" w:eastAsiaTheme="minorEastAsia"/>
          <w:color w:val="7030A0"/>
          <w:sz w:val="20"/>
          <w:szCs w:val="20"/>
        </w:rPr>
      </w:pPr>
    </w:p>
    <w:p w:rsidRPr="00C42693" w:rsidR="188403AE" w:rsidRDefault="188403AE" w14:paraId="07680FEA" w14:textId="32C59946">
      <w:pPr>
        <w:pStyle w:val="Prrafodelista"/>
        <w:numPr>
          <w:ilvl w:val="0"/>
          <w:numId w:val="10"/>
        </w:numPr>
        <w:ind w:right="0"/>
        <w:rPr>
          <w:rFonts w:ascii="Arial" w:hAnsi="Arial" w:cs="Arial" w:eastAsiaTheme="minorEastAsia"/>
          <w:color w:val="7030A0"/>
          <w:sz w:val="20"/>
          <w:szCs w:val="20"/>
        </w:rPr>
      </w:pPr>
      <w:r w:rsidRPr="00C42693">
        <w:rPr>
          <w:rFonts w:ascii="Arial" w:hAnsi="Arial" w:cs="Arial" w:eastAsiaTheme="minorEastAsia"/>
          <w:color w:val="7030A0"/>
          <w:sz w:val="20"/>
          <w:szCs w:val="20"/>
        </w:rPr>
        <w:t>Proceso DESI – ahora DES Direccionamiento Estratégico (estratégico)</w:t>
      </w:r>
    </w:p>
    <w:p w:rsidRPr="00C42693" w:rsidR="188403AE" w:rsidRDefault="188403AE" w14:paraId="3837C062" w14:textId="091016CF">
      <w:pPr>
        <w:pStyle w:val="Prrafodelista"/>
        <w:numPr>
          <w:ilvl w:val="0"/>
          <w:numId w:val="10"/>
        </w:numPr>
        <w:ind w:right="0"/>
        <w:rPr>
          <w:rFonts w:ascii="Arial" w:hAnsi="Arial" w:cs="Arial" w:eastAsiaTheme="minorEastAsia"/>
          <w:color w:val="7030A0"/>
          <w:sz w:val="20"/>
          <w:szCs w:val="20"/>
        </w:rPr>
      </w:pPr>
      <w:r w:rsidRPr="00C42693">
        <w:rPr>
          <w:rFonts w:ascii="Arial" w:hAnsi="Arial" w:cs="Arial" w:eastAsiaTheme="minorEastAsia"/>
          <w:color w:val="7030A0"/>
          <w:sz w:val="20"/>
          <w:szCs w:val="20"/>
        </w:rPr>
        <w:t>Proceso APIC – Ahora SRPI Servicio a la Ciudadanía y Relacionamiento con Partes Interesadas (Estratégico)</w:t>
      </w:r>
    </w:p>
    <w:p w:rsidRPr="00C42693" w:rsidR="188403AE" w:rsidRDefault="188403AE" w14:paraId="6B2D90C5" w14:textId="281B3703">
      <w:pPr>
        <w:pStyle w:val="Prrafodelista"/>
        <w:numPr>
          <w:ilvl w:val="0"/>
          <w:numId w:val="10"/>
        </w:numPr>
        <w:ind w:right="0"/>
        <w:rPr>
          <w:rFonts w:ascii="Arial" w:hAnsi="Arial" w:cs="Arial" w:eastAsiaTheme="minorEastAsia"/>
          <w:color w:val="7030A0"/>
          <w:sz w:val="20"/>
          <w:szCs w:val="20"/>
        </w:rPr>
      </w:pPr>
      <w:r w:rsidRPr="00C42693">
        <w:rPr>
          <w:rFonts w:ascii="Arial" w:hAnsi="Arial" w:cs="Arial" w:eastAsiaTheme="minorEastAsia"/>
          <w:color w:val="7030A0"/>
          <w:sz w:val="20"/>
          <w:szCs w:val="20"/>
        </w:rPr>
        <w:t>Proceso EGTI-GSIT – Ahora EGTI Estrategia de Gobierno de TI (Estratégico)</w:t>
      </w:r>
    </w:p>
    <w:p w:rsidRPr="00C42693" w:rsidR="188403AE" w:rsidRDefault="188403AE" w14:paraId="63601C24" w14:textId="69F2A298">
      <w:pPr>
        <w:pStyle w:val="Prrafodelista"/>
        <w:numPr>
          <w:ilvl w:val="0"/>
          <w:numId w:val="10"/>
        </w:numPr>
        <w:ind w:right="0"/>
        <w:rPr>
          <w:rFonts w:ascii="Arial" w:hAnsi="Arial" w:cs="Arial" w:eastAsiaTheme="minorEastAsia"/>
          <w:color w:val="7030A0"/>
          <w:sz w:val="20"/>
          <w:szCs w:val="20"/>
        </w:rPr>
      </w:pPr>
      <w:r w:rsidRPr="00C42693">
        <w:rPr>
          <w:rFonts w:ascii="Arial" w:hAnsi="Arial" w:cs="Arial" w:eastAsiaTheme="minorEastAsia"/>
          <w:color w:val="7030A0"/>
          <w:sz w:val="20"/>
          <w:szCs w:val="20"/>
        </w:rPr>
        <w:t>Proceso PIV – Ahora PCI Planificación de la Intervención Vial (Misional)</w:t>
      </w:r>
    </w:p>
    <w:p w:rsidRPr="00C42693" w:rsidR="188403AE" w:rsidRDefault="188403AE" w14:paraId="397C044F" w14:textId="49C9CAC4">
      <w:pPr>
        <w:pStyle w:val="Prrafodelista"/>
        <w:numPr>
          <w:ilvl w:val="0"/>
          <w:numId w:val="10"/>
        </w:numPr>
        <w:ind w:right="0"/>
        <w:rPr>
          <w:rFonts w:ascii="Arial" w:hAnsi="Arial" w:cs="Arial" w:eastAsiaTheme="minorEastAsia"/>
          <w:color w:val="7030A0"/>
          <w:sz w:val="20"/>
          <w:szCs w:val="20"/>
        </w:rPr>
      </w:pPr>
      <w:r w:rsidRPr="00C42693">
        <w:rPr>
          <w:rFonts w:ascii="Arial" w:hAnsi="Arial" w:cs="Arial" w:eastAsiaTheme="minorEastAsia"/>
          <w:color w:val="7030A0"/>
          <w:sz w:val="20"/>
          <w:szCs w:val="20"/>
        </w:rPr>
        <w:t>Proceso PPMQ – Ahora PRO Producción de Mezcla (Misional)</w:t>
      </w:r>
    </w:p>
    <w:p w:rsidRPr="00C42693" w:rsidR="188403AE" w:rsidRDefault="188403AE" w14:paraId="1826EB6C" w14:textId="16C92B2C">
      <w:pPr>
        <w:pStyle w:val="Prrafodelista"/>
        <w:numPr>
          <w:ilvl w:val="0"/>
          <w:numId w:val="10"/>
        </w:numPr>
        <w:ind w:right="0"/>
        <w:rPr>
          <w:rFonts w:ascii="Arial" w:hAnsi="Arial" w:cs="Arial" w:eastAsiaTheme="minorEastAsia"/>
          <w:color w:val="7030A0"/>
          <w:sz w:val="20"/>
          <w:szCs w:val="20"/>
        </w:rPr>
      </w:pPr>
      <w:r w:rsidRPr="00C42693">
        <w:rPr>
          <w:rFonts w:ascii="Arial" w:hAnsi="Arial" w:cs="Arial" w:eastAsiaTheme="minorEastAsia"/>
          <w:color w:val="7030A0"/>
          <w:sz w:val="20"/>
          <w:szCs w:val="20"/>
        </w:rPr>
        <w:t>Proceso IMVI – Ahora INFRA Intervención de la infraestructura (Misional)</w:t>
      </w:r>
    </w:p>
    <w:p w:rsidRPr="00C42693" w:rsidR="188403AE" w:rsidRDefault="188403AE" w14:paraId="61417381" w14:textId="07E1D79E">
      <w:pPr>
        <w:pStyle w:val="Prrafodelista"/>
        <w:numPr>
          <w:ilvl w:val="0"/>
          <w:numId w:val="10"/>
        </w:numPr>
        <w:ind w:right="0"/>
        <w:rPr>
          <w:rFonts w:ascii="Arial" w:hAnsi="Arial" w:cs="Arial" w:eastAsiaTheme="minorEastAsia"/>
          <w:color w:val="7030A0"/>
          <w:sz w:val="20"/>
          <w:szCs w:val="20"/>
        </w:rPr>
      </w:pPr>
      <w:r w:rsidRPr="00C42693">
        <w:rPr>
          <w:rFonts w:ascii="Arial" w:hAnsi="Arial" w:cs="Arial" w:eastAsiaTheme="minorEastAsia"/>
          <w:color w:val="7030A0"/>
          <w:sz w:val="20"/>
          <w:szCs w:val="20"/>
        </w:rPr>
        <w:t>Proceso CEM – Ahora CEI Control y Evaluación Institucional (Evaluación)</w:t>
      </w:r>
    </w:p>
    <w:p w:rsidRPr="00C42693" w:rsidR="5F7258AE" w:rsidP="5F7258AE" w:rsidRDefault="5F7258AE" w14:paraId="11A2A4E6" w14:textId="46750D8C">
      <w:pPr>
        <w:pStyle w:val="Prrafodelista"/>
        <w:ind w:left="720" w:right="0" w:firstLine="0"/>
        <w:rPr>
          <w:rFonts w:ascii="Arial" w:hAnsi="Arial" w:cs="Arial" w:eastAsiaTheme="minorEastAsia"/>
          <w:color w:val="7030A0"/>
          <w:sz w:val="20"/>
          <w:szCs w:val="20"/>
        </w:rPr>
      </w:pPr>
    </w:p>
    <w:p w:rsidRPr="00C42693" w:rsidR="001B36ED" w:rsidP="5F7258AE" w:rsidRDefault="001B36ED" w14:paraId="0499666F" w14:textId="77777777">
      <w:pPr>
        <w:widowControl/>
        <w:jc w:val="center"/>
        <w:rPr>
          <w:rFonts w:ascii="Arial" w:hAnsi="Arial" w:cs="Arial" w:eastAsiaTheme="minorEastAsia"/>
          <w:color w:val="7030A0"/>
          <w:sz w:val="20"/>
          <w:szCs w:val="20"/>
        </w:rPr>
      </w:pPr>
    </w:p>
    <w:p w:rsidRPr="00C42693" w:rsidR="7BA03D8A" w:rsidP="5F7258AE" w:rsidRDefault="001B36ED" w14:paraId="7FA96BE8" w14:textId="37A3D831">
      <w:pPr>
        <w:widowControl/>
        <w:jc w:val="center"/>
        <w:rPr>
          <w:rFonts w:ascii="Arial" w:hAnsi="Arial" w:eastAsia="Arial" w:cs="Arial"/>
          <w:color w:val="7030A0"/>
          <w:sz w:val="18"/>
          <w:szCs w:val="18"/>
        </w:rPr>
      </w:pPr>
      <w:bookmarkStart w:name="_Toc173488172" w:id="48"/>
      <w:r w:rsidRPr="68358FD2" w:rsidR="001B36ED">
        <w:rPr>
          <w:rFonts w:ascii="Arial" w:hAnsi="Arial" w:cs="Arial"/>
          <w:color w:val="7030A0"/>
          <w:sz w:val="18"/>
          <w:szCs w:val="18"/>
        </w:rPr>
        <w:t xml:space="preserve">Ilustración </w:t>
      </w:r>
      <w:r w:rsidRPr="68358FD2">
        <w:rPr>
          <w:rFonts w:ascii="Arial" w:hAnsi="Arial" w:cs="Arial"/>
          <w:i w:val="1"/>
          <w:iCs w:val="1"/>
          <w:color w:val="7030A0"/>
          <w:sz w:val="18"/>
          <w:szCs w:val="18"/>
        </w:rPr>
        <w:fldChar w:fldCharType="begin"/>
      </w:r>
      <w:r w:rsidRPr="68358FD2">
        <w:rPr>
          <w:rFonts w:ascii="Arial" w:hAnsi="Arial" w:cs="Arial"/>
          <w:color w:val="7030A0"/>
          <w:sz w:val="18"/>
          <w:szCs w:val="18"/>
        </w:rPr>
        <w:instrText xml:space="preserve"> SEQ Ilustración \* ARABIC </w:instrText>
      </w:r>
      <w:r w:rsidRPr="68358FD2">
        <w:rPr>
          <w:rFonts w:ascii="Arial" w:hAnsi="Arial" w:cs="Arial"/>
          <w:i w:val="1"/>
          <w:iCs w:val="1"/>
          <w:color w:val="7030A0"/>
          <w:sz w:val="18"/>
          <w:szCs w:val="18"/>
        </w:rPr>
        <w:fldChar w:fldCharType="separate"/>
      </w:r>
      <w:r w:rsidRPr="68358FD2" w:rsidR="00DE532A">
        <w:rPr>
          <w:rFonts w:ascii="Arial" w:hAnsi="Arial" w:cs="Arial"/>
          <w:noProof/>
          <w:color w:val="7030A0"/>
          <w:sz w:val="18"/>
          <w:szCs w:val="18"/>
        </w:rPr>
        <w:t>1</w:t>
      </w:r>
      <w:r w:rsidRPr="68358FD2">
        <w:rPr>
          <w:rFonts w:ascii="Arial" w:hAnsi="Arial" w:cs="Arial"/>
          <w:i w:val="1"/>
          <w:iCs w:val="1"/>
          <w:color w:val="7030A0"/>
          <w:sz w:val="18"/>
          <w:szCs w:val="18"/>
        </w:rPr>
        <w:fldChar w:fldCharType="end"/>
      </w:r>
      <w:r w:rsidRPr="68358FD2" w:rsidR="001B36ED">
        <w:rPr>
          <w:rFonts w:ascii="Arial" w:hAnsi="Arial" w:cs="Arial"/>
          <w:color w:val="7030A0"/>
          <w:sz w:val="18"/>
          <w:szCs w:val="18"/>
        </w:rPr>
        <w:t xml:space="preserve">. </w:t>
      </w:r>
      <w:r w:rsidRPr="68358FD2" w:rsidR="7BA03D8A">
        <w:rPr>
          <w:rFonts w:ascii="Arial" w:hAnsi="Arial" w:eastAsia="" w:cs="Arial" w:eastAsiaTheme="minorEastAsia"/>
          <w:color w:val="7030A0"/>
          <w:sz w:val="18"/>
          <w:szCs w:val="18"/>
        </w:rPr>
        <w:t>Seguimiento a la e</w:t>
      </w:r>
      <w:r w:rsidRPr="68358FD2" w:rsidR="62BA9BC0">
        <w:rPr>
          <w:rFonts w:ascii="Arial" w:hAnsi="Arial" w:eastAsia="" w:cs="Arial" w:eastAsiaTheme="minorEastAsia"/>
          <w:color w:val="7030A0"/>
          <w:sz w:val="18"/>
          <w:szCs w:val="18"/>
        </w:rPr>
        <w:t>jecución</w:t>
      </w:r>
      <w:r w:rsidRPr="68358FD2" w:rsidR="7BA03D8A">
        <w:rPr>
          <w:rFonts w:ascii="Arial" w:hAnsi="Arial" w:eastAsia="" w:cs="Arial" w:eastAsiaTheme="minorEastAsia"/>
          <w:color w:val="7030A0"/>
          <w:sz w:val="18"/>
          <w:szCs w:val="18"/>
        </w:rPr>
        <w:t xml:space="preserve"> de</w:t>
      </w:r>
      <w:r w:rsidRPr="68358FD2" w:rsidR="02E687A9">
        <w:rPr>
          <w:rFonts w:ascii="Arial" w:hAnsi="Arial" w:eastAsia="" w:cs="Arial" w:eastAsiaTheme="minorEastAsia"/>
          <w:color w:val="7030A0"/>
          <w:sz w:val="18"/>
          <w:szCs w:val="18"/>
        </w:rPr>
        <w:t xml:space="preserve"> </w:t>
      </w:r>
      <w:r w:rsidRPr="68358FD2" w:rsidR="1168322B">
        <w:rPr>
          <w:rFonts w:ascii="Arial" w:hAnsi="Arial" w:eastAsia="" w:cs="Arial" w:eastAsiaTheme="minorEastAsia"/>
          <w:color w:val="7030A0"/>
          <w:sz w:val="18"/>
          <w:szCs w:val="18"/>
        </w:rPr>
        <w:t>los Planes</w:t>
      </w:r>
      <w:r w:rsidRPr="68358FD2" w:rsidR="7BA03D8A">
        <w:rPr>
          <w:rFonts w:ascii="Arial" w:hAnsi="Arial" w:eastAsia="" w:cs="Arial" w:eastAsiaTheme="minorEastAsia"/>
          <w:color w:val="7030A0"/>
          <w:sz w:val="18"/>
          <w:szCs w:val="18"/>
        </w:rPr>
        <w:t xml:space="preserve"> de Acción</w:t>
      </w:r>
      <w:r w:rsidRPr="68358FD2" w:rsidR="537853DD">
        <w:rPr>
          <w:rFonts w:ascii="Arial" w:hAnsi="Arial" w:eastAsia="" w:cs="Arial" w:eastAsiaTheme="minorEastAsia"/>
          <w:color w:val="7030A0"/>
          <w:sz w:val="18"/>
          <w:szCs w:val="18"/>
        </w:rPr>
        <w:t xml:space="preserve"> de la UAERMV</w:t>
      </w:r>
      <w:bookmarkEnd w:id="48"/>
      <w:r w:rsidRPr="68358FD2" w:rsidR="537853DD">
        <w:rPr>
          <w:rFonts w:ascii="Arial" w:hAnsi="Arial" w:eastAsia="" w:cs="Arial" w:eastAsiaTheme="minorEastAsia"/>
          <w:color w:val="7030A0"/>
          <w:sz w:val="18"/>
          <w:szCs w:val="18"/>
        </w:rPr>
        <w:t xml:space="preserve"> </w:t>
      </w:r>
    </w:p>
    <w:p w:rsidRPr="00C42693" w:rsidR="2532EF9B" w:rsidP="68358FD2" w:rsidRDefault="2532EF9B" w14:paraId="09BC159F" w14:textId="7416B0AD">
      <w:pPr>
        <w:pStyle w:val="Normal"/>
        <w:jc w:val="center"/>
      </w:pPr>
    </w:p>
    <w:p w:rsidRPr="00C42693" w:rsidR="2532EF9B" w:rsidP="68358FD2" w:rsidRDefault="2532EF9B" w14:paraId="29E80E32" w14:textId="4908436E">
      <w:pPr>
        <w:pStyle w:val="Normal"/>
        <w:jc w:val="center"/>
      </w:pPr>
      <w:r w:rsidR="41AAACCE">
        <w:drawing>
          <wp:inline wp14:editId="19DB31DA" wp14:anchorId="76C51A5F">
            <wp:extent cx="5944116" cy="3023878"/>
            <wp:effectExtent l="0" t="0" r="0" b="0"/>
            <wp:docPr id="425436524" name="" title=""/>
            <wp:cNvGraphicFramePr>
              <a:graphicFrameLocks noChangeAspect="1"/>
            </wp:cNvGraphicFramePr>
            <a:graphic>
              <a:graphicData uri="http://schemas.openxmlformats.org/drawingml/2006/picture">
                <pic:pic>
                  <pic:nvPicPr>
                    <pic:cNvPr id="0" name=""/>
                    <pic:cNvPicPr/>
                  </pic:nvPicPr>
                  <pic:blipFill>
                    <a:blip r:embed="Rb68a7d15d16e45d5">
                      <a:extLst>
                        <a:ext xmlns:a="http://schemas.openxmlformats.org/drawingml/2006/main" uri="{28A0092B-C50C-407E-A947-70E740481C1C}">
                          <a14:useLocalDpi val="0"/>
                        </a:ext>
                      </a:extLst>
                    </a:blip>
                    <a:stretch>
                      <a:fillRect/>
                    </a:stretch>
                  </pic:blipFill>
                  <pic:spPr>
                    <a:xfrm>
                      <a:off x="0" y="0"/>
                      <a:ext cx="5944116" cy="3023878"/>
                    </a:xfrm>
                    <a:prstGeom prst="rect">
                      <a:avLst/>
                    </a:prstGeom>
                  </pic:spPr>
                </pic:pic>
              </a:graphicData>
            </a:graphic>
          </wp:inline>
        </w:drawing>
      </w:r>
      <w:r w:rsidR="41AAACCE">
        <w:drawing>
          <wp:inline wp14:editId="1FE25654" wp14:anchorId="0B73B3AE">
            <wp:extent cx="5944116" cy="3133616"/>
            <wp:effectExtent l="0" t="0" r="0" b="0"/>
            <wp:docPr id="1855336449" name="" title=""/>
            <wp:cNvGraphicFramePr>
              <a:graphicFrameLocks noChangeAspect="1"/>
            </wp:cNvGraphicFramePr>
            <a:graphic>
              <a:graphicData uri="http://schemas.openxmlformats.org/drawingml/2006/picture">
                <pic:pic>
                  <pic:nvPicPr>
                    <pic:cNvPr id="0" name=""/>
                    <pic:cNvPicPr/>
                  </pic:nvPicPr>
                  <pic:blipFill>
                    <a:blip r:embed="Rb4d4f23a7f1a40f3">
                      <a:extLst>
                        <a:ext xmlns:a="http://schemas.openxmlformats.org/drawingml/2006/main" uri="{28A0092B-C50C-407E-A947-70E740481C1C}">
                          <a14:useLocalDpi val="0"/>
                        </a:ext>
                      </a:extLst>
                    </a:blip>
                    <a:stretch>
                      <a:fillRect/>
                    </a:stretch>
                  </pic:blipFill>
                  <pic:spPr>
                    <a:xfrm>
                      <a:off x="0" y="0"/>
                      <a:ext cx="5944116" cy="3133616"/>
                    </a:xfrm>
                    <a:prstGeom prst="rect">
                      <a:avLst/>
                    </a:prstGeom>
                  </pic:spPr>
                </pic:pic>
              </a:graphicData>
            </a:graphic>
          </wp:inline>
        </w:drawing>
      </w:r>
    </w:p>
    <w:p w:rsidRPr="00C42693" w:rsidR="3179496B" w:rsidP="5F7258AE" w:rsidRDefault="3179496B" w14:paraId="49D61542" w14:textId="4EA83E34">
      <w:pPr>
        <w:jc w:val="center"/>
      </w:pPr>
    </w:p>
    <w:p w:rsidRPr="00C42693" w:rsidR="0093399C" w:rsidP="0093399C" w:rsidRDefault="0093399C" w14:paraId="6BC1C9A8" w14:textId="0A5ED25D">
      <w:pPr>
        <w:widowControl/>
        <w:jc w:val="center"/>
        <w:rPr>
          <w:rFonts w:ascii="Arial" w:hAnsi="Arial" w:eastAsia="Arial" w:cs="Arial"/>
          <w:color w:val="7030A0"/>
          <w:sz w:val="18"/>
          <w:szCs w:val="18"/>
        </w:rPr>
      </w:pPr>
      <w:r w:rsidRPr="00C42693">
        <w:rPr>
          <w:rFonts w:ascii="Arial" w:hAnsi="Arial" w:eastAsia="Arial" w:cs="Arial"/>
          <w:color w:val="7030A0"/>
          <w:sz w:val="18"/>
          <w:szCs w:val="18"/>
        </w:rPr>
        <w:t>Fuente- Elaboración Proceso de DESI 202</w:t>
      </w:r>
      <w:r w:rsidRPr="00C42693" w:rsidR="003446C1">
        <w:rPr>
          <w:rFonts w:ascii="Arial" w:hAnsi="Arial" w:eastAsia="Arial" w:cs="Arial"/>
          <w:color w:val="7030A0"/>
          <w:sz w:val="18"/>
          <w:szCs w:val="18"/>
        </w:rPr>
        <w:t>4</w:t>
      </w:r>
    </w:p>
    <w:p w:rsidRPr="00C42693" w:rsidR="5D364ECF" w:rsidP="5F7258AE" w:rsidRDefault="5D364ECF" w14:paraId="01687221" w14:textId="5F843CA9">
      <w:pPr>
        <w:spacing w:before="240" w:after="240"/>
        <w:jc w:val="both"/>
        <w:rPr>
          <w:rFonts w:ascii="Arial" w:hAnsi="Arial" w:cs="Arial" w:eastAsiaTheme="minorEastAsia"/>
          <w:color w:val="7030A0"/>
          <w:sz w:val="20"/>
          <w:szCs w:val="20"/>
        </w:rPr>
      </w:pPr>
      <w:r w:rsidRPr="00C42693">
        <w:rPr>
          <w:rFonts w:ascii="Arial" w:hAnsi="Arial" w:cs="Arial" w:eastAsiaTheme="minorEastAsia"/>
          <w:color w:val="7030A0"/>
          <w:sz w:val="20"/>
          <w:szCs w:val="20"/>
        </w:rPr>
        <w:t>En el seguimiento realizado durante el primer trimestre, observamos que algunos procesos aparecen con valores de 00 tanto en lo programado como en lo ejecutado. Esto no significa que no haya habido avances en su ejecución; el problema radica en que la plataforma del Plan de Acción solo permite las variables de "ejecutado", "sin ejecutar" y "en ejecución". Por lo tanto, los resultados solo se reflejan cuando las actividades se han completado.</w:t>
      </w:r>
    </w:p>
    <w:p w:rsidRPr="00C42693" w:rsidR="5D364ECF" w:rsidP="5F7258AE" w:rsidRDefault="5D364ECF" w14:paraId="0DD14268" w14:textId="002F58FE">
      <w:pPr>
        <w:spacing w:before="240" w:after="240"/>
        <w:jc w:val="both"/>
        <w:rPr>
          <w:rFonts w:ascii="Arial" w:hAnsi="Arial" w:cs="Arial" w:eastAsiaTheme="minorEastAsia"/>
          <w:color w:val="7030A0"/>
          <w:sz w:val="20"/>
          <w:szCs w:val="20"/>
        </w:rPr>
      </w:pPr>
      <w:r w:rsidRPr="00C42693">
        <w:rPr>
          <w:rFonts w:ascii="Arial" w:hAnsi="Arial" w:cs="Arial" w:eastAsiaTheme="minorEastAsia"/>
          <w:color w:val="7030A0"/>
          <w:sz w:val="20"/>
          <w:szCs w:val="20"/>
        </w:rPr>
        <w:t>Otra razón es que, por experiencia, sabemos que los procesos no suelen programar el cierre de actividades para el primer trimestre debido a que la contratación de personal ocurre al inicio de cada vigencia.</w:t>
      </w:r>
    </w:p>
    <w:p w:rsidRPr="004813C7" w:rsidR="0093399C" w:rsidP="5127FDA4" w:rsidRDefault="1EED824C" w14:paraId="162E9281" w14:textId="77777777">
      <w:pPr>
        <w:pStyle w:val="Ttulo2"/>
        <w:jc w:val="both"/>
        <w:rPr>
          <w:rFonts w:ascii="Arial" w:hAnsi="Arial" w:eastAsia="Arial" w:cs="Arial"/>
          <w:b/>
          <w:bCs/>
          <w:color w:val="auto"/>
          <w:sz w:val="20"/>
          <w:szCs w:val="20"/>
        </w:rPr>
      </w:pPr>
      <w:bookmarkStart w:name="_Toc111731180" w:id="49"/>
      <w:bookmarkStart w:name="_Toc127352866" w:id="50"/>
      <w:bookmarkStart w:name="_Toc174368648" w:id="51"/>
      <w:bookmarkStart w:name="_Toc45894525" w:id="52"/>
      <w:r w:rsidRPr="004813C7">
        <w:rPr>
          <w:rFonts w:ascii="Arial" w:hAnsi="Arial" w:eastAsia="Arial" w:cs="Arial"/>
          <w:color w:val="auto"/>
          <w:sz w:val="20"/>
          <w:szCs w:val="20"/>
        </w:rPr>
        <w:t>2.2. GESTIÓN PRESUPUESTAL Y EFICIENCIA DEL GASTO PÚBLICO</w:t>
      </w:r>
      <w:bookmarkEnd w:id="49"/>
      <w:bookmarkEnd w:id="50"/>
      <w:bookmarkEnd w:id="51"/>
      <w:r w:rsidRPr="004813C7">
        <w:rPr>
          <w:rFonts w:ascii="Arial" w:hAnsi="Arial" w:eastAsia="Arial" w:cs="Arial"/>
          <w:color w:val="auto"/>
          <w:sz w:val="20"/>
          <w:szCs w:val="20"/>
        </w:rPr>
        <w:t xml:space="preserve"> </w:t>
      </w:r>
      <w:bookmarkEnd w:id="52"/>
    </w:p>
    <w:p w:rsidRPr="004813C7" w:rsidR="0093399C" w:rsidP="5127FDA4" w:rsidRDefault="0093399C" w14:paraId="13B72EBD" w14:textId="77777777">
      <w:pPr>
        <w:rPr>
          <w:rFonts w:ascii="Arial" w:hAnsi="Arial" w:cs="Arial"/>
        </w:rPr>
      </w:pPr>
    </w:p>
    <w:p w:rsidRPr="004813C7" w:rsidR="0093399C" w:rsidP="5127FDA4" w:rsidRDefault="1EED824C" w14:paraId="7588D443" w14:textId="77777777">
      <w:pPr>
        <w:jc w:val="both"/>
        <w:rPr>
          <w:rFonts w:ascii="Arial" w:hAnsi="Arial" w:cs="Arial"/>
          <w:sz w:val="20"/>
          <w:szCs w:val="20"/>
        </w:rPr>
      </w:pPr>
      <w:r w:rsidRPr="004813C7">
        <w:rPr>
          <w:rFonts w:ascii="Arial" w:hAnsi="Arial" w:cs="Arial"/>
          <w:sz w:val="20"/>
          <w:szCs w:val="20"/>
        </w:rPr>
        <w:t>Esta política es reportada por los procesos de gestión financiera y direccionamiento estratégico, en donde se presenta:</w:t>
      </w:r>
    </w:p>
    <w:p w:rsidRPr="004813C7" w:rsidR="0093399C" w:rsidP="0093399C" w:rsidRDefault="0093399C" w14:paraId="1D43F2BF" w14:textId="77777777">
      <w:pPr>
        <w:jc w:val="both"/>
        <w:rPr>
          <w:rFonts w:ascii="Arial" w:hAnsi="Arial" w:cs="Arial"/>
          <w:b/>
          <w:bCs/>
          <w:sz w:val="18"/>
          <w:szCs w:val="18"/>
        </w:rPr>
      </w:pPr>
    </w:p>
    <w:p w:rsidRPr="004813C7" w:rsidR="00FF6A72" w:rsidP="00FF6A72" w:rsidRDefault="00FF6A72" w14:paraId="3117F0BA" w14:textId="77777777">
      <w:pPr>
        <w:pStyle w:val="Default"/>
        <w:rPr>
          <w:b/>
          <w:bCs/>
          <w:color w:val="auto"/>
          <w:sz w:val="20"/>
          <w:szCs w:val="20"/>
        </w:rPr>
      </w:pPr>
      <w:r w:rsidRPr="004813C7">
        <w:rPr>
          <w:b/>
          <w:bCs/>
          <w:color w:val="auto"/>
          <w:sz w:val="20"/>
          <w:szCs w:val="20"/>
        </w:rPr>
        <w:t xml:space="preserve">PROCESO GESTIÓN FINANCIERA </w:t>
      </w:r>
    </w:p>
    <w:p w:rsidRPr="00C42693" w:rsidR="00585DCC" w:rsidP="00FF6A72" w:rsidRDefault="00585DCC" w14:paraId="37EEAA4C" w14:textId="77777777">
      <w:pPr>
        <w:pStyle w:val="Default"/>
        <w:rPr>
          <w:color w:val="7030A0"/>
          <w:sz w:val="20"/>
          <w:szCs w:val="20"/>
        </w:rPr>
      </w:pPr>
    </w:p>
    <w:p w:rsidRPr="00F71386" w:rsidR="003C03D3" w:rsidP="00F71386" w:rsidRDefault="003C03D3" w14:paraId="7D814889" w14:textId="77777777">
      <w:pPr>
        <w:spacing w:after="160" w:line="276" w:lineRule="auto"/>
        <w:jc w:val="both"/>
        <w:rPr>
          <w:rFonts w:ascii="Arial" w:hAnsi="Arial" w:eastAsia="Arial" w:cs="Arial"/>
          <w:sz w:val="20"/>
          <w:szCs w:val="20"/>
        </w:rPr>
      </w:pPr>
      <w:r w:rsidRPr="1F7BEF05" w:rsidR="003C03D3">
        <w:rPr>
          <w:rFonts w:ascii="Arial" w:hAnsi="Arial" w:eastAsia="Arial" w:cs="Arial"/>
          <w:sz w:val="20"/>
          <w:szCs w:val="20"/>
        </w:rPr>
        <w:t xml:space="preserve">En el segundo trimestre respecto del seguimiento de la ejecución presupuestal, que en el segundo semestre de 2023 se preparó el presupuesto para esta vigencia, realizando la programación por los Gerentes de los Proyectos de Inversión, los Jefes de las dependencias con la responsabilidad de supervisión de contratos, de la mano con los Ordenadores del Gasto, establecen la proyección de los gastos a ejecutar en la siguiente vigencia, definiendo en la última quincena del tercer trimestre de 2023, realizando la proyección del presupuesto requerido para el cumplimiento de la misionalidad y el funcionamiento de la Entidad en la siguiente vigencia, que previa aprobación se deberán programar en el Programa Anualizado de Caja, de acuerdo con los compromisos definidos en los contratos suscritos para la adquisición de los bienes, obras y servicios, que debe consolidarse por la Tesorería, previa diferenciación de los compromisos de la reserva, incentivando el seguimiento de la ejecución de la programación y la minimización de la desviación.  </w:t>
      </w:r>
    </w:p>
    <w:p w:rsidRPr="00F71386" w:rsidR="003C03D3" w:rsidP="00F71386" w:rsidRDefault="003C03D3" w14:paraId="26B1A295"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Posteriormente, se dio la aprobación del Anteproyecto de Presupuesto, en reuniones conjuntas con la Secretaría Distrital de Hacienda (SDH), la Secretaría Distrital de Planeación (SDP) y el Concejo Distrital, con el Acuerdo 923 de 2023, por un monto de $ 194.946.206.000, designando $ 47.695.371.000 a funcionamiento y $ 147.250.835.000 para inversión, distribuidos de acuerdo a las necesidades establecidas por la UMV para realizar la contratación de los bienes, obras y servicios requeridos para el desarrollo de las actividades definidas para cumplir con su misionalidad y funcionamiento en la presente vigencia.</w:t>
      </w:r>
    </w:p>
    <w:p w:rsidRPr="00F71386" w:rsidR="003C03D3" w:rsidP="00F71386" w:rsidRDefault="003C03D3" w14:paraId="1201BA8E"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En aplicación a los lineamientos establecidos para la reducción presupuestal relacionados en la Circular Externa 000005 del 12 de abril de 2024, el presupuesto de funcionamiento se afectó en un valor total de $ 1.558.749.467, reduciendo los gastos de personal en un valor de $ 1.435.866.808, de los gastos destinados para la adquisición de bienes y servicios se descontó un valor de $ 83.000.000 y de los gastos de adquisición de servicios se disminuyó un valor de $ 39.882.659.</w:t>
      </w:r>
    </w:p>
    <w:p w:rsidRPr="00F71386" w:rsidR="003C03D3" w:rsidP="00F71386" w:rsidRDefault="003C03D3" w14:paraId="33C6346C"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 xml:space="preserve">Así pues, en el perfeccionamiento de cada uno de los compromisos contractuales se ha expedido el respectivo Certificado de Disponibilidad Presupuestal, demostrando que la UMV cuenta con la asignación de los recursos financieros para requeridos para cumplir con los pagos convenidos en la suscripción del contrato, previa verificación que dicha necesidad se encuentre relacionada en el PAA. Cumpliendo, además, con las aprobaciones y validaciones establecidas para la suscripción de cada proceso contractual, su designación presupuestal y la correspondiente expedición del registro presupuestal que lo avale, a través del Sistema de información de Información de la SDH </w:t>
      </w:r>
      <w:proofErr w:type="spellStart"/>
      <w:r w:rsidRPr="00F71386">
        <w:rPr>
          <w:rFonts w:ascii="Arial" w:hAnsi="Arial" w:eastAsia="Arial" w:cs="Arial"/>
          <w:sz w:val="20"/>
          <w:szCs w:val="20"/>
        </w:rPr>
        <w:t>Bogdata</w:t>
      </w:r>
      <w:proofErr w:type="spellEnd"/>
      <w:r w:rsidRPr="00F71386">
        <w:rPr>
          <w:rFonts w:ascii="Arial" w:hAnsi="Arial" w:eastAsia="Arial" w:cs="Arial"/>
          <w:sz w:val="20"/>
          <w:szCs w:val="20"/>
        </w:rPr>
        <w:t>. Por esto, a 30 de junio de 2024 se han expedido Certificados de Disponibilidad Presupuestal (CDP) por $ 113.547.694.545 y Certificados de Registro Presupuestal por valor de $ 112.455.916.812 de los $ 193.387.456.533 asignados presupuestalmente, comprometiéndose el 58.15%, con el porcentaje de giros del 23.04% correspondiendo a $ 44.556.288.106.</w:t>
      </w:r>
    </w:p>
    <w:p w:rsidRPr="00F71386" w:rsidR="003C03D3" w:rsidP="00F71386" w:rsidRDefault="003C03D3" w14:paraId="091A78EB"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Con referencia al seguimiento que realiza la Tesorería Distrital, respecto a la programación del presupuesto requerido para realizar los pagos de los compromisos presupuestales con los proveedores y contratistas, que en razón a la a la desviación de la planificación se revisa con las dependencias las situaciones que ocasionaron su no cumplimiento, incentivando su ejecución, alcanzando una medición de desempeño acumulada de 74.20% para la vigencia y de 85.31% para la reserva, con un desfase menor al 26% y 15%, respectivamente.</w:t>
      </w:r>
    </w:p>
    <w:p w:rsidRPr="00C42693" w:rsidR="00FF6A72" w:rsidP="00FF6A72" w:rsidRDefault="00FF6A72" w14:paraId="6837B758" w14:textId="77777777">
      <w:pPr>
        <w:jc w:val="both"/>
        <w:rPr>
          <w:rFonts w:ascii="Arial" w:hAnsi="Arial" w:cs="Arial"/>
          <w:color w:val="7030A0"/>
          <w:sz w:val="23"/>
          <w:szCs w:val="23"/>
        </w:rPr>
      </w:pPr>
    </w:p>
    <w:p w:rsidRPr="00C42693" w:rsidR="00585DCC" w:rsidP="00585DCC" w:rsidRDefault="4A2A701E" w14:paraId="5F020330" w14:textId="34CE4203" w14:noSpellErr="1">
      <w:pPr>
        <w:pStyle w:val="Default"/>
        <w:rPr>
          <w:b w:val="1"/>
          <w:bCs w:val="1"/>
          <w:color w:val="7030A0"/>
          <w:sz w:val="20"/>
          <w:szCs w:val="20"/>
        </w:rPr>
      </w:pPr>
      <w:r w:rsidRPr="692FD894" w:rsidR="4A2A701E">
        <w:rPr>
          <w:b w:val="1"/>
          <w:bCs w:val="1"/>
          <w:color w:val="auto"/>
          <w:sz w:val="20"/>
          <w:szCs w:val="20"/>
        </w:rPr>
        <w:t xml:space="preserve">PROCESO </w:t>
      </w:r>
      <w:r w:rsidRPr="692FD894" w:rsidR="53148347">
        <w:rPr>
          <w:b w:val="1"/>
          <w:bCs w:val="1"/>
          <w:color w:val="auto"/>
          <w:sz w:val="20"/>
          <w:szCs w:val="20"/>
        </w:rPr>
        <w:t>DIRECCIONAMIENTO ESTRATEGICO</w:t>
      </w:r>
      <w:r w:rsidRPr="692FD894" w:rsidR="53148347">
        <w:rPr>
          <w:b w:val="1"/>
          <w:bCs w:val="1"/>
          <w:color w:val="7030A0"/>
          <w:sz w:val="20"/>
          <w:szCs w:val="20"/>
        </w:rPr>
        <w:t xml:space="preserve"> </w:t>
      </w:r>
    </w:p>
    <w:p w:rsidRPr="00C42693" w:rsidR="00585DCC" w:rsidP="00FF6A72" w:rsidRDefault="00585DCC" w14:paraId="2526DD3C" w14:textId="77777777">
      <w:pPr>
        <w:jc w:val="both"/>
        <w:rPr>
          <w:rFonts w:ascii="Arial" w:hAnsi="Arial" w:cs="Arial"/>
          <w:color w:val="7030A0"/>
          <w:sz w:val="23"/>
          <w:szCs w:val="23"/>
        </w:rPr>
      </w:pPr>
    </w:p>
    <w:p w:rsidR="1AA6DCD8" w:rsidP="692FD894" w:rsidRDefault="1AA6DCD8" w14:paraId="1F108C6A" w14:textId="2447565D">
      <w:pPr>
        <w:widowControl w:val="0"/>
        <w:jc w:val="both"/>
        <w:rPr>
          <w:rFonts w:ascii="Arial" w:hAnsi="Arial" w:eastAsia="Arial" w:cs="Arial"/>
          <w:b w:val="0"/>
          <w:bCs w:val="0"/>
          <w:i w:val="0"/>
          <w:iCs w:val="0"/>
          <w:caps w:val="0"/>
          <w:smallCaps w:val="0"/>
          <w:noProof w:val="0"/>
          <w:color w:val="000000" w:themeColor="text1" w:themeTint="FF" w:themeShade="FF"/>
          <w:sz w:val="18"/>
          <w:szCs w:val="18"/>
          <w:lang w:val="es"/>
        </w:rPr>
      </w:pPr>
      <w:r w:rsidRPr="692FD894" w:rsidR="1AA6DCD8">
        <w:rPr>
          <w:rFonts w:ascii="Arial" w:hAnsi="Arial" w:eastAsia="Arial" w:cs="Arial"/>
          <w:b w:val="1"/>
          <w:bCs w:val="1"/>
          <w:i w:val="0"/>
          <w:iCs w:val="0"/>
          <w:caps w:val="0"/>
          <w:smallCaps w:val="0"/>
          <w:noProof w:val="0"/>
          <w:color w:val="000000" w:themeColor="text1" w:themeTint="FF" w:themeShade="FF"/>
          <w:sz w:val="20"/>
          <w:szCs w:val="20"/>
          <w:lang w:val="es-ES"/>
        </w:rPr>
        <w:t>Ejecución presupuestal</w:t>
      </w:r>
      <w:r w:rsidRPr="692FD894" w:rsidR="1AA6DCD8">
        <w:rPr>
          <w:rFonts w:ascii="Arial" w:hAnsi="Arial" w:eastAsia="Arial" w:cs="Arial"/>
          <w:b w:val="1"/>
          <w:bCs w:val="1"/>
          <w:i w:val="0"/>
          <w:iCs w:val="0"/>
          <w:caps w:val="0"/>
          <w:smallCaps w:val="0"/>
          <w:noProof w:val="0"/>
          <w:color w:val="000000" w:themeColor="text1" w:themeTint="FF" w:themeShade="FF"/>
          <w:sz w:val="18"/>
          <w:szCs w:val="18"/>
          <w:lang w:val="es-ES"/>
        </w:rPr>
        <w:t xml:space="preserve"> </w:t>
      </w:r>
    </w:p>
    <w:p w:rsidR="692FD894" w:rsidP="692FD894" w:rsidRDefault="692FD894" w14:paraId="3183A3EF" w14:textId="4943AF55">
      <w:pPr>
        <w:widowControl w:val="0"/>
        <w:jc w:val="both"/>
        <w:rPr>
          <w:rFonts w:ascii="Arial" w:hAnsi="Arial" w:eastAsia="Arial" w:cs="Arial"/>
          <w:b w:val="0"/>
          <w:bCs w:val="0"/>
          <w:i w:val="0"/>
          <w:iCs w:val="0"/>
          <w:caps w:val="0"/>
          <w:smallCaps w:val="0"/>
          <w:noProof w:val="0"/>
          <w:color w:val="000000" w:themeColor="text1" w:themeTint="FF" w:themeShade="FF"/>
          <w:sz w:val="18"/>
          <w:szCs w:val="18"/>
          <w:lang w:val="es"/>
        </w:rPr>
      </w:pPr>
    </w:p>
    <w:p w:rsidR="1AA6DCD8" w:rsidP="692FD894" w:rsidRDefault="1AA6DCD8" w14:paraId="20A1406A" w14:textId="28DE4586">
      <w:pPr>
        <w:widowControl w:val="0"/>
        <w:spacing w:line="257"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
        </w:rPr>
        <w:t>La Unidad Administrativa Especial de Rehabilitación y Mantenimiento Vial (UAERMV) inició la vigencia 2024 con una apropiación presupuestal de $194.946 millones de pesos. El 76% que corresponde a $147.251 millones se destinó a gastos de inversión, mientras que el 24% por $47.695 millones se asignó a gastos de funcionamiento.</w:t>
      </w:r>
    </w:p>
    <w:p w:rsidR="692FD894" w:rsidP="692FD894" w:rsidRDefault="692FD894" w14:paraId="6F5813A6" w14:textId="1A3E6801">
      <w:pPr>
        <w:widowControl w:val="0"/>
        <w:spacing w:line="257"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p>
    <w:p w:rsidR="1AA6DCD8" w:rsidP="692FD894" w:rsidRDefault="1AA6DCD8" w14:paraId="214666D8" w14:textId="3B2D28A5">
      <w:pPr>
        <w:widowControl w:val="0"/>
        <w:spacing w:after="16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asciiTheme="minorAscii" w:hAnsiTheme="minorAscii" w:eastAsiaTheme="minorAscii" w:cstheme="minorBidi"/>
          <w:b w:val="0"/>
          <w:bCs w:val="0"/>
          <w:i w:val="0"/>
          <w:iCs w:val="0"/>
          <w:caps w:val="0"/>
          <w:smallCaps w:val="0"/>
          <w:noProof w:val="0"/>
          <w:color w:val="000000" w:themeColor="text1" w:themeTint="FF" w:themeShade="FF"/>
          <w:sz w:val="20"/>
          <w:szCs w:val="20"/>
          <w:lang w:val="es-CO" w:eastAsia="es-ES" w:bidi="es-ES"/>
        </w:rPr>
        <w:t>A 31 de mayo se presentó una reducción presupuestal por el rubro de funcionamiento de $1.559 millones, razón por la cual se presenta una variación entre la apropiación inicial y la disponible.</w:t>
      </w:r>
    </w:p>
    <w:p w:rsidR="1AA6DCD8" w:rsidP="692FD894" w:rsidRDefault="1AA6DCD8" w14:paraId="3D8E3639" w14:textId="33385A57">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asciiTheme="minorAscii" w:hAnsiTheme="minorAscii" w:eastAsiaTheme="minorAscii" w:cstheme="minorBidi"/>
          <w:b w:val="0"/>
          <w:bCs w:val="0"/>
          <w:i w:val="0"/>
          <w:iCs w:val="0"/>
          <w:caps w:val="0"/>
          <w:smallCaps w:val="0"/>
          <w:noProof w:val="0"/>
          <w:color w:val="000000" w:themeColor="text1" w:themeTint="FF" w:themeShade="FF"/>
          <w:sz w:val="20"/>
          <w:szCs w:val="20"/>
          <w:lang w:val="es-CO" w:eastAsia="es-ES" w:bidi="es-ES"/>
        </w:rPr>
        <w:t>Es importante mencionar que los compromisos presupuestales del Plan de Desarrollo UNCSAB finalizaron el 31 de mayo por lo que, en la siguiente tabla, se presenta la información de cierre.</w:t>
      </w:r>
    </w:p>
    <w:p w:rsidR="692FD894" w:rsidP="692FD894" w:rsidRDefault="692FD894" w14:paraId="0AB19D9F" w14:textId="1DCD7CB1">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p>
    <w:p w:rsidR="1AA6DCD8" w:rsidP="692FD894" w:rsidRDefault="1AA6DCD8" w14:paraId="5FA4F668" w14:textId="01700CE4">
      <w:pPr>
        <w:pStyle w:val="Descripcin"/>
        <w:widowControl w:val="0"/>
        <w:spacing w:after="0" w:line="240" w:lineRule="auto"/>
        <w:jc w:val="center"/>
        <w:rPr>
          <w:rFonts w:ascii="Arial" w:hAnsi="Arial" w:eastAsia="Arial" w:cs="Arial"/>
          <w:b w:val="0"/>
          <w:bCs w:val="0"/>
          <w:i w:val="1"/>
          <w:iCs w:val="1"/>
          <w:caps w:val="0"/>
          <w:smallCaps w:val="0"/>
          <w:noProof w:val="0"/>
          <w:color w:val="auto"/>
          <w:sz w:val="20"/>
          <w:szCs w:val="20"/>
          <w:lang w:val="es"/>
        </w:rPr>
      </w:pPr>
      <w:r w:rsidRPr="692FD894" w:rsidR="1AA6DCD8">
        <w:rPr>
          <w:rFonts w:ascii="Arial" w:hAnsi="Arial" w:eastAsia="Arial" w:cs="Arial"/>
          <w:b w:val="0"/>
          <w:bCs w:val="0"/>
          <w:i w:val="0"/>
          <w:iCs w:val="0"/>
          <w:caps w:val="0"/>
          <w:smallCaps w:val="0"/>
          <w:noProof w:val="0"/>
          <w:color w:val="auto"/>
          <w:sz w:val="20"/>
          <w:szCs w:val="20"/>
          <w:lang w:val="es-CO"/>
        </w:rPr>
        <w:t>Tabla: Apropiación y compromisos por tipo de gasto UAERMV, 2024.</w:t>
      </w:r>
    </w:p>
    <w:tbl>
      <w:tblPr>
        <w:tblStyle w:val="Tablanormal"/>
        <w:tblW w:w="0" w:type="auto"/>
        <w:tblBorders>
          <w:top w:val="single" w:sz="6"/>
          <w:left w:val="single" w:sz="6"/>
          <w:bottom w:val="single" w:sz="6"/>
          <w:right w:val="single" w:sz="6"/>
        </w:tblBorders>
        <w:tblLayout w:type="fixed"/>
        <w:tblLook w:val="04A0" w:firstRow="1" w:lastRow="0" w:firstColumn="1" w:lastColumn="0" w:noHBand="0" w:noVBand="1"/>
      </w:tblPr>
      <w:tblGrid>
        <w:gridCol w:w="3525"/>
        <w:gridCol w:w="1620"/>
        <w:gridCol w:w="1905"/>
        <w:gridCol w:w="1215"/>
        <w:gridCol w:w="1365"/>
      </w:tblGrid>
      <w:tr w:rsidR="692FD894" w:rsidTr="692FD894" w14:paraId="7E53077C">
        <w:trPr>
          <w:trHeight w:val="300"/>
        </w:trPr>
        <w:tc>
          <w:tcPr>
            <w:tcW w:w="3525" w:type="dxa"/>
            <w:tcBorders>
              <w:top w:val="single" w:sz="6"/>
              <w:left w:val="single" w:sz="6"/>
              <w:bottom w:val="single" w:sz="6"/>
              <w:right w:val="nil"/>
            </w:tcBorders>
            <w:shd w:val="clear" w:color="auto" w:fill="9BBB59" w:themeFill="accent3"/>
            <w:tcMar>
              <w:left w:w="60" w:type="dxa"/>
              <w:right w:w="60" w:type="dxa"/>
            </w:tcMar>
            <w:vAlign w:val="center"/>
          </w:tcPr>
          <w:p w:rsidR="692FD894" w:rsidP="692FD894" w:rsidRDefault="692FD894" w14:paraId="647ACB98" w14:textId="27726B19">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Ítem</w:t>
            </w:r>
          </w:p>
        </w:tc>
        <w:tc>
          <w:tcPr>
            <w:tcW w:w="1620" w:type="dxa"/>
            <w:tcBorders>
              <w:top w:val="single" w:sz="6"/>
              <w:left w:val="single" w:sz="6"/>
              <w:bottom w:val="single" w:sz="6"/>
              <w:right w:val="single" w:sz="6"/>
            </w:tcBorders>
            <w:shd w:val="clear" w:color="auto" w:fill="9BBB59" w:themeFill="accent3"/>
            <w:tcMar>
              <w:left w:w="60" w:type="dxa"/>
              <w:right w:w="60" w:type="dxa"/>
            </w:tcMar>
            <w:vAlign w:val="center"/>
          </w:tcPr>
          <w:p w:rsidR="692FD894" w:rsidP="692FD894" w:rsidRDefault="692FD894" w14:paraId="370BE54F" w14:textId="0B1DA98A">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Apropiación Inicial</w:t>
            </w:r>
          </w:p>
        </w:tc>
        <w:tc>
          <w:tcPr>
            <w:tcW w:w="1905" w:type="dxa"/>
            <w:tcBorders>
              <w:top w:val="single" w:sz="6"/>
              <w:left w:val="single" w:sz="6"/>
              <w:bottom w:val="single" w:sz="6"/>
              <w:right w:val="single" w:sz="6"/>
            </w:tcBorders>
            <w:shd w:val="clear" w:color="auto" w:fill="9BBB59" w:themeFill="accent3"/>
            <w:tcMar>
              <w:left w:w="60" w:type="dxa"/>
              <w:right w:w="60" w:type="dxa"/>
            </w:tcMar>
            <w:vAlign w:val="center"/>
          </w:tcPr>
          <w:p w:rsidR="692FD894" w:rsidP="692FD894" w:rsidRDefault="692FD894" w14:paraId="632AA5F6" w14:textId="164B9B00">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Apropiación Disponible</w:t>
            </w:r>
          </w:p>
        </w:tc>
        <w:tc>
          <w:tcPr>
            <w:tcW w:w="1215" w:type="dxa"/>
            <w:tcBorders>
              <w:top w:val="single" w:sz="6"/>
              <w:left w:val="single" w:sz="6"/>
              <w:bottom w:val="single" w:sz="6"/>
              <w:right w:val="single" w:sz="6"/>
            </w:tcBorders>
            <w:shd w:val="clear" w:color="auto" w:fill="9BBB59" w:themeFill="accent3"/>
            <w:tcMar>
              <w:left w:w="60" w:type="dxa"/>
              <w:right w:w="60" w:type="dxa"/>
            </w:tcMar>
            <w:vAlign w:val="center"/>
          </w:tcPr>
          <w:p w:rsidR="692FD894" w:rsidP="692FD894" w:rsidRDefault="692FD894" w14:paraId="68259F49" w14:textId="2E3119AA">
            <w:pPr>
              <w:widowControl w:val="0"/>
              <w:spacing w:after="0" w:line="240" w:lineRule="auto"/>
              <w:jc w:val="center"/>
              <w:rPr>
                <w:rFonts w:ascii="Arial" w:hAnsi="Arial" w:eastAsia="Arial" w:cs="Arial"/>
                <w:b w:val="0"/>
                <w:bCs w:val="0"/>
                <w:i w:val="0"/>
                <w:iCs w:val="0"/>
                <w:sz w:val="16"/>
                <w:szCs w:val="16"/>
              </w:rPr>
            </w:pPr>
          </w:p>
          <w:p w:rsidR="692FD894" w:rsidP="692FD894" w:rsidRDefault="692FD894" w14:paraId="05E7545A" w14:textId="58897FE8">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 xml:space="preserve">Compromisos </w:t>
            </w:r>
          </w:p>
        </w:tc>
        <w:tc>
          <w:tcPr>
            <w:tcW w:w="1365" w:type="dxa"/>
            <w:tcBorders>
              <w:top w:val="single" w:sz="6"/>
              <w:left w:val="single" w:sz="6"/>
              <w:bottom w:val="single" w:sz="6"/>
              <w:right w:val="single" w:sz="6"/>
            </w:tcBorders>
            <w:shd w:val="clear" w:color="auto" w:fill="9BBB59" w:themeFill="accent3"/>
            <w:tcMar>
              <w:left w:w="60" w:type="dxa"/>
              <w:right w:w="60" w:type="dxa"/>
            </w:tcMar>
            <w:vAlign w:val="center"/>
          </w:tcPr>
          <w:p w:rsidR="692FD894" w:rsidP="692FD894" w:rsidRDefault="692FD894" w14:paraId="48257577" w14:textId="0FE0D927">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 Compromisos</w:t>
            </w:r>
          </w:p>
        </w:tc>
      </w:tr>
      <w:tr w:rsidR="692FD894" w:rsidTr="692FD894" w14:paraId="0E291CE2">
        <w:trPr>
          <w:trHeight w:val="300"/>
        </w:trPr>
        <w:tc>
          <w:tcPr>
            <w:tcW w:w="3525" w:type="dxa"/>
            <w:tcBorders>
              <w:top w:val="single" w:sz="6"/>
              <w:left w:val="single" w:sz="6"/>
              <w:bottom w:val="nil"/>
              <w:right w:val="single" w:sz="6"/>
            </w:tcBorders>
            <w:shd w:val="clear" w:color="auto" w:fill="92D050"/>
            <w:tcMar>
              <w:left w:w="60" w:type="dxa"/>
              <w:right w:w="60" w:type="dxa"/>
            </w:tcMar>
            <w:vAlign w:val="center"/>
          </w:tcPr>
          <w:p w:rsidR="692FD894" w:rsidP="692FD894" w:rsidRDefault="692FD894" w14:paraId="3A7F68A2" w14:textId="2F3740E2">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Inversión</w:t>
            </w:r>
          </w:p>
        </w:tc>
        <w:tc>
          <w:tcPr>
            <w:tcW w:w="1620" w:type="dxa"/>
            <w:tcBorders>
              <w:top w:val="single" w:sz="6"/>
              <w:left w:val="single" w:sz="6"/>
              <w:bottom w:val="single" w:sz="6"/>
              <w:right w:val="single" w:sz="6"/>
            </w:tcBorders>
            <w:shd w:val="clear" w:color="auto" w:fill="92D050"/>
            <w:tcMar>
              <w:left w:w="60" w:type="dxa"/>
              <w:right w:w="60" w:type="dxa"/>
            </w:tcMar>
            <w:vAlign w:val="center"/>
          </w:tcPr>
          <w:p w:rsidR="692FD894" w:rsidP="692FD894" w:rsidRDefault="692FD894" w14:paraId="12A8DA11" w14:textId="45454504">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147.251</w:t>
            </w:r>
          </w:p>
        </w:tc>
        <w:tc>
          <w:tcPr>
            <w:tcW w:w="1905" w:type="dxa"/>
            <w:tcBorders>
              <w:top w:val="single" w:sz="6"/>
              <w:left w:val="single" w:sz="6"/>
              <w:bottom w:val="single" w:sz="6"/>
              <w:right w:val="single" w:sz="6"/>
            </w:tcBorders>
            <w:shd w:val="clear" w:color="auto" w:fill="92D050"/>
            <w:tcMar>
              <w:left w:w="60" w:type="dxa"/>
              <w:right w:w="60" w:type="dxa"/>
            </w:tcMar>
            <w:vAlign w:val="center"/>
          </w:tcPr>
          <w:p w:rsidR="692FD894" w:rsidP="692FD894" w:rsidRDefault="692FD894" w14:paraId="32FFE929" w14:textId="77611B00">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147.251</w:t>
            </w:r>
          </w:p>
        </w:tc>
        <w:tc>
          <w:tcPr>
            <w:tcW w:w="1215" w:type="dxa"/>
            <w:tcBorders>
              <w:top w:val="single" w:sz="6"/>
              <w:left w:val="single" w:sz="6"/>
              <w:bottom w:val="single" w:sz="6"/>
              <w:right w:val="single" w:sz="6"/>
            </w:tcBorders>
            <w:shd w:val="clear" w:color="auto" w:fill="92D050"/>
            <w:tcMar>
              <w:left w:w="60" w:type="dxa"/>
              <w:right w:w="60" w:type="dxa"/>
            </w:tcMar>
            <w:vAlign w:val="center"/>
          </w:tcPr>
          <w:p w:rsidR="692FD894" w:rsidP="692FD894" w:rsidRDefault="692FD894" w14:paraId="02128D2A" w14:textId="283945EB">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91.680</w:t>
            </w:r>
          </w:p>
        </w:tc>
        <w:tc>
          <w:tcPr>
            <w:tcW w:w="1365" w:type="dxa"/>
            <w:tcBorders>
              <w:top w:val="single" w:sz="6"/>
              <w:left w:val="single" w:sz="6"/>
              <w:bottom w:val="single" w:sz="6"/>
              <w:right w:val="single" w:sz="6"/>
            </w:tcBorders>
            <w:shd w:val="clear" w:color="auto" w:fill="92D050"/>
            <w:tcMar>
              <w:left w:w="60" w:type="dxa"/>
              <w:right w:w="60" w:type="dxa"/>
            </w:tcMar>
            <w:vAlign w:val="center"/>
          </w:tcPr>
          <w:p w:rsidR="692FD894" w:rsidP="692FD894" w:rsidRDefault="692FD894" w14:paraId="72C1F279" w14:textId="2745B2D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62%</w:t>
            </w:r>
          </w:p>
        </w:tc>
      </w:tr>
      <w:tr w:rsidR="692FD894" w:rsidTr="692FD894" w14:paraId="45BCF66C">
        <w:trPr>
          <w:trHeight w:val="300"/>
        </w:trPr>
        <w:tc>
          <w:tcPr>
            <w:tcW w:w="3525" w:type="dxa"/>
            <w:tcBorders>
              <w:top w:val="single" w:sz="6"/>
              <w:left w:val="single" w:sz="6"/>
              <w:bottom w:val="single" w:sz="6"/>
              <w:right w:val="single" w:sz="6"/>
            </w:tcBorders>
            <w:tcMar>
              <w:left w:w="60" w:type="dxa"/>
              <w:right w:w="60" w:type="dxa"/>
            </w:tcMar>
            <w:vAlign w:val="center"/>
          </w:tcPr>
          <w:p w:rsidR="692FD894" w:rsidP="692FD894" w:rsidRDefault="692FD894" w14:paraId="1EEDE57E" w14:textId="5A9E7E89">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7858 - Conservación de la malla vial distrital y ciclo infraestructura de Bogotá</w:t>
            </w:r>
          </w:p>
        </w:tc>
        <w:tc>
          <w:tcPr>
            <w:tcW w:w="1620" w:type="dxa"/>
            <w:tcBorders>
              <w:top w:val="single" w:sz="6"/>
              <w:left w:val="single" w:sz="6"/>
              <w:bottom w:val="single" w:sz="6"/>
              <w:right w:val="single" w:sz="6"/>
            </w:tcBorders>
            <w:tcMar>
              <w:left w:w="60" w:type="dxa"/>
              <w:right w:w="60" w:type="dxa"/>
            </w:tcMar>
            <w:vAlign w:val="center"/>
          </w:tcPr>
          <w:p w:rsidR="692FD894" w:rsidP="692FD894" w:rsidRDefault="692FD894" w14:paraId="62BB8DAE" w14:textId="62EE2E5D">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107.812</w:t>
            </w:r>
          </w:p>
        </w:tc>
        <w:tc>
          <w:tcPr>
            <w:tcW w:w="1905" w:type="dxa"/>
            <w:tcBorders>
              <w:top w:val="single" w:sz="6"/>
              <w:left w:val="single" w:sz="6"/>
              <w:bottom w:val="single" w:sz="6"/>
              <w:right w:val="single" w:sz="6"/>
            </w:tcBorders>
            <w:tcMar>
              <w:left w:w="60" w:type="dxa"/>
              <w:right w:w="60" w:type="dxa"/>
            </w:tcMar>
            <w:vAlign w:val="center"/>
          </w:tcPr>
          <w:p w:rsidR="692FD894" w:rsidP="692FD894" w:rsidRDefault="692FD894" w14:paraId="2E6A04C3" w14:textId="7DA8E1AF">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107.812</w:t>
            </w:r>
          </w:p>
        </w:tc>
        <w:tc>
          <w:tcPr>
            <w:tcW w:w="1215" w:type="dxa"/>
            <w:tcBorders>
              <w:top w:val="single" w:sz="6"/>
              <w:left w:val="single" w:sz="6"/>
              <w:bottom w:val="single" w:sz="6"/>
              <w:right w:val="single" w:sz="6"/>
            </w:tcBorders>
            <w:tcMar>
              <w:left w:w="60" w:type="dxa"/>
              <w:right w:w="60" w:type="dxa"/>
            </w:tcMar>
            <w:vAlign w:val="center"/>
          </w:tcPr>
          <w:p w:rsidR="692FD894" w:rsidP="692FD894" w:rsidRDefault="692FD894" w14:paraId="5E9E20D6" w14:textId="136B60F6">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75.346</w:t>
            </w:r>
          </w:p>
        </w:tc>
        <w:tc>
          <w:tcPr>
            <w:tcW w:w="1365" w:type="dxa"/>
            <w:tcBorders>
              <w:top w:val="single" w:sz="6"/>
              <w:left w:val="single" w:sz="6"/>
              <w:bottom w:val="single" w:sz="6"/>
              <w:right w:val="single" w:sz="6"/>
            </w:tcBorders>
            <w:tcMar>
              <w:left w:w="60" w:type="dxa"/>
              <w:right w:w="60" w:type="dxa"/>
            </w:tcMar>
            <w:vAlign w:val="center"/>
          </w:tcPr>
          <w:p w:rsidR="692FD894" w:rsidP="692FD894" w:rsidRDefault="692FD894" w14:paraId="43A5250B" w14:textId="466BB17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70%</w:t>
            </w:r>
          </w:p>
        </w:tc>
      </w:tr>
      <w:tr w:rsidR="692FD894" w:rsidTr="692FD894" w14:paraId="5A74F824">
        <w:trPr>
          <w:trHeight w:val="300"/>
        </w:trPr>
        <w:tc>
          <w:tcPr>
            <w:tcW w:w="3525" w:type="dxa"/>
            <w:tcBorders>
              <w:top w:val="single" w:sz="6"/>
              <w:left w:val="single" w:sz="6"/>
              <w:bottom w:val="single" w:sz="6"/>
              <w:right w:val="single" w:sz="6"/>
            </w:tcBorders>
            <w:tcMar>
              <w:left w:w="60" w:type="dxa"/>
              <w:right w:w="60" w:type="dxa"/>
            </w:tcMar>
            <w:vAlign w:val="center"/>
          </w:tcPr>
          <w:p w:rsidR="692FD894" w:rsidP="692FD894" w:rsidRDefault="692FD894" w14:paraId="6D85B19C" w14:textId="66F9C557">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7903 - Apoyo a la Adecuación y Conservación del Espacio Público</w:t>
            </w:r>
          </w:p>
        </w:tc>
        <w:tc>
          <w:tcPr>
            <w:tcW w:w="1620" w:type="dxa"/>
            <w:tcBorders>
              <w:top w:val="single" w:sz="6"/>
              <w:left w:val="single" w:sz="6"/>
              <w:bottom w:val="single" w:sz="6"/>
              <w:right w:val="single" w:sz="6"/>
            </w:tcBorders>
            <w:tcMar>
              <w:left w:w="60" w:type="dxa"/>
              <w:right w:w="60" w:type="dxa"/>
            </w:tcMar>
            <w:vAlign w:val="center"/>
          </w:tcPr>
          <w:p w:rsidR="692FD894" w:rsidP="692FD894" w:rsidRDefault="692FD894" w14:paraId="34CAE113" w14:textId="6BB6A498">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3.752</w:t>
            </w:r>
          </w:p>
        </w:tc>
        <w:tc>
          <w:tcPr>
            <w:tcW w:w="1905" w:type="dxa"/>
            <w:tcBorders>
              <w:top w:val="single" w:sz="6"/>
              <w:left w:val="single" w:sz="6"/>
              <w:bottom w:val="single" w:sz="6"/>
              <w:right w:val="single" w:sz="6"/>
            </w:tcBorders>
            <w:tcMar>
              <w:left w:w="60" w:type="dxa"/>
              <w:right w:w="60" w:type="dxa"/>
            </w:tcMar>
            <w:vAlign w:val="center"/>
          </w:tcPr>
          <w:p w:rsidR="692FD894" w:rsidP="692FD894" w:rsidRDefault="692FD894" w14:paraId="35242742" w14:textId="3276D0E5">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3.752</w:t>
            </w:r>
          </w:p>
        </w:tc>
        <w:tc>
          <w:tcPr>
            <w:tcW w:w="1215" w:type="dxa"/>
            <w:tcBorders>
              <w:top w:val="single" w:sz="6"/>
              <w:left w:val="single" w:sz="6"/>
              <w:bottom w:val="single" w:sz="6"/>
              <w:right w:val="single" w:sz="6"/>
            </w:tcBorders>
            <w:tcMar>
              <w:left w:w="60" w:type="dxa"/>
              <w:right w:w="60" w:type="dxa"/>
            </w:tcMar>
            <w:vAlign w:val="center"/>
          </w:tcPr>
          <w:p w:rsidR="692FD894" w:rsidP="692FD894" w:rsidRDefault="692FD894" w14:paraId="6FD70658" w14:textId="4FAB4F19">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2.494</w:t>
            </w:r>
          </w:p>
        </w:tc>
        <w:tc>
          <w:tcPr>
            <w:tcW w:w="1365" w:type="dxa"/>
            <w:tcBorders>
              <w:top w:val="single" w:sz="6"/>
              <w:left w:val="single" w:sz="6"/>
              <w:bottom w:val="single" w:sz="6"/>
              <w:right w:val="single" w:sz="6"/>
            </w:tcBorders>
            <w:tcMar>
              <w:left w:w="60" w:type="dxa"/>
              <w:right w:w="60" w:type="dxa"/>
            </w:tcMar>
            <w:vAlign w:val="center"/>
          </w:tcPr>
          <w:p w:rsidR="692FD894" w:rsidP="692FD894" w:rsidRDefault="692FD894" w14:paraId="12784CD8" w14:textId="71C813C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66%</w:t>
            </w:r>
          </w:p>
        </w:tc>
      </w:tr>
      <w:tr w:rsidR="692FD894" w:rsidTr="692FD894" w14:paraId="479692B1">
        <w:trPr>
          <w:trHeight w:val="300"/>
        </w:trPr>
        <w:tc>
          <w:tcPr>
            <w:tcW w:w="3525" w:type="dxa"/>
            <w:tcBorders>
              <w:top w:val="single" w:sz="6"/>
              <w:left w:val="single" w:sz="6"/>
              <w:bottom w:val="single" w:sz="6"/>
              <w:right w:val="single" w:sz="6"/>
            </w:tcBorders>
            <w:tcMar>
              <w:left w:w="60" w:type="dxa"/>
              <w:right w:w="60" w:type="dxa"/>
            </w:tcMar>
            <w:vAlign w:val="center"/>
          </w:tcPr>
          <w:p w:rsidR="692FD894" w:rsidP="692FD894" w:rsidRDefault="692FD894" w14:paraId="377378B4" w14:textId="2F8F5E5C">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7859 - Fortalecimiento Institucional</w:t>
            </w:r>
          </w:p>
        </w:tc>
        <w:tc>
          <w:tcPr>
            <w:tcW w:w="1620" w:type="dxa"/>
            <w:tcBorders>
              <w:top w:val="single" w:sz="6"/>
              <w:left w:val="single" w:sz="6"/>
              <w:bottom w:val="single" w:sz="6"/>
              <w:right w:val="single" w:sz="6"/>
            </w:tcBorders>
            <w:tcMar>
              <w:left w:w="60" w:type="dxa"/>
              <w:right w:w="60" w:type="dxa"/>
            </w:tcMar>
            <w:vAlign w:val="center"/>
          </w:tcPr>
          <w:p w:rsidR="692FD894" w:rsidP="692FD894" w:rsidRDefault="692FD894" w14:paraId="7DE01034" w14:textId="6CEDD8B3">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27.939</w:t>
            </w:r>
          </w:p>
        </w:tc>
        <w:tc>
          <w:tcPr>
            <w:tcW w:w="1905" w:type="dxa"/>
            <w:tcBorders>
              <w:top w:val="single" w:sz="6"/>
              <w:left w:val="single" w:sz="6"/>
              <w:bottom w:val="single" w:sz="6"/>
              <w:right w:val="single" w:sz="6"/>
            </w:tcBorders>
            <w:tcMar>
              <w:left w:w="60" w:type="dxa"/>
              <w:right w:w="60" w:type="dxa"/>
            </w:tcMar>
            <w:vAlign w:val="center"/>
          </w:tcPr>
          <w:p w:rsidR="692FD894" w:rsidP="692FD894" w:rsidRDefault="692FD894" w14:paraId="1622AE2D" w14:textId="7C808662">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27.939</w:t>
            </w:r>
          </w:p>
        </w:tc>
        <w:tc>
          <w:tcPr>
            <w:tcW w:w="1215" w:type="dxa"/>
            <w:tcBorders>
              <w:top w:val="single" w:sz="6"/>
              <w:left w:val="single" w:sz="6"/>
              <w:bottom w:val="single" w:sz="6"/>
              <w:right w:val="single" w:sz="6"/>
            </w:tcBorders>
            <w:tcMar>
              <w:left w:w="60" w:type="dxa"/>
              <w:right w:w="60" w:type="dxa"/>
            </w:tcMar>
            <w:vAlign w:val="center"/>
          </w:tcPr>
          <w:p w:rsidR="692FD894" w:rsidP="692FD894" w:rsidRDefault="692FD894" w14:paraId="08FEAEBA" w14:textId="4CA2C985">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11.107</w:t>
            </w:r>
          </w:p>
        </w:tc>
        <w:tc>
          <w:tcPr>
            <w:tcW w:w="1365" w:type="dxa"/>
            <w:tcBorders>
              <w:top w:val="single" w:sz="6"/>
              <w:left w:val="single" w:sz="6"/>
              <w:bottom w:val="single" w:sz="6"/>
              <w:right w:val="single" w:sz="6"/>
            </w:tcBorders>
            <w:tcMar>
              <w:left w:w="60" w:type="dxa"/>
              <w:right w:w="60" w:type="dxa"/>
            </w:tcMar>
            <w:vAlign w:val="center"/>
          </w:tcPr>
          <w:p w:rsidR="692FD894" w:rsidP="692FD894" w:rsidRDefault="692FD894" w14:paraId="42279B81" w14:textId="1C28BED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40%</w:t>
            </w:r>
          </w:p>
        </w:tc>
      </w:tr>
      <w:tr w:rsidR="692FD894" w:rsidTr="692FD894" w14:paraId="47F96EB4">
        <w:trPr>
          <w:trHeight w:val="300"/>
        </w:trPr>
        <w:tc>
          <w:tcPr>
            <w:tcW w:w="3525" w:type="dxa"/>
            <w:tcBorders>
              <w:top w:val="single" w:sz="6"/>
              <w:left w:val="single" w:sz="6"/>
              <w:bottom w:val="single" w:sz="6"/>
              <w:right w:val="single" w:sz="6"/>
            </w:tcBorders>
            <w:tcMar>
              <w:left w:w="60" w:type="dxa"/>
              <w:right w:w="60" w:type="dxa"/>
            </w:tcMar>
            <w:vAlign w:val="center"/>
          </w:tcPr>
          <w:p w:rsidR="692FD894" w:rsidP="692FD894" w:rsidRDefault="692FD894" w14:paraId="24A1C0CA" w14:textId="698B7A8D">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7860 - Fortalecimiento de los componentes de TI para la transformación digital</w:t>
            </w:r>
          </w:p>
        </w:tc>
        <w:tc>
          <w:tcPr>
            <w:tcW w:w="1620" w:type="dxa"/>
            <w:tcBorders>
              <w:top w:val="single" w:sz="6"/>
              <w:left w:val="single" w:sz="6"/>
              <w:bottom w:val="single" w:sz="6"/>
              <w:right w:val="single" w:sz="6"/>
            </w:tcBorders>
            <w:tcMar>
              <w:left w:w="60" w:type="dxa"/>
              <w:right w:w="60" w:type="dxa"/>
            </w:tcMar>
            <w:vAlign w:val="center"/>
          </w:tcPr>
          <w:p w:rsidR="692FD894" w:rsidP="692FD894" w:rsidRDefault="692FD894" w14:paraId="5A7D37D1" w14:textId="3067BC89">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7.747</w:t>
            </w:r>
          </w:p>
        </w:tc>
        <w:tc>
          <w:tcPr>
            <w:tcW w:w="1905" w:type="dxa"/>
            <w:tcBorders>
              <w:top w:val="single" w:sz="6"/>
              <w:left w:val="single" w:sz="6"/>
              <w:bottom w:val="single" w:sz="6"/>
              <w:right w:val="single" w:sz="6"/>
            </w:tcBorders>
            <w:tcMar>
              <w:left w:w="60" w:type="dxa"/>
              <w:right w:w="60" w:type="dxa"/>
            </w:tcMar>
            <w:vAlign w:val="center"/>
          </w:tcPr>
          <w:p w:rsidR="692FD894" w:rsidP="692FD894" w:rsidRDefault="692FD894" w14:paraId="2D975872" w14:textId="73FF662C">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7.747</w:t>
            </w:r>
          </w:p>
        </w:tc>
        <w:tc>
          <w:tcPr>
            <w:tcW w:w="1215" w:type="dxa"/>
            <w:tcBorders>
              <w:top w:val="single" w:sz="6"/>
              <w:left w:val="single" w:sz="6"/>
              <w:bottom w:val="single" w:sz="6"/>
              <w:right w:val="single" w:sz="6"/>
            </w:tcBorders>
            <w:tcMar>
              <w:left w:w="60" w:type="dxa"/>
              <w:right w:w="60" w:type="dxa"/>
            </w:tcMar>
            <w:vAlign w:val="center"/>
          </w:tcPr>
          <w:p w:rsidR="692FD894" w:rsidP="692FD894" w:rsidRDefault="692FD894" w14:paraId="18A00539" w14:textId="7B3F751A">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2.732</w:t>
            </w:r>
          </w:p>
        </w:tc>
        <w:tc>
          <w:tcPr>
            <w:tcW w:w="1365" w:type="dxa"/>
            <w:tcBorders>
              <w:top w:val="single" w:sz="6"/>
              <w:left w:val="single" w:sz="6"/>
              <w:bottom w:val="single" w:sz="6"/>
              <w:right w:val="single" w:sz="6"/>
            </w:tcBorders>
            <w:tcMar>
              <w:left w:w="60" w:type="dxa"/>
              <w:right w:w="60" w:type="dxa"/>
            </w:tcMar>
            <w:vAlign w:val="center"/>
          </w:tcPr>
          <w:p w:rsidR="692FD894" w:rsidP="692FD894" w:rsidRDefault="692FD894" w14:paraId="121F42B5" w14:textId="4763D1A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35%</w:t>
            </w:r>
          </w:p>
        </w:tc>
      </w:tr>
      <w:tr w:rsidR="692FD894" w:rsidTr="692FD894" w14:paraId="4DFEE09B">
        <w:trPr>
          <w:trHeight w:val="300"/>
        </w:trPr>
        <w:tc>
          <w:tcPr>
            <w:tcW w:w="3525" w:type="dxa"/>
            <w:tcBorders>
              <w:top w:val="single" w:sz="6"/>
              <w:left w:val="single" w:sz="6"/>
              <w:bottom w:val="nil"/>
              <w:right w:val="single" w:sz="6"/>
            </w:tcBorders>
            <w:shd w:val="clear" w:color="auto" w:fill="A6A6A6" w:themeFill="background1" w:themeFillShade="A6"/>
            <w:tcMar>
              <w:left w:w="60" w:type="dxa"/>
              <w:right w:w="60" w:type="dxa"/>
            </w:tcMar>
            <w:vAlign w:val="center"/>
          </w:tcPr>
          <w:p w:rsidR="692FD894" w:rsidP="692FD894" w:rsidRDefault="692FD894" w14:paraId="222E9C9A" w14:textId="177AFF8A">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Gastos de Funcionamiento</w:t>
            </w:r>
          </w:p>
        </w:tc>
        <w:tc>
          <w:tcPr>
            <w:tcW w:w="1620"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692FD894" w:rsidP="692FD894" w:rsidRDefault="692FD894" w14:paraId="6E6EE822" w14:textId="23BDE1EC">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47.695</w:t>
            </w:r>
          </w:p>
        </w:tc>
        <w:tc>
          <w:tcPr>
            <w:tcW w:w="1905"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692FD894" w:rsidP="692FD894" w:rsidRDefault="692FD894" w14:paraId="585B53FC" w14:textId="312EE242">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46.137</w:t>
            </w:r>
          </w:p>
        </w:tc>
        <w:tc>
          <w:tcPr>
            <w:tcW w:w="1215"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692FD894" w:rsidP="692FD894" w:rsidRDefault="692FD894" w14:paraId="1608C489" w14:textId="6937E448">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16.257</w:t>
            </w:r>
          </w:p>
        </w:tc>
        <w:tc>
          <w:tcPr>
            <w:tcW w:w="1365" w:type="dxa"/>
            <w:tcBorders>
              <w:top w:val="single" w:sz="6"/>
              <w:left w:val="single" w:sz="6"/>
              <w:bottom w:val="single" w:sz="6"/>
              <w:right w:val="single" w:sz="6"/>
            </w:tcBorders>
            <w:shd w:val="clear" w:color="auto" w:fill="A6A6A6" w:themeFill="background1" w:themeFillShade="A6"/>
            <w:tcMar>
              <w:left w:w="60" w:type="dxa"/>
              <w:right w:w="60" w:type="dxa"/>
            </w:tcMar>
            <w:vAlign w:val="center"/>
          </w:tcPr>
          <w:p w:rsidR="692FD894" w:rsidP="692FD894" w:rsidRDefault="692FD894" w14:paraId="5E0981A0" w14:textId="73ADEEA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35%</w:t>
            </w:r>
          </w:p>
        </w:tc>
      </w:tr>
      <w:tr w:rsidR="692FD894" w:rsidTr="692FD894" w14:paraId="56B80EB9">
        <w:trPr>
          <w:trHeight w:val="300"/>
        </w:trPr>
        <w:tc>
          <w:tcPr>
            <w:tcW w:w="3525" w:type="dxa"/>
            <w:tcBorders>
              <w:top w:val="single" w:sz="6"/>
              <w:left w:val="single" w:sz="6"/>
              <w:bottom w:val="single" w:sz="6"/>
              <w:right w:val="single" w:sz="6"/>
            </w:tcBorders>
            <w:shd w:val="clear" w:color="auto" w:fill="FFFFFF" w:themeFill="background1"/>
            <w:tcMar>
              <w:left w:w="60" w:type="dxa"/>
              <w:right w:w="60" w:type="dxa"/>
            </w:tcMar>
            <w:vAlign w:val="bottom"/>
          </w:tcPr>
          <w:p w:rsidR="692FD894" w:rsidP="692FD894" w:rsidRDefault="692FD894" w14:paraId="1D994969" w14:textId="7D2F2DAD">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Funcionamiento</w:t>
            </w:r>
          </w:p>
        </w:tc>
        <w:tc>
          <w:tcPr>
            <w:tcW w:w="1620" w:type="dxa"/>
            <w:tcBorders>
              <w:top w:val="single" w:sz="6"/>
              <w:left w:val="single" w:sz="6"/>
              <w:bottom w:val="single" w:sz="6"/>
              <w:right w:val="single" w:sz="6"/>
            </w:tcBorders>
            <w:tcMar>
              <w:left w:w="60" w:type="dxa"/>
              <w:right w:w="60" w:type="dxa"/>
            </w:tcMar>
            <w:vAlign w:val="bottom"/>
          </w:tcPr>
          <w:p w:rsidR="692FD894" w:rsidP="692FD894" w:rsidRDefault="692FD894" w14:paraId="4CD64121" w14:textId="255A4089">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47.695</w:t>
            </w:r>
          </w:p>
        </w:tc>
        <w:tc>
          <w:tcPr>
            <w:tcW w:w="1905" w:type="dxa"/>
            <w:tcBorders>
              <w:top w:val="single" w:sz="6"/>
              <w:left w:val="single" w:sz="6"/>
              <w:bottom w:val="single" w:sz="6"/>
              <w:right w:val="single" w:sz="6"/>
            </w:tcBorders>
            <w:shd w:val="clear" w:color="auto" w:fill="FFFFFF" w:themeFill="background1"/>
            <w:tcMar>
              <w:left w:w="60" w:type="dxa"/>
              <w:right w:w="60" w:type="dxa"/>
            </w:tcMar>
            <w:vAlign w:val="bottom"/>
          </w:tcPr>
          <w:p w:rsidR="692FD894" w:rsidP="692FD894" w:rsidRDefault="692FD894" w14:paraId="0642242D" w14:textId="499A310F">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46.137</w:t>
            </w:r>
          </w:p>
        </w:tc>
        <w:tc>
          <w:tcPr>
            <w:tcW w:w="1215" w:type="dxa"/>
            <w:tcBorders>
              <w:top w:val="single" w:sz="6"/>
              <w:left w:val="single" w:sz="6"/>
              <w:bottom w:val="single" w:sz="6"/>
              <w:right w:val="single" w:sz="6"/>
            </w:tcBorders>
            <w:shd w:val="clear" w:color="auto" w:fill="FFFFFF" w:themeFill="background1"/>
            <w:tcMar>
              <w:left w:w="60" w:type="dxa"/>
              <w:right w:w="60" w:type="dxa"/>
            </w:tcMar>
            <w:vAlign w:val="bottom"/>
          </w:tcPr>
          <w:p w:rsidR="692FD894" w:rsidP="692FD894" w:rsidRDefault="692FD894" w14:paraId="7A73E084" w14:textId="28A43881">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0"/>
                <w:bCs w:val="0"/>
                <w:i w:val="0"/>
                <w:iCs w:val="0"/>
                <w:sz w:val="16"/>
                <w:szCs w:val="16"/>
                <w:lang w:val="es-CO"/>
              </w:rPr>
              <w:t>16.257</w:t>
            </w:r>
          </w:p>
        </w:tc>
        <w:tc>
          <w:tcPr>
            <w:tcW w:w="1365" w:type="dxa"/>
            <w:tcBorders>
              <w:top w:val="single" w:sz="6"/>
              <w:left w:val="single" w:sz="6"/>
              <w:bottom w:val="single" w:sz="6"/>
              <w:right w:val="single" w:sz="6"/>
            </w:tcBorders>
            <w:tcMar>
              <w:left w:w="60" w:type="dxa"/>
              <w:right w:w="60" w:type="dxa"/>
            </w:tcMar>
            <w:vAlign w:val="center"/>
          </w:tcPr>
          <w:p w:rsidR="692FD894" w:rsidP="692FD894" w:rsidRDefault="692FD894" w14:paraId="3E5ABCDC" w14:textId="2D9EFD7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35%</w:t>
            </w:r>
          </w:p>
        </w:tc>
      </w:tr>
      <w:tr w:rsidR="692FD894" w:rsidTr="692FD894" w14:paraId="35733E5D">
        <w:trPr>
          <w:trHeight w:val="300"/>
        </w:trPr>
        <w:tc>
          <w:tcPr>
            <w:tcW w:w="3525" w:type="dxa"/>
            <w:tcBorders>
              <w:top w:val="single" w:sz="6"/>
              <w:left w:val="single" w:sz="6"/>
              <w:bottom w:val="single" w:sz="6"/>
              <w:right w:val="single" w:sz="6"/>
            </w:tcBorders>
            <w:shd w:val="clear" w:color="auto" w:fill="92D050"/>
            <w:tcMar>
              <w:left w:w="60" w:type="dxa"/>
              <w:right w:w="60" w:type="dxa"/>
            </w:tcMar>
            <w:vAlign w:val="bottom"/>
          </w:tcPr>
          <w:p w:rsidR="692FD894" w:rsidP="692FD894" w:rsidRDefault="692FD894" w14:paraId="12C424CD" w14:textId="1BBA57BE">
            <w:pPr>
              <w:widowControl w:val="0"/>
              <w:spacing w:after="0" w:line="240" w:lineRule="auto"/>
              <w:jc w:val="left"/>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Total Entidad</w:t>
            </w:r>
          </w:p>
        </w:tc>
        <w:tc>
          <w:tcPr>
            <w:tcW w:w="1620" w:type="dxa"/>
            <w:tcBorders>
              <w:top w:val="single" w:sz="6"/>
              <w:left w:val="single" w:sz="6"/>
              <w:bottom w:val="single" w:sz="6"/>
              <w:right w:val="nil"/>
            </w:tcBorders>
            <w:shd w:val="clear" w:color="auto" w:fill="92D050"/>
            <w:tcMar>
              <w:left w:w="60" w:type="dxa"/>
              <w:right w:w="60" w:type="dxa"/>
            </w:tcMar>
            <w:vAlign w:val="bottom"/>
          </w:tcPr>
          <w:p w:rsidR="692FD894" w:rsidP="692FD894" w:rsidRDefault="692FD894" w14:paraId="28F01843" w14:textId="06710B59">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194.946</w:t>
            </w:r>
          </w:p>
        </w:tc>
        <w:tc>
          <w:tcPr>
            <w:tcW w:w="1905" w:type="dxa"/>
            <w:tcBorders>
              <w:top w:val="single" w:sz="6"/>
              <w:left w:val="single" w:sz="6"/>
              <w:bottom w:val="single" w:sz="6"/>
              <w:right w:val="single" w:sz="6"/>
            </w:tcBorders>
            <w:shd w:val="clear" w:color="auto" w:fill="92D050"/>
            <w:tcMar>
              <w:left w:w="60" w:type="dxa"/>
              <w:right w:w="60" w:type="dxa"/>
            </w:tcMar>
            <w:vAlign w:val="bottom"/>
          </w:tcPr>
          <w:p w:rsidR="692FD894" w:rsidP="692FD894" w:rsidRDefault="692FD894" w14:paraId="618C2A5E" w14:textId="41232F04">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193.387</w:t>
            </w:r>
          </w:p>
        </w:tc>
        <w:tc>
          <w:tcPr>
            <w:tcW w:w="1215" w:type="dxa"/>
            <w:tcBorders>
              <w:top w:val="single" w:sz="6"/>
              <w:left w:val="single" w:sz="6"/>
              <w:bottom w:val="single" w:sz="6"/>
              <w:right w:val="single" w:sz="6"/>
            </w:tcBorders>
            <w:shd w:val="clear" w:color="auto" w:fill="92D050"/>
            <w:tcMar>
              <w:left w:w="60" w:type="dxa"/>
              <w:right w:w="60" w:type="dxa"/>
            </w:tcMar>
            <w:vAlign w:val="bottom"/>
          </w:tcPr>
          <w:p w:rsidR="692FD894" w:rsidP="692FD894" w:rsidRDefault="692FD894" w14:paraId="5B0F9991" w14:textId="1CAEB212">
            <w:pPr>
              <w:widowControl w:val="0"/>
              <w:spacing w:after="0" w:line="360" w:lineRule="atLeast"/>
              <w:jc w:val="center"/>
              <w:rPr>
                <w:rFonts w:ascii="Calibri" w:hAnsi="Calibri" w:eastAsia="Calibri" w:cs="Calibri"/>
                <w:b w:val="0"/>
                <w:bCs w:val="0"/>
                <w:i w:val="0"/>
                <w:iCs w:val="0"/>
                <w:sz w:val="16"/>
                <w:szCs w:val="16"/>
              </w:rPr>
            </w:pPr>
            <w:r w:rsidRPr="692FD894" w:rsidR="692FD894">
              <w:rPr>
                <w:rFonts w:ascii="Calibri" w:hAnsi="Calibri" w:eastAsia="Calibri" w:cs="Calibri"/>
                <w:b w:val="1"/>
                <w:bCs w:val="1"/>
                <w:i w:val="0"/>
                <w:iCs w:val="0"/>
                <w:sz w:val="16"/>
                <w:szCs w:val="16"/>
                <w:lang w:val="es-CO"/>
              </w:rPr>
              <w:t>107.937</w:t>
            </w:r>
          </w:p>
        </w:tc>
        <w:tc>
          <w:tcPr>
            <w:tcW w:w="1365" w:type="dxa"/>
            <w:tcBorders>
              <w:top w:val="single" w:sz="6"/>
              <w:left w:val="single" w:sz="6"/>
              <w:bottom w:val="single" w:sz="6"/>
              <w:right w:val="single" w:sz="6"/>
            </w:tcBorders>
            <w:shd w:val="clear" w:color="auto" w:fill="92D050"/>
            <w:tcMar>
              <w:left w:w="60" w:type="dxa"/>
              <w:right w:w="60" w:type="dxa"/>
            </w:tcMar>
            <w:vAlign w:val="center"/>
          </w:tcPr>
          <w:p w:rsidR="692FD894" w:rsidP="692FD894" w:rsidRDefault="692FD894" w14:paraId="2B992104" w14:textId="3591013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56%</w:t>
            </w:r>
          </w:p>
        </w:tc>
      </w:tr>
    </w:tbl>
    <w:p w:rsidR="1AA6DCD8" w:rsidP="692FD894" w:rsidRDefault="1AA6DCD8" w14:paraId="61107B3E" w14:textId="219D717D">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1"/>
          <w:bCs w:val="1"/>
          <w:i w:val="0"/>
          <w:iCs w:val="0"/>
          <w:caps w:val="0"/>
          <w:smallCaps w:val="0"/>
          <w:noProof w:val="0"/>
          <w:color w:val="000000" w:themeColor="text1" w:themeTint="FF" w:themeShade="FF"/>
          <w:sz w:val="20"/>
          <w:szCs w:val="20"/>
          <w:lang w:val="es-ES"/>
        </w:rPr>
        <w:t>Fuente</w:t>
      </w: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ES"/>
        </w:rPr>
        <w:t>: Bogdata, 2024. Cifras en millones de pesos a 31 de Mayo.</w:t>
      </w:r>
    </w:p>
    <w:p w:rsidR="692FD894" w:rsidP="692FD894" w:rsidRDefault="692FD894" w14:paraId="18A80EFC" w14:textId="33E4C6A9">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
        </w:rPr>
      </w:pPr>
    </w:p>
    <w:p w:rsidR="1AA6DCD8" w:rsidP="692FD894" w:rsidRDefault="1AA6DCD8" w14:paraId="282BC537" w14:textId="138B5D99">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Durante el mes de junio y en concordancia con la Circular conjunta SDH-SDP 000009 del 2024, se llevó a cabo el proceso de armonización presupuestal.</w:t>
      </w: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 xml:space="preserve"> Durante este periodo se formularon e inscribieron los nuevos proyectos de inversión del PDD Bogotá Camina Segura y no se comprometieron recursos. El valor armonizado a ser ejecutado en el segundo semestre 2024 fue de $ 55.571 millones y refleja en el siguiente cuadro como modificación presupuestal: </w:t>
      </w:r>
    </w:p>
    <w:p w:rsidR="692FD894" w:rsidP="692FD894" w:rsidRDefault="692FD894" w14:paraId="115016F3" w14:textId="202D5F43">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p>
    <w:p w:rsidR="1AA6DCD8" w:rsidP="692FD894" w:rsidRDefault="1AA6DCD8" w14:paraId="1E56B408" w14:textId="78ED7A4F">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 xml:space="preserve">Con corte 30 de junio, de los proyectos finalizados a 31 de mayo solo se reporta ejecución en giros como se nuestra a continuación:  </w:t>
      </w:r>
    </w:p>
    <w:p w:rsidR="692FD894" w:rsidP="692FD894" w:rsidRDefault="692FD894" w14:paraId="76C73049" w14:textId="307C1806">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
        </w:rPr>
      </w:pPr>
    </w:p>
    <w:p w:rsidR="1AA6DCD8" w:rsidP="692FD894" w:rsidRDefault="1AA6DCD8" w14:paraId="38330627" w14:textId="6139A9F9">
      <w:pPr>
        <w:widowControl w:val="0"/>
        <w:spacing w:after="0" w:line="276" w:lineRule="auto"/>
        <w:jc w:val="center"/>
        <w:rPr>
          <w:rFonts w:ascii="Calibri" w:hAnsi="Calibri" w:eastAsia="Calibri" w:cs="Calibri"/>
          <w:b w:val="0"/>
          <w:bCs w:val="0"/>
          <w:i w:val="0"/>
          <w:iCs w:val="0"/>
          <w:caps w:val="0"/>
          <w:smallCaps w:val="0"/>
          <w:noProof w:val="0"/>
          <w:color w:val="000000" w:themeColor="text1" w:themeTint="FF" w:themeShade="FF"/>
          <w:sz w:val="20"/>
          <w:szCs w:val="20"/>
          <w:lang w:val="es"/>
        </w:rPr>
      </w:pPr>
      <w:r w:rsidRPr="692FD894" w:rsidR="1AA6DCD8">
        <w:rPr>
          <w:rFonts w:ascii="Arial Nova" w:hAnsi="Arial Nova" w:eastAsia="Arial Nova" w:cs="Arial Nova"/>
          <w:b w:val="0"/>
          <w:bCs w:val="0"/>
          <w:i w:val="0"/>
          <w:iCs w:val="0"/>
          <w:caps w:val="0"/>
          <w:smallCaps w:val="0"/>
          <w:noProof w:val="0"/>
          <w:color w:val="000000" w:themeColor="text1" w:themeTint="FF" w:themeShade="FF"/>
          <w:sz w:val="20"/>
          <w:szCs w:val="20"/>
          <w:lang w:val="es-CO"/>
        </w:rPr>
        <w:t>Tabla: Giros a 30 de junio proyectos PDD UNCSAB</w:t>
      </w:r>
      <w:r w:rsidRPr="692FD894" w:rsidR="1AA6DCD8">
        <w:rPr>
          <w:rFonts w:ascii="Calibri" w:hAnsi="Calibri" w:eastAsia="Calibri" w:cs="Calibri"/>
          <w:b w:val="0"/>
          <w:bCs w:val="0"/>
          <w:i w:val="0"/>
          <w:iCs w:val="0"/>
          <w:caps w:val="0"/>
          <w:smallCaps w:val="0"/>
          <w:noProof w:val="0"/>
          <w:color w:val="000000" w:themeColor="text1" w:themeTint="FF" w:themeShade="FF"/>
          <w:sz w:val="20"/>
          <w:szCs w:val="20"/>
          <w:lang w:val="es-CO"/>
        </w:rPr>
        <w:t xml:space="preserve"> </w:t>
      </w:r>
    </w:p>
    <w:tbl>
      <w:tblPr>
        <w:tblStyle w:val="Tablanormal"/>
        <w:tblW w:w="0" w:type="auto"/>
        <w:tblBorders>
          <w:top w:val="single" w:sz="6"/>
          <w:left w:val="single" w:sz="6"/>
          <w:bottom w:val="single" w:sz="6"/>
          <w:right w:val="single" w:sz="6"/>
        </w:tblBorders>
        <w:tblLayout w:type="fixed"/>
        <w:tblLook w:val="06A0" w:firstRow="1" w:lastRow="0" w:firstColumn="1" w:lastColumn="0" w:noHBand="1" w:noVBand="1"/>
      </w:tblPr>
      <w:tblGrid>
        <w:gridCol w:w="1920"/>
        <w:gridCol w:w="1170"/>
        <w:gridCol w:w="1260"/>
        <w:gridCol w:w="1080"/>
        <w:gridCol w:w="1275"/>
        <w:gridCol w:w="1260"/>
        <w:gridCol w:w="810"/>
        <w:gridCol w:w="855"/>
      </w:tblGrid>
      <w:tr w:rsidR="692FD894" w:rsidTr="692FD894" w14:paraId="3C0ACB63">
        <w:trPr>
          <w:trHeight w:val="945"/>
        </w:trPr>
        <w:tc>
          <w:tcPr>
            <w:tcW w:w="1920" w:type="dxa"/>
            <w:tcBorders>
              <w:top w:val="single" w:sz="6"/>
              <w:left w:val="single" w:sz="6"/>
              <w:bottom w:val="single" w:sz="6"/>
              <w:right w:val="single" w:sz="6"/>
            </w:tcBorders>
            <w:tcMar>
              <w:left w:w="90" w:type="dxa"/>
              <w:right w:w="90" w:type="dxa"/>
            </w:tcMar>
            <w:vAlign w:val="center"/>
          </w:tcPr>
          <w:p w:rsidR="692FD894" w:rsidP="692FD894" w:rsidRDefault="692FD894" w14:paraId="2E0A4980" w14:textId="55F6D15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Ítem</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6EA5C8F8" w14:textId="78E9B92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Apropiación Inicial</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258A4B01" w14:textId="3DD33B2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Modificación Presupuestal</w:t>
            </w:r>
          </w:p>
        </w:tc>
        <w:tc>
          <w:tcPr>
            <w:tcW w:w="1080" w:type="dxa"/>
            <w:tcBorders>
              <w:top w:val="single" w:sz="6"/>
              <w:left w:val="single" w:sz="6"/>
              <w:bottom w:val="single" w:sz="6"/>
              <w:right w:val="single" w:sz="6"/>
            </w:tcBorders>
            <w:tcMar>
              <w:left w:w="90" w:type="dxa"/>
              <w:right w:w="90" w:type="dxa"/>
            </w:tcMar>
            <w:vAlign w:val="center"/>
          </w:tcPr>
          <w:p w:rsidR="692FD894" w:rsidP="692FD894" w:rsidRDefault="692FD894" w14:paraId="07AEE8A5" w14:textId="3824189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Apropiación Disponible</w:t>
            </w:r>
          </w:p>
        </w:tc>
        <w:tc>
          <w:tcPr>
            <w:tcW w:w="1275" w:type="dxa"/>
            <w:tcBorders>
              <w:top w:val="single" w:sz="6"/>
              <w:left w:val="single" w:sz="6"/>
              <w:bottom w:val="single" w:sz="6"/>
              <w:right w:val="single" w:sz="6"/>
            </w:tcBorders>
            <w:tcMar>
              <w:left w:w="90" w:type="dxa"/>
              <w:right w:w="90" w:type="dxa"/>
            </w:tcMar>
            <w:vAlign w:val="center"/>
          </w:tcPr>
          <w:p w:rsidR="692FD894" w:rsidP="692FD894" w:rsidRDefault="692FD894" w14:paraId="3CBB11C2" w14:textId="0FD4824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p>
          <w:p w:rsidR="692FD894" w:rsidP="692FD894" w:rsidRDefault="692FD894" w14:paraId="464837F6" w14:textId="7B49168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 xml:space="preserve">Compromisos </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13F09DE5" w14:textId="3A05C28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 Compromisos</w:t>
            </w:r>
          </w:p>
        </w:tc>
        <w:tc>
          <w:tcPr>
            <w:tcW w:w="810" w:type="dxa"/>
            <w:tcBorders>
              <w:top w:val="single" w:sz="6"/>
              <w:left w:val="single" w:sz="6"/>
              <w:bottom w:val="single" w:sz="6"/>
              <w:right w:val="single" w:sz="6"/>
            </w:tcBorders>
            <w:tcMar>
              <w:left w:w="90" w:type="dxa"/>
              <w:right w:w="90" w:type="dxa"/>
            </w:tcMar>
            <w:vAlign w:val="center"/>
          </w:tcPr>
          <w:p w:rsidR="692FD894" w:rsidP="692FD894" w:rsidRDefault="692FD894" w14:paraId="3498BAD6" w14:textId="7FF0CA7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Giros</w:t>
            </w:r>
          </w:p>
        </w:tc>
        <w:tc>
          <w:tcPr>
            <w:tcW w:w="855" w:type="dxa"/>
            <w:tcBorders>
              <w:top w:val="single" w:sz="6"/>
              <w:left w:val="single" w:sz="6"/>
              <w:bottom w:val="single" w:sz="6"/>
              <w:right w:val="single" w:sz="6"/>
            </w:tcBorders>
            <w:tcMar>
              <w:left w:w="90" w:type="dxa"/>
              <w:right w:w="90" w:type="dxa"/>
            </w:tcMar>
            <w:vAlign w:val="center"/>
          </w:tcPr>
          <w:p w:rsidR="692FD894" w:rsidP="692FD894" w:rsidRDefault="692FD894" w14:paraId="20B9819A" w14:textId="793A57C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 Giros</w:t>
            </w:r>
          </w:p>
        </w:tc>
      </w:tr>
      <w:tr w:rsidR="692FD894" w:rsidTr="692FD894" w14:paraId="3A3A18CE">
        <w:trPr>
          <w:trHeight w:val="315"/>
        </w:trPr>
        <w:tc>
          <w:tcPr>
            <w:tcW w:w="1920"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4E311AEF" w14:textId="0C925BAE">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Inversión</w:t>
            </w:r>
          </w:p>
        </w:tc>
        <w:tc>
          <w:tcPr>
            <w:tcW w:w="1170"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0BA33DF1" w14:textId="306A4B7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147.251</w:t>
            </w:r>
          </w:p>
        </w:tc>
        <w:tc>
          <w:tcPr>
            <w:tcW w:w="1260"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1EBF3110" w14:textId="777DB0A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-55.571</w:t>
            </w:r>
          </w:p>
        </w:tc>
        <w:tc>
          <w:tcPr>
            <w:tcW w:w="1080"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2B626ADC" w14:textId="72E77DF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91.680</w:t>
            </w:r>
          </w:p>
        </w:tc>
        <w:tc>
          <w:tcPr>
            <w:tcW w:w="1275"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61DF7A36" w14:textId="7D0DFE0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91.680</w:t>
            </w:r>
          </w:p>
        </w:tc>
        <w:tc>
          <w:tcPr>
            <w:tcW w:w="1260"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191A25BF" w14:textId="677FDFC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100%</w:t>
            </w:r>
          </w:p>
        </w:tc>
        <w:tc>
          <w:tcPr>
            <w:tcW w:w="810"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736373A3" w14:textId="3B0FFC3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27.415</w:t>
            </w:r>
          </w:p>
        </w:tc>
        <w:tc>
          <w:tcPr>
            <w:tcW w:w="855"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620429D5" w14:textId="1E2237F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30%</w:t>
            </w:r>
          </w:p>
        </w:tc>
      </w:tr>
      <w:tr w:rsidR="692FD894" w:rsidTr="692FD894" w14:paraId="05392307">
        <w:trPr>
          <w:trHeight w:val="1215"/>
        </w:trPr>
        <w:tc>
          <w:tcPr>
            <w:tcW w:w="1920" w:type="dxa"/>
            <w:tcBorders>
              <w:top w:val="single" w:sz="6"/>
              <w:left w:val="single" w:sz="6"/>
              <w:bottom w:val="single" w:sz="6"/>
              <w:right w:val="single" w:sz="6"/>
            </w:tcBorders>
            <w:tcMar>
              <w:left w:w="90" w:type="dxa"/>
              <w:right w:w="90" w:type="dxa"/>
            </w:tcMar>
            <w:vAlign w:val="center"/>
          </w:tcPr>
          <w:p w:rsidR="692FD894" w:rsidP="692FD894" w:rsidRDefault="692FD894" w14:paraId="78660757" w14:textId="56F4119F">
            <w:pPr>
              <w:widowControl w:val="0"/>
              <w:spacing w:after="0" w:line="360" w:lineRule="atLeast"/>
              <w:jc w:val="left"/>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7858 - Conservación de la malla vial distrital y cicloinfraestructura de Bogotá</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764864C1" w14:textId="37DEEA1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107.812</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531E606A" w14:textId="085B92F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-32.466</w:t>
            </w:r>
          </w:p>
        </w:tc>
        <w:tc>
          <w:tcPr>
            <w:tcW w:w="1080" w:type="dxa"/>
            <w:tcBorders>
              <w:top w:val="single" w:sz="6"/>
              <w:left w:val="single" w:sz="6"/>
              <w:bottom w:val="single" w:sz="6"/>
              <w:right w:val="single" w:sz="6"/>
            </w:tcBorders>
            <w:tcMar>
              <w:left w:w="90" w:type="dxa"/>
              <w:right w:w="90" w:type="dxa"/>
            </w:tcMar>
            <w:vAlign w:val="center"/>
          </w:tcPr>
          <w:p w:rsidR="692FD894" w:rsidP="692FD894" w:rsidRDefault="692FD894" w14:paraId="3BF0A6BA" w14:textId="5B885D3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75.346</w:t>
            </w:r>
          </w:p>
        </w:tc>
        <w:tc>
          <w:tcPr>
            <w:tcW w:w="1275" w:type="dxa"/>
            <w:tcBorders>
              <w:top w:val="single" w:sz="6"/>
              <w:left w:val="single" w:sz="6"/>
              <w:bottom w:val="single" w:sz="6"/>
              <w:right w:val="single" w:sz="6"/>
            </w:tcBorders>
            <w:tcMar>
              <w:left w:w="90" w:type="dxa"/>
              <w:right w:w="90" w:type="dxa"/>
            </w:tcMar>
            <w:vAlign w:val="center"/>
          </w:tcPr>
          <w:p w:rsidR="692FD894" w:rsidP="692FD894" w:rsidRDefault="692FD894" w14:paraId="6852227D" w14:textId="182DC56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75.346</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6F7A0BAE" w14:textId="34E7C85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100%</w:t>
            </w:r>
          </w:p>
        </w:tc>
        <w:tc>
          <w:tcPr>
            <w:tcW w:w="810" w:type="dxa"/>
            <w:tcBorders>
              <w:top w:val="single" w:sz="6"/>
              <w:left w:val="single" w:sz="6"/>
              <w:bottom w:val="single" w:sz="6"/>
              <w:right w:val="single" w:sz="6"/>
            </w:tcBorders>
            <w:tcMar>
              <w:left w:w="90" w:type="dxa"/>
              <w:right w:w="90" w:type="dxa"/>
            </w:tcMar>
            <w:vAlign w:val="center"/>
          </w:tcPr>
          <w:p w:rsidR="692FD894" w:rsidP="692FD894" w:rsidRDefault="692FD894" w14:paraId="7DF69C20" w14:textId="16FC7B7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19.262</w:t>
            </w:r>
          </w:p>
        </w:tc>
        <w:tc>
          <w:tcPr>
            <w:tcW w:w="855" w:type="dxa"/>
            <w:tcBorders>
              <w:top w:val="single" w:sz="6"/>
              <w:left w:val="single" w:sz="6"/>
              <w:bottom w:val="single" w:sz="6"/>
              <w:right w:val="single" w:sz="6"/>
            </w:tcBorders>
            <w:tcMar>
              <w:left w:w="90" w:type="dxa"/>
              <w:right w:w="90" w:type="dxa"/>
            </w:tcMar>
            <w:vAlign w:val="center"/>
          </w:tcPr>
          <w:p w:rsidR="692FD894" w:rsidP="692FD894" w:rsidRDefault="692FD894" w14:paraId="5D58D1E3" w14:textId="157A74B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26%</w:t>
            </w:r>
          </w:p>
        </w:tc>
      </w:tr>
      <w:tr w:rsidR="692FD894" w:rsidTr="692FD894" w14:paraId="0F069560">
        <w:trPr>
          <w:trHeight w:val="900"/>
        </w:trPr>
        <w:tc>
          <w:tcPr>
            <w:tcW w:w="1920" w:type="dxa"/>
            <w:tcBorders>
              <w:top w:val="single" w:sz="6"/>
              <w:left w:val="single" w:sz="6"/>
              <w:bottom w:val="single" w:sz="6"/>
              <w:right w:val="single" w:sz="6"/>
            </w:tcBorders>
            <w:tcMar>
              <w:left w:w="90" w:type="dxa"/>
              <w:right w:w="90" w:type="dxa"/>
            </w:tcMar>
            <w:vAlign w:val="center"/>
          </w:tcPr>
          <w:p w:rsidR="692FD894" w:rsidP="692FD894" w:rsidRDefault="692FD894" w14:paraId="336B4B28" w14:textId="2C69FDB2">
            <w:pPr>
              <w:widowControl w:val="0"/>
              <w:spacing w:after="0" w:line="360" w:lineRule="atLeast"/>
              <w:jc w:val="left"/>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7903 - Apoyo a la Adecuación  y Conservación del Espacio Público</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50F55101" w14:textId="6D4F872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3.752</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38D6BD50" w14:textId="7C84773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-1.258</w:t>
            </w:r>
          </w:p>
        </w:tc>
        <w:tc>
          <w:tcPr>
            <w:tcW w:w="1080" w:type="dxa"/>
            <w:tcBorders>
              <w:top w:val="single" w:sz="6"/>
              <w:left w:val="single" w:sz="6"/>
              <w:bottom w:val="single" w:sz="6"/>
              <w:right w:val="single" w:sz="6"/>
            </w:tcBorders>
            <w:tcMar>
              <w:left w:w="90" w:type="dxa"/>
              <w:right w:w="90" w:type="dxa"/>
            </w:tcMar>
            <w:vAlign w:val="center"/>
          </w:tcPr>
          <w:p w:rsidR="692FD894" w:rsidP="692FD894" w:rsidRDefault="692FD894" w14:paraId="0A9B5741" w14:textId="1C99181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2.494</w:t>
            </w:r>
          </w:p>
        </w:tc>
        <w:tc>
          <w:tcPr>
            <w:tcW w:w="1275" w:type="dxa"/>
            <w:tcBorders>
              <w:top w:val="single" w:sz="6"/>
              <w:left w:val="single" w:sz="6"/>
              <w:bottom w:val="single" w:sz="6"/>
              <w:right w:val="single" w:sz="6"/>
            </w:tcBorders>
            <w:tcMar>
              <w:left w:w="90" w:type="dxa"/>
              <w:right w:w="90" w:type="dxa"/>
            </w:tcMar>
            <w:vAlign w:val="center"/>
          </w:tcPr>
          <w:p w:rsidR="692FD894" w:rsidP="692FD894" w:rsidRDefault="692FD894" w14:paraId="70027397" w14:textId="16DCF38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2.494</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0E1787C5" w14:textId="26F2389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100%</w:t>
            </w:r>
          </w:p>
        </w:tc>
        <w:tc>
          <w:tcPr>
            <w:tcW w:w="810" w:type="dxa"/>
            <w:tcBorders>
              <w:top w:val="single" w:sz="6"/>
              <w:left w:val="single" w:sz="6"/>
              <w:bottom w:val="single" w:sz="6"/>
              <w:right w:val="single" w:sz="6"/>
            </w:tcBorders>
            <w:tcMar>
              <w:left w:w="90" w:type="dxa"/>
              <w:right w:w="90" w:type="dxa"/>
            </w:tcMar>
            <w:vAlign w:val="center"/>
          </w:tcPr>
          <w:p w:rsidR="692FD894" w:rsidP="692FD894" w:rsidRDefault="692FD894" w14:paraId="422F772D" w14:textId="4680942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942</w:t>
            </w:r>
          </w:p>
        </w:tc>
        <w:tc>
          <w:tcPr>
            <w:tcW w:w="855" w:type="dxa"/>
            <w:tcBorders>
              <w:top w:val="single" w:sz="6"/>
              <w:left w:val="single" w:sz="6"/>
              <w:bottom w:val="single" w:sz="6"/>
              <w:right w:val="single" w:sz="6"/>
            </w:tcBorders>
            <w:tcMar>
              <w:left w:w="90" w:type="dxa"/>
              <w:right w:w="90" w:type="dxa"/>
            </w:tcMar>
            <w:vAlign w:val="center"/>
          </w:tcPr>
          <w:p w:rsidR="692FD894" w:rsidP="692FD894" w:rsidRDefault="692FD894" w14:paraId="62964BE7" w14:textId="098BA6D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38%</w:t>
            </w:r>
          </w:p>
        </w:tc>
      </w:tr>
      <w:tr w:rsidR="692FD894" w:rsidTr="692FD894" w14:paraId="6B99DDC3">
        <w:trPr>
          <w:trHeight w:val="585"/>
        </w:trPr>
        <w:tc>
          <w:tcPr>
            <w:tcW w:w="1920" w:type="dxa"/>
            <w:tcBorders>
              <w:top w:val="single" w:sz="6"/>
              <w:left w:val="single" w:sz="6"/>
              <w:bottom w:val="single" w:sz="6"/>
              <w:right w:val="single" w:sz="6"/>
            </w:tcBorders>
            <w:tcMar>
              <w:left w:w="90" w:type="dxa"/>
              <w:right w:w="90" w:type="dxa"/>
            </w:tcMar>
            <w:vAlign w:val="center"/>
          </w:tcPr>
          <w:p w:rsidR="692FD894" w:rsidP="692FD894" w:rsidRDefault="692FD894" w14:paraId="4D6233AE" w14:textId="1AAB9492">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7859 - Fortalecimiento Institucional</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13FD940C" w14:textId="7F7DFBF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27.939</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48C7FDF1" w14:textId="4786D45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-16.832</w:t>
            </w:r>
          </w:p>
        </w:tc>
        <w:tc>
          <w:tcPr>
            <w:tcW w:w="1080" w:type="dxa"/>
            <w:tcBorders>
              <w:top w:val="single" w:sz="6"/>
              <w:left w:val="single" w:sz="6"/>
              <w:bottom w:val="single" w:sz="6"/>
              <w:right w:val="single" w:sz="6"/>
            </w:tcBorders>
            <w:tcMar>
              <w:left w:w="90" w:type="dxa"/>
              <w:right w:w="90" w:type="dxa"/>
            </w:tcMar>
            <w:vAlign w:val="center"/>
          </w:tcPr>
          <w:p w:rsidR="692FD894" w:rsidP="692FD894" w:rsidRDefault="692FD894" w14:paraId="0C2A524F" w14:textId="5540CFF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11.107</w:t>
            </w:r>
          </w:p>
        </w:tc>
        <w:tc>
          <w:tcPr>
            <w:tcW w:w="1275" w:type="dxa"/>
            <w:tcBorders>
              <w:top w:val="single" w:sz="6"/>
              <w:left w:val="single" w:sz="6"/>
              <w:bottom w:val="single" w:sz="6"/>
              <w:right w:val="single" w:sz="6"/>
            </w:tcBorders>
            <w:tcMar>
              <w:left w:w="90" w:type="dxa"/>
              <w:right w:w="90" w:type="dxa"/>
            </w:tcMar>
            <w:vAlign w:val="center"/>
          </w:tcPr>
          <w:p w:rsidR="692FD894" w:rsidP="692FD894" w:rsidRDefault="692FD894" w14:paraId="3A9395BD" w14:textId="6565773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11.107</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075377CB" w14:textId="48476F5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100%</w:t>
            </w:r>
          </w:p>
        </w:tc>
        <w:tc>
          <w:tcPr>
            <w:tcW w:w="810" w:type="dxa"/>
            <w:tcBorders>
              <w:top w:val="single" w:sz="6"/>
              <w:left w:val="single" w:sz="6"/>
              <w:bottom w:val="single" w:sz="6"/>
              <w:right w:val="single" w:sz="6"/>
            </w:tcBorders>
            <w:tcMar>
              <w:left w:w="90" w:type="dxa"/>
              <w:right w:w="90" w:type="dxa"/>
            </w:tcMar>
            <w:vAlign w:val="center"/>
          </w:tcPr>
          <w:p w:rsidR="692FD894" w:rsidP="692FD894" w:rsidRDefault="692FD894" w14:paraId="539993B5" w14:textId="42969E7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6.056</w:t>
            </w:r>
          </w:p>
        </w:tc>
        <w:tc>
          <w:tcPr>
            <w:tcW w:w="855" w:type="dxa"/>
            <w:tcBorders>
              <w:top w:val="single" w:sz="6"/>
              <w:left w:val="single" w:sz="6"/>
              <w:bottom w:val="single" w:sz="6"/>
              <w:right w:val="single" w:sz="6"/>
            </w:tcBorders>
            <w:tcMar>
              <w:left w:w="90" w:type="dxa"/>
              <w:right w:w="90" w:type="dxa"/>
            </w:tcMar>
            <w:vAlign w:val="center"/>
          </w:tcPr>
          <w:p w:rsidR="692FD894" w:rsidP="692FD894" w:rsidRDefault="692FD894" w14:paraId="589448FB" w14:textId="357FDC2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55%</w:t>
            </w:r>
          </w:p>
        </w:tc>
      </w:tr>
      <w:tr w:rsidR="692FD894" w:rsidTr="692FD894" w14:paraId="48FE8359">
        <w:trPr>
          <w:trHeight w:val="900"/>
        </w:trPr>
        <w:tc>
          <w:tcPr>
            <w:tcW w:w="1920" w:type="dxa"/>
            <w:tcBorders>
              <w:top w:val="single" w:sz="6"/>
              <w:left w:val="single" w:sz="6"/>
              <w:bottom w:val="single" w:sz="6"/>
              <w:right w:val="single" w:sz="6"/>
            </w:tcBorders>
            <w:tcMar>
              <w:left w:w="90" w:type="dxa"/>
              <w:right w:w="90" w:type="dxa"/>
            </w:tcMar>
            <w:vAlign w:val="center"/>
          </w:tcPr>
          <w:p w:rsidR="692FD894" w:rsidP="692FD894" w:rsidRDefault="692FD894" w14:paraId="30A37CF4" w14:textId="078A6E72">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7860 - Fortalecimiento de los componentes de TI para la transformación digital</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27FFE682" w14:textId="316737A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7.747</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3091F3C9" w14:textId="203B40C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-5.015</w:t>
            </w:r>
          </w:p>
        </w:tc>
        <w:tc>
          <w:tcPr>
            <w:tcW w:w="1080" w:type="dxa"/>
            <w:tcBorders>
              <w:top w:val="single" w:sz="6"/>
              <w:left w:val="single" w:sz="6"/>
              <w:bottom w:val="single" w:sz="6"/>
              <w:right w:val="single" w:sz="6"/>
            </w:tcBorders>
            <w:tcMar>
              <w:left w:w="90" w:type="dxa"/>
              <w:right w:w="90" w:type="dxa"/>
            </w:tcMar>
            <w:vAlign w:val="center"/>
          </w:tcPr>
          <w:p w:rsidR="692FD894" w:rsidP="692FD894" w:rsidRDefault="692FD894" w14:paraId="5AB278C0" w14:textId="7775193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2.732</w:t>
            </w:r>
          </w:p>
        </w:tc>
        <w:tc>
          <w:tcPr>
            <w:tcW w:w="1275" w:type="dxa"/>
            <w:tcBorders>
              <w:top w:val="single" w:sz="6"/>
              <w:left w:val="single" w:sz="6"/>
              <w:bottom w:val="single" w:sz="6"/>
              <w:right w:val="single" w:sz="6"/>
            </w:tcBorders>
            <w:tcMar>
              <w:left w:w="90" w:type="dxa"/>
              <w:right w:w="90" w:type="dxa"/>
            </w:tcMar>
            <w:vAlign w:val="center"/>
          </w:tcPr>
          <w:p w:rsidR="692FD894" w:rsidP="692FD894" w:rsidRDefault="692FD894" w14:paraId="6FB6D6F6" w14:textId="6641AA6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2.732</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0FB4EA47" w14:textId="752CCC2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100%</w:t>
            </w:r>
          </w:p>
        </w:tc>
        <w:tc>
          <w:tcPr>
            <w:tcW w:w="810" w:type="dxa"/>
            <w:tcBorders>
              <w:top w:val="single" w:sz="6"/>
              <w:left w:val="single" w:sz="6"/>
              <w:bottom w:val="single" w:sz="6"/>
              <w:right w:val="single" w:sz="6"/>
            </w:tcBorders>
            <w:tcMar>
              <w:left w:w="90" w:type="dxa"/>
              <w:right w:w="90" w:type="dxa"/>
            </w:tcMar>
            <w:vAlign w:val="center"/>
          </w:tcPr>
          <w:p w:rsidR="692FD894" w:rsidP="692FD894" w:rsidRDefault="692FD894" w14:paraId="6A31474C" w14:textId="2DAF268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1.155</w:t>
            </w:r>
          </w:p>
        </w:tc>
        <w:tc>
          <w:tcPr>
            <w:tcW w:w="855" w:type="dxa"/>
            <w:tcBorders>
              <w:top w:val="single" w:sz="6"/>
              <w:left w:val="single" w:sz="6"/>
              <w:bottom w:val="single" w:sz="6"/>
              <w:right w:val="single" w:sz="6"/>
            </w:tcBorders>
            <w:tcMar>
              <w:left w:w="90" w:type="dxa"/>
              <w:right w:w="90" w:type="dxa"/>
            </w:tcMar>
            <w:vAlign w:val="center"/>
          </w:tcPr>
          <w:p w:rsidR="692FD894" w:rsidP="692FD894" w:rsidRDefault="692FD894" w14:paraId="1F0662A8" w14:textId="33B84A1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42%</w:t>
            </w:r>
          </w:p>
        </w:tc>
      </w:tr>
      <w:tr w:rsidR="692FD894" w:rsidTr="692FD894" w14:paraId="42CB06C3">
        <w:trPr>
          <w:trHeight w:val="765"/>
        </w:trPr>
        <w:tc>
          <w:tcPr>
            <w:tcW w:w="1920"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26C170E4" w14:textId="252C5D0F">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Gastos de Funcionamiento</w:t>
            </w:r>
          </w:p>
        </w:tc>
        <w:tc>
          <w:tcPr>
            <w:tcW w:w="1170"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4030E929" w14:textId="48A3628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47.695</w:t>
            </w:r>
          </w:p>
        </w:tc>
        <w:tc>
          <w:tcPr>
            <w:tcW w:w="1260"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2EA02F02" w14:textId="3B86BCE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-1.559</w:t>
            </w:r>
          </w:p>
        </w:tc>
        <w:tc>
          <w:tcPr>
            <w:tcW w:w="1080"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4BAFC6C1" w14:textId="1352756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46.137</w:t>
            </w:r>
          </w:p>
        </w:tc>
        <w:tc>
          <w:tcPr>
            <w:tcW w:w="1275"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5D3B4630" w14:textId="5403999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20.776</w:t>
            </w:r>
          </w:p>
        </w:tc>
        <w:tc>
          <w:tcPr>
            <w:tcW w:w="1260"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1CA35312" w14:textId="1CEE3FB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45%</w:t>
            </w:r>
          </w:p>
        </w:tc>
        <w:tc>
          <w:tcPr>
            <w:tcW w:w="810"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2371480F" w14:textId="7F64833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17.141</w:t>
            </w:r>
          </w:p>
        </w:tc>
        <w:tc>
          <w:tcPr>
            <w:tcW w:w="855" w:type="dxa"/>
            <w:tcBorders>
              <w:top w:val="single" w:sz="6"/>
              <w:left w:val="single" w:sz="6"/>
              <w:bottom w:val="single" w:sz="6"/>
              <w:right w:val="single" w:sz="6"/>
            </w:tcBorders>
            <w:shd w:val="clear" w:color="auto" w:fill="C6E0B4"/>
            <w:tcMar>
              <w:left w:w="90" w:type="dxa"/>
              <w:right w:w="90" w:type="dxa"/>
            </w:tcMar>
            <w:vAlign w:val="center"/>
          </w:tcPr>
          <w:p w:rsidR="692FD894" w:rsidP="692FD894" w:rsidRDefault="692FD894" w14:paraId="2A560EC0" w14:textId="0590C71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37%</w:t>
            </w:r>
          </w:p>
        </w:tc>
      </w:tr>
      <w:tr w:rsidR="692FD894" w:rsidTr="692FD894" w14:paraId="3801B464">
        <w:trPr>
          <w:trHeight w:val="315"/>
        </w:trPr>
        <w:tc>
          <w:tcPr>
            <w:tcW w:w="1920" w:type="dxa"/>
            <w:tcBorders>
              <w:top w:val="single" w:sz="6"/>
              <w:left w:val="single" w:sz="6"/>
              <w:bottom w:val="single" w:sz="6"/>
              <w:right w:val="single" w:sz="6"/>
            </w:tcBorders>
            <w:shd w:val="clear" w:color="auto" w:fill="FFFFFF" w:themeFill="background1"/>
            <w:tcMar>
              <w:left w:w="90" w:type="dxa"/>
              <w:right w:w="90" w:type="dxa"/>
            </w:tcMar>
            <w:vAlign w:val="bottom"/>
          </w:tcPr>
          <w:p w:rsidR="692FD894" w:rsidP="692FD894" w:rsidRDefault="692FD894" w14:paraId="445B9A78" w14:textId="3007D577">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Funcionamiento</w:t>
            </w:r>
          </w:p>
        </w:tc>
        <w:tc>
          <w:tcPr>
            <w:tcW w:w="1170" w:type="dxa"/>
            <w:tcBorders>
              <w:top w:val="single" w:sz="6"/>
              <w:left w:val="single" w:sz="6"/>
              <w:bottom w:val="single" w:sz="6"/>
              <w:right w:val="single" w:sz="6"/>
            </w:tcBorders>
            <w:tcMar>
              <w:left w:w="90" w:type="dxa"/>
              <w:right w:w="90" w:type="dxa"/>
            </w:tcMar>
            <w:vAlign w:val="bottom"/>
          </w:tcPr>
          <w:p w:rsidR="692FD894" w:rsidP="692FD894" w:rsidRDefault="692FD894" w14:paraId="14895CD8" w14:textId="182175F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47.695</w:t>
            </w:r>
          </w:p>
        </w:tc>
        <w:tc>
          <w:tcPr>
            <w:tcW w:w="1260" w:type="dxa"/>
            <w:tcBorders>
              <w:top w:val="single" w:sz="6"/>
              <w:left w:val="single" w:sz="6"/>
              <w:bottom w:val="single" w:sz="6"/>
              <w:right w:val="single" w:sz="6"/>
            </w:tcBorders>
            <w:tcMar>
              <w:left w:w="90" w:type="dxa"/>
              <w:right w:w="90" w:type="dxa"/>
            </w:tcMar>
            <w:vAlign w:val="bottom"/>
          </w:tcPr>
          <w:p w:rsidR="692FD894" w:rsidP="692FD894" w:rsidRDefault="692FD894" w14:paraId="690E6FBE" w14:textId="5E9E19A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-1.559</w:t>
            </w:r>
          </w:p>
        </w:tc>
        <w:tc>
          <w:tcPr>
            <w:tcW w:w="1080" w:type="dxa"/>
            <w:tcBorders>
              <w:top w:val="single" w:sz="6"/>
              <w:left w:val="single" w:sz="6"/>
              <w:bottom w:val="single" w:sz="6"/>
              <w:right w:val="single" w:sz="6"/>
            </w:tcBorders>
            <w:shd w:val="clear" w:color="auto" w:fill="FFFFFF" w:themeFill="background1"/>
            <w:tcMar>
              <w:left w:w="90" w:type="dxa"/>
              <w:right w:w="90" w:type="dxa"/>
            </w:tcMar>
            <w:vAlign w:val="bottom"/>
          </w:tcPr>
          <w:p w:rsidR="692FD894" w:rsidP="692FD894" w:rsidRDefault="692FD894" w14:paraId="432B4A3F" w14:textId="5152148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46.137</w:t>
            </w:r>
          </w:p>
        </w:tc>
        <w:tc>
          <w:tcPr>
            <w:tcW w:w="1275" w:type="dxa"/>
            <w:tcBorders>
              <w:top w:val="single" w:sz="6"/>
              <w:left w:val="single" w:sz="6"/>
              <w:bottom w:val="single" w:sz="6"/>
              <w:right w:val="single" w:sz="6"/>
            </w:tcBorders>
            <w:shd w:val="clear" w:color="auto" w:fill="FFFFFF" w:themeFill="background1"/>
            <w:tcMar>
              <w:left w:w="90" w:type="dxa"/>
              <w:right w:w="90" w:type="dxa"/>
            </w:tcMar>
            <w:vAlign w:val="bottom"/>
          </w:tcPr>
          <w:p w:rsidR="692FD894" w:rsidP="692FD894" w:rsidRDefault="692FD894" w14:paraId="55F9FAD1" w14:textId="3FDDB95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20.776</w:t>
            </w:r>
          </w:p>
        </w:tc>
        <w:tc>
          <w:tcPr>
            <w:tcW w:w="1260" w:type="dxa"/>
            <w:tcBorders>
              <w:top w:val="single" w:sz="6"/>
              <w:left w:val="single" w:sz="6"/>
              <w:bottom w:val="single" w:sz="6"/>
              <w:right w:val="single" w:sz="6"/>
            </w:tcBorders>
            <w:tcMar>
              <w:left w:w="90" w:type="dxa"/>
              <w:right w:w="90" w:type="dxa"/>
            </w:tcMar>
            <w:vAlign w:val="center"/>
          </w:tcPr>
          <w:p w:rsidR="692FD894" w:rsidP="692FD894" w:rsidRDefault="692FD894" w14:paraId="5070DC90" w14:textId="58DE6A8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45%</w:t>
            </w:r>
          </w:p>
        </w:tc>
        <w:tc>
          <w:tcPr>
            <w:tcW w:w="810" w:type="dxa"/>
            <w:tcBorders>
              <w:top w:val="single" w:sz="6"/>
              <w:left w:val="single" w:sz="6"/>
              <w:bottom w:val="single" w:sz="6"/>
              <w:right w:val="single" w:sz="6"/>
            </w:tcBorders>
            <w:tcMar>
              <w:left w:w="90" w:type="dxa"/>
              <w:right w:w="90" w:type="dxa"/>
            </w:tcMar>
            <w:vAlign w:val="bottom"/>
          </w:tcPr>
          <w:p w:rsidR="692FD894" w:rsidP="692FD894" w:rsidRDefault="692FD894" w14:paraId="63E9FBC4" w14:textId="2C9B51B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17.141</w:t>
            </w:r>
          </w:p>
        </w:tc>
        <w:tc>
          <w:tcPr>
            <w:tcW w:w="855" w:type="dxa"/>
            <w:tcBorders>
              <w:top w:val="single" w:sz="6"/>
              <w:left w:val="single" w:sz="6"/>
              <w:bottom w:val="single" w:sz="6"/>
              <w:right w:val="single" w:sz="6"/>
            </w:tcBorders>
            <w:tcMar>
              <w:left w:w="90" w:type="dxa"/>
              <w:right w:w="90" w:type="dxa"/>
            </w:tcMar>
            <w:vAlign w:val="bottom"/>
          </w:tcPr>
          <w:p w:rsidR="692FD894" w:rsidP="692FD894" w:rsidRDefault="692FD894" w14:paraId="4874E726" w14:textId="179A411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37%</w:t>
            </w:r>
          </w:p>
        </w:tc>
      </w:tr>
      <w:tr w:rsidR="692FD894" w:rsidTr="692FD894" w14:paraId="523E9752">
        <w:trPr>
          <w:trHeight w:val="315"/>
        </w:trPr>
        <w:tc>
          <w:tcPr>
            <w:tcW w:w="1920"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2C82E1B3" w14:textId="5E682BAD">
            <w:pPr>
              <w:widowControl w:val="0"/>
              <w:spacing w:after="0" w:line="360" w:lineRule="atLeast"/>
              <w:jc w:val="both"/>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Total Entidad</w:t>
            </w:r>
          </w:p>
        </w:tc>
        <w:tc>
          <w:tcPr>
            <w:tcW w:w="1170"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28E37F15" w14:textId="586E0C7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194.946</w:t>
            </w:r>
          </w:p>
        </w:tc>
        <w:tc>
          <w:tcPr>
            <w:tcW w:w="1260"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651ED8E4" w14:textId="5B3C3AC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-57.130</w:t>
            </w:r>
          </w:p>
        </w:tc>
        <w:tc>
          <w:tcPr>
            <w:tcW w:w="1080"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721E7C5B" w14:textId="7BCBCE7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137.816</w:t>
            </w:r>
          </w:p>
        </w:tc>
        <w:tc>
          <w:tcPr>
            <w:tcW w:w="1275"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35527011" w14:textId="50E8001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112.456</w:t>
            </w:r>
          </w:p>
        </w:tc>
        <w:tc>
          <w:tcPr>
            <w:tcW w:w="1260" w:type="dxa"/>
            <w:tcBorders>
              <w:top w:val="single" w:sz="6"/>
              <w:left w:val="single" w:sz="6"/>
              <w:bottom w:val="single" w:sz="6"/>
              <w:right w:val="single" w:sz="6"/>
            </w:tcBorders>
            <w:shd w:val="clear" w:color="auto" w:fill="92D050"/>
            <w:tcMar>
              <w:left w:w="90" w:type="dxa"/>
              <w:right w:w="90" w:type="dxa"/>
            </w:tcMar>
            <w:vAlign w:val="center"/>
          </w:tcPr>
          <w:p w:rsidR="692FD894" w:rsidP="692FD894" w:rsidRDefault="692FD894" w14:paraId="5AB59A1D" w14:textId="4CAADA4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82%</w:t>
            </w:r>
          </w:p>
        </w:tc>
        <w:tc>
          <w:tcPr>
            <w:tcW w:w="810"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622459B9" w14:textId="41DCA96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44.556</w:t>
            </w:r>
          </w:p>
        </w:tc>
        <w:tc>
          <w:tcPr>
            <w:tcW w:w="855" w:type="dxa"/>
            <w:tcBorders>
              <w:top w:val="single" w:sz="6"/>
              <w:left w:val="single" w:sz="6"/>
              <w:bottom w:val="single" w:sz="6"/>
              <w:right w:val="single" w:sz="6"/>
            </w:tcBorders>
            <w:shd w:val="clear" w:color="auto" w:fill="92D050"/>
            <w:tcMar>
              <w:left w:w="90" w:type="dxa"/>
              <w:right w:w="90" w:type="dxa"/>
            </w:tcMar>
            <w:vAlign w:val="bottom"/>
          </w:tcPr>
          <w:p w:rsidR="692FD894" w:rsidP="692FD894" w:rsidRDefault="692FD894" w14:paraId="045494BD" w14:textId="15DE0B9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32%</w:t>
            </w:r>
          </w:p>
        </w:tc>
      </w:tr>
    </w:tbl>
    <w:p w:rsidR="1AA6DCD8" w:rsidP="692FD894" w:rsidRDefault="1AA6DCD8" w14:paraId="74A7DA7B" w14:textId="0D55E589">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1"/>
          <w:bCs w:val="1"/>
          <w:i w:val="0"/>
          <w:iCs w:val="0"/>
          <w:caps w:val="0"/>
          <w:smallCaps w:val="0"/>
          <w:noProof w:val="0"/>
          <w:color w:val="000000" w:themeColor="text1" w:themeTint="FF" w:themeShade="FF"/>
          <w:sz w:val="20"/>
          <w:szCs w:val="20"/>
          <w:lang w:val="es-CO"/>
        </w:rPr>
        <w:t>Fuente</w:t>
      </w: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 Bogdata, 2024. Cifras en millones de pesos a 30 de junio.</w:t>
      </w:r>
    </w:p>
    <w:p w:rsidR="692FD894" w:rsidP="692FD894" w:rsidRDefault="692FD894" w14:paraId="07B73287" w14:textId="4A588693">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
        </w:rPr>
      </w:pPr>
    </w:p>
    <w:p w:rsidR="1AA6DCD8" w:rsidP="692FD894" w:rsidRDefault="1AA6DCD8" w14:paraId="0C63EB07" w14:textId="5BD887B4">
      <w:pPr>
        <w:pStyle w:val="Ttulo3"/>
        <w:keepNext w:val="1"/>
        <w:keepLines w:val="1"/>
        <w:widowControl w:val="0"/>
        <w:spacing w:before="200" w:after="0" w:line="360" w:lineRule="atLeast"/>
        <w:jc w:val="both"/>
        <w:rPr>
          <w:rFonts w:ascii="Arial" w:hAnsi="Arial" w:eastAsia="Arial" w:cs="Arial"/>
          <w:b w:val="0"/>
          <w:bCs w:val="0"/>
          <w:i w:val="0"/>
          <w:iCs w:val="0"/>
          <w:caps w:val="0"/>
          <w:smallCaps w:val="0"/>
          <w:noProof w:val="0"/>
          <w:color w:val="000000" w:themeColor="text1" w:themeTint="FF" w:themeShade="FF"/>
          <w:sz w:val="22"/>
          <w:szCs w:val="22"/>
          <w:lang w:val="es"/>
        </w:rPr>
      </w:pPr>
      <w:r w:rsidRPr="692FD894" w:rsidR="1AA6DCD8">
        <w:rPr>
          <w:rFonts w:ascii="Arial" w:hAnsi="Arial" w:eastAsia="Arial" w:cs="Arial"/>
          <w:b w:val="1"/>
          <w:bCs w:val="1"/>
          <w:i w:val="0"/>
          <w:iCs w:val="0"/>
          <w:caps w:val="0"/>
          <w:smallCaps w:val="0"/>
          <w:noProof w:val="0"/>
          <w:color w:val="000000" w:themeColor="text1" w:themeTint="FF" w:themeShade="FF"/>
          <w:sz w:val="22"/>
          <w:szCs w:val="22"/>
          <w:lang w:val="es-CO"/>
        </w:rPr>
        <w:t>Reservas presupuestales:</w:t>
      </w:r>
    </w:p>
    <w:p w:rsidR="692FD894" w:rsidP="692FD894" w:rsidRDefault="692FD894" w14:paraId="4B50509F" w14:textId="65FA2A2C">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
        </w:rPr>
      </w:pPr>
    </w:p>
    <w:p w:rsidR="1AA6DCD8" w:rsidP="692FD894" w:rsidRDefault="1AA6DCD8" w14:paraId="4881456A" w14:textId="3AACF4B0">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La entidad inició el 2024 con reservas presupuestales constituidas por $ 86.980 millones. A corte 30 de junio, se tramitaron anulaciones por $ 686 millones (0,79%) y se giraron $ 74.696 millones (87%) respecto al valor neto de la reserva. La siguiente tabla muestra la relación reserva-giros por cada proyecto y funcionamiento:</w:t>
      </w:r>
    </w:p>
    <w:p w:rsidR="692FD894" w:rsidP="692FD894" w:rsidRDefault="692FD894" w14:paraId="458DEA79" w14:textId="1F7A6DB0">
      <w:pPr>
        <w:widowControl w:val="0"/>
        <w:spacing w:after="0" w:line="240" w:lineRule="auto"/>
        <w:jc w:val="both"/>
        <w:rPr>
          <w:rFonts w:ascii="Arial" w:hAnsi="Arial" w:eastAsia="Arial" w:cs="Arial"/>
          <w:b w:val="0"/>
          <w:bCs w:val="0"/>
          <w:i w:val="0"/>
          <w:iCs w:val="0"/>
          <w:caps w:val="0"/>
          <w:smallCaps w:val="0"/>
          <w:noProof w:val="0"/>
          <w:color w:val="4F80BD"/>
          <w:sz w:val="12"/>
          <w:szCs w:val="12"/>
          <w:lang w:val="es"/>
        </w:rPr>
      </w:pPr>
    </w:p>
    <w:p w:rsidR="1AA6DCD8" w:rsidP="692FD894" w:rsidRDefault="1AA6DCD8" w14:paraId="3A8CD3C4" w14:textId="23145818">
      <w:pPr>
        <w:pStyle w:val="Descripcin"/>
        <w:widowControl w:val="0"/>
        <w:spacing w:after="0" w:line="240" w:lineRule="auto"/>
        <w:jc w:val="center"/>
        <w:rPr>
          <w:rFonts w:ascii="Arial" w:hAnsi="Arial" w:eastAsia="Arial" w:cs="Arial"/>
          <w:b w:val="0"/>
          <w:bCs w:val="0"/>
          <w:i w:val="1"/>
          <w:iCs w:val="1"/>
          <w:caps w:val="0"/>
          <w:smallCaps w:val="0"/>
          <w:noProof w:val="0"/>
          <w:color w:val="auto"/>
          <w:sz w:val="20"/>
          <w:szCs w:val="20"/>
          <w:lang w:val="es"/>
        </w:rPr>
      </w:pPr>
      <w:r w:rsidRPr="692FD894" w:rsidR="1AA6DCD8">
        <w:rPr>
          <w:rFonts w:ascii="Arial" w:hAnsi="Arial" w:eastAsia="Arial" w:cs="Arial"/>
          <w:b w:val="0"/>
          <w:bCs w:val="0"/>
          <w:i w:val="0"/>
          <w:iCs w:val="0"/>
          <w:caps w:val="0"/>
          <w:smallCaps w:val="0"/>
          <w:noProof w:val="0"/>
          <w:color w:val="auto"/>
          <w:sz w:val="20"/>
          <w:szCs w:val="20"/>
          <w:lang w:val="es-CO"/>
        </w:rPr>
        <w:t>Tabla. Reservas por proyecto</w:t>
      </w:r>
    </w:p>
    <w:tbl>
      <w:tblPr>
        <w:tblStyle w:val="Tablaconcuadrcula"/>
        <w:tblW w:w="0" w:type="auto"/>
        <w:tblBorders>
          <w:top w:val="single" w:sz="6"/>
          <w:left w:val="single" w:sz="6"/>
          <w:bottom w:val="single" w:sz="6"/>
          <w:right w:val="single" w:sz="6"/>
        </w:tblBorders>
        <w:tblLayout w:type="fixed"/>
        <w:tblLook w:val="0000" w:firstRow="0" w:lastRow="0" w:firstColumn="0" w:lastColumn="0" w:noHBand="0" w:noVBand="0"/>
      </w:tblPr>
      <w:tblGrid>
        <w:gridCol w:w="3810"/>
        <w:gridCol w:w="1230"/>
        <w:gridCol w:w="1245"/>
        <w:gridCol w:w="1170"/>
        <w:gridCol w:w="1170"/>
        <w:gridCol w:w="1020"/>
      </w:tblGrid>
      <w:tr w:rsidR="692FD894" w:rsidTr="692FD894" w14:paraId="1FD63934">
        <w:trPr>
          <w:trHeight w:val="300"/>
        </w:trPr>
        <w:tc>
          <w:tcPr>
            <w:tcW w:w="3810" w:type="dxa"/>
            <w:tcBorders>
              <w:top w:val="single" w:sz="6"/>
              <w:left w:val="single" w:sz="6"/>
              <w:bottom w:val="single" w:sz="6"/>
              <w:right w:val="single" w:sz="6"/>
            </w:tcBorders>
            <w:shd w:val="clear" w:color="auto" w:fill="9BBB59" w:themeFill="accent3"/>
            <w:tcMar>
              <w:left w:w="90" w:type="dxa"/>
              <w:right w:w="90" w:type="dxa"/>
            </w:tcMar>
            <w:vAlign w:val="top"/>
          </w:tcPr>
          <w:p w:rsidR="692FD894" w:rsidP="692FD894" w:rsidRDefault="692FD894" w14:paraId="482166E1" w14:textId="3FA493E5">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22"/>
                <w:szCs w:val="22"/>
                <w:lang w:val="es-CO"/>
              </w:rPr>
              <w:t xml:space="preserve"> </w:t>
            </w:r>
            <w:r w:rsidRPr="692FD894" w:rsidR="692FD894">
              <w:rPr>
                <w:rFonts w:ascii="Arial" w:hAnsi="Arial" w:eastAsia="Arial" w:cs="Arial"/>
                <w:b w:val="0"/>
                <w:bCs w:val="0"/>
                <w:i w:val="0"/>
                <w:iCs w:val="0"/>
                <w:sz w:val="16"/>
                <w:szCs w:val="16"/>
                <w:lang w:val="es-CO"/>
              </w:rPr>
              <w:t>PROYECTO</w:t>
            </w:r>
          </w:p>
        </w:tc>
        <w:tc>
          <w:tcPr>
            <w:tcW w:w="1230" w:type="dxa"/>
            <w:tcBorders>
              <w:top w:val="single" w:sz="6"/>
              <w:left w:val="single" w:sz="6"/>
              <w:bottom w:val="single" w:sz="6"/>
              <w:right w:val="single" w:sz="6"/>
            </w:tcBorders>
            <w:shd w:val="clear" w:color="auto" w:fill="9BBB59" w:themeFill="accent3"/>
            <w:tcMar>
              <w:left w:w="90" w:type="dxa"/>
              <w:right w:w="90" w:type="dxa"/>
            </w:tcMar>
            <w:vAlign w:val="top"/>
          </w:tcPr>
          <w:p w:rsidR="692FD894" w:rsidP="692FD894" w:rsidRDefault="692FD894" w14:paraId="6A15D6D8" w14:textId="60A073E5">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Constituidas</w:t>
            </w:r>
          </w:p>
        </w:tc>
        <w:tc>
          <w:tcPr>
            <w:tcW w:w="1245" w:type="dxa"/>
            <w:tcBorders>
              <w:top w:val="single" w:sz="6"/>
              <w:left w:val="single" w:sz="6"/>
              <w:bottom w:val="single" w:sz="6"/>
              <w:right w:val="single" w:sz="6"/>
            </w:tcBorders>
            <w:shd w:val="clear" w:color="auto" w:fill="9BBB59" w:themeFill="accent3"/>
            <w:tcMar>
              <w:left w:w="90" w:type="dxa"/>
              <w:right w:w="90" w:type="dxa"/>
            </w:tcMar>
            <w:vAlign w:val="top"/>
          </w:tcPr>
          <w:p w:rsidR="692FD894" w:rsidP="692FD894" w:rsidRDefault="692FD894" w14:paraId="590B4DE5" w14:textId="1883BDC3">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Anulaciones </w:t>
            </w:r>
          </w:p>
        </w:tc>
        <w:tc>
          <w:tcPr>
            <w:tcW w:w="1170" w:type="dxa"/>
            <w:tcBorders>
              <w:top w:val="single" w:sz="6"/>
              <w:left w:val="single" w:sz="6"/>
              <w:bottom w:val="single" w:sz="6"/>
              <w:right w:val="single" w:sz="6"/>
            </w:tcBorders>
            <w:shd w:val="clear" w:color="auto" w:fill="9BBB59" w:themeFill="accent3"/>
            <w:tcMar>
              <w:left w:w="90" w:type="dxa"/>
              <w:right w:w="90" w:type="dxa"/>
            </w:tcMar>
            <w:vAlign w:val="top"/>
          </w:tcPr>
          <w:p w:rsidR="692FD894" w:rsidP="692FD894" w:rsidRDefault="692FD894" w14:paraId="1A8CD968" w14:textId="6B91577B">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Reserva Neta </w:t>
            </w:r>
          </w:p>
        </w:tc>
        <w:tc>
          <w:tcPr>
            <w:tcW w:w="1170" w:type="dxa"/>
            <w:tcBorders>
              <w:top w:val="single" w:sz="6"/>
              <w:left w:val="single" w:sz="6"/>
              <w:bottom w:val="single" w:sz="6"/>
              <w:right w:val="single" w:sz="6"/>
            </w:tcBorders>
            <w:shd w:val="clear" w:color="auto" w:fill="9BBB59" w:themeFill="accent3"/>
            <w:tcMar>
              <w:left w:w="90" w:type="dxa"/>
              <w:right w:w="90" w:type="dxa"/>
            </w:tcMar>
            <w:vAlign w:val="top"/>
          </w:tcPr>
          <w:p w:rsidR="692FD894" w:rsidP="692FD894" w:rsidRDefault="692FD894" w14:paraId="4B32EEC9" w14:textId="220FF6FF">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Giros </w:t>
            </w:r>
          </w:p>
        </w:tc>
        <w:tc>
          <w:tcPr>
            <w:tcW w:w="1020" w:type="dxa"/>
            <w:tcBorders>
              <w:top w:val="single" w:sz="6"/>
              <w:left w:val="single" w:sz="6"/>
              <w:bottom w:val="single" w:sz="6"/>
              <w:right w:val="single" w:sz="6"/>
            </w:tcBorders>
            <w:shd w:val="clear" w:color="auto" w:fill="9BBB59" w:themeFill="accent3"/>
            <w:tcMar>
              <w:left w:w="90" w:type="dxa"/>
              <w:right w:w="90" w:type="dxa"/>
            </w:tcMar>
            <w:vAlign w:val="top"/>
          </w:tcPr>
          <w:p w:rsidR="692FD894" w:rsidP="692FD894" w:rsidRDefault="692FD894" w14:paraId="765E3258" w14:textId="46DA8551">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 Total Giros  </w:t>
            </w:r>
          </w:p>
        </w:tc>
      </w:tr>
      <w:tr w:rsidR="692FD894" w:rsidTr="692FD894" w14:paraId="11DD765B">
        <w:trPr>
          <w:trHeight w:val="300"/>
        </w:trPr>
        <w:tc>
          <w:tcPr>
            <w:tcW w:w="3810" w:type="dxa"/>
            <w:tcBorders>
              <w:top w:val="single" w:sz="6"/>
              <w:left w:val="single" w:sz="6"/>
              <w:bottom w:val="single" w:sz="6"/>
              <w:right w:val="single" w:sz="6"/>
            </w:tcBorders>
            <w:tcMar>
              <w:left w:w="90" w:type="dxa"/>
              <w:right w:w="90" w:type="dxa"/>
            </w:tcMar>
            <w:vAlign w:val="top"/>
          </w:tcPr>
          <w:p w:rsidR="692FD894" w:rsidP="692FD894" w:rsidRDefault="692FD894" w14:paraId="56B91F9F" w14:textId="5275740D">
            <w:pPr>
              <w:widowControl w:val="0"/>
              <w:spacing w:after="0" w:line="240"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7858 - Conservación de la malla vial distrital y cicloinfraestructura de Bogotá</w:t>
            </w:r>
          </w:p>
        </w:tc>
        <w:tc>
          <w:tcPr>
            <w:tcW w:w="1230" w:type="dxa"/>
            <w:tcBorders>
              <w:top w:val="single" w:sz="6"/>
              <w:left w:val="single" w:sz="6"/>
              <w:bottom w:val="single" w:sz="6"/>
              <w:right w:val="single" w:sz="6"/>
            </w:tcBorders>
            <w:tcMar>
              <w:left w:w="90" w:type="dxa"/>
              <w:right w:w="90" w:type="dxa"/>
            </w:tcMar>
            <w:vAlign w:val="center"/>
          </w:tcPr>
          <w:p w:rsidR="692FD894" w:rsidP="692FD894" w:rsidRDefault="692FD894" w14:paraId="1CB5903F" w14:textId="524E0A7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76.620</w:t>
            </w:r>
          </w:p>
        </w:tc>
        <w:tc>
          <w:tcPr>
            <w:tcW w:w="1245" w:type="dxa"/>
            <w:tcBorders>
              <w:top w:val="single" w:sz="6"/>
              <w:left w:val="single" w:sz="6"/>
              <w:bottom w:val="single" w:sz="6"/>
              <w:right w:val="single" w:sz="6"/>
            </w:tcBorders>
            <w:tcMar>
              <w:left w:w="90" w:type="dxa"/>
              <w:right w:w="90" w:type="dxa"/>
            </w:tcMar>
            <w:vAlign w:val="center"/>
          </w:tcPr>
          <w:p w:rsidR="692FD894" w:rsidP="692FD894" w:rsidRDefault="692FD894" w14:paraId="1A92C486" w14:textId="5113F0C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613</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0C3D9E5F" w14:textId="6D1D22F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76.007</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33B3A7AD" w14:textId="7EF805A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66.126</w:t>
            </w:r>
          </w:p>
        </w:tc>
        <w:tc>
          <w:tcPr>
            <w:tcW w:w="1020" w:type="dxa"/>
            <w:tcBorders>
              <w:top w:val="single" w:sz="6"/>
              <w:left w:val="single" w:sz="6"/>
              <w:bottom w:val="single" w:sz="6"/>
              <w:right w:val="single" w:sz="6"/>
            </w:tcBorders>
            <w:tcMar>
              <w:left w:w="90" w:type="dxa"/>
              <w:right w:w="90" w:type="dxa"/>
            </w:tcMar>
            <w:vAlign w:val="center"/>
          </w:tcPr>
          <w:p w:rsidR="692FD894" w:rsidP="692FD894" w:rsidRDefault="692FD894" w14:paraId="38F5BC84" w14:textId="53450EF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87%</w:t>
            </w:r>
          </w:p>
        </w:tc>
      </w:tr>
      <w:tr w:rsidR="692FD894" w:rsidTr="692FD894" w14:paraId="44043794">
        <w:trPr>
          <w:trHeight w:val="300"/>
        </w:trPr>
        <w:tc>
          <w:tcPr>
            <w:tcW w:w="3810" w:type="dxa"/>
            <w:tcBorders>
              <w:top w:val="single" w:sz="6"/>
              <w:left w:val="single" w:sz="6"/>
              <w:bottom w:val="single" w:sz="6"/>
              <w:right w:val="single" w:sz="6"/>
            </w:tcBorders>
            <w:tcMar>
              <w:left w:w="90" w:type="dxa"/>
              <w:right w:w="90" w:type="dxa"/>
            </w:tcMar>
            <w:vAlign w:val="top"/>
          </w:tcPr>
          <w:p w:rsidR="692FD894" w:rsidP="692FD894" w:rsidRDefault="692FD894" w14:paraId="4D4CB2D4" w14:textId="400EF001">
            <w:pPr>
              <w:widowControl w:val="0"/>
              <w:spacing w:after="0" w:line="240"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7903 - Apoyo a la Adecuación y Conservación del Espacio Público</w:t>
            </w:r>
          </w:p>
        </w:tc>
        <w:tc>
          <w:tcPr>
            <w:tcW w:w="1230" w:type="dxa"/>
            <w:tcBorders>
              <w:top w:val="single" w:sz="6"/>
              <w:left w:val="single" w:sz="6"/>
              <w:bottom w:val="single" w:sz="6"/>
              <w:right w:val="single" w:sz="6"/>
            </w:tcBorders>
            <w:tcMar>
              <w:left w:w="90" w:type="dxa"/>
              <w:right w:w="90" w:type="dxa"/>
            </w:tcMar>
            <w:vAlign w:val="center"/>
          </w:tcPr>
          <w:p w:rsidR="692FD894" w:rsidP="692FD894" w:rsidRDefault="692FD894" w14:paraId="6D4AD510" w14:textId="2F9FD6A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1.967</w:t>
            </w:r>
          </w:p>
        </w:tc>
        <w:tc>
          <w:tcPr>
            <w:tcW w:w="1245" w:type="dxa"/>
            <w:tcBorders>
              <w:top w:val="single" w:sz="6"/>
              <w:left w:val="single" w:sz="6"/>
              <w:bottom w:val="single" w:sz="6"/>
              <w:right w:val="single" w:sz="6"/>
            </w:tcBorders>
            <w:tcMar>
              <w:left w:w="90" w:type="dxa"/>
              <w:right w:w="90" w:type="dxa"/>
            </w:tcMar>
            <w:vAlign w:val="center"/>
          </w:tcPr>
          <w:p w:rsidR="692FD894" w:rsidP="692FD894" w:rsidRDefault="692FD894" w14:paraId="56383DEA" w14:textId="29AB211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 xml:space="preserve"> </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25F65C99" w14:textId="2F43824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1.967</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1A354009" w14:textId="5523AF2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1.922</w:t>
            </w:r>
          </w:p>
        </w:tc>
        <w:tc>
          <w:tcPr>
            <w:tcW w:w="1020" w:type="dxa"/>
            <w:tcBorders>
              <w:top w:val="single" w:sz="6"/>
              <w:left w:val="single" w:sz="6"/>
              <w:bottom w:val="single" w:sz="6"/>
              <w:right w:val="single" w:sz="6"/>
            </w:tcBorders>
            <w:tcMar>
              <w:left w:w="90" w:type="dxa"/>
              <w:right w:w="90" w:type="dxa"/>
            </w:tcMar>
            <w:vAlign w:val="center"/>
          </w:tcPr>
          <w:p w:rsidR="692FD894" w:rsidP="692FD894" w:rsidRDefault="692FD894" w14:paraId="41AC1CB2" w14:textId="474D8CA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98%</w:t>
            </w:r>
          </w:p>
        </w:tc>
      </w:tr>
      <w:tr w:rsidR="692FD894" w:rsidTr="692FD894" w14:paraId="3241D7CF">
        <w:trPr>
          <w:trHeight w:val="300"/>
        </w:trPr>
        <w:tc>
          <w:tcPr>
            <w:tcW w:w="3810" w:type="dxa"/>
            <w:tcBorders>
              <w:top w:val="single" w:sz="6"/>
              <w:left w:val="single" w:sz="6"/>
              <w:bottom w:val="single" w:sz="6"/>
              <w:right w:val="single" w:sz="6"/>
            </w:tcBorders>
            <w:tcMar>
              <w:left w:w="90" w:type="dxa"/>
              <w:right w:w="90" w:type="dxa"/>
            </w:tcMar>
            <w:vAlign w:val="top"/>
          </w:tcPr>
          <w:p w:rsidR="692FD894" w:rsidP="692FD894" w:rsidRDefault="692FD894" w14:paraId="0F01CD97" w14:textId="394671F7">
            <w:pPr>
              <w:widowControl w:val="0"/>
              <w:spacing w:after="0" w:line="240"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7859 - Fortalecimiento Institucional</w:t>
            </w:r>
          </w:p>
        </w:tc>
        <w:tc>
          <w:tcPr>
            <w:tcW w:w="1230" w:type="dxa"/>
            <w:tcBorders>
              <w:top w:val="single" w:sz="6"/>
              <w:left w:val="single" w:sz="6"/>
              <w:bottom w:val="single" w:sz="6"/>
              <w:right w:val="single" w:sz="6"/>
            </w:tcBorders>
            <w:tcMar>
              <w:left w:w="90" w:type="dxa"/>
              <w:right w:w="90" w:type="dxa"/>
            </w:tcMar>
            <w:vAlign w:val="center"/>
          </w:tcPr>
          <w:p w:rsidR="692FD894" w:rsidP="692FD894" w:rsidRDefault="692FD894" w14:paraId="4CC764FA" w14:textId="4453460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5.187</w:t>
            </w:r>
          </w:p>
        </w:tc>
        <w:tc>
          <w:tcPr>
            <w:tcW w:w="1245" w:type="dxa"/>
            <w:tcBorders>
              <w:top w:val="single" w:sz="6"/>
              <w:left w:val="single" w:sz="6"/>
              <w:bottom w:val="single" w:sz="6"/>
              <w:right w:val="single" w:sz="6"/>
            </w:tcBorders>
            <w:tcMar>
              <w:left w:w="90" w:type="dxa"/>
              <w:right w:w="90" w:type="dxa"/>
            </w:tcMar>
            <w:vAlign w:val="center"/>
          </w:tcPr>
          <w:p w:rsidR="692FD894" w:rsidP="692FD894" w:rsidRDefault="692FD894" w14:paraId="7F222993" w14:textId="72ED8FC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73</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16E4ED4C" w14:textId="232B0A5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5.115</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4CA8FEB7" w14:textId="741AB75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3.777</w:t>
            </w:r>
          </w:p>
        </w:tc>
        <w:tc>
          <w:tcPr>
            <w:tcW w:w="1020" w:type="dxa"/>
            <w:tcBorders>
              <w:top w:val="single" w:sz="6"/>
              <w:left w:val="single" w:sz="6"/>
              <w:bottom w:val="single" w:sz="6"/>
              <w:right w:val="single" w:sz="6"/>
            </w:tcBorders>
            <w:tcMar>
              <w:left w:w="90" w:type="dxa"/>
              <w:right w:w="90" w:type="dxa"/>
            </w:tcMar>
            <w:vAlign w:val="center"/>
          </w:tcPr>
          <w:p w:rsidR="692FD894" w:rsidP="692FD894" w:rsidRDefault="692FD894" w14:paraId="55043A39" w14:textId="4D48F00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74%</w:t>
            </w:r>
          </w:p>
        </w:tc>
      </w:tr>
      <w:tr w:rsidR="692FD894" w:rsidTr="692FD894" w14:paraId="1A15FFD9">
        <w:trPr>
          <w:trHeight w:val="300"/>
        </w:trPr>
        <w:tc>
          <w:tcPr>
            <w:tcW w:w="3810" w:type="dxa"/>
            <w:tcBorders>
              <w:top w:val="single" w:sz="6"/>
              <w:left w:val="single" w:sz="6"/>
              <w:bottom w:val="single" w:sz="6"/>
              <w:right w:val="single" w:sz="6"/>
            </w:tcBorders>
            <w:tcMar>
              <w:left w:w="90" w:type="dxa"/>
              <w:right w:w="90" w:type="dxa"/>
            </w:tcMar>
            <w:vAlign w:val="top"/>
          </w:tcPr>
          <w:p w:rsidR="692FD894" w:rsidP="692FD894" w:rsidRDefault="692FD894" w14:paraId="566F074E" w14:textId="30911841">
            <w:pPr>
              <w:widowControl w:val="0"/>
              <w:spacing w:after="0" w:line="240"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7860 - Fortalecimiento de los componentes de TI para la transformación digital</w:t>
            </w:r>
          </w:p>
        </w:tc>
        <w:tc>
          <w:tcPr>
            <w:tcW w:w="1230" w:type="dxa"/>
            <w:tcBorders>
              <w:top w:val="single" w:sz="6"/>
              <w:left w:val="single" w:sz="6"/>
              <w:bottom w:val="single" w:sz="6"/>
              <w:right w:val="single" w:sz="6"/>
            </w:tcBorders>
            <w:tcMar>
              <w:left w:w="90" w:type="dxa"/>
              <w:right w:w="90" w:type="dxa"/>
            </w:tcMar>
            <w:vAlign w:val="center"/>
          </w:tcPr>
          <w:p w:rsidR="692FD894" w:rsidP="692FD894" w:rsidRDefault="692FD894" w14:paraId="5AD6E424" w14:textId="6E2EE79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736</w:t>
            </w:r>
          </w:p>
        </w:tc>
        <w:tc>
          <w:tcPr>
            <w:tcW w:w="1245" w:type="dxa"/>
            <w:tcBorders>
              <w:top w:val="single" w:sz="6"/>
              <w:left w:val="single" w:sz="6"/>
              <w:bottom w:val="single" w:sz="6"/>
              <w:right w:val="single" w:sz="6"/>
            </w:tcBorders>
            <w:tcMar>
              <w:left w:w="90" w:type="dxa"/>
              <w:right w:w="90" w:type="dxa"/>
            </w:tcMar>
            <w:vAlign w:val="center"/>
          </w:tcPr>
          <w:p w:rsidR="692FD894" w:rsidP="692FD894" w:rsidRDefault="692FD894" w14:paraId="695BEA4B" w14:textId="74D89E0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 xml:space="preserve"> </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3E4F321D" w14:textId="230EC87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736,5</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1C39B866" w14:textId="515DDD2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736,2</w:t>
            </w:r>
          </w:p>
        </w:tc>
        <w:tc>
          <w:tcPr>
            <w:tcW w:w="1020" w:type="dxa"/>
            <w:tcBorders>
              <w:top w:val="single" w:sz="6"/>
              <w:left w:val="single" w:sz="6"/>
              <w:bottom w:val="single" w:sz="6"/>
              <w:right w:val="single" w:sz="6"/>
            </w:tcBorders>
            <w:tcMar>
              <w:left w:w="90" w:type="dxa"/>
              <w:right w:w="90" w:type="dxa"/>
            </w:tcMar>
            <w:vAlign w:val="center"/>
          </w:tcPr>
          <w:p w:rsidR="692FD894" w:rsidP="692FD894" w:rsidRDefault="692FD894" w14:paraId="510D72B9" w14:textId="68120C62">
            <w:pPr>
              <w:widowControl w:val="0"/>
              <w:spacing w:after="0" w:line="360" w:lineRule="atLeast"/>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99,97%</w:t>
            </w:r>
          </w:p>
        </w:tc>
      </w:tr>
      <w:tr w:rsidR="692FD894" w:rsidTr="692FD894" w14:paraId="01BAD554">
        <w:trPr>
          <w:trHeight w:val="300"/>
        </w:trPr>
        <w:tc>
          <w:tcPr>
            <w:tcW w:w="3810" w:type="dxa"/>
            <w:tcBorders>
              <w:top w:val="single" w:sz="6"/>
              <w:left w:val="single" w:sz="6"/>
              <w:bottom w:val="single" w:sz="6"/>
              <w:right w:val="single" w:sz="6"/>
            </w:tcBorders>
            <w:tcMar>
              <w:left w:w="90" w:type="dxa"/>
              <w:right w:w="90" w:type="dxa"/>
            </w:tcMar>
            <w:vAlign w:val="top"/>
          </w:tcPr>
          <w:p w:rsidR="692FD894" w:rsidP="692FD894" w:rsidRDefault="692FD894" w14:paraId="085CCDA8" w14:textId="7B6CFB36">
            <w:pPr>
              <w:widowControl w:val="0"/>
              <w:spacing w:after="0" w:line="240"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Funcionamiento </w:t>
            </w:r>
          </w:p>
        </w:tc>
        <w:tc>
          <w:tcPr>
            <w:tcW w:w="1230" w:type="dxa"/>
            <w:tcBorders>
              <w:top w:val="single" w:sz="6"/>
              <w:left w:val="single" w:sz="6"/>
              <w:bottom w:val="single" w:sz="6"/>
              <w:right w:val="single" w:sz="6"/>
            </w:tcBorders>
            <w:tcMar>
              <w:left w:w="90" w:type="dxa"/>
              <w:right w:w="90" w:type="dxa"/>
            </w:tcMar>
            <w:vAlign w:val="center"/>
          </w:tcPr>
          <w:p w:rsidR="692FD894" w:rsidP="692FD894" w:rsidRDefault="692FD894" w14:paraId="6373D8BC" w14:textId="6A4B039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2.470</w:t>
            </w:r>
          </w:p>
        </w:tc>
        <w:tc>
          <w:tcPr>
            <w:tcW w:w="1245" w:type="dxa"/>
            <w:tcBorders>
              <w:top w:val="single" w:sz="6"/>
              <w:left w:val="single" w:sz="6"/>
              <w:bottom w:val="single" w:sz="6"/>
              <w:right w:val="single" w:sz="6"/>
            </w:tcBorders>
            <w:tcMar>
              <w:left w:w="90" w:type="dxa"/>
              <w:right w:w="90" w:type="dxa"/>
            </w:tcMar>
            <w:vAlign w:val="center"/>
          </w:tcPr>
          <w:p w:rsidR="692FD894" w:rsidP="692FD894" w:rsidRDefault="692FD894" w14:paraId="2AC35A10" w14:textId="1FDD794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 xml:space="preserve"> </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0AA04DE5" w14:textId="3A20225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2.470</w:t>
            </w:r>
          </w:p>
        </w:tc>
        <w:tc>
          <w:tcPr>
            <w:tcW w:w="1170" w:type="dxa"/>
            <w:tcBorders>
              <w:top w:val="single" w:sz="6"/>
              <w:left w:val="single" w:sz="6"/>
              <w:bottom w:val="single" w:sz="6"/>
              <w:right w:val="single" w:sz="6"/>
            </w:tcBorders>
            <w:tcMar>
              <w:left w:w="90" w:type="dxa"/>
              <w:right w:w="90" w:type="dxa"/>
            </w:tcMar>
            <w:vAlign w:val="center"/>
          </w:tcPr>
          <w:p w:rsidR="692FD894" w:rsidP="692FD894" w:rsidRDefault="692FD894" w14:paraId="477819F1" w14:textId="16E903A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2.134</w:t>
            </w:r>
          </w:p>
        </w:tc>
        <w:tc>
          <w:tcPr>
            <w:tcW w:w="1020" w:type="dxa"/>
            <w:tcBorders>
              <w:top w:val="single" w:sz="6"/>
              <w:left w:val="single" w:sz="6"/>
              <w:bottom w:val="single" w:sz="6"/>
              <w:right w:val="single" w:sz="6"/>
            </w:tcBorders>
            <w:tcMar>
              <w:left w:w="90" w:type="dxa"/>
              <w:right w:w="90" w:type="dxa"/>
            </w:tcMar>
            <w:vAlign w:val="center"/>
          </w:tcPr>
          <w:p w:rsidR="692FD894" w:rsidP="692FD894" w:rsidRDefault="692FD894" w14:paraId="40CE56E9" w14:textId="283F3DD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86%</w:t>
            </w:r>
          </w:p>
        </w:tc>
      </w:tr>
      <w:tr w:rsidR="692FD894" w:rsidTr="692FD894" w14:paraId="12506714">
        <w:trPr>
          <w:trHeight w:val="300"/>
        </w:trPr>
        <w:tc>
          <w:tcPr>
            <w:tcW w:w="3810" w:type="dxa"/>
            <w:tcBorders>
              <w:top w:val="single" w:sz="6"/>
              <w:left w:val="single" w:sz="6"/>
              <w:bottom w:val="single" w:sz="6"/>
              <w:right w:val="single" w:sz="6"/>
            </w:tcBorders>
            <w:shd w:val="clear" w:color="auto" w:fill="9BBB59" w:themeFill="accent3"/>
            <w:tcMar>
              <w:left w:w="90" w:type="dxa"/>
              <w:right w:w="90" w:type="dxa"/>
            </w:tcMar>
            <w:vAlign w:val="top"/>
          </w:tcPr>
          <w:p w:rsidR="692FD894" w:rsidP="692FD894" w:rsidRDefault="692FD894" w14:paraId="6AC077CF" w14:textId="60EBE9BF">
            <w:pPr>
              <w:widowControl w:val="0"/>
              <w:spacing w:after="0" w:line="240" w:lineRule="auto"/>
              <w:jc w:val="both"/>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TOTAL</w:t>
            </w:r>
          </w:p>
        </w:tc>
        <w:tc>
          <w:tcPr>
            <w:tcW w:w="1230"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57091294" w14:textId="380FBB1F">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86.981</w:t>
            </w:r>
          </w:p>
        </w:tc>
        <w:tc>
          <w:tcPr>
            <w:tcW w:w="1245"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64A133A3" w14:textId="15CE6458">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686</w:t>
            </w:r>
          </w:p>
        </w:tc>
        <w:tc>
          <w:tcPr>
            <w:tcW w:w="1170"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56734181" w14:textId="4CE4909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86.295</w:t>
            </w:r>
          </w:p>
        </w:tc>
        <w:tc>
          <w:tcPr>
            <w:tcW w:w="1170"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2FB1851F" w14:textId="6528A2A3">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74.696</w:t>
            </w:r>
          </w:p>
        </w:tc>
        <w:tc>
          <w:tcPr>
            <w:tcW w:w="1020"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78F34F02" w14:textId="649067D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87%</w:t>
            </w:r>
          </w:p>
        </w:tc>
      </w:tr>
    </w:tbl>
    <w:p w:rsidR="1AA6DCD8" w:rsidP="692FD894" w:rsidRDefault="1AA6DCD8" w14:paraId="4A6FD3AB" w14:textId="26C8333C">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1"/>
          <w:bCs w:val="1"/>
          <w:i w:val="0"/>
          <w:iCs w:val="0"/>
          <w:caps w:val="0"/>
          <w:smallCaps w:val="0"/>
          <w:noProof w:val="0"/>
          <w:color w:val="000000" w:themeColor="text1" w:themeTint="FF" w:themeShade="FF"/>
          <w:sz w:val="20"/>
          <w:szCs w:val="20"/>
          <w:lang w:val="es-CO"/>
        </w:rPr>
        <w:t>Fuente:</w:t>
      </w: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 xml:space="preserve"> Bogdata, 2024. Cifras en millones de pesos.</w:t>
      </w:r>
    </w:p>
    <w:p w:rsidR="1AA6DCD8" w:rsidP="692FD894" w:rsidRDefault="1AA6DCD8" w14:paraId="63B9A946" w14:textId="166BEEDD">
      <w:pPr>
        <w:pStyle w:val="Ttulo3"/>
        <w:keepNext w:val="1"/>
        <w:keepLines w:val="1"/>
        <w:widowControl w:val="0"/>
        <w:spacing w:before="200" w:after="0" w:line="360" w:lineRule="atLeast"/>
        <w:jc w:val="both"/>
        <w:rPr>
          <w:rFonts w:ascii="Arial" w:hAnsi="Arial" w:eastAsia="Arial" w:cs="Arial"/>
          <w:b w:val="0"/>
          <w:bCs w:val="0"/>
          <w:i w:val="0"/>
          <w:iCs w:val="0"/>
          <w:caps w:val="0"/>
          <w:smallCaps w:val="0"/>
          <w:noProof w:val="0"/>
          <w:color w:val="000000" w:themeColor="text1" w:themeTint="FF" w:themeShade="FF"/>
          <w:sz w:val="22"/>
          <w:szCs w:val="22"/>
          <w:lang w:val="es"/>
        </w:rPr>
      </w:pPr>
      <w:r w:rsidRPr="692FD894" w:rsidR="1AA6DCD8">
        <w:rPr>
          <w:rFonts w:ascii="Arial" w:hAnsi="Arial" w:eastAsia="Arial" w:cs="Arial"/>
          <w:b w:val="1"/>
          <w:bCs w:val="1"/>
          <w:i w:val="0"/>
          <w:iCs w:val="0"/>
          <w:caps w:val="0"/>
          <w:smallCaps w:val="0"/>
          <w:noProof w:val="0"/>
          <w:color w:val="000000" w:themeColor="text1" w:themeTint="FF" w:themeShade="FF"/>
          <w:sz w:val="22"/>
          <w:szCs w:val="22"/>
          <w:lang w:val="es-CO"/>
        </w:rPr>
        <w:t>Pasivos Exigibles:</w:t>
      </w:r>
    </w:p>
    <w:p w:rsidR="1AA6DCD8" w:rsidP="692FD894" w:rsidRDefault="1AA6DCD8" w14:paraId="719BE615" w14:textId="54769AF1">
      <w:pPr>
        <w:widowControl w:val="0"/>
        <w:spacing w:after="0" w:line="360" w:lineRule="atLeast"/>
        <w:jc w:val="both"/>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La UAERMV cuenta con pasivos exigibles programados por valor de $5.851 millones, de los proyectos 7858 y 7903. A 30 de junio se registraron compromisos del (0,9%) respecto a la apropiación vigente:</w:t>
      </w:r>
    </w:p>
    <w:p w:rsidR="1AA6DCD8" w:rsidP="692FD894" w:rsidRDefault="1AA6DCD8" w14:paraId="7754F855" w14:textId="12DB28A8">
      <w:pPr>
        <w:widowControl w:val="0"/>
        <w:spacing w:after="0" w:line="360" w:lineRule="atLeast"/>
        <w:jc w:val="both"/>
        <w:rPr>
          <w:rFonts w:ascii="Arial" w:hAnsi="Arial" w:eastAsia="Arial" w:cs="Arial"/>
          <w:b w:val="0"/>
          <w:bCs w:val="0"/>
          <w:i w:val="0"/>
          <w:iCs w:val="0"/>
          <w:caps w:val="0"/>
          <w:smallCaps w:val="0"/>
          <w:noProof w:val="0"/>
          <w:color w:val="000000" w:themeColor="text1" w:themeTint="FF" w:themeShade="FF"/>
          <w:sz w:val="22"/>
          <w:szCs w:val="22"/>
          <w:lang w:val="es"/>
        </w:rPr>
      </w:pPr>
      <w:r w:rsidRPr="692FD894" w:rsidR="1AA6DCD8">
        <w:rPr>
          <w:rFonts w:ascii="Arial" w:hAnsi="Arial" w:eastAsia="Arial" w:cs="Arial"/>
          <w:b w:val="0"/>
          <w:bCs w:val="0"/>
          <w:i w:val="0"/>
          <w:iCs w:val="0"/>
          <w:caps w:val="0"/>
          <w:smallCaps w:val="0"/>
          <w:noProof w:val="0"/>
          <w:color w:val="000000" w:themeColor="text1" w:themeTint="FF" w:themeShade="FF"/>
          <w:sz w:val="22"/>
          <w:szCs w:val="22"/>
          <w:lang w:val="es-CO"/>
        </w:rPr>
        <w:t xml:space="preserve"> </w:t>
      </w:r>
    </w:p>
    <w:p w:rsidR="1AA6DCD8" w:rsidP="692FD894" w:rsidRDefault="1AA6DCD8" w14:paraId="4802E87D" w14:textId="2EA8C447">
      <w:pPr>
        <w:widowControl w:val="0"/>
        <w:spacing w:after="0" w:line="360" w:lineRule="atLeast"/>
        <w:jc w:val="center"/>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Tabla. Pasivos exigibles y compromisos</w:t>
      </w:r>
    </w:p>
    <w:tbl>
      <w:tblPr>
        <w:tblStyle w:val="Tablanormal"/>
        <w:tblW w:w="0" w:type="auto"/>
        <w:tblBorders>
          <w:top w:val="single" w:sz="6"/>
          <w:left w:val="single" w:sz="6"/>
          <w:bottom w:val="single" w:sz="6"/>
          <w:right w:val="single" w:sz="6"/>
        </w:tblBorders>
        <w:tblLayout w:type="fixed"/>
        <w:tblLook w:val="04A0" w:firstRow="1" w:lastRow="0" w:firstColumn="1" w:lastColumn="0" w:noHBand="0" w:noVBand="1"/>
      </w:tblPr>
      <w:tblGrid>
        <w:gridCol w:w="3105"/>
        <w:gridCol w:w="2505"/>
        <w:gridCol w:w="1980"/>
        <w:gridCol w:w="2025"/>
      </w:tblGrid>
      <w:tr w:rsidR="692FD894" w:rsidTr="692FD894" w14:paraId="45C246DB">
        <w:trPr>
          <w:trHeight w:val="300"/>
        </w:trPr>
        <w:tc>
          <w:tcPr>
            <w:tcW w:w="3105" w:type="dxa"/>
            <w:tcBorders>
              <w:top w:val="single" w:sz="6"/>
              <w:left w:val="single" w:sz="6"/>
              <w:bottom w:val="single" w:sz="6"/>
              <w:right w:val="nil"/>
            </w:tcBorders>
            <w:shd w:val="clear" w:color="auto" w:fill="9BBB59" w:themeFill="accent3"/>
            <w:tcMar>
              <w:left w:w="60" w:type="dxa"/>
              <w:right w:w="60" w:type="dxa"/>
            </w:tcMar>
            <w:vAlign w:val="center"/>
          </w:tcPr>
          <w:p w:rsidR="692FD894" w:rsidP="692FD894" w:rsidRDefault="692FD894" w14:paraId="1B234D3D" w14:textId="69231DFE">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Proyecto</w:t>
            </w:r>
          </w:p>
        </w:tc>
        <w:tc>
          <w:tcPr>
            <w:tcW w:w="2505" w:type="dxa"/>
            <w:tcBorders>
              <w:top w:val="single" w:sz="6"/>
              <w:left w:val="single" w:sz="6"/>
              <w:bottom w:val="single" w:sz="6"/>
              <w:right w:val="single" w:sz="6"/>
            </w:tcBorders>
            <w:shd w:val="clear" w:color="auto" w:fill="9BBB59" w:themeFill="accent3"/>
            <w:tcMar>
              <w:left w:w="60" w:type="dxa"/>
              <w:right w:w="60" w:type="dxa"/>
            </w:tcMar>
            <w:vAlign w:val="center"/>
          </w:tcPr>
          <w:p w:rsidR="692FD894" w:rsidP="692FD894" w:rsidRDefault="692FD894" w14:paraId="20FA4739" w14:textId="0D1E7BF8">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Pasivos</w:t>
            </w:r>
          </w:p>
        </w:tc>
        <w:tc>
          <w:tcPr>
            <w:tcW w:w="1980" w:type="dxa"/>
            <w:tcBorders>
              <w:top w:val="single" w:sz="6"/>
              <w:left w:val="single" w:sz="6"/>
              <w:bottom w:val="single" w:sz="6"/>
              <w:right w:val="single" w:sz="6"/>
            </w:tcBorders>
            <w:shd w:val="clear" w:color="auto" w:fill="9BBB59" w:themeFill="accent3"/>
            <w:tcMar>
              <w:left w:w="60" w:type="dxa"/>
              <w:right w:w="60" w:type="dxa"/>
            </w:tcMar>
            <w:vAlign w:val="center"/>
          </w:tcPr>
          <w:p w:rsidR="692FD894" w:rsidP="692FD894" w:rsidRDefault="692FD894" w14:paraId="1C41A9B1" w14:textId="28674E65">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Compromisos</w:t>
            </w:r>
          </w:p>
        </w:tc>
        <w:tc>
          <w:tcPr>
            <w:tcW w:w="2025" w:type="dxa"/>
            <w:tcBorders>
              <w:top w:val="single" w:sz="6"/>
              <w:left w:val="single" w:sz="6"/>
              <w:bottom w:val="single" w:sz="6"/>
              <w:right w:val="single" w:sz="6"/>
            </w:tcBorders>
            <w:shd w:val="clear" w:color="auto" w:fill="9BBB59" w:themeFill="accent3"/>
            <w:tcMar>
              <w:left w:w="60" w:type="dxa"/>
              <w:right w:w="60" w:type="dxa"/>
            </w:tcMar>
            <w:vAlign w:val="center"/>
          </w:tcPr>
          <w:p w:rsidR="692FD894" w:rsidP="692FD894" w:rsidRDefault="692FD894" w14:paraId="6BAB9593" w14:textId="7F8C6306">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Compromisos</w:t>
            </w:r>
          </w:p>
        </w:tc>
      </w:tr>
      <w:tr w:rsidR="692FD894" w:rsidTr="692FD894" w14:paraId="2F562A89">
        <w:trPr>
          <w:trHeight w:val="300"/>
        </w:trPr>
        <w:tc>
          <w:tcPr>
            <w:tcW w:w="3105" w:type="dxa"/>
            <w:tcBorders>
              <w:top w:val="single" w:sz="6"/>
              <w:left w:val="single" w:sz="6"/>
              <w:bottom w:val="single" w:sz="6"/>
              <w:right w:val="nil"/>
            </w:tcBorders>
            <w:tcMar>
              <w:left w:w="60" w:type="dxa"/>
              <w:right w:w="60" w:type="dxa"/>
            </w:tcMar>
            <w:vAlign w:val="bottom"/>
          </w:tcPr>
          <w:p w:rsidR="692FD894" w:rsidP="692FD894" w:rsidRDefault="692FD894" w14:paraId="62558CAC" w14:textId="6297E77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7858</w:t>
            </w:r>
          </w:p>
        </w:tc>
        <w:tc>
          <w:tcPr>
            <w:tcW w:w="2505" w:type="dxa"/>
            <w:tcBorders>
              <w:top w:val="single" w:sz="6"/>
              <w:left w:val="single" w:sz="6"/>
              <w:bottom w:val="single" w:sz="6"/>
              <w:right w:val="single" w:sz="6"/>
            </w:tcBorders>
            <w:tcMar>
              <w:left w:w="60" w:type="dxa"/>
              <w:right w:w="60" w:type="dxa"/>
            </w:tcMar>
            <w:vAlign w:val="bottom"/>
          </w:tcPr>
          <w:p w:rsidR="692FD894" w:rsidP="692FD894" w:rsidRDefault="692FD894" w14:paraId="62ADF2DD" w14:textId="0145304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5.850</w:t>
            </w:r>
          </w:p>
        </w:tc>
        <w:tc>
          <w:tcPr>
            <w:tcW w:w="1980" w:type="dxa"/>
            <w:tcBorders>
              <w:top w:val="single" w:sz="6"/>
              <w:left w:val="single" w:sz="6"/>
              <w:bottom w:val="single" w:sz="6"/>
              <w:right w:val="single" w:sz="6"/>
            </w:tcBorders>
            <w:tcMar>
              <w:left w:w="60" w:type="dxa"/>
              <w:right w:w="60" w:type="dxa"/>
            </w:tcMar>
            <w:vAlign w:val="bottom"/>
          </w:tcPr>
          <w:p w:rsidR="692FD894" w:rsidP="692FD894" w:rsidRDefault="692FD894" w14:paraId="677987AF" w14:textId="6F47003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51</w:t>
            </w:r>
          </w:p>
        </w:tc>
        <w:tc>
          <w:tcPr>
            <w:tcW w:w="2025" w:type="dxa"/>
            <w:tcBorders>
              <w:top w:val="single" w:sz="6"/>
              <w:left w:val="single" w:sz="6"/>
              <w:bottom w:val="single" w:sz="6"/>
              <w:right w:val="single" w:sz="6"/>
            </w:tcBorders>
            <w:tcMar>
              <w:left w:w="60" w:type="dxa"/>
              <w:right w:w="60" w:type="dxa"/>
            </w:tcMar>
            <w:vAlign w:val="bottom"/>
          </w:tcPr>
          <w:p w:rsidR="692FD894" w:rsidP="692FD894" w:rsidRDefault="692FD894" w14:paraId="2CFAAE3B" w14:textId="6D6CA68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0,9%</w:t>
            </w:r>
          </w:p>
        </w:tc>
      </w:tr>
      <w:tr w:rsidR="692FD894" w:rsidTr="692FD894" w14:paraId="2CA5988D">
        <w:trPr>
          <w:trHeight w:val="300"/>
        </w:trPr>
        <w:tc>
          <w:tcPr>
            <w:tcW w:w="3105" w:type="dxa"/>
            <w:tcBorders>
              <w:top w:val="single" w:sz="6"/>
              <w:left w:val="single" w:sz="6"/>
              <w:bottom w:val="nil"/>
              <w:right w:val="nil"/>
            </w:tcBorders>
            <w:tcMar>
              <w:left w:w="60" w:type="dxa"/>
              <w:right w:w="60" w:type="dxa"/>
            </w:tcMar>
            <w:vAlign w:val="bottom"/>
          </w:tcPr>
          <w:p w:rsidR="692FD894" w:rsidP="692FD894" w:rsidRDefault="692FD894" w14:paraId="25D652EA" w14:textId="0C8620C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7903</w:t>
            </w:r>
          </w:p>
        </w:tc>
        <w:tc>
          <w:tcPr>
            <w:tcW w:w="2505" w:type="dxa"/>
            <w:tcBorders>
              <w:top w:val="single" w:sz="6"/>
              <w:left w:val="single" w:sz="6"/>
              <w:bottom w:val="nil"/>
              <w:right w:val="single" w:sz="6"/>
            </w:tcBorders>
            <w:tcMar>
              <w:left w:w="60" w:type="dxa"/>
              <w:right w:w="60" w:type="dxa"/>
            </w:tcMar>
            <w:vAlign w:val="bottom"/>
          </w:tcPr>
          <w:p w:rsidR="692FD894" w:rsidP="692FD894" w:rsidRDefault="692FD894" w14:paraId="551E2B3F" w14:textId="06E8787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1,1</w:t>
            </w:r>
          </w:p>
        </w:tc>
        <w:tc>
          <w:tcPr>
            <w:tcW w:w="1980" w:type="dxa"/>
            <w:tcBorders>
              <w:top w:val="single" w:sz="6"/>
              <w:left w:val="single" w:sz="6"/>
              <w:bottom w:val="nil"/>
              <w:right w:val="single" w:sz="6"/>
            </w:tcBorders>
            <w:tcMar>
              <w:left w:w="60" w:type="dxa"/>
              <w:right w:w="60" w:type="dxa"/>
            </w:tcMar>
            <w:vAlign w:val="bottom"/>
          </w:tcPr>
          <w:p w:rsidR="692FD894" w:rsidP="692FD894" w:rsidRDefault="692FD894" w14:paraId="022D7092" w14:textId="387903DB">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1,1</w:t>
            </w:r>
          </w:p>
        </w:tc>
        <w:tc>
          <w:tcPr>
            <w:tcW w:w="2025" w:type="dxa"/>
            <w:tcBorders>
              <w:top w:val="single" w:sz="6"/>
              <w:left w:val="single" w:sz="6"/>
              <w:bottom w:val="single" w:sz="6"/>
              <w:right w:val="single" w:sz="6"/>
            </w:tcBorders>
            <w:tcMar>
              <w:left w:w="60" w:type="dxa"/>
              <w:right w:w="60" w:type="dxa"/>
            </w:tcMar>
            <w:vAlign w:val="bottom"/>
          </w:tcPr>
          <w:p w:rsidR="692FD894" w:rsidP="692FD894" w:rsidRDefault="692FD894" w14:paraId="65268AB7" w14:textId="172E15C5">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100,0%</w:t>
            </w:r>
          </w:p>
        </w:tc>
      </w:tr>
      <w:tr w:rsidR="692FD894" w:rsidTr="692FD894" w14:paraId="3AE84172">
        <w:trPr>
          <w:trHeight w:val="300"/>
        </w:trPr>
        <w:tc>
          <w:tcPr>
            <w:tcW w:w="3105" w:type="dxa"/>
            <w:tcBorders>
              <w:top w:val="single" w:sz="6"/>
              <w:left w:val="single" w:sz="6"/>
              <w:bottom w:val="single" w:sz="6"/>
              <w:right w:val="nil"/>
            </w:tcBorders>
            <w:shd w:val="clear" w:color="auto" w:fill="9BBB59" w:themeFill="accent3"/>
            <w:tcMar>
              <w:left w:w="60" w:type="dxa"/>
              <w:right w:w="60" w:type="dxa"/>
            </w:tcMar>
            <w:vAlign w:val="bottom"/>
          </w:tcPr>
          <w:p w:rsidR="692FD894" w:rsidP="692FD894" w:rsidRDefault="692FD894" w14:paraId="5F679CC8" w14:textId="5A398F19">
            <w:pPr>
              <w:widowControl w:val="0"/>
              <w:spacing w:after="0" w:line="240"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Total Inversión</w:t>
            </w:r>
          </w:p>
        </w:tc>
        <w:tc>
          <w:tcPr>
            <w:tcW w:w="2505" w:type="dxa"/>
            <w:tcBorders>
              <w:top w:val="single" w:sz="6"/>
              <w:left w:val="single" w:sz="6"/>
              <w:bottom w:val="single" w:sz="6"/>
              <w:right w:val="single" w:sz="6"/>
            </w:tcBorders>
            <w:shd w:val="clear" w:color="auto" w:fill="9BBB59" w:themeFill="accent3"/>
            <w:tcMar>
              <w:left w:w="60" w:type="dxa"/>
              <w:right w:w="60" w:type="dxa"/>
            </w:tcMar>
            <w:vAlign w:val="bottom"/>
          </w:tcPr>
          <w:p w:rsidR="692FD894" w:rsidP="692FD894" w:rsidRDefault="692FD894" w14:paraId="456D8031" w14:textId="70BB22EE">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5.851</w:t>
            </w:r>
          </w:p>
        </w:tc>
        <w:tc>
          <w:tcPr>
            <w:tcW w:w="1980" w:type="dxa"/>
            <w:tcBorders>
              <w:top w:val="single" w:sz="6"/>
              <w:left w:val="single" w:sz="6"/>
              <w:bottom w:val="single" w:sz="6"/>
              <w:right w:val="single" w:sz="6"/>
            </w:tcBorders>
            <w:shd w:val="clear" w:color="auto" w:fill="9BBB59" w:themeFill="accent3"/>
            <w:tcMar>
              <w:left w:w="60" w:type="dxa"/>
              <w:right w:w="60" w:type="dxa"/>
            </w:tcMar>
            <w:vAlign w:val="bottom"/>
          </w:tcPr>
          <w:p w:rsidR="692FD894" w:rsidP="692FD894" w:rsidRDefault="692FD894" w14:paraId="7EFA14EC" w14:textId="3F216AD4">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52</w:t>
            </w:r>
          </w:p>
        </w:tc>
        <w:tc>
          <w:tcPr>
            <w:tcW w:w="2025" w:type="dxa"/>
            <w:tcBorders>
              <w:top w:val="single" w:sz="6"/>
              <w:left w:val="single" w:sz="6"/>
              <w:bottom w:val="single" w:sz="6"/>
              <w:right w:val="single" w:sz="6"/>
            </w:tcBorders>
            <w:shd w:val="clear" w:color="auto" w:fill="9BBB59" w:themeFill="accent3"/>
            <w:tcMar>
              <w:left w:w="60" w:type="dxa"/>
              <w:right w:w="60" w:type="dxa"/>
            </w:tcMar>
            <w:vAlign w:val="bottom"/>
          </w:tcPr>
          <w:p w:rsidR="692FD894" w:rsidP="692FD894" w:rsidRDefault="692FD894" w14:paraId="7FDCFE69" w14:textId="59BDBE8D">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0,9%</w:t>
            </w:r>
          </w:p>
        </w:tc>
      </w:tr>
    </w:tbl>
    <w:p w:rsidR="1AA6DCD8" w:rsidP="692FD894" w:rsidRDefault="1AA6DCD8" w14:paraId="7D5C121F" w14:textId="43788516">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1"/>
          <w:bCs w:val="1"/>
          <w:i w:val="0"/>
          <w:iCs w:val="0"/>
          <w:caps w:val="0"/>
          <w:smallCaps w:val="0"/>
          <w:noProof w:val="0"/>
          <w:color w:val="000000" w:themeColor="text1" w:themeTint="FF" w:themeShade="FF"/>
          <w:sz w:val="20"/>
          <w:szCs w:val="20"/>
          <w:lang w:val="es-CO"/>
        </w:rPr>
        <w:t>Fuente:</w:t>
      </w: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 xml:space="preserve"> Bogdata, 2024. Cifras en millones de pesos.</w:t>
      </w:r>
    </w:p>
    <w:p w:rsidR="692FD894" w:rsidP="692FD894" w:rsidRDefault="692FD894" w14:paraId="177D93C5" w14:textId="5607B184">
      <w:pPr>
        <w:widowControl w:val="0"/>
        <w:spacing w:after="0" w:line="240" w:lineRule="auto"/>
        <w:ind w:left="708"/>
        <w:jc w:val="left"/>
        <w:rPr>
          <w:rFonts w:ascii="Arial" w:hAnsi="Arial" w:eastAsia="Arial" w:cs="Arial"/>
          <w:b w:val="0"/>
          <w:bCs w:val="0"/>
          <w:i w:val="0"/>
          <w:iCs w:val="0"/>
          <w:caps w:val="0"/>
          <w:smallCaps w:val="0"/>
          <w:noProof w:val="0"/>
          <w:color w:val="000000" w:themeColor="text1" w:themeTint="FF" w:themeShade="FF"/>
          <w:sz w:val="20"/>
          <w:szCs w:val="20"/>
          <w:lang w:val="es"/>
        </w:rPr>
      </w:pPr>
    </w:p>
    <w:p w:rsidR="1AA6DCD8" w:rsidP="692FD894" w:rsidRDefault="1AA6DCD8" w14:paraId="5BF5D1F8" w14:textId="666258FD">
      <w:pPr>
        <w:widowControl w:val="0"/>
        <w:spacing w:after="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 xml:space="preserve">Durante el periodo de armonización presupuestal, en el sistema Bogdata se registraron pasivos por $ 5.799 millones. </w:t>
      </w:r>
    </w:p>
    <w:p w:rsidR="692FD894" w:rsidP="692FD894" w:rsidRDefault="692FD894" w14:paraId="1B6D539D" w14:textId="138404DB">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
        </w:rPr>
      </w:pPr>
    </w:p>
    <w:p w:rsidR="1AA6DCD8" w:rsidP="692FD894" w:rsidRDefault="1AA6DCD8" w14:paraId="0397E370" w14:textId="067ED3D0">
      <w:pPr>
        <w:pStyle w:val="Ttulo3"/>
        <w:keepNext w:val="1"/>
        <w:keepLines w:val="1"/>
        <w:widowControl w:val="0"/>
        <w:spacing w:before="0" w:after="0" w:line="360" w:lineRule="atLeast"/>
        <w:jc w:val="both"/>
        <w:rPr>
          <w:rFonts w:ascii="Arial" w:hAnsi="Arial" w:eastAsia="Arial" w:cs="Arial"/>
          <w:b w:val="0"/>
          <w:bCs w:val="0"/>
          <w:i w:val="0"/>
          <w:iCs w:val="0"/>
          <w:caps w:val="0"/>
          <w:smallCaps w:val="0"/>
          <w:noProof w:val="0"/>
          <w:color w:val="000000" w:themeColor="text1" w:themeTint="FF" w:themeShade="FF"/>
          <w:sz w:val="22"/>
          <w:szCs w:val="22"/>
          <w:lang w:val="es"/>
        </w:rPr>
      </w:pPr>
      <w:r w:rsidRPr="692FD894" w:rsidR="1AA6DCD8">
        <w:rPr>
          <w:rFonts w:ascii="Arial" w:hAnsi="Arial" w:eastAsia="Arial" w:cs="Arial"/>
          <w:b w:val="1"/>
          <w:bCs w:val="1"/>
          <w:i w:val="0"/>
          <w:iCs w:val="0"/>
          <w:caps w:val="0"/>
          <w:smallCaps w:val="0"/>
          <w:noProof w:val="0"/>
          <w:color w:val="000000" w:themeColor="text1" w:themeTint="FF" w:themeShade="FF"/>
          <w:sz w:val="22"/>
          <w:szCs w:val="22"/>
          <w:lang w:val="es-CO"/>
        </w:rPr>
        <w:t xml:space="preserve">Pasivo histórico: </w:t>
      </w:r>
    </w:p>
    <w:p w:rsidR="1AA6DCD8" w:rsidP="692FD894" w:rsidRDefault="1AA6DCD8" w14:paraId="70647F12" w14:textId="7EFB9275">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
        </w:rPr>
      </w:pPr>
      <w:r w:rsidRPr="692FD894" w:rsidR="1AA6DCD8">
        <w:rPr>
          <w:rFonts w:ascii="Arial" w:hAnsi="Arial" w:eastAsia="Arial" w:cs="Arial"/>
          <w:b w:val="0"/>
          <w:bCs w:val="0"/>
          <w:i w:val="0"/>
          <w:iCs w:val="0"/>
          <w:caps w:val="0"/>
          <w:smallCaps w:val="0"/>
          <w:noProof w:val="0"/>
          <w:color w:val="000000" w:themeColor="text1" w:themeTint="FF" w:themeShade="FF"/>
          <w:sz w:val="22"/>
          <w:szCs w:val="22"/>
          <w:lang w:val="es-CO"/>
        </w:rPr>
        <w:t>En la siguiente tabla se observa el comportamiento histórico de los pasivos exigibles.</w:t>
      </w:r>
    </w:p>
    <w:p w:rsidR="692FD894" w:rsidP="692FD894" w:rsidRDefault="692FD894" w14:paraId="1F241922" w14:textId="1DEFE1B4">
      <w:pPr>
        <w:widowControl w:val="0"/>
        <w:spacing w:after="0" w:line="276" w:lineRule="auto"/>
        <w:jc w:val="both"/>
        <w:rPr>
          <w:rFonts w:ascii="Arial" w:hAnsi="Arial" w:eastAsia="Arial" w:cs="Arial"/>
          <w:b w:val="0"/>
          <w:bCs w:val="0"/>
          <w:i w:val="0"/>
          <w:iCs w:val="0"/>
          <w:caps w:val="0"/>
          <w:smallCaps w:val="0"/>
          <w:noProof w:val="0"/>
          <w:color w:val="00B0F0"/>
          <w:sz w:val="22"/>
          <w:szCs w:val="22"/>
          <w:lang w:val="es"/>
        </w:rPr>
      </w:pPr>
    </w:p>
    <w:p w:rsidR="1AA6DCD8" w:rsidP="692FD894" w:rsidRDefault="1AA6DCD8" w14:paraId="0225D696" w14:textId="1B44156B">
      <w:pPr>
        <w:pStyle w:val="Descripcin"/>
        <w:widowControl w:val="0"/>
        <w:spacing w:after="0" w:line="276" w:lineRule="auto"/>
        <w:jc w:val="center"/>
        <w:rPr>
          <w:rFonts w:ascii="Arial" w:hAnsi="Arial" w:eastAsia="Arial" w:cs="Arial"/>
          <w:b w:val="0"/>
          <w:bCs w:val="0"/>
          <w:i w:val="1"/>
          <w:iCs w:val="1"/>
          <w:caps w:val="0"/>
          <w:smallCaps w:val="0"/>
          <w:noProof w:val="0"/>
          <w:color w:val="auto"/>
          <w:sz w:val="20"/>
          <w:szCs w:val="20"/>
          <w:lang w:val="es"/>
        </w:rPr>
      </w:pPr>
      <w:r w:rsidRPr="692FD894" w:rsidR="1AA6DCD8">
        <w:rPr>
          <w:rFonts w:ascii="Arial" w:hAnsi="Arial" w:eastAsia="Arial" w:cs="Arial"/>
          <w:b w:val="0"/>
          <w:bCs w:val="0"/>
          <w:i w:val="0"/>
          <w:iCs w:val="0"/>
          <w:caps w:val="0"/>
          <w:smallCaps w:val="0"/>
          <w:noProof w:val="0"/>
          <w:color w:val="auto"/>
          <w:sz w:val="20"/>
          <w:szCs w:val="20"/>
          <w:lang w:val="es-CO"/>
        </w:rPr>
        <w:t>Tabla Histórico de pasivos exigibles</w:t>
      </w:r>
    </w:p>
    <w:tbl>
      <w:tblPr>
        <w:tblStyle w:val="Tablanormal"/>
        <w:tblW w:w="0" w:type="auto"/>
        <w:tblBorders>
          <w:top w:val="single" w:sz="6"/>
          <w:left w:val="single" w:sz="6"/>
          <w:bottom w:val="single" w:sz="6"/>
          <w:right w:val="single" w:sz="6"/>
        </w:tblBorders>
        <w:tblLayout w:type="fixed"/>
        <w:tblLook w:val="06A0" w:firstRow="1" w:lastRow="0" w:firstColumn="1" w:lastColumn="0" w:noHBand="1" w:noVBand="1"/>
      </w:tblPr>
      <w:tblGrid>
        <w:gridCol w:w="4800"/>
        <w:gridCol w:w="2055"/>
        <w:gridCol w:w="1830"/>
      </w:tblGrid>
      <w:tr w:rsidR="692FD894" w:rsidTr="692FD894" w14:paraId="39288B64">
        <w:trPr>
          <w:trHeight w:val="300"/>
        </w:trPr>
        <w:tc>
          <w:tcPr>
            <w:tcW w:w="4800"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57CC3CA0" w14:textId="71DF148C">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Pasivos Exigibles - Histórico</w:t>
            </w:r>
          </w:p>
        </w:tc>
        <w:tc>
          <w:tcPr>
            <w:tcW w:w="2055"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60ED44DA" w14:textId="3AE48CD6">
            <w:pPr>
              <w:widowControl w:val="0"/>
              <w:spacing w:after="0" w:line="276" w:lineRule="auto"/>
              <w:jc w:val="center"/>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$ 8.699</w:t>
            </w:r>
          </w:p>
        </w:tc>
        <w:tc>
          <w:tcPr>
            <w:tcW w:w="1830" w:type="dxa"/>
            <w:tcBorders>
              <w:top w:val="single" w:sz="6"/>
              <w:left w:val="single" w:sz="6"/>
              <w:bottom w:val="single" w:sz="6"/>
              <w:right w:val="single" w:sz="6"/>
            </w:tcBorders>
            <w:shd w:val="clear" w:color="auto" w:fill="9BBB59" w:themeFill="accent3"/>
            <w:tcMar>
              <w:left w:w="90" w:type="dxa"/>
              <w:right w:w="90" w:type="dxa"/>
            </w:tcMar>
            <w:vAlign w:val="bottom"/>
          </w:tcPr>
          <w:p w:rsidR="692FD894" w:rsidP="692FD894" w:rsidRDefault="692FD894" w14:paraId="0883841A" w14:textId="4AC061A1">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1"/>
                <w:bCs w:val="1"/>
                <w:i w:val="0"/>
                <w:iCs w:val="0"/>
                <w:sz w:val="16"/>
                <w:szCs w:val="16"/>
                <w:lang w:val="es-CO"/>
              </w:rPr>
              <w:t>100%</w:t>
            </w:r>
          </w:p>
        </w:tc>
      </w:tr>
      <w:tr w:rsidR="692FD894" w:rsidTr="692FD894" w14:paraId="6326AE32">
        <w:trPr>
          <w:trHeight w:val="180"/>
        </w:trPr>
        <w:tc>
          <w:tcPr>
            <w:tcW w:w="4800" w:type="dxa"/>
            <w:tcBorders>
              <w:top w:val="single" w:sz="6"/>
              <w:left w:val="nil"/>
              <w:bottom w:val="nil"/>
              <w:right w:val="nil"/>
            </w:tcBorders>
            <w:tcMar>
              <w:left w:w="90" w:type="dxa"/>
              <w:right w:w="90" w:type="dxa"/>
            </w:tcMar>
            <w:vAlign w:val="bottom"/>
          </w:tcPr>
          <w:p w:rsidR="692FD894" w:rsidP="692FD894" w:rsidRDefault="692FD894" w14:paraId="1F3137D9" w14:textId="5D1C168A">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c>
          <w:tcPr>
            <w:tcW w:w="2055" w:type="dxa"/>
            <w:tcBorders>
              <w:top w:val="single" w:sz="6"/>
              <w:left w:val="nil"/>
              <w:bottom w:val="nil"/>
              <w:right w:val="nil"/>
            </w:tcBorders>
            <w:tcMar>
              <w:left w:w="90" w:type="dxa"/>
              <w:right w:w="90" w:type="dxa"/>
            </w:tcMar>
            <w:vAlign w:val="bottom"/>
          </w:tcPr>
          <w:p w:rsidR="692FD894" w:rsidP="692FD894" w:rsidRDefault="692FD894" w14:paraId="741E84DF" w14:textId="4E0F8FA3">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c>
          <w:tcPr>
            <w:tcW w:w="1830" w:type="dxa"/>
            <w:tcBorders>
              <w:top w:val="single" w:sz="6"/>
              <w:left w:val="nil"/>
              <w:bottom w:val="nil"/>
              <w:right w:val="nil"/>
            </w:tcBorders>
            <w:tcMar>
              <w:left w:w="90" w:type="dxa"/>
              <w:right w:w="90" w:type="dxa"/>
            </w:tcMar>
            <w:vAlign w:val="bottom"/>
          </w:tcPr>
          <w:p w:rsidR="692FD894" w:rsidP="692FD894" w:rsidRDefault="692FD894" w14:paraId="1F65382F" w14:textId="71E183F4">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r>
      <w:tr w:rsidR="692FD894" w:rsidTr="692FD894" w14:paraId="69100F66">
        <w:trPr>
          <w:trHeight w:val="300"/>
        </w:trPr>
        <w:tc>
          <w:tcPr>
            <w:tcW w:w="4800" w:type="dxa"/>
            <w:tcBorders>
              <w:top w:val="single" w:sz="6"/>
              <w:left w:val="single" w:sz="6"/>
              <w:bottom w:val="single" w:sz="6"/>
              <w:right w:val="single" w:sz="6"/>
            </w:tcBorders>
            <w:tcMar>
              <w:left w:w="90" w:type="dxa"/>
              <w:right w:w="90" w:type="dxa"/>
            </w:tcMar>
            <w:vAlign w:val="center"/>
          </w:tcPr>
          <w:p w:rsidR="692FD894" w:rsidP="692FD894" w:rsidRDefault="692FD894" w14:paraId="5E3F600C" w14:textId="735DDBF9">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Valor Pasivos Pagados </w:t>
            </w:r>
          </w:p>
        </w:tc>
        <w:tc>
          <w:tcPr>
            <w:tcW w:w="2055" w:type="dxa"/>
            <w:tcBorders>
              <w:top w:val="single" w:sz="6"/>
              <w:left w:val="single" w:sz="6"/>
              <w:bottom w:val="single" w:sz="6"/>
              <w:right w:val="single" w:sz="6"/>
            </w:tcBorders>
            <w:tcMar>
              <w:left w:w="90" w:type="dxa"/>
              <w:right w:w="90" w:type="dxa"/>
            </w:tcMar>
            <w:vAlign w:val="center"/>
          </w:tcPr>
          <w:p w:rsidR="692FD894" w:rsidP="692FD894" w:rsidRDefault="692FD894" w14:paraId="5BE6BF82" w14:textId="761BD5B9">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55</w:t>
            </w:r>
          </w:p>
        </w:tc>
        <w:tc>
          <w:tcPr>
            <w:tcW w:w="1830" w:type="dxa"/>
            <w:tcBorders>
              <w:top w:val="single" w:sz="6"/>
              <w:left w:val="single" w:sz="6"/>
              <w:bottom w:val="single" w:sz="6"/>
              <w:right w:val="single" w:sz="6"/>
            </w:tcBorders>
            <w:tcMar>
              <w:left w:w="90" w:type="dxa"/>
              <w:right w:w="90" w:type="dxa"/>
            </w:tcMar>
            <w:vAlign w:val="bottom"/>
          </w:tcPr>
          <w:p w:rsidR="692FD894" w:rsidP="692FD894" w:rsidRDefault="692FD894" w14:paraId="2E9AA89E" w14:textId="14817DCA">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w:t>
            </w:r>
          </w:p>
        </w:tc>
      </w:tr>
      <w:tr w:rsidR="692FD894" w:rsidTr="692FD894" w14:paraId="5454B2BD">
        <w:trPr>
          <w:trHeight w:val="300"/>
        </w:trPr>
        <w:tc>
          <w:tcPr>
            <w:tcW w:w="4800" w:type="dxa"/>
            <w:tcBorders>
              <w:top w:val="single" w:sz="6"/>
              <w:left w:val="single" w:sz="6"/>
              <w:bottom w:val="single" w:sz="6"/>
              <w:right w:val="single" w:sz="6"/>
            </w:tcBorders>
            <w:tcMar>
              <w:left w:w="90" w:type="dxa"/>
              <w:right w:w="90" w:type="dxa"/>
            </w:tcMar>
            <w:vAlign w:val="center"/>
          </w:tcPr>
          <w:p w:rsidR="692FD894" w:rsidP="692FD894" w:rsidRDefault="692FD894" w14:paraId="241D9633" w14:textId="190D22AA">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Valor Pasivos Anulados </w:t>
            </w:r>
          </w:p>
        </w:tc>
        <w:tc>
          <w:tcPr>
            <w:tcW w:w="2055" w:type="dxa"/>
            <w:tcBorders>
              <w:top w:val="single" w:sz="6"/>
              <w:left w:val="single" w:sz="6"/>
              <w:bottom w:val="single" w:sz="6"/>
              <w:right w:val="single" w:sz="6"/>
            </w:tcBorders>
            <w:tcMar>
              <w:left w:w="90" w:type="dxa"/>
              <w:right w:w="90" w:type="dxa"/>
            </w:tcMar>
            <w:vAlign w:val="center"/>
          </w:tcPr>
          <w:p w:rsidR="692FD894" w:rsidP="692FD894" w:rsidRDefault="692FD894" w14:paraId="1D0A1CF5" w14:textId="60115EB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56</w:t>
            </w:r>
          </w:p>
        </w:tc>
        <w:tc>
          <w:tcPr>
            <w:tcW w:w="1830" w:type="dxa"/>
            <w:tcBorders>
              <w:top w:val="single" w:sz="6"/>
              <w:left w:val="single" w:sz="6"/>
              <w:bottom w:val="single" w:sz="6"/>
              <w:right w:val="single" w:sz="6"/>
            </w:tcBorders>
            <w:tcMar>
              <w:left w:w="90" w:type="dxa"/>
              <w:right w:w="90" w:type="dxa"/>
            </w:tcMar>
            <w:vAlign w:val="bottom"/>
          </w:tcPr>
          <w:p w:rsidR="692FD894" w:rsidP="692FD894" w:rsidRDefault="692FD894" w14:paraId="641163F5" w14:textId="4A4C663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5%</w:t>
            </w:r>
          </w:p>
        </w:tc>
      </w:tr>
      <w:tr w:rsidR="692FD894" w:rsidTr="692FD894" w14:paraId="74CD1F93">
        <w:trPr>
          <w:trHeight w:val="300"/>
        </w:trPr>
        <w:tc>
          <w:tcPr>
            <w:tcW w:w="4800" w:type="dxa"/>
            <w:tcBorders>
              <w:top w:val="single" w:sz="6"/>
              <w:left w:val="single" w:sz="6"/>
              <w:bottom w:val="single" w:sz="6"/>
              <w:right w:val="single" w:sz="6"/>
            </w:tcBorders>
            <w:shd w:val="clear" w:color="auto" w:fill="FFFFFF" w:themeFill="background1"/>
            <w:tcMar>
              <w:left w:w="90" w:type="dxa"/>
              <w:right w:w="90" w:type="dxa"/>
            </w:tcMar>
            <w:vAlign w:val="center"/>
          </w:tcPr>
          <w:p w:rsidR="692FD894" w:rsidP="692FD894" w:rsidRDefault="692FD894" w14:paraId="32681F7B" w14:textId="3A512C1F">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Pasivos por gestionar en 2024 </w:t>
            </w:r>
          </w:p>
        </w:tc>
        <w:tc>
          <w:tcPr>
            <w:tcW w:w="2055" w:type="dxa"/>
            <w:tcBorders>
              <w:top w:val="single" w:sz="6"/>
              <w:left w:val="single" w:sz="6"/>
              <w:bottom w:val="single" w:sz="6"/>
              <w:right w:val="single" w:sz="6"/>
            </w:tcBorders>
            <w:shd w:val="clear" w:color="auto" w:fill="FFFFFF" w:themeFill="background1"/>
            <w:tcMar>
              <w:left w:w="90" w:type="dxa"/>
              <w:right w:w="90" w:type="dxa"/>
            </w:tcMar>
            <w:vAlign w:val="center"/>
          </w:tcPr>
          <w:p w:rsidR="692FD894" w:rsidP="692FD894" w:rsidRDefault="692FD894" w14:paraId="0EC9D2B8" w14:textId="7E6850AC">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1.039</w:t>
            </w:r>
          </w:p>
        </w:tc>
        <w:tc>
          <w:tcPr>
            <w:tcW w:w="1830" w:type="dxa"/>
            <w:tcBorders>
              <w:top w:val="single" w:sz="6"/>
              <w:left w:val="single" w:sz="6"/>
              <w:bottom w:val="single" w:sz="6"/>
              <w:right w:val="single" w:sz="6"/>
            </w:tcBorders>
            <w:shd w:val="clear" w:color="auto" w:fill="FFFFFF" w:themeFill="background1"/>
            <w:tcMar>
              <w:left w:w="90" w:type="dxa"/>
              <w:right w:w="90" w:type="dxa"/>
            </w:tcMar>
            <w:vAlign w:val="center"/>
          </w:tcPr>
          <w:p w:rsidR="692FD894" w:rsidP="692FD894" w:rsidRDefault="692FD894" w14:paraId="5ECBDA7A" w14:textId="50F71760">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90%</w:t>
            </w:r>
          </w:p>
        </w:tc>
      </w:tr>
      <w:tr w:rsidR="692FD894" w:rsidTr="692FD894" w14:paraId="2BA82B17">
        <w:trPr>
          <w:trHeight w:val="300"/>
        </w:trPr>
        <w:tc>
          <w:tcPr>
            <w:tcW w:w="4800" w:type="dxa"/>
            <w:tcBorders>
              <w:top w:val="single" w:sz="6"/>
              <w:left w:val="nil"/>
              <w:bottom w:val="nil"/>
              <w:right w:val="nil"/>
            </w:tcBorders>
            <w:shd w:val="clear" w:color="auto" w:fill="FFFFFF" w:themeFill="background1"/>
            <w:tcMar>
              <w:left w:w="90" w:type="dxa"/>
              <w:right w:w="90" w:type="dxa"/>
            </w:tcMar>
            <w:vAlign w:val="center"/>
          </w:tcPr>
          <w:p w:rsidR="692FD894" w:rsidP="692FD894" w:rsidRDefault="692FD894" w14:paraId="1D39F904" w14:textId="637DB4D0">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c>
          <w:tcPr>
            <w:tcW w:w="2055"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5F1B3229" w14:textId="1B7F62A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1.149</w:t>
            </w:r>
          </w:p>
        </w:tc>
        <w:tc>
          <w:tcPr>
            <w:tcW w:w="1830" w:type="dxa"/>
            <w:tcBorders>
              <w:top w:val="single" w:sz="6"/>
              <w:left w:val="single" w:sz="6"/>
              <w:bottom w:val="single" w:sz="6"/>
              <w:right w:val="single" w:sz="6"/>
            </w:tcBorders>
            <w:shd w:val="clear" w:color="auto" w:fill="9BBB59" w:themeFill="accent3"/>
            <w:tcMar>
              <w:left w:w="90" w:type="dxa"/>
              <w:right w:w="90" w:type="dxa"/>
            </w:tcMar>
            <w:vAlign w:val="center"/>
          </w:tcPr>
          <w:p w:rsidR="692FD894" w:rsidP="692FD894" w:rsidRDefault="692FD894" w14:paraId="3D44FAC2" w14:textId="306F4CE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1"/>
                <w:bCs w:val="1"/>
                <w:i w:val="0"/>
                <w:iCs w:val="0"/>
                <w:color w:val="000000" w:themeColor="text1" w:themeTint="FF" w:themeShade="FF"/>
                <w:sz w:val="16"/>
                <w:szCs w:val="16"/>
                <w:lang w:val="es-CO"/>
              </w:rPr>
              <w:t>100%</w:t>
            </w:r>
          </w:p>
        </w:tc>
      </w:tr>
      <w:tr w:rsidR="692FD894" w:rsidTr="692FD894" w14:paraId="190BDB8D">
        <w:trPr>
          <w:trHeight w:val="300"/>
        </w:trPr>
        <w:tc>
          <w:tcPr>
            <w:tcW w:w="4800" w:type="dxa"/>
            <w:tcBorders>
              <w:left w:val="single" w:sz="6"/>
            </w:tcBorders>
            <w:tcMar>
              <w:left w:w="90" w:type="dxa"/>
              <w:right w:w="90" w:type="dxa"/>
            </w:tcMar>
            <w:vAlign w:val="bottom"/>
          </w:tcPr>
          <w:p w:rsidR="692FD894" w:rsidP="692FD894" w:rsidRDefault="692FD894" w14:paraId="274BAE60" w14:textId="278B5942">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c>
          <w:tcPr>
            <w:tcW w:w="2055" w:type="dxa"/>
            <w:tcBorders>
              <w:top w:val="single" w:sz="6"/>
              <w:bottom w:val="nil"/>
              <w:right w:val="nil"/>
            </w:tcBorders>
            <w:tcMar>
              <w:left w:w="90" w:type="dxa"/>
              <w:right w:w="90" w:type="dxa"/>
            </w:tcMar>
            <w:vAlign w:val="bottom"/>
          </w:tcPr>
          <w:p w:rsidR="692FD894" w:rsidP="692FD894" w:rsidRDefault="692FD894" w14:paraId="65E323FA" w14:textId="67BF8FC7">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c>
          <w:tcPr>
            <w:tcW w:w="1830" w:type="dxa"/>
            <w:tcBorders>
              <w:top w:val="single" w:sz="6"/>
              <w:left w:val="nil"/>
              <w:bottom w:val="nil"/>
              <w:right w:val="nil"/>
            </w:tcBorders>
            <w:tcMar>
              <w:left w:w="90" w:type="dxa"/>
              <w:right w:w="90" w:type="dxa"/>
            </w:tcMar>
            <w:vAlign w:val="bottom"/>
          </w:tcPr>
          <w:p w:rsidR="692FD894" w:rsidP="692FD894" w:rsidRDefault="692FD894" w14:paraId="409B231F" w14:textId="32723E11">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r>
      <w:tr w:rsidR="692FD894" w:rsidTr="692FD894" w14:paraId="21343727">
        <w:trPr>
          <w:trHeight w:val="300"/>
        </w:trPr>
        <w:tc>
          <w:tcPr>
            <w:tcW w:w="4800" w:type="dxa"/>
            <w:tcBorders>
              <w:top w:val="single" w:sz="6"/>
              <w:left w:val="single" w:sz="6"/>
              <w:bottom w:val="single" w:sz="6"/>
              <w:right w:val="single" w:sz="6"/>
            </w:tcBorders>
            <w:tcMar>
              <w:left w:w="90" w:type="dxa"/>
              <w:right w:w="90" w:type="dxa"/>
            </w:tcMar>
            <w:vAlign w:val="center"/>
          </w:tcPr>
          <w:p w:rsidR="692FD894" w:rsidP="692FD894" w:rsidRDefault="692FD894" w14:paraId="3F086186" w14:textId="600DA06E">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Pasivos en proceso Sancionatorio </w:t>
            </w:r>
          </w:p>
        </w:tc>
        <w:tc>
          <w:tcPr>
            <w:tcW w:w="2055" w:type="dxa"/>
            <w:tcBorders>
              <w:top w:val="single" w:sz="6"/>
              <w:left w:val="single" w:sz="6"/>
              <w:bottom w:val="single" w:sz="6"/>
              <w:right w:val="single" w:sz="6"/>
            </w:tcBorders>
            <w:tcMar>
              <w:left w:w="90" w:type="dxa"/>
              <w:right w:w="90" w:type="dxa"/>
            </w:tcMar>
            <w:vAlign w:val="center"/>
          </w:tcPr>
          <w:p w:rsidR="692FD894" w:rsidP="692FD894" w:rsidRDefault="692FD894" w14:paraId="48D9A376" w14:textId="2A8C9EA7">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1.525</w:t>
            </w:r>
          </w:p>
        </w:tc>
        <w:tc>
          <w:tcPr>
            <w:tcW w:w="1830" w:type="dxa"/>
            <w:tcBorders>
              <w:top w:val="single" w:sz="6"/>
              <w:left w:val="single" w:sz="6"/>
              <w:bottom w:val="single" w:sz="6"/>
              <w:right w:val="single" w:sz="6"/>
            </w:tcBorders>
            <w:tcMar>
              <w:left w:w="90" w:type="dxa"/>
              <w:right w:w="90" w:type="dxa"/>
            </w:tcMar>
            <w:vAlign w:val="bottom"/>
          </w:tcPr>
          <w:p w:rsidR="692FD894" w:rsidP="692FD894" w:rsidRDefault="692FD894" w14:paraId="2B1B1D0D" w14:textId="41B324D2">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20%</w:t>
            </w:r>
          </w:p>
        </w:tc>
      </w:tr>
      <w:tr w:rsidR="692FD894" w:rsidTr="692FD894" w14:paraId="3175E713">
        <w:trPr>
          <w:trHeight w:val="300"/>
        </w:trPr>
        <w:tc>
          <w:tcPr>
            <w:tcW w:w="4800" w:type="dxa"/>
            <w:tcBorders>
              <w:top w:val="single" w:sz="6"/>
              <w:left w:val="single" w:sz="6"/>
              <w:bottom w:val="single" w:sz="6"/>
              <w:right w:val="single" w:sz="6"/>
            </w:tcBorders>
            <w:tcMar>
              <w:left w:w="90" w:type="dxa"/>
              <w:right w:w="90" w:type="dxa"/>
            </w:tcMar>
            <w:vAlign w:val="center"/>
          </w:tcPr>
          <w:p w:rsidR="692FD894" w:rsidP="692FD894" w:rsidRDefault="692FD894" w14:paraId="4C03AFEB" w14:textId="296DE848">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Pasivos en instancia judicial </w:t>
            </w:r>
          </w:p>
        </w:tc>
        <w:tc>
          <w:tcPr>
            <w:tcW w:w="2055" w:type="dxa"/>
            <w:tcBorders>
              <w:top w:val="single" w:sz="6"/>
              <w:left w:val="single" w:sz="6"/>
              <w:bottom w:val="single" w:sz="6"/>
              <w:right w:val="single" w:sz="6"/>
            </w:tcBorders>
            <w:tcMar>
              <w:left w:w="90" w:type="dxa"/>
              <w:right w:w="90" w:type="dxa"/>
            </w:tcMar>
            <w:vAlign w:val="center"/>
          </w:tcPr>
          <w:p w:rsidR="692FD894" w:rsidP="692FD894" w:rsidRDefault="692FD894" w14:paraId="66D9E3E1" w14:textId="39076471">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6.024</w:t>
            </w:r>
          </w:p>
        </w:tc>
        <w:tc>
          <w:tcPr>
            <w:tcW w:w="1830" w:type="dxa"/>
            <w:tcBorders>
              <w:top w:val="single" w:sz="6"/>
              <w:left w:val="single" w:sz="6"/>
              <w:bottom w:val="single" w:sz="6"/>
              <w:right w:val="single" w:sz="6"/>
            </w:tcBorders>
            <w:tcMar>
              <w:left w:w="90" w:type="dxa"/>
              <w:right w:w="90" w:type="dxa"/>
            </w:tcMar>
            <w:vAlign w:val="bottom"/>
          </w:tcPr>
          <w:p w:rsidR="692FD894" w:rsidP="692FD894" w:rsidRDefault="692FD894" w14:paraId="6C040BAE" w14:textId="70AB2B86">
            <w:pPr>
              <w:widowControl w:val="0"/>
              <w:spacing w:after="0" w:line="360" w:lineRule="atLeast"/>
              <w:jc w:val="center"/>
              <w:rPr>
                <w:rFonts w:ascii="Arial" w:hAnsi="Arial" w:eastAsia="Arial" w:cs="Arial"/>
                <w:b w:val="0"/>
                <w:bCs w:val="0"/>
                <w:i w:val="0"/>
                <w:iCs w:val="0"/>
                <w:color w:val="000000" w:themeColor="text1" w:themeTint="FF" w:themeShade="FF"/>
                <w:sz w:val="16"/>
                <w:szCs w:val="16"/>
              </w:rPr>
            </w:pPr>
            <w:r w:rsidRPr="692FD894" w:rsidR="692FD894">
              <w:rPr>
                <w:rFonts w:ascii="Arial" w:hAnsi="Arial" w:eastAsia="Arial" w:cs="Arial"/>
                <w:b w:val="0"/>
                <w:bCs w:val="0"/>
                <w:i w:val="0"/>
                <w:iCs w:val="0"/>
                <w:color w:val="000000" w:themeColor="text1" w:themeTint="FF" w:themeShade="FF"/>
                <w:sz w:val="16"/>
                <w:szCs w:val="16"/>
                <w:lang w:val="es-CO"/>
              </w:rPr>
              <w:t>80%</w:t>
            </w:r>
          </w:p>
        </w:tc>
      </w:tr>
      <w:tr w:rsidR="692FD894" w:rsidTr="692FD894" w14:paraId="6ECB2BFD">
        <w:trPr>
          <w:trHeight w:val="300"/>
        </w:trPr>
        <w:tc>
          <w:tcPr>
            <w:tcW w:w="4800" w:type="dxa"/>
            <w:tcBorders>
              <w:top w:val="single" w:sz="6"/>
              <w:left w:val="nil"/>
              <w:bottom w:val="nil"/>
              <w:right w:val="nil"/>
            </w:tcBorders>
            <w:tcMar>
              <w:left w:w="90" w:type="dxa"/>
              <w:right w:w="90" w:type="dxa"/>
            </w:tcMar>
            <w:vAlign w:val="bottom"/>
          </w:tcPr>
          <w:p w:rsidR="692FD894" w:rsidP="692FD894" w:rsidRDefault="692FD894" w14:paraId="7AE862FD" w14:textId="2BD1AC23">
            <w:pPr>
              <w:widowControl w:val="0"/>
              <w:spacing w:after="0" w:line="276" w:lineRule="auto"/>
              <w:jc w:val="both"/>
              <w:rPr>
                <w:rFonts w:ascii="Arial" w:hAnsi="Arial" w:eastAsia="Arial" w:cs="Arial"/>
                <w:b w:val="0"/>
                <w:bCs w:val="0"/>
                <w:i w:val="0"/>
                <w:iCs w:val="0"/>
                <w:sz w:val="16"/>
                <w:szCs w:val="16"/>
              </w:rPr>
            </w:pPr>
            <w:r w:rsidRPr="692FD894" w:rsidR="692FD894">
              <w:rPr>
                <w:rFonts w:ascii="Arial" w:hAnsi="Arial" w:eastAsia="Arial" w:cs="Arial"/>
                <w:b w:val="0"/>
                <w:bCs w:val="0"/>
                <w:i w:val="0"/>
                <w:iCs w:val="0"/>
                <w:sz w:val="16"/>
                <w:szCs w:val="16"/>
                <w:lang w:val="es-CO"/>
              </w:rPr>
              <w:t xml:space="preserve"> </w:t>
            </w:r>
          </w:p>
        </w:tc>
        <w:tc>
          <w:tcPr>
            <w:tcW w:w="2055" w:type="dxa"/>
            <w:tcBorders>
              <w:top w:val="single" w:sz="6"/>
              <w:left w:val="single" w:sz="6"/>
              <w:bottom w:val="single" w:sz="6"/>
              <w:right w:val="single" w:sz="6"/>
            </w:tcBorders>
            <w:shd w:val="clear" w:color="auto" w:fill="9BBB59" w:themeFill="accent3"/>
            <w:tcMar>
              <w:left w:w="90" w:type="dxa"/>
              <w:right w:w="90" w:type="dxa"/>
            </w:tcMar>
            <w:vAlign w:val="bottom"/>
          </w:tcPr>
          <w:p w:rsidR="692FD894" w:rsidP="692FD894" w:rsidRDefault="692FD894" w14:paraId="4E09FA14" w14:textId="235D8ABE">
            <w:pPr>
              <w:widowControl w:val="0"/>
              <w:spacing w:after="0" w:line="360" w:lineRule="atLeast"/>
              <w:jc w:val="center"/>
              <w:rPr>
                <w:rFonts w:ascii="Calibri" w:hAnsi="Calibri" w:eastAsia="Calibri" w:cs="Calibri"/>
                <w:b w:val="0"/>
                <w:bCs w:val="0"/>
                <w:i w:val="0"/>
                <w:iCs w:val="0"/>
                <w:color w:val="000000" w:themeColor="text1" w:themeTint="FF" w:themeShade="FF"/>
                <w:sz w:val="18"/>
                <w:szCs w:val="18"/>
              </w:rPr>
            </w:pPr>
            <w:r w:rsidRPr="692FD894" w:rsidR="692FD894">
              <w:rPr>
                <w:rFonts w:ascii="Calibri" w:hAnsi="Calibri" w:eastAsia="Calibri" w:cs="Calibri"/>
                <w:b w:val="1"/>
                <w:bCs w:val="1"/>
                <w:i w:val="0"/>
                <w:iCs w:val="0"/>
                <w:color w:val="000000" w:themeColor="text1" w:themeTint="FF" w:themeShade="FF"/>
                <w:sz w:val="18"/>
                <w:szCs w:val="18"/>
                <w:lang w:val="es-CO"/>
              </w:rPr>
              <w:t>7.550</w:t>
            </w:r>
          </w:p>
        </w:tc>
        <w:tc>
          <w:tcPr>
            <w:tcW w:w="1830" w:type="dxa"/>
            <w:tcBorders>
              <w:top w:val="single" w:sz="6"/>
              <w:left w:val="single" w:sz="6"/>
              <w:bottom w:val="single" w:sz="6"/>
              <w:right w:val="single" w:sz="6"/>
            </w:tcBorders>
            <w:shd w:val="clear" w:color="auto" w:fill="9BBB59" w:themeFill="accent3"/>
            <w:tcMar>
              <w:left w:w="90" w:type="dxa"/>
              <w:right w:w="90" w:type="dxa"/>
            </w:tcMar>
            <w:vAlign w:val="bottom"/>
          </w:tcPr>
          <w:p w:rsidR="692FD894" w:rsidP="692FD894" w:rsidRDefault="692FD894" w14:paraId="739EEA19" w14:textId="189A0425">
            <w:pPr>
              <w:widowControl w:val="0"/>
              <w:spacing w:after="0" w:line="360" w:lineRule="atLeast"/>
              <w:jc w:val="center"/>
              <w:rPr>
                <w:rFonts w:ascii="Calibri" w:hAnsi="Calibri" w:eastAsia="Calibri" w:cs="Calibri"/>
                <w:b w:val="0"/>
                <w:bCs w:val="0"/>
                <w:i w:val="0"/>
                <w:iCs w:val="0"/>
                <w:color w:val="000000" w:themeColor="text1" w:themeTint="FF" w:themeShade="FF"/>
                <w:sz w:val="18"/>
                <w:szCs w:val="18"/>
              </w:rPr>
            </w:pPr>
            <w:r w:rsidRPr="692FD894" w:rsidR="692FD894">
              <w:rPr>
                <w:rFonts w:ascii="Calibri" w:hAnsi="Calibri" w:eastAsia="Calibri" w:cs="Calibri"/>
                <w:b w:val="1"/>
                <w:bCs w:val="1"/>
                <w:i w:val="0"/>
                <w:iCs w:val="0"/>
                <w:color w:val="000000" w:themeColor="text1" w:themeTint="FF" w:themeShade="FF"/>
                <w:sz w:val="18"/>
                <w:szCs w:val="18"/>
                <w:lang w:val="es-CO"/>
              </w:rPr>
              <w:t>100%</w:t>
            </w:r>
          </w:p>
        </w:tc>
      </w:tr>
    </w:tbl>
    <w:p w:rsidR="1AA6DCD8" w:rsidP="692FD894" w:rsidRDefault="1AA6DCD8" w14:paraId="78EFB14B" w14:textId="3EFE17AC">
      <w:pPr>
        <w:widowControl w:val="0"/>
        <w:spacing w:after="0"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s"/>
        </w:rPr>
      </w:pPr>
      <w:r w:rsidRPr="692FD894" w:rsidR="1AA6DCD8">
        <w:rPr>
          <w:rFonts w:ascii="Arial" w:hAnsi="Arial" w:eastAsia="Arial" w:cs="Arial"/>
          <w:b w:val="1"/>
          <w:bCs w:val="1"/>
          <w:i w:val="0"/>
          <w:iCs w:val="0"/>
          <w:caps w:val="0"/>
          <w:smallCaps w:val="0"/>
          <w:noProof w:val="0"/>
          <w:color w:val="000000" w:themeColor="text1" w:themeTint="FF" w:themeShade="FF"/>
          <w:sz w:val="20"/>
          <w:szCs w:val="20"/>
          <w:lang w:val="es-CO"/>
        </w:rPr>
        <w:t>Fuente:</w:t>
      </w:r>
      <w:r w:rsidRPr="692FD894" w:rsidR="1AA6DCD8">
        <w:rPr>
          <w:rFonts w:ascii="Arial" w:hAnsi="Arial" w:eastAsia="Arial" w:cs="Arial"/>
          <w:b w:val="0"/>
          <w:bCs w:val="0"/>
          <w:i w:val="0"/>
          <w:iCs w:val="0"/>
          <w:caps w:val="0"/>
          <w:smallCaps w:val="0"/>
          <w:noProof w:val="0"/>
          <w:color w:val="000000" w:themeColor="text1" w:themeTint="FF" w:themeShade="FF"/>
          <w:sz w:val="20"/>
          <w:szCs w:val="20"/>
          <w:lang w:val="es-CO"/>
        </w:rPr>
        <w:t xml:space="preserve"> Bogdata, 2024. Cifras en millones de pesos.</w:t>
      </w:r>
    </w:p>
    <w:p w:rsidR="692FD894" w:rsidP="692FD894" w:rsidRDefault="692FD894" w14:paraId="3B2F4606" w14:textId="25F08CB7">
      <w:pPr>
        <w:widowControl w:val="0"/>
        <w:spacing w:after="160" w:line="276" w:lineRule="auto"/>
        <w:jc w:val="center"/>
        <w:rPr>
          <w:rFonts w:ascii="Arial" w:hAnsi="Arial" w:eastAsia="Arial" w:cs="Arial"/>
          <w:b w:val="0"/>
          <w:bCs w:val="0"/>
          <w:i w:val="0"/>
          <w:iCs w:val="0"/>
          <w:caps w:val="0"/>
          <w:smallCaps w:val="0"/>
          <w:noProof w:val="0"/>
          <w:color w:val="00B0F0"/>
          <w:sz w:val="22"/>
          <w:szCs w:val="22"/>
          <w:lang w:val="es"/>
        </w:rPr>
      </w:pPr>
    </w:p>
    <w:p w:rsidR="1AA6DCD8" w:rsidP="692FD894" w:rsidRDefault="1AA6DCD8" w14:paraId="62CB10A1" w14:textId="7C8980A2">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
        </w:rPr>
      </w:pPr>
      <w:r w:rsidRPr="692FD894" w:rsidR="1AA6DCD8">
        <w:rPr>
          <w:rFonts w:ascii="Arial" w:hAnsi="Arial" w:eastAsia="Arial" w:cs="Arial"/>
          <w:b w:val="0"/>
          <w:bCs w:val="0"/>
          <w:i w:val="0"/>
          <w:iCs w:val="0"/>
          <w:caps w:val="0"/>
          <w:smallCaps w:val="0"/>
          <w:noProof w:val="0"/>
          <w:color w:val="000000" w:themeColor="text1" w:themeTint="FF" w:themeShade="FF"/>
          <w:sz w:val="22"/>
          <w:szCs w:val="22"/>
          <w:lang w:val="es-CO"/>
        </w:rPr>
        <w:t>El valor de los Pasivos Exigibles ejecutado (pagado y anulado) en la vigencia 2024, corresponde al 10%</w:t>
      </w:r>
    </w:p>
    <w:p w:rsidR="692FD894" w:rsidP="692FD894" w:rsidRDefault="692FD894" w14:paraId="48942FD1" w14:textId="5DB4A210">
      <w:pPr>
        <w:spacing w:line="257" w:lineRule="auto"/>
        <w:jc w:val="center"/>
        <w:rPr>
          <w:rFonts w:ascii="Arial" w:hAnsi="Arial" w:eastAsia="Arial" w:cs="Arial"/>
          <w:color w:val="7030A0"/>
          <w:sz w:val="16"/>
          <w:szCs w:val="16"/>
          <w:lang w:val="es"/>
        </w:rPr>
      </w:pPr>
    </w:p>
    <w:p w:rsidRPr="00C42693" w:rsidR="009D23E9" w:rsidP="003C3329" w:rsidRDefault="009D23E9" w14:paraId="18E3560A" w14:textId="77777777">
      <w:pPr>
        <w:pStyle w:val="Ttulo2"/>
        <w:jc w:val="both"/>
        <w:rPr>
          <w:rFonts w:ascii="Arial" w:hAnsi="Arial" w:cs="Arial"/>
          <w:color w:val="7030A0"/>
          <w:sz w:val="20"/>
          <w:szCs w:val="20"/>
        </w:rPr>
      </w:pPr>
    </w:p>
    <w:p w:rsidRPr="00910CBB" w:rsidR="003C3329" w:rsidP="003C3329" w:rsidRDefault="003C3329" w14:paraId="71C0B1C4" w14:textId="2BA8F66C">
      <w:pPr>
        <w:pStyle w:val="Ttulo2"/>
        <w:jc w:val="both"/>
        <w:rPr>
          <w:rFonts w:ascii="Arial" w:hAnsi="Arial" w:cs="Arial"/>
          <w:color w:val="auto"/>
          <w:sz w:val="20"/>
          <w:szCs w:val="20"/>
        </w:rPr>
      </w:pPr>
      <w:bookmarkStart w:name="_Toc174368649" w:id="72"/>
      <w:r w:rsidRPr="00910CBB">
        <w:rPr>
          <w:rFonts w:ascii="Arial" w:hAnsi="Arial" w:cs="Arial"/>
          <w:color w:val="auto"/>
          <w:sz w:val="20"/>
          <w:szCs w:val="20"/>
        </w:rPr>
        <w:t xml:space="preserve">2.3. </w:t>
      </w:r>
      <w:r w:rsidRPr="00910CBB" w:rsidR="00C64E20">
        <w:rPr>
          <w:rFonts w:ascii="Arial" w:hAnsi="Arial" w:cs="Arial"/>
          <w:color w:val="auto"/>
          <w:sz w:val="20"/>
          <w:szCs w:val="20"/>
        </w:rPr>
        <w:t>C</w:t>
      </w:r>
      <w:r w:rsidRPr="00910CBB">
        <w:rPr>
          <w:rFonts w:ascii="Arial" w:hAnsi="Arial" w:cs="Arial"/>
          <w:color w:val="auto"/>
          <w:sz w:val="20"/>
          <w:szCs w:val="20"/>
        </w:rPr>
        <w:t>OMPRAS Y CONTRATACIÓN PÚBLICA</w:t>
      </w:r>
      <w:bookmarkEnd w:id="72"/>
    </w:p>
    <w:p w:rsidRPr="00910CBB" w:rsidR="003C3329" w:rsidP="003C3329" w:rsidRDefault="003C3329" w14:paraId="6325B592" w14:textId="77777777">
      <w:pPr>
        <w:rPr>
          <w:rFonts w:ascii="Arial" w:hAnsi="Arial" w:eastAsia="Arial" w:cs="Arial"/>
        </w:rPr>
      </w:pPr>
    </w:p>
    <w:p w:rsidRPr="00910CBB" w:rsidR="00910EA9" w:rsidP="00910EA9" w:rsidRDefault="00910EA9" w14:paraId="4DE965CA" w14:textId="77777777">
      <w:pPr>
        <w:pStyle w:val="Default"/>
        <w:rPr>
          <w:color w:val="auto"/>
          <w:sz w:val="20"/>
          <w:szCs w:val="20"/>
        </w:rPr>
      </w:pPr>
      <w:r w:rsidRPr="00910CBB">
        <w:rPr>
          <w:b/>
          <w:bCs/>
          <w:color w:val="auto"/>
          <w:sz w:val="20"/>
          <w:szCs w:val="20"/>
        </w:rPr>
        <w:t xml:space="preserve">Plan Anual de Adquisiciones (PAA): </w:t>
      </w:r>
    </w:p>
    <w:p w:rsidRPr="00C42693" w:rsidR="00910EA9" w:rsidP="00910EA9" w:rsidRDefault="00910EA9" w14:paraId="0DF2CE47" w14:textId="77777777">
      <w:pPr>
        <w:pStyle w:val="Default"/>
        <w:rPr>
          <w:color w:val="7030A0"/>
          <w:sz w:val="20"/>
          <w:szCs w:val="20"/>
        </w:rPr>
      </w:pPr>
    </w:p>
    <w:p w:rsidRPr="00F71386" w:rsidR="00416D83" w:rsidP="00416D83" w:rsidRDefault="00416D83" w14:paraId="2B2B3C11"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Dado que el Plan Anual de Adquisiciones es una herramienta fundamental para informar a los posibles proveedores y contratistas las necesidades de contratación de bienes y servicios, en el trimestre se han efectuado ocho (8) modificaciones de las treinta y dos (32) solicitudes de modificación realizadas al plan. La mayoría de estas hacen referencia al cambio en la fecha de publicación de un determinado proceso, en el objeto a contratar, en la distribución de los recursos presupuestales o de la modalidad de contratación, que deben verse reflejados en los estudios del sector que se publican en la etapa precontractual, por esto a 30 de junio se ha adelantado la publicación de la versión número catorce (14) del PAA.</w:t>
      </w:r>
    </w:p>
    <w:p w:rsidRPr="00F71386" w:rsidR="00416D83" w:rsidP="00416D83" w:rsidRDefault="00416D83" w14:paraId="34AC2DD2"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en el seguimiento realizado por el proceso Gestión Contractual, se puede referir que se tenían 47 procesos de contratación programados en el plan para ejecutarse, de los cuales 12 son procesos relacionados con las áreas misionales, incluyendo 7 procesos de regalías y 15 relacionados con funcionamiento, alcanzando 20 procesos la etapa de contratación y para los restantes 27 procesos se culminó la etapa de publicación, logrando el 100% de la programación definida para el período.</w:t>
      </w:r>
    </w:p>
    <w:p w:rsidRPr="00F71386" w:rsidR="00416D83" w:rsidP="00416D83" w:rsidRDefault="00416D83" w14:paraId="17899C24" w14:textId="208C098E">
      <w:pPr>
        <w:spacing w:after="160" w:line="276" w:lineRule="auto"/>
        <w:jc w:val="both"/>
        <w:rPr>
          <w:rFonts w:ascii="Arial" w:hAnsi="Arial" w:eastAsia="Arial" w:cs="Arial"/>
          <w:sz w:val="20"/>
          <w:szCs w:val="20"/>
        </w:rPr>
      </w:pPr>
      <w:r w:rsidRPr="00F71386">
        <w:rPr>
          <w:rFonts w:ascii="Arial" w:hAnsi="Arial" w:eastAsia="Arial" w:cs="Arial"/>
          <w:sz w:val="20"/>
          <w:szCs w:val="20"/>
        </w:rPr>
        <w:t>Ejercicio Contable:</w:t>
      </w:r>
      <w:r w:rsidR="00EF08DF">
        <w:rPr>
          <w:rFonts w:ascii="Arial" w:hAnsi="Arial" w:eastAsia="Arial" w:cs="Arial"/>
          <w:sz w:val="20"/>
          <w:szCs w:val="20"/>
        </w:rPr>
        <w:t xml:space="preserve"> </w:t>
      </w:r>
      <w:r w:rsidRPr="00F71386">
        <w:rPr>
          <w:rFonts w:ascii="Arial" w:hAnsi="Arial" w:eastAsia="Arial" w:cs="Arial"/>
          <w:sz w:val="20"/>
          <w:szCs w:val="20"/>
        </w:rPr>
        <w:t xml:space="preserve">En el segundo trimestre de 2024 a nivel contable, se adelantaron actividades relacionados con los ajustes en el registro de los costos de producción, el levantamiento de información para la implementación del módulo de costos de intervención y su vinculación con las cuentas contables, la preparación y presentación de los estados financieros, adelantando su publicación en la página web, de acuerdo con la Ley 1712 del 6 de marzo de 2014 – Transparencia y Acceso a la Información Pública. </w:t>
      </w:r>
    </w:p>
    <w:p w:rsidRPr="00F71386" w:rsidR="00416D83" w:rsidP="00416D83" w:rsidRDefault="00416D83" w14:paraId="1537CA54"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En el trimestre se efectúa la sesión semestral del Comité de Sostenibilidad Contable, a la vez, presentando los compromisos establecidos en la pasada reunión semestral del Comité de Sostenibilidad Contable, relacionados con la presentación de los hechos económicos de las diferentes dependencias, que generan la información requerida para la elaboración de los estados financieros de la Unidad.</w:t>
      </w:r>
    </w:p>
    <w:p w:rsidRPr="00F71386" w:rsidR="00416D83" w:rsidP="00416D83" w:rsidRDefault="00416D83" w14:paraId="1859A34D" w14:textId="77777777">
      <w:pPr>
        <w:spacing w:after="160" w:line="276" w:lineRule="auto"/>
        <w:jc w:val="both"/>
        <w:rPr>
          <w:rFonts w:ascii="Arial" w:hAnsi="Arial" w:eastAsia="Arial" w:cs="Arial"/>
          <w:sz w:val="20"/>
          <w:szCs w:val="20"/>
        </w:rPr>
      </w:pPr>
      <w:r w:rsidRPr="00F71386">
        <w:rPr>
          <w:rFonts w:ascii="Arial" w:hAnsi="Arial" w:eastAsia="Arial" w:cs="Arial"/>
          <w:sz w:val="20"/>
          <w:szCs w:val="20"/>
        </w:rPr>
        <w:t xml:space="preserve">En este período, igualmente se adelanta el seguimiento y control de la atención del cronograma definido para el reporte de la información de las dependencias que intervienen en el proceso contable, establecida en la Circula Nro. 14 de 2022, para la </w:t>
      </w:r>
      <w:proofErr w:type="spellStart"/>
      <w:r w:rsidRPr="00F71386">
        <w:rPr>
          <w:rFonts w:ascii="Arial" w:hAnsi="Arial" w:eastAsia="Arial" w:cs="Arial"/>
          <w:sz w:val="20"/>
          <w:szCs w:val="20"/>
        </w:rPr>
        <w:t>causación</w:t>
      </w:r>
      <w:proofErr w:type="spellEnd"/>
      <w:r w:rsidRPr="00F71386">
        <w:rPr>
          <w:rFonts w:ascii="Arial" w:hAnsi="Arial" w:eastAsia="Arial" w:cs="Arial"/>
          <w:sz w:val="20"/>
          <w:szCs w:val="20"/>
        </w:rPr>
        <w:t xml:space="preserve"> de la información requerida para la consolidación y presentación de los Estados Financieros ante la Contaduría General de la Nación y la Secretaria Distrital de Hacienda, como para la preparación, análisis y presentación de la información recíproca, exógena y tributaria, en las fechas establecidas por los entes de control, como por las Entidades encargadas del recaudo y administración de los impuestos nacionales y distritales.</w:t>
      </w:r>
    </w:p>
    <w:p w:rsidRPr="00C42693" w:rsidR="0093399C" w:rsidP="0093399C" w:rsidRDefault="0093399C" w14:paraId="1E80FF46" w14:textId="77777777">
      <w:pPr>
        <w:spacing w:line="257" w:lineRule="auto"/>
        <w:jc w:val="center"/>
        <w:rPr>
          <w:rFonts w:ascii="Arial" w:hAnsi="Arial" w:eastAsia="Arial" w:cs="Arial"/>
          <w:color w:val="7030A0"/>
          <w:sz w:val="16"/>
          <w:szCs w:val="16"/>
          <w:lang w:val="es"/>
        </w:rPr>
      </w:pPr>
    </w:p>
    <w:p w:rsidRPr="00F146FC" w:rsidR="0093399C" w:rsidRDefault="0093399C" w14:paraId="55CDD33B" w14:textId="77777777">
      <w:pPr>
        <w:pStyle w:val="Ttulo1"/>
        <w:numPr>
          <w:ilvl w:val="0"/>
          <w:numId w:val="18"/>
        </w:numPr>
        <w:ind w:left="720"/>
        <w:rPr>
          <w:rFonts w:ascii="Arial" w:hAnsi="Arial" w:cs="Arial"/>
          <w:sz w:val="20"/>
          <w:szCs w:val="20"/>
          <w:lang w:eastAsia="es-CO"/>
        </w:rPr>
      </w:pPr>
      <w:bookmarkStart w:name="_Toc111731181" w:id="73"/>
      <w:bookmarkStart w:name="_Toc127352867" w:id="74"/>
      <w:bookmarkStart w:name="_Toc174368650" w:id="75"/>
      <w:r w:rsidRPr="00F146FC">
        <w:rPr>
          <w:rFonts w:ascii="Arial" w:hAnsi="Arial" w:cs="Arial"/>
          <w:sz w:val="20"/>
          <w:szCs w:val="20"/>
        </w:rPr>
        <w:t>DIMENSIÓN: GESTIÓN CON VALORES PARA RESULTADOS</w:t>
      </w:r>
      <w:bookmarkEnd w:id="73"/>
      <w:bookmarkEnd w:id="74"/>
      <w:bookmarkEnd w:id="75"/>
      <w:r w:rsidRPr="00F146FC">
        <w:rPr>
          <w:rFonts w:ascii="Arial" w:hAnsi="Arial" w:cs="Arial"/>
          <w:sz w:val="20"/>
          <w:szCs w:val="20"/>
        </w:rPr>
        <w:t> </w:t>
      </w:r>
    </w:p>
    <w:p w:rsidRPr="00F146FC" w:rsidR="0093399C" w:rsidP="1C5230FF" w:rsidRDefault="0093399C" w14:paraId="542D5E1E" w14:textId="77777777">
      <w:pPr>
        <w:pStyle w:val="Ttulo1"/>
        <w:rPr>
          <w:rFonts w:ascii="Arial" w:hAnsi="Arial" w:cs="Arial"/>
          <w:sz w:val="20"/>
          <w:szCs w:val="20"/>
        </w:rPr>
      </w:pPr>
    </w:p>
    <w:p w:rsidRPr="00F146FC" w:rsidR="0093399C" w:rsidP="1C5230FF" w:rsidRDefault="0093399C" w14:paraId="6B807D03" w14:textId="77777777">
      <w:pPr>
        <w:pStyle w:val="Ttulo2"/>
        <w:jc w:val="both"/>
        <w:rPr>
          <w:rFonts w:ascii="Arial" w:hAnsi="Arial" w:cs="Arial"/>
          <w:b/>
          <w:bCs/>
          <w:color w:val="auto"/>
          <w:sz w:val="20"/>
          <w:szCs w:val="20"/>
        </w:rPr>
      </w:pPr>
      <w:bookmarkStart w:name="_Toc45894527" w:id="76"/>
      <w:bookmarkStart w:name="_Toc111731182" w:id="77"/>
      <w:bookmarkStart w:name="_Toc127352868" w:id="78"/>
      <w:bookmarkStart w:name="_Toc174368651" w:id="79"/>
      <w:r w:rsidRPr="00F146FC">
        <w:rPr>
          <w:rFonts w:ascii="Arial" w:hAnsi="Arial" w:cs="Arial"/>
          <w:color w:val="auto"/>
          <w:sz w:val="20"/>
          <w:szCs w:val="20"/>
        </w:rPr>
        <w:t>3.1. FORTALECIMIENTO ORGANIZACIONAL Y SIMPLIFICACIÓN DE PROCESOS</w:t>
      </w:r>
      <w:bookmarkEnd w:id="76"/>
      <w:bookmarkEnd w:id="77"/>
      <w:bookmarkEnd w:id="78"/>
      <w:bookmarkEnd w:id="79"/>
    </w:p>
    <w:p w:rsidRPr="00F146FC" w:rsidR="0093399C" w:rsidP="1C5230FF" w:rsidRDefault="0093399C" w14:paraId="3B48CD4F" w14:textId="77777777">
      <w:pPr>
        <w:jc w:val="both"/>
        <w:rPr>
          <w:rFonts w:ascii="Arial" w:hAnsi="Arial" w:cs="Arial"/>
          <w:sz w:val="20"/>
          <w:szCs w:val="20"/>
        </w:rPr>
      </w:pPr>
    </w:p>
    <w:p w:rsidRPr="00F146FC" w:rsidR="0093399C" w:rsidP="1C5230FF" w:rsidRDefault="0093399C" w14:paraId="72F914DB" w14:textId="77777777">
      <w:pPr>
        <w:spacing w:line="259" w:lineRule="auto"/>
        <w:jc w:val="both"/>
        <w:rPr>
          <w:rFonts w:ascii="Arial" w:hAnsi="Arial" w:cs="Arial" w:eastAsiaTheme="minorEastAsia"/>
          <w:sz w:val="20"/>
          <w:szCs w:val="20"/>
          <w:lang w:val="es"/>
        </w:rPr>
      </w:pPr>
      <w:r w:rsidRPr="00F146FC">
        <w:rPr>
          <w:rFonts w:ascii="Arial" w:hAnsi="Arial" w:cs="Arial" w:eastAsiaTheme="minorEastAsia"/>
          <w:sz w:val="20"/>
          <w:szCs w:val="20"/>
        </w:rPr>
        <w:t>En pro del fortalecimiento de la política en mención, la entidad destaca la gestión en los siguientes pilares,</w:t>
      </w:r>
    </w:p>
    <w:p w:rsidRPr="00F146FC" w:rsidR="00043255" w:rsidP="00043255" w:rsidRDefault="00043255" w14:paraId="372FA4AC" w14:textId="69400EAF">
      <w:pPr>
        <w:spacing w:after="160" w:line="259" w:lineRule="auto"/>
        <w:jc w:val="both"/>
        <w:rPr>
          <w:rFonts w:ascii="Arial" w:hAnsi="Arial" w:eastAsia="Arial" w:cs="Arial"/>
          <w:sz w:val="20"/>
          <w:szCs w:val="20"/>
        </w:rPr>
      </w:pPr>
      <w:r w:rsidRPr="00F146FC">
        <w:rPr>
          <w:rFonts w:ascii="Arial" w:hAnsi="Arial" w:eastAsia="Arial" w:cs="Arial"/>
          <w:sz w:val="20"/>
          <w:szCs w:val="20"/>
        </w:rPr>
        <w:t>Para la vigencia 202</w:t>
      </w:r>
      <w:r w:rsidRPr="00F146FC" w:rsidR="006B2065">
        <w:rPr>
          <w:rFonts w:ascii="Arial" w:hAnsi="Arial" w:eastAsia="Arial" w:cs="Arial"/>
          <w:sz w:val="20"/>
          <w:szCs w:val="20"/>
        </w:rPr>
        <w:t>4</w:t>
      </w:r>
      <w:r w:rsidRPr="00F146FC">
        <w:rPr>
          <w:rFonts w:ascii="Arial" w:hAnsi="Arial" w:eastAsia="Arial" w:cs="Arial"/>
          <w:sz w:val="20"/>
          <w:szCs w:val="20"/>
        </w:rPr>
        <w:t xml:space="preserve">, la entidad </w:t>
      </w:r>
      <w:r w:rsidRPr="00F146FC" w:rsidR="0041250C">
        <w:rPr>
          <w:rFonts w:ascii="Arial" w:hAnsi="Arial" w:eastAsia="Arial" w:cs="Arial"/>
          <w:sz w:val="20"/>
          <w:szCs w:val="20"/>
        </w:rPr>
        <w:t xml:space="preserve">elaboro </w:t>
      </w:r>
      <w:r w:rsidRPr="00F146FC" w:rsidR="0041250C">
        <w:rPr>
          <w:rFonts w:ascii="Arial" w:hAnsi="Arial" w:cs="Arial"/>
          <w:sz w:val="20"/>
          <w:szCs w:val="20"/>
        </w:rPr>
        <w:t xml:space="preserve">como instrumento de priorización y articulación de las actividades que deberán ser ejecutadas para </w:t>
      </w:r>
      <w:r w:rsidRPr="00F146FC" w:rsidR="00F81D45">
        <w:rPr>
          <w:rFonts w:ascii="Arial" w:hAnsi="Arial" w:cs="Arial"/>
          <w:sz w:val="20"/>
          <w:szCs w:val="20"/>
        </w:rPr>
        <w:t xml:space="preserve">el fortalecimiento y </w:t>
      </w:r>
      <w:r w:rsidRPr="00F146FC" w:rsidR="005E244B">
        <w:rPr>
          <w:rFonts w:ascii="Arial" w:hAnsi="Arial" w:cs="Arial"/>
          <w:sz w:val="20"/>
          <w:szCs w:val="20"/>
        </w:rPr>
        <w:t>sostenibilidad programó</w:t>
      </w:r>
      <w:r w:rsidRPr="00F146FC">
        <w:rPr>
          <w:rFonts w:ascii="Arial" w:hAnsi="Arial" w:eastAsia="Arial" w:cs="Arial"/>
          <w:sz w:val="20"/>
          <w:szCs w:val="20"/>
        </w:rPr>
        <w:t xml:space="preserve"> </w:t>
      </w:r>
      <w:r w:rsidRPr="00F146FC" w:rsidR="00C42394">
        <w:rPr>
          <w:rFonts w:ascii="Arial" w:hAnsi="Arial" w:eastAsia="Arial" w:cs="Arial"/>
          <w:sz w:val="20"/>
          <w:szCs w:val="20"/>
        </w:rPr>
        <w:t>52</w:t>
      </w:r>
      <w:r w:rsidRPr="00F146FC">
        <w:rPr>
          <w:rFonts w:ascii="Arial" w:hAnsi="Arial" w:eastAsia="Arial" w:cs="Arial"/>
          <w:sz w:val="20"/>
          <w:szCs w:val="20"/>
        </w:rPr>
        <w:t xml:space="preserve"> actividades y productos en el Plan de Adecuación y Sostenibilidad MIPG</w:t>
      </w:r>
      <w:r w:rsidRPr="00F146FC" w:rsidR="005E244B">
        <w:rPr>
          <w:rFonts w:ascii="Arial" w:hAnsi="Arial" w:eastAsia="Arial" w:cs="Arial"/>
          <w:sz w:val="20"/>
          <w:szCs w:val="20"/>
        </w:rPr>
        <w:t>, con el fin de</w:t>
      </w:r>
      <w:r w:rsidRPr="00F146FC">
        <w:rPr>
          <w:rFonts w:ascii="Arial" w:hAnsi="Arial" w:eastAsia="Arial" w:cs="Arial"/>
          <w:sz w:val="20"/>
          <w:szCs w:val="20"/>
        </w:rPr>
        <w:t xml:space="preserve"> aumentar los resultados obtenidos</w:t>
      </w:r>
    </w:p>
    <w:p w:rsidRPr="002114E9" w:rsidR="00043255" w:rsidP="1C5230FF" w:rsidRDefault="00043255" w14:paraId="39CD2603" w14:textId="58BFAF79">
      <w:pPr>
        <w:spacing w:line="259" w:lineRule="auto"/>
        <w:jc w:val="both"/>
        <w:rPr>
          <w:rFonts w:ascii="Arial" w:hAnsi="Arial" w:eastAsia="Arial" w:cs="Arial"/>
          <w:sz w:val="20"/>
          <w:szCs w:val="20"/>
        </w:rPr>
      </w:pPr>
      <w:r w:rsidRPr="00F146FC">
        <w:rPr>
          <w:rFonts w:ascii="Arial" w:hAnsi="Arial" w:eastAsia="Arial" w:cs="Arial"/>
          <w:sz w:val="20"/>
          <w:szCs w:val="20"/>
        </w:rPr>
        <w:t xml:space="preserve">Frente a las </w:t>
      </w:r>
      <w:r w:rsidRPr="00F146FC" w:rsidR="00E1108E">
        <w:rPr>
          <w:rFonts w:ascii="Arial" w:hAnsi="Arial" w:eastAsia="Arial" w:cs="Arial"/>
          <w:sz w:val="20"/>
          <w:szCs w:val="20"/>
        </w:rPr>
        <w:t>1</w:t>
      </w:r>
      <w:r w:rsidR="0010773A">
        <w:rPr>
          <w:rFonts w:ascii="Arial" w:hAnsi="Arial" w:eastAsia="Arial" w:cs="Arial"/>
          <w:sz w:val="20"/>
          <w:szCs w:val="20"/>
        </w:rPr>
        <w:t>9</w:t>
      </w:r>
      <w:r w:rsidRPr="00F146FC">
        <w:rPr>
          <w:rFonts w:ascii="Arial" w:hAnsi="Arial" w:eastAsia="Arial" w:cs="Arial"/>
          <w:sz w:val="20"/>
          <w:szCs w:val="20"/>
        </w:rPr>
        <w:t xml:space="preserve"> actividades programadas</w:t>
      </w:r>
      <w:r w:rsidRPr="00F146FC" w:rsidR="00E1108E">
        <w:rPr>
          <w:rFonts w:ascii="Arial" w:hAnsi="Arial" w:eastAsia="Arial" w:cs="Arial"/>
          <w:sz w:val="20"/>
          <w:szCs w:val="20"/>
        </w:rPr>
        <w:t xml:space="preserve"> para el </w:t>
      </w:r>
      <w:r w:rsidR="00324362">
        <w:rPr>
          <w:rFonts w:ascii="Arial" w:hAnsi="Arial" w:eastAsia="Arial" w:cs="Arial"/>
          <w:sz w:val="20"/>
          <w:szCs w:val="20"/>
        </w:rPr>
        <w:t>segundo</w:t>
      </w:r>
      <w:r w:rsidRPr="00F146FC" w:rsidR="00E1108E">
        <w:rPr>
          <w:rFonts w:ascii="Arial" w:hAnsi="Arial" w:eastAsia="Arial" w:cs="Arial"/>
          <w:sz w:val="20"/>
          <w:szCs w:val="20"/>
        </w:rPr>
        <w:t xml:space="preserve"> trimestre</w:t>
      </w:r>
      <w:r w:rsidRPr="00F146FC">
        <w:rPr>
          <w:rFonts w:ascii="Arial" w:hAnsi="Arial" w:eastAsia="Arial" w:cs="Arial"/>
          <w:sz w:val="20"/>
          <w:szCs w:val="20"/>
        </w:rPr>
        <w:t xml:space="preserve">, los líderes de política presentaron el siguiente </w:t>
      </w:r>
      <w:r w:rsidRPr="002114E9">
        <w:rPr>
          <w:rFonts w:ascii="Arial" w:hAnsi="Arial" w:eastAsia="Arial" w:cs="Arial"/>
          <w:sz w:val="20"/>
          <w:szCs w:val="20"/>
        </w:rPr>
        <w:t xml:space="preserve">estado de avance por política: </w:t>
      </w:r>
    </w:p>
    <w:p w:rsidRPr="002114E9" w:rsidR="00043255" w:rsidP="1C5230FF" w:rsidRDefault="00043255" w14:paraId="0E381E87" w14:textId="77777777">
      <w:pPr>
        <w:spacing w:line="259" w:lineRule="auto"/>
        <w:jc w:val="both"/>
        <w:rPr>
          <w:rFonts w:ascii="Arial" w:hAnsi="Arial" w:eastAsia="Arial" w:cs="Arial"/>
          <w:sz w:val="18"/>
          <w:szCs w:val="18"/>
        </w:rPr>
      </w:pPr>
    </w:p>
    <w:p w:rsidRPr="002114E9" w:rsidR="00043255" w:rsidP="1C5230FF" w:rsidRDefault="00043255" w14:paraId="19F7E7EE" w14:textId="598C837C">
      <w:pPr>
        <w:spacing w:line="259" w:lineRule="auto"/>
        <w:jc w:val="center"/>
        <w:rPr>
          <w:rStyle w:val="normaltextrun"/>
          <w:rFonts w:ascii="Arial" w:hAnsi="Arial" w:cs="Arial"/>
          <w:sz w:val="18"/>
          <w:szCs w:val="18"/>
          <w:shd w:val="clear" w:color="auto" w:fill="FFFFFF"/>
        </w:rPr>
      </w:pPr>
      <w:bookmarkStart w:name="_Toc111731197" w:id="80"/>
      <w:bookmarkStart w:name="_Toc127352881" w:id="81"/>
      <w:bookmarkStart w:name="_Toc159237697" w:id="82"/>
      <w:bookmarkStart w:name="_Toc173488164" w:id="83"/>
      <w:r w:rsidRPr="002114E9">
        <w:rPr>
          <w:rFonts w:ascii="Arial" w:hAnsi="Arial" w:cs="Arial"/>
          <w:sz w:val="18"/>
          <w:szCs w:val="18"/>
        </w:rPr>
        <w:t xml:space="preserve">Tabla </w:t>
      </w:r>
      <w:r w:rsidRPr="002114E9">
        <w:rPr>
          <w:rFonts w:ascii="Arial" w:hAnsi="Arial" w:cs="Arial"/>
          <w:sz w:val="18"/>
          <w:szCs w:val="18"/>
          <w:shd w:val="clear" w:color="auto" w:fill="E6E6E6"/>
        </w:rPr>
        <w:fldChar w:fldCharType="begin"/>
      </w:r>
      <w:r w:rsidRPr="002114E9">
        <w:rPr>
          <w:rFonts w:ascii="Arial" w:hAnsi="Arial" w:cs="Arial"/>
          <w:sz w:val="18"/>
          <w:szCs w:val="18"/>
        </w:rPr>
        <w:instrText xml:space="preserve"> SEQ Tabla \* ARABIC </w:instrText>
      </w:r>
      <w:r w:rsidRPr="002114E9">
        <w:rPr>
          <w:rFonts w:ascii="Arial" w:hAnsi="Arial" w:cs="Arial"/>
          <w:sz w:val="18"/>
          <w:szCs w:val="18"/>
          <w:shd w:val="clear" w:color="auto" w:fill="E6E6E6"/>
        </w:rPr>
        <w:fldChar w:fldCharType="separate"/>
      </w:r>
      <w:r w:rsidRPr="002114E9" w:rsidR="006D30AF">
        <w:rPr>
          <w:rFonts w:ascii="Arial" w:hAnsi="Arial" w:cs="Arial"/>
          <w:noProof/>
          <w:sz w:val="18"/>
          <w:szCs w:val="18"/>
        </w:rPr>
        <w:t>11</w:t>
      </w:r>
      <w:r w:rsidRPr="002114E9">
        <w:rPr>
          <w:rFonts w:ascii="Arial" w:hAnsi="Arial" w:cs="Arial"/>
          <w:sz w:val="18"/>
          <w:szCs w:val="18"/>
          <w:shd w:val="clear" w:color="auto" w:fill="E6E6E6"/>
        </w:rPr>
        <w:fldChar w:fldCharType="end"/>
      </w:r>
      <w:r w:rsidRPr="002114E9">
        <w:rPr>
          <w:rFonts w:ascii="Arial" w:hAnsi="Arial" w:cs="Arial"/>
          <w:sz w:val="18"/>
          <w:szCs w:val="18"/>
        </w:rPr>
        <w:t>. Avance del P</w:t>
      </w:r>
      <w:r w:rsidRPr="002114E9">
        <w:rPr>
          <w:rStyle w:val="normaltextrun"/>
          <w:rFonts w:ascii="Arial" w:hAnsi="Arial" w:cs="Arial"/>
          <w:sz w:val="18"/>
          <w:szCs w:val="18"/>
          <w:shd w:val="clear" w:color="auto" w:fill="FFFFFF"/>
        </w:rPr>
        <w:t>lan de adecuación y sostenibilidad</w:t>
      </w:r>
      <w:bookmarkEnd w:id="80"/>
      <w:bookmarkEnd w:id="81"/>
      <w:bookmarkEnd w:id="82"/>
      <w:bookmarkEnd w:id="83"/>
      <w:r w:rsidRPr="002114E9">
        <w:rPr>
          <w:rStyle w:val="normaltextrun"/>
          <w:rFonts w:ascii="Arial" w:hAnsi="Arial" w:cs="Arial"/>
          <w:sz w:val="18"/>
          <w:szCs w:val="18"/>
          <w:shd w:val="clear" w:color="auto" w:fill="FFFFFF"/>
        </w:rPr>
        <w:t xml:space="preserve"> </w:t>
      </w:r>
    </w:p>
    <w:p w:rsidR="00C45E26" w:rsidP="1C5230FF" w:rsidRDefault="00C45E26" w14:paraId="32EDD333" w14:textId="77777777">
      <w:pPr>
        <w:spacing w:line="259" w:lineRule="auto"/>
        <w:jc w:val="center"/>
        <w:rPr>
          <w:rStyle w:val="normaltextrun"/>
          <w:rFonts w:ascii="Arial" w:hAnsi="Arial" w:cs="Arial"/>
          <w:color w:val="7030A0"/>
          <w:sz w:val="18"/>
          <w:szCs w:val="18"/>
          <w:shd w:val="clear" w:color="auto" w:fill="FFFFFF"/>
        </w:rPr>
      </w:pPr>
    </w:p>
    <w:tbl>
      <w:tblPr>
        <w:tblStyle w:val="Tablaconcuadrcula"/>
        <w:tblW w:w="5000" w:type="pct"/>
        <w:tblLook w:val="0660" w:firstRow="1" w:lastRow="1" w:firstColumn="0" w:lastColumn="0" w:noHBand="1" w:noVBand="1"/>
      </w:tblPr>
      <w:tblGrid>
        <w:gridCol w:w="5544"/>
        <w:gridCol w:w="1473"/>
        <w:gridCol w:w="1428"/>
        <w:gridCol w:w="1233"/>
      </w:tblGrid>
      <w:tr w:rsidRPr="00C45E26" w:rsidR="00C45E26" w:rsidTr="00EF2832" w14:paraId="59BB0F29" w14:textId="77777777">
        <w:trPr>
          <w:trHeight w:val="369"/>
        </w:trPr>
        <w:tc>
          <w:tcPr>
            <w:tcW w:w="2864" w:type="pct"/>
            <w:vAlign w:val="center"/>
            <w:hideMark/>
          </w:tcPr>
          <w:p w:rsidRPr="00C45E26" w:rsidR="00C45E26" w:rsidP="00287EC8" w:rsidRDefault="00E954A9" w14:paraId="24DD0A8C" w14:textId="40CEFDAC">
            <w:pPr>
              <w:spacing w:line="259" w:lineRule="auto"/>
              <w:jc w:val="center"/>
              <w:rPr>
                <w:rFonts w:ascii="Arial" w:hAnsi="Arial" w:cs="Arial"/>
                <w:sz w:val="18"/>
                <w:szCs w:val="18"/>
                <w:shd w:val="clear" w:color="auto" w:fill="FFFFFF"/>
                <w:lang w:val="es-CO"/>
              </w:rPr>
            </w:pPr>
            <w:r>
              <w:rPr>
                <w:rFonts w:ascii="Arial" w:hAnsi="Arial" w:cs="Arial"/>
                <w:b/>
                <w:bCs/>
                <w:sz w:val="18"/>
                <w:szCs w:val="18"/>
                <w:shd w:val="clear" w:color="auto" w:fill="FFFFFF"/>
                <w:lang w:val="es-CO"/>
              </w:rPr>
              <w:t>R</w:t>
            </w:r>
            <w:r w:rsidRPr="00C45E26">
              <w:rPr>
                <w:rFonts w:ascii="Arial" w:hAnsi="Arial" w:cs="Arial"/>
                <w:b/>
                <w:bCs/>
                <w:sz w:val="18"/>
                <w:szCs w:val="18"/>
                <w:shd w:val="clear" w:color="auto" w:fill="FFFFFF"/>
                <w:lang w:val="es-CO"/>
              </w:rPr>
              <w:t xml:space="preserve">esponsable </w:t>
            </w:r>
            <w:r>
              <w:rPr>
                <w:rFonts w:ascii="Arial" w:hAnsi="Arial" w:cs="Arial"/>
                <w:b/>
                <w:bCs/>
                <w:sz w:val="18"/>
                <w:szCs w:val="18"/>
                <w:shd w:val="clear" w:color="auto" w:fill="FFFFFF"/>
                <w:lang w:val="es-CO"/>
              </w:rPr>
              <w:t xml:space="preserve">- </w:t>
            </w:r>
            <w:r w:rsidRPr="00C45E26" w:rsidR="00C45E26">
              <w:rPr>
                <w:rFonts w:ascii="Arial" w:hAnsi="Arial" w:cs="Arial"/>
                <w:b/>
                <w:bCs/>
                <w:sz w:val="18"/>
                <w:szCs w:val="18"/>
                <w:shd w:val="clear" w:color="auto" w:fill="FFFFFF"/>
                <w:lang w:val="es-CO"/>
              </w:rPr>
              <w:t xml:space="preserve">Política </w:t>
            </w:r>
          </w:p>
        </w:tc>
        <w:tc>
          <w:tcPr>
            <w:tcW w:w="761" w:type="pct"/>
            <w:vAlign w:val="center"/>
            <w:hideMark/>
          </w:tcPr>
          <w:p w:rsidRPr="00C45E26" w:rsidR="00C45E26" w:rsidP="00287EC8" w:rsidRDefault="00C45E26" w14:paraId="4EEA62C4" w14:textId="77777777">
            <w:pPr>
              <w:spacing w:line="259" w:lineRule="auto"/>
              <w:jc w:val="center"/>
              <w:rPr>
                <w:rFonts w:ascii="Arial" w:hAnsi="Arial" w:cs="Arial"/>
                <w:sz w:val="18"/>
                <w:szCs w:val="18"/>
                <w:shd w:val="clear" w:color="auto" w:fill="FFFFFF"/>
                <w:lang w:val="es-CO"/>
              </w:rPr>
            </w:pPr>
            <w:r w:rsidRPr="00C45E26">
              <w:rPr>
                <w:rFonts w:ascii="Arial" w:hAnsi="Arial" w:cs="Arial"/>
                <w:b/>
                <w:bCs/>
                <w:sz w:val="18"/>
                <w:szCs w:val="18"/>
                <w:shd w:val="clear" w:color="auto" w:fill="FFFFFF"/>
                <w:lang w:val="es-CO"/>
              </w:rPr>
              <w:t># de actividades</w:t>
            </w:r>
          </w:p>
        </w:tc>
        <w:tc>
          <w:tcPr>
            <w:tcW w:w="738" w:type="pct"/>
            <w:vAlign w:val="center"/>
            <w:hideMark/>
          </w:tcPr>
          <w:p w:rsidRPr="00C45E26" w:rsidR="00C45E26" w:rsidP="00287EC8" w:rsidRDefault="00C45E26" w14:paraId="10DBE51A" w14:textId="37397510">
            <w:pPr>
              <w:spacing w:line="259" w:lineRule="auto"/>
              <w:jc w:val="center"/>
              <w:rPr>
                <w:rFonts w:ascii="Arial" w:hAnsi="Arial" w:cs="Arial"/>
                <w:sz w:val="18"/>
                <w:szCs w:val="18"/>
                <w:shd w:val="clear" w:color="auto" w:fill="FFFFFF"/>
                <w:lang w:val="es-CO"/>
              </w:rPr>
            </w:pPr>
            <w:r w:rsidRPr="00C45E26">
              <w:rPr>
                <w:rFonts w:ascii="Arial" w:hAnsi="Arial" w:cs="Arial"/>
                <w:b/>
                <w:bCs/>
                <w:sz w:val="18"/>
                <w:szCs w:val="18"/>
                <w:shd w:val="clear" w:color="auto" w:fill="FFFFFF"/>
                <w:lang w:val="pt-BR"/>
              </w:rPr>
              <w:t>Programado</w:t>
            </w:r>
          </w:p>
        </w:tc>
        <w:tc>
          <w:tcPr>
            <w:tcW w:w="637" w:type="pct"/>
            <w:vAlign w:val="center"/>
            <w:hideMark/>
          </w:tcPr>
          <w:p w:rsidRPr="00C45E26" w:rsidR="00C45E26" w:rsidP="00287EC8" w:rsidRDefault="00C45E26" w14:paraId="5EF0DF80" w14:textId="324CB2DE">
            <w:pPr>
              <w:spacing w:line="259" w:lineRule="auto"/>
              <w:jc w:val="center"/>
              <w:rPr>
                <w:rFonts w:ascii="Arial" w:hAnsi="Arial" w:cs="Arial"/>
                <w:sz w:val="18"/>
                <w:szCs w:val="18"/>
                <w:shd w:val="clear" w:color="auto" w:fill="FFFFFF"/>
                <w:lang w:val="es-CO"/>
              </w:rPr>
            </w:pPr>
            <w:r w:rsidRPr="00C45E26">
              <w:rPr>
                <w:rFonts w:ascii="Arial" w:hAnsi="Arial" w:cs="Arial"/>
                <w:b/>
                <w:bCs/>
                <w:sz w:val="18"/>
                <w:szCs w:val="18"/>
                <w:shd w:val="clear" w:color="auto" w:fill="FFFFFF"/>
                <w:lang w:val="es-CO"/>
              </w:rPr>
              <w:t>Ejecutado</w:t>
            </w:r>
          </w:p>
        </w:tc>
      </w:tr>
      <w:tr w:rsidRPr="00C45E26" w:rsidR="00C45E26" w:rsidTr="00EF2832" w14:paraId="44A37E1C" w14:textId="77777777">
        <w:trPr>
          <w:trHeight w:val="264"/>
        </w:trPr>
        <w:tc>
          <w:tcPr>
            <w:tcW w:w="2864" w:type="pct"/>
            <w:vAlign w:val="center"/>
            <w:hideMark/>
          </w:tcPr>
          <w:p w:rsidRPr="00C45E26" w:rsidR="00C45E26" w:rsidP="00287EC8" w:rsidRDefault="00C45E26" w14:paraId="291593EB" w14:textId="610FF8F5">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Oficina de Control Interno</w:t>
            </w:r>
            <w:r w:rsidRPr="002416E2" w:rsidR="00EF2832">
              <w:rPr>
                <w:rFonts w:ascii="Arial" w:hAnsi="Arial" w:cs="Arial"/>
                <w:sz w:val="18"/>
                <w:szCs w:val="18"/>
                <w:shd w:val="clear" w:color="auto" w:fill="FFFFFF"/>
                <w:lang w:val="es-CO"/>
              </w:rPr>
              <w:t xml:space="preserve"> - </w:t>
            </w:r>
            <w:r w:rsidRPr="00C45E26" w:rsidR="00EF2832">
              <w:rPr>
                <w:rFonts w:ascii="Arial" w:hAnsi="Arial" w:cs="Arial"/>
                <w:sz w:val="18"/>
                <w:szCs w:val="18"/>
                <w:shd w:val="clear" w:color="auto" w:fill="FFFFFF"/>
                <w:lang w:val="es-CO"/>
              </w:rPr>
              <w:t>Control Interno</w:t>
            </w:r>
          </w:p>
        </w:tc>
        <w:tc>
          <w:tcPr>
            <w:tcW w:w="761" w:type="pct"/>
            <w:vAlign w:val="center"/>
            <w:hideMark/>
          </w:tcPr>
          <w:p w:rsidRPr="00C45E26" w:rsidR="00C45E26" w:rsidP="00287EC8" w:rsidRDefault="00C45E26" w14:paraId="3BD8640E" w14:textId="77777777">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3</w:t>
            </w:r>
          </w:p>
        </w:tc>
        <w:tc>
          <w:tcPr>
            <w:tcW w:w="738" w:type="pct"/>
            <w:vAlign w:val="center"/>
            <w:hideMark/>
          </w:tcPr>
          <w:p w:rsidRPr="00C45E26" w:rsidR="00C45E26" w:rsidP="00287EC8" w:rsidRDefault="00C45E26" w14:paraId="77834413" w14:textId="77777777">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0,91</w:t>
            </w:r>
          </w:p>
        </w:tc>
        <w:tc>
          <w:tcPr>
            <w:tcW w:w="637" w:type="pct"/>
            <w:vAlign w:val="center"/>
            <w:hideMark/>
          </w:tcPr>
          <w:p w:rsidRPr="00C45E26" w:rsidR="00C45E26" w:rsidP="00287EC8" w:rsidRDefault="00C45E26" w14:paraId="01D788B0" w14:textId="77777777">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0,91</w:t>
            </w:r>
          </w:p>
        </w:tc>
      </w:tr>
      <w:tr w:rsidRPr="00C45E26" w:rsidR="00C45E26" w:rsidTr="00EF2832" w14:paraId="6648A504" w14:textId="77777777">
        <w:trPr>
          <w:trHeight w:val="264"/>
        </w:trPr>
        <w:tc>
          <w:tcPr>
            <w:tcW w:w="2864" w:type="pct"/>
            <w:vAlign w:val="center"/>
            <w:hideMark/>
          </w:tcPr>
          <w:p w:rsidRPr="00C45E26" w:rsidR="00C45E26" w:rsidP="00287EC8" w:rsidRDefault="00EF2832" w14:paraId="4F29DE87" w14:textId="06636323">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Oficina Jurídica</w:t>
            </w:r>
            <w:r w:rsidRPr="002416E2">
              <w:rPr>
                <w:rFonts w:ascii="Arial" w:hAnsi="Arial" w:cs="Arial"/>
                <w:sz w:val="18"/>
                <w:szCs w:val="18"/>
                <w:shd w:val="clear" w:color="auto" w:fill="FFFFFF"/>
                <w:lang w:val="es-CO"/>
              </w:rPr>
              <w:t xml:space="preserve"> -</w:t>
            </w:r>
            <w:r w:rsidRPr="00C45E26" w:rsidR="00C45E26">
              <w:rPr>
                <w:rFonts w:ascii="Arial" w:hAnsi="Arial" w:cs="Arial"/>
                <w:sz w:val="18"/>
                <w:szCs w:val="18"/>
                <w:shd w:val="clear" w:color="auto" w:fill="FFFFFF"/>
                <w:lang w:val="es-CO"/>
              </w:rPr>
              <w:t xml:space="preserve">Defensa jurídica </w:t>
            </w:r>
          </w:p>
        </w:tc>
        <w:tc>
          <w:tcPr>
            <w:tcW w:w="761" w:type="pct"/>
            <w:vAlign w:val="center"/>
            <w:hideMark/>
          </w:tcPr>
          <w:p w:rsidRPr="00C45E26" w:rsidR="00C45E26" w:rsidP="00287EC8" w:rsidRDefault="00EF2832" w14:paraId="144AB02C" w14:textId="2DDEF974">
            <w:pPr>
              <w:spacing w:line="259" w:lineRule="auto"/>
              <w:jc w:val="center"/>
              <w:rPr>
                <w:rFonts w:ascii="Arial" w:hAnsi="Arial" w:cs="Arial"/>
                <w:sz w:val="18"/>
                <w:szCs w:val="18"/>
                <w:shd w:val="clear" w:color="auto" w:fill="FFFFFF"/>
                <w:lang w:val="es-CO"/>
              </w:rPr>
            </w:pPr>
            <w:r w:rsidRPr="002416E2">
              <w:rPr>
                <w:rFonts w:ascii="Arial" w:hAnsi="Arial" w:cs="Arial"/>
                <w:sz w:val="18"/>
                <w:szCs w:val="18"/>
                <w:shd w:val="clear" w:color="auto" w:fill="FFFFFF"/>
                <w:lang w:val="es-CO"/>
              </w:rPr>
              <w:t>1</w:t>
            </w:r>
          </w:p>
        </w:tc>
        <w:tc>
          <w:tcPr>
            <w:tcW w:w="738" w:type="pct"/>
            <w:vAlign w:val="center"/>
            <w:hideMark/>
          </w:tcPr>
          <w:p w:rsidRPr="00C45E26" w:rsidR="00C45E26" w:rsidP="00287EC8" w:rsidRDefault="00EF2832" w14:paraId="10553445" w14:textId="5E149268">
            <w:pPr>
              <w:spacing w:line="259" w:lineRule="auto"/>
              <w:jc w:val="center"/>
              <w:rPr>
                <w:rFonts w:ascii="Arial" w:hAnsi="Arial" w:cs="Arial"/>
                <w:sz w:val="18"/>
                <w:szCs w:val="18"/>
                <w:shd w:val="clear" w:color="auto" w:fill="FFFFFF"/>
                <w:lang w:val="es-CO"/>
              </w:rPr>
            </w:pPr>
            <w:r w:rsidRPr="002416E2">
              <w:rPr>
                <w:rFonts w:ascii="Arial" w:hAnsi="Arial" w:cs="Arial"/>
                <w:sz w:val="18"/>
                <w:szCs w:val="18"/>
                <w:shd w:val="clear" w:color="auto" w:fill="FFFFFF"/>
                <w:lang w:val="es-CO"/>
              </w:rPr>
              <w:t>1</w:t>
            </w:r>
          </w:p>
        </w:tc>
        <w:tc>
          <w:tcPr>
            <w:tcW w:w="637" w:type="pct"/>
            <w:vAlign w:val="center"/>
            <w:hideMark/>
          </w:tcPr>
          <w:p w:rsidRPr="00C45E26" w:rsidR="00C45E26" w:rsidP="00287EC8" w:rsidRDefault="00EF2832" w14:paraId="2FC2FBF5" w14:textId="5641939F">
            <w:pPr>
              <w:spacing w:line="259" w:lineRule="auto"/>
              <w:jc w:val="center"/>
              <w:rPr>
                <w:rFonts w:ascii="Arial" w:hAnsi="Arial" w:cs="Arial"/>
                <w:sz w:val="18"/>
                <w:szCs w:val="18"/>
                <w:shd w:val="clear" w:color="auto" w:fill="FFFFFF"/>
                <w:lang w:val="es-CO"/>
              </w:rPr>
            </w:pPr>
            <w:r w:rsidRPr="002416E2">
              <w:rPr>
                <w:rFonts w:ascii="Arial" w:hAnsi="Arial" w:cs="Arial"/>
                <w:sz w:val="18"/>
                <w:szCs w:val="18"/>
                <w:shd w:val="clear" w:color="auto" w:fill="FFFFFF"/>
                <w:lang w:val="es-CO"/>
              </w:rPr>
              <w:t>1</w:t>
            </w:r>
          </w:p>
        </w:tc>
      </w:tr>
      <w:tr w:rsidRPr="00C45E26" w:rsidR="005E3531" w:rsidTr="00EF2832" w14:paraId="567B5AD1" w14:textId="77777777">
        <w:trPr>
          <w:trHeight w:val="264"/>
        </w:trPr>
        <w:tc>
          <w:tcPr>
            <w:tcW w:w="2864" w:type="pct"/>
            <w:vAlign w:val="center"/>
            <w:hideMark/>
          </w:tcPr>
          <w:p w:rsidRPr="00C45E26" w:rsidR="005E3531" w:rsidP="005E3531" w:rsidRDefault="005E3531" w14:paraId="4D8D60D3" w14:textId="1AE243BA">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Gerencia de Maquinaria y Equipos</w:t>
            </w:r>
            <w:r w:rsidRPr="002416E2">
              <w:rPr>
                <w:rFonts w:ascii="Arial" w:hAnsi="Arial" w:cs="Arial"/>
                <w:sz w:val="18"/>
                <w:szCs w:val="18"/>
                <w:shd w:val="clear" w:color="auto" w:fill="FFFFFF"/>
                <w:lang w:val="es-CO"/>
              </w:rPr>
              <w:t xml:space="preserve"> -</w:t>
            </w:r>
            <w:r w:rsidRPr="00C45E26">
              <w:rPr>
                <w:rFonts w:ascii="Arial" w:hAnsi="Arial" w:cs="Arial"/>
                <w:sz w:val="18"/>
                <w:szCs w:val="18"/>
                <w:shd w:val="clear" w:color="auto" w:fill="FFFFFF"/>
                <w:lang w:val="es-CO"/>
              </w:rPr>
              <w:t xml:space="preserve">Fortalecimiento Organizacional y Simplificación de Procesos </w:t>
            </w:r>
          </w:p>
        </w:tc>
        <w:tc>
          <w:tcPr>
            <w:tcW w:w="761" w:type="pct"/>
            <w:vAlign w:val="center"/>
            <w:hideMark/>
          </w:tcPr>
          <w:p w:rsidRPr="00C45E26" w:rsidR="005E3531" w:rsidP="005E3531" w:rsidRDefault="005E3531" w14:paraId="43C86022" w14:textId="502A8C5B">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2</w:t>
            </w:r>
          </w:p>
        </w:tc>
        <w:tc>
          <w:tcPr>
            <w:tcW w:w="738" w:type="pct"/>
            <w:vAlign w:val="center"/>
            <w:hideMark/>
          </w:tcPr>
          <w:p w:rsidRPr="00C45E26" w:rsidR="005E3531" w:rsidP="005E3531" w:rsidRDefault="005E3531" w14:paraId="791CDE40" w14:textId="0B5751A2">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1,25</w:t>
            </w:r>
          </w:p>
        </w:tc>
        <w:tc>
          <w:tcPr>
            <w:tcW w:w="637" w:type="pct"/>
            <w:vAlign w:val="center"/>
            <w:hideMark/>
          </w:tcPr>
          <w:p w:rsidRPr="00C45E26" w:rsidR="005E3531" w:rsidP="005E3531" w:rsidRDefault="005E3531" w14:paraId="63873EA6" w14:textId="2FE36DC6">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0,12</w:t>
            </w:r>
          </w:p>
        </w:tc>
      </w:tr>
      <w:tr w:rsidRPr="00C45E26" w:rsidR="003F4C42" w:rsidTr="00EF2832" w14:paraId="21C16D65" w14:textId="77777777">
        <w:trPr>
          <w:trHeight w:val="264"/>
        </w:trPr>
        <w:tc>
          <w:tcPr>
            <w:tcW w:w="2864" w:type="pct"/>
            <w:vAlign w:val="center"/>
            <w:hideMark/>
          </w:tcPr>
          <w:p w:rsidRPr="00C45E26" w:rsidR="003F4C42" w:rsidP="003F4C42" w:rsidRDefault="003F4C42" w14:paraId="3A0E9E59" w14:textId="278F15E4">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Oficina de Servicio a la Ciudadanía y Sostenibilidad</w:t>
            </w:r>
            <w:r w:rsidRPr="002416E2">
              <w:rPr>
                <w:rFonts w:ascii="Arial" w:hAnsi="Arial" w:cs="Arial"/>
                <w:sz w:val="18"/>
                <w:szCs w:val="18"/>
                <w:shd w:val="clear" w:color="auto" w:fill="FFFFFF"/>
                <w:lang w:val="es-CO"/>
              </w:rPr>
              <w:t xml:space="preserve"> -</w:t>
            </w:r>
            <w:r w:rsidRPr="00C45E26">
              <w:rPr>
                <w:rFonts w:ascii="Arial" w:hAnsi="Arial" w:cs="Arial"/>
                <w:sz w:val="18"/>
                <w:szCs w:val="18"/>
                <w:shd w:val="clear" w:color="auto" w:fill="FFFFFF"/>
                <w:lang w:val="es-CO"/>
              </w:rPr>
              <w:t xml:space="preserve">Gestión Ambiental </w:t>
            </w:r>
          </w:p>
        </w:tc>
        <w:tc>
          <w:tcPr>
            <w:tcW w:w="761" w:type="pct"/>
            <w:vAlign w:val="center"/>
            <w:hideMark/>
          </w:tcPr>
          <w:p w:rsidRPr="00C45E26" w:rsidR="003F4C42" w:rsidP="003F4C42" w:rsidRDefault="003F4C42" w14:paraId="5DDD9036" w14:textId="3CEE2D59">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2</w:t>
            </w:r>
          </w:p>
        </w:tc>
        <w:tc>
          <w:tcPr>
            <w:tcW w:w="738" w:type="pct"/>
            <w:vAlign w:val="center"/>
            <w:hideMark/>
          </w:tcPr>
          <w:p w:rsidRPr="00C45E26" w:rsidR="003F4C42" w:rsidP="003F4C42" w:rsidRDefault="003F4C42" w14:paraId="17F261E7" w14:textId="184E813B">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1,25</w:t>
            </w:r>
          </w:p>
        </w:tc>
        <w:tc>
          <w:tcPr>
            <w:tcW w:w="637" w:type="pct"/>
            <w:vAlign w:val="center"/>
            <w:hideMark/>
          </w:tcPr>
          <w:p w:rsidRPr="00C45E26" w:rsidR="003F4C42" w:rsidP="003F4C42" w:rsidRDefault="003F4C42" w14:paraId="48A29F2D" w14:textId="16C07C5E">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1,25</w:t>
            </w:r>
          </w:p>
        </w:tc>
      </w:tr>
      <w:tr w:rsidRPr="00C45E26" w:rsidR="003F4C42" w:rsidTr="00EF2832" w14:paraId="6A5DE8C5" w14:textId="77777777">
        <w:trPr>
          <w:trHeight w:val="264"/>
        </w:trPr>
        <w:tc>
          <w:tcPr>
            <w:tcW w:w="2864" w:type="pct"/>
            <w:vAlign w:val="center"/>
            <w:hideMark/>
          </w:tcPr>
          <w:p w:rsidRPr="00C45E26" w:rsidR="003F4C42" w:rsidP="003F4C42" w:rsidRDefault="001407EC" w14:paraId="066E5578" w14:textId="5C12D840">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Oficina Asesora de Planeación</w:t>
            </w:r>
            <w:r w:rsidRPr="00324362">
              <w:rPr>
                <w:rFonts w:ascii="Arial" w:hAnsi="Arial" w:cs="Arial"/>
                <w:sz w:val="18"/>
                <w:szCs w:val="18"/>
                <w:shd w:val="clear" w:color="auto" w:fill="FFFFFF"/>
                <w:lang w:val="es-CO"/>
              </w:rPr>
              <w:t xml:space="preserve"> - </w:t>
            </w:r>
            <w:r w:rsidRPr="00C45E26" w:rsidR="003F4C42">
              <w:rPr>
                <w:rFonts w:ascii="Arial" w:hAnsi="Arial" w:cs="Arial"/>
                <w:sz w:val="18"/>
                <w:szCs w:val="18"/>
                <w:shd w:val="clear" w:color="auto" w:fill="FFFFFF"/>
                <w:lang w:val="es-CO"/>
              </w:rPr>
              <w:t>Gestión del Conocimiento y la Innovación</w:t>
            </w:r>
          </w:p>
        </w:tc>
        <w:tc>
          <w:tcPr>
            <w:tcW w:w="761" w:type="pct"/>
            <w:vAlign w:val="center"/>
            <w:hideMark/>
          </w:tcPr>
          <w:p w:rsidRPr="00C45E26" w:rsidR="003F4C42" w:rsidP="003F4C42" w:rsidRDefault="001407EC" w14:paraId="51D19CA8" w14:textId="59FEF394">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c>
          <w:tcPr>
            <w:tcW w:w="738" w:type="pct"/>
            <w:vAlign w:val="center"/>
            <w:hideMark/>
          </w:tcPr>
          <w:p w:rsidRPr="00C45E26" w:rsidR="003F4C42" w:rsidP="003F4C42" w:rsidRDefault="001407EC" w14:paraId="7173CC23" w14:textId="24D356EC">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c>
          <w:tcPr>
            <w:tcW w:w="637" w:type="pct"/>
            <w:vAlign w:val="center"/>
            <w:hideMark/>
          </w:tcPr>
          <w:p w:rsidRPr="00C45E26" w:rsidR="003F4C42" w:rsidP="003F4C42" w:rsidRDefault="001407EC" w14:paraId="026B530E" w14:textId="5ABA73A0">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r>
      <w:tr w:rsidRPr="00C45E26" w:rsidR="003F4C42" w:rsidTr="00EF2832" w14:paraId="68B41802" w14:textId="77777777">
        <w:trPr>
          <w:trHeight w:val="264"/>
        </w:trPr>
        <w:tc>
          <w:tcPr>
            <w:tcW w:w="2864" w:type="pct"/>
            <w:vAlign w:val="center"/>
            <w:hideMark/>
          </w:tcPr>
          <w:p w:rsidRPr="00C45E26" w:rsidR="003F4C42" w:rsidP="003F4C42" w:rsidRDefault="00324362" w14:paraId="65F0C117" w14:textId="1329488C">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Gerencia Administrativa y Financiera</w:t>
            </w:r>
            <w:r w:rsidRPr="00324362">
              <w:rPr>
                <w:rFonts w:ascii="Arial" w:hAnsi="Arial" w:cs="Arial"/>
                <w:sz w:val="18"/>
                <w:szCs w:val="18"/>
                <w:shd w:val="clear" w:color="auto" w:fill="FFFFFF"/>
                <w:lang w:val="es-CO"/>
              </w:rPr>
              <w:t xml:space="preserve"> - </w:t>
            </w:r>
            <w:r w:rsidRPr="00C45E26" w:rsidR="003F4C42">
              <w:rPr>
                <w:rFonts w:ascii="Arial" w:hAnsi="Arial" w:cs="Arial"/>
                <w:sz w:val="18"/>
                <w:szCs w:val="18"/>
                <w:shd w:val="clear" w:color="auto" w:fill="FFFFFF"/>
                <w:lang w:val="es-CO"/>
              </w:rPr>
              <w:t>Gestión Documental</w:t>
            </w:r>
          </w:p>
        </w:tc>
        <w:tc>
          <w:tcPr>
            <w:tcW w:w="761" w:type="pct"/>
            <w:vAlign w:val="center"/>
            <w:hideMark/>
          </w:tcPr>
          <w:p w:rsidRPr="00C45E26" w:rsidR="003F4C42" w:rsidP="003F4C42" w:rsidRDefault="00324362" w14:paraId="602C7A5A" w14:textId="31D0E745">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c>
          <w:tcPr>
            <w:tcW w:w="738" w:type="pct"/>
            <w:vAlign w:val="center"/>
            <w:hideMark/>
          </w:tcPr>
          <w:p w:rsidRPr="00C45E26" w:rsidR="003F4C42" w:rsidP="003F4C42" w:rsidRDefault="00324362" w14:paraId="255EB739" w14:textId="364515B0">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c>
          <w:tcPr>
            <w:tcW w:w="637" w:type="pct"/>
            <w:vAlign w:val="center"/>
            <w:hideMark/>
          </w:tcPr>
          <w:p w:rsidRPr="00C45E26" w:rsidR="003F4C42" w:rsidP="003F4C42" w:rsidRDefault="00324362" w14:paraId="3DA7C818" w14:textId="135DCFB1">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r>
      <w:tr w:rsidRPr="00C45E26" w:rsidR="00324362" w:rsidTr="00EF2832" w14:paraId="02F79A98" w14:textId="77777777">
        <w:trPr>
          <w:trHeight w:val="264"/>
        </w:trPr>
        <w:tc>
          <w:tcPr>
            <w:tcW w:w="2864" w:type="pct"/>
            <w:vAlign w:val="center"/>
            <w:hideMark/>
          </w:tcPr>
          <w:p w:rsidRPr="00C45E26" w:rsidR="00324362" w:rsidP="00324362" w:rsidRDefault="00324362" w14:paraId="7F141EBD" w14:textId="707BE09E">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Gerencia Administrativa y Financiera</w:t>
            </w:r>
            <w:r w:rsidRPr="00324362">
              <w:rPr>
                <w:rFonts w:ascii="Arial" w:hAnsi="Arial" w:cs="Arial"/>
                <w:sz w:val="18"/>
                <w:szCs w:val="18"/>
                <w:shd w:val="clear" w:color="auto" w:fill="FFFFFF"/>
                <w:lang w:val="es-CO"/>
              </w:rPr>
              <w:t xml:space="preserve"> </w:t>
            </w:r>
            <w:r w:rsidRPr="00C45E26">
              <w:rPr>
                <w:rFonts w:ascii="Arial" w:hAnsi="Arial" w:cs="Arial"/>
                <w:sz w:val="18"/>
                <w:szCs w:val="18"/>
                <w:shd w:val="clear" w:color="auto" w:fill="FFFFFF"/>
                <w:lang w:val="es-CO"/>
              </w:rPr>
              <w:t>Gestión Estratégica del Talento Humano</w:t>
            </w:r>
          </w:p>
        </w:tc>
        <w:tc>
          <w:tcPr>
            <w:tcW w:w="761" w:type="pct"/>
            <w:vAlign w:val="center"/>
            <w:hideMark/>
          </w:tcPr>
          <w:p w:rsidRPr="00C45E26" w:rsidR="00324362" w:rsidP="00324362" w:rsidRDefault="00324362" w14:paraId="41EC2528" w14:textId="7347FA4A">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4</w:t>
            </w:r>
          </w:p>
        </w:tc>
        <w:tc>
          <w:tcPr>
            <w:tcW w:w="738" w:type="pct"/>
            <w:vAlign w:val="center"/>
            <w:hideMark/>
          </w:tcPr>
          <w:p w:rsidRPr="00C45E26" w:rsidR="00324362" w:rsidP="00324362" w:rsidRDefault="00324362" w14:paraId="1B5A49F9" w14:textId="2B59D72E">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1,25</w:t>
            </w:r>
          </w:p>
        </w:tc>
        <w:tc>
          <w:tcPr>
            <w:tcW w:w="637" w:type="pct"/>
            <w:vAlign w:val="center"/>
            <w:hideMark/>
          </w:tcPr>
          <w:p w:rsidRPr="00C45E26" w:rsidR="00324362" w:rsidP="00324362" w:rsidRDefault="00324362" w14:paraId="71D49225" w14:textId="30A0C193">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1</w:t>
            </w:r>
          </w:p>
        </w:tc>
      </w:tr>
      <w:tr w:rsidRPr="00C45E26" w:rsidR="00324362" w:rsidTr="00EF2832" w14:paraId="722815B5" w14:textId="77777777">
        <w:trPr>
          <w:trHeight w:val="264"/>
        </w:trPr>
        <w:tc>
          <w:tcPr>
            <w:tcW w:w="2864" w:type="pct"/>
            <w:vAlign w:val="center"/>
            <w:hideMark/>
          </w:tcPr>
          <w:p w:rsidRPr="00C45E26" w:rsidR="00324362" w:rsidP="00324362" w:rsidRDefault="00324362" w14:paraId="55E000E9" w14:textId="1244E406">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Oficina Asesora de Planeación</w:t>
            </w:r>
            <w:r w:rsidRPr="00324362">
              <w:rPr>
                <w:rFonts w:ascii="Arial" w:hAnsi="Arial" w:cs="Arial"/>
                <w:sz w:val="18"/>
                <w:szCs w:val="18"/>
                <w:shd w:val="clear" w:color="auto" w:fill="FFFFFF"/>
                <w:lang w:val="es-CO"/>
              </w:rPr>
              <w:t xml:space="preserve"> - </w:t>
            </w:r>
            <w:r w:rsidRPr="00C45E26">
              <w:rPr>
                <w:rFonts w:ascii="Arial" w:hAnsi="Arial" w:cs="Arial"/>
                <w:sz w:val="18"/>
                <w:szCs w:val="18"/>
                <w:shd w:val="clear" w:color="auto" w:fill="FFFFFF"/>
                <w:lang w:val="es-CO"/>
              </w:rPr>
              <w:t xml:space="preserve">Planeación Institucional </w:t>
            </w:r>
          </w:p>
        </w:tc>
        <w:tc>
          <w:tcPr>
            <w:tcW w:w="761" w:type="pct"/>
            <w:vAlign w:val="center"/>
            <w:hideMark/>
          </w:tcPr>
          <w:p w:rsidRPr="00C45E26" w:rsidR="00324362" w:rsidP="00324362" w:rsidRDefault="00324362" w14:paraId="0D8FD1AD" w14:textId="77EC86E7">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c>
          <w:tcPr>
            <w:tcW w:w="738" w:type="pct"/>
            <w:vAlign w:val="center"/>
            <w:hideMark/>
          </w:tcPr>
          <w:p w:rsidRPr="00C45E26" w:rsidR="00324362" w:rsidP="00324362" w:rsidRDefault="00324362" w14:paraId="616B83F5" w14:textId="48004C1F">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c>
          <w:tcPr>
            <w:tcW w:w="637" w:type="pct"/>
            <w:vAlign w:val="center"/>
            <w:hideMark/>
          </w:tcPr>
          <w:p w:rsidRPr="00C45E26" w:rsidR="00324362" w:rsidP="00324362" w:rsidRDefault="00324362" w14:paraId="74B22AFD" w14:textId="4E751302">
            <w:pPr>
              <w:spacing w:line="259" w:lineRule="auto"/>
              <w:jc w:val="center"/>
              <w:rPr>
                <w:rFonts w:ascii="Arial" w:hAnsi="Arial" w:cs="Arial"/>
                <w:sz w:val="18"/>
                <w:szCs w:val="18"/>
                <w:shd w:val="clear" w:color="auto" w:fill="FFFFFF"/>
                <w:lang w:val="es-CO"/>
              </w:rPr>
            </w:pPr>
            <w:r w:rsidRPr="00324362">
              <w:rPr>
                <w:rFonts w:ascii="Arial" w:hAnsi="Arial" w:cs="Arial"/>
                <w:sz w:val="18"/>
                <w:szCs w:val="18"/>
                <w:shd w:val="clear" w:color="auto" w:fill="FFFFFF"/>
                <w:lang w:val="es-CO"/>
              </w:rPr>
              <w:t>1</w:t>
            </w:r>
          </w:p>
        </w:tc>
      </w:tr>
      <w:tr w:rsidRPr="00C45E26" w:rsidR="00324362" w:rsidTr="00EF2832" w14:paraId="0C9BBAA4" w14:textId="77777777">
        <w:trPr>
          <w:trHeight w:val="264"/>
        </w:trPr>
        <w:tc>
          <w:tcPr>
            <w:tcW w:w="2864" w:type="pct"/>
            <w:vAlign w:val="center"/>
            <w:hideMark/>
          </w:tcPr>
          <w:p w:rsidRPr="00C45E26" w:rsidR="00324362" w:rsidP="00324362" w:rsidRDefault="00324362" w14:paraId="420C5044" w14:textId="4AED0E5D">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Oficina de Servicio a la Ciudadanía y Sostenibilidad</w:t>
            </w:r>
            <w:r w:rsidRPr="00324362">
              <w:rPr>
                <w:rFonts w:ascii="Arial" w:hAnsi="Arial" w:cs="Arial"/>
                <w:sz w:val="18"/>
                <w:szCs w:val="18"/>
                <w:shd w:val="clear" w:color="auto" w:fill="FFFFFF"/>
                <w:lang w:val="es-CO"/>
              </w:rPr>
              <w:t xml:space="preserve"> - </w:t>
            </w:r>
            <w:r w:rsidRPr="00C45E26">
              <w:rPr>
                <w:rFonts w:ascii="Arial" w:hAnsi="Arial" w:cs="Arial"/>
                <w:sz w:val="18"/>
                <w:szCs w:val="18"/>
                <w:shd w:val="clear" w:color="auto" w:fill="FFFFFF"/>
                <w:lang w:val="es-CO"/>
              </w:rPr>
              <w:t>Participación Ciudadana en la Gestión Pública</w:t>
            </w:r>
          </w:p>
        </w:tc>
        <w:tc>
          <w:tcPr>
            <w:tcW w:w="761" w:type="pct"/>
            <w:vAlign w:val="center"/>
            <w:hideMark/>
          </w:tcPr>
          <w:p w:rsidRPr="00C45E26" w:rsidR="00324362" w:rsidP="00324362" w:rsidRDefault="00324362" w14:paraId="6D7009AE" w14:textId="29E94FD5">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3</w:t>
            </w:r>
          </w:p>
        </w:tc>
        <w:tc>
          <w:tcPr>
            <w:tcW w:w="738" w:type="pct"/>
            <w:vAlign w:val="center"/>
            <w:hideMark/>
          </w:tcPr>
          <w:p w:rsidRPr="00C45E26" w:rsidR="00324362" w:rsidP="00324362" w:rsidRDefault="00324362" w14:paraId="7E305543" w14:textId="76A85779">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0,99</w:t>
            </w:r>
          </w:p>
        </w:tc>
        <w:tc>
          <w:tcPr>
            <w:tcW w:w="637" w:type="pct"/>
            <w:vAlign w:val="center"/>
            <w:hideMark/>
          </w:tcPr>
          <w:p w:rsidRPr="00C45E26" w:rsidR="00324362" w:rsidP="00324362" w:rsidRDefault="00324362" w14:paraId="1F43F1B0" w14:textId="3330A688">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0,99</w:t>
            </w:r>
          </w:p>
        </w:tc>
      </w:tr>
      <w:tr w:rsidRPr="00C45E26" w:rsidR="00324362" w:rsidTr="00EF2832" w14:paraId="3B6D383F" w14:textId="77777777">
        <w:trPr>
          <w:trHeight w:val="264"/>
        </w:trPr>
        <w:tc>
          <w:tcPr>
            <w:tcW w:w="2864" w:type="pct"/>
            <w:vAlign w:val="center"/>
            <w:hideMark/>
          </w:tcPr>
          <w:p w:rsidRPr="00C45E26" w:rsidR="00324362" w:rsidP="00324362" w:rsidRDefault="00324362" w14:paraId="6ECC88A8" w14:textId="730D5059">
            <w:pPr>
              <w:spacing w:line="259" w:lineRule="auto"/>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Oficina de Servicio a la Ciudadanía y Sostenibilidad</w:t>
            </w:r>
            <w:r w:rsidRPr="00324362">
              <w:rPr>
                <w:rFonts w:ascii="Arial" w:hAnsi="Arial" w:cs="Arial"/>
                <w:sz w:val="18"/>
                <w:szCs w:val="18"/>
                <w:shd w:val="clear" w:color="auto" w:fill="FFFFFF"/>
                <w:lang w:val="es-CO"/>
              </w:rPr>
              <w:t xml:space="preserve"> - </w:t>
            </w:r>
            <w:r w:rsidRPr="00C45E26">
              <w:rPr>
                <w:rFonts w:ascii="Arial" w:hAnsi="Arial" w:cs="Arial"/>
                <w:sz w:val="18"/>
                <w:szCs w:val="18"/>
                <w:shd w:val="clear" w:color="auto" w:fill="FFFFFF"/>
                <w:lang w:val="es-CO"/>
              </w:rPr>
              <w:t>Servicio al Ciudadano</w:t>
            </w:r>
          </w:p>
        </w:tc>
        <w:tc>
          <w:tcPr>
            <w:tcW w:w="761" w:type="pct"/>
            <w:vAlign w:val="center"/>
            <w:hideMark/>
          </w:tcPr>
          <w:p w:rsidRPr="00C45E26" w:rsidR="00324362" w:rsidP="00324362" w:rsidRDefault="00324362" w14:paraId="37A37730" w14:textId="2F91D50C">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1</w:t>
            </w:r>
          </w:p>
        </w:tc>
        <w:tc>
          <w:tcPr>
            <w:tcW w:w="738" w:type="pct"/>
            <w:vAlign w:val="center"/>
            <w:hideMark/>
          </w:tcPr>
          <w:p w:rsidRPr="00C45E26" w:rsidR="00324362" w:rsidP="00324362" w:rsidRDefault="00324362" w14:paraId="1520447B" w14:textId="08A6FF2F">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0,33</w:t>
            </w:r>
          </w:p>
        </w:tc>
        <w:tc>
          <w:tcPr>
            <w:tcW w:w="637" w:type="pct"/>
            <w:vAlign w:val="center"/>
            <w:hideMark/>
          </w:tcPr>
          <w:p w:rsidRPr="00C45E26" w:rsidR="00324362" w:rsidP="00324362" w:rsidRDefault="00324362" w14:paraId="11EFE692" w14:textId="09986F0A">
            <w:pPr>
              <w:spacing w:line="259" w:lineRule="auto"/>
              <w:jc w:val="center"/>
              <w:rPr>
                <w:rFonts w:ascii="Arial" w:hAnsi="Arial" w:cs="Arial"/>
                <w:sz w:val="18"/>
                <w:szCs w:val="18"/>
                <w:shd w:val="clear" w:color="auto" w:fill="FFFFFF"/>
                <w:lang w:val="es-CO"/>
              </w:rPr>
            </w:pPr>
            <w:r w:rsidRPr="00C45E26">
              <w:rPr>
                <w:rFonts w:ascii="Arial" w:hAnsi="Arial" w:cs="Arial"/>
                <w:sz w:val="18"/>
                <w:szCs w:val="18"/>
                <w:shd w:val="clear" w:color="auto" w:fill="FFFFFF"/>
                <w:lang w:val="es-CO"/>
              </w:rPr>
              <w:t>0,33</w:t>
            </w:r>
          </w:p>
        </w:tc>
      </w:tr>
      <w:tr w:rsidRPr="00C45E26" w:rsidR="00324362" w:rsidTr="00E954A9" w14:paraId="4899744E" w14:textId="77777777">
        <w:trPr>
          <w:trHeight w:val="331"/>
        </w:trPr>
        <w:tc>
          <w:tcPr>
            <w:tcW w:w="2864" w:type="pct"/>
            <w:vAlign w:val="center"/>
            <w:hideMark/>
          </w:tcPr>
          <w:p w:rsidRPr="00C45E26" w:rsidR="00324362" w:rsidP="00324362" w:rsidRDefault="00324362" w14:paraId="319C53EF" w14:textId="77777777">
            <w:pPr>
              <w:spacing w:line="259" w:lineRule="auto"/>
              <w:rPr>
                <w:rFonts w:ascii="Arial" w:hAnsi="Arial" w:cs="Arial"/>
                <w:sz w:val="18"/>
                <w:szCs w:val="18"/>
                <w:shd w:val="clear" w:color="auto" w:fill="FFFFFF"/>
                <w:lang w:val="es-CO"/>
              </w:rPr>
            </w:pPr>
            <w:r w:rsidRPr="00C45E26">
              <w:rPr>
                <w:rFonts w:ascii="Arial" w:hAnsi="Arial" w:cs="Arial"/>
                <w:b/>
                <w:bCs/>
                <w:sz w:val="18"/>
                <w:szCs w:val="18"/>
                <w:shd w:val="clear" w:color="auto" w:fill="FFFFFF"/>
                <w:lang w:val="es-CO"/>
              </w:rPr>
              <w:t>Total general</w:t>
            </w:r>
          </w:p>
        </w:tc>
        <w:tc>
          <w:tcPr>
            <w:tcW w:w="761" w:type="pct"/>
            <w:vAlign w:val="center"/>
            <w:hideMark/>
          </w:tcPr>
          <w:p w:rsidRPr="00C45E26" w:rsidR="00324362" w:rsidP="00324362" w:rsidRDefault="00324362" w14:paraId="554CB8ED" w14:textId="77777777">
            <w:pPr>
              <w:spacing w:line="259" w:lineRule="auto"/>
              <w:jc w:val="center"/>
              <w:rPr>
                <w:rFonts w:ascii="Arial" w:hAnsi="Arial" w:cs="Arial"/>
                <w:sz w:val="18"/>
                <w:szCs w:val="18"/>
                <w:shd w:val="clear" w:color="auto" w:fill="FFFFFF"/>
                <w:lang w:val="es-CO"/>
              </w:rPr>
            </w:pPr>
            <w:r w:rsidRPr="00C45E26">
              <w:rPr>
                <w:rFonts w:ascii="Arial" w:hAnsi="Arial" w:cs="Arial"/>
                <w:b/>
                <w:bCs/>
                <w:sz w:val="18"/>
                <w:szCs w:val="18"/>
                <w:shd w:val="clear" w:color="auto" w:fill="FFFFFF"/>
                <w:lang w:val="es-CO"/>
              </w:rPr>
              <w:t>19</w:t>
            </w:r>
          </w:p>
        </w:tc>
        <w:tc>
          <w:tcPr>
            <w:tcW w:w="738" w:type="pct"/>
            <w:vAlign w:val="center"/>
            <w:hideMark/>
          </w:tcPr>
          <w:p w:rsidRPr="00C45E26" w:rsidR="00324362" w:rsidP="00324362" w:rsidRDefault="00324362" w14:paraId="7B5F4721" w14:textId="77777777">
            <w:pPr>
              <w:spacing w:line="259" w:lineRule="auto"/>
              <w:jc w:val="center"/>
              <w:rPr>
                <w:rFonts w:ascii="Arial" w:hAnsi="Arial" w:cs="Arial"/>
                <w:sz w:val="18"/>
                <w:szCs w:val="18"/>
                <w:shd w:val="clear" w:color="auto" w:fill="FFFFFF"/>
                <w:lang w:val="es-CO"/>
              </w:rPr>
            </w:pPr>
            <w:r w:rsidRPr="00C45E26">
              <w:rPr>
                <w:rFonts w:ascii="Arial" w:hAnsi="Arial" w:cs="Arial"/>
                <w:b/>
                <w:bCs/>
                <w:sz w:val="18"/>
                <w:szCs w:val="18"/>
                <w:shd w:val="clear" w:color="auto" w:fill="FFFFFF"/>
                <w:lang w:val="es-CO"/>
              </w:rPr>
              <w:t>9,98</w:t>
            </w:r>
          </w:p>
        </w:tc>
        <w:tc>
          <w:tcPr>
            <w:tcW w:w="637" w:type="pct"/>
            <w:vAlign w:val="center"/>
            <w:hideMark/>
          </w:tcPr>
          <w:p w:rsidRPr="00C45E26" w:rsidR="00324362" w:rsidP="00324362" w:rsidRDefault="00324362" w14:paraId="1138BC38" w14:textId="77777777">
            <w:pPr>
              <w:spacing w:line="259" w:lineRule="auto"/>
              <w:jc w:val="center"/>
              <w:rPr>
                <w:rFonts w:ascii="Arial" w:hAnsi="Arial" w:cs="Arial"/>
                <w:sz w:val="18"/>
                <w:szCs w:val="18"/>
                <w:shd w:val="clear" w:color="auto" w:fill="FFFFFF"/>
                <w:lang w:val="es-CO"/>
              </w:rPr>
            </w:pPr>
            <w:r w:rsidRPr="00C45E26">
              <w:rPr>
                <w:rFonts w:ascii="Arial" w:hAnsi="Arial" w:cs="Arial"/>
                <w:b/>
                <w:bCs/>
                <w:sz w:val="18"/>
                <w:szCs w:val="18"/>
                <w:shd w:val="clear" w:color="auto" w:fill="FFFFFF"/>
                <w:lang w:val="es-CO"/>
              </w:rPr>
              <w:t>8,6</w:t>
            </w:r>
          </w:p>
        </w:tc>
      </w:tr>
    </w:tbl>
    <w:p w:rsidRPr="00036A1F" w:rsidR="00043255" w:rsidP="1C5230FF" w:rsidRDefault="00043255" w14:paraId="20FEF6E6" w14:textId="1A5F8913">
      <w:pPr>
        <w:jc w:val="center"/>
        <w:rPr>
          <w:rStyle w:val="normaltextrun"/>
          <w:rFonts w:ascii="Arial" w:hAnsi="Arial" w:cs="Arial"/>
          <w:sz w:val="18"/>
          <w:szCs w:val="18"/>
          <w:shd w:val="clear" w:color="auto" w:fill="FFFFFF"/>
        </w:rPr>
      </w:pPr>
      <w:r w:rsidRPr="00036A1F">
        <w:rPr>
          <w:rStyle w:val="normaltextrun"/>
          <w:rFonts w:ascii="Arial" w:hAnsi="Arial" w:cs="Arial"/>
          <w:sz w:val="18"/>
          <w:szCs w:val="18"/>
          <w:shd w:val="clear" w:color="auto" w:fill="FFFFFF"/>
        </w:rPr>
        <w:t>Fuente: Oficina Asesora de Planeación – 202</w:t>
      </w:r>
      <w:r w:rsidRPr="00036A1F" w:rsidR="0E79E992">
        <w:rPr>
          <w:rStyle w:val="normaltextrun"/>
          <w:rFonts w:ascii="Arial" w:hAnsi="Arial" w:cs="Arial"/>
          <w:sz w:val="18"/>
          <w:szCs w:val="18"/>
          <w:shd w:val="clear" w:color="auto" w:fill="FFFFFF"/>
        </w:rPr>
        <w:t>4</w:t>
      </w:r>
    </w:p>
    <w:p w:rsidRPr="00036A1F" w:rsidR="00043255" w:rsidP="00043255" w:rsidRDefault="00043255" w14:paraId="7052917F" w14:textId="77777777">
      <w:pPr>
        <w:jc w:val="center"/>
        <w:rPr>
          <w:rStyle w:val="normaltextrun"/>
          <w:rFonts w:ascii="Arial" w:hAnsi="Arial" w:cs="Arial"/>
          <w:sz w:val="16"/>
          <w:szCs w:val="16"/>
        </w:rPr>
      </w:pPr>
    </w:p>
    <w:p w:rsidRPr="001A5779" w:rsidR="001A5779" w:rsidP="001A5779" w:rsidRDefault="001A5779" w14:paraId="160ABE75" w14:textId="4C1ED5CC">
      <w:pPr>
        <w:spacing w:line="259" w:lineRule="auto"/>
        <w:jc w:val="both"/>
        <w:rPr>
          <w:rFonts w:ascii="Arial" w:hAnsi="Arial" w:eastAsia="Arial" w:cs="Arial"/>
          <w:sz w:val="20"/>
          <w:szCs w:val="20"/>
          <w:lang w:val="es-CO"/>
        </w:rPr>
      </w:pPr>
      <w:r w:rsidRPr="001A5779">
        <w:rPr>
          <w:rFonts w:ascii="Arial" w:hAnsi="Arial" w:eastAsia="Arial" w:cs="Arial"/>
          <w:sz w:val="20"/>
          <w:szCs w:val="20"/>
        </w:rPr>
        <w:t>Se programaron 9,98 en total, de las cuales se ejecutaron 8,6, lo que representa una ejecución general del 86,17%. En general, la mayoría de las oficinas y áreas lograron un alto cumplimiento de sus actividades programadas, con algunas excepciones notables como la Gerencia de Maquinaria y Equipos en Fortalecimiento Organizacional y Simplificación de Procesos, que tuvo un bajo nivel de ejecución.</w:t>
      </w:r>
    </w:p>
    <w:p w:rsidRPr="00036A1F" w:rsidR="001A5779" w:rsidP="54AD594E" w:rsidRDefault="001A5779" w14:paraId="7F8378AE" w14:textId="77777777">
      <w:pPr>
        <w:spacing w:line="259" w:lineRule="auto"/>
        <w:jc w:val="both"/>
        <w:rPr>
          <w:rFonts w:ascii="Arial" w:hAnsi="Arial" w:eastAsia="Arial" w:cs="Arial"/>
          <w:sz w:val="20"/>
          <w:szCs w:val="20"/>
        </w:rPr>
      </w:pPr>
    </w:p>
    <w:p w:rsidRPr="00036A1F" w:rsidR="00043255" w:rsidP="54AD594E" w:rsidRDefault="00043255" w14:paraId="07D9C9E1" w14:textId="01C487A0">
      <w:pPr>
        <w:spacing w:line="259" w:lineRule="auto"/>
        <w:jc w:val="both"/>
        <w:rPr>
          <w:rFonts w:ascii="Arial" w:hAnsi="Arial" w:eastAsia="Arial" w:cs="Arial"/>
          <w:sz w:val="20"/>
          <w:szCs w:val="20"/>
        </w:rPr>
      </w:pPr>
      <w:r w:rsidRPr="00036A1F">
        <w:rPr>
          <w:rFonts w:ascii="Arial" w:hAnsi="Arial" w:eastAsia="Arial" w:cs="Arial"/>
          <w:sz w:val="20"/>
          <w:szCs w:val="20"/>
        </w:rPr>
        <w:t xml:space="preserve">La Oficina Asesora de Planeación realizó el seguimiento del plan de adecuación del </w:t>
      </w:r>
      <w:r w:rsidR="002114E9">
        <w:rPr>
          <w:rFonts w:ascii="Arial" w:hAnsi="Arial" w:eastAsia="Arial" w:cs="Arial"/>
          <w:sz w:val="20"/>
          <w:szCs w:val="20"/>
        </w:rPr>
        <w:t>segundo</w:t>
      </w:r>
      <w:r w:rsidRPr="00036A1F">
        <w:rPr>
          <w:rFonts w:ascii="Arial" w:hAnsi="Arial" w:eastAsia="Arial" w:cs="Arial"/>
          <w:sz w:val="20"/>
          <w:szCs w:val="20"/>
        </w:rPr>
        <w:t xml:space="preserve"> trimestre</w:t>
      </w:r>
      <w:r w:rsidRPr="00036A1F" w:rsidR="00E553A6">
        <w:rPr>
          <w:rFonts w:ascii="Arial" w:hAnsi="Arial" w:eastAsia="Arial" w:cs="Arial"/>
          <w:sz w:val="20"/>
          <w:szCs w:val="20"/>
        </w:rPr>
        <w:t xml:space="preserve"> el cual se </w:t>
      </w:r>
      <w:r w:rsidRPr="00036A1F" w:rsidR="00F17330">
        <w:rPr>
          <w:rFonts w:ascii="Arial" w:hAnsi="Arial" w:eastAsia="Arial" w:cs="Arial"/>
          <w:sz w:val="20"/>
          <w:szCs w:val="20"/>
        </w:rPr>
        <w:t>remitió</w:t>
      </w:r>
      <w:r w:rsidRPr="00036A1F" w:rsidR="00E553A6">
        <w:rPr>
          <w:rFonts w:ascii="Arial" w:hAnsi="Arial" w:eastAsia="Arial" w:cs="Arial"/>
          <w:sz w:val="20"/>
          <w:szCs w:val="20"/>
        </w:rPr>
        <w:t xml:space="preserve"> por correo a cada líder de política con sus observaciones </w:t>
      </w:r>
      <w:r w:rsidRPr="00036A1F" w:rsidR="00F17330">
        <w:rPr>
          <w:rFonts w:ascii="Arial" w:hAnsi="Arial" w:eastAsia="Arial" w:cs="Arial"/>
          <w:sz w:val="20"/>
          <w:szCs w:val="20"/>
        </w:rPr>
        <w:t>detalladas y</w:t>
      </w:r>
      <w:r w:rsidRPr="00036A1F">
        <w:rPr>
          <w:rFonts w:ascii="Arial" w:hAnsi="Arial" w:eastAsia="Arial" w:cs="Arial"/>
          <w:sz w:val="20"/>
          <w:szCs w:val="20"/>
        </w:rPr>
        <w:t xml:space="preserve"> se socializaron los resultados en el Comité Institucional de Gestión y Desempeño.</w:t>
      </w:r>
    </w:p>
    <w:p w:rsidRPr="00C42693" w:rsidR="0093399C" w:rsidP="54AD594E" w:rsidRDefault="0093399C" w14:paraId="58A2087F" w14:textId="77777777">
      <w:pPr>
        <w:spacing w:line="259" w:lineRule="auto"/>
        <w:jc w:val="both"/>
        <w:rPr>
          <w:rFonts w:ascii="Arial" w:hAnsi="Arial" w:cs="Arial" w:eastAsiaTheme="minorEastAsia"/>
          <w:color w:val="7030A0"/>
          <w:sz w:val="20"/>
          <w:szCs w:val="20"/>
          <w:lang w:val="es"/>
        </w:rPr>
      </w:pPr>
    </w:p>
    <w:p w:rsidRPr="00C42693" w:rsidR="0093399C" w:rsidP="1C5230FF" w:rsidRDefault="0093399C" w14:paraId="5B2CE28D" w14:textId="5B2C0950">
      <w:pPr>
        <w:spacing w:line="259" w:lineRule="auto"/>
        <w:jc w:val="both"/>
        <w:rPr>
          <w:rFonts w:ascii="Arial" w:hAnsi="Arial" w:cs="Arial" w:eastAsiaTheme="minorEastAsia"/>
          <w:color w:val="7030A0"/>
          <w:sz w:val="20"/>
          <w:szCs w:val="20"/>
        </w:rPr>
      </w:pPr>
      <w:r w:rsidRPr="00C42693">
        <w:rPr>
          <w:rFonts w:ascii="Arial" w:hAnsi="Arial" w:cs="Arial" w:eastAsiaTheme="minorEastAsia"/>
          <w:color w:val="7030A0"/>
          <w:sz w:val="20"/>
          <w:szCs w:val="20"/>
        </w:rPr>
        <w:t>Actualización Documental:  se ha implementado una cultura de mejoramiento continuo a través de la revisión de vigencia y pertinencia documental, que a corte 30 de marzo 202</w:t>
      </w:r>
      <w:r w:rsidRPr="00C42693" w:rsidR="426F5893">
        <w:rPr>
          <w:rFonts w:ascii="Arial" w:hAnsi="Arial" w:cs="Arial" w:eastAsiaTheme="minorEastAsia"/>
          <w:color w:val="7030A0"/>
          <w:sz w:val="20"/>
          <w:szCs w:val="20"/>
        </w:rPr>
        <w:t>4</w:t>
      </w:r>
      <w:r w:rsidRPr="00C42693">
        <w:rPr>
          <w:rFonts w:ascii="Arial" w:hAnsi="Arial" w:cs="Arial" w:eastAsiaTheme="minorEastAsia"/>
          <w:color w:val="7030A0"/>
          <w:sz w:val="20"/>
          <w:szCs w:val="20"/>
        </w:rPr>
        <w:t xml:space="preserve">, conllevó a la revisión y actualización (creación, modificación o eliminación), de </w:t>
      </w:r>
      <w:r w:rsidRPr="00C42693" w:rsidR="5E610DE6">
        <w:rPr>
          <w:rFonts w:ascii="Arial" w:hAnsi="Arial" w:cs="Arial" w:eastAsiaTheme="minorEastAsia"/>
          <w:color w:val="7030A0"/>
          <w:sz w:val="20"/>
          <w:szCs w:val="20"/>
        </w:rPr>
        <w:t>104</w:t>
      </w:r>
      <w:r w:rsidRPr="00C42693" w:rsidR="54B8896A">
        <w:rPr>
          <w:rFonts w:ascii="Arial" w:hAnsi="Arial" w:cs="Arial" w:eastAsiaTheme="minorEastAsia"/>
          <w:color w:val="7030A0"/>
          <w:sz w:val="20"/>
          <w:szCs w:val="20"/>
        </w:rPr>
        <w:t xml:space="preserve"> </w:t>
      </w:r>
      <w:r w:rsidRPr="00C42693">
        <w:rPr>
          <w:rFonts w:ascii="Arial" w:hAnsi="Arial" w:cs="Arial" w:eastAsiaTheme="minorEastAsia"/>
          <w:color w:val="7030A0"/>
          <w:sz w:val="20"/>
          <w:szCs w:val="20"/>
        </w:rPr>
        <w:t xml:space="preserve">documentos, así: </w:t>
      </w:r>
    </w:p>
    <w:p w:rsidRPr="00C42693" w:rsidR="0093399C" w:rsidP="1C5230FF" w:rsidRDefault="0093399C" w14:paraId="63FC2312" w14:textId="77777777">
      <w:pPr>
        <w:spacing w:line="259" w:lineRule="auto"/>
        <w:jc w:val="both"/>
        <w:rPr>
          <w:rFonts w:ascii="Arial" w:hAnsi="Arial" w:cs="Arial" w:eastAsiaTheme="minorEastAsia"/>
          <w:color w:val="7030A0"/>
          <w:sz w:val="20"/>
          <w:szCs w:val="20"/>
        </w:rPr>
      </w:pPr>
    </w:p>
    <w:p w:rsidRPr="00C42693" w:rsidR="0093399C" w:rsidP="1C5230FF" w:rsidRDefault="0093399C" w14:paraId="5ADA604D" w14:textId="77F30240">
      <w:pPr>
        <w:pStyle w:val="Prrafodelista"/>
        <w:ind w:left="720"/>
        <w:jc w:val="center"/>
        <w:rPr>
          <w:rFonts w:ascii="Arial" w:hAnsi="Arial" w:cs="Arial"/>
          <w:color w:val="7030A0"/>
          <w:sz w:val="18"/>
          <w:szCs w:val="18"/>
        </w:rPr>
      </w:pPr>
      <w:bookmarkStart w:name="_Toc61859166" w:id="84"/>
      <w:bookmarkStart w:name="_Toc111731205" w:id="85"/>
      <w:bookmarkStart w:name="_Toc127352893" w:id="86"/>
      <w:bookmarkStart w:name="_Toc173488165" w:id="87"/>
      <w:r w:rsidRPr="00C42693">
        <w:rPr>
          <w:rFonts w:ascii="Arial" w:hAnsi="Arial" w:cs="Arial"/>
          <w:color w:val="7030A0"/>
          <w:sz w:val="18"/>
          <w:szCs w:val="18"/>
        </w:rPr>
        <w:t xml:space="preserve">Tabla </w:t>
      </w:r>
      <w:r w:rsidRPr="00C42693">
        <w:rPr>
          <w:rFonts w:ascii="Arial" w:hAnsi="Arial" w:cs="Arial"/>
          <w:color w:val="7030A0"/>
          <w:sz w:val="18"/>
          <w:szCs w:val="18"/>
        </w:rPr>
        <w:fldChar w:fldCharType="begin"/>
      </w:r>
      <w:r w:rsidRPr="00C42693">
        <w:rPr>
          <w:rFonts w:ascii="Arial" w:hAnsi="Arial" w:cs="Arial"/>
          <w:color w:val="7030A0"/>
          <w:sz w:val="18"/>
          <w:szCs w:val="18"/>
        </w:rPr>
        <w:instrText xml:space="preserve"> SEQ Tabla \* ARABIC </w:instrText>
      </w:r>
      <w:r w:rsidRPr="00C42693">
        <w:rPr>
          <w:rFonts w:ascii="Arial" w:hAnsi="Arial" w:cs="Arial"/>
          <w:color w:val="7030A0"/>
          <w:sz w:val="18"/>
          <w:szCs w:val="18"/>
        </w:rPr>
        <w:fldChar w:fldCharType="separate"/>
      </w:r>
      <w:r w:rsidRPr="00C42693" w:rsidR="006D30AF">
        <w:rPr>
          <w:rFonts w:ascii="Arial" w:hAnsi="Arial" w:cs="Arial"/>
          <w:noProof/>
          <w:color w:val="7030A0"/>
          <w:sz w:val="18"/>
          <w:szCs w:val="18"/>
        </w:rPr>
        <w:t>12</w:t>
      </w:r>
      <w:r w:rsidRPr="00C42693">
        <w:rPr>
          <w:rFonts w:ascii="Arial" w:hAnsi="Arial" w:cs="Arial"/>
          <w:color w:val="7030A0"/>
          <w:sz w:val="18"/>
          <w:szCs w:val="18"/>
        </w:rPr>
        <w:fldChar w:fldCharType="end"/>
      </w:r>
      <w:bookmarkEnd w:id="84"/>
      <w:bookmarkEnd w:id="85"/>
      <w:r w:rsidRPr="00C42693">
        <w:rPr>
          <w:rFonts w:ascii="Arial" w:hAnsi="Arial" w:cs="Arial"/>
          <w:color w:val="7030A0"/>
          <w:sz w:val="18"/>
          <w:szCs w:val="18"/>
        </w:rPr>
        <w:t>. Numero de documentación revisada y aprobadas</w:t>
      </w:r>
      <w:bookmarkEnd w:id="86"/>
      <w:bookmarkEnd w:id="87"/>
    </w:p>
    <w:tbl>
      <w:tblPr>
        <w:tblStyle w:val="Tablaconcuadrcula1clara"/>
        <w:tblW w:w="0" w:type="auto"/>
        <w:jc w:val="center"/>
        <w:tblLayout w:type="fixed"/>
        <w:tblLook w:val="06A0" w:firstRow="1" w:lastRow="0" w:firstColumn="1" w:lastColumn="0" w:noHBand="1" w:noVBand="1"/>
      </w:tblPr>
      <w:tblGrid>
        <w:gridCol w:w="3110"/>
        <w:gridCol w:w="2715"/>
      </w:tblGrid>
      <w:tr w:rsidRPr="00C42693" w:rsidR="00C42693" w:rsidTr="001C227D" w14:paraId="50C61452" w14:textId="7777777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93399C" w:rsidP="001C227D" w:rsidRDefault="001C227D" w14:paraId="3F7CBAD5" w14:textId="184AF632">
            <w:pPr>
              <w:jc w:val="center"/>
              <w:rPr>
                <w:rFonts w:ascii="Arial" w:hAnsi="Arial" w:eastAsia="Arial" w:cs="Arial"/>
                <w:color w:val="7030A0"/>
              </w:rPr>
            </w:pPr>
            <w:r w:rsidRPr="00C42693">
              <w:rPr>
                <w:rFonts w:ascii="Arial" w:hAnsi="Arial" w:eastAsia="Arial" w:cs="Arial"/>
                <w:color w:val="7030A0"/>
              </w:rPr>
              <w:t>TIPO DOCUMENTO</w:t>
            </w:r>
          </w:p>
        </w:tc>
        <w:tc>
          <w:tcPr>
            <w:tcW w:w="2715" w:type="dxa"/>
            <w:vAlign w:val="center"/>
          </w:tcPr>
          <w:p w:rsidRPr="00C42693" w:rsidR="0093399C" w:rsidP="001C227D" w:rsidRDefault="001C227D" w14:paraId="2F1842C4" w14:textId="646B618F">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eastAsia="Arial" w:cs="Arial"/>
                <w:color w:val="7030A0"/>
              </w:rPr>
              <w:t>NUMERO</w:t>
            </w:r>
          </w:p>
        </w:tc>
      </w:tr>
      <w:tr w:rsidRPr="00C42693" w:rsidR="00C42693" w:rsidTr="001C227D" w14:paraId="0FC55FAF"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5E3DD51B" w14:textId="235E2442">
            <w:pPr>
              <w:jc w:val="center"/>
              <w:rPr>
                <w:rFonts w:ascii="Arial" w:hAnsi="Arial" w:eastAsia="Arial" w:cs="Arial"/>
                <w:b w:val="0"/>
                <w:bCs w:val="0"/>
                <w:color w:val="7030A0"/>
              </w:rPr>
            </w:pPr>
            <w:r w:rsidRPr="00C42693">
              <w:rPr>
                <w:rFonts w:ascii="Arial" w:hAnsi="Arial" w:cs="Arial"/>
                <w:b w:val="0"/>
                <w:bCs w:val="0"/>
                <w:color w:val="7030A0"/>
              </w:rPr>
              <w:t>Documento Externo</w:t>
            </w:r>
          </w:p>
        </w:tc>
        <w:tc>
          <w:tcPr>
            <w:tcW w:w="2715" w:type="dxa"/>
            <w:vAlign w:val="center"/>
          </w:tcPr>
          <w:p w:rsidRPr="00C42693" w:rsidR="006C7290" w:rsidP="001C227D" w:rsidRDefault="006C7290" w14:paraId="511BFE41" w14:textId="71D8E92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4</w:t>
            </w:r>
          </w:p>
        </w:tc>
      </w:tr>
      <w:tr w:rsidRPr="00C42693" w:rsidR="00C42693" w:rsidTr="001C227D" w14:paraId="422234FE"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14D950D6" w14:textId="2EE1163C">
            <w:pPr>
              <w:jc w:val="center"/>
              <w:rPr>
                <w:rFonts w:ascii="Arial" w:hAnsi="Arial" w:eastAsia="Arial" w:cs="Arial"/>
                <w:b w:val="0"/>
                <w:bCs w:val="0"/>
                <w:color w:val="7030A0"/>
              </w:rPr>
            </w:pPr>
            <w:r w:rsidRPr="00C42693">
              <w:rPr>
                <w:rFonts w:ascii="Arial" w:hAnsi="Arial" w:cs="Arial"/>
                <w:b w:val="0"/>
                <w:bCs w:val="0"/>
                <w:color w:val="7030A0"/>
              </w:rPr>
              <w:t>Documento Interno</w:t>
            </w:r>
          </w:p>
        </w:tc>
        <w:tc>
          <w:tcPr>
            <w:tcW w:w="2715" w:type="dxa"/>
            <w:vAlign w:val="center"/>
          </w:tcPr>
          <w:p w:rsidRPr="00C42693" w:rsidR="006C7290" w:rsidP="001C227D" w:rsidRDefault="006C7290" w14:paraId="1C6AF88E" w14:textId="11AF712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18</w:t>
            </w:r>
          </w:p>
        </w:tc>
      </w:tr>
      <w:tr w:rsidRPr="00C42693" w:rsidR="00C42693" w:rsidTr="001C227D" w14:paraId="4BE74E2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36A3E9A3" w14:textId="7A746287">
            <w:pPr>
              <w:jc w:val="center"/>
              <w:rPr>
                <w:rFonts w:ascii="Arial" w:hAnsi="Arial" w:eastAsia="Arial" w:cs="Arial"/>
                <w:b w:val="0"/>
                <w:bCs w:val="0"/>
                <w:color w:val="7030A0"/>
              </w:rPr>
            </w:pPr>
            <w:r w:rsidRPr="00C42693">
              <w:rPr>
                <w:rFonts w:ascii="Arial" w:hAnsi="Arial" w:cs="Arial"/>
                <w:b w:val="0"/>
                <w:bCs w:val="0"/>
                <w:color w:val="7030A0"/>
              </w:rPr>
              <w:t>Formato</w:t>
            </w:r>
          </w:p>
        </w:tc>
        <w:tc>
          <w:tcPr>
            <w:tcW w:w="2715" w:type="dxa"/>
            <w:vAlign w:val="center"/>
          </w:tcPr>
          <w:p w:rsidRPr="00C42693" w:rsidR="006C7290" w:rsidP="001C227D" w:rsidRDefault="006C7290" w14:paraId="7E51D7C4" w14:textId="1263DDB5">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48</w:t>
            </w:r>
          </w:p>
        </w:tc>
      </w:tr>
      <w:tr w:rsidRPr="00C42693" w:rsidR="00C42693" w:rsidTr="001C227D" w14:paraId="6B99821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29EE7F95" w14:textId="6F1D78DA">
            <w:pPr>
              <w:jc w:val="center"/>
              <w:rPr>
                <w:rFonts w:ascii="Arial" w:hAnsi="Arial" w:eastAsia="Arial" w:cs="Arial"/>
                <w:b w:val="0"/>
                <w:bCs w:val="0"/>
                <w:color w:val="7030A0"/>
              </w:rPr>
            </w:pPr>
            <w:r w:rsidRPr="00C42693">
              <w:rPr>
                <w:rFonts w:ascii="Arial" w:hAnsi="Arial" w:cs="Arial"/>
                <w:b w:val="0"/>
                <w:bCs w:val="0"/>
                <w:color w:val="7030A0"/>
              </w:rPr>
              <w:t>Instructivo</w:t>
            </w:r>
          </w:p>
        </w:tc>
        <w:tc>
          <w:tcPr>
            <w:tcW w:w="2715" w:type="dxa"/>
            <w:vAlign w:val="center"/>
          </w:tcPr>
          <w:p w:rsidRPr="00C42693" w:rsidR="006C7290" w:rsidP="001C227D" w:rsidRDefault="006C7290" w14:paraId="5E6D2980" w14:textId="4A68CADF">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4</w:t>
            </w:r>
          </w:p>
        </w:tc>
      </w:tr>
      <w:tr w:rsidRPr="00C42693" w:rsidR="00C42693" w:rsidTr="001C227D" w14:paraId="75FA12D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42A9B311" w14:textId="5A2ED756">
            <w:pPr>
              <w:jc w:val="center"/>
              <w:rPr>
                <w:rFonts w:ascii="Arial" w:hAnsi="Arial" w:eastAsia="Arial" w:cs="Arial"/>
                <w:b w:val="0"/>
                <w:bCs w:val="0"/>
                <w:color w:val="7030A0"/>
              </w:rPr>
            </w:pPr>
            <w:r w:rsidRPr="00C42693">
              <w:rPr>
                <w:rFonts w:ascii="Arial" w:hAnsi="Arial" w:cs="Arial"/>
                <w:b w:val="0"/>
                <w:bCs w:val="0"/>
                <w:color w:val="7030A0"/>
              </w:rPr>
              <w:t>Manual</w:t>
            </w:r>
          </w:p>
        </w:tc>
        <w:tc>
          <w:tcPr>
            <w:tcW w:w="2715" w:type="dxa"/>
            <w:vAlign w:val="center"/>
          </w:tcPr>
          <w:p w:rsidRPr="00C42693" w:rsidR="006C7290" w:rsidP="001C227D" w:rsidRDefault="006C7290" w14:paraId="3F4FD6FB" w14:textId="16631C7B">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6</w:t>
            </w:r>
          </w:p>
        </w:tc>
      </w:tr>
      <w:tr w:rsidRPr="00C42693" w:rsidR="00C42693" w:rsidTr="001C227D" w14:paraId="1730036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5277DE2D" w14:textId="369AFBB3">
            <w:pPr>
              <w:jc w:val="center"/>
              <w:rPr>
                <w:rFonts w:ascii="Arial" w:hAnsi="Arial" w:eastAsia="Arial" w:cs="Arial"/>
                <w:b w:val="0"/>
                <w:bCs w:val="0"/>
                <w:color w:val="7030A0"/>
              </w:rPr>
            </w:pPr>
            <w:r w:rsidRPr="00C42693">
              <w:rPr>
                <w:rFonts w:ascii="Arial" w:hAnsi="Arial" w:cs="Arial"/>
                <w:b w:val="0"/>
                <w:bCs w:val="0"/>
                <w:color w:val="7030A0"/>
              </w:rPr>
              <w:t>Plan</w:t>
            </w:r>
          </w:p>
        </w:tc>
        <w:tc>
          <w:tcPr>
            <w:tcW w:w="2715" w:type="dxa"/>
            <w:vAlign w:val="center"/>
          </w:tcPr>
          <w:p w:rsidRPr="00C42693" w:rsidR="006C7290" w:rsidP="001C227D" w:rsidRDefault="006C7290" w14:paraId="27BC69B0" w14:textId="6994028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8</w:t>
            </w:r>
          </w:p>
        </w:tc>
      </w:tr>
      <w:tr w:rsidRPr="00C42693" w:rsidR="00C42693" w:rsidTr="001C227D" w14:paraId="0E6F1DA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6F234080" w14:textId="2620291D">
            <w:pPr>
              <w:jc w:val="center"/>
              <w:rPr>
                <w:rFonts w:ascii="Arial" w:hAnsi="Arial" w:eastAsia="Arial" w:cs="Arial"/>
                <w:b w:val="0"/>
                <w:bCs w:val="0"/>
                <w:color w:val="7030A0"/>
              </w:rPr>
            </w:pPr>
            <w:r w:rsidRPr="00C42693">
              <w:rPr>
                <w:rFonts w:ascii="Arial" w:hAnsi="Arial" w:cs="Arial"/>
                <w:b w:val="0"/>
                <w:bCs w:val="0"/>
                <w:color w:val="7030A0"/>
              </w:rPr>
              <w:t>Procedimiento</w:t>
            </w:r>
          </w:p>
        </w:tc>
        <w:tc>
          <w:tcPr>
            <w:tcW w:w="2715" w:type="dxa"/>
            <w:vAlign w:val="center"/>
          </w:tcPr>
          <w:p w:rsidRPr="00C42693" w:rsidR="006C7290" w:rsidP="001C227D" w:rsidRDefault="006C7290" w14:paraId="52AE6267" w14:textId="3EBF386A">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5</w:t>
            </w:r>
          </w:p>
        </w:tc>
      </w:tr>
      <w:tr w:rsidRPr="00C42693" w:rsidR="00C42693" w:rsidTr="001C227D" w14:paraId="1557FD2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6C7290" w14:paraId="19DC591B" w14:textId="708BB066">
            <w:pPr>
              <w:jc w:val="center"/>
              <w:rPr>
                <w:rFonts w:ascii="Arial" w:hAnsi="Arial" w:eastAsia="Arial" w:cs="Arial"/>
                <w:b w:val="0"/>
                <w:bCs w:val="0"/>
                <w:color w:val="7030A0"/>
              </w:rPr>
            </w:pPr>
            <w:r w:rsidRPr="00C42693">
              <w:rPr>
                <w:rFonts w:ascii="Arial" w:hAnsi="Arial" w:cs="Arial"/>
                <w:b w:val="0"/>
                <w:bCs w:val="0"/>
                <w:color w:val="7030A0"/>
              </w:rPr>
              <w:t>Protocolo</w:t>
            </w:r>
          </w:p>
        </w:tc>
        <w:tc>
          <w:tcPr>
            <w:tcW w:w="2715" w:type="dxa"/>
            <w:vAlign w:val="center"/>
          </w:tcPr>
          <w:p w:rsidRPr="00C42693" w:rsidR="006C7290" w:rsidP="001C227D" w:rsidRDefault="006C7290" w14:paraId="63F324F1" w14:textId="73BF8284">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color w:val="7030A0"/>
              </w:rPr>
            </w:pPr>
            <w:r w:rsidRPr="00C42693">
              <w:rPr>
                <w:rFonts w:ascii="Arial" w:hAnsi="Arial" w:cs="Arial"/>
                <w:color w:val="7030A0"/>
              </w:rPr>
              <w:t>6</w:t>
            </w:r>
          </w:p>
        </w:tc>
      </w:tr>
      <w:tr w:rsidRPr="00C42693" w:rsidR="00C42693" w:rsidTr="001C227D" w14:paraId="59E3C564"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rsidRPr="00C42693" w:rsidR="006C7290" w:rsidP="001C227D" w:rsidRDefault="001C227D" w14:paraId="6B9705BF" w14:textId="3C33710B">
            <w:pPr>
              <w:jc w:val="center"/>
              <w:rPr>
                <w:rFonts w:ascii="Arial" w:hAnsi="Arial" w:eastAsia="Arial" w:cs="Arial"/>
                <w:color w:val="7030A0"/>
              </w:rPr>
            </w:pPr>
            <w:r w:rsidRPr="00C42693">
              <w:rPr>
                <w:rFonts w:ascii="Arial" w:hAnsi="Arial" w:cs="Arial"/>
                <w:color w:val="7030A0"/>
              </w:rPr>
              <w:t>TOTAL GENERAL</w:t>
            </w:r>
          </w:p>
        </w:tc>
        <w:tc>
          <w:tcPr>
            <w:tcW w:w="2715" w:type="dxa"/>
            <w:vAlign w:val="center"/>
          </w:tcPr>
          <w:p w:rsidRPr="00C42693" w:rsidR="006C7290" w:rsidP="001C227D" w:rsidRDefault="001C227D" w14:paraId="1BC46F05" w14:textId="23EDC17C">
            <w:pPr>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b/>
                <w:bCs/>
                <w:color w:val="7030A0"/>
              </w:rPr>
            </w:pPr>
            <w:r w:rsidRPr="00C42693">
              <w:rPr>
                <w:rFonts w:ascii="Arial" w:hAnsi="Arial" w:cs="Arial"/>
                <w:b/>
                <w:bCs/>
                <w:color w:val="7030A0"/>
              </w:rPr>
              <w:t>99</w:t>
            </w:r>
          </w:p>
        </w:tc>
      </w:tr>
    </w:tbl>
    <w:p w:rsidRPr="00C42693" w:rsidR="0093399C" w:rsidP="1C5230FF" w:rsidRDefault="0093399C" w14:paraId="12187E79" w14:textId="5FFF6272">
      <w:pPr>
        <w:widowControl/>
        <w:jc w:val="center"/>
        <w:rPr>
          <w:rFonts w:ascii="Arial" w:hAnsi="Arial" w:cs="Arial"/>
          <w:color w:val="7030A0"/>
          <w:sz w:val="20"/>
          <w:szCs w:val="20"/>
        </w:rPr>
      </w:pPr>
      <w:r w:rsidRPr="00C42693">
        <w:rPr>
          <w:rFonts w:ascii="Arial" w:hAnsi="Arial" w:cs="Arial"/>
          <w:color w:val="7030A0"/>
          <w:sz w:val="18"/>
          <w:szCs w:val="18"/>
        </w:rPr>
        <w:t>Fuente- Elaboración Proceso de DES</w:t>
      </w:r>
    </w:p>
    <w:p w:rsidRPr="00C42693" w:rsidR="0093399C" w:rsidP="54AD594E" w:rsidRDefault="0093399C" w14:paraId="50B8A612" w14:textId="77777777">
      <w:pPr>
        <w:pStyle w:val="Prrafodelista"/>
        <w:ind w:left="720"/>
        <w:jc w:val="center"/>
        <w:rPr>
          <w:rFonts w:ascii="Arial" w:hAnsi="Arial" w:cs="Arial"/>
          <w:color w:val="7030A0"/>
          <w:sz w:val="20"/>
          <w:szCs w:val="20"/>
        </w:rPr>
      </w:pPr>
      <w:bookmarkStart w:name="_Toc45894528" w:id="88"/>
    </w:p>
    <w:p w:rsidR="0093399C" w:rsidP="0093399C" w:rsidRDefault="004D7ED6" w14:paraId="4F674680" w14:textId="3D8BF3D9">
      <w:pPr>
        <w:spacing w:line="259" w:lineRule="auto"/>
        <w:jc w:val="both"/>
        <w:rPr>
          <w:rFonts w:ascii="Arial" w:hAnsi="Arial" w:cs="Arial" w:eastAsiaTheme="minorEastAsia"/>
          <w:sz w:val="20"/>
          <w:szCs w:val="20"/>
        </w:rPr>
      </w:pPr>
      <w:r w:rsidRPr="004D7ED6">
        <w:rPr>
          <w:rFonts w:ascii="Arial" w:hAnsi="Arial" w:cs="Arial" w:eastAsiaTheme="minorEastAsia"/>
          <w:sz w:val="20"/>
          <w:szCs w:val="20"/>
        </w:rPr>
        <w:t>La entidad ha presentado el FURAG, en el cual se detalla la gestión realizada durante la vigencia de 2023. Como resultado de este proceso, se ha obtenido el Certificado Diligenciamiento UMV, cumpliendo con las directrices establecidas por el Departamento Administrativo de la Función Pública en la Circular 100-006-2024 del 15 de marzo de 2024, que orienta sobre los lineamientos para el reporte del FURAG correspondiente al año mencionado.</w:t>
      </w:r>
    </w:p>
    <w:p w:rsidRPr="00C42693" w:rsidR="004D7ED6" w:rsidP="0093399C" w:rsidRDefault="004D7ED6" w14:paraId="19C93C30" w14:textId="77777777">
      <w:pPr>
        <w:spacing w:line="259" w:lineRule="auto"/>
        <w:jc w:val="both"/>
        <w:rPr>
          <w:rFonts w:ascii="Arial" w:hAnsi="Arial" w:eastAsia="Arial" w:cs="Arial"/>
          <w:color w:val="7030A0"/>
          <w:sz w:val="20"/>
          <w:szCs w:val="20"/>
        </w:rPr>
      </w:pPr>
    </w:p>
    <w:p w:rsidRPr="00C42693" w:rsidR="00F17330" w:rsidP="1F7BEF05" w:rsidRDefault="0093399C" w14:paraId="03FD3381" w14:textId="77777777" w14:noSpellErr="1">
      <w:pPr>
        <w:spacing w:after="160" w:line="257" w:lineRule="auto"/>
        <w:ind w:right="-660"/>
        <w:jc w:val="both"/>
        <w:rPr>
          <w:rFonts w:ascii="Arial" w:hAnsi="Arial" w:eastAsia="Arial" w:cs="Arial"/>
          <w:color w:val="000000" w:themeColor="text1" w:themeTint="FF" w:themeShade="FF"/>
          <w:sz w:val="20"/>
          <w:szCs w:val="20"/>
        </w:rPr>
      </w:pPr>
      <w:r w:rsidRPr="1F7BEF05" w:rsidR="0093399C">
        <w:rPr>
          <w:rFonts w:ascii="Arial" w:hAnsi="Arial" w:eastAsia="Arial" w:cs="Arial"/>
          <w:color w:val="000000" w:themeColor="text1" w:themeTint="FF" w:themeShade="FF"/>
          <w:sz w:val="20"/>
          <w:szCs w:val="20"/>
        </w:rPr>
        <w:t xml:space="preserve">Cooperación </w:t>
      </w:r>
      <w:r w:rsidRPr="1F7BEF05" w:rsidR="174BB811">
        <w:rPr>
          <w:rFonts w:ascii="Arial" w:hAnsi="Arial" w:eastAsia="Arial" w:cs="Arial"/>
          <w:color w:val="000000" w:themeColor="text1" w:themeTint="FF" w:themeShade="FF"/>
          <w:sz w:val="20"/>
          <w:szCs w:val="20"/>
        </w:rPr>
        <w:t>Internacional:</w:t>
      </w:r>
      <w:r w:rsidRPr="1F7BEF05" w:rsidR="10765903">
        <w:rPr>
          <w:rFonts w:ascii="Arial" w:hAnsi="Arial" w:eastAsia="Arial" w:cs="Arial"/>
          <w:color w:val="000000" w:themeColor="text1" w:themeTint="FF" w:themeShade="FF"/>
          <w:sz w:val="20"/>
          <w:szCs w:val="20"/>
        </w:rPr>
        <w:t xml:space="preserve"> </w:t>
      </w:r>
    </w:p>
    <w:p w:rsidR="2CC6ECBB" w:rsidP="1F7BEF05" w:rsidRDefault="2CC6ECBB" w14:paraId="56CF2A0D" w14:textId="33F49B91">
      <w:pPr>
        <w:spacing w:line="259" w:lineRule="auto"/>
        <w:jc w:val="both"/>
        <w:rPr>
          <w:rFonts w:ascii="Arial" w:hAnsi="Arial" w:eastAsia="" w:cs="Arial" w:eastAsiaTheme="minorEastAsia"/>
          <w:color w:val="000000" w:themeColor="text1" w:themeTint="FF" w:themeShade="FF"/>
          <w:sz w:val="20"/>
          <w:szCs w:val="20"/>
        </w:rPr>
      </w:pPr>
      <w:r w:rsidRPr="1F7BEF05" w:rsidR="2CC6ECBB">
        <w:rPr>
          <w:rFonts w:ascii="Arial" w:hAnsi="Arial" w:eastAsia="" w:cs="Arial" w:eastAsiaTheme="minorEastAsia"/>
          <w:color w:val="000000" w:themeColor="text1" w:themeTint="FF" w:themeShade="FF"/>
          <w:sz w:val="20"/>
          <w:szCs w:val="20"/>
        </w:rPr>
        <w:t>Durante el periodo comprendido entre mayo y julio de 2024, se realizaron varias actividades clave orientadas a fortalecer la cooperación internacional y la gestión del conocimiento en la UAERMV. Se elaboraron dos documentos estratégicos enfocados en las necesidades de cooperación internacional, específicamente en temas de huella de carbono e innovación. Asimismo, se llevaron a cabo cuatro sesiones de trabajo sobre el uso de inteligencia artificial, con el objetivo de integrar esta tecnología en los procesos internos de la entidad. En términos de contactos y colaboraciones, se realizaron cinco reuniones de alto nivel que facilitaron la creación de alianzas estratégicas con entidades distritales y nacionales. Además, se postularon cuatro proyectos al sistema de cooperación de la CDRI y APC Colombia, y se realizaron dos publicaciones mensuales en colaboración con el equipo de comunicaciones de la UMV. Finalmente, se participó como expositor en la cumbre de CALAC, destacando el compromiso de la entidad con la sostenibilidad y la cooperación internacional.</w:t>
      </w:r>
    </w:p>
    <w:p w:rsidRPr="00C42693" w:rsidR="0093399C" w:rsidP="1F7BEF05" w:rsidRDefault="0093399C" w14:paraId="51BAE928" w14:textId="65ED7F0E" w14:noSpellErr="1">
      <w:pPr>
        <w:spacing w:line="257" w:lineRule="auto"/>
        <w:jc w:val="both"/>
        <w:rPr>
          <w:rFonts w:ascii="Arial" w:hAnsi="Arial" w:eastAsia="Arial" w:cs="Arial"/>
          <w:color w:val="000000" w:themeColor="text1" w:themeTint="FF" w:themeShade="FF"/>
          <w:sz w:val="20"/>
          <w:szCs w:val="20"/>
        </w:rPr>
      </w:pPr>
    </w:p>
    <w:p w:rsidRPr="00C42693" w:rsidR="0093399C" w:rsidP="1F7BEF05" w:rsidRDefault="0093399C" w14:paraId="49CCAE66" w14:textId="121AD243" w14:noSpellErr="1">
      <w:pPr>
        <w:pStyle w:val="Ttulo2"/>
        <w:jc w:val="both"/>
        <w:rPr>
          <w:rFonts w:ascii="Arial" w:hAnsi="Arial" w:cs="Arial"/>
          <w:b w:val="1"/>
          <w:bCs w:val="1"/>
          <w:color w:val="000000" w:themeColor="text1" w:themeTint="FF" w:themeShade="FF"/>
          <w:sz w:val="20"/>
          <w:szCs w:val="20"/>
        </w:rPr>
      </w:pPr>
      <w:bookmarkStart w:name="_Toc111731183" w:id="89"/>
      <w:bookmarkStart w:name="_Toc127352869" w:id="90"/>
      <w:bookmarkStart w:name="_Toc174368652" w:id="91"/>
      <w:r w:rsidRPr="1F7BEF05" w:rsidR="0093399C">
        <w:rPr>
          <w:rFonts w:ascii="Arial" w:hAnsi="Arial" w:cs="Arial"/>
          <w:color w:val="000000" w:themeColor="text1" w:themeTint="FF" w:themeShade="FF"/>
          <w:sz w:val="20"/>
          <w:szCs w:val="20"/>
        </w:rPr>
        <w:t>3.2. GOBIERNO DIGITAL</w:t>
      </w:r>
      <w:bookmarkEnd w:id="88"/>
      <w:bookmarkEnd w:id="89"/>
      <w:bookmarkEnd w:id="90"/>
      <w:bookmarkEnd w:id="91"/>
    </w:p>
    <w:p w:rsidRPr="00C42693" w:rsidR="0093399C" w:rsidP="0093399C" w:rsidRDefault="0093399C" w14:paraId="4C4B6E79" w14:textId="77777777">
      <w:pPr>
        <w:jc w:val="both"/>
        <w:rPr>
          <w:rFonts w:ascii="Arial" w:hAnsi="Arial" w:cs="Arial"/>
          <w:color w:val="7030A0"/>
          <w:sz w:val="20"/>
          <w:szCs w:val="20"/>
        </w:rPr>
      </w:pPr>
    </w:p>
    <w:p w:rsidR="2298987B" w:rsidP="1F7BEF05" w:rsidRDefault="2298987B" w14:paraId="5CE81190" w14:textId="05803CB3">
      <w:pPr>
        <w:pStyle w:val="Normal"/>
        <w:widowControl w:val="1"/>
        <w:spacing w:after="160" w:line="259" w:lineRule="auto"/>
        <w:ind w:left="0" w:right="-20" w:hanging="0"/>
        <w:contextualSpacing/>
        <w:rPr>
          <w:rFonts w:ascii="Arial" w:hAnsi="Arial" w:eastAsia="Arial" w:cs="Arial"/>
          <w:noProof w:val="0"/>
          <w:sz w:val="20"/>
          <w:szCs w:val="20"/>
          <w:lang w:val="es-ES"/>
        </w:rPr>
      </w:pPr>
      <w:r w:rsidRPr="1F7BEF05" w:rsidR="2298987B">
        <w:rPr>
          <w:rFonts w:ascii="Arial" w:hAnsi="Arial" w:eastAsia="Arial" w:cs="Arial"/>
          <w:noProof w:val="0"/>
          <w:sz w:val="20"/>
          <w:szCs w:val="20"/>
          <w:lang w:val="es-ES"/>
        </w:rPr>
        <w:t>A continuación, se relacionan los logros obtenidos de la Política de Gobierno Digital, entre el primero (01) de abril y el 30 de junio del 2024.</w:t>
      </w:r>
    </w:p>
    <w:p w:rsidR="4604F281" w:rsidP="1F7BEF05" w:rsidRDefault="4604F281" w14:paraId="468883D7" w14:textId="5E3A0FEF">
      <w:pPr>
        <w:pStyle w:val="Ttulo2"/>
        <w:spacing w:before="160" w:beforeAutospacing="off" w:after="120" w:afterAutospacing="off"/>
        <w:ind w:left="0"/>
        <w:jc w:val="both"/>
        <w:rPr>
          <w:rFonts w:ascii="Arial" w:hAnsi="Arial" w:eastAsia="Arial" w:cs="Arial"/>
          <w:b w:val="1"/>
          <w:bCs w:val="1"/>
          <w:noProof w:val="0"/>
          <w:sz w:val="20"/>
          <w:szCs w:val="20"/>
          <w:lang w:val="es-ES"/>
        </w:rPr>
      </w:pPr>
      <w:r w:rsidRPr="1F7BEF05" w:rsidR="4604F281">
        <w:rPr>
          <w:rFonts w:ascii="Arial" w:hAnsi="Arial" w:eastAsia="Arial" w:cs="Arial"/>
          <w:b w:val="1"/>
          <w:bCs w:val="1"/>
          <w:noProof w:val="0"/>
          <w:sz w:val="20"/>
          <w:szCs w:val="20"/>
          <w:lang w:val="es-ES"/>
        </w:rPr>
        <w:t>Estrategia y Gobierno de TI</w:t>
      </w:r>
    </w:p>
    <w:p w:rsidR="4604F281" w:rsidP="1F7BEF05" w:rsidRDefault="4604F281" w14:paraId="09AD9861" w14:textId="216185B9">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realiza el seguimiento al portafolio de proyectos de Plan Estratégico de Tecnologías de Información, establecidos en la hoja de ruta para la vigencia 2024.</w:t>
      </w:r>
    </w:p>
    <w:p w:rsidR="4604F281" w:rsidP="1F7BEF05" w:rsidRDefault="4604F281" w14:paraId="52A295E4" w14:textId="5C0ACB23">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 xml:space="preserve">Presentación de reporte del FURAG a nivel de la Política de Gobierno Digital. </w:t>
      </w:r>
    </w:p>
    <w:p w:rsidR="4604F281" w:rsidP="1F7BEF05" w:rsidRDefault="4604F281" w14:paraId="7EF9D35C" w14:textId="69E544E9">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 xml:space="preserve">Diligenciamiento de los requerimientos de la alcaldía mayor de Bogotá - Levantamiento de información - Diagnóstico TI, Seguridad Digital y Datos. </w:t>
      </w:r>
    </w:p>
    <w:p w:rsidR="4604F281" w:rsidP="1F7BEF05" w:rsidRDefault="4604F281" w14:paraId="7A844DE7" w14:textId="68D29087">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 xml:space="preserve">Actualización y validación del normograma de la Oficina de Tecnologías de Información. </w:t>
      </w:r>
    </w:p>
    <w:p w:rsidR="4604F281" w:rsidP="1F7BEF05" w:rsidRDefault="4604F281" w14:paraId="1868B9F3" w14:textId="6ACCA878">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Desarrollo de la guía de impresión responsable en alineación con la política de cero papel de la entidad.</w:t>
      </w:r>
    </w:p>
    <w:p w:rsidR="4604F281" w:rsidP="1F7BEF05" w:rsidRDefault="4604F281" w14:paraId="501FC4B8" w14:textId="031A5916">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viene diseñando el documento base de la guía metodológica del procedimiento de planeación de los ejercicios de arquitectura empresarial de la OTI.</w:t>
      </w:r>
    </w:p>
    <w:p w:rsidR="4604F281" w:rsidP="1F7BEF05" w:rsidRDefault="4604F281" w14:paraId="79749C8F" w14:textId="10A296EB">
      <w:pPr>
        <w:pStyle w:val="Ttulo2"/>
        <w:spacing w:before="160" w:beforeAutospacing="off" w:after="120" w:afterAutospacing="off"/>
        <w:ind w:left="0"/>
        <w:jc w:val="both"/>
        <w:rPr>
          <w:rFonts w:ascii="Arial" w:hAnsi="Arial" w:eastAsia="Arial" w:cs="Arial"/>
          <w:b w:val="1"/>
          <w:bCs w:val="1"/>
          <w:noProof w:val="0"/>
          <w:sz w:val="20"/>
          <w:szCs w:val="20"/>
          <w:lang w:val="es-ES"/>
        </w:rPr>
      </w:pPr>
      <w:r w:rsidRPr="1F7BEF05" w:rsidR="4604F281">
        <w:rPr>
          <w:rFonts w:ascii="Arial" w:hAnsi="Arial" w:eastAsia="Arial" w:cs="Arial"/>
          <w:b w:val="1"/>
          <w:bCs w:val="1"/>
          <w:noProof w:val="0"/>
          <w:sz w:val="20"/>
          <w:szCs w:val="20"/>
          <w:lang w:val="es-ES"/>
        </w:rPr>
        <w:t>Arquitectura Sistemas de Información</w:t>
      </w:r>
    </w:p>
    <w:p w:rsidR="4604F281" w:rsidP="1F7BEF05" w:rsidRDefault="4604F281" w14:paraId="021380D0" w14:textId="56B718B7">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actualiza el documento de arquitectura de referencia de construcción de sistemas de información</w:t>
      </w:r>
    </w:p>
    <w:p w:rsidR="4604F281" w:rsidP="1F7BEF05" w:rsidRDefault="4604F281" w14:paraId="6D3B5E6C" w14:textId="308823E4">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actualizan los procedimientos de diseño y construcción de soluciones</w:t>
      </w:r>
    </w:p>
    <w:p w:rsidR="4604F281" w:rsidP="1F7BEF05" w:rsidRDefault="4604F281" w14:paraId="467734A8" w14:textId="0A889A3E">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avanza en la implementación de la automatización del proceso de desarrollo (DEVOPS) mediante el uso de DOCKER, GITLAB y JENKINS</w:t>
      </w:r>
    </w:p>
    <w:p w:rsidR="4604F281" w:rsidP="1F7BEF05" w:rsidRDefault="4604F281" w14:paraId="24985F71" w14:textId="1A32D2EB">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crea guía para la gestión de pruebas de los sistemas de información mediante el uso de GITLAB</w:t>
      </w:r>
    </w:p>
    <w:p w:rsidR="4604F281" w:rsidP="1F7BEF05" w:rsidRDefault="4604F281" w14:paraId="491259A6" w14:textId="140F3560">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realizan capacitaciones al grupo de desarrollo sobre los conceptos de DEVOPS, contenedores en DOCKER y procesos de Integración y despliegue continúo usando GITLAB y JENKINS aplicado al proyecto SIGMA FRONTEND</w:t>
      </w:r>
    </w:p>
    <w:p w:rsidR="1F7BEF05" w:rsidP="1F7BEF05" w:rsidRDefault="1F7BEF05" w14:paraId="548443C7" w14:textId="60319055">
      <w:pPr>
        <w:pStyle w:val="Normal"/>
        <w:spacing w:before="0" w:beforeAutospacing="off" w:after="160" w:afterAutospacing="off"/>
        <w:ind w:left="0" w:hanging="0"/>
        <w:jc w:val="both"/>
        <w:rPr>
          <w:rFonts w:ascii="Arial" w:hAnsi="Arial" w:eastAsia="Arial" w:cs="Arial"/>
          <w:noProof w:val="0"/>
          <w:sz w:val="20"/>
          <w:szCs w:val="20"/>
          <w:lang w:val="es-ES"/>
        </w:rPr>
      </w:pPr>
    </w:p>
    <w:p w:rsidR="4604F281" w:rsidP="1F7BEF05" w:rsidRDefault="4604F281" w14:paraId="56348EC8" w14:textId="1EEB61F0">
      <w:pPr>
        <w:pStyle w:val="Ttulo2"/>
        <w:spacing w:before="160" w:beforeAutospacing="off" w:after="120" w:afterAutospacing="off"/>
        <w:ind w:left="0"/>
        <w:jc w:val="both"/>
        <w:rPr>
          <w:rFonts w:ascii="Arial" w:hAnsi="Arial" w:eastAsia="Arial" w:cs="Arial"/>
          <w:b w:val="1"/>
          <w:bCs w:val="1"/>
          <w:noProof w:val="0"/>
          <w:sz w:val="20"/>
          <w:szCs w:val="20"/>
          <w:lang w:val="es-ES"/>
        </w:rPr>
      </w:pPr>
      <w:r w:rsidRPr="1F7BEF05" w:rsidR="4604F281">
        <w:rPr>
          <w:rFonts w:ascii="Arial" w:hAnsi="Arial" w:eastAsia="Arial" w:cs="Arial"/>
          <w:b w:val="1"/>
          <w:bCs w:val="1"/>
          <w:noProof w:val="0"/>
          <w:sz w:val="20"/>
          <w:szCs w:val="20"/>
          <w:lang w:val="es-ES"/>
        </w:rPr>
        <w:t>Sistemas de Información</w:t>
      </w:r>
    </w:p>
    <w:p w:rsidR="4604F281" w:rsidP="1F7BEF05" w:rsidRDefault="4604F281" w14:paraId="64DAB00B" w14:textId="6F5F225B">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 xml:space="preserve">Se ha reforzado el uso y apropiación de los sistemas de información, logrando la implementación y puesta en funcionamiento de los módulos de Orden de Producción y Despacio en Sigma. </w:t>
      </w:r>
    </w:p>
    <w:p w:rsidR="4604F281" w:rsidP="1F7BEF05" w:rsidRDefault="4604F281" w14:paraId="4746EB72" w14:textId="723F8602">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llevó a cabo el acompañamiento técnico del plan 100 días, actividad que requirió migraciones continuas para apoyar los profesionales en terreno.</w:t>
      </w:r>
    </w:p>
    <w:p w:rsidR="4604F281" w:rsidP="1F7BEF05" w:rsidRDefault="4604F281" w14:paraId="7500E26E" w14:textId="4E05F7BB">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inició con el análisis para mejorar el procedimiento de archivo de las hojas de vida de los PKs en conjunto con la Gerencia de intervención para disminuir el uso de papel, iniciativa que seguramente generará un proyecto de mejora</w:t>
      </w:r>
    </w:p>
    <w:p w:rsidR="4604F281" w:rsidP="1F7BEF05" w:rsidRDefault="4604F281" w14:paraId="7E4A68A7" w14:textId="4564ED3E">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En cuanto a los sistemas geográficos, se migró la nueva información IDU de segmentos viales a nuestra plataforma.</w:t>
      </w:r>
    </w:p>
    <w:p w:rsidR="4604F281" w:rsidP="1F7BEF05" w:rsidRDefault="4604F281" w14:paraId="55B2822B" w14:textId="7113D572">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apoyó a la Entidad en el cierre de los contratos de 2023 y de los nuevos contratos de 2024 por medio de planes de choque en Calíope</w:t>
      </w:r>
    </w:p>
    <w:p w:rsidR="4604F281" w:rsidP="1F7BEF05" w:rsidRDefault="4604F281" w14:paraId="0DAB3A46" w14:textId="757D704B">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 xml:space="preserve">Se llevó a cabo la capacitación de </w:t>
      </w:r>
      <w:r w:rsidRPr="1F7BEF05" w:rsidR="3076287A">
        <w:rPr>
          <w:rFonts w:ascii="Arial" w:hAnsi="Arial" w:eastAsia="Arial" w:cs="Arial"/>
          <w:noProof w:val="0"/>
          <w:sz w:val="20"/>
          <w:szCs w:val="20"/>
          <w:lang w:val="es-ES"/>
        </w:rPr>
        <w:t>Informante</w:t>
      </w:r>
      <w:r w:rsidRPr="1F7BEF05" w:rsidR="4604F281">
        <w:rPr>
          <w:rFonts w:ascii="Arial" w:hAnsi="Arial" w:eastAsia="Arial" w:cs="Arial"/>
          <w:noProof w:val="0"/>
          <w:sz w:val="20"/>
          <w:szCs w:val="20"/>
          <w:lang w:val="es-ES"/>
        </w:rPr>
        <w:t xml:space="preserve">, Almacén, Cuentas de Cobro y registro de maquinaria (Sigma) a los nuevos líderes de las áreas funcionales correspondientes. </w:t>
      </w:r>
    </w:p>
    <w:p w:rsidR="4604F281" w:rsidP="1F7BEF05" w:rsidRDefault="4604F281" w14:paraId="23FDDE0D" w14:textId="22169A01">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acompañó el convenio con la Universidad Distrital, revisando los datos generados durante la primera etapa de dicho convenio y los mecanismos de integración dispuestos por la Universidad</w:t>
      </w:r>
    </w:p>
    <w:p w:rsidR="4604F281" w:rsidP="1F7BEF05" w:rsidRDefault="4604F281" w14:paraId="70A637DE" w14:textId="6AB126E3">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Como iniciativa de mejora, se coordinaron mesas de trabajo para automatización de las hojas de vida de los PKs que están consumiendo altos niveles de impresión, de modo que se puedan ejecutar acciones en los sistemas que conduzcan a eliminar la impresión de expedientes</w:t>
      </w:r>
    </w:p>
    <w:p w:rsidR="4604F281" w:rsidP="1F7BEF05" w:rsidRDefault="4604F281" w14:paraId="3F950773" w14:textId="23D2DDA9">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modificaron los procedimientos de diseño y construcción de soluciones de software</w:t>
      </w:r>
    </w:p>
    <w:p w:rsidR="4604F281" w:rsidP="1F7BEF05" w:rsidRDefault="4604F281" w14:paraId="0B053111" w14:textId="05E8F72D">
      <w:pPr>
        <w:pStyle w:val="Ttulo2"/>
        <w:spacing w:before="160" w:beforeAutospacing="off" w:after="120" w:afterAutospacing="off"/>
        <w:ind w:left="0"/>
        <w:jc w:val="both"/>
        <w:rPr>
          <w:rFonts w:ascii="Arial" w:hAnsi="Arial" w:eastAsia="Arial" w:cs="Arial"/>
          <w:b w:val="1"/>
          <w:bCs w:val="1"/>
          <w:noProof w:val="0"/>
          <w:sz w:val="20"/>
          <w:szCs w:val="20"/>
          <w:lang w:val="es-ES"/>
        </w:rPr>
      </w:pPr>
      <w:r w:rsidRPr="1F7BEF05" w:rsidR="4604F281">
        <w:rPr>
          <w:rFonts w:ascii="Arial" w:hAnsi="Arial" w:eastAsia="Arial" w:cs="Arial"/>
          <w:b w:val="1"/>
          <w:bCs w:val="1"/>
          <w:noProof w:val="0"/>
          <w:sz w:val="20"/>
          <w:szCs w:val="20"/>
          <w:lang w:val="es-ES"/>
        </w:rPr>
        <w:t>Servicios Tecnológicos</w:t>
      </w:r>
    </w:p>
    <w:p w:rsidR="4604F281" w:rsidP="1F7BEF05" w:rsidRDefault="4604F281" w14:paraId="28FED041" w14:textId="01635A4F">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llevo a cabo la Auditoria de Derechos de Autor y no se encontraron hallazgos, lo que demuestra la buena gestión en la administración de los equipos y del software que se utiliza en la UAERMV.</w:t>
      </w:r>
    </w:p>
    <w:p w:rsidR="4604F281" w:rsidP="1F7BEF05" w:rsidRDefault="4604F281" w14:paraId="65CD64CD" w14:textId="20A0FABA">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Alta disponibilidad en los servicios tecnológicos misionales y operativos de la UAERMV.</w:t>
      </w:r>
    </w:p>
    <w:p w:rsidR="4604F281" w:rsidP="1F7BEF05" w:rsidRDefault="4604F281" w14:paraId="14FD35D8" w14:textId="74EE9B9F">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Avance en los documentos requeridos para la contratación de los nuevos equipos de seguridad perimetral de las sedes de operación y producción y de conectividad interna de la sede Administrativa.</w:t>
      </w:r>
    </w:p>
    <w:p w:rsidR="4604F281" w:rsidP="1F7BEF05" w:rsidRDefault="4604F281" w14:paraId="4FCAE1A3" w14:textId="3BE626EC">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Normalización en los sistemas de Aires Acondicionado y eléctrico del centro de datos de la sede Administrativa.</w:t>
      </w:r>
    </w:p>
    <w:p w:rsidR="4604F281" w:rsidP="1F7BEF05" w:rsidRDefault="4604F281" w14:paraId="5830B9FB" w14:textId="4BCCE40D">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Se realizan a cabalidad los mantenimientos de los equipos tecnológicos propios y rentados que utilizan los funcionarios y colaborades de la UAERMV.</w:t>
      </w:r>
    </w:p>
    <w:p w:rsidR="4604F281" w:rsidP="1F7BEF05" w:rsidRDefault="4604F281" w14:paraId="603E5994" w14:textId="2B0F5DD7">
      <w:pPr>
        <w:pStyle w:val="Prrafodelista"/>
        <w:numPr>
          <w:ilvl w:val="0"/>
          <w:numId w:val="27"/>
        </w:numPr>
        <w:spacing w:before="0" w:beforeAutospacing="off" w:after="0" w:afterAutospacing="off"/>
        <w:ind w:right="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 xml:space="preserve">Actualización de los certificados SSL de todos los subdominios de la UAERMV lo que aumenta la seguridad de las aplicaciones misionales publicadas hacia Internet. </w:t>
      </w:r>
    </w:p>
    <w:p w:rsidR="4604F281" w:rsidP="1F7BEF05" w:rsidRDefault="4604F281" w14:paraId="00816207" w14:textId="49BE2033">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Se adelantan según cronograma procesos contractuales de Equipos de Seguridad, Equipos de Conectividad WiFi y Equipos de Almacenamiento.</w:t>
      </w:r>
    </w:p>
    <w:p w:rsidR="4604F281" w:rsidP="1F7BEF05" w:rsidRDefault="4604F281" w14:paraId="4D73DFAB" w14:textId="579F6EDE">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Se realiza la contratación de los créditos para la Nube Oracle, donde se tienen instalados todos los servidores que gestionan las aplicaciones Misionales del Ideam.</w:t>
      </w:r>
    </w:p>
    <w:p w:rsidR="4604F281" w:rsidP="1F7BEF05" w:rsidRDefault="4604F281" w14:paraId="45E22E91" w14:textId="46932858">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Se realiza la contratación de los servicios de renta de impresoras, este nuevo contrato tiene impresoras más modernas y se aumentó el nivel de disponibilidad de este servicio.</w:t>
      </w:r>
    </w:p>
    <w:p w:rsidR="4604F281" w:rsidP="1F7BEF05" w:rsidRDefault="4604F281" w14:paraId="005134CE" w14:textId="5415F80C">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Se realiza la contratación de los servicios de renta de computadores, este nuevo contrato tiene equipos nuevos, lo que generará una mayor eficiencia en el manejo de las aplicaciones que utilizan los funcionarios y colaboradores de la UAERMV.</w:t>
      </w:r>
    </w:p>
    <w:p w:rsidR="4604F281" w:rsidP="1F7BEF05" w:rsidRDefault="4604F281" w14:paraId="3BEA8E0F" w14:textId="1176F4A6">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Se estructuran los documentos para la contratación del servicio de conectividad. Se incluye una nueva arquitectura que permitirá aumento en los Anchos de Banda de los canales y tecnologías nuevas para mitigar riesgos de no conectividad en las sedes operativa y de producción.</w:t>
      </w:r>
    </w:p>
    <w:p w:rsidR="4604F281" w:rsidP="1F7BEF05" w:rsidRDefault="4604F281" w14:paraId="02A0E461" w14:textId="280D0FEA">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 xml:space="preserve">Se estructuran los documentos para la adquisición de un Data center móvil, que permitirá la UAERMV contra con u espacio dedicado al cuidado de los equipos de infraestructura tecnológica critica. </w:t>
      </w:r>
    </w:p>
    <w:p w:rsidR="4604F281" w:rsidP="1F7BEF05" w:rsidRDefault="4604F281" w14:paraId="40986B9E" w14:textId="49C95EFD">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Gracias a los equipos de seguridad se logra detener ataque desde un ente externo que intentaba acceder a la información de los usuarios de la UAERMV.</w:t>
      </w:r>
    </w:p>
    <w:p w:rsidR="4604F281" w:rsidP="1F7BEF05" w:rsidRDefault="4604F281" w14:paraId="7F816B14" w14:textId="6AC0FAED">
      <w:pPr>
        <w:pStyle w:val="Prrafodelista"/>
        <w:numPr>
          <w:ilvl w:val="0"/>
          <w:numId w:val="27"/>
        </w:numPr>
        <w:spacing w:before="0" w:beforeAutospacing="off" w:after="0" w:afterAutospacing="off"/>
        <w:ind w:right="0"/>
        <w:jc w:val="both"/>
        <w:rPr>
          <w:rFonts w:ascii="Arial" w:hAnsi="Arial" w:eastAsia="Arial" w:cs="Arial"/>
          <w:noProof w:val="0"/>
          <w:color w:val="000000" w:themeColor="text1" w:themeTint="FF" w:themeShade="FF"/>
          <w:sz w:val="20"/>
          <w:szCs w:val="20"/>
          <w:lang w:val="es-ES"/>
        </w:rPr>
      </w:pPr>
      <w:r w:rsidRPr="1F7BEF05" w:rsidR="4604F281">
        <w:rPr>
          <w:rFonts w:ascii="Arial" w:hAnsi="Arial" w:eastAsia="Arial" w:cs="Arial"/>
          <w:noProof w:val="0"/>
          <w:color w:val="000000" w:themeColor="text1" w:themeTint="FF" w:themeShade="FF"/>
          <w:sz w:val="20"/>
          <w:szCs w:val="20"/>
          <w:lang w:val="es-ES"/>
        </w:rPr>
        <w:t>Se adelantan de manera efectiva las actividades de los planes de Mejora que debe ejecutar el área de infraestructura.</w:t>
      </w:r>
    </w:p>
    <w:p w:rsidR="4604F281" w:rsidP="1F7BEF05" w:rsidRDefault="4604F281" w14:paraId="39779A89" w14:textId="341843A7">
      <w:pPr>
        <w:pStyle w:val="Ttulo2"/>
        <w:spacing w:before="160" w:beforeAutospacing="off" w:after="120" w:afterAutospacing="off"/>
        <w:ind w:left="0"/>
        <w:jc w:val="both"/>
      </w:pPr>
      <w:r w:rsidRPr="1F7BEF05" w:rsidR="4604F281">
        <w:rPr>
          <w:rFonts w:ascii="Arial" w:hAnsi="Arial" w:eastAsia="Arial" w:cs="Arial"/>
          <w:b w:val="1"/>
          <w:bCs w:val="1"/>
          <w:noProof w:val="0"/>
          <w:sz w:val="20"/>
          <w:szCs w:val="20"/>
          <w:lang w:val="es-ES"/>
        </w:rPr>
        <w:t>Cultura y Apropiación</w:t>
      </w:r>
    </w:p>
    <w:p w:rsidR="4604F281" w:rsidP="1F7BEF05" w:rsidRDefault="4604F281" w14:paraId="30788487" w14:textId="7AF9AA27">
      <w:pPr>
        <w:pStyle w:val="Prrafodelista"/>
        <w:numPr>
          <w:ilvl w:val="0"/>
          <w:numId w:val="27"/>
        </w:numPr>
        <w:spacing w:before="0" w:beforeAutospacing="off" w:after="0" w:afterAutospacing="off" w:line="257" w:lineRule="auto"/>
        <w:ind w:right="-2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Diseño, construcción y envío de piezas publicitarias abordando temas como Seguridad de la Información, Diligenciamiento de formatos de TI y capacitaciones, Mesa de ayuda, seguridad de la información, manejo de recursos de impresión, gestión de credenciales, capacitaciones en habilidades blandas, entre otros.</w:t>
      </w:r>
    </w:p>
    <w:p w:rsidR="4604F281" w:rsidP="1F7BEF05" w:rsidRDefault="4604F281" w14:paraId="00D03F7E" w14:textId="6D90226F">
      <w:pPr>
        <w:pStyle w:val="Prrafodelista"/>
        <w:numPr>
          <w:ilvl w:val="0"/>
          <w:numId w:val="27"/>
        </w:numPr>
        <w:spacing w:before="0" w:beforeAutospacing="off" w:after="0" w:afterAutospacing="off" w:line="257" w:lineRule="auto"/>
        <w:ind w:right="-2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Planificación, desarrollo y presentación de sensibilizaciones, con apoyo logístico y generación de informes de resultados. Actualización en el repositorio de Cultura y Apropiación.</w:t>
      </w:r>
    </w:p>
    <w:p w:rsidR="4604F281" w:rsidP="1F7BEF05" w:rsidRDefault="4604F281" w14:paraId="3F4B2803" w14:textId="32978BC6">
      <w:pPr>
        <w:pStyle w:val="Prrafodelista"/>
        <w:numPr>
          <w:ilvl w:val="0"/>
          <w:numId w:val="27"/>
        </w:numPr>
        <w:spacing w:before="0" w:beforeAutospacing="off" w:after="0" w:afterAutospacing="off" w:line="257" w:lineRule="auto"/>
        <w:ind w:right="-2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Desarrollo de guías para uso de canales de comunicación institucional y para diseño e implementación de E_learning al interior de la entidad.</w:t>
      </w:r>
    </w:p>
    <w:p w:rsidR="4604F281" w:rsidP="1F7BEF05" w:rsidRDefault="4604F281" w14:paraId="020E5430" w14:textId="78E3E3EE">
      <w:pPr>
        <w:pStyle w:val="Prrafodelista"/>
        <w:numPr>
          <w:ilvl w:val="0"/>
          <w:numId w:val="27"/>
        </w:numPr>
        <w:spacing w:before="0" w:beforeAutospacing="off" w:after="0" w:afterAutospacing="off" w:line="257" w:lineRule="auto"/>
        <w:ind w:right="-20"/>
        <w:jc w:val="both"/>
        <w:rPr>
          <w:rFonts w:ascii="Arial" w:hAnsi="Arial" w:eastAsia="Arial" w:cs="Arial"/>
          <w:noProof w:val="0"/>
          <w:sz w:val="20"/>
          <w:szCs w:val="20"/>
          <w:lang w:val="es-ES"/>
        </w:rPr>
      </w:pPr>
      <w:r w:rsidRPr="1F7BEF05" w:rsidR="4604F281">
        <w:rPr>
          <w:rFonts w:ascii="Arial" w:hAnsi="Arial" w:eastAsia="Arial" w:cs="Arial"/>
          <w:noProof w:val="0"/>
          <w:sz w:val="20"/>
          <w:szCs w:val="20"/>
          <w:lang w:val="es-ES"/>
        </w:rPr>
        <w:t>Desarrollo de actividades de autoaprendizaje y lúdica integradas</w:t>
      </w:r>
    </w:p>
    <w:p w:rsidR="1F7BEF05" w:rsidP="1F7BEF05" w:rsidRDefault="1F7BEF05" w14:paraId="1A29910C" w14:textId="4E37F822">
      <w:pPr>
        <w:pStyle w:val="Prrafodelista"/>
        <w:widowControl w:val="1"/>
        <w:spacing w:after="160" w:line="259" w:lineRule="auto"/>
        <w:ind w:left="720" w:right="-20"/>
        <w:contextualSpacing/>
        <w:rPr>
          <w:rFonts w:ascii="Arial" w:hAnsi="Arial" w:eastAsia="" w:cs="Arial" w:eastAsiaTheme="majorEastAsia"/>
          <w:b w:val="1"/>
          <w:bCs w:val="1"/>
          <w:color w:val="7030A0"/>
          <w:sz w:val="20"/>
          <w:szCs w:val="20"/>
        </w:rPr>
      </w:pPr>
    </w:p>
    <w:p w:rsidRPr="00C42693" w:rsidR="0093399C" w:rsidP="1F7BEF05" w:rsidRDefault="0093399C" w14:paraId="485D3E02" w14:textId="77777777" w14:noSpellErr="1">
      <w:pPr>
        <w:pStyle w:val="Ttulo2"/>
        <w:jc w:val="both"/>
        <w:rPr>
          <w:rFonts w:ascii="Arial" w:hAnsi="Arial" w:cs="Arial"/>
          <w:color w:val="auto"/>
          <w:sz w:val="20"/>
          <w:szCs w:val="20"/>
        </w:rPr>
      </w:pPr>
      <w:bookmarkStart w:name="_Toc174368653" w:id="93"/>
      <w:r w:rsidRPr="1F7BEF05" w:rsidR="0093399C">
        <w:rPr>
          <w:rFonts w:ascii="Arial" w:hAnsi="Arial" w:cs="Arial"/>
          <w:color w:val="auto"/>
          <w:sz w:val="20"/>
          <w:szCs w:val="20"/>
        </w:rPr>
        <w:t>3.3 SEGURIDAD DIGITAL</w:t>
      </w:r>
      <w:bookmarkEnd w:id="93"/>
    </w:p>
    <w:p w:rsidRPr="00C42693" w:rsidR="0093399C" w:rsidP="0093399C" w:rsidRDefault="0093399C" w14:paraId="3C20B602" w14:textId="77777777">
      <w:pPr>
        <w:spacing w:line="257" w:lineRule="auto"/>
        <w:rPr>
          <w:rFonts w:ascii="Arial" w:hAnsi="Arial" w:eastAsia="Arial" w:cs="Arial"/>
          <w:color w:val="7030A0"/>
          <w:sz w:val="24"/>
          <w:szCs w:val="24"/>
        </w:rPr>
      </w:pPr>
    </w:p>
    <w:p w:rsidR="0F7E1039" w:rsidP="1F7BEF05" w:rsidRDefault="0F7E1039" w14:paraId="3E79B644" w14:textId="268882FF">
      <w:pPr>
        <w:pStyle w:val="Normal"/>
        <w:widowControl w:val="1"/>
        <w:spacing w:after="160"/>
        <w:ind w:left="0" w:right="0" w:hanging="0"/>
        <w:contextualSpacing/>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A continuación, se mencionan los logros obtenidos de la Política de Seguridad Digital, entre el primero (01) de abril al treinta (30) de junio del 2024.</w:t>
      </w:r>
      <w:r w:rsidRPr="1F7BEF05" w:rsidR="0F7E1039">
        <w:rPr>
          <w:rFonts w:ascii="Arial" w:hAnsi="Arial" w:eastAsia="Arial" w:cs="Arial"/>
          <w:noProof w:val="0"/>
          <w:sz w:val="20"/>
          <w:szCs w:val="20"/>
          <w:lang w:val="es-ES"/>
        </w:rPr>
        <w:t xml:space="preserve"> </w:t>
      </w:r>
    </w:p>
    <w:p w:rsidR="0F7E1039" w:rsidP="1F7BEF05" w:rsidRDefault="0F7E1039" w14:paraId="682F3619" w14:textId="21E5FA1C">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Presentación de reporte del FURAG a nivel de la Política de Seguridad Digital.</w:t>
      </w:r>
    </w:p>
    <w:p w:rsidR="0F7E1039" w:rsidP="1F7BEF05" w:rsidRDefault="0F7E1039" w14:paraId="1F06D45A" w14:textId="79E781CA">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Diligenciamiento de los requerimientos de la alcaldía mayor de Bogotá - Levantamiento de información - Diagnóstico TI, Seguridad Digital y Datos.</w:t>
      </w:r>
    </w:p>
    <w:p w:rsidR="0F7E1039" w:rsidP="1F7BEF05" w:rsidRDefault="0F7E1039" w14:paraId="6395BA8F" w14:textId="15B9D726">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Actualización y validación del normograma de la Oficina de Tecnologías de Información.</w:t>
      </w:r>
    </w:p>
    <w:p w:rsidR="0F7E1039" w:rsidP="1F7BEF05" w:rsidRDefault="0F7E1039" w14:paraId="0F379845" w14:textId="624CDAD4">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Presentación del reporte de riesgos de seguridad digital a nivel de la Oficina de Tecnologías de Información.</w:t>
      </w:r>
    </w:p>
    <w:p w:rsidR="0F7E1039" w:rsidP="1F7BEF05" w:rsidRDefault="0F7E1039" w14:paraId="30477600" w14:textId="0F5777FA">
      <w:pPr>
        <w:pStyle w:val="Ttulo2"/>
        <w:spacing w:before="160" w:beforeAutospacing="off" w:after="120" w:afterAutospacing="off"/>
        <w:ind w:left="0"/>
        <w:jc w:val="both"/>
      </w:pPr>
      <w:r w:rsidRPr="1F7BEF05" w:rsidR="0F7E1039">
        <w:rPr>
          <w:rFonts w:ascii="Arial" w:hAnsi="Arial" w:eastAsia="Arial" w:cs="Arial"/>
          <w:b w:val="1"/>
          <w:bCs w:val="1"/>
          <w:noProof w:val="0"/>
          <w:sz w:val="20"/>
          <w:szCs w:val="20"/>
          <w:lang w:val="es-ES"/>
        </w:rPr>
        <w:t>Continuidad de Negocio</w:t>
      </w:r>
    </w:p>
    <w:p w:rsidR="0F7E1039" w:rsidP="1F7BEF05" w:rsidRDefault="0F7E1039" w14:paraId="6C6B2626" w14:textId="7476BF1E">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Elaboración del plan de trabajo para el proyecto de continuidad de negocio</w:t>
      </w:r>
    </w:p>
    <w:p w:rsidR="0F7E1039" w:rsidP="1F7BEF05" w:rsidRDefault="0F7E1039" w14:paraId="7D7CC92B" w14:textId="07E23DE5">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Elaboración del cronograma de actividades</w:t>
      </w:r>
    </w:p>
    <w:p w:rsidR="0F7E1039" w:rsidP="1F7BEF05" w:rsidRDefault="0F7E1039" w14:paraId="3AAC985A" w14:textId="078C403B">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Revisión y entendimiento de la información que tiene actualmente la UMV con respecto a CN</w:t>
      </w:r>
    </w:p>
    <w:p w:rsidR="0F7E1039" w:rsidP="1F7BEF05" w:rsidRDefault="0F7E1039" w14:paraId="06CF41C5" w14:textId="20D31CDD">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Presentación del contexto de CN a las subdirecciones, jefes de oficina, gerencias y enlaces de procesos.</w:t>
      </w:r>
    </w:p>
    <w:p w:rsidR="0F7E1039" w:rsidP="1F7BEF05" w:rsidRDefault="0F7E1039" w14:paraId="668A7BCB" w14:textId="73DA6F6E">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Elaboraron de los formatos para la realización del BIA Táctico y BIA Operativo</w:t>
      </w:r>
    </w:p>
    <w:p w:rsidR="0F7E1039" w:rsidP="1F7BEF05" w:rsidRDefault="0F7E1039" w14:paraId="174F9FE6" w14:textId="345FCF21">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Realización de entrevistas con los 20 procesos de la Entidad para analizar y definir las actividades críticas (BIA Táctico).</w:t>
      </w:r>
    </w:p>
    <w:p w:rsidR="0F7E1039" w:rsidP="1F7BEF05" w:rsidRDefault="0F7E1039" w14:paraId="2D03CE92" w14:textId="46B78CA7">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Realización de entrevistas con los procesos para el levantamiento de información de los recursos, estrategias, periodos críticos, proveedores (BIA Operativo)</w:t>
      </w:r>
    </w:p>
    <w:p w:rsidR="0F7E1039" w:rsidP="1F7BEF05" w:rsidRDefault="0F7E1039" w14:paraId="5B514670" w14:textId="42ADBBCF">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Realización de entrevistas para la identificación de riesgos de interrupción con respecto a la Infraestructura Física, Infraestructura Tecnológica, Recurso Humano (plan emergencia y procesos críticos), Seguridad de la Información e Informática</w:t>
      </w:r>
    </w:p>
    <w:p w:rsidR="0F7E1039" w:rsidP="1F7BEF05" w:rsidRDefault="0F7E1039" w14:paraId="548248E5" w14:textId="5803A703">
      <w:pPr>
        <w:pStyle w:val="Prrafodelista"/>
        <w:numPr>
          <w:ilvl w:val="0"/>
          <w:numId w:val="26"/>
        </w:numPr>
        <w:spacing w:before="0" w:beforeAutospacing="off" w:after="0" w:afterAutospacing="off"/>
        <w:ind w:right="0"/>
        <w:jc w:val="both"/>
        <w:rPr>
          <w:rFonts w:ascii="Arial" w:hAnsi="Arial" w:eastAsia="Arial" w:cs="Arial"/>
          <w:noProof w:val="0"/>
          <w:sz w:val="20"/>
          <w:szCs w:val="20"/>
          <w:lang w:val="es-ES"/>
        </w:rPr>
      </w:pPr>
      <w:r w:rsidRPr="1F7BEF05" w:rsidR="0F7E1039">
        <w:rPr>
          <w:rFonts w:ascii="Arial" w:hAnsi="Arial" w:eastAsia="Arial" w:cs="Arial"/>
          <w:noProof w:val="0"/>
          <w:sz w:val="20"/>
          <w:szCs w:val="20"/>
          <w:lang w:val="es-ES"/>
        </w:rPr>
        <w:t>Se actualizó la política de continuidad de negocio.</w:t>
      </w:r>
    </w:p>
    <w:p w:rsidRPr="00C42693" w:rsidR="00173597" w:rsidP="00173597" w:rsidRDefault="00173597" w14:paraId="7A93A631" w14:textId="77777777">
      <w:pPr>
        <w:pStyle w:val="Prrafodelista"/>
        <w:widowControl/>
        <w:autoSpaceDE/>
        <w:autoSpaceDN/>
        <w:spacing w:after="160"/>
        <w:ind w:left="720" w:right="0" w:firstLine="0"/>
        <w:contextualSpacing/>
        <w:rPr>
          <w:rFonts w:ascii="Arial" w:hAnsi="Arial" w:cs="Arial"/>
          <w:color w:val="7030A0"/>
          <w:sz w:val="20"/>
          <w:szCs w:val="20"/>
        </w:rPr>
      </w:pPr>
    </w:p>
    <w:p w:rsidRPr="00E440BA" w:rsidR="0093399C" w:rsidP="60E1846F" w:rsidRDefault="0093399C" w14:paraId="0E054D17" w14:textId="77777777">
      <w:pPr>
        <w:pStyle w:val="Ttulo2"/>
        <w:jc w:val="both"/>
        <w:rPr>
          <w:rFonts w:ascii="Arial" w:hAnsi="Arial" w:cs="Arial"/>
          <w:b/>
          <w:bCs/>
          <w:color w:val="auto"/>
          <w:sz w:val="20"/>
          <w:szCs w:val="20"/>
        </w:rPr>
      </w:pPr>
      <w:r w:rsidRPr="00E440BA">
        <w:rPr>
          <w:rFonts w:ascii="Arial" w:hAnsi="Arial" w:cs="Arial"/>
          <w:color w:val="auto"/>
          <w:sz w:val="20"/>
          <w:szCs w:val="20"/>
        </w:rPr>
        <w:t xml:space="preserve"> </w:t>
      </w:r>
      <w:bookmarkStart w:name="_Toc45894530" w:id="94"/>
      <w:bookmarkStart w:name="_Toc111731185" w:id="95"/>
      <w:bookmarkStart w:name="_Toc174368654" w:id="96"/>
      <w:r w:rsidRPr="00E440BA">
        <w:rPr>
          <w:rFonts w:ascii="Arial" w:hAnsi="Arial" w:cs="Arial"/>
          <w:color w:val="auto"/>
          <w:sz w:val="20"/>
          <w:szCs w:val="20"/>
        </w:rPr>
        <w:t>3.4. DEFENSA JURÍDICA</w:t>
      </w:r>
      <w:bookmarkEnd w:id="94"/>
      <w:bookmarkEnd w:id="95"/>
      <w:bookmarkEnd w:id="96"/>
    </w:p>
    <w:p w:rsidRPr="00E440BA" w:rsidR="0093399C" w:rsidP="0093399C" w:rsidRDefault="0093399C" w14:paraId="7C6B2D10" w14:textId="77777777">
      <w:pPr>
        <w:spacing w:line="259" w:lineRule="auto"/>
        <w:jc w:val="both"/>
        <w:rPr>
          <w:rFonts w:ascii="Arial" w:hAnsi="Arial" w:cs="Arial"/>
        </w:rPr>
      </w:pPr>
    </w:p>
    <w:p w:rsidRPr="00F71386" w:rsidR="570181C3" w:rsidP="60E1846F" w:rsidRDefault="570181C3" w14:paraId="39712853" w14:textId="7E9ACC37">
      <w:pPr>
        <w:spacing w:after="160" w:line="257" w:lineRule="auto"/>
        <w:jc w:val="both"/>
        <w:rPr>
          <w:rFonts w:ascii="Arial" w:hAnsi="Arial" w:eastAsia="Arial" w:cs="Arial"/>
          <w:sz w:val="20"/>
          <w:szCs w:val="20"/>
        </w:rPr>
      </w:pPr>
      <w:r w:rsidRPr="00F71386">
        <w:rPr>
          <w:rFonts w:ascii="Arial" w:hAnsi="Arial" w:eastAsia="Arial" w:cs="Arial"/>
          <w:sz w:val="20"/>
          <w:szCs w:val="20"/>
        </w:rPr>
        <w:t xml:space="preserve">Con el fin de atender las acciones legales y constitucionales en las que la Unidad Administrativa Especial de Rehabilitación y Mantenimiento Vial - UAERMV actúa en calidad de demandante, demandado, víctima e interviniente; la Oficina Jurídica realizó el seguimiento continuo a los procesos extrajudiciales y judiciales que </w:t>
      </w:r>
      <w:r w:rsidRPr="00F71386">
        <w:rPr>
          <w:rFonts w:ascii="Arial" w:hAnsi="Arial" w:eastAsia="Arial" w:cs="Arial"/>
          <w:sz w:val="20"/>
          <w:szCs w:val="20"/>
        </w:rPr>
        <w:lastRenderedPageBreak/>
        <w:t>tiene a cargo, adelantando las tareas propias de defensa judicial y prevención del daño antijurídico, realizando entre otras las siguientes actuaciones: contestaciones de demandas, atención de las audiencias programadas, tutelas contestadas, recursos interpuestos en decisiones definitivas.</w:t>
      </w:r>
    </w:p>
    <w:p w:rsidRPr="00F71386" w:rsidR="00E440BA" w:rsidP="60E1846F" w:rsidRDefault="00E440BA" w14:paraId="5140E455" w14:textId="77777777">
      <w:pPr>
        <w:spacing w:line="257" w:lineRule="auto"/>
        <w:jc w:val="both"/>
        <w:rPr>
          <w:rFonts w:ascii="Arial" w:hAnsi="Arial" w:eastAsia="Arial" w:cs="Arial"/>
          <w:sz w:val="20"/>
          <w:szCs w:val="20"/>
        </w:rPr>
      </w:pPr>
      <w:r w:rsidRPr="00F71386">
        <w:rPr>
          <w:rFonts w:ascii="Arial" w:hAnsi="Arial" w:eastAsia="Arial" w:cs="Arial"/>
          <w:sz w:val="20"/>
          <w:szCs w:val="20"/>
        </w:rPr>
        <w:t xml:space="preserve">La defensa judicial que realiza el equipo jurídico evito condenas a la Entidad en las acciones constitucionales, logrando obtener 6 fallos favorables, y uno desfavorable. Además, como se puede observar en la ilustración No 1, sobre el éxito procesal cuantitativo, este trimestre correspondió a 85.71%, superando al mínimo establecido en el Plan de Desarrollo del 83%. </w:t>
      </w:r>
    </w:p>
    <w:p w:rsidR="00E440BA" w:rsidP="60E1846F" w:rsidRDefault="00E440BA" w14:paraId="0E471A4E" w14:textId="77777777">
      <w:pPr>
        <w:spacing w:line="257" w:lineRule="auto"/>
        <w:jc w:val="both"/>
        <w:rPr>
          <w:rFonts w:ascii="Arial" w:hAnsi="Arial" w:eastAsia="Arial" w:cs="Arial"/>
          <w:color w:val="7030A0"/>
          <w:sz w:val="20"/>
          <w:szCs w:val="20"/>
          <w:lang w:val="es"/>
        </w:rPr>
      </w:pPr>
    </w:p>
    <w:p w:rsidRPr="00D75FDE" w:rsidR="0093399C" w:rsidP="60E1846F" w:rsidRDefault="0093399C" w14:paraId="276F4DEB" w14:textId="41845F41">
      <w:pPr>
        <w:spacing w:line="257" w:lineRule="auto"/>
        <w:jc w:val="both"/>
        <w:rPr>
          <w:rFonts w:ascii="Arial" w:hAnsi="Arial" w:eastAsia="Arial" w:cs="Arial"/>
        </w:rPr>
      </w:pPr>
      <w:r w:rsidRPr="00D75FDE">
        <w:rPr>
          <w:rFonts w:ascii="Arial" w:hAnsi="Arial" w:eastAsia="Arial" w:cs="Arial"/>
          <w:b/>
          <w:bCs/>
          <w:sz w:val="20"/>
          <w:szCs w:val="20"/>
        </w:rPr>
        <w:t>Base de la Consulta SIPROJ:</w:t>
      </w:r>
    </w:p>
    <w:p w:rsidRPr="00D75FDE" w:rsidR="0093399C" w:rsidP="60E1846F" w:rsidRDefault="0093399C" w14:paraId="740CE6C4" w14:textId="77777777">
      <w:pPr>
        <w:spacing w:line="257" w:lineRule="auto"/>
        <w:jc w:val="both"/>
        <w:rPr>
          <w:rFonts w:ascii="Arial" w:hAnsi="Arial" w:eastAsia="Arial" w:cs="Arial"/>
        </w:rPr>
      </w:pPr>
      <w:r w:rsidRPr="00D75FDE">
        <w:rPr>
          <w:rFonts w:ascii="Arial" w:hAnsi="Arial" w:eastAsia="Arial" w:cs="Arial"/>
          <w:b/>
          <w:bCs/>
          <w:sz w:val="20"/>
          <w:szCs w:val="20"/>
        </w:rPr>
        <w:t xml:space="preserve"> </w:t>
      </w:r>
    </w:p>
    <w:p w:rsidRPr="00D75FDE" w:rsidR="0093399C" w:rsidP="60E1846F" w:rsidRDefault="0093399C" w14:paraId="2DFDE876" w14:textId="77777777">
      <w:pPr>
        <w:spacing w:line="257" w:lineRule="auto"/>
        <w:jc w:val="both"/>
        <w:rPr>
          <w:rFonts w:ascii="Arial" w:hAnsi="Arial" w:eastAsia="Arial" w:cs="Arial"/>
        </w:rPr>
      </w:pPr>
      <w:r w:rsidRPr="00D75FDE">
        <w:rPr>
          <w:rFonts w:ascii="Arial" w:hAnsi="Arial" w:eastAsia="Arial" w:cs="Arial"/>
          <w:sz w:val="20"/>
          <w:szCs w:val="20"/>
        </w:rPr>
        <w:t>UAE de Rehabilitación y Mantenimiento Vial – UAERM</w:t>
      </w:r>
    </w:p>
    <w:p w:rsidR="003B77D5" w:rsidRDefault="003B77D5" w14:paraId="370AF782" w14:textId="77777777">
      <w:pPr>
        <w:pStyle w:val="Prrafodelista"/>
        <w:numPr>
          <w:ilvl w:val="0"/>
          <w:numId w:val="15"/>
        </w:numPr>
        <w:autoSpaceDE/>
        <w:autoSpaceDN/>
        <w:ind w:right="0"/>
        <w:rPr>
          <w:rFonts w:ascii="Arial" w:hAnsi="Arial" w:eastAsia="Arial" w:cs="Arial"/>
          <w:sz w:val="20"/>
          <w:szCs w:val="20"/>
        </w:rPr>
        <w:sectPr w:rsidR="003B77D5" w:rsidSect="008150FD">
          <w:headerReference w:type="default" r:id="rId30"/>
          <w:footerReference w:type="default" r:id="rId31"/>
          <w:type w:val="continuous"/>
          <w:pgSz w:w="12240" w:h="15840" w:orient="portrait"/>
          <w:pgMar w:top="1418" w:right="1134" w:bottom="567" w:left="1418" w:header="709" w:footer="278" w:gutter="0"/>
          <w:pgNumType w:start="1"/>
          <w:cols w:space="720"/>
        </w:sectPr>
      </w:pPr>
    </w:p>
    <w:p w:rsidRPr="00D75FDE" w:rsidR="0093399C" w:rsidRDefault="0093399C" w14:paraId="00CBC911"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Constitucionales</w:t>
      </w:r>
    </w:p>
    <w:p w:rsidRPr="00D75FDE" w:rsidR="0093399C" w:rsidRDefault="0093399C" w14:paraId="24ED4E9E"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Laborales</w:t>
      </w:r>
    </w:p>
    <w:p w:rsidRPr="00D75FDE" w:rsidR="0093399C" w:rsidRDefault="0093399C" w14:paraId="3EEDDB24"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Civiles</w:t>
      </w:r>
    </w:p>
    <w:p w:rsidRPr="00D75FDE" w:rsidR="0093399C" w:rsidRDefault="0093399C" w14:paraId="45FCCDF4"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Penales</w:t>
      </w:r>
    </w:p>
    <w:p w:rsidRPr="00D75FDE" w:rsidR="0093399C" w:rsidRDefault="0093399C" w14:paraId="0E75F1F2"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Contencioso administrativo</w:t>
      </w:r>
    </w:p>
    <w:p w:rsidRPr="00D75FDE" w:rsidR="0093399C" w:rsidP="60E1846F" w:rsidRDefault="0093399C" w14:paraId="5DCF7E65" w14:textId="77777777">
      <w:pPr>
        <w:spacing w:line="257" w:lineRule="auto"/>
        <w:jc w:val="both"/>
        <w:rPr>
          <w:rFonts w:ascii="Arial" w:hAnsi="Arial" w:eastAsia="Arial" w:cs="Arial"/>
        </w:rPr>
      </w:pPr>
      <w:r w:rsidRPr="00D75FDE">
        <w:rPr>
          <w:rFonts w:ascii="Arial" w:hAnsi="Arial" w:eastAsia="Arial" w:cs="Arial"/>
          <w:sz w:val="20"/>
          <w:szCs w:val="20"/>
        </w:rPr>
        <w:t>MASC (Mecanismos alternativos de solución de conflictos)</w:t>
      </w:r>
    </w:p>
    <w:p w:rsidRPr="00D75FDE" w:rsidR="0093399C" w:rsidRDefault="0093399C" w14:paraId="7C30CC58"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Incluir Éxito procesal</w:t>
      </w:r>
    </w:p>
    <w:p w:rsidRPr="00D75FDE" w:rsidR="0093399C" w:rsidP="60E1846F" w:rsidRDefault="0093399C" w14:paraId="771C3C22" w14:textId="4E6D3F3C">
      <w:pPr>
        <w:tabs>
          <w:tab w:val="left" w:pos="1440"/>
        </w:tabs>
        <w:jc w:val="both"/>
        <w:rPr>
          <w:rFonts w:ascii="Arial" w:hAnsi="Arial" w:eastAsia="Arial" w:cs="Arial"/>
          <w:sz w:val="20"/>
          <w:szCs w:val="20"/>
        </w:rPr>
      </w:pPr>
      <w:r w:rsidRPr="00D75FDE">
        <w:rPr>
          <w:rFonts w:ascii="Arial" w:hAnsi="Arial" w:eastAsia="Arial" w:cs="Arial"/>
          <w:sz w:val="20"/>
          <w:szCs w:val="20"/>
        </w:rPr>
        <w:t xml:space="preserve">            Desde: </w:t>
      </w:r>
      <w:r w:rsidRPr="00D75FDE" w:rsidR="088F9765">
        <w:rPr>
          <w:rFonts w:ascii="Arial" w:hAnsi="Arial" w:eastAsia="Arial" w:cs="Arial"/>
          <w:sz w:val="20"/>
          <w:szCs w:val="20"/>
        </w:rPr>
        <w:t>2024-0</w:t>
      </w:r>
      <w:r w:rsidRPr="00D75FDE" w:rsidR="00190AF0">
        <w:rPr>
          <w:rFonts w:ascii="Arial" w:hAnsi="Arial" w:eastAsia="Arial" w:cs="Arial"/>
          <w:sz w:val="20"/>
          <w:szCs w:val="20"/>
        </w:rPr>
        <w:t>4</w:t>
      </w:r>
      <w:r w:rsidRPr="00D75FDE" w:rsidR="088F9765">
        <w:rPr>
          <w:rFonts w:ascii="Arial" w:hAnsi="Arial" w:eastAsia="Arial" w:cs="Arial"/>
          <w:sz w:val="20"/>
          <w:szCs w:val="20"/>
        </w:rPr>
        <w:t>-01</w:t>
      </w:r>
    </w:p>
    <w:p w:rsidRPr="00D75FDE" w:rsidR="0093399C" w:rsidP="60E1846F" w:rsidRDefault="0093399C" w14:paraId="113BE169" w14:textId="6B257DF2">
      <w:pPr>
        <w:tabs>
          <w:tab w:val="left" w:pos="1440"/>
        </w:tabs>
        <w:jc w:val="both"/>
        <w:rPr>
          <w:rFonts w:ascii="Arial" w:hAnsi="Arial" w:eastAsia="Arial" w:cs="Arial"/>
          <w:sz w:val="20"/>
          <w:szCs w:val="20"/>
        </w:rPr>
      </w:pPr>
      <w:r w:rsidRPr="00D75FDE">
        <w:rPr>
          <w:rFonts w:ascii="Arial" w:hAnsi="Arial" w:eastAsia="Arial" w:cs="Arial"/>
          <w:sz w:val="20"/>
          <w:szCs w:val="20"/>
        </w:rPr>
        <w:t xml:space="preserve">             Hasta: </w:t>
      </w:r>
      <w:r w:rsidRPr="00D75FDE" w:rsidR="12C6C777">
        <w:rPr>
          <w:rFonts w:ascii="Arial" w:hAnsi="Arial" w:eastAsia="Arial" w:cs="Arial"/>
          <w:sz w:val="20"/>
          <w:szCs w:val="20"/>
        </w:rPr>
        <w:t>2024-0</w:t>
      </w:r>
      <w:r w:rsidRPr="00D75FDE" w:rsidR="00190AF0">
        <w:rPr>
          <w:rFonts w:ascii="Arial" w:hAnsi="Arial" w:eastAsia="Arial" w:cs="Arial"/>
          <w:sz w:val="20"/>
          <w:szCs w:val="20"/>
        </w:rPr>
        <w:t>6</w:t>
      </w:r>
      <w:r w:rsidRPr="00D75FDE" w:rsidR="12C6C777">
        <w:rPr>
          <w:rFonts w:ascii="Arial" w:hAnsi="Arial" w:eastAsia="Arial" w:cs="Arial"/>
          <w:sz w:val="20"/>
          <w:szCs w:val="20"/>
        </w:rPr>
        <w:t xml:space="preserve">-30 </w:t>
      </w:r>
    </w:p>
    <w:p w:rsidRPr="00D75FDE" w:rsidR="0093399C" w:rsidRDefault="0093399C" w14:paraId="414332C4"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Participación del Distrito: Iniciados</w:t>
      </w:r>
    </w:p>
    <w:p w:rsidRPr="00D75FDE" w:rsidR="0093399C" w:rsidRDefault="0093399C" w14:paraId="49FF56D4"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Participación del Distrito: En contra</w:t>
      </w:r>
    </w:p>
    <w:p w:rsidRPr="00D75FDE" w:rsidR="0093399C" w:rsidRDefault="0093399C" w14:paraId="63B2E3BF"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Tipo de análisis Cuantitativo</w:t>
      </w:r>
    </w:p>
    <w:p w:rsidRPr="00D75FDE" w:rsidR="0093399C" w:rsidRDefault="0093399C" w14:paraId="60D80355" w14:textId="77777777">
      <w:pPr>
        <w:pStyle w:val="Prrafodelista"/>
        <w:numPr>
          <w:ilvl w:val="0"/>
          <w:numId w:val="15"/>
        </w:numPr>
        <w:autoSpaceDE/>
        <w:autoSpaceDN/>
        <w:ind w:right="0"/>
        <w:rPr>
          <w:rFonts w:ascii="Arial" w:hAnsi="Arial" w:eastAsia="Arial" w:cs="Arial"/>
          <w:sz w:val="20"/>
          <w:szCs w:val="20"/>
        </w:rPr>
      </w:pPr>
      <w:r w:rsidRPr="00D75FDE">
        <w:rPr>
          <w:rFonts w:ascii="Arial" w:hAnsi="Arial" w:eastAsia="Arial" w:cs="Arial"/>
          <w:sz w:val="20"/>
          <w:szCs w:val="20"/>
        </w:rPr>
        <w:t>Tipo de análisis Cualitativo</w:t>
      </w:r>
    </w:p>
    <w:p w:rsidR="003B77D5" w:rsidP="60E1846F" w:rsidRDefault="003B77D5" w14:paraId="3AC615E9" w14:textId="77777777">
      <w:pPr>
        <w:spacing w:line="257" w:lineRule="auto"/>
        <w:jc w:val="both"/>
        <w:rPr>
          <w:rFonts w:ascii="Arial" w:hAnsi="Arial" w:eastAsia="Arial" w:cs="Arial"/>
          <w:b/>
          <w:bCs/>
          <w:sz w:val="20"/>
          <w:szCs w:val="20"/>
        </w:rPr>
        <w:sectPr w:rsidR="003B77D5" w:rsidSect="003B77D5">
          <w:type w:val="continuous"/>
          <w:pgSz w:w="12240" w:h="15840" w:orient="portrait"/>
          <w:pgMar w:top="1418" w:right="1134" w:bottom="567" w:left="1418" w:header="709" w:footer="278" w:gutter="0"/>
          <w:pgNumType w:start="1"/>
          <w:cols w:space="720" w:num="2"/>
        </w:sectPr>
      </w:pPr>
    </w:p>
    <w:p w:rsidRPr="00D75FDE" w:rsidR="0093399C" w:rsidP="60E1846F" w:rsidRDefault="0093399C" w14:paraId="5A04B1C3" w14:textId="77777777">
      <w:pPr>
        <w:spacing w:line="257" w:lineRule="auto"/>
        <w:jc w:val="both"/>
        <w:rPr>
          <w:rFonts w:ascii="Arial" w:hAnsi="Arial" w:eastAsia="Arial" w:cs="Arial"/>
          <w:b/>
          <w:bCs/>
          <w:sz w:val="20"/>
          <w:szCs w:val="20"/>
          <w:lang w:val="es"/>
        </w:rPr>
      </w:pPr>
      <w:r w:rsidRPr="00D75FDE">
        <w:rPr>
          <w:rFonts w:ascii="Arial" w:hAnsi="Arial" w:eastAsia="Arial" w:cs="Arial"/>
          <w:b/>
          <w:bCs/>
          <w:sz w:val="20"/>
          <w:szCs w:val="20"/>
        </w:rPr>
        <w:t xml:space="preserve"> </w:t>
      </w:r>
      <w:r w:rsidRPr="00D75FDE">
        <w:rPr>
          <w:rFonts w:ascii="Arial" w:hAnsi="Arial" w:eastAsia="Arial" w:cs="Arial"/>
          <w:b/>
          <w:bCs/>
          <w:sz w:val="20"/>
          <w:szCs w:val="20"/>
          <w:lang w:val="es"/>
        </w:rPr>
        <w:t xml:space="preserve">  </w:t>
      </w:r>
    </w:p>
    <w:p w:rsidRPr="00D75FDE" w:rsidR="0093399C" w:rsidP="60E1846F" w:rsidRDefault="0093399C" w14:paraId="01247689" w14:textId="7C091D4C">
      <w:pPr>
        <w:spacing w:line="276" w:lineRule="auto"/>
        <w:jc w:val="center"/>
        <w:rPr>
          <w:rFonts w:ascii="Arial" w:hAnsi="Arial" w:eastAsia="Arial" w:cs="Arial"/>
        </w:rPr>
      </w:pPr>
      <w:bookmarkStart w:name="_Toc173488176" w:id="97"/>
      <w:r w:rsidRPr="00D75FDE">
        <w:rPr>
          <w:rFonts w:ascii="Arial" w:hAnsi="Arial" w:eastAsia="Arial" w:cs="Arial"/>
          <w:sz w:val="18"/>
          <w:szCs w:val="18"/>
        </w:rPr>
        <w:t xml:space="preserve">Ilustración </w:t>
      </w:r>
      <w:r w:rsidRPr="00D75FDE">
        <w:rPr>
          <w:rFonts w:ascii="Arial" w:hAnsi="Arial" w:cs="Arial"/>
          <w:i/>
          <w:iCs/>
          <w:sz w:val="18"/>
          <w:szCs w:val="18"/>
        </w:rPr>
        <w:fldChar w:fldCharType="begin"/>
      </w:r>
      <w:r w:rsidRPr="00D75FDE">
        <w:rPr>
          <w:rFonts w:ascii="Arial" w:hAnsi="Arial" w:cs="Arial"/>
          <w:sz w:val="18"/>
          <w:szCs w:val="18"/>
        </w:rPr>
        <w:instrText xml:space="preserve"> SEQ Ilustración \* ARABIC </w:instrText>
      </w:r>
      <w:r w:rsidRPr="00D75FDE">
        <w:rPr>
          <w:rFonts w:ascii="Arial" w:hAnsi="Arial" w:cs="Arial"/>
          <w:i/>
          <w:iCs/>
          <w:sz w:val="18"/>
          <w:szCs w:val="18"/>
        </w:rPr>
        <w:fldChar w:fldCharType="separate"/>
      </w:r>
      <w:r w:rsidRPr="00D75FDE" w:rsidR="006D30AF">
        <w:rPr>
          <w:rFonts w:ascii="Arial" w:hAnsi="Arial" w:cs="Arial"/>
          <w:noProof/>
          <w:sz w:val="18"/>
          <w:szCs w:val="18"/>
        </w:rPr>
        <w:t>7</w:t>
      </w:r>
      <w:r w:rsidRPr="00D75FDE">
        <w:rPr>
          <w:rFonts w:ascii="Arial" w:hAnsi="Arial" w:cs="Arial"/>
          <w:i/>
          <w:iCs/>
          <w:sz w:val="18"/>
          <w:szCs w:val="18"/>
        </w:rPr>
        <w:fldChar w:fldCharType="end"/>
      </w:r>
      <w:r w:rsidRPr="00D75FDE">
        <w:rPr>
          <w:rFonts w:ascii="Arial" w:hAnsi="Arial" w:eastAsia="Arial" w:cs="Arial"/>
          <w:sz w:val="18"/>
          <w:szCs w:val="18"/>
        </w:rPr>
        <w:t xml:space="preserve">. </w:t>
      </w:r>
      <w:r w:rsidRPr="00D75FDE">
        <w:rPr>
          <w:rFonts w:ascii="Arial" w:hAnsi="Arial" w:eastAsia="Arial" w:cs="Arial"/>
          <w:sz w:val="20"/>
          <w:szCs w:val="20"/>
        </w:rPr>
        <w:t>Éxito Procesal Cuantitativo</w:t>
      </w:r>
      <w:bookmarkEnd w:id="97"/>
    </w:p>
    <w:p w:rsidRPr="00D75FDE" w:rsidR="0093399C" w:rsidP="60E1846F" w:rsidRDefault="00FE564D" w14:paraId="6EE42070" w14:textId="061732AF">
      <w:pPr>
        <w:spacing w:line="276" w:lineRule="auto"/>
        <w:jc w:val="center"/>
        <w:rPr>
          <w:rFonts w:ascii="Arial" w:hAnsi="Arial" w:eastAsia="Arial" w:cs="Arial"/>
        </w:rPr>
      </w:pPr>
      <w:r w:rsidRPr="00D75FDE">
        <w:rPr>
          <w:noProof/>
        </w:rPr>
        <w:drawing>
          <wp:inline distT="0" distB="0" distL="0" distR="0" wp14:anchorId="430022E4" wp14:editId="77474AF5">
            <wp:extent cx="4877481" cy="2105319"/>
            <wp:effectExtent l="0" t="0" r="0" b="9525"/>
            <wp:docPr id="203827657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76577" name="Imagen 1" descr="Interfaz de usuario gráfica, Texto, Aplicación, Correo electrónico&#10;&#10;Descripción generada automáticamente"/>
                    <pic:cNvPicPr/>
                  </pic:nvPicPr>
                  <pic:blipFill>
                    <a:blip r:embed="rId32"/>
                    <a:stretch>
                      <a:fillRect/>
                    </a:stretch>
                  </pic:blipFill>
                  <pic:spPr>
                    <a:xfrm>
                      <a:off x="0" y="0"/>
                      <a:ext cx="4877481" cy="2105319"/>
                    </a:xfrm>
                    <a:prstGeom prst="rect">
                      <a:avLst/>
                    </a:prstGeom>
                  </pic:spPr>
                </pic:pic>
              </a:graphicData>
            </a:graphic>
          </wp:inline>
        </w:drawing>
      </w:r>
    </w:p>
    <w:p w:rsidRPr="00D75FDE" w:rsidR="0093399C" w:rsidP="60E1846F" w:rsidRDefault="0093399C" w14:paraId="40BD4B25" w14:textId="77777777">
      <w:pPr>
        <w:jc w:val="center"/>
        <w:rPr>
          <w:rFonts w:ascii="Arial" w:hAnsi="Arial" w:eastAsia="Arial" w:cs="Arial"/>
        </w:rPr>
      </w:pPr>
      <w:r w:rsidRPr="00D75FDE">
        <w:rPr>
          <w:rFonts w:ascii="Arial" w:hAnsi="Arial" w:eastAsia="Arial" w:cs="Arial"/>
          <w:b/>
          <w:bCs/>
          <w:sz w:val="18"/>
          <w:szCs w:val="18"/>
        </w:rPr>
        <w:t>Fuente:</w:t>
      </w:r>
      <w:r w:rsidRPr="00D75FDE">
        <w:rPr>
          <w:rFonts w:ascii="Arial" w:hAnsi="Arial" w:eastAsia="Arial" w:cs="Arial"/>
          <w:sz w:val="18"/>
          <w:szCs w:val="18"/>
        </w:rPr>
        <w:t xml:space="preserve"> SIPROJ.</w:t>
      </w:r>
    </w:p>
    <w:p w:rsidRPr="00D75FDE" w:rsidR="0093399C" w:rsidP="60E1846F" w:rsidRDefault="0093399C" w14:paraId="38F8A362" w14:textId="77777777">
      <w:pPr>
        <w:jc w:val="center"/>
        <w:rPr>
          <w:rFonts w:ascii="Arial" w:hAnsi="Arial" w:eastAsia="Arial" w:cs="Arial"/>
        </w:rPr>
      </w:pPr>
      <w:r w:rsidRPr="00D75FDE">
        <w:rPr>
          <w:rFonts w:ascii="Arial" w:hAnsi="Arial" w:eastAsia="Arial" w:cs="Arial"/>
          <w:sz w:val="18"/>
          <w:szCs w:val="18"/>
        </w:rPr>
        <w:t xml:space="preserve"> </w:t>
      </w:r>
    </w:p>
    <w:p w:rsidRPr="00D75FDE" w:rsidR="0093399C" w:rsidP="60E1846F" w:rsidRDefault="522DA2F4" w14:paraId="70C1BAB7" w14:textId="5831A238">
      <w:pPr>
        <w:spacing w:after="160" w:line="257" w:lineRule="auto"/>
        <w:jc w:val="both"/>
        <w:rPr>
          <w:rFonts w:ascii="Arial" w:hAnsi="Arial" w:eastAsia="Arial" w:cs="Arial"/>
        </w:rPr>
      </w:pPr>
      <w:r w:rsidRPr="00D75FDE">
        <w:rPr>
          <w:rFonts w:ascii="Arial" w:hAnsi="Arial" w:eastAsia="Arial" w:cs="Arial"/>
          <w:sz w:val="20"/>
          <w:szCs w:val="20"/>
        </w:rPr>
        <w:t xml:space="preserve">El informe de éxito procesal cualitativo </w:t>
      </w:r>
      <w:r w:rsidRPr="00D75FDE" w:rsidR="00D75FDE">
        <w:rPr>
          <w:rFonts w:ascii="Arial" w:hAnsi="Arial" w:eastAsia="Arial" w:cs="Arial"/>
          <w:sz w:val="20"/>
          <w:szCs w:val="20"/>
        </w:rPr>
        <w:t>(Representa el valor de las pretensiones indexadas de los procesos que finalizaron con fallo a favor de las entidades del Distrito Capital, como proporción del valor total de las pretensiones de los procesos fallados en el periodo determinado para el reporte) concluye que el porcentaje de ahorro para la entidad fue del 99%.</w:t>
      </w:r>
    </w:p>
    <w:p w:rsidRPr="00D75FDE" w:rsidR="0093399C" w:rsidP="60E1846F" w:rsidRDefault="0093399C" w14:paraId="5324EE93" w14:textId="548DB8D7">
      <w:pPr>
        <w:spacing w:line="276" w:lineRule="auto"/>
        <w:jc w:val="center"/>
        <w:rPr>
          <w:rFonts w:ascii="Arial" w:hAnsi="Arial" w:eastAsia="Arial" w:cs="Arial"/>
        </w:rPr>
      </w:pPr>
      <w:bookmarkStart w:name="_Toc173488177" w:id="98"/>
      <w:r w:rsidRPr="00D75FDE">
        <w:rPr>
          <w:rFonts w:ascii="Arial" w:hAnsi="Arial" w:eastAsia="Arial" w:cs="Arial"/>
          <w:sz w:val="18"/>
          <w:szCs w:val="18"/>
        </w:rPr>
        <w:t xml:space="preserve">Ilustración </w:t>
      </w:r>
      <w:r w:rsidRPr="00D75FDE">
        <w:rPr>
          <w:rFonts w:ascii="Arial" w:hAnsi="Arial" w:cs="Arial"/>
          <w:i/>
          <w:iCs/>
          <w:sz w:val="18"/>
          <w:szCs w:val="18"/>
        </w:rPr>
        <w:fldChar w:fldCharType="begin"/>
      </w:r>
      <w:r w:rsidRPr="00D75FDE">
        <w:rPr>
          <w:rFonts w:ascii="Arial" w:hAnsi="Arial" w:cs="Arial"/>
          <w:sz w:val="18"/>
          <w:szCs w:val="18"/>
        </w:rPr>
        <w:instrText xml:space="preserve"> SEQ Ilustración \* ARABIC </w:instrText>
      </w:r>
      <w:r w:rsidRPr="00D75FDE">
        <w:rPr>
          <w:rFonts w:ascii="Arial" w:hAnsi="Arial" w:cs="Arial"/>
          <w:i/>
          <w:iCs/>
          <w:sz w:val="18"/>
          <w:szCs w:val="18"/>
        </w:rPr>
        <w:fldChar w:fldCharType="separate"/>
      </w:r>
      <w:r w:rsidRPr="00D75FDE" w:rsidR="006D30AF">
        <w:rPr>
          <w:rFonts w:ascii="Arial" w:hAnsi="Arial" w:cs="Arial"/>
          <w:noProof/>
          <w:sz w:val="18"/>
          <w:szCs w:val="18"/>
        </w:rPr>
        <w:t>8</w:t>
      </w:r>
      <w:r w:rsidRPr="00D75FDE">
        <w:rPr>
          <w:rFonts w:ascii="Arial" w:hAnsi="Arial" w:cs="Arial"/>
          <w:i/>
          <w:iCs/>
          <w:sz w:val="18"/>
          <w:szCs w:val="18"/>
        </w:rPr>
        <w:fldChar w:fldCharType="end"/>
      </w:r>
      <w:r w:rsidRPr="00D75FDE">
        <w:rPr>
          <w:rFonts w:ascii="Arial" w:hAnsi="Arial" w:eastAsia="Arial" w:cs="Arial"/>
          <w:sz w:val="18"/>
          <w:szCs w:val="18"/>
        </w:rPr>
        <w:t xml:space="preserve">. </w:t>
      </w:r>
      <w:r w:rsidRPr="00D75FDE">
        <w:rPr>
          <w:rFonts w:ascii="Arial" w:hAnsi="Arial" w:eastAsia="Arial" w:cs="Arial"/>
          <w:sz w:val="20"/>
          <w:szCs w:val="20"/>
        </w:rPr>
        <w:t>Éxito Procesal Cuantitativo</w:t>
      </w:r>
      <w:bookmarkEnd w:id="98"/>
    </w:p>
    <w:p w:rsidRPr="00C42693" w:rsidR="0093399C" w:rsidP="60E1846F" w:rsidRDefault="00D03613" w14:paraId="4AE14D0D" w14:textId="5AC1CC9F">
      <w:pPr>
        <w:spacing w:line="276" w:lineRule="auto"/>
        <w:jc w:val="center"/>
        <w:rPr>
          <w:rFonts w:ascii="Arial" w:hAnsi="Arial" w:eastAsia="Arial" w:cs="Arial"/>
          <w:color w:val="7030A0"/>
        </w:rPr>
      </w:pPr>
      <w:r w:rsidRPr="005E48CF">
        <w:rPr>
          <w:rFonts w:ascii="Arial" w:hAnsi="Arial" w:cs="Arial"/>
          <w:noProof/>
          <w:lang w:eastAsia="es-CO"/>
        </w:rPr>
        <w:lastRenderedPageBreak/>
        <w:drawing>
          <wp:inline distT="0" distB="0" distL="0" distR="0" wp14:anchorId="57D3CC99" wp14:editId="735CE571">
            <wp:extent cx="4686954" cy="2381582"/>
            <wp:effectExtent l="0" t="0" r="0" b="0"/>
            <wp:docPr id="49816850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8504" name="Imagen 1" descr="Interfaz de usuario gráfica, Texto, Aplicación, Correo electrónico&#10;&#10;Descripción generada automáticamente"/>
                    <pic:cNvPicPr/>
                  </pic:nvPicPr>
                  <pic:blipFill>
                    <a:blip r:embed="rId33"/>
                    <a:stretch>
                      <a:fillRect/>
                    </a:stretch>
                  </pic:blipFill>
                  <pic:spPr>
                    <a:xfrm>
                      <a:off x="0" y="0"/>
                      <a:ext cx="4686954" cy="2381582"/>
                    </a:xfrm>
                    <a:prstGeom prst="rect">
                      <a:avLst/>
                    </a:prstGeom>
                  </pic:spPr>
                </pic:pic>
              </a:graphicData>
            </a:graphic>
          </wp:inline>
        </w:drawing>
      </w:r>
    </w:p>
    <w:p w:rsidRPr="003B77D5" w:rsidR="0093399C" w:rsidP="60E1846F" w:rsidRDefault="0093399C" w14:paraId="4055C8C9" w14:textId="77777777">
      <w:pPr>
        <w:jc w:val="center"/>
        <w:rPr>
          <w:rFonts w:ascii="Arial" w:hAnsi="Arial" w:eastAsia="Arial" w:cs="Arial"/>
        </w:rPr>
      </w:pPr>
      <w:r w:rsidRPr="003B77D5">
        <w:rPr>
          <w:rFonts w:ascii="Arial" w:hAnsi="Arial" w:eastAsia="Arial" w:cs="Arial"/>
          <w:b/>
          <w:bCs/>
          <w:sz w:val="18"/>
          <w:szCs w:val="18"/>
        </w:rPr>
        <w:t>Fuente:</w:t>
      </w:r>
      <w:r w:rsidRPr="003B77D5">
        <w:rPr>
          <w:rFonts w:ascii="Arial" w:hAnsi="Arial" w:eastAsia="Arial" w:cs="Arial"/>
          <w:sz w:val="18"/>
          <w:szCs w:val="18"/>
        </w:rPr>
        <w:t xml:space="preserve"> SIPROJ.</w:t>
      </w:r>
      <w:r w:rsidRPr="003B77D5">
        <w:rPr>
          <w:rFonts w:ascii="Arial" w:hAnsi="Arial" w:eastAsia="Arial" w:cs="Arial"/>
          <w:sz w:val="20"/>
          <w:szCs w:val="20"/>
        </w:rPr>
        <w:t xml:space="preserve"> </w:t>
      </w:r>
    </w:p>
    <w:p w:rsidRPr="00C42693" w:rsidR="0093399C" w:rsidP="0093399C" w:rsidRDefault="0093399C" w14:paraId="3604916D" w14:textId="77777777">
      <w:pPr>
        <w:jc w:val="center"/>
        <w:rPr>
          <w:rFonts w:ascii="Arial" w:hAnsi="Arial" w:eastAsia="Arial" w:cs="Arial"/>
          <w:color w:val="7030A0"/>
          <w:sz w:val="20"/>
          <w:szCs w:val="20"/>
        </w:rPr>
      </w:pPr>
    </w:p>
    <w:p w:rsidRPr="00C42693" w:rsidR="00BE2CA5" w:rsidP="0093399C" w:rsidRDefault="00BE2CA5" w14:paraId="41548FBD" w14:textId="77777777">
      <w:pPr>
        <w:jc w:val="center"/>
        <w:rPr>
          <w:rFonts w:ascii="Arial" w:hAnsi="Arial" w:eastAsia="Arial" w:cs="Arial"/>
          <w:color w:val="7030A0"/>
          <w:sz w:val="20"/>
          <w:szCs w:val="20"/>
        </w:rPr>
      </w:pPr>
    </w:p>
    <w:p w:rsidRPr="00F71386" w:rsidR="0093399C" w:rsidP="0093399C" w:rsidRDefault="0093399C" w14:paraId="684BC43C" w14:textId="77777777">
      <w:pPr>
        <w:pStyle w:val="Ttulo2"/>
        <w:jc w:val="both"/>
        <w:rPr>
          <w:rFonts w:ascii="Arial" w:hAnsi="Arial" w:cs="Arial"/>
          <w:b/>
          <w:bCs/>
          <w:color w:val="auto"/>
          <w:sz w:val="20"/>
          <w:szCs w:val="20"/>
        </w:rPr>
      </w:pPr>
      <w:bookmarkStart w:name="_Toc45894531" w:id="99"/>
      <w:bookmarkStart w:name="_Toc111731186" w:id="100"/>
      <w:bookmarkStart w:name="_Toc127352871" w:id="101"/>
      <w:bookmarkStart w:name="_Toc174368655" w:id="102"/>
      <w:r w:rsidRPr="00F71386">
        <w:rPr>
          <w:rFonts w:ascii="Arial" w:hAnsi="Arial" w:cs="Arial"/>
          <w:color w:val="auto"/>
          <w:sz w:val="20"/>
          <w:szCs w:val="20"/>
        </w:rPr>
        <w:t>3.5. PARTICIPACIÓN CIUDADANA EN LA GESTIÓN PÚBLICA</w:t>
      </w:r>
      <w:bookmarkEnd w:id="99"/>
      <w:bookmarkEnd w:id="100"/>
      <w:bookmarkEnd w:id="101"/>
      <w:bookmarkEnd w:id="102"/>
    </w:p>
    <w:p w:rsidRPr="00C42693" w:rsidR="0093399C" w:rsidP="0093399C" w:rsidRDefault="0093399C" w14:paraId="3DB41022" w14:textId="77777777">
      <w:pPr>
        <w:rPr>
          <w:rFonts w:ascii="Arial" w:hAnsi="Arial" w:cs="Arial"/>
          <w:color w:val="7030A0"/>
          <w:sz w:val="20"/>
          <w:szCs w:val="20"/>
        </w:rPr>
      </w:pPr>
    </w:p>
    <w:p w:rsidRPr="00F71386" w:rsidR="000F0085" w:rsidP="00F71386" w:rsidRDefault="00FA78FD" w14:paraId="531E6B11" w14:textId="77777777">
      <w:pPr>
        <w:spacing w:after="160" w:line="257" w:lineRule="auto"/>
        <w:jc w:val="both"/>
        <w:rPr>
          <w:rFonts w:ascii="Arial" w:hAnsi="Arial" w:eastAsia="Arial" w:cs="Arial"/>
          <w:sz w:val="20"/>
          <w:szCs w:val="20"/>
        </w:rPr>
      </w:pPr>
      <w:r w:rsidRPr="00F71386">
        <w:rPr>
          <w:rFonts w:ascii="Arial" w:hAnsi="Arial" w:eastAsia="Arial" w:cs="Arial"/>
          <w:sz w:val="20"/>
          <w:szCs w:val="20"/>
        </w:rPr>
        <w:t xml:space="preserve">En este Informe encontrará </w:t>
      </w:r>
      <w:r w:rsidRPr="00F71386" w:rsidR="000F0085">
        <w:rPr>
          <w:rFonts w:ascii="Arial" w:hAnsi="Arial" w:eastAsia="Arial" w:cs="Arial"/>
          <w:sz w:val="20"/>
          <w:szCs w:val="20"/>
        </w:rPr>
        <w:t>los avances en la política de participación ciudadana, destacando los espacios de participación realizados en colaboración con las entidades del Nodo Sector Movilidad. Además, se incluyen otras actividades complementarias que enriquecen el desarrollo de la participación desde un enfoque de derechos, diferencial y de género.</w:t>
      </w:r>
    </w:p>
    <w:p w:rsidRPr="00F71386" w:rsidR="000F0085" w:rsidP="00F71386" w:rsidRDefault="000F0085" w14:paraId="50FE5546" w14:textId="77777777">
      <w:pPr>
        <w:spacing w:after="160" w:line="257" w:lineRule="auto"/>
        <w:jc w:val="both"/>
        <w:rPr>
          <w:rFonts w:ascii="Arial" w:hAnsi="Arial" w:eastAsia="Arial" w:cs="Arial"/>
          <w:sz w:val="20"/>
          <w:szCs w:val="20"/>
        </w:rPr>
      </w:pPr>
    </w:p>
    <w:p w:rsidRPr="00F71386" w:rsidR="000F0085" w:rsidP="00F71386" w:rsidRDefault="000F0085" w14:paraId="481A4010" w14:textId="77777777">
      <w:pPr>
        <w:spacing w:after="160" w:line="257" w:lineRule="auto"/>
        <w:jc w:val="both"/>
        <w:rPr>
          <w:rFonts w:ascii="Arial" w:hAnsi="Arial" w:eastAsia="Arial" w:cs="Arial"/>
          <w:sz w:val="20"/>
          <w:szCs w:val="20"/>
        </w:rPr>
      </w:pPr>
      <w:r w:rsidRPr="00F71386">
        <w:rPr>
          <w:rFonts w:ascii="Arial" w:hAnsi="Arial" w:eastAsia="Arial" w:cs="Arial"/>
          <w:sz w:val="20"/>
          <w:szCs w:val="20"/>
        </w:rPr>
        <w:t>ESPACIOS DE PARTICIPACIÓN CIUDADANA EJECUTADOS II TRIMESTRE</w:t>
      </w:r>
    </w:p>
    <w:p w:rsidRPr="00F71386" w:rsidR="000F0085" w:rsidP="00F71386" w:rsidRDefault="000F0085" w14:paraId="6F0BB0AD" w14:textId="77777777">
      <w:pPr>
        <w:spacing w:after="160" w:line="257" w:lineRule="auto"/>
        <w:jc w:val="both"/>
        <w:rPr>
          <w:rFonts w:ascii="Arial" w:hAnsi="Arial" w:eastAsia="Arial" w:cs="Arial"/>
          <w:sz w:val="20"/>
          <w:szCs w:val="20"/>
        </w:rPr>
      </w:pPr>
      <w:r w:rsidRPr="00F71386">
        <w:rPr>
          <w:rFonts w:ascii="Arial" w:hAnsi="Arial" w:eastAsia="Arial" w:cs="Arial"/>
          <w:sz w:val="20"/>
          <w:szCs w:val="20"/>
        </w:rPr>
        <w:t>Los espacios de participación de la UMV fomentan la inclusión ciudadana para contribuir a una sociedad más justa y equitativa. Durante el segundo trimestre, se llevaron a cabo nueve (9) espacios de participación, con una asistencia de 294 ciudadanas y ciudadanos, entre ellos personas con discapacidad, personas mayores, líderes comunitarios, entre otros.</w:t>
      </w:r>
    </w:p>
    <w:p w:rsidRPr="00B97AEA" w:rsidR="0093399C" w:rsidP="0093399C" w:rsidRDefault="0093399C" w14:paraId="79581D4A" w14:textId="77777777">
      <w:pPr>
        <w:spacing w:line="257" w:lineRule="auto"/>
        <w:jc w:val="both"/>
        <w:rPr>
          <w:rFonts w:ascii="Arial" w:hAnsi="Arial" w:eastAsia="Arial" w:cs="Arial"/>
          <w:sz w:val="20"/>
          <w:szCs w:val="20"/>
        </w:rPr>
      </w:pPr>
      <w:r w:rsidRPr="00B97AEA">
        <w:rPr>
          <w:rFonts w:ascii="Arial" w:hAnsi="Arial" w:eastAsia="Arial" w:cs="Arial"/>
          <w:sz w:val="20"/>
          <w:szCs w:val="20"/>
        </w:rPr>
        <w:t xml:space="preserve"> </w:t>
      </w:r>
    </w:p>
    <w:p w:rsidRPr="00B97AEA" w:rsidR="00B80562" w:rsidP="0093399C" w:rsidRDefault="0093399C" w14:paraId="64454CD0" w14:textId="1ED8002D">
      <w:pPr>
        <w:spacing w:line="257" w:lineRule="auto"/>
        <w:jc w:val="center"/>
        <w:rPr>
          <w:rFonts w:ascii="Arial" w:hAnsi="Arial" w:eastAsia="Arial" w:cs="Arial"/>
          <w:sz w:val="18"/>
          <w:szCs w:val="18"/>
        </w:rPr>
      </w:pPr>
      <w:bookmarkStart w:name="_Toc173488166" w:id="103"/>
      <w:r w:rsidRPr="00B97AEA">
        <w:rPr>
          <w:rFonts w:ascii="Arial" w:hAnsi="Arial" w:cs="Arial"/>
          <w:sz w:val="18"/>
          <w:szCs w:val="18"/>
        </w:rPr>
        <w:t xml:space="preserve">Tabla </w:t>
      </w:r>
      <w:r w:rsidRPr="00B97AEA">
        <w:rPr>
          <w:rFonts w:ascii="Arial" w:hAnsi="Arial" w:cs="Arial"/>
          <w:sz w:val="18"/>
          <w:szCs w:val="18"/>
        </w:rPr>
        <w:fldChar w:fldCharType="begin"/>
      </w:r>
      <w:r w:rsidRPr="00B97AEA">
        <w:rPr>
          <w:rFonts w:ascii="Arial" w:hAnsi="Arial" w:cs="Arial"/>
          <w:sz w:val="18"/>
          <w:szCs w:val="18"/>
        </w:rPr>
        <w:instrText xml:space="preserve"> SEQ Tabla \* ARABIC </w:instrText>
      </w:r>
      <w:r w:rsidRPr="00B97AEA">
        <w:rPr>
          <w:rFonts w:ascii="Arial" w:hAnsi="Arial" w:cs="Arial"/>
          <w:sz w:val="18"/>
          <w:szCs w:val="18"/>
        </w:rPr>
        <w:fldChar w:fldCharType="separate"/>
      </w:r>
      <w:r w:rsidRPr="00B97AEA" w:rsidR="006D30AF">
        <w:rPr>
          <w:rFonts w:ascii="Arial" w:hAnsi="Arial" w:cs="Arial"/>
          <w:noProof/>
          <w:sz w:val="18"/>
          <w:szCs w:val="18"/>
        </w:rPr>
        <w:t>13</w:t>
      </w:r>
      <w:r w:rsidRPr="00B97AEA">
        <w:rPr>
          <w:rFonts w:ascii="Arial" w:hAnsi="Arial" w:cs="Arial"/>
          <w:sz w:val="18"/>
          <w:szCs w:val="18"/>
        </w:rPr>
        <w:fldChar w:fldCharType="end"/>
      </w:r>
      <w:r w:rsidRPr="00B97AEA">
        <w:rPr>
          <w:rFonts w:ascii="Arial" w:hAnsi="Arial" w:cs="Arial"/>
          <w:sz w:val="18"/>
          <w:szCs w:val="18"/>
        </w:rPr>
        <w:t xml:space="preserve">. </w:t>
      </w:r>
      <w:r w:rsidRPr="00B97AEA">
        <w:rPr>
          <w:rFonts w:ascii="Arial" w:hAnsi="Arial" w:eastAsia="Arial" w:cs="Arial"/>
          <w:sz w:val="18"/>
          <w:szCs w:val="18"/>
        </w:rPr>
        <w:t xml:space="preserve">Espacios de participación ciudadana desarrollados en el </w:t>
      </w:r>
      <w:r w:rsidRPr="00B97AEA" w:rsidR="00A86A04">
        <w:rPr>
          <w:rFonts w:ascii="Arial" w:hAnsi="Arial" w:eastAsia="Arial" w:cs="Arial"/>
          <w:sz w:val="18"/>
          <w:szCs w:val="18"/>
        </w:rPr>
        <w:t>I</w:t>
      </w:r>
      <w:r w:rsidRPr="00B97AEA">
        <w:rPr>
          <w:rFonts w:ascii="Arial" w:hAnsi="Arial" w:eastAsia="Arial" w:cs="Arial"/>
          <w:sz w:val="18"/>
          <w:szCs w:val="18"/>
        </w:rPr>
        <w:t>I trimestre 202</w:t>
      </w:r>
      <w:r w:rsidRPr="00B97AEA" w:rsidR="00B80562">
        <w:rPr>
          <w:rFonts w:ascii="Arial" w:hAnsi="Arial" w:eastAsia="Arial" w:cs="Arial"/>
          <w:sz w:val="18"/>
          <w:szCs w:val="18"/>
        </w:rPr>
        <w:t>4</w:t>
      </w:r>
      <w:bookmarkEnd w:id="103"/>
    </w:p>
    <w:p w:rsidRPr="00B97AEA" w:rsidR="00A86A04" w:rsidP="0093399C" w:rsidRDefault="00A86A04" w14:paraId="64757DD5" w14:textId="77777777">
      <w:pPr>
        <w:spacing w:line="257" w:lineRule="auto"/>
        <w:jc w:val="center"/>
        <w:rPr>
          <w:rFonts w:ascii="Arial" w:hAnsi="Arial" w:eastAsia="Arial" w:cs="Arial"/>
          <w:sz w:val="18"/>
          <w:szCs w:val="18"/>
        </w:rPr>
      </w:pPr>
    </w:p>
    <w:tbl>
      <w:tblPr>
        <w:tblStyle w:val="Tablaconcuadrcula6concolores"/>
        <w:tblW w:w="9852" w:type="dxa"/>
        <w:tblLook w:val="04A0" w:firstRow="1" w:lastRow="0" w:firstColumn="1" w:lastColumn="0" w:noHBand="0" w:noVBand="1"/>
      </w:tblPr>
      <w:tblGrid>
        <w:gridCol w:w="1267"/>
        <w:gridCol w:w="1319"/>
        <w:gridCol w:w="1127"/>
        <w:gridCol w:w="1137"/>
        <w:gridCol w:w="1319"/>
        <w:gridCol w:w="1319"/>
        <w:gridCol w:w="1107"/>
        <w:gridCol w:w="1257"/>
      </w:tblGrid>
      <w:tr w:rsidRPr="00B97AEA" w:rsidR="00B97AEA" w:rsidTr="328E35D8" w14:paraId="4DFD8800" w14:textId="77777777">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80" w:type="dxa"/>
            <w:vAlign w:val="center"/>
          </w:tcPr>
          <w:p w:rsidRPr="00B97AEA" w:rsidR="00063DF5" w:rsidP="00B97AEA" w:rsidRDefault="00063DF5" w14:paraId="79FFBB5B" w14:textId="77777777">
            <w:pPr>
              <w:jc w:val="center"/>
              <w:rPr>
                <w:rFonts w:ascii="Arial" w:hAnsi="Arial" w:cs="Arial"/>
                <w:i/>
                <w:iCs/>
                <w:color w:val="auto"/>
                <w:sz w:val="18"/>
                <w:szCs w:val="18"/>
              </w:rPr>
            </w:pPr>
            <w:r w:rsidRPr="00B97AEA">
              <w:rPr>
                <w:rFonts w:ascii="Arial" w:hAnsi="Arial" w:cs="Arial"/>
                <w:color w:val="auto"/>
                <w:sz w:val="18"/>
                <w:szCs w:val="18"/>
              </w:rPr>
              <w:t>Nombre espacio</w:t>
            </w:r>
          </w:p>
        </w:tc>
        <w:tc>
          <w:tcPr>
            <w:tcW w:w="1050" w:type="dxa"/>
            <w:vAlign w:val="center"/>
          </w:tcPr>
          <w:p w:rsidRPr="00B97AEA" w:rsidR="00063DF5" w:rsidP="00B97AEA" w:rsidRDefault="00063DF5" w14:paraId="62C395A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N. Espacios</w:t>
            </w:r>
          </w:p>
        </w:tc>
        <w:tc>
          <w:tcPr>
            <w:tcW w:w="1230" w:type="dxa"/>
            <w:vAlign w:val="center"/>
          </w:tcPr>
          <w:p w:rsidRPr="00B97AEA" w:rsidR="00063DF5" w:rsidP="00B97AEA" w:rsidRDefault="00063DF5" w14:paraId="3FB5A7BF" w14:textId="65D1E88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Asistentes</w:t>
            </w:r>
          </w:p>
        </w:tc>
        <w:tc>
          <w:tcPr>
            <w:tcW w:w="1190" w:type="dxa"/>
            <w:vAlign w:val="center"/>
          </w:tcPr>
          <w:p w:rsidRPr="00B97AEA" w:rsidR="00063DF5" w:rsidP="00B97AEA" w:rsidRDefault="00063DF5" w14:paraId="63164213" w14:textId="6B0F297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Localidad</w:t>
            </w:r>
          </w:p>
        </w:tc>
        <w:tc>
          <w:tcPr>
            <w:tcW w:w="1319" w:type="dxa"/>
            <w:vAlign w:val="center"/>
          </w:tcPr>
          <w:p w:rsidRPr="00B97AEA" w:rsidR="00063DF5" w:rsidP="00B97AEA" w:rsidRDefault="00063DF5" w14:paraId="15BB7790" w14:textId="4FB2457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 PQRSDF</w:t>
            </w:r>
          </w:p>
        </w:tc>
        <w:tc>
          <w:tcPr>
            <w:tcW w:w="1319" w:type="dxa"/>
            <w:vAlign w:val="center"/>
          </w:tcPr>
          <w:p w:rsidRPr="00B97AEA" w:rsidR="00063DF5" w:rsidP="00B97AEA" w:rsidRDefault="00063DF5" w14:paraId="0271E56A" w14:textId="0095532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 encuestas</w:t>
            </w:r>
          </w:p>
        </w:tc>
        <w:tc>
          <w:tcPr>
            <w:tcW w:w="1107" w:type="dxa"/>
            <w:vAlign w:val="center"/>
          </w:tcPr>
          <w:p w:rsidRPr="00B97AEA" w:rsidR="00063DF5" w:rsidP="00B97AEA" w:rsidRDefault="00063DF5" w14:paraId="7B43D0BC" w14:textId="7BA3A58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Modalidad</w:t>
            </w:r>
          </w:p>
        </w:tc>
        <w:tc>
          <w:tcPr>
            <w:tcW w:w="1257" w:type="dxa"/>
            <w:vAlign w:val="center"/>
          </w:tcPr>
          <w:p w:rsidRPr="00B97AEA" w:rsidR="00063DF5" w:rsidP="00B97AEA" w:rsidRDefault="00063DF5" w14:paraId="5F6B412B"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B97AEA">
              <w:rPr>
                <w:rFonts w:ascii="Arial" w:hAnsi="Arial" w:cs="Arial"/>
                <w:color w:val="auto"/>
                <w:sz w:val="18"/>
                <w:szCs w:val="18"/>
              </w:rPr>
              <w:t>Propio/</w:t>
            </w:r>
          </w:p>
          <w:p w:rsidRPr="00B97AEA" w:rsidR="00063DF5" w:rsidP="00B97AEA" w:rsidRDefault="00063DF5" w14:paraId="53E68808" w14:textId="3806294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Articulación</w:t>
            </w:r>
          </w:p>
        </w:tc>
      </w:tr>
      <w:tr w:rsidRPr="00B97AEA" w:rsidR="00B97AEA" w:rsidTr="328E35D8" w14:paraId="237E8698" w14:textId="7777777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80" w:type="dxa"/>
            <w:vAlign w:val="center"/>
          </w:tcPr>
          <w:p w:rsidRPr="00B97AEA" w:rsidR="00063DF5" w:rsidP="00B97AEA" w:rsidRDefault="00063DF5" w14:paraId="125753D3" w14:textId="19C0AFCC">
            <w:pPr>
              <w:jc w:val="center"/>
              <w:rPr>
                <w:rFonts w:ascii="Arial" w:hAnsi="Arial" w:cs="Arial"/>
                <w:b w:val="0"/>
                <w:bCs w:val="0"/>
                <w:color w:val="auto"/>
                <w:sz w:val="18"/>
                <w:szCs w:val="18"/>
              </w:rPr>
            </w:pPr>
            <w:r w:rsidRPr="00B97AEA">
              <w:rPr>
                <w:rFonts w:ascii="Arial" w:hAnsi="Arial" w:cs="Arial"/>
                <w:b w:val="0"/>
                <w:bCs w:val="0"/>
                <w:color w:val="auto"/>
                <w:sz w:val="18"/>
                <w:szCs w:val="18"/>
              </w:rPr>
              <w:t>Diálogo Accesibilidad y Movilidad Reducida</w:t>
            </w:r>
          </w:p>
        </w:tc>
        <w:tc>
          <w:tcPr>
            <w:tcW w:w="1050" w:type="dxa"/>
            <w:vAlign w:val="center"/>
          </w:tcPr>
          <w:p w:rsidRPr="00B97AEA" w:rsidR="00063DF5" w:rsidP="00B97AEA" w:rsidRDefault="00063DF5" w14:paraId="3B3787BD" w14:textId="271F3AB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1</w:t>
            </w:r>
          </w:p>
        </w:tc>
        <w:tc>
          <w:tcPr>
            <w:tcW w:w="1230" w:type="dxa"/>
            <w:vAlign w:val="center"/>
          </w:tcPr>
          <w:p w:rsidRPr="00B97AEA" w:rsidR="00063DF5" w:rsidP="00B97AEA" w:rsidRDefault="00063DF5" w14:paraId="2EE555C9" w14:textId="40D2909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38</w:t>
            </w:r>
          </w:p>
        </w:tc>
        <w:tc>
          <w:tcPr>
            <w:tcW w:w="1190" w:type="dxa"/>
            <w:vAlign w:val="center"/>
          </w:tcPr>
          <w:p w:rsidRPr="00B97AEA" w:rsidR="00063DF5" w:rsidP="00B97AEA" w:rsidRDefault="00063DF5" w14:paraId="25F6151F" w14:textId="67547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Abierta a las localidades</w:t>
            </w:r>
          </w:p>
        </w:tc>
        <w:tc>
          <w:tcPr>
            <w:tcW w:w="1319" w:type="dxa"/>
            <w:vAlign w:val="center"/>
          </w:tcPr>
          <w:p w:rsidRPr="00B97AEA" w:rsidR="00063DF5" w:rsidP="00B97AEA" w:rsidRDefault="00063DF5" w14:paraId="4D11AD76" w14:textId="5006FD6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N. A</w:t>
            </w:r>
          </w:p>
        </w:tc>
        <w:tc>
          <w:tcPr>
            <w:tcW w:w="1319" w:type="dxa"/>
            <w:vAlign w:val="center"/>
          </w:tcPr>
          <w:p w:rsidRPr="00B97AEA" w:rsidR="00063DF5" w:rsidP="00B97AEA" w:rsidRDefault="00063DF5" w14:paraId="455AD9A8" w14:textId="50122C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N. A</w:t>
            </w:r>
          </w:p>
        </w:tc>
        <w:tc>
          <w:tcPr>
            <w:tcW w:w="1107" w:type="dxa"/>
            <w:vAlign w:val="center"/>
          </w:tcPr>
          <w:p w:rsidRPr="00B97AEA" w:rsidR="00063DF5" w:rsidP="00B97AEA" w:rsidRDefault="00063DF5" w14:paraId="18AEB3E7" w14:textId="64384A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Virtual</w:t>
            </w:r>
          </w:p>
        </w:tc>
        <w:tc>
          <w:tcPr>
            <w:tcW w:w="1257" w:type="dxa"/>
            <w:vAlign w:val="center"/>
          </w:tcPr>
          <w:p w:rsidRPr="00B97AEA" w:rsidR="00063DF5" w:rsidP="00B97AEA" w:rsidRDefault="00063DF5" w14:paraId="3A3878C9" w14:textId="24CE480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Articulación</w:t>
            </w:r>
          </w:p>
        </w:tc>
      </w:tr>
      <w:tr w:rsidRPr="00B97AEA" w:rsidR="00B97AEA" w:rsidTr="328E35D8" w14:paraId="2ECAE4C9" w14:textId="77777777">
        <w:trPr>
          <w:trHeight w:val="267"/>
        </w:trPr>
        <w:tc>
          <w:tcPr>
            <w:cnfStyle w:val="001000000000" w:firstRow="0" w:lastRow="0" w:firstColumn="1" w:lastColumn="0" w:oddVBand="0" w:evenVBand="0" w:oddHBand="0" w:evenHBand="0" w:firstRowFirstColumn="0" w:firstRowLastColumn="0" w:lastRowFirstColumn="0" w:lastRowLastColumn="0"/>
            <w:tcW w:w="1380" w:type="dxa"/>
            <w:vAlign w:val="center"/>
          </w:tcPr>
          <w:p w:rsidRPr="00B97AEA" w:rsidR="00063DF5" w:rsidP="00B97AEA" w:rsidRDefault="00063DF5" w14:paraId="47FE4B50" w14:textId="6338BB75">
            <w:pPr>
              <w:jc w:val="center"/>
              <w:rPr>
                <w:rFonts w:ascii="Arial" w:hAnsi="Arial" w:cs="Arial"/>
                <w:b w:val="0"/>
                <w:bCs w:val="0"/>
                <w:color w:val="auto"/>
                <w:sz w:val="18"/>
                <w:szCs w:val="18"/>
              </w:rPr>
            </w:pPr>
            <w:r w:rsidRPr="00B97AEA">
              <w:rPr>
                <w:rFonts w:ascii="Arial" w:hAnsi="Arial" w:cs="Arial"/>
                <w:b w:val="0"/>
                <w:bCs w:val="0"/>
                <w:color w:val="auto"/>
                <w:sz w:val="18"/>
                <w:szCs w:val="18"/>
              </w:rPr>
              <w:t>Rendición de Cuentas Locales</w:t>
            </w:r>
          </w:p>
        </w:tc>
        <w:tc>
          <w:tcPr>
            <w:tcW w:w="1050" w:type="dxa"/>
            <w:vAlign w:val="center"/>
          </w:tcPr>
          <w:p w:rsidRPr="00B97AEA" w:rsidR="00063DF5" w:rsidP="00B97AEA" w:rsidRDefault="00063DF5" w14:paraId="2B871FC8" w14:textId="77777777">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p w:rsidRPr="00B97AEA" w:rsidR="00063DF5" w:rsidP="00B97AEA" w:rsidRDefault="00063DF5" w14:paraId="019C0A97" w14:textId="79DB03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8</w:t>
            </w:r>
          </w:p>
        </w:tc>
        <w:tc>
          <w:tcPr>
            <w:tcW w:w="1230" w:type="dxa"/>
            <w:vAlign w:val="center"/>
          </w:tcPr>
          <w:p w:rsidRPr="00B97AEA" w:rsidR="00063DF5" w:rsidP="00B97AEA" w:rsidRDefault="00063DF5" w14:paraId="69018289" w14:textId="77777777">
            <w:pPr>
              <w:pStyle w:val="Ttulo1"/>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p>
          <w:p w:rsidRPr="00B97AEA" w:rsidR="00063DF5" w:rsidP="00B97AEA" w:rsidRDefault="00063DF5" w14:paraId="616626D2" w14:textId="79F9BCE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256</w:t>
            </w:r>
          </w:p>
        </w:tc>
        <w:tc>
          <w:tcPr>
            <w:tcW w:w="1190" w:type="dxa"/>
            <w:vAlign w:val="center"/>
          </w:tcPr>
          <w:p w:rsidRPr="00B97AEA" w:rsidR="00063DF5" w:rsidP="00B97AEA" w:rsidRDefault="00063DF5" w14:paraId="7C619ABD" w14:textId="339E77C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97AEA">
              <w:rPr>
                <w:rFonts w:ascii="Arial" w:hAnsi="Arial" w:cs="Arial"/>
                <w:color w:val="auto"/>
                <w:sz w:val="18"/>
                <w:szCs w:val="18"/>
              </w:rPr>
              <w:t>Santa fe, Barrios Unidos, Antonio Nariño, Bosa, Candelaria, Rafael Uribe, Fontibón, Mártires</w:t>
            </w:r>
          </w:p>
        </w:tc>
        <w:tc>
          <w:tcPr>
            <w:tcW w:w="1319" w:type="dxa"/>
            <w:vAlign w:val="center"/>
          </w:tcPr>
          <w:p w:rsidRPr="00B97AEA" w:rsidR="00063DF5" w:rsidP="00B97AEA" w:rsidRDefault="00063DF5" w14:paraId="538AD0B6" w14:textId="77777777">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p>
          <w:p w:rsidRPr="00B97AEA" w:rsidR="00063DF5" w:rsidP="00B97AEA" w:rsidRDefault="00063DF5" w14:paraId="245DD4C2" w14:textId="0F75B8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21</w:t>
            </w:r>
          </w:p>
        </w:tc>
        <w:tc>
          <w:tcPr>
            <w:tcW w:w="1319" w:type="dxa"/>
            <w:vAlign w:val="center"/>
          </w:tcPr>
          <w:p w:rsidRPr="00B97AEA" w:rsidR="00063DF5" w:rsidP="00B97AEA" w:rsidRDefault="00063DF5" w14:paraId="5E82594B" w14:textId="77777777">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p>
          <w:p w:rsidRPr="00B97AEA" w:rsidR="00063DF5" w:rsidP="00B97AEA" w:rsidRDefault="00063DF5" w14:paraId="6CE7F547" w14:textId="49A86D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N. A</w:t>
            </w:r>
          </w:p>
        </w:tc>
        <w:tc>
          <w:tcPr>
            <w:tcW w:w="1107" w:type="dxa"/>
            <w:vAlign w:val="center"/>
          </w:tcPr>
          <w:p w:rsidRPr="00B97AEA" w:rsidR="00063DF5" w:rsidP="00B97AEA" w:rsidRDefault="00063DF5" w14:paraId="2D59EC48" w14:textId="6BE195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Presencial</w:t>
            </w:r>
          </w:p>
        </w:tc>
        <w:tc>
          <w:tcPr>
            <w:tcW w:w="1257" w:type="dxa"/>
            <w:vAlign w:val="center"/>
          </w:tcPr>
          <w:p w:rsidRPr="00B97AEA" w:rsidR="00063DF5" w:rsidP="00B97AEA" w:rsidRDefault="00063DF5" w14:paraId="3EB7DDF5" w14:textId="351623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Propio</w:t>
            </w:r>
          </w:p>
        </w:tc>
      </w:tr>
      <w:tr w:rsidRPr="00B97AEA" w:rsidR="00310B07" w:rsidTr="328E35D8" w14:paraId="433A83BE" w14:textId="7777777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0" w:type="dxa"/>
            <w:vAlign w:val="center"/>
          </w:tcPr>
          <w:p w:rsidRPr="00B97AEA" w:rsidR="00310B07" w:rsidP="00310B07" w:rsidRDefault="00310B07" w14:paraId="17984F3A" w14:textId="77777777">
            <w:pPr>
              <w:jc w:val="center"/>
              <w:rPr>
                <w:rFonts w:ascii="Arial" w:hAnsi="Arial" w:cs="Arial"/>
                <w:color w:val="auto"/>
                <w:sz w:val="18"/>
                <w:szCs w:val="18"/>
              </w:rPr>
            </w:pPr>
            <w:r w:rsidRPr="00B97AEA">
              <w:rPr>
                <w:rFonts w:ascii="Arial" w:hAnsi="Arial" w:cs="Arial"/>
                <w:color w:val="auto"/>
                <w:sz w:val="18"/>
                <w:szCs w:val="18"/>
              </w:rPr>
              <w:lastRenderedPageBreak/>
              <w:t>TOTALES</w:t>
            </w:r>
          </w:p>
        </w:tc>
        <w:tc>
          <w:tcPr>
            <w:tcW w:w="1050" w:type="dxa"/>
            <w:vAlign w:val="center"/>
          </w:tcPr>
          <w:p w:rsidRPr="00B97AEA" w:rsidR="00310B07" w:rsidP="00310B07" w:rsidRDefault="00310B07" w14:paraId="49242D6D" w14:textId="716AFAC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rPr>
            </w:pPr>
            <w:r w:rsidRPr="00B97AEA">
              <w:rPr>
                <w:rFonts w:ascii="Arial" w:hAnsi="Arial" w:cs="Arial"/>
                <w:b/>
                <w:bCs/>
                <w:color w:val="auto"/>
                <w:sz w:val="18"/>
                <w:szCs w:val="18"/>
              </w:rPr>
              <w:t>9</w:t>
            </w:r>
          </w:p>
        </w:tc>
        <w:tc>
          <w:tcPr>
            <w:tcW w:w="1230" w:type="dxa"/>
            <w:vAlign w:val="center"/>
          </w:tcPr>
          <w:p w:rsidRPr="00B97AEA" w:rsidR="00310B07" w:rsidP="00310B07" w:rsidRDefault="00310B07" w14:paraId="4BCFC71A" w14:textId="7CCFC7E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rPr>
            </w:pPr>
            <w:r w:rsidRPr="00B97AEA">
              <w:rPr>
                <w:rFonts w:ascii="Arial" w:hAnsi="Arial" w:cs="Arial"/>
                <w:b/>
                <w:bCs/>
                <w:color w:val="auto"/>
                <w:sz w:val="18"/>
                <w:szCs w:val="18"/>
              </w:rPr>
              <w:t>294</w:t>
            </w:r>
          </w:p>
        </w:tc>
        <w:tc>
          <w:tcPr>
            <w:tcW w:w="1190" w:type="dxa"/>
            <w:vAlign w:val="center"/>
          </w:tcPr>
          <w:p w:rsidRPr="00B97AEA" w:rsidR="00310B07" w:rsidP="00310B07" w:rsidRDefault="00310B07" w14:paraId="34A89400" w14:textId="66259B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8"/>
                <w:szCs w:val="18"/>
              </w:rPr>
            </w:pPr>
          </w:p>
        </w:tc>
        <w:tc>
          <w:tcPr>
            <w:tcW w:w="1319" w:type="dxa"/>
            <w:vAlign w:val="center"/>
          </w:tcPr>
          <w:p w:rsidRPr="00B97AEA" w:rsidR="00310B07" w:rsidP="00310B07" w:rsidRDefault="00310B07" w14:paraId="7E522DDE" w14:textId="54BBB76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21</w:t>
            </w:r>
          </w:p>
        </w:tc>
        <w:tc>
          <w:tcPr>
            <w:tcW w:w="1319" w:type="dxa"/>
            <w:vAlign w:val="center"/>
          </w:tcPr>
          <w:p w:rsidRPr="00B97AEA" w:rsidR="00310B07" w:rsidP="00310B07" w:rsidRDefault="00310B07" w14:paraId="177AB251" w14:textId="4078FA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97AEA">
              <w:rPr>
                <w:rFonts w:ascii="Arial" w:hAnsi="Arial" w:cs="Arial"/>
                <w:color w:val="auto"/>
                <w:sz w:val="18"/>
                <w:szCs w:val="18"/>
              </w:rPr>
              <w:t>0</w:t>
            </w:r>
          </w:p>
        </w:tc>
        <w:tc>
          <w:tcPr>
            <w:tcW w:w="1107" w:type="dxa"/>
          </w:tcPr>
          <w:p w:rsidRPr="00310B07" w:rsidR="00310B07" w:rsidP="00310B07" w:rsidRDefault="00310B07" w14:paraId="5D74FEC9" w14:textId="48A2005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10B07">
              <w:rPr>
                <w:rFonts w:ascii="Arial" w:hAnsi="Arial" w:cs="Arial"/>
                <w:color w:val="auto"/>
                <w:sz w:val="18"/>
                <w:szCs w:val="18"/>
              </w:rPr>
              <w:t>Presencial/   Virtual</w:t>
            </w:r>
          </w:p>
        </w:tc>
        <w:tc>
          <w:tcPr>
            <w:tcW w:w="1257" w:type="dxa"/>
          </w:tcPr>
          <w:p w:rsidRPr="00310B07" w:rsidR="00310B07" w:rsidP="00310B07" w:rsidRDefault="00310B07" w14:paraId="31B68C8B" w14:textId="09F41D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10B07">
              <w:rPr>
                <w:rFonts w:ascii="Arial" w:hAnsi="Arial" w:cs="Arial"/>
                <w:color w:val="auto"/>
                <w:sz w:val="18"/>
                <w:szCs w:val="18"/>
              </w:rPr>
              <w:t>Articulación</w:t>
            </w:r>
          </w:p>
        </w:tc>
      </w:tr>
    </w:tbl>
    <w:p w:rsidRPr="00B97AEA" w:rsidR="0093399C" w:rsidP="0093399C" w:rsidRDefault="0093399C" w14:paraId="19B29900" w14:textId="557D2AEF">
      <w:pPr>
        <w:spacing w:line="257" w:lineRule="auto"/>
        <w:jc w:val="center"/>
        <w:rPr>
          <w:rFonts w:ascii="Arial" w:hAnsi="Arial" w:cs="Arial"/>
        </w:rPr>
      </w:pPr>
      <w:r w:rsidRPr="00B97AEA">
        <w:rPr>
          <w:rFonts w:ascii="Arial" w:hAnsi="Arial" w:eastAsia="Arial" w:cs="Arial"/>
          <w:sz w:val="16"/>
          <w:szCs w:val="16"/>
        </w:rPr>
        <w:t>Fuente: Cronograma de espacios de participación ciudadana 202</w:t>
      </w:r>
      <w:r w:rsidRPr="00B97AEA" w:rsidR="00B80562">
        <w:rPr>
          <w:rFonts w:ascii="Arial" w:hAnsi="Arial" w:eastAsia="Arial" w:cs="Arial"/>
          <w:sz w:val="16"/>
          <w:szCs w:val="16"/>
        </w:rPr>
        <w:t>4</w:t>
      </w:r>
    </w:p>
    <w:p w:rsidRPr="00B97AEA" w:rsidR="0093399C" w:rsidP="0093399C" w:rsidRDefault="0093399C" w14:paraId="73A44913" w14:textId="77777777">
      <w:pPr>
        <w:spacing w:line="257" w:lineRule="auto"/>
        <w:jc w:val="center"/>
        <w:rPr>
          <w:rFonts w:ascii="Arial" w:hAnsi="Arial" w:cs="Arial"/>
        </w:rPr>
      </w:pPr>
      <w:r w:rsidRPr="00B97AEA">
        <w:rPr>
          <w:rFonts w:ascii="Arial" w:hAnsi="Arial" w:eastAsia="Arial" w:cs="Arial"/>
          <w:sz w:val="16"/>
          <w:szCs w:val="16"/>
        </w:rPr>
        <w:t xml:space="preserve"> </w:t>
      </w:r>
    </w:p>
    <w:p w:rsidRPr="00277072" w:rsidR="00277072" w:rsidP="00277072" w:rsidRDefault="00277072" w14:paraId="59629A40" w14:textId="77777777">
      <w:pPr>
        <w:pStyle w:val="paragraph"/>
        <w:spacing w:before="0" w:beforeAutospacing="0" w:after="0" w:afterAutospacing="0"/>
        <w:jc w:val="center"/>
        <w:textAlignment w:val="baseline"/>
        <w:rPr>
          <w:rStyle w:val="normaltextrun"/>
          <w:rFonts w:ascii="Arial" w:hAnsi="Arial" w:cs="Arial"/>
          <w:b/>
          <w:bCs/>
          <w:sz w:val="20"/>
          <w:szCs w:val="20"/>
        </w:rPr>
      </w:pPr>
      <w:r w:rsidRPr="00277072">
        <w:rPr>
          <w:rStyle w:val="normaltextrun"/>
          <w:rFonts w:ascii="Arial" w:hAnsi="Arial" w:cs="Arial"/>
          <w:b/>
          <w:bCs/>
          <w:sz w:val="20"/>
          <w:szCs w:val="20"/>
        </w:rPr>
        <w:t>MESA DE PARTICIPACIÓN CIUDADANA Y RENDICIÓN DE CUENTAS</w:t>
      </w:r>
    </w:p>
    <w:p w:rsidRPr="00277072" w:rsidR="00277072" w:rsidP="00277072" w:rsidRDefault="00277072" w14:paraId="36C47ED0" w14:textId="77777777">
      <w:pPr>
        <w:pStyle w:val="paragraph"/>
        <w:spacing w:before="0" w:beforeAutospacing="0" w:after="0" w:afterAutospacing="0"/>
        <w:jc w:val="center"/>
        <w:textAlignment w:val="baseline"/>
        <w:rPr>
          <w:rFonts w:ascii="Arial" w:hAnsi="Arial" w:cs="Arial"/>
          <w:b/>
          <w:bCs/>
          <w:sz w:val="20"/>
          <w:szCs w:val="20"/>
        </w:rPr>
      </w:pPr>
    </w:p>
    <w:p w:rsidRPr="00277072" w:rsidR="00277072" w:rsidP="00277072" w:rsidRDefault="00277072" w14:paraId="2B41CB2E" w14:textId="77777777">
      <w:pPr>
        <w:pStyle w:val="TITULO1"/>
        <w:spacing w:after="0" w:line="240" w:lineRule="auto"/>
        <w:jc w:val="both"/>
        <w:rPr>
          <w:rFonts w:cs="Arial"/>
          <w:b w:val="0"/>
          <w:bCs/>
          <w:sz w:val="20"/>
          <w:szCs w:val="20"/>
        </w:rPr>
      </w:pPr>
      <w:r w:rsidRPr="00277072">
        <w:rPr>
          <w:rFonts w:cs="Arial"/>
          <w:b w:val="0"/>
          <w:bCs/>
          <w:sz w:val="20"/>
          <w:szCs w:val="20"/>
        </w:rPr>
        <w:t xml:space="preserve">Como instancia de apoyo al Comité Institucional de Gestión y Desempeño, se realizaron dos seguimientos a la </w:t>
      </w:r>
      <w:r w:rsidRPr="00277072">
        <w:rPr>
          <w:rFonts w:cs="Arial"/>
          <w:sz w:val="20"/>
          <w:szCs w:val="20"/>
        </w:rPr>
        <w:t>Mesa de Participación Ciudadana y Rendición de Cuentas</w:t>
      </w:r>
      <w:r w:rsidRPr="00277072">
        <w:rPr>
          <w:rFonts w:cs="Arial"/>
          <w:b w:val="0"/>
          <w:bCs/>
          <w:sz w:val="20"/>
          <w:szCs w:val="20"/>
        </w:rPr>
        <w:t xml:space="preserve"> durante el II Trimestre, obteniendo los siguientes resultados a mencionar:</w:t>
      </w:r>
    </w:p>
    <w:p w:rsidRPr="00277072" w:rsidR="00277072" w:rsidP="00277072" w:rsidRDefault="00277072" w14:paraId="161C607B" w14:textId="77777777">
      <w:pPr>
        <w:pStyle w:val="TITULO1"/>
        <w:spacing w:after="0" w:line="240" w:lineRule="auto"/>
        <w:jc w:val="both"/>
        <w:rPr>
          <w:rFonts w:cs="Arial"/>
          <w:b w:val="0"/>
          <w:bCs/>
          <w:sz w:val="20"/>
          <w:szCs w:val="20"/>
        </w:rPr>
      </w:pPr>
    </w:p>
    <w:p w:rsidR="00277072" w:rsidP="00277072" w:rsidRDefault="00277072" w14:paraId="59AE0E12" w14:textId="77777777">
      <w:pPr>
        <w:jc w:val="both"/>
        <w:rPr>
          <w:rFonts w:ascii="Arial" w:hAnsi="Arial" w:cs="Arial"/>
          <w:sz w:val="20"/>
          <w:szCs w:val="20"/>
        </w:rPr>
      </w:pPr>
      <w:r w:rsidRPr="00277072">
        <w:rPr>
          <w:rFonts w:ascii="Arial" w:hAnsi="Arial" w:cs="Arial"/>
          <w:b/>
          <w:bCs/>
          <w:sz w:val="20"/>
          <w:szCs w:val="20"/>
        </w:rPr>
        <w:t>I SEGUIMIENTO, abril 16 de 2024</w:t>
      </w:r>
      <w:r w:rsidRPr="00277072">
        <w:rPr>
          <w:rFonts w:ascii="Arial" w:hAnsi="Arial" w:cs="Arial"/>
          <w:sz w:val="20"/>
          <w:szCs w:val="20"/>
        </w:rPr>
        <w:t>: El objetivo de la primera Mesa fue crear un espacio para definir el rol de cada delegado o delegada de las diferentes dependencias de la entidad, estableciendo así responsabilidades claras e induciendo a un trabajo coordinado. Además, se buscó asegurar el cumplimiento de las actividades de participación ciudadana, con un seguimiento y control bimestral de tal manera se logre tener una trazabilidad organizada de las acciones acordadas; adicional a esto, se logró una participación activa de los asistentes, quienes mostraron interés en conocer, acceder y participar de las actividades y espacios de participación ciudadana como de las rendiciones de cuentas.</w:t>
      </w:r>
    </w:p>
    <w:p w:rsidRPr="00277072" w:rsidR="005176A3" w:rsidP="00277072" w:rsidRDefault="005176A3" w14:paraId="2EAF7A36" w14:textId="77777777">
      <w:pPr>
        <w:jc w:val="both"/>
        <w:rPr>
          <w:rFonts w:ascii="Arial" w:hAnsi="Arial" w:cs="Arial"/>
          <w:sz w:val="20"/>
          <w:szCs w:val="20"/>
        </w:rPr>
      </w:pPr>
    </w:p>
    <w:p w:rsidRPr="00277072" w:rsidR="00277072" w:rsidP="00277072" w:rsidRDefault="00277072" w14:paraId="055EBC02" w14:textId="77777777">
      <w:pPr>
        <w:jc w:val="both"/>
        <w:rPr>
          <w:rFonts w:ascii="Arial" w:hAnsi="Arial" w:cs="Arial"/>
          <w:bCs/>
          <w:sz w:val="20"/>
          <w:szCs w:val="20"/>
        </w:rPr>
      </w:pPr>
      <w:r w:rsidRPr="00277072">
        <w:rPr>
          <w:rFonts w:ascii="Arial" w:hAnsi="Arial" w:eastAsia="Calibri" w:cs="Arial"/>
          <w:b/>
          <w:color w:val="00000A"/>
          <w:sz w:val="20"/>
          <w:szCs w:val="20"/>
        </w:rPr>
        <w:t xml:space="preserve">II SEGUIMIENTO, junio 6 de 2024: </w:t>
      </w:r>
      <w:r w:rsidRPr="00277072">
        <w:rPr>
          <w:rFonts w:ascii="Arial" w:hAnsi="Arial" w:cs="Arial"/>
          <w:bCs/>
          <w:sz w:val="20"/>
          <w:szCs w:val="20"/>
        </w:rPr>
        <w:t>En la segunda Mesa se logra socializar a las y los delegados los resultados de los ejercicios de participación ciudadana, ya mencionados en el primer punto de este informe, en esta misma línea se dialoga en lo concerniente a Resolución 001 de 2024 “</w:t>
      </w:r>
      <w:r w:rsidRPr="00277072">
        <w:rPr>
          <w:rFonts w:ascii="Arial" w:hAnsi="Arial" w:cs="Arial"/>
          <w:bCs/>
          <w:i/>
          <w:iCs/>
          <w:sz w:val="20"/>
          <w:szCs w:val="20"/>
        </w:rPr>
        <w:t xml:space="preserve">Por la cual se adopta el Manual Operativo Distrital de Relacionamiento Integral con la Ciudadanía” </w:t>
      </w:r>
      <w:r w:rsidRPr="00277072">
        <w:rPr>
          <w:rFonts w:ascii="Arial" w:hAnsi="Arial" w:cs="Arial"/>
          <w:bCs/>
          <w:sz w:val="20"/>
          <w:szCs w:val="20"/>
        </w:rPr>
        <w:t>políticas que la integran, propósito y creación de la nueva Mesa de Trabajo de Relacionamiento</w:t>
      </w:r>
      <w:r w:rsidRPr="00277072">
        <w:rPr>
          <w:rFonts w:ascii="Arial" w:hAnsi="Arial" w:cs="Arial"/>
          <w:bCs/>
          <w:i/>
          <w:iCs/>
          <w:sz w:val="20"/>
          <w:szCs w:val="20"/>
        </w:rPr>
        <w:t xml:space="preserve"> </w:t>
      </w:r>
      <w:r w:rsidRPr="00277072">
        <w:rPr>
          <w:rFonts w:ascii="Arial" w:hAnsi="Arial" w:cs="Arial"/>
          <w:bCs/>
          <w:sz w:val="20"/>
          <w:szCs w:val="20"/>
        </w:rPr>
        <w:t xml:space="preserve">con la Ciudadanía. </w:t>
      </w:r>
    </w:p>
    <w:p w:rsidRPr="00277072" w:rsidR="00277072" w:rsidP="00277072" w:rsidRDefault="00277072" w14:paraId="1E5F48AF" w14:textId="77777777">
      <w:pPr>
        <w:jc w:val="both"/>
        <w:rPr>
          <w:rFonts w:ascii="Arial" w:hAnsi="Arial" w:cs="Arial"/>
          <w:sz w:val="20"/>
          <w:szCs w:val="20"/>
        </w:rPr>
      </w:pPr>
      <w:r w:rsidRPr="00277072">
        <w:rPr>
          <w:rFonts w:ascii="Arial" w:hAnsi="Arial" w:cs="Arial"/>
          <w:bCs/>
          <w:sz w:val="20"/>
          <w:szCs w:val="20"/>
        </w:rPr>
        <w:t xml:space="preserve">Adicionalmente, desde la oficina de planeación se comparte información relevante referente a las rendiciones de Cuentas Locales ejecutadas en el I Trimestre de la vigencia y la socialización de </w:t>
      </w:r>
      <w:r w:rsidRPr="00277072">
        <w:rPr>
          <w:rFonts w:ascii="Arial" w:hAnsi="Arial" w:cs="Arial"/>
          <w:sz w:val="20"/>
          <w:szCs w:val="20"/>
        </w:rPr>
        <w:t>conservación de malla vial local, arterial y rural realizada en cada localidad, conservación de ciclo infraestructura, apoyo a la adecuación y conservación del espacio público de la ciudad.</w:t>
      </w:r>
    </w:p>
    <w:p w:rsidR="00277072" w:rsidP="00277072" w:rsidRDefault="00277072" w14:paraId="48741EA4" w14:textId="77777777">
      <w:pPr>
        <w:jc w:val="both"/>
        <w:rPr>
          <w:rFonts w:ascii="Arial" w:hAnsi="Arial" w:cs="Arial"/>
          <w:bCs/>
          <w:sz w:val="20"/>
          <w:szCs w:val="20"/>
        </w:rPr>
      </w:pPr>
      <w:r w:rsidRPr="00277072">
        <w:rPr>
          <w:rFonts w:ascii="Arial" w:hAnsi="Arial" w:cs="Arial"/>
          <w:bCs/>
          <w:sz w:val="20"/>
          <w:szCs w:val="20"/>
        </w:rPr>
        <w:t>Durante el tiempo de socialización y ejecución de la mesa no se recibieron comentarios y/o recomendaciones por parte de las y los asistentes, lo que da cuenta de la claridad de la información suministrada.</w:t>
      </w:r>
    </w:p>
    <w:p w:rsidRPr="00277072" w:rsidR="005176A3" w:rsidP="00277072" w:rsidRDefault="005176A3" w14:paraId="47811AE0" w14:textId="77777777">
      <w:pPr>
        <w:jc w:val="both"/>
        <w:rPr>
          <w:rFonts w:ascii="Arial" w:hAnsi="Arial" w:eastAsia="Calibri" w:cs="Arial"/>
          <w:b/>
          <w:color w:val="00000A"/>
          <w:sz w:val="20"/>
          <w:szCs w:val="20"/>
        </w:rPr>
      </w:pPr>
    </w:p>
    <w:p w:rsidR="00277072" w:rsidP="00277072" w:rsidRDefault="00277072" w14:paraId="29C854D8" w14:textId="77777777">
      <w:pPr>
        <w:jc w:val="center"/>
        <w:rPr>
          <w:rFonts w:ascii="Arial" w:hAnsi="Arial" w:cs="Arial"/>
          <w:b/>
          <w:sz w:val="20"/>
          <w:szCs w:val="20"/>
        </w:rPr>
      </w:pPr>
      <w:r w:rsidRPr="00277072">
        <w:rPr>
          <w:rFonts w:ascii="Arial" w:hAnsi="Arial" w:cs="Arial"/>
          <w:b/>
          <w:sz w:val="20"/>
          <w:szCs w:val="20"/>
        </w:rPr>
        <w:t>SOCIALIZACIÓN DE PARTICIPACIÓN CIUDADANA II TRIMESTRE</w:t>
      </w:r>
    </w:p>
    <w:p w:rsidRPr="00277072" w:rsidR="005176A3" w:rsidP="00277072" w:rsidRDefault="005176A3" w14:paraId="661DAA98" w14:textId="77777777">
      <w:pPr>
        <w:jc w:val="center"/>
        <w:rPr>
          <w:rFonts w:ascii="Arial" w:hAnsi="Arial" w:cs="Arial"/>
          <w:b/>
          <w:sz w:val="20"/>
          <w:szCs w:val="20"/>
        </w:rPr>
      </w:pPr>
    </w:p>
    <w:p w:rsidRPr="00277072" w:rsidR="00277072" w:rsidP="00277072" w:rsidRDefault="00277072" w14:paraId="056B9F17" w14:textId="77777777">
      <w:pPr>
        <w:pStyle w:val="TITULO1"/>
        <w:jc w:val="both"/>
        <w:rPr>
          <w:rFonts w:cs="Arial"/>
          <w:b w:val="0"/>
          <w:sz w:val="20"/>
          <w:szCs w:val="20"/>
        </w:rPr>
      </w:pPr>
      <w:r w:rsidRPr="00277072">
        <w:rPr>
          <w:rFonts w:cs="Arial"/>
          <w:b w:val="0"/>
          <w:bCs/>
          <w:sz w:val="20"/>
          <w:szCs w:val="20"/>
        </w:rPr>
        <w:t xml:space="preserve">Con el fin de socializar la información que contiene el Plan de Participación Ciudadana 2024, se realizó socialización de las acciones realizadas, </w:t>
      </w:r>
      <w:r w:rsidRPr="00277072">
        <w:rPr>
          <w:rFonts w:cs="Arial"/>
          <w:b w:val="0"/>
          <w:sz w:val="20"/>
          <w:szCs w:val="20"/>
        </w:rPr>
        <w:t>ésta contó con la participación de nueve (9) colaboradores(as) de la entidad; La metodología utilizada fue a través de infografías que permitieron a los asistentes comprender herramientas claves de la participación como: Objetivo, estrategia, desarrollo de espacios propios y en articulación, resultado de indicadores y herramientas de seguimiento y control.</w:t>
      </w:r>
    </w:p>
    <w:p w:rsidRPr="00277072" w:rsidR="00277072" w:rsidP="5127FDA4" w:rsidRDefault="2EF222D8" w14:paraId="0CC2E6D0" w14:textId="392B58BE">
      <w:pPr>
        <w:pStyle w:val="TITULO1"/>
        <w:tabs>
          <w:tab w:val="center" w:pos="1675"/>
        </w:tabs>
        <w:jc w:val="both"/>
        <w:rPr>
          <w:rFonts w:cs="Arial"/>
          <w:b w:val="0"/>
          <w:sz w:val="20"/>
          <w:szCs w:val="20"/>
          <w:lang w:bidi="es-ES"/>
        </w:rPr>
      </w:pPr>
      <w:r w:rsidRPr="5127FDA4">
        <w:rPr>
          <w:rFonts w:cs="Arial"/>
          <w:b w:val="0"/>
          <w:sz w:val="20"/>
          <w:szCs w:val="20"/>
          <w:lang w:bidi="es-ES"/>
        </w:rPr>
        <w:t>Al finalizar la socialización se aplicó una evaluación para medir los conocimientos de los participantes, basada en los resultados se puede concluir que fue exitosa, ya que los asistentes demostraron una comprensión sólida de los contenidos expuestos, como evidencia en el alto porcentaje de respuestas acertadas en la evaluación, alcanzando un 90 %.</w:t>
      </w:r>
      <w:r w:rsidRPr="5127FDA4" w:rsidR="18C6F2BF">
        <w:rPr>
          <w:rFonts w:cs="Arial"/>
          <w:b w:val="0"/>
          <w:sz w:val="20"/>
          <w:szCs w:val="20"/>
        </w:rPr>
        <w:t xml:space="preserve"> Este nivel de entendimiento refleja el interés y la atención dedicada durante la presentación.  </w:t>
      </w:r>
    </w:p>
    <w:p w:rsidRPr="00277072" w:rsidR="00277072" w:rsidP="00277072" w:rsidRDefault="00277072" w14:paraId="2C1D688B" w14:textId="77777777">
      <w:pPr>
        <w:pStyle w:val="paragraph"/>
        <w:spacing w:before="0" w:beforeAutospacing="0" w:after="0" w:afterAutospacing="0"/>
        <w:jc w:val="center"/>
        <w:textAlignment w:val="baseline"/>
        <w:rPr>
          <w:rStyle w:val="normaltextrun"/>
          <w:rFonts w:ascii="Arial" w:hAnsi="Arial" w:cs="Arial"/>
          <w:b/>
          <w:bCs/>
          <w:sz w:val="20"/>
          <w:szCs w:val="20"/>
        </w:rPr>
      </w:pPr>
      <w:r w:rsidRPr="00277072">
        <w:rPr>
          <w:rStyle w:val="normaltextrun"/>
          <w:rFonts w:ascii="Arial" w:hAnsi="Arial" w:cs="Arial"/>
          <w:b/>
          <w:bCs/>
          <w:sz w:val="20"/>
          <w:szCs w:val="20"/>
        </w:rPr>
        <w:t>INDICADORES DE PARTICIPACIÓN CIUDADANA II TRIMESTRE</w:t>
      </w:r>
    </w:p>
    <w:p w:rsidRPr="00277072" w:rsidR="00277072" w:rsidP="00277072" w:rsidRDefault="00277072" w14:paraId="7F407210" w14:textId="77777777">
      <w:pPr>
        <w:jc w:val="both"/>
        <w:rPr>
          <w:rFonts w:ascii="Arial" w:hAnsi="Arial" w:cs="Arial"/>
          <w:sz w:val="20"/>
          <w:szCs w:val="20"/>
        </w:rPr>
      </w:pPr>
    </w:p>
    <w:p w:rsidRPr="00277072" w:rsidR="00277072" w:rsidP="00277072" w:rsidRDefault="00277072" w14:paraId="6664BA49" w14:textId="77777777">
      <w:pPr>
        <w:jc w:val="both"/>
        <w:rPr>
          <w:rFonts w:ascii="Arial" w:hAnsi="Arial" w:cs="Arial"/>
          <w:sz w:val="20"/>
          <w:szCs w:val="20"/>
        </w:rPr>
      </w:pPr>
      <w:r w:rsidRPr="00277072">
        <w:rPr>
          <w:rFonts w:ascii="Arial" w:hAnsi="Arial" w:cs="Arial"/>
          <w:sz w:val="20"/>
          <w:szCs w:val="20"/>
        </w:rPr>
        <w:t xml:space="preserve">En esta vigencia se destaca el indicador que mide la </w:t>
      </w:r>
      <w:r w:rsidRPr="00277072">
        <w:rPr>
          <w:rFonts w:ascii="Arial" w:hAnsi="Arial" w:cs="Arial"/>
          <w:i/>
          <w:iCs/>
          <w:sz w:val="20"/>
          <w:szCs w:val="20"/>
        </w:rPr>
        <w:t>ejecución de los espacios de participación ciudadana</w:t>
      </w:r>
      <w:r w:rsidRPr="00277072">
        <w:rPr>
          <w:rFonts w:ascii="Arial" w:hAnsi="Arial" w:cs="Arial"/>
          <w:sz w:val="20"/>
          <w:szCs w:val="20"/>
        </w:rPr>
        <w:t>, mostrando un cumplimiento del 100%. Es fundamental aclarar que estos espacios se han desarrollado en articulación con las entidades del Sector Movilidad. Una vez programados estos espacios, la Secretaría Distrital de Movilidad proporciona los lineamientos pertinentes para su planeación, ejecución, verificación y seguimiento, basados en los principios de PHVA.</w:t>
      </w:r>
    </w:p>
    <w:p w:rsidRPr="00277072" w:rsidR="00277072" w:rsidP="00277072" w:rsidRDefault="00277072" w14:paraId="414B60B4" w14:textId="77777777">
      <w:pPr>
        <w:jc w:val="both"/>
        <w:rPr>
          <w:rFonts w:ascii="Arial" w:hAnsi="Arial" w:cs="Arial"/>
          <w:bCs/>
          <w:sz w:val="20"/>
          <w:szCs w:val="20"/>
        </w:rPr>
      </w:pPr>
    </w:p>
    <w:p w:rsidRPr="00277072" w:rsidR="00277072" w:rsidP="00277072" w:rsidRDefault="00277072" w14:paraId="03C9BF99" w14:textId="77777777">
      <w:pPr>
        <w:ind w:left="720" w:hanging="720"/>
        <w:jc w:val="both"/>
        <w:rPr>
          <w:rFonts w:ascii="Arial" w:hAnsi="Arial" w:cs="Arial"/>
          <w:b/>
          <w:sz w:val="20"/>
          <w:szCs w:val="20"/>
        </w:rPr>
      </w:pPr>
      <w:r w:rsidRPr="00277072">
        <w:rPr>
          <w:rFonts w:ascii="Arial" w:hAnsi="Arial" w:cs="Arial"/>
          <w:b/>
          <w:sz w:val="20"/>
          <w:szCs w:val="20"/>
        </w:rPr>
        <w:t>Indicador: Espacios de Participación Ciudadana ejecutados II Trimestre de 2024.</w:t>
      </w:r>
    </w:p>
    <w:p w:rsidRPr="00277072" w:rsidR="00277072" w:rsidP="00277072" w:rsidRDefault="00277072" w14:paraId="2BEC1529" w14:textId="71E4BA56">
      <w:pPr>
        <w:jc w:val="both"/>
        <w:rPr>
          <w:rFonts w:ascii="Arial" w:hAnsi="Arial" w:cs="Arial"/>
          <w:sz w:val="20"/>
          <w:szCs w:val="20"/>
        </w:rPr>
      </w:pPr>
      <w:r w:rsidRPr="00277072">
        <w:rPr>
          <w:rFonts w:ascii="Arial" w:hAnsi="Arial" w:cs="Arial"/>
          <w:b/>
          <w:bCs/>
          <w:sz w:val="20"/>
          <w:szCs w:val="20"/>
        </w:rPr>
        <w:lastRenderedPageBreak/>
        <w:t>FORMULA</w:t>
      </w:r>
      <w:r w:rsidRPr="00277072">
        <w:rPr>
          <w:rFonts w:ascii="Arial" w:hAnsi="Arial" w:cs="Arial"/>
          <w:sz w:val="20"/>
          <w:szCs w:val="20"/>
        </w:rPr>
        <w:t>:(Número de actividades ejecutadas durante la vigencia / número de actividades programadas durante la vigencia) *100</w:t>
      </w:r>
      <w:r w:rsidR="005176A3">
        <w:rPr>
          <w:rFonts w:ascii="Arial" w:hAnsi="Arial" w:cs="Arial"/>
          <w:sz w:val="20"/>
          <w:szCs w:val="20"/>
        </w:rPr>
        <w:t xml:space="preserve"> </w:t>
      </w:r>
      <w:r w:rsidRPr="00277072">
        <w:rPr>
          <w:rFonts w:ascii="Arial" w:hAnsi="Arial" w:cs="Arial"/>
          <w:sz w:val="20"/>
          <w:szCs w:val="20"/>
        </w:rPr>
        <w:t xml:space="preserve">(9 actividades ejecutadas/ 9 actividades convocadas) *100     </w:t>
      </w:r>
      <w:r w:rsidRPr="00277072">
        <w:rPr>
          <w:rFonts w:ascii="Arial" w:hAnsi="Arial" w:cs="Arial"/>
          <w:b/>
          <w:bCs/>
          <w:sz w:val="20"/>
          <w:szCs w:val="20"/>
        </w:rPr>
        <w:t>Resultado=100%</w:t>
      </w:r>
    </w:p>
    <w:p w:rsidRPr="00277072" w:rsidR="00277072" w:rsidP="00277072" w:rsidRDefault="00277072" w14:paraId="1AF4855D" w14:textId="77777777">
      <w:pPr>
        <w:jc w:val="center"/>
        <w:rPr>
          <w:rFonts w:ascii="Arial" w:hAnsi="Arial" w:cs="Arial"/>
          <w:b/>
          <w:sz w:val="20"/>
          <w:szCs w:val="20"/>
        </w:rPr>
      </w:pPr>
    </w:p>
    <w:p w:rsidR="00277072" w:rsidP="00277072" w:rsidRDefault="00277072" w14:paraId="31ACEE7E" w14:textId="77777777">
      <w:pPr>
        <w:jc w:val="center"/>
        <w:rPr>
          <w:rFonts w:ascii="Arial" w:hAnsi="Arial" w:cs="Arial"/>
          <w:b/>
          <w:sz w:val="20"/>
          <w:szCs w:val="20"/>
        </w:rPr>
      </w:pPr>
      <w:r w:rsidRPr="00277072">
        <w:rPr>
          <w:rFonts w:ascii="Arial" w:hAnsi="Arial" w:cs="Arial"/>
          <w:b/>
          <w:sz w:val="20"/>
          <w:szCs w:val="20"/>
        </w:rPr>
        <w:t>ACTIVIDADES DE ARTICULACIÓN II TRIMESTRE</w:t>
      </w:r>
    </w:p>
    <w:p w:rsidRPr="00277072" w:rsidR="005176A3" w:rsidP="00277072" w:rsidRDefault="005176A3" w14:paraId="585F27EB" w14:textId="77777777">
      <w:pPr>
        <w:jc w:val="center"/>
        <w:rPr>
          <w:rFonts w:ascii="Arial" w:hAnsi="Arial" w:cs="Arial"/>
          <w:b/>
          <w:sz w:val="20"/>
          <w:szCs w:val="20"/>
        </w:rPr>
      </w:pPr>
    </w:p>
    <w:p w:rsidRPr="00277072" w:rsidR="00277072" w:rsidP="328E35D8" w:rsidRDefault="03B00056" w14:paraId="524629F8" w14:textId="737BB5DA">
      <w:pPr>
        <w:jc w:val="both"/>
        <w:rPr>
          <w:rFonts w:ascii="Arial" w:hAnsi="Arial" w:cs="Arial"/>
          <w:b w:val="1"/>
          <w:bCs w:val="1"/>
          <w:sz w:val="20"/>
          <w:szCs w:val="20"/>
        </w:rPr>
      </w:pPr>
      <w:r w:rsidRPr="1F7BEF05" w:rsidR="5DE77FAE">
        <w:rPr>
          <w:rFonts w:ascii="Arial" w:hAnsi="Arial" w:cs="Arial"/>
          <w:sz w:val="20"/>
          <w:szCs w:val="20"/>
          <w:lang w:eastAsia="es-CO"/>
        </w:rPr>
        <w:t>Las reuniones con entidades del sector de movilidad pretenden fomentar la coordinación, colaboración y cooperación entre los actores involucrados.</w:t>
      </w:r>
      <w:r w:rsidRPr="1F7BEF05" w:rsidR="03B00056">
        <w:rPr>
          <w:rFonts w:ascii="Arial" w:hAnsi="Arial" w:cs="Arial"/>
          <w:sz w:val="20"/>
          <w:szCs w:val="20"/>
          <w:lang w:eastAsia="es-CO"/>
        </w:rPr>
        <w:t xml:space="preserve"> Estas reuniones facilitan el intercambio de información, la resolución de problemas, la planificación estratégica y la evaluación de resultados. Su finalidad es mejorar la eficiencia, sostenibilidad y calidad de los servicios, así como la experiencia de los ciudadanos. En este contexto, se desarrollaron las siguientes acciones:</w:t>
      </w:r>
    </w:p>
    <w:p w:rsidR="328E35D8" w:rsidP="328E35D8" w:rsidRDefault="328E35D8" w14:paraId="0C23510C" w14:textId="3A9CAC38">
      <w:pPr>
        <w:jc w:val="both"/>
        <w:rPr>
          <w:rFonts w:ascii="Arial" w:hAnsi="Arial" w:cs="Arial"/>
          <w:sz w:val="20"/>
          <w:szCs w:val="20"/>
          <w:lang w:eastAsia="es-CO"/>
        </w:rPr>
      </w:pPr>
    </w:p>
    <w:p w:rsidRPr="00277072" w:rsidR="00277072" w:rsidP="00277072" w:rsidRDefault="00277072" w14:paraId="68C4F2E5" w14:textId="77777777">
      <w:pPr>
        <w:widowControl/>
        <w:numPr>
          <w:ilvl w:val="0"/>
          <w:numId w:val="29"/>
        </w:numPr>
        <w:autoSpaceDE/>
        <w:autoSpaceDN/>
        <w:spacing w:before="100" w:beforeAutospacing="1" w:after="100" w:afterAutospacing="1"/>
        <w:jc w:val="both"/>
        <w:rPr>
          <w:rFonts w:ascii="Arial" w:hAnsi="Arial" w:cs="Arial"/>
          <w:sz w:val="20"/>
          <w:szCs w:val="20"/>
          <w:lang w:eastAsia="es-CO"/>
        </w:rPr>
      </w:pPr>
      <w:r w:rsidRPr="00277072">
        <w:rPr>
          <w:rFonts w:ascii="Arial" w:hAnsi="Arial" w:cs="Arial"/>
          <w:sz w:val="20"/>
          <w:szCs w:val="20"/>
          <w:lang w:eastAsia="es-CO"/>
        </w:rPr>
        <w:t>El 25 de abril se realizó una mesa virtual con la Veeduría Distrital y la Secretaría de Movilidad, abordando temas como gobernanza, transparencia, Ley 1712 de 2014, derecho al acceso a la información pública, directrices de accesibilidad web y seguridad digital, con la participación de 48 ciudadanos.</w:t>
      </w:r>
    </w:p>
    <w:p w:rsidRPr="00277072" w:rsidR="00277072" w:rsidP="00277072" w:rsidRDefault="00277072" w14:paraId="66A7394B" w14:textId="77777777">
      <w:pPr>
        <w:widowControl/>
        <w:numPr>
          <w:ilvl w:val="0"/>
          <w:numId w:val="29"/>
        </w:numPr>
        <w:autoSpaceDE/>
        <w:autoSpaceDN/>
        <w:spacing w:before="100" w:beforeAutospacing="1" w:after="100" w:afterAutospacing="1"/>
        <w:jc w:val="both"/>
        <w:rPr>
          <w:rFonts w:ascii="Arial" w:hAnsi="Arial" w:cs="Arial"/>
          <w:sz w:val="20"/>
          <w:szCs w:val="20"/>
          <w:lang w:eastAsia="es-CO"/>
        </w:rPr>
      </w:pPr>
      <w:r w:rsidRPr="00277072">
        <w:rPr>
          <w:rFonts w:ascii="Arial" w:hAnsi="Arial" w:cs="Arial"/>
          <w:sz w:val="20"/>
          <w:szCs w:val="20"/>
          <w:lang w:eastAsia="es-CO"/>
        </w:rPr>
        <w:t>El 23 de mayo se llevó a cabo una reunión virtual con el Departamento de la Función Pública, con la participación de 533 personas de las entidades distritales, donde se trataron temas como lineamientos, estrategias, ciclos, menú Participa, políticas de gestión y desempeño MIPG y rendición de cuentas.</w:t>
      </w:r>
    </w:p>
    <w:p w:rsidRPr="00277072" w:rsidR="00277072" w:rsidP="00277072" w:rsidRDefault="03B00056" w14:paraId="384DE6FC" w14:textId="77777777">
      <w:pPr>
        <w:widowControl/>
        <w:numPr>
          <w:ilvl w:val="0"/>
          <w:numId w:val="29"/>
        </w:numPr>
        <w:autoSpaceDE/>
        <w:autoSpaceDN/>
        <w:spacing w:before="100" w:beforeAutospacing="1" w:after="100" w:afterAutospacing="1"/>
        <w:jc w:val="both"/>
        <w:rPr>
          <w:rFonts w:ascii="Arial" w:hAnsi="Arial" w:cs="Arial"/>
          <w:sz w:val="20"/>
          <w:szCs w:val="20"/>
          <w:lang w:eastAsia="es-CO"/>
        </w:rPr>
      </w:pPr>
      <w:r w:rsidRPr="328E35D8">
        <w:rPr>
          <w:rFonts w:ascii="Arial" w:hAnsi="Arial" w:cs="Arial"/>
          <w:sz w:val="20"/>
          <w:szCs w:val="20"/>
          <w:lang w:eastAsia="es-CO"/>
        </w:rPr>
        <w:t>El 12 de junio, la Secretaría de Planeación Distrital desarrolló una mesa virtual en la que se socializó la fase 4 del Plan de Desarrollo Distrital y se compartió la caja de herramientas para llevar a cabo las acciones correspondientes.</w:t>
      </w:r>
    </w:p>
    <w:p w:rsidR="328E35D8" w:rsidP="328E35D8" w:rsidRDefault="328E35D8" w14:paraId="2B3877C4" w14:textId="7C4D3B97">
      <w:pPr>
        <w:widowControl/>
        <w:spacing w:beforeAutospacing="1" w:afterAutospacing="1"/>
        <w:ind w:left="720"/>
        <w:jc w:val="both"/>
        <w:rPr>
          <w:rFonts w:ascii="Arial" w:hAnsi="Arial" w:cs="Arial"/>
          <w:sz w:val="20"/>
          <w:szCs w:val="20"/>
          <w:lang w:eastAsia="es-CO"/>
        </w:rPr>
      </w:pPr>
    </w:p>
    <w:p w:rsidRPr="00277072" w:rsidR="00277072" w:rsidP="00277072" w:rsidRDefault="00277072" w14:paraId="1FA32B3D" w14:textId="77777777">
      <w:pPr>
        <w:pStyle w:val="TITULO1"/>
        <w:rPr>
          <w:rFonts w:cs="Arial"/>
          <w:sz w:val="20"/>
          <w:szCs w:val="20"/>
        </w:rPr>
      </w:pPr>
      <w:r w:rsidRPr="00277072">
        <w:rPr>
          <w:rFonts w:cs="Arial"/>
          <w:sz w:val="20"/>
          <w:szCs w:val="20"/>
        </w:rPr>
        <w:t>DOCUMENTOS DE PARTICIPACIÓN CIUDADANA Y CONTROL SOCIAL</w:t>
      </w:r>
    </w:p>
    <w:p w:rsidRPr="00277072" w:rsidR="00277072" w:rsidP="00277072" w:rsidRDefault="00277072" w14:paraId="51BE86E5" w14:textId="77777777">
      <w:pPr>
        <w:jc w:val="both"/>
        <w:rPr>
          <w:rFonts w:ascii="Arial" w:hAnsi="Arial" w:cs="Arial"/>
          <w:sz w:val="20"/>
          <w:szCs w:val="20"/>
        </w:rPr>
      </w:pPr>
      <w:r w:rsidRPr="00277072">
        <w:rPr>
          <w:rFonts w:ascii="Arial" w:hAnsi="Arial" w:cs="Arial"/>
          <w:sz w:val="20"/>
          <w:szCs w:val="20"/>
        </w:rPr>
        <w:t xml:space="preserve">Con el fin de fortalecer la relación estado -ciudadano, desde participación ciudadana se generan estrategias metodológicas que promuevan no solo la participación de la ciudadanía y grupos da valor , sino también la participación y fortalecimiento de los servidores públicos dentro y fuera de la entidad, en este sentido, se elaboró la </w:t>
      </w:r>
      <w:r w:rsidRPr="00277072">
        <w:rPr>
          <w:rFonts w:ascii="Arial" w:hAnsi="Arial" w:cs="Arial"/>
          <w:b/>
          <w:bCs/>
          <w:i/>
          <w:iCs/>
          <w:sz w:val="20"/>
          <w:szCs w:val="20"/>
        </w:rPr>
        <w:t>Guía Metodológica para la sensibilización y socialización de Participación Ciudadana a los Grupos de Valor</w:t>
      </w:r>
      <w:r w:rsidRPr="00277072">
        <w:rPr>
          <w:rFonts w:ascii="Arial" w:hAnsi="Arial" w:cs="Arial"/>
          <w:i/>
          <w:iCs/>
          <w:sz w:val="20"/>
          <w:szCs w:val="20"/>
        </w:rPr>
        <w:t xml:space="preserve"> </w:t>
      </w:r>
      <w:r w:rsidRPr="00277072">
        <w:rPr>
          <w:rFonts w:ascii="Arial" w:hAnsi="Arial" w:cs="Arial"/>
          <w:sz w:val="20"/>
          <w:szCs w:val="20"/>
        </w:rPr>
        <w:t>en el marco de los derechos humanos desde los enfoques que guían la atención</w:t>
      </w:r>
    </w:p>
    <w:p w:rsidRPr="00F355C7" w:rsidR="00277072" w:rsidP="00277072" w:rsidRDefault="00277072" w14:paraId="1549E0D3" w14:textId="77777777">
      <w:pPr>
        <w:pStyle w:val="TITULO1"/>
        <w:jc w:val="both"/>
        <w:rPr>
          <w:rFonts w:cs="Arial"/>
          <w:b w:val="0"/>
          <w:bCs/>
        </w:rPr>
      </w:pPr>
      <w:r w:rsidRPr="00277072">
        <w:rPr>
          <w:rFonts w:cs="Arial"/>
          <w:b w:val="0"/>
          <w:bCs/>
          <w:sz w:val="20"/>
          <w:szCs w:val="20"/>
        </w:rPr>
        <w:t xml:space="preserve">Además, y con el objetivo de incentivar y promover el control social por parte de la ciudadanía y su aplicación como ejercicios preventivos que garanticen los derechos constitucionales, en particular la participación ciudadana, la transparencia y el acceso a la información pública, la Unidad Administrativa Especial de Rehabilitación y Mantenimiento Vial crea la </w:t>
      </w:r>
      <w:r w:rsidRPr="00277072">
        <w:rPr>
          <w:rFonts w:cs="Arial"/>
          <w:i/>
          <w:iCs/>
          <w:sz w:val="20"/>
          <w:szCs w:val="20"/>
        </w:rPr>
        <w:t>Guía Metodológica para la Creación de Veedurías Ciudadanas</w:t>
      </w:r>
      <w:r w:rsidRPr="00277072">
        <w:rPr>
          <w:rFonts w:cs="Arial"/>
          <w:b w:val="0"/>
          <w:bCs/>
          <w:i/>
          <w:iCs/>
          <w:sz w:val="20"/>
          <w:szCs w:val="20"/>
        </w:rPr>
        <w:t xml:space="preserve"> </w:t>
      </w:r>
      <w:r w:rsidRPr="00277072">
        <w:rPr>
          <w:rFonts w:cs="Arial"/>
          <w:b w:val="0"/>
          <w:bCs/>
          <w:sz w:val="20"/>
          <w:szCs w:val="20"/>
        </w:rPr>
        <w:t>utilizando un lenguaje de fácil comprensión</w:t>
      </w:r>
      <w:r w:rsidRPr="00F355C7">
        <w:rPr>
          <w:rFonts w:cs="Arial"/>
          <w:b w:val="0"/>
          <w:bCs/>
        </w:rPr>
        <w:t>.</w:t>
      </w:r>
    </w:p>
    <w:p w:rsidRPr="00C42693" w:rsidR="00200EFB" w:rsidP="0093399C" w:rsidRDefault="00200EFB" w14:paraId="1204D8E7" w14:textId="77777777">
      <w:pPr>
        <w:spacing w:line="257" w:lineRule="auto"/>
        <w:jc w:val="both"/>
        <w:rPr>
          <w:rFonts w:ascii="Arial" w:hAnsi="Arial" w:eastAsia="Arial" w:cs="Arial"/>
          <w:color w:val="7030A0"/>
          <w:sz w:val="20"/>
          <w:szCs w:val="20"/>
          <w:lang w:val="es"/>
        </w:rPr>
      </w:pPr>
    </w:p>
    <w:p w:rsidRPr="004507AA" w:rsidR="0093399C" w:rsidP="0093399C" w:rsidRDefault="0093399C" w14:paraId="3A7939A5" w14:textId="77777777">
      <w:pPr>
        <w:pStyle w:val="Ttulo2"/>
        <w:jc w:val="both"/>
        <w:rPr>
          <w:rFonts w:ascii="Arial" w:hAnsi="Arial" w:cs="Arial"/>
          <w:b/>
          <w:bCs/>
          <w:color w:val="auto"/>
          <w:sz w:val="20"/>
          <w:szCs w:val="20"/>
        </w:rPr>
      </w:pPr>
      <w:bookmarkStart w:name="_Toc111731187" w:id="104"/>
      <w:bookmarkStart w:name="_Toc174368656" w:id="105"/>
      <w:r w:rsidRPr="004507AA">
        <w:rPr>
          <w:rFonts w:ascii="Arial" w:hAnsi="Arial" w:cs="Arial"/>
          <w:color w:val="auto"/>
          <w:sz w:val="20"/>
          <w:szCs w:val="20"/>
        </w:rPr>
        <w:t>3.6. SERVICIO AL CIUDADANO</w:t>
      </w:r>
      <w:bookmarkEnd w:id="104"/>
      <w:bookmarkEnd w:id="105"/>
    </w:p>
    <w:p w:rsidRPr="004507AA" w:rsidR="0093399C" w:rsidP="0093399C" w:rsidRDefault="0093399C" w14:paraId="57A54615" w14:textId="77777777">
      <w:pPr>
        <w:jc w:val="both"/>
        <w:rPr>
          <w:rFonts w:ascii="Arial" w:hAnsi="Arial" w:eastAsia="Arial" w:cs="Arial"/>
          <w:sz w:val="18"/>
          <w:szCs w:val="18"/>
        </w:rPr>
      </w:pPr>
    </w:p>
    <w:p w:rsidRPr="004507AA" w:rsidR="00FE5230" w:rsidP="00FE5230" w:rsidRDefault="00FE5230" w14:paraId="0A0326AE" w14:textId="77777777">
      <w:pPr>
        <w:jc w:val="both"/>
        <w:rPr>
          <w:rFonts w:ascii="Arial" w:hAnsi="Arial" w:cs="Arial"/>
          <w:bCs/>
          <w:sz w:val="20"/>
          <w:szCs w:val="20"/>
        </w:rPr>
      </w:pPr>
      <w:r w:rsidRPr="004507AA">
        <w:rPr>
          <w:rFonts w:ascii="Arial" w:hAnsi="Arial" w:cs="Arial"/>
          <w:bCs/>
          <w:sz w:val="20"/>
          <w:szCs w:val="20"/>
        </w:rPr>
        <w:t xml:space="preserve">A continuación, se presentan las principales actividades y avances desarrollados durante el segundo trimestre de 2024, en el marco de la Política de Servicio a la Ciudadanía del Modelo Integrado de Planeación y Gestión: </w:t>
      </w:r>
    </w:p>
    <w:p w:rsidRPr="004507AA" w:rsidR="00FE5230" w:rsidP="00FE5230" w:rsidRDefault="00FE5230" w14:paraId="35EF924A" w14:textId="77777777">
      <w:pPr>
        <w:jc w:val="both"/>
        <w:rPr>
          <w:rFonts w:ascii="Arial" w:hAnsi="Arial" w:cs="Arial"/>
          <w:bCs/>
          <w:sz w:val="20"/>
          <w:szCs w:val="20"/>
        </w:rPr>
      </w:pPr>
    </w:p>
    <w:p w:rsidRPr="004507AA" w:rsidR="00FE5230" w:rsidP="00FE5230" w:rsidRDefault="00FE5230" w14:paraId="42CBF9BF" w14:textId="437B73EF">
      <w:pPr>
        <w:jc w:val="both"/>
        <w:rPr>
          <w:rFonts w:ascii="Arial" w:hAnsi="Arial" w:cs="Arial"/>
          <w:bCs/>
          <w:sz w:val="20"/>
          <w:szCs w:val="20"/>
        </w:rPr>
      </w:pPr>
      <w:r w:rsidRPr="004507AA">
        <w:rPr>
          <w:rFonts w:ascii="Arial" w:hAnsi="Arial" w:cs="Arial"/>
          <w:bCs/>
          <w:sz w:val="20"/>
          <w:szCs w:val="20"/>
        </w:rPr>
        <w:t xml:space="preserve">Encuestas de Satisfacción Ciudadana </w:t>
      </w:r>
    </w:p>
    <w:p w:rsidRPr="004507AA" w:rsidR="00FE5230" w:rsidP="00FE5230" w:rsidRDefault="00FE5230" w14:paraId="2638FE90" w14:textId="77777777">
      <w:pPr>
        <w:jc w:val="both"/>
        <w:rPr>
          <w:rFonts w:ascii="Arial" w:hAnsi="Arial" w:cs="Arial"/>
          <w:bCs/>
          <w:sz w:val="20"/>
          <w:szCs w:val="20"/>
        </w:rPr>
      </w:pPr>
      <w:r w:rsidRPr="004507AA">
        <w:rPr>
          <w:rFonts w:ascii="Arial" w:hAnsi="Arial" w:cs="Arial"/>
          <w:bCs/>
          <w:sz w:val="20"/>
          <w:szCs w:val="20"/>
        </w:rPr>
        <w:t>Durante el II trimestre se evaluó la satisfacción a la ciudadanía respecto a la atención brindada en el punto o canal de atención de la UAERMV, bajo una muestra de 290 encuestas y un 82% de satisfacción.</w:t>
      </w:r>
    </w:p>
    <w:p w:rsidRPr="004507AA" w:rsidR="00FE5230" w:rsidP="00FE5230" w:rsidRDefault="00FE5230" w14:paraId="738A9C8C" w14:textId="77777777">
      <w:pPr>
        <w:jc w:val="both"/>
        <w:rPr>
          <w:rFonts w:ascii="Arial" w:hAnsi="Arial" w:cs="Arial"/>
          <w:bCs/>
          <w:sz w:val="20"/>
          <w:szCs w:val="20"/>
        </w:rPr>
      </w:pPr>
    </w:p>
    <w:p w:rsidRPr="004507AA" w:rsidR="00FE5230" w:rsidP="00FE5230" w:rsidRDefault="00FE5230" w14:paraId="27A49694" w14:textId="77777777">
      <w:pPr>
        <w:jc w:val="both"/>
        <w:rPr>
          <w:rFonts w:ascii="Arial" w:hAnsi="Arial" w:cs="Arial"/>
          <w:bCs/>
          <w:sz w:val="20"/>
          <w:szCs w:val="20"/>
        </w:rPr>
      </w:pPr>
      <w:r w:rsidRPr="004507AA">
        <w:rPr>
          <w:rFonts w:ascii="Arial" w:hAnsi="Arial" w:cs="Arial"/>
          <w:bCs/>
          <w:sz w:val="20"/>
          <w:szCs w:val="20"/>
        </w:rPr>
        <w:t>En el II trimestre se realizó seguimiento telefónico a las respuestas de PQRSFD que evalúa los criterios de coherencia, claridad, calidez y oportunidad de las respuestas emitidas por la entidad, bajo una muestra de 226 encuestas y un 86,2% de satisfacción.</w:t>
      </w:r>
    </w:p>
    <w:p w:rsidRPr="004507AA" w:rsidR="00FE5230" w:rsidP="00FE5230" w:rsidRDefault="00FE5230" w14:paraId="70317F02" w14:textId="77777777">
      <w:pPr>
        <w:jc w:val="both"/>
        <w:rPr>
          <w:rFonts w:ascii="Arial" w:hAnsi="Arial" w:cs="Arial"/>
          <w:bCs/>
          <w:sz w:val="20"/>
          <w:szCs w:val="20"/>
        </w:rPr>
      </w:pPr>
    </w:p>
    <w:p w:rsidRPr="004507AA" w:rsidR="00FE5230" w:rsidP="00FE5230" w:rsidRDefault="00FE5230" w14:paraId="35E2685D" w14:textId="3C80D341">
      <w:pPr>
        <w:jc w:val="both"/>
        <w:rPr>
          <w:rFonts w:ascii="Arial" w:hAnsi="Arial" w:cs="Arial"/>
          <w:bCs/>
          <w:sz w:val="20"/>
          <w:szCs w:val="20"/>
        </w:rPr>
      </w:pPr>
      <w:r w:rsidRPr="004507AA">
        <w:rPr>
          <w:rFonts w:ascii="Arial" w:hAnsi="Arial" w:cs="Arial"/>
          <w:bCs/>
          <w:sz w:val="20"/>
          <w:szCs w:val="20"/>
        </w:rPr>
        <w:t>Sistemas de información</w:t>
      </w:r>
      <w:r w:rsidRPr="004507AA">
        <w:rPr>
          <w:rFonts w:ascii="Arial" w:hAnsi="Arial" w:cs="Arial"/>
          <w:bCs/>
          <w:sz w:val="20"/>
          <w:szCs w:val="20"/>
        </w:rPr>
        <w:tab/>
      </w:r>
      <w:r w:rsidRPr="004507AA">
        <w:rPr>
          <w:rFonts w:ascii="Arial" w:hAnsi="Arial" w:cs="Arial"/>
          <w:bCs/>
          <w:sz w:val="20"/>
          <w:szCs w:val="20"/>
        </w:rPr>
        <w:tab/>
      </w:r>
    </w:p>
    <w:p w:rsidRPr="00356BE9" w:rsidR="00FE5230" w:rsidP="00FE5230" w:rsidRDefault="00FE5230" w14:paraId="49CA7C58" w14:textId="54007876">
      <w:pPr>
        <w:jc w:val="both"/>
        <w:rPr>
          <w:rFonts w:ascii="Arial" w:hAnsi="Arial" w:cs="Arial"/>
          <w:bCs/>
          <w:sz w:val="20"/>
          <w:szCs w:val="20"/>
        </w:rPr>
      </w:pPr>
      <w:r w:rsidRPr="004507AA">
        <w:rPr>
          <w:rFonts w:ascii="Arial" w:hAnsi="Arial" w:cs="Arial"/>
          <w:bCs/>
          <w:sz w:val="20"/>
          <w:szCs w:val="20"/>
        </w:rPr>
        <w:lastRenderedPageBreak/>
        <w:t xml:space="preserve">De conformidad con lo establecido en el Decreto 371 de </w:t>
      </w:r>
      <w:r w:rsidRPr="004507AA" w:rsidR="004507AA">
        <w:rPr>
          <w:rFonts w:ascii="Arial" w:hAnsi="Arial" w:cs="Arial"/>
          <w:bCs/>
          <w:sz w:val="20"/>
          <w:szCs w:val="20"/>
        </w:rPr>
        <w:t>2010,</w:t>
      </w:r>
      <w:r w:rsidRPr="004507AA">
        <w:rPr>
          <w:rFonts w:ascii="Arial" w:hAnsi="Arial" w:cs="Arial"/>
          <w:bCs/>
          <w:sz w:val="20"/>
          <w:szCs w:val="20"/>
        </w:rPr>
        <w:t xml:space="preserve"> se están registrando la totalidad de las peticiones ciudadanas que ingresan a la entidad a través del Sistema Distrital para la Gestión de Peticiones Ciudad</w:t>
      </w:r>
      <w:r w:rsidRPr="00356BE9">
        <w:rPr>
          <w:rFonts w:ascii="Arial" w:hAnsi="Arial" w:cs="Arial"/>
          <w:bCs/>
          <w:sz w:val="20"/>
          <w:szCs w:val="20"/>
        </w:rPr>
        <w:t xml:space="preserve">anas - Bogotá te Escucha.  La UAERMV cuenta con el Sistema de Gestión Documental Orfeo, el cual se encuentra articulado con el Sistema Distrital para la Gestión de Peticiones Ciudadanas - Bogotá te Escucha, en tal sentido para el segundo trimestre del año se registraron a través de la herramienta Orfeo Web </w:t>
      </w:r>
      <w:proofErr w:type="spellStart"/>
      <w:r w:rsidRPr="00356BE9">
        <w:rPr>
          <w:rFonts w:ascii="Arial" w:hAnsi="Arial" w:cs="Arial"/>
          <w:bCs/>
          <w:sz w:val="20"/>
          <w:szCs w:val="20"/>
        </w:rPr>
        <w:t>Service</w:t>
      </w:r>
      <w:proofErr w:type="spellEnd"/>
      <w:r w:rsidRPr="00356BE9">
        <w:rPr>
          <w:rFonts w:ascii="Arial" w:hAnsi="Arial" w:cs="Arial"/>
          <w:bCs/>
          <w:sz w:val="20"/>
          <w:szCs w:val="20"/>
        </w:rPr>
        <w:t xml:space="preserve"> 405 peticiones ciudadanas de las cuales 262 corresponden a Derecho de Petición de Interés General, 89 a Derecho de Petición de Interés Particular, 38 a Solicitud de Acceso a la Información, 14 a Reclamo y 2 Quejas.</w:t>
      </w:r>
    </w:p>
    <w:p w:rsidRPr="00356BE9" w:rsidR="00FE5230" w:rsidP="00FE5230" w:rsidRDefault="00FE5230" w14:paraId="78111D86" w14:textId="77777777">
      <w:pPr>
        <w:jc w:val="both"/>
        <w:rPr>
          <w:rFonts w:ascii="Arial" w:hAnsi="Arial" w:cs="Arial"/>
          <w:bCs/>
          <w:sz w:val="20"/>
          <w:szCs w:val="20"/>
        </w:rPr>
      </w:pPr>
    </w:p>
    <w:p w:rsidRPr="00356BE9" w:rsidR="00FE5230" w:rsidP="00FE5230" w:rsidRDefault="00FE5230" w14:paraId="17546536" w14:textId="2A56A031">
      <w:pPr>
        <w:jc w:val="both"/>
        <w:rPr>
          <w:rFonts w:ascii="Arial" w:hAnsi="Arial" w:cs="Arial"/>
          <w:bCs/>
          <w:sz w:val="20"/>
          <w:szCs w:val="20"/>
        </w:rPr>
      </w:pPr>
      <w:r w:rsidRPr="00356BE9">
        <w:rPr>
          <w:rFonts w:ascii="Arial" w:hAnsi="Arial" w:cs="Arial"/>
          <w:bCs/>
          <w:sz w:val="20"/>
          <w:szCs w:val="20"/>
        </w:rPr>
        <w:t>Canales de atención</w:t>
      </w:r>
      <w:r w:rsidRPr="00356BE9">
        <w:rPr>
          <w:rFonts w:ascii="Arial" w:hAnsi="Arial" w:cs="Arial"/>
          <w:bCs/>
          <w:sz w:val="20"/>
          <w:szCs w:val="20"/>
        </w:rPr>
        <w:tab/>
      </w:r>
      <w:r w:rsidRPr="00356BE9">
        <w:rPr>
          <w:rFonts w:ascii="Arial" w:hAnsi="Arial" w:cs="Arial"/>
          <w:bCs/>
          <w:sz w:val="20"/>
          <w:szCs w:val="20"/>
        </w:rPr>
        <w:tab/>
      </w:r>
    </w:p>
    <w:p w:rsidRPr="00356BE9" w:rsidR="00FE5230" w:rsidP="00FE5230" w:rsidRDefault="00FE5230" w14:paraId="1BBB80BE" w14:textId="1EEBE103">
      <w:pPr>
        <w:jc w:val="both"/>
        <w:rPr>
          <w:rFonts w:ascii="Arial" w:hAnsi="Arial" w:cs="Arial"/>
          <w:bCs/>
          <w:sz w:val="20"/>
          <w:szCs w:val="20"/>
        </w:rPr>
      </w:pPr>
      <w:r w:rsidRPr="00356BE9">
        <w:rPr>
          <w:rFonts w:ascii="Arial" w:hAnsi="Arial" w:cs="Arial"/>
          <w:bCs/>
          <w:sz w:val="20"/>
          <w:szCs w:val="20"/>
        </w:rPr>
        <w:t>Para la recepción y trámite de requerimientos, conforme a los lineamientos emitidos, durante este trimestre se brindó atención en el canal presencial de la Sede Administrativa en horario de atención de lunes a viernes de 7:00 am a 4:30 pm jornada continua, se mantuvo la atención a través del canal telefónico y virtual (correo electrónico, chat virtual, Bogotá te Escucha y redes sociales</w:t>
      </w:r>
      <w:r w:rsidR="00571001">
        <w:rPr>
          <w:rFonts w:ascii="Arial" w:hAnsi="Arial" w:cs="Arial"/>
          <w:bCs/>
          <w:sz w:val="20"/>
          <w:szCs w:val="20"/>
        </w:rPr>
        <w:t xml:space="preserve">. </w:t>
      </w:r>
      <w:r w:rsidRPr="00356BE9">
        <w:rPr>
          <w:rFonts w:ascii="Arial" w:hAnsi="Arial" w:cs="Arial"/>
          <w:bCs/>
          <w:sz w:val="20"/>
          <w:szCs w:val="20"/>
        </w:rPr>
        <w:t>De modo tal que, para el segundo trimestre, el canal virtual / email registró un total de 1373 peticiones, siendo el más utilizado por la ciudadanía.</w:t>
      </w:r>
    </w:p>
    <w:p w:rsidRPr="00356BE9" w:rsidR="00FE5230" w:rsidP="00FE5230" w:rsidRDefault="00FE5230" w14:paraId="0346AE60" w14:textId="77777777">
      <w:pPr>
        <w:jc w:val="both"/>
        <w:rPr>
          <w:rFonts w:ascii="Arial" w:hAnsi="Arial" w:cs="Arial"/>
          <w:bCs/>
          <w:sz w:val="20"/>
          <w:szCs w:val="20"/>
        </w:rPr>
      </w:pPr>
    </w:p>
    <w:p w:rsidRPr="00356BE9" w:rsidR="00FE5230" w:rsidP="00FE5230" w:rsidRDefault="00FE5230" w14:paraId="499C58F0" w14:textId="332251EC">
      <w:pPr>
        <w:jc w:val="both"/>
        <w:rPr>
          <w:rFonts w:ascii="Arial" w:hAnsi="Arial" w:cs="Arial"/>
          <w:bCs/>
          <w:sz w:val="20"/>
          <w:szCs w:val="20"/>
        </w:rPr>
      </w:pPr>
      <w:r w:rsidRPr="00356BE9">
        <w:rPr>
          <w:rFonts w:ascii="Arial" w:hAnsi="Arial" w:cs="Arial"/>
          <w:bCs/>
          <w:sz w:val="20"/>
          <w:szCs w:val="20"/>
        </w:rPr>
        <w:t xml:space="preserve">Gestión de PQRSFD </w:t>
      </w:r>
    </w:p>
    <w:p w:rsidRPr="00356BE9" w:rsidR="00FE5230" w:rsidP="00FE5230" w:rsidRDefault="00FE5230" w14:paraId="0E0CD4A5" w14:textId="77777777">
      <w:pPr>
        <w:jc w:val="both"/>
        <w:rPr>
          <w:rFonts w:ascii="Arial" w:hAnsi="Arial" w:cs="Arial"/>
          <w:bCs/>
          <w:sz w:val="20"/>
          <w:szCs w:val="20"/>
        </w:rPr>
      </w:pPr>
      <w:r w:rsidRPr="00356BE9">
        <w:rPr>
          <w:rFonts w:ascii="Arial" w:hAnsi="Arial" w:cs="Arial"/>
          <w:bCs/>
          <w:sz w:val="20"/>
          <w:szCs w:val="20"/>
        </w:rPr>
        <w:t xml:space="preserve">Durante el segundo trimestre de 2024, se </w:t>
      </w:r>
      <w:proofErr w:type="spellStart"/>
      <w:r w:rsidRPr="00356BE9">
        <w:rPr>
          <w:rFonts w:ascii="Arial" w:hAnsi="Arial" w:cs="Arial"/>
          <w:bCs/>
          <w:sz w:val="20"/>
          <w:szCs w:val="20"/>
        </w:rPr>
        <w:t>recepcionaron</w:t>
      </w:r>
      <w:proofErr w:type="spellEnd"/>
      <w:r w:rsidRPr="00356BE9">
        <w:rPr>
          <w:rFonts w:ascii="Arial" w:hAnsi="Arial" w:cs="Arial"/>
          <w:bCs/>
          <w:sz w:val="20"/>
          <w:szCs w:val="20"/>
        </w:rPr>
        <w:t xml:space="preserve"> en total 1776 requerimientos, los cuales fueron gestionados de acuerdo a los lineamientos que rigen la materia, a la luz de lo estipulado la Ley 1755 de 2015, para lo cual el equipo de Servicio a la Ciudadanía emite alertas semanales de vencimiento a las PQRSFD (Peticiones, Quejas, Reclamos, Sugerencias, Felicitaciones y Denuncias) para cada área o dependencia de la UAERMV; esta práctica tiene como objetivo prevenir posibles retrasos en las respuestas a la ciudadanía y buscar continuamente la mejora en los tiempos de respuesta, lo que se evidencia en el comportamiento de los indicadores de las respuestas emitidas dentro de los tiempos reglamentados (15 días hábiles) correspondiente a 1124 peticiones de las cuales trece fueron respondidas fuera de los términos y (10 días hábiles) correspondiente a 74 peticiones de las cuales una fue respondida fuera de los términos.</w:t>
      </w:r>
    </w:p>
    <w:p w:rsidRPr="00356BE9" w:rsidR="00FE5230" w:rsidP="00FE5230" w:rsidRDefault="00FE5230" w14:paraId="1D46862D" w14:textId="77777777">
      <w:pPr>
        <w:jc w:val="both"/>
        <w:rPr>
          <w:rFonts w:ascii="Arial" w:hAnsi="Arial" w:cs="Arial"/>
          <w:bCs/>
          <w:sz w:val="20"/>
          <w:szCs w:val="20"/>
        </w:rPr>
      </w:pPr>
    </w:p>
    <w:p w:rsidR="00FE5230" w:rsidP="1F7BEF05" w:rsidRDefault="00FE5230" w14:paraId="359623B8" w14:textId="77777777" w14:noSpellErr="1">
      <w:pPr>
        <w:jc w:val="both"/>
        <w:rPr>
          <w:rFonts w:ascii="Arial" w:hAnsi="Arial" w:cs="Arial"/>
          <w:sz w:val="20"/>
          <w:szCs w:val="20"/>
        </w:rPr>
      </w:pPr>
      <w:r w:rsidRPr="6C162BC0" w:rsidR="00FE5230">
        <w:rPr>
          <w:rFonts w:ascii="Arial" w:hAnsi="Arial" w:cs="Arial"/>
          <w:sz w:val="20"/>
          <w:szCs w:val="20"/>
        </w:rPr>
        <w:t>De conformidad con el Decreto 371 de 2010, se elaboraron y presentaron informes mensuales de PQRS a la Secretaría General y a la Veeduría Distrital, los cuales se cargaron y reportaron en la página de la Red Distrital de Quejas y Reclamos de la Veeduría Distrital correspondiente a los meses de abril, mayo y junio de 2024.</w:t>
      </w:r>
    </w:p>
    <w:p w:rsidRPr="00356BE9" w:rsidR="00F24E73" w:rsidP="00FE5230" w:rsidRDefault="00F24E73" w14:paraId="721C3828" w14:textId="77777777">
      <w:pPr>
        <w:jc w:val="both"/>
        <w:rPr>
          <w:rFonts w:ascii="Arial" w:hAnsi="Arial" w:cs="Arial"/>
          <w:bCs/>
          <w:sz w:val="20"/>
          <w:szCs w:val="20"/>
        </w:rPr>
      </w:pPr>
    </w:p>
    <w:p w:rsidRPr="00356BE9" w:rsidR="00FE5230" w:rsidP="00FE5230" w:rsidRDefault="00FE5230" w14:paraId="5BE52C99" w14:textId="77777777">
      <w:pPr>
        <w:jc w:val="both"/>
        <w:rPr>
          <w:rFonts w:ascii="Arial" w:hAnsi="Arial" w:cs="Arial"/>
          <w:bCs/>
          <w:sz w:val="20"/>
          <w:szCs w:val="20"/>
        </w:rPr>
      </w:pPr>
    </w:p>
    <w:p w:rsidR="00F24E73" w:rsidP="00FE5230" w:rsidRDefault="00FE5230" w14:paraId="210F8020" w14:textId="77777777">
      <w:pPr>
        <w:jc w:val="both"/>
        <w:rPr>
          <w:rFonts w:ascii="Arial" w:hAnsi="Arial" w:cs="Arial"/>
          <w:bCs/>
          <w:sz w:val="20"/>
          <w:szCs w:val="20"/>
        </w:rPr>
      </w:pPr>
      <w:r w:rsidRPr="00356BE9">
        <w:rPr>
          <w:rFonts w:ascii="Arial" w:hAnsi="Arial" w:cs="Arial"/>
          <w:bCs/>
          <w:sz w:val="20"/>
          <w:szCs w:val="20"/>
        </w:rPr>
        <w:t>Buenas prácticas</w:t>
      </w:r>
    </w:p>
    <w:p w:rsidRPr="00356BE9" w:rsidR="00FE5230" w:rsidP="00FE5230" w:rsidRDefault="00FE5230" w14:paraId="7561FD43" w14:textId="02D784D5">
      <w:pPr>
        <w:jc w:val="both"/>
        <w:rPr>
          <w:rFonts w:ascii="Arial" w:hAnsi="Arial" w:cs="Arial"/>
          <w:bCs/>
          <w:sz w:val="20"/>
          <w:szCs w:val="20"/>
        </w:rPr>
      </w:pPr>
      <w:r w:rsidRPr="00356BE9">
        <w:rPr>
          <w:rFonts w:ascii="Arial" w:hAnsi="Arial" w:cs="Arial"/>
          <w:bCs/>
          <w:sz w:val="20"/>
          <w:szCs w:val="20"/>
        </w:rPr>
        <w:t>La Unidad Administrativa Especial de Rehabilitación y Mantenimiento Vial – UAERMV, aúna sus esfuerzos para mejorar la calidad y accesibilidad a los servicios que se ofrecen, garantizar el acceso a la oferta institucional y los derechos de la ciudadanía.  A continuación, se presentan las buenas prácticas en materia del servicio a la ciudadanía desarrolladas por la UAERMV durante el segundo trimestre del año:</w:t>
      </w:r>
    </w:p>
    <w:p w:rsidRPr="00356BE9" w:rsidR="00FE5230" w:rsidP="00FE5230" w:rsidRDefault="00FE5230" w14:paraId="4B3DEE26" w14:textId="77777777">
      <w:pPr>
        <w:jc w:val="both"/>
        <w:rPr>
          <w:rFonts w:ascii="Arial" w:hAnsi="Arial" w:cs="Arial"/>
          <w:bCs/>
          <w:sz w:val="20"/>
          <w:szCs w:val="20"/>
        </w:rPr>
      </w:pPr>
    </w:p>
    <w:p w:rsidRPr="00356BE9" w:rsidR="00FE5230" w:rsidP="00FE5230" w:rsidRDefault="00FE5230" w14:paraId="21E60D7C" w14:textId="77777777">
      <w:pPr>
        <w:jc w:val="both"/>
        <w:rPr>
          <w:rFonts w:ascii="Arial" w:hAnsi="Arial" w:cs="Arial"/>
          <w:bCs/>
          <w:sz w:val="20"/>
          <w:szCs w:val="20"/>
        </w:rPr>
      </w:pPr>
      <w:r w:rsidRPr="00356BE9">
        <w:rPr>
          <w:rFonts w:ascii="Arial" w:hAnsi="Arial" w:cs="Arial"/>
          <w:bCs/>
          <w:sz w:val="20"/>
          <w:szCs w:val="20"/>
        </w:rPr>
        <w:t xml:space="preserve">Chat Virtual: Se brindó información y orientación en tiempo real a ciento siete (157) inquietudes presentadas por la ciudadanía, con un tiempo promedio de primera respuesta de 1 minuto 2 segundos, una duración promedio de atención por chat de 8 minutos 30 segundos y 28 calificaciones positivas.  Es importante mencionar que durante el segundo trimestre se </w:t>
      </w:r>
      <w:proofErr w:type="spellStart"/>
      <w:r w:rsidRPr="00356BE9">
        <w:rPr>
          <w:rFonts w:ascii="Arial" w:hAnsi="Arial" w:cs="Arial"/>
          <w:bCs/>
          <w:sz w:val="20"/>
          <w:szCs w:val="20"/>
        </w:rPr>
        <w:t>recepcionaron</w:t>
      </w:r>
      <w:proofErr w:type="spellEnd"/>
      <w:r w:rsidRPr="00356BE9">
        <w:rPr>
          <w:rFonts w:ascii="Arial" w:hAnsi="Arial" w:cs="Arial"/>
          <w:bCs/>
          <w:sz w:val="20"/>
          <w:szCs w:val="20"/>
        </w:rPr>
        <w:t xml:space="preserve"> a través de este canal 43 peticiones.</w:t>
      </w:r>
    </w:p>
    <w:p w:rsidRPr="00356BE9" w:rsidR="00FE5230" w:rsidP="00FE5230" w:rsidRDefault="00FE5230" w14:paraId="11A0142F" w14:textId="77777777">
      <w:pPr>
        <w:jc w:val="both"/>
        <w:rPr>
          <w:rFonts w:ascii="Arial" w:hAnsi="Arial" w:cs="Arial"/>
          <w:bCs/>
          <w:sz w:val="20"/>
          <w:szCs w:val="20"/>
        </w:rPr>
      </w:pPr>
    </w:p>
    <w:p w:rsidRPr="00356BE9" w:rsidR="00FE5230" w:rsidP="00FE5230" w:rsidRDefault="00FE5230" w14:paraId="45330326" w14:textId="77777777">
      <w:pPr>
        <w:jc w:val="both"/>
        <w:rPr>
          <w:rFonts w:ascii="Arial" w:hAnsi="Arial" w:cs="Arial"/>
          <w:bCs/>
          <w:sz w:val="20"/>
          <w:szCs w:val="20"/>
        </w:rPr>
      </w:pPr>
      <w:r w:rsidRPr="00356BE9">
        <w:rPr>
          <w:rFonts w:ascii="Arial" w:hAnsi="Arial" w:cs="Arial"/>
          <w:bCs/>
          <w:sz w:val="20"/>
          <w:szCs w:val="20"/>
        </w:rPr>
        <w:t>Formación y Capacitación: Durante el II trimestre el equipo de trabajo de Atención a la Ciudadanía asistió a la capacitación de Administradores, capacitación funcional y capacitación Reportes Bogotá te Escucha, las cuales fueron organizadas por la Dirección Distrital de Calidad del Servicio de la Secretaría General de la Alcaldía Mayor de Bogotá. así mismo, asistió a 10 módulos de cualificación del Ciclo 1, 2 y 3 organizados por la Subsecretaría de Servicio a la Ciudadanía de la Alcaldía Mayor de Bogotá.</w:t>
      </w:r>
    </w:p>
    <w:p w:rsidR="00FE5230" w:rsidP="00FE5230" w:rsidRDefault="00FE5230" w14:paraId="510CABDC" w14:textId="77777777">
      <w:pPr>
        <w:jc w:val="both"/>
        <w:rPr>
          <w:rFonts w:ascii="Arial" w:hAnsi="Arial" w:cs="Arial"/>
          <w:bCs/>
          <w:sz w:val="20"/>
          <w:szCs w:val="20"/>
        </w:rPr>
      </w:pPr>
      <w:r w:rsidRPr="00356BE9">
        <w:rPr>
          <w:rFonts w:ascii="Arial" w:hAnsi="Arial" w:cs="Arial"/>
          <w:bCs/>
          <w:sz w:val="20"/>
          <w:szCs w:val="20"/>
        </w:rPr>
        <w:t xml:space="preserve">Se asistió a dos (2) talleres: Fundamentos de lenguaje claro e incluyente, y el </w:t>
      </w:r>
      <w:proofErr w:type="spellStart"/>
      <w:r w:rsidRPr="00356BE9">
        <w:rPr>
          <w:rFonts w:ascii="Arial" w:hAnsi="Arial" w:cs="Arial"/>
          <w:bCs/>
          <w:sz w:val="20"/>
          <w:szCs w:val="20"/>
        </w:rPr>
        <w:t>barrerismo</w:t>
      </w:r>
      <w:proofErr w:type="spellEnd"/>
      <w:r w:rsidRPr="00356BE9">
        <w:rPr>
          <w:rFonts w:ascii="Arial" w:hAnsi="Arial" w:cs="Arial"/>
          <w:bCs/>
          <w:sz w:val="20"/>
          <w:szCs w:val="20"/>
        </w:rPr>
        <w:t xml:space="preserve"> en los puntos de servicio a la ciudadanía, brindados por la Veeduría Distrital. </w:t>
      </w:r>
    </w:p>
    <w:p w:rsidRPr="00356BE9" w:rsidR="00A5000F" w:rsidP="00FE5230" w:rsidRDefault="00A5000F" w14:paraId="5AB1FF73" w14:textId="77777777">
      <w:pPr>
        <w:jc w:val="both"/>
        <w:rPr>
          <w:rFonts w:ascii="Arial" w:hAnsi="Arial" w:cs="Arial"/>
          <w:bCs/>
          <w:sz w:val="20"/>
          <w:szCs w:val="20"/>
        </w:rPr>
      </w:pPr>
    </w:p>
    <w:p w:rsidR="00FE5230" w:rsidP="00FE5230" w:rsidRDefault="00FE5230" w14:paraId="6E29F5B4" w14:textId="77777777">
      <w:pPr>
        <w:jc w:val="both"/>
        <w:rPr>
          <w:rFonts w:ascii="Arial" w:hAnsi="Arial" w:cs="Arial"/>
          <w:bCs/>
          <w:sz w:val="20"/>
          <w:szCs w:val="20"/>
        </w:rPr>
      </w:pPr>
      <w:r w:rsidRPr="00356BE9">
        <w:rPr>
          <w:rFonts w:ascii="Arial" w:hAnsi="Arial" w:cs="Arial"/>
          <w:bCs/>
          <w:sz w:val="20"/>
          <w:szCs w:val="20"/>
        </w:rPr>
        <w:t>Botón agendamiento de cita presencial: Este botón se encuentra habilitado en la página web de la entidad, durante este trimestre tres (3) ciudadanos(as) agendaron su cita para recibir atención a través del canal presencial de Atención a la Ciudadanía.</w:t>
      </w:r>
    </w:p>
    <w:p w:rsidRPr="00356BE9" w:rsidR="00A5000F" w:rsidP="00FE5230" w:rsidRDefault="00A5000F" w14:paraId="00CDB306" w14:textId="77777777">
      <w:pPr>
        <w:jc w:val="both"/>
        <w:rPr>
          <w:rFonts w:ascii="Arial" w:hAnsi="Arial" w:cs="Arial"/>
          <w:bCs/>
          <w:sz w:val="20"/>
          <w:szCs w:val="20"/>
        </w:rPr>
      </w:pPr>
    </w:p>
    <w:p w:rsidRPr="00356BE9" w:rsidR="00356BE9" w:rsidP="00FE5230" w:rsidRDefault="00FE5230" w14:paraId="17D46ADA" w14:textId="77777777">
      <w:pPr>
        <w:jc w:val="both"/>
        <w:rPr>
          <w:rFonts w:ascii="Arial" w:hAnsi="Arial" w:cs="Arial"/>
          <w:bCs/>
          <w:sz w:val="20"/>
          <w:szCs w:val="20"/>
        </w:rPr>
      </w:pPr>
      <w:r w:rsidRPr="00356BE9">
        <w:rPr>
          <w:rFonts w:ascii="Arial" w:hAnsi="Arial" w:cs="Arial"/>
          <w:bCs/>
          <w:sz w:val="20"/>
          <w:szCs w:val="20"/>
        </w:rPr>
        <w:lastRenderedPageBreak/>
        <w:t>Eventos convocados por Alcaldía Mayor de Bogotá: Durante el segundo trimestre de 2024 se participó en la segunda feria itinerante “Gobierno al Territorio" zona norte, de las localidades Barrios Unidos, Suba, Usaquén, Chapinero, y Teusaquillo, en el Parque el Cuadrado de la Localidad Barrios Unidos, a esta carpa acudió 1 ciudadana y se recibió 1 PQRSFD.</w:t>
      </w:r>
    </w:p>
    <w:p w:rsidR="00356BE9" w:rsidP="00FE5230" w:rsidRDefault="00356BE9" w14:paraId="53DE60D2" w14:textId="77777777">
      <w:pPr>
        <w:jc w:val="both"/>
        <w:rPr>
          <w:rFonts w:ascii="Arial" w:hAnsi="Arial" w:cs="Arial"/>
          <w:bCs/>
          <w:color w:val="7030A0"/>
          <w:sz w:val="20"/>
          <w:szCs w:val="20"/>
        </w:rPr>
      </w:pPr>
    </w:p>
    <w:p w:rsidRPr="00885801" w:rsidR="0093399C" w:rsidP="0093399C" w:rsidRDefault="0093399C" w14:paraId="61D2EB59" w14:textId="697C93DB">
      <w:pPr>
        <w:pStyle w:val="Ttulo2"/>
        <w:jc w:val="both"/>
        <w:rPr>
          <w:rFonts w:ascii="Arial" w:hAnsi="Arial" w:eastAsia="Arial" w:cs="Arial"/>
          <w:b/>
          <w:bCs/>
          <w:color w:val="auto"/>
          <w:sz w:val="20"/>
          <w:szCs w:val="20"/>
        </w:rPr>
      </w:pPr>
      <w:bookmarkStart w:name="_Toc111731188" w:id="106"/>
      <w:bookmarkStart w:name="_Toc127352872" w:id="107"/>
      <w:bookmarkStart w:name="_Toc174368657" w:id="108"/>
      <w:r w:rsidRPr="00885801">
        <w:rPr>
          <w:rFonts w:ascii="Arial" w:hAnsi="Arial" w:eastAsia="Arial" w:cs="Arial"/>
          <w:color w:val="auto"/>
          <w:sz w:val="20"/>
          <w:szCs w:val="20"/>
        </w:rPr>
        <w:t xml:space="preserve">3.7. </w:t>
      </w:r>
      <w:r w:rsidRPr="00885801" w:rsidR="00A5073F">
        <w:rPr>
          <w:rFonts w:ascii="Arial" w:hAnsi="Arial" w:eastAsia="Arial" w:cs="Arial"/>
          <w:color w:val="auto"/>
          <w:sz w:val="20"/>
          <w:szCs w:val="20"/>
        </w:rPr>
        <w:t>COMPON</w:t>
      </w:r>
      <w:r w:rsidRPr="00885801" w:rsidR="00B62EA0">
        <w:rPr>
          <w:rFonts w:ascii="Arial" w:hAnsi="Arial" w:eastAsia="Arial" w:cs="Arial"/>
          <w:color w:val="auto"/>
          <w:sz w:val="20"/>
          <w:szCs w:val="20"/>
        </w:rPr>
        <w:t xml:space="preserve">ENTE </w:t>
      </w:r>
      <w:r w:rsidRPr="00885801">
        <w:rPr>
          <w:rFonts w:ascii="Arial" w:hAnsi="Arial" w:eastAsia="Arial" w:cs="Arial"/>
          <w:color w:val="auto"/>
          <w:sz w:val="20"/>
          <w:szCs w:val="20"/>
        </w:rPr>
        <w:t>GESTIÓN AMBIENTAL</w:t>
      </w:r>
      <w:bookmarkEnd w:id="106"/>
      <w:bookmarkEnd w:id="107"/>
      <w:bookmarkEnd w:id="108"/>
      <w:r w:rsidRPr="00885801">
        <w:rPr>
          <w:rFonts w:ascii="Arial" w:hAnsi="Arial" w:eastAsia="Arial" w:cs="Arial"/>
          <w:color w:val="auto"/>
          <w:sz w:val="20"/>
          <w:szCs w:val="20"/>
        </w:rPr>
        <w:t xml:space="preserve"> </w:t>
      </w:r>
    </w:p>
    <w:p w:rsidRPr="00885801" w:rsidR="0093399C" w:rsidP="0093399C" w:rsidRDefault="0093399C" w14:paraId="739B9071" w14:textId="77777777">
      <w:pPr>
        <w:jc w:val="both"/>
        <w:rPr>
          <w:rFonts w:ascii="Arial" w:hAnsi="Arial" w:eastAsia="Arial" w:cs="Arial"/>
          <w:sz w:val="20"/>
          <w:szCs w:val="20"/>
        </w:rPr>
      </w:pPr>
    </w:p>
    <w:p w:rsidRPr="00885801" w:rsidR="0093399C" w:rsidP="0093399C" w:rsidRDefault="0093399C" w14:paraId="32013A75" w14:textId="77777777">
      <w:pPr>
        <w:spacing w:line="276" w:lineRule="auto"/>
        <w:jc w:val="both"/>
        <w:rPr>
          <w:rFonts w:ascii="Arial" w:hAnsi="Arial" w:eastAsia="Arial" w:cs="Arial"/>
          <w:sz w:val="20"/>
          <w:szCs w:val="20"/>
        </w:rPr>
      </w:pPr>
      <w:r w:rsidRPr="00885801">
        <w:rPr>
          <w:rFonts w:ascii="Arial" w:hAnsi="Arial" w:eastAsia="Arial" w:cs="Arial"/>
          <w:sz w:val="20"/>
          <w:szCs w:val="20"/>
        </w:rPr>
        <w:t>Con el fin implementar la política de Gestión ambiental de la entidad, a continuación, se presentan los avances en la misma de acuerdo con la revisión propuesta en la norma NTC-14001-2015 y Resolución 242 de 2014</w:t>
      </w:r>
    </w:p>
    <w:p w:rsidRPr="00885801" w:rsidR="00DE3999" w:rsidP="00DE3999" w:rsidRDefault="00DE3999" w14:paraId="6634220E" w14:textId="77777777">
      <w:pPr>
        <w:spacing w:line="276" w:lineRule="auto"/>
        <w:jc w:val="both"/>
        <w:rPr>
          <w:rFonts w:ascii="Arial" w:hAnsi="Arial" w:eastAsia="Arial" w:cs="Arial"/>
          <w:sz w:val="20"/>
          <w:szCs w:val="20"/>
        </w:rPr>
      </w:pPr>
      <w:r w:rsidRPr="00885801">
        <w:rPr>
          <w:rFonts w:ascii="Arial" w:hAnsi="Arial" w:eastAsia="Arial" w:cs="Arial"/>
          <w:sz w:val="20"/>
          <w:szCs w:val="20"/>
        </w:rPr>
        <w:t>Como medida de autocontrol se realizó seguimiento mensual a los consumos de agua - energía, registro de los residuos y clausulas ambientales, los cuales fueron presentados en el comité técnico operativo de apoyo ambiental realizado en este periodo, con el fin de establecer oportunidades de mejora.</w:t>
      </w:r>
    </w:p>
    <w:p w:rsidRPr="00885801" w:rsidR="00BD080E" w:rsidP="0093399C" w:rsidRDefault="00BD080E" w14:paraId="3A599B7B" w14:textId="77777777">
      <w:pPr>
        <w:spacing w:line="276" w:lineRule="auto"/>
        <w:jc w:val="both"/>
        <w:rPr>
          <w:rFonts w:ascii="Arial" w:hAnsi="Arial" w:eastAsia="Arial" w:cs="Arial"/>
          <w:sz w:val="20"/>
          <w:szCs w:val="20"/>
        </w:rPr>
      </w:pPr>
    </w:p>
    <w:p w:rsidRPr="00885801" w:rsidR="00E26948" w:rsidP="002B19B3" w:rsidRDefault="0093399C" w14:paraId="725660F7" w14:textId="6A62A907">
      <w:pPr>
        <w:jc w:val="both"/>
        <w:rPr>
          <w:rFonts w:ascii="Arial" w:hAnsi="Arial" w:eastAsia="Arial" w:cs="Arial"/>
          <w:sz w:val="20"/>
          <w:szCs w:val="20"/>
        </w:rPr>
      </w:pPr>
      <w:r w:rsidRPr="00885801">
        <w:rPr>
          <w:rFonts w:ascii="Arial" w:hAnsi="Arial" w:eastAsia="Arial" w:cs="Arial"/>
          <w:sz w:val="20"/>
          <w:szCs w:val="20"/>
        </w:rPr>
        <w:t>Controlando los impactos ambientales significativos derivados de las actividades diarias de la UAERMV:</w:t>
      </w:r>
      <w:r w:rsidR="002B19B3">
        <w:rPr>
          <w:rFonts w:ascii="Arial" w:hAnsi="Arial" w:eastAsia="Arial" w:cs="Arial"/>
          <w:sz w:val="20"/>
          <w:szCs w:val="20"/>
        </w:rPr>
        <w:t xml:space="preserve"> </w:t>
      </w:r>
      <w:r w:rsidRPr="00885801" w:rsidR="00E26948">
        <w:rPr>
          <w:rFonts w:ascii="Arial" w:hAnsi="Arial" w:eastAsia="Arial" w:cs="Arial"/>
          <w:sz w:val="20"/>
          <w:szCs w:val="20"/>
        </w:rPr>
        <w:t>De acuerdo con la matriz de identificación de aspectos y evaluación de impactos ambientales de la Entidad, se determinó que el mayor impacto ambiental asociado a las actividades desarrolladas en la Entidad es la contaminación al suelo debido a la generación de residuos. Teniendo en cuenta lo anterior, a continuación, se describen las actividades encaminadas a controlar este impacto:</w:t>
      </w:r>
    </w:p>
    <w:p w:rsidRPr="00C42693" w:rsidR="0093399C" w:rsidP="0093399C" w:rsidRDefault="0093399C" w14:paraId="5BC23151" w14:textId="77777777">
      <w:pPr>
        <w:spacing w:line="276" w:lineRule="auto"/>
        <w:jc w:val="both"/>
        <w:rPr>
          <w:rFonts w:ascii="Arial" w:hAnsi="Arial" w:eastAsia="Arial" w:cs="Arial"/>
          <w:color w:val="7030A0"/>
          <w:sz w:val="20"/>
          <w:szCs w:val="20"/>
        </w:rPr>
      </w:pPr>
    </w:p>
    <w:p w:rsidRPr="00885801" w:rsidR="00885801" w:rsidP="002B19B3" w:rsidRDefault="00885801" w14:paraId="62C6F353"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Gestión Ambiental responsable de 7.600 kg de residuos con material aprovechable generados en la Entidad mediante contrato 654 de 2023, durante el segundo trimestre de 2024.</w:t>
      </w:r>
    </w:p>
    <w:p w:rsidRPr="00885801" w:rsidR="00885801" w:rsidP="002B19B3" w:rsidRDefault="00885801" w14:paraId="05719E08"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Inspección mensual de seguimiento y control de la segregación de los residuos generados de acuerdo con sus características de peligrosidad, registrando la información de las cantidades generadas.   </w:t>
      </w:r>
    </w:p>
    <w:p w:rsidRPr="00885801" w:rsidR="00885801" w:rsidP="002B19B3" w:rsidRDefault="00885801" w14:paraId="72C85B71"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Socialización de una pieza comunicativa mensual sobre el manejo de sustancias peligrosas por correo institucional.</w:t>
      </w:r>
    </w:p>
    <w:p w:rsidRPr="00885801" w:rsidR="00885801" w:rsidP="002B19B3" w:rsidRDefault="00885801" w14:paraId="0B68E348"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Verificación mensual de buenas prácticas ambientales, para la prevención de derrames en sede operativa y sede producción diligenciando el formato GAM-FM-012.  </w:t>
      </w:r>
    </w:p>
    <w:p w:rsidRPr="00885801" w:rsidR="00885801" w:rsidP="002B19B3" w:rsidRDefault="00885801" w14:paraId="51E403EB"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Sensibilización a funcionarios y contratistas sobre la importancia de alertar, prevenir y atender los accidentes ambientales de tipo derrame de hidrocarburo en las sedes de la Entidad. Se contó con la participación de 66 colaboradores.</w:t>
      </w:r>
    </w:p>
    <w:p w:rsidRPr="00885801" w:rsidR="00885801" w:rsidP="002B19B3" w:rsidRDefault="00885801" w14:paraId="33772224"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 xml:space="preserve">Sensibilización en ahorro de agua, energía y papel, y la promoción del abandono de los plásticos de un solo uso. Se contó con la participación de 421 colaboradores. </w:t>
      </w:r>
    </w:p>
    <w:p w:rsidRPr="00885801" w:rsidR="00885801" w:rsidP="002B19B3" w:rsidRDefault="00885801" w14:paraId="7C659BC3"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 xml:space="preserve">Sensibilización lúdico-pedagógica para promover el cuidado de las instalaciones, fomento al componente vegetal, cuidado a la trampa de grasas, manejo de residuos especiales (AVU, RCD, RAEE), difusión de la política ambiental de la entidad y difusión de los objetivos de desarrollo sostenible ODS. Se contó con la participación de 167 colaboradores. </w:t>
      </w:r>
    </w:p>
    <w:p w:rsidRPr="00885801" w:rsidR="00885801" w:rsidP="002B19B3" w:rsidRDefault="00885801" w14:paraId="61157C20"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Sensibilización lúdico-pedagógica que fomentan la separación adecuada de los residuos según el código de colores incluyendo residuos peligrosos - RESPEL e involucrando al personal de servicios generales. Se contó con la participación de 196 colaboradores.</w:t>
      </w:r>
    </w:p>
    <w:p w:rsidRPr="00885801" w:rsidR="00885801" w:rsidP="002B19B3" w:rsidRDefault="00885801" w14:paraId="1047D43C" w14:textId="77777777">
      <w:pPr>
        <w:pStyle w:val="Prrafodelista"/>
        <w:numPr>
          <w:ilvl w:val="0"/>
          <w:numId w:val="30"/>
        </w:numPr>
        <w:ind w:right="332"/>
        <w:rPr>
          <w:rFonts w:ascii="Arial" w:hAnsi="Arial" w:eastAsia="Arial" w:cs="Arial"/>
          <w:sz w:val="20"/>
          <w:szCs w:val="20"/>
        </w:rPr>
      </w:pPr>
      <w:r w:rsidRPr="00885801">
        <w:rPr>
          <w:rFonts w:ascii="Arial" w:hAnsi="Arial" w:eastAsia="Arial" w:cs="Arial"/>
          <w:sz w:val="20"/>
          <w:szCs w:val="20"/>
        </w:rPr>
        <w:t>Sensibilización de promoción de estrategias de movilidad sostenible donde se promueve el uso de medios alternativos de transporte en la Entidad (Uso de la bicicleta) los días sin carro, eco conducción y el transporte de bajo impacto. Se contó con la participación de 152 colaboradores.</w:t>
      </w:r>
    </w:p>
    <w:p w:rsidRPr="00C42693" w:rsidR="00AF4584" w:rsidP="00AF4584" w:rsidRDefault="00AF4584" w14:paraId="1443E6D1" w14:textId="77777777">
      <w:pPr>
        <w:pStyle w:val="Prrafodelista"/>
        <w:tabs>
          <w:tab w:val="left" w:pos="0"/>
          <w:tab w:val="left" w:pos="720"/>
        </w:tabs>
        <w:autoSpaceDE/>
        <w:autoSpaceDN/>
        <w:spacing w:line="259" w:lineRule="auto"/>
        <w:ind w:left="720" w:right="0" w:firstLine="0"/>
        <w:rPr>
          <w:rFonts w:ascii="Arial" w:hAnsi="Arial" w:eastAsia="Arial" w:cs="Arial"/>
          <w:color w:val="7030A0"/>
          <w:sz w:val="20"/>
          <w:szCs w:val="20"/>
          <w:lang w:val="es-419"/>
        </w:rPr>
      </w:pPr>
    </w:p>
    <w:p w:rsidRPr="003C353A" w:rsidR="0093399C" w:rsidP="0093399C" w:rsidRDefault="0093399C" w14:paraId="42F0E8D2" w14:textId="77777777">
      <w:pPr>
        <w:spacing w:line="276" w:lineRule="auto"/>
        <w:jc w:val="both"/>
        <w:rPr>
          <w:rFonts w:ascii="Arial" w:hAnsi="Arial" w:cs="Arial"/>
        </w:rPr>
      </w:pPr>
      <w:r w:rsidRPr="003C353A">
        <w:rPr>
          <w:rFonts w:ascii="Arial" w:hAnsi="Arial" w:eastAsia="Arial" w:cs="Arial"/>
          <w:sz w:val="20"/>
          <w:szCs w:val="20"/>
        </w:rPr>
        <w:t>Frente a la evaluación de otros impactos no significativos se realizaron las siguientes acciones:</w:t>
      </w:r>
    </w:p>
    <w:p w:rsidRPr="00C42693" w:rsidR="0093399C" w:rsidP="0093399C" w:rsidRDefault="0093399C" w14:paraId="2F20A0B9" w14:textId="77777777">
      <w:pPr>
        <w:spacing w:line="276" w:lineRule="auto"/>
        <w:jc w:val="both"/>
        <w:rPr>
          <w:rFonts w:ascii="Arial" w:hAnsi="Arial" w:eastAsia="Arial" w:cs="Arial"/>
          <w:color w:val="7030A0"/>
          <w:sz w:val="20"/>
          <w:szCs w:val="20"/>
        </w:rPr>
      </w:pPr>
    </w:p>
    <w:p w:rsidRPr="003C353A" w:rsidR="003C353A" w:rsidP="002B19B3" w:rsidRDefault="003C353A" w14:paraId="630D9C60" w14:textId="77777777">
      <w:pPr>
        <w:pStyle w:val="Prrafodelista"/>
        <w:numPr>
          <w:ilvl w:val="0"/>
          <w:numId w:val="30"/>
        </w:numPr>
        <w:ind w:right="332"/>
        <w:rPr>
          <w:rFonts w:ascii="Arial" w:hAnsi="Arial" w:eastAsia="Arial" w:cs="Arial"/>
          <w:sz w:val="20"/>
          <w:szCs w:val="20"/>
        </w:rPr>
      </w:pPr>
      <w:r w:rsidRPr="003C353A">
        <w:rPr>
          <w:rFonts w:ascii="Arial" w:hAnsi="Arial" w:eastAsia="Arial" w:cs="Arial"/>
          <w:sz w:val="20"/>
          <w:szCs w:val="20"/>
        </w:rPr>
        <w:t>Revisión del cumplimiento del programa de socialización / sensibilización en temas ambientales; de abril a junio fueron sensibilizados 925 colaboradores de la UAERMV de manera presencial en sedes.</w:t>
      </w:r>
    </w:p>
    <w:p w:rsidRPr="003C353A" w:rsidR="003C353A" w:rsidP="002B19B3" w:rsidRDefault="003C353A" w14:paraId="1C34FB13" w14:textId="77777777">
      <w:pPr>
        <w:pStyle w:val="Prrafodelista"/>
        <w:numPr>
          <w:ilvl w:val="0"/>
          <w:numId w:val="30"/>
        </w:numPr>
        <w:ind w:right="332"/>
        <w:rPr>
          <w:rFonts w:ascii="Arial" w:hAnsi="Arial" w:eastAsia="Arial" w:cs="Arial"/>
          <w:sz w:val="20"/>
          <w:szCs w:val="20"/>
        </w:rPr>
      </w:pPr>
      <w:r w:rsidRPr="003C353A">
        <w:rPr>
          <w:rFonts w:ascii="Arial" w:hAnsi="Arial" w:eastAsia="Arial" w:cs="Arial"/>
          <w:sz w:val="20"/>
          <w:szCs w:val="20"/>
        </w:rPr>
        <w:t>Dos publicaciones en el micrositio web de sostenibilidad denominadas “Ventajas de las fuentes no convencionales de energía” y “Elementos plásticos de un solo uso – Impacto y alternativas en la UMV”.</w:t>
      </w:r>
    </w:p>
    <w:p w:rsidRPr="003C353A" w:rsidR="003C353A" w:rsidP="002B19B3" w:rsidRDefault="003C353A" w14:paraId="3790C678" w14:textId="77777777">
      <w:pPr>
        <w:pStyle w:val="Prrafodelista"/>
        <w:numPr>
          <w:ilvl w:val="0"/>
          <w:numId w:val="30"/>
        </w:numPr>
        <w:ind w:right="332"/>
        <w:rPr>
          <w:rFonts w:ascii="Arial" w:hAnsi="Arial" w:eastAsia="Arial" w:cs="Arial"/>
          <w:sz w:val="20"/>
          <w:szCs w:val="20"/>
        </w:rPr>
      </w:pPr>
      <w:r w:rsidRPr="003C353A">
        <w:rPr>
          <w:rFonts w:ascii="Arial" w:hAnsi="Arial" w:eastAsia="Arial" w:cs="Arial"/>
          <w:sz w:val="20"/>
          <w:szCs w:val="20"/>
        </w:rPr>
        <w:t>Reporte de inventario de bifenilos policlorados (PCB) al Instituto de Hidrología, Meteorología y Estudios Ambientales - IDEAM.</w:t>
      </w:r>
    </w:p>
    <w:p w:rsidRPr="003C353A" w:rsidR="003C353A" w:rsidP="002B19B3" w:rsidRDefault="003C353A" w14:paraId="481AB6C5" w14:textId="77777777">
      <w:pPr>
        <w:pStyle w:val="Prrafodelista"/>
        <w:numPr>
          <w:ilvl w:val="0"/>
          <w:numId w:val="30"/>
        </w:numPr>
        <w:ind w:right="332"/>
        <w:rPr>
          <w:rFonts w:ascii="Arial" w:hAnsi="Arial" w:eastAsia="Arial" w:cs="Arial"/>
          <w:sz w:val="20"/>
          <w:szCs w:val="20"/>
        </w:rPr>
      </w:pPr>
      <w:r w:rsidRPr="003C353A">
        <w:rPr>
          <w:rFonts w:ascii="Arial" w:hAnsi="Arial" w:eastAsia="Arial" w:cs="Arial"/>
          <w:sz w:val="20"/>
          <w:szCs w:val="20"/>
        </w:rPr>
        <w:t xml:space="preserve">Reporte de informe al seguimiento de Residuos de Construcción y Demolición a la Corporación </w:t>
      </w:r>
      <w:r w:rsidRPr="003C353A">
        <w:rPr>
          <w:rFonts w:ascii="Arial" w:hAnsi="Arial" w:eastAsia="Arial" w:cs="Arial"/>
          <w:sz w:val="20"/>
          <w:szCs w:val="20"/>
        </w:rPr>
        <w:lastRenderedPageBreak/>
        <w:t>Autónoma Regional de Cundinamarca.</w:t>
      </w:r>
    </w:p>
    <w:p w:rsidRPr="003C353A" w:rsidR="003C353A" w:rsidP="002B19B3" w:rsidRDefault="003C353A" w14:paraId="43E280DA" w14:textId="77777777">
      <w:pPr>
        <w:pStyle w:val="Prrafodelista"/>
        <w:numPr>
          <w:ilvl w:val="0"/>
          <w:numId w:val="30"/>
        </w:numPr>
        <w:ind w:right="332"/>
        <w:rPr>
          <w:rFonts w:ascii="Arial" w:hAnsi="Arial" w:eastAsia="Arial" w:cs="Arial"/>
          <w:sz w:val="20"/>
          <w:szCs w:val="20"/>
        </w:rPr>
      </w:pPr>
      <w:r w:rsidRPr="003C353A">
        <w:rPr>
          <w:rFonts w:ascii="Arial" w:hAnsi="Arial" w:eastAsia="Arial" w:cs="Arial"/>
          <w:sz w:val="20"/>
          <w:szCs w:val="20"/>
        </w:rPr>
        <w:t>Realización de campaña de abandono de los plásticos de un solo uso.</w:t>
      </w:r>
    </w:p>
    <w:p w:rsidRPr="003C353A" w:rsidR="003C353A" w:rsidP="002B19B3" w:rsidRDefault="003C353A" w14:paraId="63760A81" w14:textId="77777777">
      <w:pPr>
        <w:pStyle w:val="Prrafodelista"/>
        <w:numPr>
          <w:ilvl w:val="0"/>
          <w:numId w:val="30"/>
        </w:numPr>
        <w:ind w:right="332"/>
        <w:rPr>
          <w:rFonts w:ascii="Arial" w:hAnsi="Arial" w:eastAsia="Arial" w:cs="Arial"/>
          <w:sz w:val="20"/>
          <w:szCs w:val="20"/>
        </w:rPr>
      </w:pPr>
      <w:r w:rsidRPr="003C353A">
        <w:rPr>
          <w:rFonts w:ascii="Arial" w:hAnsi="Arial" w:eastAsia="Arial" w:cs="Arial"/>
          <w:sz w:val="20"/>
          <w:szCs w:val="20"/>
        </w:rPr>
        <w:t>Semana ambiental UMV 2024.</w:t>
      </w:r>
    </w:p>
    <w:p w:rsidRPr="003C353A" w:rsidR="003C353A" w:rsidP="002B19B3" w:rsidRDefault="003C353A" w14:paraId="427DD280" w14:textId="77777777">
      <w:pPr>
        <w:pStyle w:val="Prrafodelista"/>
        <w:numPr>
          <w:ilvl w:val="0"/>
          <w:numId w:val="30"/>
        </w:numPr>
        <w:ind w:right="332"/>
        <w:rPr>
          <w:rFonts w:ascii="Arial" w:hAnsi="Arial" w:eastAsia="Arial" w:cs="Arial"/>
          <w:sz w:val="20"/>
          <w:szCs w:val="20"/>
        </w:rPr>
      </w:pPr>
      <w:r w:rsidRPr="003C353A">
        <w:rPr>
          <w:rFonts w:ascii="Arial" w:hAnsi="Arial" w:eastAsia="Arial" w:cs="Arial"/>
          <w:sz w:val="20"/>
          <w:szCs w:val="20"/>
        </w:rPr>
        <w:t>Actividad de promoción a la movilidad sostenible a través de un bici paseo dirigido a los colaboradores en colaboración del IDRD.</w:t>
      </w:r>
    </w:p>
    <w:p w:rsidRPr="003C353A" w:rsidR="0093399C" w:rsidP="003C353A" w:rsidRDefault="0093399C" w14:paraId="764FE165" w14:textId="290BBA38">
      <w:pPr>
        <w:pStyle w:val="Prrafodelista"/>
        <w:widowControl/>
        <w:shd w:val="clear" w:color="auto" w:fill="FFFFFF"/>
        <w:autoSpaceDE/>
        <w:autoSpaceDN/>
        <w:ind w:left="720" w:right="0" w:firstLine="0"/>
        <w:rPr>
          <w:rFonts w:ascii="Arial" w:hAnsi="Arial" w:cs="Arial"/>
          <w:color w:val="7030A0"/>
          <w:sz w:val="20"/>
          <w:szCs w:val="20"/>
          <w:bdr w:val="none" w:color="auto" w:sz="0" w:space="0" w:frame="1"/>
          <w:lang w:val="es-419" w:eastAsia="es-419"/>
        </w:rPr>
      </w:pPr>
    </w:p>
    <w:p w:rsidRPr="009A2667" w:rsidR="0093399C" w:rsidP="0093399C" w:rsidRDefault="0093399C" w14:paraId="7186D301" w14:textId="77777777">
      <w:pPr>
        <w:jc w:val="both"/>
        <w:rPr>
          <w:rFonts w:ascii="Arial" w:hAnsi="Arial" w:eastAsia="Arial" w:cs="Arial"/>
          <w:sz w:val="20"/>
          <w:szCs w:val="20"/>
        </w:rPr>
      </w:pPr>
      <w:r w:rsidRPr="009A2667">
        <w:rPr>
          <w:rFonts w:ascii="Arial" w:hAnsi="Arial" w:eastAsia="Arial" w:cs="Arial"/>
          <w:sz w:val="20"/>
          <w:szCs w:val="20"/>
        </w:rPr>
        <w:t>Dando cumplimiento a la normatividad ambiental y sanitaria vigente en el marco de la ecoeficiencia:</w:t>
      </w:r>
    </w:p>
    <w:p w:rsidRPr="009A2667" w:rsidR="0093399C" w:rsidP="0093399C" w:rsidRDefault="0093399C" w14:paraId="5C59BC2E" w14:textId="77777777">
      <w:pPr>
        <w:pStyle w:val="Prrafodelista"/>
        <w:ind w:left="720"/>
        <w:rPr>
          <w:rFonts w:ascii="Arial" w:hAnsi="Arial" w:eastAsia="Arial" w:cs="Arial"/>
          <w:b/>
          <w:bCs/>
          <w:sz w:val="20"/>
          <w:szCs w:val="20"/>
        </w:rPr>
      </w:pPr>
    </w:p>
    <w:p w:rsidRPr="009A2667" w:rsidR="0093399C" w:rsidP="0093399C" w:rsidRDefault="0093399C" w14:paraId="7995236C" w14:textId="77777777">
      <w:pPr>
        <w:jc w:val="both"/>
        <w:rPr>
          <w:rFonts w:ascii="Arial" w:hAnsi="Arial" w:cs="Arial"/>
          <w:sz w:val="20"/>
          <w:szCs w:val="20"/>
        </w:rPr>
      </w:pPr>
      <w:r w:rsidRPr="009A2667">
        <w:rPr>
          <w:rFonts w:ascii="Arial" w:hAnsi="Arial" w:cs="Arial"/>
          <w:sz w:val="20"/>
          <w:szCs w:val="20"/>
        </w:rPr>
        <w:t>Se cuenta con los siguientes contratos:</w:t>
      </w:r>
    </w:p>
    <w:p w:rsidRPr="009A2667" w:rsidR="0093399C" w:rsidP="0093399C" w:rsidRDefault="0093399C" w14:paraId="697CE9F5" w14:textId="77777777">
      <w:pPr>
        <w:jc w:val="both"/>
        <w:rPr>
          <w:rFonts w:ascii="Arial" w:hAnsi="Arial" w:cs="Arial"/>
          <w:sz w:val="20"/>
          <w:szCs w:val="20"/>
        </w:rPr>
      </w:pPr>
    </w:p>
    <w:p w:rsidRPr="009A2667" w:rsidR="009A2667" w:rsidP="009A76FE" w:rsidRDefault="009A2667" w14:paraId="4B7735B9" w14:textId="77777777">
      <w:pPr>
        <w:pStyle w:val="Prrafodelista"/>
        <w:numPr>
          <w:ilvl w:val="0"/>
          <w:numId w:val="30"/>
        </w:numPr>
        <w:ind w:right="332"/>
        <w:rPr>
          <w:rFonts w:ascii="Arial" w:hAnsi="Arial" w:eastAsia="Arial" w:cs="Arial"/>
          <w:sz w:val="20"/>
          <w:szCs w:val="20"/>
        </w:rPr>
      </w:pPr>
      <w:r w:rsidRPr="009A2667">
        <w:rPr>
          <w:rFonts w:ascii="Arial" w:hAnsi="Arial" w:eastAsia="Arial" w:cs="Arial"/>
          <w:sz w:val="20"/>
          <w:szCs w:val="20"/>
        </w:rPr>
        <w:t>Contrato 654 de 2023 - Contrato de servicios públicos para personas prestadoras de la actividad de aprovechamiento de residuos sólidos – CCU.</w:t>
      </w:r>
    </w:p>
    <w:p w:rsidRPr="009A2667" w:rsidR="009A2667" w:rsidP="009A76FE" w:rsidRDefault="009A2667" w14:paraId="3754CA4E" w14:textId="77777777">
      <w:pPr>
        <w:pStyle w:val="Prrafodelista"/>
        <w:numPr>
          <w:ilvl w:val="0"/>
          <w:numId w:val="30"/>
        </w:numPr>
        <w:ind w:right="332"/>
        <w:rPr>
          <w:rFonts w:ascii="Arial" w:hAnsi="Arial" w:eastAsia="Arial" w:cs="Arial"/>
          <w:sz w:val="20"/>
          <w:szCs w:val="20"/>
        </w:rPr>
      </w:pPr>
      <w:r w:rsidRPr="009A2667">
        <w:rPr>
          <w:rFonts w:ascii="Arial" w:hAnsi="Arial" w:eastAsia="Arial" w:cs="Arial"/>
          <w:sz w:val="20"/>
          <w:szCs w:val="20"/>
        </w:rPr>
        <w:t>Contrato 427 de 2024 - Prestación de servicios para medir y determinar los niveles de ruido y ruido ambiental para el componente atmosférico aire, en el área de influencia de la sede de producción de la UAERMV.</w:t>
      </w:r>
    </w:p>
    <w:p w:rsidRPr="009A2667" w:rsidR="009A2667" w:rsidP="009A76FE" w:rsidRDefault="009A2667" w14:paraId="4AE1F2D8" w14:textId="77777777">
      <w:pPr>
        <w:pStyle w:val="Prrafodelista"/>
        <w:numPr>
          <w:ilvl w:val="0"/>
          <w:numId w:val="30"/>
        </w:numPr>
        <w:ind w:right="332"/>
        <w:rPr>
          <w:rFonts w:ascii="Arial" w:hAnsi="Arial" w:eastAsia="Arial" w:cs="Arial"/>
          <w:sz w:val="20"/>
          <w:szCs w:val="20"/>
        </w:rPr>
      </w:pPr>
      <w:r w:rsidRPr="009A2667">
        <w:rPr>
          <w:rFonts w:ascii="Arial" w:hAnsi="Arial" w:eastAsia="Arial" w:cs="Arial"/>
          <w:sz w:val="20"/>
          <w:szCs w:val="20"/>
        </w:rPr>
        <w:t>Contrato 444 de 2024 - Realizar caracterización de aguas, lavado de tanque, prueba de bombeo, análisis estático y dinámico del pozo en la sede producción de la UAERMV.</w:t>
      </w:r>
    </w:p>
    <w:p w:rsidRPr="000858E6" w:rsidR="009A2667" w:rsidP="009A76FE" w:rsidRDefault="009A2667" w14:paraId="592E2082" w14:textId="77777777">
      <w:pPr>
        <w:pStyle w:val="Prrafodelista"/>
        <w:numPr>
          <w:ilvl w:val="0"/>
          <w:numId w:val="30"/>
        </w:numPr>
        <w:ind w:right="332"/>
        <w:rPr>
          <w:rFonts w:ascii="Arial" w:hAnsi="Arial" w:eastAsia="Arial" w:cs="Arial"/>
          <w:sz w:val="20"/>
          <w:szCs w:val="20"/>
        </w:rPr>
      </w:pPr>
      <w:r w:rsidRPr="000858E6">
        <w:rPr>
          <w:rFonts w:ascii="Arial" w:hAnsi="Arial" w:eastAsia="Arial" w:cs="Arial"/>
          <w:sz w:val="20"/>
          <w:szCs w:val="20"/>
        </w:rPr>
        <w:t>Contrato 451 de 2024 - Adquisición de insumos con criterios de biodegradabilidad y elementos de limpieza para el lavado de vehículos de la Entidad.</w:t>
      </w:r>
    </w:p>
    <w:p w:rsidRPr="000858E6" w:rsidR="0093399C" w:rsidP="0093399C" w:rsidRDefault="0093399C" w14:paraId="1CA4F6AA" w14:textId="77777777">
      <w:pPr>
        <w:pStyle w:val="Prrafodelista"/>
        <w:ind w:left="720"/>
        <w:rPr>
          <w:rFonts w:ascii="Arial" w:hAnsi="Arial" w:cs="Arial"/>
          <w:sz w:val="20"/>
          <w:szCs w:val="20"/>
        </w:rPr>
      </w:pPr>
    </w:p>
    <w:p w:rsidRPr="000858E6" w:rsidR="0093399C" w:rsidRDefault="0093399C" w14:paraId="7F979306" w14:textId="77777777">
      <w:pPr>
        <w:pStyle w:val="Ttulo1"/>
        <w:numPr>
          <w:ilvl w:val="0"/>
          <w:numId w:val="18"/>
        </w:numPr>
        <w:ind w:left="720"/>
        <w:rPr>
          <w:rFonts w:ascii="Arial" w:hAnsi="Arial" w:cs="Arial"/>
          <w:lang w:eastAsia="es-CO"/>
        </w:rPr>
      </w:pPr>
      <w:bookmarkStart w:name="_Toc45894533" w:id="109"/>
      <w:bookmarkStart w:name="_Toc111731189" w:id="110"/>
      <w:bookmarkStart w:name="_Toc127352873" w:id="111"/>
      <w:bookmarkStart w:name="_Toc174368658" w:id="112"/>
      <w:r w:rsidRPr="000858E6">
        <w:rPr>
          <w:rFonts w:ascii="Arial" w:hAnsi="Arial" w:cs="Arial"/>
        </w:rPr>
        <w:t>DIMENSIÓN EVALUACIÓN DE RESULTADOS</w:t>
      </w:r>
      <w:bookmarkStart w:name="_Toc45894534" w:id="113"/>
      <w:bookmarkEnd w:id="109"/>
      <w:bookmarkEnd w:id="110"/>
      <w:bookmarkEnd w:id="111"/>
      <w:bookmarkEnd w:id="112"/>
    </w:p>
    <w:p w:rsidRPr="000858E6" w:rsidR="00AF4584" w:rsidP="1C5230FF" w:rsidRDefault="00AF4584" w14:paraId="28A1F4D2" w14:textId="77777777">
      <w:pPr>
        <w:pStyle w:val="Ttulo1"/>
        <w:ind w:left="720"/>
        <w:rPr>
          <w:rFonts w:ascii="Arial" w:hAnsi="Arial" w:cs="Arial"/>
          <w:lang w:eastAsia="es-CO"/>
        </w:rPr>
      </w:pPr>
    </w:p>
    <w:p w:rsidRPr="000858E6" w:rsidR="0093399C" w:rsidP="1C5230FF" w:rsidRDefault="0093399C" w14:paraId="74F04104" w14:textId="77777777">
      <w:pPr>
        <w:pStyle w:val="Ttulo2"/>
        <w:jc w:val="both"/>
        <w:rPr>
          <w:rFonts w:ascii="Arial" w:hAnsi="Arial" w:cs="Arial"/>
          <w:b/>
          <w:bCs/>
          <w:color w:val="auto"/>
          <w:sz w:val="20"/>
          <w:szCs w:val="20"/>
        </w:rPr>
      </w:pPr>
      <w:bookmarkStart w:name="_Toc111731190" w:id="114"/>
      <w:bookmarkStart w:name="_Toc127352874" w:id="115"/>
      <w:bookmarkStart w:name="_Toc174368659" w:id="116"/>
      <w:r w:rsidRPr="000858E6">
        <w:rPr>
          <w:rFonts w:ascii="Arial" w:hAnsi="Arial" w:cs="Arial"/>
          <w:color w:val="auto"/>
          <w:sz w:val="20"/>
          <w:szCs w:val="20"/>
        </w:rPr>
        <w:t>4.1. SEGUIMIENTO Y EVALUACIÓN DEL DESEMPEÑO INSTITUCIONAL</w:t>
      </w:r>
      <w:bookmarkEnd w:id="113"/>
      <w:bookmarkEnd w:id="114"/>
      <w:bookmarkEnd w:id="115"/>
      <w:bookmarkEnd w:id="116"/>
    </w:p>
    <w:p w:rsidRPr="00C42693" w:rsidR="0093399C" w:rsidP="1C5230FF" w:rsidRDefault="0093399C" w14:paraId="3FFB2FC3" w14:textId="77777777">
      <w:pPr>
        <w:jc w:val="both"/>
        <w:rPr>
          <w:rFonts w:ascii="Arial" w:hAnsi="Arial" w:cs="Arial"/>
          <w:color w:val="7030A0"/>
        </w:rPr>
      </w:pPr>
    </w:p>
    <w:p w:rsidRPr="009C0756" w:rsidR="1C5230FF" w:rsidP="00041859" w:rsidRDefault="76C432CA" w14:paraId="0AD89FB0" w14:textId="276CE5B8">
      <w:pPr>
        <w:jc w:val="both"/>
        <w:rPr>
          <w:rFonts w:ascii="Arial" w:hAnsi="Arial" w:eastAsia="Arial" w:cs="Arial"/>
          <w:sz w:val="20"/>
          <w:szCs w:val="20"/>
        </w:rPr>
      </w:pPr>
      <w:r w:rsidRPr="1F7BEF05" w:rsidR="33452DE0">
        <w:rPr>
          <w:rFonts w:ascii="Arial" w:hAnsi="Arial" w:eastAsia="Arial" w:cs="Arial"/>
          <w:sz w:val="20"/>
          <w:szCs w:val="20"/>
        </w:rPr>
        <w:t>Para avanzar con la implementación de la dimensión de evaluación para resultados, en el segundo trimestre de la vigencia 2024 se realizó seguimiento a los Indicadores de Gestión de la UMV donde se analizó los indicadores de gestión según el mapa de procesos de la entidad, con veinte (20) procesos y cincuenta y tres (53) indicadores registrados, sobre los que se hace monitoreo trimestral y se elabora un informe.</w:t>
      </w:r>
    </w:p>
    <w:p w:rsidRPr="00F71386" w:rsidR="1C5230FF" w:rsidP="328E35D8" w:rsidRDefault="1C5230FF" w14:paraId="2C4DED51" w14:textId="0F0A2DCA">
      <w:pPr>
        <w:pStyle w:val="Prrafodelista"/>
        <w:spacing w:line="257" w:lineRule="auto"/>
        <w:ind w:left="720" w:right="0"/>
        <w:rPr>
          <w:rFonts w:ascii="Arial" w:hAnsi="Arial" w:eastAsia="Arial" w:cs="Arial"/>
          <w:color w:val="7030A0"/>
          <w:sz w:val="20"/>
          <w:szCs w:val="20"/>
        </w:rPr>
      </w:pPr>
    </w:p>
    <w:p w:rsidRPr="00F71386" w:rsidR="1C5230FF" w:rsidP="328E35D8" w:rsidRDefault="32922411" w14:paraId="43DFE238" w14:textId="290894CC">
      <w:pPr>
        <w:spacing w:line="257" w:lineRule="auto"/>
        <w:jc w:val="both"/>
        <w:rPr>
          <w:rFonts w:ascii="Arial" w:hAnsi="Arial" w:cs="Arial"/>
          <w:sz w:val="20"/>
          <w:szCs w:val="20"/>
        </w:rPr>
      </w:pPr>
      <w:r w:rsidRPr="00F71386">
        <w:rPr>
          <w:rFonts w:ascii="Arial" w:hAnsi="Arial" w:eastAsia="Arial" w:cs="Arial"/>
          <w:sz w:val="20"/>
          <w:szCs w:val="20"/>
        </w:rPr>
        <w:t>Con corte a 30 de junio del 2024, se presenta la evaluación de la gestión de la Unidad Administrativa Especial de Rehabilitación y Mantenimiento Vial a través de una matriz de indicadores la cual, para este corte, está constituida por 53 ítems que dan cuenta del comportamiento de los procesos en aspectos críticos que resultan determinantes para el logro de los objetivos de estos.</w:t>
      </w:r>
    </w:p>
    <w:p w:rsidRPr="00C42693" w:rsidR="1C5230FF" w:rsidP="328E35D8" w:rsidRDefault="32922411" w14:paraId="7F6646AD" w14:textId="4C283D3D">
      <w:pPr>
        <w:spacing w:line="257" w:lineRule="auto"/>
        <w:jc w:val="both"/>
      </w:pPr>
      <w:r w:rsidRPr="328E35D8">
        <w:rPr>
          <w:rFonts w:ascii="Arial" w:hAnsi="Arial" w:eastAsia="Arial" w:cs="Arial"/>
          <w:b/>
          <w:bCs/>
          <w:sz w:val="16"/>
          <w:szCs w:val="16"/>
        </w:rPr>
        <w:t xml:space="preserve"> </w:t>
      </w:r>
    </w:p>
    <w:p w:rsidRPr="00C42693" w:rsidR="1C5230FF" w:rsidP="328E35D8" w:rsidRDefault="32922411" w14:paraId="742D9815" w14:textId="7DB1D131">
      <w:pPr>
        <w:spacing w:line="257" w:lineRule="auto"/>
        <w:jc w:val="center"/>
      </w:pPr>
      <w:r w:rsidRPr="328E35D8">
        <w:rPr>
          <w:rFonts w:ascii="Arial" w:hAnsi="Arial" w:eastAsia="Arial" w:cs="Arial"/>
          <w:sz w:val="16"/>
          <w:szCs w:val="16"/>
        </w:rPr>
        <w:t>Indicadores de proceso.</w:t>
      </w:r>
    </w:p>
    <w:tbl>
      <w:tblPr>
        <w:tblW w:w="97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10"/>
        <w:gridCol w:w="4539"/>
        <w:gridCol w:w="788"/>
        <w:gridCol w:w="864"/>
        <w:gridCol w:w="1045"/>
        <w:gridCol w:w="1077"/>
      </w:tblGrid>
      <w:tr w:rsidR="006535AB" w:rsidTr="004210D8" w14:paraId="5C5AD170" w14:textId="77777777">
        <w:trPr>
          <w:trHeight w:val="300"/>
          <w:tblHeader/>
        </w:trPr>
        <w:tc>
          <w:tcPr>
            <w:tcW w:w="1410" w:type="dxa"/>
            <w:shd w:val="clear" w:color="auto" w:fill="D9D9D9" w:themeFill="background1" w:themeFillShade="D9"/>
            <w:tcMar>
              <w:left w:w="70" w:type="dxa"/>
              <w:right w:w="70" w:type="dxa"/>
            </w:tcMar>
            <w:vAlign w:val="center"/>
          </w:tcPr>
          <w:p w:rsidR="006535AB" w:rsidP="006535AB" w:rsidRDefault="006535AB" w14:paraId="3E05E7F7" w14:textId="59B66609">
            <w:pPr>
              <w:jc w:val="center"/>
            </w:pPr>
            <w:r w:rsidRPr="328E35D8">
              <w:rPr>
                <w:rFonts w:ascii="Arial" w:hAnsi="Arial" w:eastAsia="Arial" w:cs="Arial"/>
                <w:b/>
                <w:bCs/>
                <w:color w:val="000000" w:themeColor="text1"/>
                <w:sz w:val="16"/>
                <w:szCs w:val="16"/>
              </w:rPr>
              <w:t>CÓD.</w:t>
            </w:r>
            <w:r w:rsidRPr="328E35D8">
              <w:rPr>
                <w:rFonts w:ascii="Arial" w:hAnsi="Arial" w:eastAsia="Arial" w:cs="Arial"/>
                <w:color w:val="000000" w:themeColor="text1"/>
                <w:sz w:val="16"/>
                <w:szCs w:val="16"/>
              </w:rPr>
              <w:t xml:space="preserve"> </w:t>
            </w:r>
          </w:p>
        </w:tc>
        <w:tc>
          <w:tcPr>
            <w:tcW w:w="4539" w:type="dxa"/>
            <w:shd w:val="clear" w:color="auto" w:fill="D9D9D9" w:themeFill="background1" w:themeFillShade="D9"/>
            <w:tcMar>
              <w:left w:w="70" w:type="dxa"/>
              <w:right w:w="70" w:type="dxa"/>
            </w:tcMar>
            <w:vAlign w:val="center"/>
          </w:tcPr>
          <w:p w:rsidR="006535AB" w:rsidP="006535AB" w:rsidRDefault="006535AB" w14:paraId="2B21E5A0" w14:textId="5C836F31">
            <w:pPr>
              <w:jc w:val="center"/>
            </w:pPr>
            <w:r w:rsidRPr="328E35D8">
              <w:rPr>
                <w:rFonts w:ascii="Arial" w:hAnsi="Arial" w:eastAsia="Arial" w:cs="Arial"/>
                <w:b/>
                <w:bCs/>
                <w:color w:val="000000" w:themeColor="text1"/>
                <w:sz w:val="16"/>
                <w:szCs w:val="16"/>
              </w:rPr>
              <w:t xml:space="preserve">INDICADOR </w:t>
            </w:r>
            <w:r w:rsidRPr="328E35D8">
              <w:rPr>
                <w:rFonts w:ascii="Arial" w:hAnsi="Arial" w:eastAsia="Arial" w:cs="Arial"/>
                <w:color w:val="000000" w:themeColor="text1"/>
                <w:sz w:val="16"/>
                <w:szCs w:val="16"/>
              </w:rPr>
              <w:t xml:space="preserve"> </w:t>
            </w:r>
          </w:p>
        </w:tc>
        <w:tc>
          <w:tcPr>
            <w:tcW w:w="788" w:type="dxa"/>
            <w:shd w:val="clear" w:color="auto" w:fill="D9D9D9" w:themeFill="background1" w:themeFillShade="D9"/>
            <w:tcMar>
              <w:left w:w="70" w:type="dxa"/>
              <w:right w:w="70" w:type="dxa"/>
            </w:tcMar>
            <w:vAlign w:val="center"/>
          </w:tcPr>
          <w:p w:rsidR="006535AB" w:rsidP="006535AB" w:rsidRDefault="006535AB" w14:paraId="2B3F18D8" w14:textId="0B733711">
            <w:pPr>
              <w:jc w:val="center"/>
            </w:pPr>
            <w:r w:rsidRPr="328E35D8">
              <w:rPr>
                <w:rFonts w:ascii="Arial" w:hAnsi="Arial" w:eastAsia="Arial" w:cs="Arial"/>
                <w:b/>
                <w:bCs/>
                <w:color w:val="000000" w:themeColor="text1"/>
                <w:sz w:val="16"/>
                <w:szCs w:val="16"/>
              </w:rPr>
              <w:t>Variable 1</w:t>
            </w:r>
            <w:r w:rsidRPr="328E35D8">
              <w:rPr>
                <w:rFonts w:ascii="Arial" w:hAnsi="Arial" w:eastAsia="Arial" w:cs="Arial"/>
                <w:color w:val="000000" w:themeColor="text1"/>
                <w:sz w:val="16"/>
                <w:szCs w:val="16"/>
              </w:rPr>
              <w:t xml:space="preserve"> </w:t>
            </w:r>
          </w:p>
        </w:tc>
        <w:tc>
          <w:tcPr>
            <w:tcW w:w="864" w:type="dxa"/>
            <w:shd w:val="clear" w:color="auto" w:fill="D9D9D9" w:themeFill="background1" w:themeFillShade="D9"/>
            <w:tcMar>
              <w:left w:w="70" w:type="dxa"/>
              <w:right w:w="70" w:type="dxa"/>
            </w:tcMar>
            <w:vAlign w:val="center"/>
          </w:tcPr>
          <w:p w:rsidR="006535AB" w:rsidP="006535AB" w:rsidRDefault="006535AB" w14:paraId="46E9180C" w14:textId="39D38F59">
            <w:pPr>
              <w:jc w:val="center"/>
            </w:pPr>
            <w:r w:rsidRPr="328E35D8">
              <w:rPr>
                <w:rFonts w:ascii="Arial" w:hAnsi="Arial" w:eastAsia="Arial" w:cs="Arial"/>
                <w:b/>
                <w:bCs/>
                <w:color w:val="000000" w:themeColor="text1"/>
                <w:sz w:val="16"/>
                <w:szCs w:val="16"/>
              </w:rPr>
              <w:t>Variable 2</w:t>
            </w:r>
            <w:r w:rsidRPr="328E35D8">
              <w:rPr>
                <w:rFonts w:ascii="Arial" w:hAnsi="Arial" w:eastAsia="Arial" w:cs="Arial"/>
                <w:color w:val="000000" w:themeColor="text1"/>
                <w:sz w:val="16"/>
                <w:szCs w:val="16"/>
              </w:rPr>
              <w:t xml:space="preserve"> </w:t>
            </w:r>
          </w:p>
        </w:tc>
        <w:tc>
          <w:tcPr>
            <w:tcW w:w="1045" w:type="dxa"/>
            <w:shd w:val="clear" w:color="auto" w:fill="D9D9D9" w:themeFill="background1" w:themeFillShade="D9"/>
            <w:tcMar>
              <w:left w:w="70" w:type="dxa"/>
              <w:right w:w="70" w:type="dxa"/>
            </w:tcMar>
            <w:vAlign w:val="center"/>
          </w:tcPr>
          <w:p w:rsidR="006535AB" w:rsidP="006535AB" w:rsidRDefault="006535AB" w14:paraId="125C8017" w14:textId="7AA5F8B0">
            <w:pPr>
              <w:jc w:val="center"/>
            </w:pPr>
            <w:r w:rsidRPr="328E35D8">
              <w:rPr>
                <w:rFonts w:ascii="Arial" w:hAnsi="Arial" w:eastAsia="Arial" w:cs="Arial"/>
                <w:b/>
                <w:bCs/>
                <w:color w:val="000000" w:themeColor="text1"/>
                <w:sz w:val="16"/>
                <w:szCs w:val="16"/>
              </w:rPr>
              <w:t>II trimestre 2024</w:t>
            </w:r>
            <w:r w:rsidRPr="328E35D8">
              <w:rPr>
                <w:rFonts w:ascii="Arial" w:hAnsi="Arial" w:eastAsia="Arial" w:cs="Arial"/>
                <w:color w:val="000000" w:themeColor="text1"/>
                <w:sz w:val="16"/>
                <w:szCs w:val="16"/>
              </w:rPr>
              <w:t xml:space="preserve"> </w:t>
            </w:r>
          </w:p>
        </w:tc>
        <w:tc>
          <w:tcPr>
            <w:tcW w:w="1077" w:type="dxa"/>
            <w:shd w:val="clear" w:color="auto" w:fill="D9D9D9" w:themeFill="background1" w:themeFillShade="D9"/>
            <w:tcMar>
              <w:left w:w="70" w:type="dxa"/>
              <w:right w:w="70" w:type="dxa"/>
            </w:tcMar>
            <w:vAlign w:val="center"/>
          </w:tcPr>
          <w:p w:rsidR="006535AB" w:rsidP="006535AB" w:rsidRDefault="006535AB" w14:paraId="4478AA59" w14:textId="2A9DCA8F">
            <w:pPr>
              <w:jc w:val="center"/>
            </w:pPr>
            <w:r w:rsidRPr="328E35D8">
              <w:rPr>
                <w:rFonts w:ascii="Arial" w:hAnsi="Arial" w:eastAsia="Arial" w:cs="Arial"/>
                <w:b/>
                <w:bCs/>
                <w:color w:val="000000" w:themeColor="text1"/>
                <w:sz w:val="16"/>
                <w:szCs w:val="16"/>
              </w:rPr>
              <w:t>acumulado</w:t>
            </w:r>
            <w:r w:rsidRPr="328E35D8">
              <w:rPr>
                <w:rFonts w:ascii="Arial" w:hAnsi="Arial" w:eastAsia="Arial" w:cs="Arial"/>
                <w:color w:val="000000" w:themeColor="text1"/>
                <w:sz w:val="16"/>
                <w:szCs w:val="16"/>
              </w:rPr>
              <w:t xml:space="preserve"> </w:t>
            </w:r>
            <w:r w:rsidRPr="328E35D8">
              <w:rPr>
                <w:rFonts w:ascii="Arial" w:hAnsi="Arial" w:eastAsia="Arial" w:cs="Arial"/>
                <w:b/>
                <w:bCs/>
                <w:color w:val="000000" w:themeColor="text1"/>
                <w:sz w:val="16"/>
                <w:szCs w:val="16"/>
              </w:rPr>
              <w:t>semestre I</w:t>
            </w:r>
          </w:p>
        </w:tc>
      </w:tr>
      <w:tr w:rsidR="328E35D8" w:rsidTr="006535AB" w14:paraId="1D655CC2" w14:textId="77777777">
        <w:trPr>
          <w:trHeight w:val="405"/>
        </w:trPr>
        <w:tc>
          <w:tcPr>
            <w:tcW w:w="1410" w:type="dxa"/>
            <w:tcMar>
              <w:left w:w="70" w:type="dxa"/>
              <w:right w:w="70" w:type="dxa"/>
            </w:tcMar>
            <w:vAlign w:val="center"/>
          </w:tcPr>
          <w:p w:rsidR="328E35D8" w:rsidP="328E35D8" w:rsidRDefault="328E35D8" w14:paraId="7ACEEC4C" w14:textId="7F2BA24F">
            <w:pPr>
              <w:jc w:val="center"/>
            </w:pPr>
            <w:r w:rsidRPr="328E35D8">
              <w:rPr>
                <w:rFonts w:ascii="Arial" w:hAnsi="Arial" w:eastAsia="Arial" w:cs="Arial"/>
                <w:color w:val="000000" w:themeColor="text1"/>
                <w:sz w:val="16"/>
                <w:szCs w:val="16"/>
              </w:rPr>
              <w:t>DESI-IND-001</w:t>
            </w:r>
          </w:p>
        </w:tc>
        <w:tc>
          <w:tcPr>
            <w:tcW w:w="4539" w:type="dxa"/>
            <w:tcMar>
              <w:left w:w="70" w:type="dxa"/>
              <w:right w:w="70" w:type="dxa"/>
            </w:tcMar>
            <w:vAlign w:val="center"/>
          </w:tcPr>
          <w:p w:rsidR="328E35D8" w:rsidP="328E35D8" w:rsidRDefault="328E35D8" w14:paraId="166544CB" w14:textId="094052A0">
            <w:r w:rsidRPr="328E35D8">
              <w:rPr>
                <w:rFonts w:ascii="Arial" w:hAnsi="Arial" w:eastAsia="Arial" w:cs="Arial"/>
                <w:color w:val="000000" w:themeColor="text1"/>
                <w:sz w:val="16"/>
                <w:szCs w:val="16"/>
              </w:rPr>
              <w:t xml:space="preserve">PRODUCTOS DE DIRECCIONAMIENTO ESTRATÉGICO CUMPLIDOS </w:t>
            </w:r>
          </w:p>
        </w:tc>
        <w:tc>
          <w:tcPr>
            <w:tcW w:w="788" w:type="dxa"/>
            <w:tcMar>
              <w:left w:w="70" w:type="dxa"/>
              <w:right w:w="70" w:type="dxa"/>
            </w:tcMar>
            <w:vAlign w:val="center"/>
          </w:tcPr>
          <w:p w:rsidR="328E35D8" w:rsidP="328E35D8" w:rsidRDefault="328E35D8" w14:paraId="5341C36D" w14:textId="05CB38B8">
            <w:pPr>
              <w:jc w:val="center"/>
            </w:pPr>
            <w:r w:rsidRPr="328E35D8">
              <w:rPr>
                <w:rFonts w:ascii="Arial" w:hAnsi="Arial" w:eastAsia="Arial" w:cs="Arial"/>
                <w:sz w:val="16"/>
                <w:szCs w:val="16"/>
              </w:rPr>
              <w:t>10,00</w:t>
            </w:r>
          </w:p>
        </w:tc>
        <w:tc>
          <w:tcPr>
            <w:tcW w:w="864" w:type="dxa"/>
            <w:tcMar>
              <w:left w:w="70" w:type="dxa"/>
              <w:right w:w="70" w:type="dxa"/>
            </w:tcMar>
            <w:vAlign w:val="center"/>
          </w:tcPr>
          <w:p w:rsidR="328E35D8" w:rsidP="328E35D8" w:rsidRDefault="328E35D8" w14:paraId="77DFDE96" w14:textId="46F36606">
            <w:pPr>
              <w:jc w:val="center"/>
            </w:pPr>
            <w:r w:rsidRPr="328E35D8">
              <w:rPr>
                <w:rFonts w:ascii="Arial" w:hAnsi="Arial" w:eastAsia="Arial" w:cs="Arial"/>
                <w:sz w:val="16"/>
                <w:szCs w:val="16"/>
              </w:rPr>
              <w:t>10,00</w:t>
            </w:r>
          </w:p>
        </w:tc>
        <w:tc>
          <w:tcPr>
            <w:tcW w:w="1045" w:type="dxa"/>
            <w:shd w:val="clear" w:color="auto" w:fill="92D050"/>
            <w:tcMar>
              <w:left w:w="70" w:type="dxa"/>
              <w:right w:w="70" w:type="dxa"/>
            </w:tcMar>
            <w:vAlign w:val="center"/>
          </w:tcPr>
          <w:p w:rsidR="328E35D8" w:rsidP="328E35D8" w:rsidRDefault="328E35D8" w14:paraId="29026959" w14:textId="3A09FAB6">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7F44BEEE" w14:textId="7D4E9CA2">
            <w:pPr>
              <w:jc w:val="center"/>
            </w:pPr>
            <w:r w:rsidRPr="328E35D8">
              <w:rPr>
                <w:rFonts w:ascii="Arial" w:hAnsi="Arial" w:eastAsia="Arial" w:cs="Arial"/>
                <w:color w:val="000000" w:themeColor="text1"/>
                <w:sz w:val="16"/>
                <w:szCs w:val="16"/>
              </w:rPr>
              <w:t>100%</w:t>
            </w:r>
          </w:p>
        </w:tc>
      </w:tr>
      <w:tr w:rsidR="328E35D8" w:rsidTr="006535AB" w14:paraId="695A67AB" w14:textId="77777777">
        <w:trPr>
          <w:trHeight w:val="555"/>
        </w:trPr>
        <w:tc>
          <w:tcPr>
            <w:tcW w:w="1410" w:type="dxa"/>
            <w:tcMar>
              <w:left w:w="70" w:type="dxa"/>
              <w:right w:w="70" w:type="dxa"/>
            </w:tcMar>
            <w:vAlign w:val="center"/>
          </w:tcPr>
          <w:p w:rsidR="328E35D8" w:rsidP="328E35D8" w:rsidRDefault="328E35D8" w14:paraId="3DBD9405" w14:textId="406F0CBD">
            <w:pPr>
              <w:jc w:val="center"/>
            </w:pPr>
            <w:r w:rsidRPr="328E35D8">
              <w:rPr>
                <w:rFonts w:ascii="Arial" w:hAnsi="Arial" w:eastAsia="Arial" w:cs="Arial"/>
                <w:color w:val="000000" w:themeColor="text1"/>
                <w:sz w:val="16"/>
                <w:szCs w:val="16"/>
              </w:rPr>
              <w:t>COM-IND-001</w:t>
            </w:r>
          </w:p>
        </w:tc>
        <w:tc>
          <w:tcPr>
            <w:tcW w:w="4539" w:type="dxa"/>
            <w:tcMar>
              <w:left w:w="70" w:type="dxa"/>
              <w:right w:w="70" w:type="dxa"/>
            </w:tcMar>
            <w:vAlign w:val="center"/>
          </w:tcPr>
          <w:p w:rsidR="328E35D8" w:rsidP="328E35D8" w:rsidRDefault="328E35D8" w14:paraId="1AEB3BC4" w14:textId="2D6B3D95">
            <w:r w:rsidRPr="328E35D8">
              <w:rPr>
                <w:rFonts w:ascii="Arial" w:hAnsi="Arial" w:eastAsia="Arial" w:cs="Arial"/>
                <w:color w:val="000000" w:themeColor="text1"/>
                <w:sz w:val="16"/>
                <w:szCs w:val="16"/>
              </w:rPr>
              <w:t>PERCEPCIÓN DE LOS CONTENIDOS PUBLICADOS EN CANALES DE COMUNICACIÓN DE LA ENTIDAD</w:t>
            </w:r>
          </w:p>
        </w:tc>
        <w:tc>
          <w:tcPr>
            <w:tcW w:w="788" w:type="dxa"/>
            <w:tcMar>
              <w:left w:w="70" w:type="dxa"/>
              <w:right w:w="70" w:type="dxa"/>
            </w:tcMar>
            <w:vAlign w:val="center"/>
          </w:tcPr>
          <w:p w:rsidR="328E35D8" w:rsidP="328E35D8" w:rsidRDefault="328E35D8" w14:paraId="649F56D2" w14:textId="0ED6CC18">
            <w:pPr>
              <w:jc w:val="center"/>
            </w:pPr>
            <w:r w:rsidRPr="328E35D8">
              <w:rPr>
                <w:rFonts w:ascii="Arial" w:hAnsi="Arial" w:eastAsia="Arial" w:cs="Arial"/>
                <w:sz w:val="16"/>
                <w:szCs w:val="16"/>
              </w:rPr>
              <w:t>99</w:t>
            </w:r>
          </w:p>
        </w:tc>
        <w:tc>
          <w:tcPr>
            <w:tcW w:w="864" w:type="dxa"/>
            <w:tcMar>
              <w:left w:w="70" w:type="dxa"/>
              <w:right w:w="70" w:type="dxa"/>
            </w:tcMar>
            <w:vAlign w:val="center"/>
          </w:tcPr>
          <w:p w:rsidR="328E35D8" w:rsidP="328E35D8" w:rsidRDefault="328E35D8" w14:paraId="69CC0FF9" w14:textId="3612ADDC">
            <w:pPr>
              <w:jc w:val="center"/>
            </w:pPr>
            <w:r w:rsidRPr="328E35D8">
              <w:rPr>
                <w:rFonts w:ascii="Arial" w:hAnsi="Arial" w:eastAsia="Arial" w:cs="Arial"/>
                <w:sz w:val="16"/>
                <w:szCs w:val="16"/>
              </w:rPr>
              <w:t>100</w:t>
            </w:r>
          </w:p>
        </w:tc>
        <w:tc>
          <w:tcPr>
            <w:tcW w:w="1045" w:type="dxa"/>
            <w:shd w:val="clear" w:color="auto" w:fill="92D050"/>
            <w:tcMar>
              <w:left w:w="70" w:type="dxa"/>
              <w:right w:w="70" w:type="dxa"/>
            </w:tcMar>
            <w:vAlign w:val="center"/>
          </w:tcPr>
          <w:p w:rsidR="328E35D8" w:rsidP="328E35D8" w:rsidRDefault="328E35D8" w14:paraId="34A633E1" w14:textId="678E1024">
            <w:pPr>
              <w:jc w:val="center"/>
            </w:pPr>
            <w:r w:rsidRPr="328E35D8">
              <w:rPr>
                <w:rFonts w:ascii="Arial" w:hAnsi="Arial" w:eastAsia="Arial" w:cs="Arial"/>
                <w:color w:val="000000" w:themeColor="text1"/>
                <w:sz w:val="16"/>
                <w:szCs w:val="16"/>
              </w:rPr>
              <w:t>99%</w:t>
            </w:r>
          </w:p>
        </w:tc>
        <w:tc>
          <w:tcPr>
            <w:tcW w:w="1077" w:type="dxa"/>
            <w:shd w:val="clear" w:color="auto" w:fill="92D050"/>
            <w:tcMar>
              <w:left w:w="70" w:type="dxa"/>
              <w:right w:w="70" w:type="dxa"/>
            </w:tcMar>
            <w:vAlign w:val="center"/>
          </w:tcPr>
          <w:p w:rsidR="328E35D8" w:rsidP="328E35D8" w:rsidRDefault="328E35D8" w14:paraId="5D3DDB65" w14:textId="7109900B">
            <w:pPr>
              <w:jc w:val="center"/>
            </w:pPr>
            <w:r w:rsidRPr="328E35D8">
              <w:rPr>
                <w:rFonts w:ascii="Arial" w:hAnsi="Arial" w:eastAsia="Arial" w:cs="Arial"/>
                <w:color w:val="000000" w:themeColor="text1"/>
                <w:sz w:val="16"/>
                <w:szCs w:val="16"/>
              </w:rPr>
              <w:t>100%</w:t>
            </w:r>
          </w:p>
        </w:tc>
      </w:tr>
      <w:tr w:rsidR="328E35D8" w:rsidTr="006535AB" w14:paraId="664F0025" w14:textId="77777777">
        <w:trPr>
          <w:trHeight w:val="420"/>
        </w:trPr>
        <w:tc>
          <w:tcPr>
            <w:tcW w:w="1410" w:type="dxa"/>
            <w:tcMar>
              <w:left w:w="70" w:type="dxa"/>
              <w:right w:w="70" w:type="dxa"/>
            </w:tcMar>
            <w:vAlign w:val="center"/>
          </w:tcPr>
          <w:p w:rsidR="328E35D8" w:rsidP="328E35D8" w:rsidRDefault="328E35D8" w14:paraId="70CD278C" w14:textId="7661580D">
            <w:pPr>
              <w:jc w:val="center"/>
            </w:pPr>
            <w:r w:rsidRPr="328E35D8">
              <w:rPr>
                <w:rFonts w:ascii="Arial" w:hAnsi="Arial" w:eastAsia="Arial" w:cs="Arial"/>
                <w:sz w:val="16"/>
                <w:szCs w:val="16"/>
              </w:rPr>
              <w:t>SRPI-IND-001</w:t>
            </w:r>
          </w:p>
        </w:tc>
        <w:tc>
          <w:tcPr>
            <w:tcW w:w="4539" w:type="dxa"/>
            <w:tcMar>
              <w:left w:w="70" w:type="dxa"/>
              <w:right w:w="70" w:type="dxa"/>
            </w:tcMar>
            <w:vAlign w:val="center"/>
          </w:tcPr>
          <w:p w:rsidR="328E35D8" w:rsidP="328E35D8" w:rsidRDefault="328E35D8" w14:paraId="3FA7CB14" w14:textId="6D8201DF">
            <w:r w:rsidRPr="328E35D8">
              <w:rPr>
                <w:rFonts w:ascii="Arial" w:hAnsi="Arial" w:eastAsia="Arial" w:cs="Arial"/>
                <w:color w:val="000000" w:themeColor="text1"/>
                <w:sz w:val="16"/>
                <w:szCs w:val="16"/>
              </w:rPr>
              <w:t>PORCENTAJE DE DESATENCIÓN DE PQRSFD CIUDADANAS CON TÉRMINOS DE 10 DÍAS HÁBILES</w:t>
            </w:r>
          </w:p>
        </w:tc>
        <w:tc>
          <w:tcPr>
            <w:tcW w:w="788" w:type="dxa"/>
            <w:tcMar>
              <w:left w:w="70" w:type="dxa"/>
              <w:right w:w="70" w:type="dxa"/>
            </w:tcMar>
            <w:vAlign w:val="center"/>
          </w:tcPr>
          <w:p w:rsidR="328E35D8" w:rsidP="328E35D8" w:rsidRDefault="328E35D8" w14:paraId="6C381CB7" w14:textId="67B13010">
            <w:pPr>
              <w:jc w:val="center"/>
            </w:pPr>
            <w:r w:rsidRPr="328E35D8">
              <w:rPr>
                <w:rFonts w:ascii="Arial" w:hAnsi="Arial" w:eastAsia="Arial" w:cs="Arial"/>
                <w:sz w:val="16"/>
                <w:szCs w:val="16"/>
              </w:rPr>
              <w:t>45</w:t>
            </w:r>
          </w:p>
        </w:tc>
        <w:tc>
          <w:tcPr>
            <w:tcW w:w="864" w:type="dxa"/>
            <w:tcMar>
              <w:left w:w="70" w:type="dxa"/>
              <w:right w:w="70" w:type="dxa"/>
            </w:tcMar>
            <w:vAlign w:val="center"/>
          </w:tcPr>
          <w:p w:rsidR="328E35D8" w:rsidP="328E35D8" w:rsidRDefault="328E35D8" w14:paraId="23ACDBA9" w14:textId="2B773B62">
            <w:pPr>
              <w:jc w:val="center"/>
            </w:pPr>
            <w:r w:rsidRPr="328E35D8">
              <w:rPr>
                <w:rFonts w:ascii="Arial" w:hAnsi="Arial" w:eastAsia="Arial" w:cs="Arial"/>
                <w:sz w:val="16"/>
                <w:szCs w:val="16"/>
              </w:rPr>
              <w:t>46</w:t>
            </w:r>
          </w:p>
        </w:tc>
        <w:tc>
          <w:tcPr>
            <w:tcW w:w="1045" w:type="dxa"/>
            <w:shd w:val="clear" w:color="auto" w:fill="92D050"/>
            <w:tcMar>
              <w:left w:w="70" w:type="dxa"/>
              <w:right w:w="70" w:type="dxa"/>
            </w:tcMar>
            <w:vAlign w:val="center"/>
          </w:tcPr>
          <w:p w:rsidR="328E35D8" w:rsidP="328E35D8" w:rsidRDefault="328E35D8" w14:paraId="15BAA41C" w14:textId="060DD4BF">
            <w:pPr>
              <w:jc w:val="center"/>
            </w:pPr>
            <w:r w:rsidRPr="328E35D8">
              <w:rPr>
                <w:rFonts w:ascii="Arial" w:hAnsi="Arial" w:eastAsia="Arial" w:cs="Arial"/>
                <w:color w:val="000000" w:themeColor="text1"/>
                <w:sz w:val="16"/>
                <w:szCs w:val="16"/>
              </w:rPr>
              <w:t>98%</w:t>
            </w:r>
          </w:p>
        </w:tc>
        <w:tc>
          <w:tcPr>
            <w:tcW w:w="1077" w:type="dxa"/>
            <w:shd w:val="clear" w:color="auto" w:fill="92D050"/>
            <w:tcMar>
              <w:left w:w="70" w:type="dxa"/>
              <w:right w:w="70" w:type="dxa"/>
            </w:tcMar>
            <w:vAlign w:val="center"/>
          </w:tcPr>
          <w:p w:rsidR="328E35D8" w:rsidP="328E35D8" w:rsidRDefault="328E35D8" w14:paraId="352F3396" w14:textId="44EFE197">
            <w:pPr>
              <w:jc w:val="center"/>
            </w:pPr>
            <w:r w:rsidRPr="328E35D8">
              <w:rPr>
                <w:rFonts w:ascii="Arial" w:hAnsi="Arial" w:eastAsia="Arial" w:cs="Arial"/>
                <w:color w:val="000000" w:themeColor="text1"/>
                <w:sz w:val="16"/>
                <w:szCs w:val="16"/>
              </w:rPr>
              <w:t>98%</w:t>
            </w:r>
          </w:p>
        </w:tc>
      </w:tr>
      <w:tr w:rsidR="328E35D8" w:rsidTr="006535AB" w14:paraId="53BB5EB9" w14:textId="77777777">
        <w:trPr>
          <w:trHeight w:val="435"/>
        </w:trPr>
        <w:tc>
          <w:tcPr>
            <w:tcW w:w="1410" w:type="dxa"/>
            <w:tcMar>
              <w:left w:w="70" w:type="dxa"/>
              <w:right w:w="70" w:type="dxa"/>
            </w:tcMar>
            <w:vAlign w:val="center"/>
          </w:tcPr>
          <w:p w:rsidR="328E35D8" w:rsidP="328E35D8" w:rsidRDefault="328E35D8" w14:paraId="2362C95B" w14:textId="7386DC80">
            <w:pPr>
              <w:jc w:val="center"/>
            </w:pPr>
            <w:r w:rsidRPr="328E35D8">
              <w:rPr>
                <w:rFonts w:ascii="Arial" w:hAnsi="Arial" w:eastAsia="Arial" w:cs="Arial"/>
                <w:sz w:val="16"/>
                <w:szCs w:val="16"/>
              </w:rPr>
              <w:t>SRPI-IND-002</w:t>
            </w:r>
          </w:p>
        </w:tc>
        <w:tc>
          <w:tcPr>
            <w:tcW w:w="4539" w:type="dxa"/>
            <w:tcMar>
              <w:left w:w="70" w:type="dxa"/>
              <w:right w:w="70" w:type="dxa"/>
            </w:tcMar>
            <w:vAlign w:val="center"/>
          </w:tcPr>
          <w:p w:rsidR="328E35D8" w:rsidP="328E35D8" w:rsidRDefault="328E35D8" w14:paraId="45B1950B" w14:textId="338F7505">
            <w:r w:rsidRPr="328E35D8">
              <w:rPr>
                <w:rFonts w:ascii="Arial" w:hAnsi="Arial" w:eastAsia="Arial" w:cs="Arial"/>
                <w:color w:val="000000" w:themeColor="text1"/>
                <w:sz w:val="16"/>
                <w:szCs w:val="16"/>
              </w:rPr>
              <w:t>TIEMPO PROMEDIO DE ESPERA PARA LA ATENCIÓN EN EL CHAT VIRTUAL</w:t>
            </w:r>
          </w:p>
        </w:tc>
        <w:tc>
          <w:tcPr>
            <w:tcW w:w="788" w:type="dxa"/>
            <w:tcMar>
              <w:left w:w="70" w:type="dxa"/>
              <w:right w:w="70" w:type="dxa"/>
            </w:tcMar>
            <w:vAlign w:val="center"/>
          </w:tcPr>
          <w:p w:rsidR="328E35D8" w:rsidP="328E35D8" w:rsidRDefault="328E35D8" w14:paraId="2FDADE6A" w14:textId="50737C64">
            <w:pPr>
              <w:jc w:val="center"/>
            </w:pPr>
            <w:r w:rsidRPr="328E35D8">
              <w:rPr>
                <w:rFonts w:ascii="Arial" w:hAnsi="Arial" w:eastAsia="Arial" w:cs="Arial"/>
                <w:sz w:val="16"/>
                <w:szCs w:val="16"/>
              </w:rPr>
              <w:t>1</w:t>
            </w:r>
          </w:p>
        </w:tc>
        <w:tc>
          <w:tcPr>
            <w:tcW w:w="864" w:type="dxa"/>
            <w:tcMar>
              <w:left w:w="70" w:type="dxa"/>
              <w:right w:w="70" w:type="dxa"/>
            </w:tcMar>
            <w:vAlign w:val="center"/>
          </w:tcPr>
          <w:p w:rsidR="328E35D8" w:rsidP="328E35D8" w:rsidRDefault="328E35D8" w14:paraId="2CCEDAD1" w14:textId="146A6431">
            <w:pPr>
              <w:jc w:val="center"/>
            </w:pPr>
            <w:r w:rsidRPr="328E35D8">
              <w:rPr>
                <w:rFonts w:ascii="Arial" w:hAnsi="Arial" w:eastAsia="Arial" w:cs="Arial"/>
                <w:sz w:val="16"/>
                <w:szCs w:val="16"/>
              </w:rPr>
              <w:t>70</w:t>
            </w:r>
          </w:p>
        </w:tc>
        <w:tc>
          <w:tcPr>
            <w:tcW w:w="1045" w:type="dxa"/>
            <w:shd w:val="clear" w:color="auto" w:fill="FFFF00"/>
            <w:tcMar>
              <w:left w:w="70" w:type="dxa"/>
              <w:right w:w="70" w:type="dxa"/>
            </w:tcMar>
            <w:vAlign w:val="center"/>
          </w:tcPr>
          <w:p w:rsidR="328E35D8" w:rsidP="328E35D8" w:rsidRDefault="328E35D8" w14:paraId="0DAA275D" w14:textId="2D2D6721">
            <w:pPr>
              <w:jc w:val="center"/>
            </w:pPr>
            <w:r w:rsidRPr="328E35D8">
              <w:rPr>
                <w:rFonts w:ascii="Arial" w:hAnsi="Arial" w:eastAsia="Arial" w:cs="Arial"/>
                <w:color w:val="000000" w:themeColor="text1"/>
                <w:sz w:val="16"/>
                <w:szCs w:val="16"/>
              </w:rPr>
              <w:t>1%</w:t>
            </w:r>
          </w:p>
        </w:tc>
        <w:tc>
          <w:tcPr>
            <w:tcW w:w="1077" w:type="dxa"/>
            <w:shd w:val="clear" w:color="auto" w:fill="FFFF00"/>
            <w:tcMar>
              <w:left w:w="70" w:type="dxa"/>
              <w:right w:w="70" w:type="dxa"/>
            </w:tcMar>
            <w:vAlign w:val="center"/>
          </w:tcPr>
          <w:p w:rsidR="328E35D8" w:rsidP="328E35D8" w:rsidRDefault="328E35D8" w14:paraId="17B613B2" w14:textId="4D02F085">
            <w:pPr>
              <w:jc w:val="center"/>
            </w:pPr>
            <w:r w:rsidRPr="328E35D8">
              <w:rPr>
                <w:rFonts w:ascii="Arial" w:hAnsi="Arial" w:eastAsia="Arial" w:cs="Arial"/>
                <w:color w:val="000000" w:themeColor="text1"/>
                <w:sz w:val="16"/>
                <w:szCs w:val="16"/>
              </w:rPr>
              <w:t>3%</w:t>
            </w:r>
          </w:p>
        </w:tc>
      </w:tr>
      <w:tr w:rsidR="328E35D8" w:rsidTr="006535AB" w14:paraId="7EB62C96" w14:textId="77777777">
        <w:trPr>
          <w:trHeight w:val="360"/>
        </w:trPr>
        <w:tc>
          <w:tcPr>
            <w:tcW w:w="1410" w:type="dxa"/>
            <w:tcMar>
              <w:left w:w="70" w:type="dxa"/>
              <w:right w:w="70" w:type="dxa"/>
            </w:tcMar>
            <w:vAlign w:val="center"/>
          </w:tcPr>
          <w:p w:rsidR="328E35D8" w:rsidP="328E35D8" w:rsidRDefault="328E35D8" w14:paraId="30D3564A" w14:textId="593C5409">
            <w:pPr>
              <w:jc w:val="center"/>
            </w:pPr>
            <w:r w:rsidRPr="328E35D8">
              <w:rPr>
                <w:rFonts w:ascii="Arial" w:hAnsi="Arial" w:eastAsia="Arial" w:cs="Arial"/>
                <w:sz w:val="16"/>
                <w:szCs w:val="16"/>
              </w:rPr>
              <w:t>SRPI-IND-003</w:t>
            </w:r>
          </w:p>
        </w:tc>
        <w:tc>
          <w:tcPr>
            <w:tcW w:w="4539" w:type="dxa"/>
            <w:tcMar>
              <w:left w:w="70" w:type="dxa"/>
              <w:right w:w="70" w:type="dxa"/>
            </w:tcMar>
            <w:vAlign w:val="center"/>
          </w:tcPr>
          <w:p w:rsidR="328E35D8" w:rsidP="328E35D8" w:rsidRDefault="328E35D8" w14:paraId="503397F2" w14:textId="28279A96">
            <w:r w:rsidRPr="328E35D8">
              <w:rPr>
                <w:rFonts w:ascii="Arial" w:hAnsi="Arial" w:eastAsia="Arial" w:cs="Arial"/>
                <w:color w:val="000000" w:themeColor="text1"/>
                <w:sz w:val="16"/>
                <w:szCs w:val="16"/>
              </w:rPr>
              <w:t>TIEMPO PROMEDIO DE ATENCIÓN CHAT VIRTUAL</w:t>
            </w:r>
          </w:p>
        </w:tc>
        <w:tc>
          <w:tcPr>
            <w:tcW w:w="788" w:type="dxa"/>
            <w:tcMar>
              <w:left w:w="70" w:type="dxa"/>
              <w:right w:w="70" w:type="dxa"/>
            </w:tcMar>
            <w:vAlign w:val="center"/>
          </w:tcPr>
          <w:p w:rsidR="328E35D8" w:rsidP="328E35D8" w:rsidRDefault="328E35D8" w14:paraId="3B4AA641" w14:textId="17B80332">
            <w:pPr>
              <w:jc w:val="center"/>
            </w:pPr>
            <w:r w:rsidRPr="328E35D8">
              <w:rPr>
                <w:rFonts w:ascii="Arial" w:hAnsi="Arial" w:eastAsia="Arial" w:cs="Arial"/>
                <w:sz w:val="16"/>
                <w:szCs w:val="16"/>
              </w:rPr>
              <w:t>157</w:t>
            </w:r>
          </w:p>
        </w:tc>
        <w:tc>
          <w:tcPr>
            <w:tcW w:w="864" w:type="dxa"/>
            <w:tcMar>
              <w:left w:w="70" w:type="dxa"/>
              <w:right w:w="70" w:type="dxa"/>
            </w:tcMar>
            <w:vAlign w:val="center"/>
          </w:tcPr>
          <w:p w:rsidR="328E35D8" w:rsidP="328E35D8" w:rsidRDefault="328E35D8" w14:paraId="0764CAF0" w14:textId="345328F7">
            <w:pPr>
              <w:jc w:val="center"/>
            </w:pPr>
            <w:r w:rsidRPr="328E35D8">
              <w:rPr>
                <w:rFonts w:ascii="Arial" w:hAnsi="Arial" w:eastAsia="Arial" w:cs="Arial"/>
                <w:sz w:val="16"/>
                <w:szCs w:val="16"/>
              </w:rPr>
              <w:t>157</w:t>
            </w:r>
          </w:p>
        </w:tc>
        <w:tc>
          <w:tcPr>
            <w:tcW w:w="1045" w:type="dxa"/>
            <w:shd w:val="clear" w:color="auto" w:fill="92D050"/>
            <w:tcMar>
              <w:left w:w="70" w:type="dxa"/>
              <w:right w:w="70" w:type="dxa"/>
            </w:tcMar>
            <w:vAlign w:val="center"/>
          </w:tcPr>
          <w:p w:rsidR="328E35D8" w:rsidP="328E35D8" w:rsidRDefault="328E35D8" w14:paraId="2F656AE2" w14:textId="068B9652">
            <w:pPr>
              <w:jc w:val="center"/>
            </w:pPr>
            <w:r w:rsidRPr="328E35D8">
              <w:rPr>
                <w:rFonts w:ascii="Arial" w:hAnsi="Arial" w:eastAsia="Arial" w:cs="Arial"/>
                <w:color w:val="000000" w:themeColor="text1"/>
                <w:sz w:val="16"/>
                <w:szCs w:val="16"/>
              </w:rPr>
              <w:t>1:02</w:t>
            </w:r>
          </w:p>
        </w:tc>
        <w:tc>
          <w:tcPr>
            <w:tcW w:w="1077" w:type="dxa"/>
            <w:shd w:val="clear" w:color="auto" w:fill="92D050"/>
            <w:tcMar>
              <w:left w:w="70" w:type="dxa"/>
              <w:right w:w="70" w:type="dxa"/>
            </w:tcMar>
            <w:vAlign w:val="center"/>
          </w:tcPr>
          <w:p w:rsidR="328E35D8" w:rsidP="328E35D8" w:rsidRDefault="328E35D8" w14:paraId="119A90A6" w14:textId="171528F8">
            <w:pPr>
              <w:jc w:val="center"/>
            </w:pPr>
            <w:r w:rsidRPr="328E35D8">
              <w:rPr>
                <w:rFonts w:ascii="Arial" w:hAnsi="Arial" w:eastAsia="Arial" w:cs="Arial"/>
                <w:color w:val="000000" w:themeColor="text1"/>
                <w:sz w:val="16"/>
                <w:szCs w:val="16"/>
              </w:rPr>
              <w:t>1:11</w:t>
            </w:r>
          </w:p>
        </w:tc>
      </w:tr>
      <w:tr w:rsidR="328E35D8" w:rsidTr="006535AB" w14:paraId="47F57AD6" w14:textId="77777777">
        <w:trPr>
          <w:trHeight w:val="585"/>
        </w:trPr>
        <w:tc>
          <w:tcPr>
            <w:tcW w:w="1410" w:type="dxa"/>
            <w:tcMar>
              <w:left w:w="70" w:type="dxa"/>
              <w:right w:w="70" w:type="dxa"/>
            </w:tcMar>
            <w:vAlign w:val="center"/>
          </w:tcPr>
          <w:p w:rsidR="328E35D8" w:rsidP="328E35D8" w:rsidRDefault="328E35D8" w14:paraId="6B2A3687" w14:textId="37DBA1AE">
            <w:pPr>
              <w:jc w:val="center"/>
            </w:pPr>
            <w:r w:rsidRPr="328E35D8">
              <w:rPr>
                <w:rFonts w:ascii="Arial" w:hAnsi="Arial" w:eastAsia="Arial" w:cs="Arial"/>
                <w:sz w:val="16"/>
                <w:szCs w:val="16"/>
              </w:rPr>
              <w:t>SRPI-IND-004</w:t>
            </w:r>
          </w:p>
        </w:tc>
        <w:tc>
          <w:tcPr>
            <w:tcW w:w="4539" w:type="dxa"/>
            <w:tcMar>
              <w:left w:w="70" w:type="dxa"/>
              <w:right w:w="70" w:type="dxa"/>
            </w:tcMar>
            <w:vAlign w:val="center"/>
          </w:tcPr>
          <w:p w:rsidR="328E35D8" w:rsidP="328E35D8" w:rsidRDefault="328E35D8" w14:paraId="06209DB1" w14:textId="090FB856">
            <w:r w:rsidRPr="328E35D8">
              <w:rPr>
                <w:rFonts w:ascii="Arial" w:hAnsi="Arial" w:eastAsia="Arial" w:cs="Arial"/>
                <w:color w:val="000000" w:themeColor="text1"/>
                <w:sz w:val="16"/>
                <w:szCs w:val="16"/>
              </w:rPr>
              <w:t>PORCENTAJE DE DESATENCIÓN DE PQRSFD CIUDADANAS CON TÉRMINOS DE 15 DÍAS HÁBILES</w:t>
            </w:r>
          </w:p>
        </w:tc>
        <w:tc>
          <w:tcPr>
            <w:tcW w:w="788" w:type="dxa"/>
            <w:tcMar>
              <w:left w:w="70" w:type="dxa"/>
              <w:right w:w="70" w:type="dxa"/>
            </w:tcMar>
            <w:vAlign w:val="center"/>
          </w:tcPr>
          <w:p w:rsidR="328E35D8" w:rsidP="328E35D8" w:rsidRDefault="328E35D8" w14:paraId="0A8498A2" w14:textId="37EF4C23">
            <w:pPr>
              <w:jc w:val="center"/>
            </w:pPr>
            <w:r w:rsidRPr="328E35D8">
              <w:rPr>
                <w:rFonts w:ascii="Arial" w:hAnsi="Arial" w:eastAsia="Arial" w:cs="Arial"/>
                <w:sz w:val="16"/>
                <w:szCs w:val="16"/>
              </w:rPr>
              <w:t>22:15</w:t>
            </w:r>
          </w:p>
        </w:tc>
        <w:tc>
          <w:tcPr>
            <w:tcW w:w="864" w:type="dxa"/>
            <w:tcMar>
              <w:left w:w="70" w:type="dxa"/>
              <w:right w:w="70" w:type="dxa"/>
            </w:tcMar>
            <w:vAlign w:val="center"/>
          </w:tcPr>
          <w:p w:rsidR="328E35D8" w:rsidP="328E35D8" w:rsidRDefault="328E35D8" w14:paraId="6D5D25AE" w14:textId="22C65383">
            <w:pPr>
              <w:jc w:val="center"/>
            </w:pPr>
            <w:r w:rsidRPr="328E35D8">
              <w:rPr>
                <w:rFonts w:ascii="Arial" w:hAnsi="Arial" w:eastAsia="Arial" w:cs="Arial"/>
                <w:sz w:val="16"/>
                <w:szCs w:val="16"/>
              </w:rPr>
              <w:t>157</w:t>
            </w:r>
          </w:p>
        </w:tc>
        <w:tc>
          <w:tcPr>
            <w:tcW w:w="1045" w:type="dxa"/>
            <w:shd w:val="clear" w:color="auto" w:fill="92D050"/>
            <w:tcMar>
              <w:left w:w="70" w:type="dxa"/>
              <w:right w:w="70" w:type="dxa"/>
            </w:tcMar>
            <w:vAlign w:val="center"/>
          </w:tcPr>
          <w:p w:rsidR="328E35D8" w:rsidP="328E35D8" w:rsidRDefault="328E35D8" w14:paraId="0E3C3264" w14:textId="30856FE7">
            <w:pPr>
              <w:jc w:val="center"/>
            </w:pPr>
            <w:r w:rsidRPr="328E35D8">
              <w:rPr>
                <w:rFonts w:ascii="Arial" w:hAnsi="Arial" w:eastAsia="Arial" w:cs="Arial"/>
                <w:color w:val="000000" w:themeColor="text1"/>
                <w:sz w:val="16"/>
                <w:szCs w:val="16"/>
              </w:rPr>
              <w:t>8:30</w:t>
            </w:r>
          </w:p>
        </w:tc>
        <w:tc>
          <w:tcPr>
            <w:tcW w:w="1077" w:type="dxa"/>
            <w:shd w:val="clear" w:color="auto" w:fill="92D050"/>
            <w:tcMar>
              <w:left w:w="70" w:type="dxa"/>
              <w:right w:w="70" w:type="dxa"/>
            </w:tcMar>
            <w:vAlign w:val="center"/>
          </w:tcPr>
          <w:p w:rsidR="328E35D8" w:rsidP="328E35D8" w:rsidRDefault="328E35D8" w14:paraId="7B5E0B68" w14:textId="3B43759E">
            <w:pPr>
              <w:jc w:val="center"/>
            </w:pPr>
            <w:r w:rsidRPr="328E35D8">
              <w:rPr>
                <w:rFonts w:ascii="Arial" w:hAnsi="Arial" w:eastAsia="Arial" w:cs="Arial"/>
                <w:color w:val="000000" w:themeColor="text1"/>
                <w:sz w:val="16"/>
                <w:szCs w:val="16"/>
              </w:rPr>
              <w:t>9:03</w:t>
            </w:r>
          </w:p>
        </w:tc>
      </w:tr>
      <w:tr w:rsidR="328E35D8" w:rsidTr="006535AB" w14:paraId="4B72EFE4" w14:textId="77777777">
        <w:trPr>
          <w:trHeight w:val="555"/>
        </w:trPr>
        <w:tc>
          <w:tcPr>
            <w:tcW w:w="1410" w:type="dxa"/>
            <w:tcMar>
              <w:left w:w="70" w:type="dxa"/>
              <w:right w:w="70" w:type="dxa"/>
            </w:tcMar>
            <w:vAlign w:val="center"/>
          </w:tcPr>
          <w:p w:rsidR="328E35D8" w:rsidP="328E35D8" w:rsidRDefault="328E35D8" w14:paraId="08E59D63" w14:textId="30BB911C">
            <w:pPr>
              <w:jc w:val="center"/>
            </w:pPr>
            <w:r w:rsidRPr="328E35D8">
              <w:rPr>
                <w:rFonts w:ascii="Arial" w:hAnsi="Arial" w:eastAsia="Arial" w:cs="Arial"/>
                <w:sz w:val="16"/>
                <w:szCs w:val="16"/>
              </w:rPr>
              <w:t>SRPI-IND-005</w:t>
            </w:r>
          </w:p>
        </w:tc>
        <w:tc>
          <w:tcPr>
            <w:tcW w:w="4539" w:type="dxa"/>
            <w:tcMar>
              <w:left w:w="70" w:type="dxa"/>
              <w:right w:w="70" w:type="dxa"/>
            </w:tcMar>
            <w:vAlign w:val="center"/>
          </w:tcPr>
          <w:p w:rsidR="328E35D8" w:rsidP="328E35D8" w:rsidRDefault="328E35D8" w14:paraId="2D134732" w14:textId="5F384B6F">
            <w:r w:rsidRPr="328E35D8">
              <w:rPr>
                <w:rFonts w:ascii="Arial" w:hAnsi="Arial" w:eastAsia="Arial" w:cs="Arial"/>
                <w:color w:val="000000" w:themeColor="text1"/>
                <w:sz w:val="16"/>
                <w:szCs w:val="16"/>
              </w:rPr>
              <w:t>SATISFACCIÓN DE ACTIVIDADES DE RESPONSABILIDAD SOCIAL EN LA ENTIDAD.</w:t>
            </w:r>
          </w:p>
        </w:tc>
        <w:tc>
          <w:tcPr>
            <w:tcW w:w="788" w:type="dxa"/>
            <w:tcMar>
              <w:left w:w="70" w:type="dxa"/>
              <w:right w:w="70" w:type="dxa"/>
            </w:tcMar>
            <w:vAlign w:val="center"/>
          </w:tcPr>
          <w:p w:rsidR="328E35D8" w:rsidP="328E35D8" w:rsidRDefault="328E35D8" w14:paraId="68CC97A0" w14:textId="27AF53D8">
            <w:pPr>
              <w:jc w:val="center"/>
            </w:pPr>
            <w:r w:rsidRPr="328E35D8">
              <w:rPr>
                <w:rFonts w:ascii="Arial" w:hAnsi="Arial" w:eastAsia="Arial" w:cs="Arial"/>
                <w:sz w:val="16"/>
                <w:szCs w:val="16"/>
              </w:rPr>
              <w:t>90</w:t>
            </w:r>
          </w:p>
        </w:tc>
        <w:tc>
          <w:tcPr>
            <w:tcW w:w="864" w:type="dxa"/>
            <w:tcMar>
              <w:left w:w="70" w:type="dxa"/>
              <w:right w:w="70" w:type="dxa"/>
            </w:tcMar>
            <w:vAlign w:val="center"/>
          </w:tcPr>
          <w:p w:rsidR="328E35D8" w:rsidP="328E35D8" w:rsidRDefault="328E35D8" w14:paraId="75EA52ED" w14:textId="58372F95">
            <w:pPr>
              <w:jc w:val="center"/>
            </w:pPr>
            <w:r w:rsidRPr="328E35D8">
              <w:rPr>
                <w:rFonts w:ascii="Arial" w:hAnsi="Arial" w:eastAsia="Arial" w:cs="Arial"/>
                <w:sz w:val="16"/>
                <w:szCs w:val="16"/>
              </w:rPr>
              <w:t>19</w:t>
            </w:r>
          </w:p>
        </w:tc>
        <w:tc>
          <w:tcPr>
            <w:tcW w:w="1045" w:type="dxa"/>
            <w:shd w:val="clear" w:color="auto" w:fill="92D050"/>
            <w:tcMar>
              <w:left w:w="70" w:type="dxa"/>
              <w:right w:w="70" w:type="dxa"/>
            </w:tcMar>
            <w:vAlign w:val="center"/>
          </w:tcPr>
          <w:p w:rsidR="328E35D8" w:rsidP="328E35D8" w:rsidRDefault="328E35D8" w14:paraId="1F301FDD" w14:textId="56FD8300">
            <w:pPr>
              <w:jc w:val="center"/>
            </w:pPr>
            <w:r w:rsidRPr="328E35D8">
              <w:rPr>
                <w:rFonts w:ascii="Arial" w:hAnsi="Arial" w:eastAsia="Arial" w:cs="Arial"/>
                <w:color w:val="000000" w:themeColor="text1"/>
                <w:sz w:val="16"/>
                <w:szCs w:val="16"/>
              </w:rPr>
              <w:t>4,75</w:t>
            </w:r>
          </w:p>
        </w:tc>
        <w:tc>
          <w:tcPr>
            <w:tcW w:w="1077" w:type="dxa"/>
            <w:shd w:val="clear" w:color="auto" w:fill="92D050"/>
            <w:tcMar>
              <w:left w:w="70" w:type="dxa"/>
              <w:right w:w="70" w:type="dxa"/>
            </w:tcMar>
            <w:vAlign w:val="center"/>
          </w:tcPr>
          <w:p w:rsidR="328E35D8" w:rsidP="328E35D8" w:rsidRDefault="328E35D8" w14:paraId="40FF49B9" w14:textId="431AC468">
            <w:pPr>
              <w:jc w:val="center"/>
            </w:pPr>
            <w:r w:rsidRPr="328E35D8">
              <w:rPr>
                <w:rFonts w:ascii="Arial" w:hAnsi="Arial" w:eastAsia="Arial" w:cs="Arial"/>
                <w:color w:val="000000" w:themeColor="text1"/>
                <w:sz w:val="16"/>
                <w:szCs w:val="16"/>
              </w:rPr>
              <w:t>4,75</w:t>
            </w:r>
          </w:p>
        </w:tc>
      </w:tr>
      <w:tr w:rsidR="328E35D8" w:rsidTr="006535AB" w14:paraId="68714DCA" w14:textId="77777777">
        <w:trPr>
          <w:trHeight w:val="390"/>
        </w:trPr>
        <w:tc>
          <w:tcPr>
            <w:tcW w:w="1410" w:type="dxa"/>
            <w:tcMar>
              <w:left w:w="70" w:type="dxa"/>
              <w:right w:w="70" w:type="dxa"/>
            </w:tcMar>
            <w:vAlign w:val="center"/>
          </w:tcPr>
          <w:p w:rsidR="328E35D8" w:rsidP="328E35D8" w:rsidRDefault="328E35D8" w14:paraId="07F62D8B" w14:textId="55EB2FC8">
            <w:pPr>
              <w:jc w:val="center"/>
            </w:pPr>
            <w:r w:rsidRPr="328E35D8">
              <w:rPr>
                <w:rFonts w:ascii="Arial" w:hAnsi="Arial" w:eastAsia="Arial" w:cs="Arial"/>
                <w:sz w:val="16"/>
                <w:szCs w:val="16"/>
              </w:rPr>
              <w:lastRenderedPageBreak/>
              <w:t>SRPI-IND-006</w:t>
            </w:r>
          </w:p>
        </w:tc>
        <w:tc>
          <w:tcPr>
            <w:tcW w:w="4539" w:type="dxa"/>
            <w:tcMar>
              <w:left w:w="70" w:type="dxa"/>
              <w:right w:w="70" w:type="dxa"/>
            </w:tcMar>
            <w:vAlign w:val="center"/>
          </w:tcPr>
          <w:p w:rsidR="328E35D8" w:rsidP="328E35D8" w:rsidRDefault="328E35D8" w14:paraId="25D60DE6" w14:textId="67AB9C18">
            <w:r w:rsidRPr="328E35D8">
              <w:rPr>
                <w:rFonts w:ascii="Arial" w:hAnsi="Arial" w:eastAsia="Arial" w:cs="Arial"/>
                <w:color w:val="000000" w:themeColor="text1"/>
                <w:sz w:val="16"/>
                <w:szCs w:val="16"/>
              </w:rPr>
              <w:t>SATISFACCIÓN DE ESPACIOS DE PARTICIPACIÓN CIUDADANA</w:t>
            </w:r>
          </w:p>
        </w:tc>
        <w:tc>
          <w:tcPr>
            <w:tcW w:w="788" w:type="dxa"/>
            <w:tcMar>
              <w:left w:w="70" w:type="dxa"/>
              <w:right w:w="70" w:type="dxa"/>
            </w:tcMar>
            <w:vAlign w:val="center"/>
          </w:tcPr>
          <w:p w:rsidR="328E35D8" w:rsidP="328E35D8" w:rsidRDefault="328E35D8" w14:paraId="69DF3C52" w14:textId="7EF4E8D7">
            <w:pPr>
              <w:jc w:val="center"/>
            </w:pPr>
            <w:r w:rsidRPr="328E35D8">
              <w:rPr>
                <w:rFonts w:ascii="Arial" w:hAnsi="Arial" w:eastAsia="Arial" w:cs="Arial"/>
                <w:sz w:val="16"/>
                <w:szCs w:val="16"/>
              </w:rPr>
              <w:t>45</w:t>
            </w:r>
          </w:p>
        </w:tc>
        <w:tc>
          <w:tcPr>
            <w:tcW w:w="864" w:type="dxa"/>
            <w:tcMar>
              <w:left w:w="70" w:type="dxa"/>
              <w:right w:w="70" w:type="dxa"/>
            </w:tcMar>
            <w:vAlign w:val="center"/>
          </w:tcPr>
          <w:p w:rsidR="328E35D8" w:rsidP="328E35D8" w:rsidRDefault="328E35D8" w14:paraId="2F38F97D" w14:textId="404AB9DF">
            <w:pPr>
              <w:jc w:val="center"/>
            </w:pPr>
            <w:r w:rsidRPr="328E35D8">
              <w:rPr>
                <w:rFonts w:ascii="Arial" w:hAnsi="Arial" w:eastAsia="Arial" w:cs="Arial"/>
                <w:sz w:val="16"/>
                <w:szCs w:val="16"/>
              </w:rPr>
              <w:t>46</w:t>
            </w:r>
          </w:p>
        </w:tc>
        <w:tc>
          <w:tcPr>
            <w:tcW w:w="1045" w:type="dxa"/>
            <w:shd w:val="clear" w:color="auto" w:fill="92D050"/>
            <w:tcMar>
              <w:left w:w="70" w:type="dxa"/>
              <w:right w:w="70" w:type="dxa"/>
            </w:tcMar>
            <w:vAlign w:val="center"/>
          </w:tcPr>
          <w:p w:rsidR="328E35D8" w:rsidP="328E35D8" w:rsidRDefault="328E35D8" w14:paraId="6A3A2DC2" w14:textId="1CB0044B">
            <w:pPr>
              <w:jc w:val="center"/>
            </w:pPr>
            <w:r w:rsidRPr="328E35D8">
              <w:rPr>
                <w:rFonts w:ascii="Arial" w:hAnsi="Arial" w:eastAsia="Arial" w:cs="Arial"/>
                <w:color w:val="000000" w:themeColor="text1"/>
                <w:sz w:val="16"/>
                <w:szCs w:val="16"/>
              </w:rPr>
              <w:t>98%</w:t>
            </w:r>
          </w:p>
        </w:tc>
        <w:tc>
          <w:tcPr>
            <w:tcW w:w="1077" w:type="dxa"/>
            <w:shd w:val="clear" w:color="auto" w:fill="92D050"/>
            <w:tcMar>
              <w:left w:w="70" w:type="dxa"/>
              <w:right w:w="70" w:type="dxa"/>
            </w:tcMar>
            <w:vAlign w:val="center"/>
          </w:tcPr>
          <w:p w:rsidR="328E35D8" w:rsidP="328E35D8" w:rsidRDefault="328E35D8" w14:paraId="2EEEBFE6" w14:textId="367A0F67">
            <w:pPr>
              <w:jc w:val="center"/>
            </w:pPr>
            <w:r w:rsidRPr="328E35D8">
              <w:rPr>
                <w:rFonts w:ascii="Arial" w:hAnsi="Arial" w:eastAsia="Arial" w:cs="Arial"/>
                <w:color w:val="000000" w:themeColor="text1"/>
                <w:sz w:val="16"/>
                <w:szCs w:val="16"/>
              </w:rPr>
              <w:t>98%</w:t>
            </w:r>
          </w:p>
        </w:tc>
      </w:tr>
      <w:tr w:rsidR="328E35D8" w:rsidTr="006535AB" w14:paraId="32C50C24" w14:textId="77777777">
        <w:trPr>
          <w:trHeight w:val="555"/>
        </w:trPr>
        <w:tc>
          <w:tcPr>
            <w:tcW w:w="1410" w:type="dxa"/>
            <w:tcMar>
              <w:left w:w="70" w:type="dxa"/>
              <w:right w:w="70" w:type="dxa"/>
            </w:tcMar>
            <w:vAlign w:val="center"/>
          </w:tcPr>
          <w:p w:rsidR="328E35D8" w:rsidP="328E35D8" w:rsidRDefault="328E35D8" w14:paraId="0BA9373F" w14:textId="3061E44C">
            <w:pPr>
              <w:jc w:val="center"/>
            </w:pPr>
            <w:r w:rsidRPr="328E35D8">
              <w:rPr>
                <w:rFonts w:ascii="Arial" w:hAnsi="Arial" w:eastAsia="Arial" w:cs="Arial"/>
                <w:sz w:val="16"/>
                <w:szCs w:val="16"/>
              </w:rPr>
              <w:t xml:space="preserve">EGTI-IND-001  </w:t>
            </w:r>
          </w:p>
        </w:tc>
        <w:tc>
          <w:tcPr>
            <w:tcW w:w="4539" w:type="dxa"/>
            <w:tcMar>
              <w:left w:w="70" w:type="dxa"/>
              <w:right w:w="70" w:type="dxa"/>
            </w:tcMar>
            <w:vAlign w:val="center"/>
          </w:tcPr>
          <w:p w:rsidR="328E35D8" w:rsidP="328E35D8" w:rsidRDefault="328E35D8" w14:paraId="388E51DB" w14:textId="42697F43">
            <w:r w:rsidRPr="328E35D8">
              <w:rPr>
                <w:rFonts w:ascii="Arial" w:hAnsi="Arial" w:eastAsia="Arial" w:cs="Arial"/>
                <w:color w:val="000000" w:themeColor="text1"/>
                <w:sz w:val="16"/>
                <w:szCs w:val="16"/>
              </w:rPr>
              <w:t>CUMPLIMIENTO DE LAS ACCIONES DEL PLAN ESTRATÉGICO DE TECNOLOGÍAS DE LA INFORMACIÓN</w:t>
            </w:r>
          </w:p>
        </w:tc>
        <w:tc>
          <w:tcPr>
            <w:tcW w:w="788" w:type="dxa"/>
            <w:tcMar>
              <w:left w:w="70" w:type="dxa"/>
              <w:right w:w="70" w:type="dxa"/>
            </w:tcMar>
            <w:vAlign w:val="center"/>
          </w:tcPr>
          <w:p w:rsidR="328E35D8" w:rsidP="328E35D8" w:rsidRDefault="328E35D8" w14:paraId="68A6F70C" w14:textId="5FFE2255">
            <w:pPr>
              <w:jc w:val="center"/>
            </w:pPr>
            <w:r w:rsidRPr="328E35D8">
              <w:rPr>
                <w:rFonts w:ascii="Arial" w:hAnsi="Arial" w:eastAsia="Arial" w:cs="Arial"/>
                <w:sz w:val="16"/>
                <w:szCs w:val="16"/>
              </w:rPr>
              <w:t>11,00</w:t>
            </w:r>
          </w:p>
        </w:tc>
        <w:tc>
          <w:tcPr>
            <w:tcW w:w="864" w:type="dxa"/>
            <w:tcMar>
              <w:left w:w="70" w:type="dxa"/>
              <w:right w:w="70" w:type="dxa"/>
            </w:tcMar>
            <w:vAlign w:val="center"/>
          </w:tcPr>
          <w:p w:rsidR="328E35D8" w:rsidP="328E35D8" w:rsidRDefault="328E35D8" w14:paraId="3F4F972A" w14:textId="65D10131">
            <w:pPr>
              <w:jc w:val="center"/>
            </w:pPr>
            <w:r w:rsidRPr="328E35D8">
              <w:rPr>
                <w:rFonts w:ascii="Arial" w:hAnsi="Arial" w:eastAsia="Arial" w:cs="Arial"/>
                <w:sz w:val="16"/>
                <w:szCs w:val="16"/>
              </w:rPr>
              <w:t>11,00</w:t>
            </w:r>
          </w:p>
        </w:tc>
        <w:tc>
          <w:tcPr>
            <w:tcW w:w="1045" w:type="dxa"/>
            <w:shd w:val="clear" w:color="auto" w:fill="92D050"/>
            <w:tcMar>
              <w:left w:w="70" w:type="dxa"/>
              <w:right w:w="70" w:type="dxa"/>
            </w:tcMar>
            <w:vAlign w:val="center"/>
          </w:tcPr>
          <w:p w:rsidR="328E35D8" w:rsidP="328E35D8" w:rsidRDefault="328E35D8" w14:paraId="7F60EA2A" w14:textId="2DBAB64C">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486C1F71" w14:textId="2A98CF67">
            <w:pPr>
              <w:jc w:val="center"/>
            </w:pPr>
            <w:r w:rsidRPr="328E35D8">
              <w:rPr>
                <w:rFonts w:ascii="Arial" w:hAnsi="Arial" w:eastAsia="Arial" w:cs="Arial"/>
                <w:color w:val="000000" w:themeColor="text1"/>
                <w:sz w:val="16"/>
                <w:szCs w:val="16"/>
              </w:rPr>
              <w:t>81%</w:t>
            </w:r>
          </w:p>
        </w:tc>
      </w:tr>
      <w:tr w:rsidR="328E35D8" w:rsidTr="006535AB" w14:paraId="4452433E" w14:textId="77777777">
        <w:trPr>
          <w:trHeight w:val="570"/>
        </w:trPr>
        <w:tc>
          <w:tcPr>
            <w:tcW w:w="1410" w:type="dxa"/>
            <w:tcMar>
              <w:left w:w="70" w:type="dxa"/>
              <w:right w:w="70" w:type="dxa"/>
            </w:tcMar>
            <w:vAlign w:val="center"/>
          </w:tcPr>
          <w:p w:rsidR="328E35D8" w:rsidP="328E35D8" w:rsidRDefault="328E35D8" w14:paraId="52B9EC69" w14:textId="001AC778">
            <w:pPr>
              <w:jc w:val="center"/>
            </w:pPr>
            <w:r w:rsidRPr="328E35D8">
              <w:rPr>
                <w:rFonts w:ascii="Arial" w:hAnsi="Arial" w:eastAsia="Arial" w:cs="Arial"/>
                <w:color w:val="000000" w:themeColor="text1"/>
                <w:sz w:val="16"/>
                <w:szCs w:val="16"/>
              </w:rPr>
              <w:t>EGTI-IND-003</w:t>
            </w:r>
          </w:p>
        </w:tc>
        <w:tc>
          <w:tcPr>
            <w:tcW w:w="4539" w:type="dxa"/>
            <w:shd w:val="clear" w:color="auto" w:fill="FFFFFF" w:themeFill="background1"/>
            <w:tcMar>
              <w:left w:w="70" w:type="dxa"/>
              <w:right w:w="70" w:type="dxa"/>
            </w:tcMar>
            <w:vAlign w:val="center"/>
          </w:tcPr>
          <w:p w:rsidR="328E35D8" w:rsidP="328E35D8" w:rsidRDefault="328E35D8" w14:paraId="1623E925" w14:textId="481197BF">
            <w:r w:rsidRPr="328E35D8">
              <w:rPr>
                <w:rFonts w:ascii="Arial" w:hAnsi="Arial" w:eastAsia="Arial" w:cs="Arial"/>
                <w:color w:val="000000" w:themeColor="text1"/>
                <w:sz w:val="16"/>
                <w:szCs w:val="16"/>
              </w:rPr>
              <w:t>OPORTUNIDAD EN LA ATENCIÓN DE LA MESA DE AYUDA PARA PROCESOS INTERNOS</w:t>
            </w:r>
          </w:p>
        </w:tc>
        <w:tc>
          <w:tcPr>
            <w:tcW w:w="788" w:type="dxa"/>
            <w:tcMar>
              <w:left w:w="70" w:type="dxa"/>
              <w:right w:w="70" w:type="dxa"/>
            </w:tcMar>
            <w:vAlign w:val="center"/>
          </w:tcPr>
          <w:p w:rsidR="328E35D8" w:rsidP="328E35D8" w:rsidRDefault="328E35D8" w14:paraId="7CB308F4" w14:textId="4FA9719A">
            <w:pPr>
              <w:jc w:val="center"/>
            </w:pPr>
            <w:r w:rsidRPr="328E35D8">
              <w:rPr>
                <w:rFonts w:ascii="Arial" w:hAnsi="Arial" w:eastAsia="Arial" w:cs="Arial"/>
                <w:sz w:val="16"/>
                <w:szCs w:val="16"/>
              </w:rPr>
              <w:t>4578</w:t>
            </w:r>
          </w:p>
        </w:tc>
        <w:tc>
          <w:tcPr>
            <w:tcW w:w="864" w:type="dxa"/>
            <w:tcMar>
              <w:left w:w="70" w:type="dxa"/>
              <w:right w:w="70" w:type="dxa"/>
            </w:tcMar>
            <w:vAlign w:val="center"/>
          </w:tcPr>
          <w:p w:rsidR="328E35D8" w:rsidP="328E35D8" w:rsidRDefault="328E35D8" w14:paraId="569185E4" w14:textId="1F3F676F">
            <w:pPr>
              <w:jc w:val="center"/>
            </w:pPr>
            <w:r w:rsidRPr="328E35D8">
              <w:rPr>
                <w:rFonts w:ascii="Arial" w:hAnsi="Arial" w:eastAsia="Arial" w:cs="Arial"/>
                <w:sz w:val="16"/>
                <w:szCs w:val="16"/>
              </w:rPr>
              <w:t>4930</w:t>
            </w:r>
          </w:p>
        </w:tc>
        <w:tc>
          <w:tcPr>
            <w:tcW w:w="1045" w:type="dxa"/>
            <w:shd w:val="clear" w:color="auto" w:fill="92D050"/>
            <w:tcMar>
              <w:left w:w="70" w:type="dxa"/>
              <w:right w:w="70" w:type="dxa"/>
            </w:tcMar>
            <w:vAlign w:val="center"/>
          </w:tcPr>
          <w:p w:rsidR="328E35D8" w:rsidP="328E35D8" w:rsidRDefault="328E35D8" w14:paraId="5F951B15" w14:textId="4086C00F">
            <w:pPr>
              <w:jc w:val="center"/>
            </w:pPr>
            <w:r w:rsidRPr="328E35D8">
              <w:rPr>
                <w:rFonts w:ascii="Arial" w:hAnsi="Arial" w:eastAsia="Arial" w:cs="Arial"/>
                <w:color w:val="000000" w:themeColor="text1"/>
                <w:sz w:val="16"/>
                <w:szCs w:val="16"/>
              </w:rPr>
              <w:t>92,86%</w:t>
            </w:r>
          </w:p>
        </w:tc>
        <w:tc>
          <w:tcPr>
            <w:tcW w:w="1077" w:type="dxa"/>
            <w:shd w:val="clear" w:color="auto" w:fill="92D050"/>
            <w:tcMar>
              <w:left w:w="70" w:type="dxa"/>
              <w:right w:w="70" w:type="dxa"/>
            </w:tcMar>
            <w:vAlign w:val="center"/>
          </w:tcPr>
          <w:p w:rsidR="328E35D8" w:rsidP="328E35D8" w:rsidRDefault="328E35D8" w14:paraId="4F1BD25B" w14:textId="7F2348F7">
            <w:pPr>
              <w:jc w:val="center"/>
            </w:pPr>
            <w:r w:rsidRPr="328E35D8">
              <w:rPr>
                <w:rFonts w:ascii="Arial" w:hAnsi="Arial" w:eastAsia="Arial" w:cs="Arial"/>
                <w:color w:val="000000" w:themeColor="text1"/>
                <w:sz w:val="16"/>
                <w:szCs w:val="16"/>
              </w:rPr>
              <w:t>92,73%</w:t>
            </w:r>
          </w:p>
        </w:tc>
      </w:tr>
      <w:tr w:rsidR="328E35D8" w:rsidTr="006535AB" w14:paraId="70B8FD0C" w14:textId="77777777">
        <w:trPr>
          <w:trHeight w:val="405"/>
        </w:trPr>
        <w:tc>
          <w:tcPr>
            <w:tcW w:w="1410" w:type="dxa"/>
            <w:tcMar>
              <w:left w:w="70" w:type="dxa"/>
              <w:right w:w="70" w:type="dxa"/>
            </w:tcMar>
            <w:vAlign w:val="center"/>
          </w:tcPr>
          <w:p w:rsidR="328E35D8" w:rsidP="328E35D8" w:rsidRDefault="328E35D8" w14:paraId="25C91DF5" w14:textId="6BD7BD60">
            <w:pPr>
              <w:jc w:val="center"/>
            </w:pPr>
            <w:r w:rsidRPr="328E35D8">
              <w:rPr>
                <w:rFonts w:ascii="Arial" w:hAnsi="Arial" w:eastAsia="Arial" w:cs="Arial"/>
                <w:color w:val="000000" w:themeColor="text1"/>
                <w:sz w:val="16"/>
                <w:szCs w:val="16"/>
              </w:rPr>
              <w:t>PCI-IND-001</w:t>
            </w:r>
          </w:p>
        </w:tc>
        <w:tc>
          <w:tcPr>
            <w:tcW w:w="4539" w:type="dxa"/>
            <w:shd w:val="clear" w:color="auto" w:fill="FFFFFF" w:themeFill="background1"/>
            <w:tcMar>
              <w:left w:w="70" w:type="dxa"/>
              <w:right w:w="70" w:type="dxa"/>
            </w:tcMar>
            <w:vAlign w:val="center"/>
          </w:tcPr>
          <w:p w:rsidR="328E35D8" w:rsidP="328E35D8" w:rsidRDefault="328E35D8" w14:paraId="32E436A4" w14:textId="28BD74A5">
            <w:r w:rsidRPr="328E35D8">
              <w:rPr>
                <w:rFonts w:ascii="Arial" w:hAnsi="Arial" w:eastAsia="Arial" w:cs="Arial"/>
                <w:color w:val="000000" w:themeColor="text1"/>
                <w:sz w:val="16"/>
                <w:szCs w:val="16"/>
              </w:rPr>
              <w:t>INTERVENCIONES PRIORIZADAS PARA MISIONALIDAD</w:t>
            </w:r>
          </w:p>
        </w:tc>
        <w:tc>
          <w:tcPr>
            <w:tcW w:w="788" w:type="dxa"/>
            <w:shd w:val="clear" w:color="auto" w:fill="FFFFFF" w:themeFill="background1"/>
            <w:tcMar>
              <w:left w:w="70" w:type="dxa"/>
              <w:right w:w="70" w:type="dxa"/>
            </w:tcMar>
            <w:vAlign w:val="center"/>
          </w:tcPr>
          <w:p w:rsidR="328E35D8" w:rsidP="328E35D8" w:rsidRDefault="328E35D8" w14:paraId="226039BC" w14:textId="72443729">
            <w:pPr>
              <w:jc w:val="center"/>
            </w:pPr>
            <w:r w:rsidRPr="328E35D8">
              <w:rPr>
                <w:rFonts w:ascii="Arial" w:hAnsi="Arial" w:eastAsia="Arial" w:cs="Arial"/>
                <w:color w:val="000000" w:themeColor="text1"/>
                <w:sz w:val="16"/>
                <w:szCs w:val="16"/>
              </w:rPr>
              <w:t>65</w:t>
            </w:r>
          </w:p>
        </w:tc>
        <w:tc>
          <w:tcPr>
            <w:tcW w:w="864" w:type="dxa"/>
            <w:shd w:val="clear" w:color="auto" w:fill="FFFFFF" w:themeFill="background1"/>
            <w:tcMar>
              <w:left w:w="70" w:type="dxa"/>
              <w:right w:w="70" w:type="dxa"/>
            </w:tcMar>
            <w:vAlign w:val="center"/>
          </w:tcPr>
          <w:p w:rsidR="328E35D8" w:rsidP="328E35D8" w:rsidRDefault="328E35D8" w14:paraId="66313612" w14:textId="681FCD97">
            <w:pPr>
              <w:jc w:val="center"/>
            </w:pPr>
            <w:r w:rsidRPr="328E35D8">
              <w:rPr>
                <w:rFonts w:ascii="Arial" w:hAnsi="Arial" w:eastAsia="Arial" w:cs="Arial"/>
                <w:color w:val="000000" w:themeColor="text1"/>
                <w:sz w:val="16"/>
                <w:szCs w:val="16"/>
              </w:rPr>
              <w:t>65</w:t>
            </w:r>
          </w:p>
        </w:tc>
        <w:tc>
          <w:tcPr>
            <w:tcW w:w="1045" w:type="dxa"/>
            <w:shd w:val="clear" w:color="auto" w:fill="92D050"/>
            <w:tcMar>
              <w:left w:w="70" w:type="dxa"/>
              <w:right w:w="70" w:type="dxa"/>
            </w:tcMar>
            <w:vAlign w:val="center"/>
          </w:tcPr>
          <w:p w:rsidR="328E35D8" w:rsidP="328E35D8" w:rsidRDefault="328E35D8" w14:paraId="7F0FFEA1" w14:textId="48FD9CDE">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3102BCFE" w14:textId="436DDDD2">
            <w:pPr>
              <w:jc w:val="center"/>
            </w:pPr>
            <w:r w:rsidRPr="328E35D8">
              <w:rPr>
                <w:rFonts w:ascii="Arial" w:hAnsi="Arial" w:eastAsia="Arial" w:cs="Arial"/>
                <w:color w:val="000000" w:themeColor="text1"/>
                <w:sz w:val="16"/>
                <w:szCs w:val="16"/>
              </w:rPr>
              <w:t>105%</w:t>
            </w:r>
          </w:p>
        </w:tc>
      </w:tr>
      <w:tr w:rsidR="328E35D8" w:rsidTr="006535AB" w14:paraId="317EAB0B" w14:textId="77777777">
        <w:trPr>
          <w:trHeight w:val="270"/>
        </w:trPr>
        <w:tc>
          <w:tcPr>
            <w:tcW w:w="1410" w:type="dxa"/>
            <w:tcMar>
              <w:left w:w="70" w:type="dxa"/>
              <w:right w:w="70" w:type="dxa"/>
            </w:tcMar>
            <w:vAlign w:val="center"/>
          </w:tcPr>
          <w:p w:rsidR="328E35D8" w:rsidP="328E35D8" w:rsidRDefault="328E35D8" w14:paraId="2C442BBB" w14:textId="405036A7">
            <w:pPr>
              <w:jc w:val="center"/>
            </w:pPr>
            <w:r w:rsidRPr="328E35D8">
              <w:rPr>
                <w:rFonts w:ascii="Arial" w:hAnsi="Arial" w:eastAsia="Arial" w:cs="Arial"/>
                <w:color w:val="000000" w:themeColor="text1"/>
                <w:sz w:val="16"/>
                <w:szCs w:val="16"/>
              </w:rPr>
              <w:t>PCI-IND-002</w:t>
            </w:r>
          </w:p>
        </w:tc>
        <w:tc>
          <w:tcPr>
            <w:tcW w:w="4539" w:type="dxa"/>
            <w:shd w:val="clear" w:color="auto" w:fill="FFFFFF" w:themeFill="background1"/>
            <w:tcMar>
              <w:left w:w="70" w:type="dxa"/>
              <w:right w:w="70" w:type="dxa"/>
            </w:tcMar>
            <w:vAlign w:val="center"/>
          </w:tcPr>
          <w:p w:rsidR="328E35D8" w:rsidP="328E35D8" w:rsidRDefault="328E35D8" w14:paraId="45B4B580" w14:textId="3B7DDD9A">
            <w:r w:rsidRPr="328E35D8">
              <w:rPr>
                <w:rFonts w:ascii="Arial" w:hAnsi="Arial" w:eastAsia="Arial" w:cs="Arial"/>
                <w:color w:val="000000" w:themeColor="text1"/>
                <w:sz w:val="16"/>
                <w:szCs w:val="16"/>
              </w:rPr>
              <w:t>SEGUIMIENTO A INTERVENCIONES EJECUTADAS</w:t>
            </w:r>
          </w:p>
        </w:tc>
        <w:tc>
          <w:tcPr>
            <w:tcW w:w="788" w:type="dxa"/>
            <w:shd w:val="clear" w:color="auto" w:fill="FFFFFF" w:themeFill="background1"/>
            <w:tcMar>
              <w:left w:w="70" w:type="dxa"/>
              <w:right w:w="70" w:type="dxa"/>
            </w:tcMar>
            <w:vAlign w:val="center"/>
          </w:tcPr>
          <w:p w:rsidR="328E35D8" w:rsidP="328E35D8" w:rsidRDefault="328E35D8" w14:paraId="6A046007" w14:textId="5E3B1D9C">
            <w:pPr>
              <w:jc w:val="center"/>
            </w:pPr>
            <w:r w:rsidRPr="328E35D8">
              <w:rPr>
                <w:rFonts w:ascii="Arial" w:hAnsi="Arial" w:eastAsia="Arial" w:cs="Arial"/>
                <w:color w:val="000000" w:themeColor="text1"/>
                <w:sz w:val="16"/>
                <w:szCs w:val="16"/>
              </w:rPr>
              <w:t>793</w:t>
            </w:r>
          </w:p>
        </w:tc>
        <w:tc>
          <w:tcPr>
            <w:tcW w:w="864" w:type="dxa"/>
            <w:shd w:val="clear" w:color="auto" w:fill="FFFFFF" w:themeFill="background1"/>
            <w:tcMar>
              <w:left w:w="70" w:type="dxa"/>
              <w:right w:w="70" w:type="dxa"/>
            </w:tcMar>
            <w:vAlign w:val="center"/>
          </w:tcPr>
          <w:p w:rsidR="328E35D8" w:rsidP="328E35D8" w:rsidRDefault="328E35D8" w14:paraId="369A751F" w14:textId="06053022">
            <w:pPr>
              <w:jc w:val="center"/>
            </w:pPr>
            <w:r w:rsidRPr="328E35D8">
              <w:rPr>
                <w:rFonts w:ascii="Arial" w:hAnsi="Arial" w:eastAsia="Arial" w:cs="Arial"/>
                <w:color w:val="000000" w:themeColor="text1"/>
                <w:sz w:val="16"/>
                <w:szCs w:val="16"/>
              </w:rPr>
              <w:t>750</w:t>
            </w:r>
          </w:p>
        </w:tc>
        <w:tc>
          <w:tcPr>
            <w:tcW w:w="1045" w:type="dxa"/>
            <w:shd w:val="clear" w:color="auto" w:fill="92D050"/>
            <w:tcMar>
              <w:left w:w="70" w:type="dxa"/>
              <w:right w:w="70" w:type="dxa"/>
            </w:tcMar>
            <w:vAlign w:val="center"/>
          </w:tcPr>
          <w:p w:rsidR="328E35D8" w:rsidP="328E35D8" w:rsidRDefault="328E35D8" w14:paraId="6F33B51D" w14:textId="628BA44A">
            <w:pPr>
              <w:jc w:val="center"/>
            </w:pPr>
            <w:r w:rsidRPr="328E35D8">
              <w:rPr>
                <w:rFonts w:ascii="Arial" w:hAnsi="Arial" w:eastAsia="Arial" w:cs="Arial"/>
                <w:color w:val="000000" w:themeColor="text1"/>
                <w:sz w:val="16"/>
                <w:szCs w:val="16"/>
              </w:rPr>
              <w:t>106%</w:t>
            </w:r>
          </w:p>
        </w:tc>
        <w:tc>
          <w:tcPr>
            <w:tcW w:w="1077" w:type="dxa"/>
            <w:shd w:val="clear" w:color="auto" w:fill="92D050"/>
            <w:tcMar>
              <w:left w:w="70" w:type="dxa"/>
              <w:right w:w="70" w:type="dxa"/>
            </w:tcMar>
            <w:vAlign w:val="center"/>
          </w:tcPr>
          <w:p w:rsidR="328E35D8" w:rsidP="328E35D8" w:rsidRDefault="328E35D8" w14:paraId="23D7D549" w14:textId="1ADC87BC">
            <w:pPr>
              <w:jc w:val="center"/>
            </w:pPr>
            <w:r w:rsidRPr="328E35D8">
              <w:rPr>
                <w:rFonts w:ascii="Arial" w:hAnsi="Arial" w:eastAsia="Arial" w:cs="Arial"/>
                <w:color w:val="000000" w:themeColor="text1"/>
                <w:sz w:val="16"/>
                <w:szCs w:val="16"/>
              </w:rPr>
              <w:t>105%</w:t>
            </w:r>
          </w:p>
        </w:tc>
      </w:tr>
      <w:tr w:rsidR="328E35D8" w:rsidTr="006535AB" w14:paraId="0ABCBF97" w14:textId="77777777">
        <w:trPr>
          <w:trHeight w:val="420"/>
        </w:trPr>
        <w:tc>
          <w:tcPr>
            <w:tcW w:w="1410" w:type="dxa"/>
            <w:tcMar>
              <w:left w:w="70" w:type="dxa"/>
              <w:right w:w="70" w:type="dxa"/>
            </w:tcMar>
            <w:vAlign w:val="center"/>
          </w:tcPr>
          <w:p w:rsidR="328E35D8" w:rsidP="328E35D8" w:rsidRDefault="328E35D8" w14:paraId="56FB185E" w14:textId="36BB481A">
            <w:pPr>
              <w:jc w:val="center"/>
            </w:pPr>
            <w:r w:rsidRPr="328E35D8">
              <w:rPr>
                <w:rFonts w:ascii="Arial" w:hAnsi="Arial" w:eastAsia="Arial" w:cs="Arial"/>
                <w:color w:val="000000" w:themeColor="text1"/>
                <w:sz w:val="16"/>
                <w:szCs w:val="16"/>
              </w:rPr>
              <w:t>PCI-IND-003</w:t>
            </w:r>
          </w:p>
        </w:tc>
        <w:tc>
          <w:tcPr>
            <w:tcW w:w="4539" w:type="dxa"/>
            <w:shd w:val="clear" w:color="auto" w:fill="FFFFFF" w:themeFill="background1"/>
            <w:tcMar>
              <w:left w:w="70" w:type="dxa"/>
              <w:right w:w="70" w:type="dxa"/>
            </w:tcMar>
            <w:vAlign w:val="center"/>
          </w:tcPr>
          <w:p w:rsidR="328E35D8" w:rsidP="328E35D8" w:rsidRDefault="328E35D8" w14:paraId="2A923B3F" w14:textId="6E8187D2">
            <w:r w:rsidRPr="328E35D8">
              <w:rPr>
                <w:rFonts w:ascii="Arial" w:hAnsi="Arial" w:eastAsia="Arial" w:cs="Arial"/>
                <w:color w:val="000000" w:themeColor="text1"/>
                <w:sz w:val="16"/>
                <w:szCs w:val="16"/>
              </w:rPr>
              <w:t>INTERVENCIONES PRIORIZADAS EN LA MALLA VIAL RURAL</w:t>
            </w:r>
          </w:p>
        </w:tc>
        <w:tc>
          <w:tcPr>
            <w:tcW w:w="788" w:type="dxa"/>
            <w:shd w:val="clear" w:color="auto" w:fill="FFFFFF" w:themeFill="background1"/>
            <w:tcMar>
              <w:left w:w="70" w:type="dxa"/>
              <w:right w:w="70" w:type="dxa"/>
            </w:tcMar>
            <w:vAlign w:val="center"/>
          </w:tcPr>
          <w:p w:rsidR="328E35D8" w:rsidP="328E35D8" w:rsidRDefault="328E35D8" w14:paraId="7F99E600" w14:textId="2BCC9868">
            <w:pPr>
              <w:jc w:val="center"/>
            </w:pPr>
            <w:r w:rsidRPr="328E35D8">
              <w:rPr>
                <w:rFonts w:ascii="Arial" w:hAnsi="Arial" w:eastAsia="Arial" w:cs="Arial"/>
                <w:color w:val="000000" w:themeColor="text1"/>
                <w:sz w:val="16"/>
                <w:szCs w:val="16"/>
              </w:rPr>
              <w:t>1,35</w:t>
            </w:r>
          </w:p>
        </w:tc>
        <w:tc>
          <w:tcPr>
            <w:tcW w:w="864" w:type="dxa"/>
            <w:shd w:val="clear" w:color="auto" w:fill="FFFFFF" w:themeFill="background1"/>
            <w:tcMar>
              <w:left w:w="70" w:type="dxa"/>
              <w:right w:w="70" w:type="dxa"/>
            </w:tcMar>
            <w:vAlign w:val="center"/>
          </w:tcPr>
          <w:p w:rsidR="328E35D8" w:rsidP="328E35D8" w:rsidRDefault="328E35D8" w14:paraId="70573359" w14:textId="598C5622">
            <w:pPr>
              <w:jc w:val="center"/>
            </w:pPr>
            <w:r w:rsidRPr="328E35D8">
              <w:rPr>
                <w:rFonts w:ascii="Arial" w:hAnsi="Arial" w:eastAsia="Arial" w:cs="Arial"/>
                <w:color w:val="000000" w:themeColor="text1"/>
                <w:sz w:val="16"/>
                <w:szCs w:val="16"/>
              </w:rPr>
              <w:t>1,25</w:t>
            </w:r>
          </w:p>
        </w:tc>
        <w:tc>
          <w:tcPr>
            <w:tcW w:w="1045" w:type="dxa"/>
            <w:shd w:val="clear" w:color="auto" w:fill="92D050"/>
            <w:tcMar>
              <w:left w:w="70" w:type="dxa"/>
              <w:right w:w="70" w:type="dxa"/>
            </w:tcMar>
            <w:vAlign w:val="center"/>
          </w:tcPr>
          <w:p w:rsidR="328E35D8" w:rsidP="328E35D8" w:rsidRDefault="328E35D8" w14:paraId="1FF72427" w14:textId="63B88877">
            <w:pPr>
              <w:jc w:val="center"/>
            </w:pPr>
            <w:r w:rsidRPr="328E35D8">
              <w:rPr>
                <w:rFonts w:ascii="Arial" w:hAnsi="Arial" w:eastAsia="Arial" w:cs="Arial"/>
                <w:color w:val="000000" w:themeColor="text1"/>
                <w:sz w:val="16"/>
                <w:szCs w:val="16"/>
              </w:rPr>
              <w:t>108%</w:t>
            </w:r>
          </w:p>
        </w:tc>
        <w:tc>
          <w:tcPr>
            <w:tcW w:w="1077" w:type="dxa"/>
            <w:shd w:val="clear" w:color="auto" w:fill="92D050"/>
            <w:tcMar>
              <w:left w:w="70" w:type="dxa"/>
              <w:right w:w="70" w:type="dxa"/>
            </w:tcMar>
            <w:vAlign w:val="center"/>
          </w:tcPr>
          <w:p w:rsidR="328E35D8" w:rsidP="328E35D8" w:rsidRDefault="328E35D8" w14:paraId="78C349B0" w14:textId="662BA467">
            <w:pPr>
              <w:jc w:val="center"/>
            </w:pPr>
            <w:r w:rsidRPr="328E35D8">
              <w:rPr>
                <w:rFonts w:ascii="Arial" w:hAnsi="Arial" w:eastAsia="Arial" w:cs="Arial"/>
                <w:color w:val="000000" w:themeColor="text1"/>
                <w:sz w:val="16"/>
                <w:szCs w:val="16"/>
              </w:rPr>
              <w:t>164%</w:t>
            </w:r>
          </w:p>
        </w:tc>
      </w:tr>
      <w:tr w:rsidR="328E35D8" w:rsidTr="006535AB" w14:paraId="25C5473C" w14:textId="77777777">
        <w:trPr>
          <w:trHeight w:val="405"/>
        </w:trPr>
        <w:tc>
          <w:tcPr>
            <w:tcW w:w="1410" w:type="dxa"/>
            <w:tcMar>
              <w:left w:w="70" w:type="dxa"/>
              <w:right w:w="70" w:type="dxa"/>
            </w:tcMar>
            <w:vAlign w:val="center"/>
          </w:tcPr>
          <w:p w:rsidR="328E35D8" w:rsidP="328E35D8" w:rsidRDefault="328E35D8" w14:paraId="67484C87" w14:textId="1A507B98">
            <w:pPr>
              <w:jc w:val="center"/>
            </w:pPr>
            <w:r w:rsidRPr="328E35D8">
              <w:rPr>
                <w:rFonts w:ascii="Arial" w:hAnsi="Arial" w:eastAsia="Arial" w:cs="Arial"/>
                <w:color w:val="000000" w:themeColor="text1"/>
                <w:sz w:val="16"/>
                <w:szCs w:val="16"/>
              </w:rPr>
              <w:t>PCI-IND-004</w:t>
            </w:r>
          </w:p>
        </w:tc>
        <w:tc>
          <w:tcPr>
            <w:tcW w:w="4539" w:type="dxa"/>
            <w:shd w:val="clear" w:color="auto" w:fill="FFFFFF" w:themeFill="background1"/>
            <w:tcMar>
              <w:left w:w="70" w:type="dxa"/>
              <w:right w:w="70" w:type="dxa"/>
            </w:tcMar>
            <w:vAlign w:val="center"/>
          </w:tcPr>
          <w:p w:rsidR="328E35D8" w:rsidP="328E35D8" w:rsidRDefault="328E35D8" w14:paraId="5FB5DFD3" w14:textId="366B1C0E">
            <w:r w:rsidRPr="328E35D8">
              <w:rPr>
                <w:rFonts w:ascii="Arial" w:hAnsi="Arial" w:eastAsia="Arial" w:cs="Arial"/>
                <w:color w:val="000000" w:themeColor="text1"/>
                <w:sz w:val="16"/>
                <w:szCs w:val="16"/>
              </w:rPr>
              <w:t>INTERVENCIONES PRIORIZADAS DE CICLORUTAS</w:t>
            </w:r>
          </w:p>
        </w:tc>
        <w:tc>
          <w:tcPr>
            <w:tcW w:w="788" w:type="dxa"/>
            <w:shd w:val="clear" w:color="auto" w:fill="FFFFFF" w:themeFill="background1"/>
            <w:tcMar>
              <w:left w:w="70" w:type="dxa"/>
              <w:right w:w="70" w:type="dxa"/>
            </w:tcMar>
            <w:vAlign w:val="center"/>
          </w:tcPr>
          <w:p w:rsidR="328E35D8" w:rsidP="328E35D8" w:rsidRDefault="328E35D8" w14:paraId="694EE620" w14:textId="79134117">
            <w:pPr>
              <w:jc w:val="center"/>
            </w:pPr>
            <w:r w:rsidRPr="328E35D8">
              <w:rPr>
                <w:rFonts w:ascii="Arial" w:hAnsi="Arial" w:eastAsia="Arial" w:cs="Arial"/>
                <w:color w:val="000000" w:themeColor="text1"/>
                <w:sz w:val="16"/>
                <w:szCs w:val="16"/>
              </w:rPr>
              <w:t>4,36</w:t>
            </w:r>
          </w:p>
        </w:tc>
        <w:tc>
          <w:tcPr>
            <w:tcW w:w="864" w:type="dxa"/>
            <w:shd w:val="clear" w:color="auto" w:fill="FFFFFF" w:themeFill="background1"/>
            <w:tcMar>
              <w:left w:w="70" w:type="dxa"/>
              <w:right w:w="70" w:type="dxa"/>
            </w:tcMar>
            <w:vAlign w:val="center"/>
          </w:tcPr>
          <w:p w:rsidR="328E35D8" w:rsidP="328E35D8" w:rsidRDefault="328E35D8" w14:paraId="4945B3B7" w14:textId="158EBD6E">
            <w:pPr>
              <w:jc w:val="center"/>
            </w:pPr>
            <w:r w:rsidRPr="328E35D8">
              <w:rPr>
                <w:rFonts w:ascii="Arial" w:hAnsi="Arial" w:eastAsia="Arial" w:cs="Arial"/>
                <w:color w:val="000000" w:themeColor="text1"/>
                <w:sz w:val="16"/>
                <w:szCs w:val="16"/>
              </w:rPr>
              <w:t>1,50</w:t>
            </w:r>
          </w:p>
        </w:tc>
        <w:tc>
          <w:tcPr>
            <w:tcW w:w="1045" w:type="dxa"/>
            <w:shd w:val="clear" w:color="auto" w:fill="92D050"/>
            <w:tcMar>
              <w:left w:w="70" w:type="dxa"/>
              <w:right w:w="70" w:type="dxa"/>
            </w:tcMar>
            <w:vAlign w:val="center"/>
          </w:tcPr>
          <w:p w:rsidR="328E35D8" w:rsidP="328E35D8" w:rsidRDefault="328E35D8" w14:paraId="55A53014" w14:textId="1596B9A4">
            <w:pPr>
              <w:jc w:val="center"/>
            </w:pPr>
            <w:r w:rsidRPr="328E35D8">
              <w:rPr>
                <w:rFonts w:ascii="Arial" w:hAnsi="Arial" w:eastAsia="Arial" w:cs="Arial"/>
                <w:color w:val="000000" w:themeColor="text1"/>
                <w:sz w:val="16"/>
                <w:szCs w:val="16"/>
              </w:rPr>
              <w:t>290%</w:t>
            </w:r>
          </w:p>
        </w:tc>
        <w:tc>
          <w:tcPr>
            <w:tcW w:w="1077" w:type="dxa"/>
            <w:shd w:val="clear" w:color="auto" w:fill="92D050"/>
            <w:tcMar>
              <w:left w:w="70" w:type="dxa"/>
              <w:right w:w="70" w:type="dxa"/>
            </w:tcMar>
            <w:vAlign w:val="center"/>
          </w:tcPr>
          <w:p w:rsidR="328E35D8" w:rsidP="328E35D8" w:rsidRDefault="328E35D8" w14:paraId="267E2B98" w14:textId="442A4002">
            <w:pPr>
              <w:jc w:val="center"/>
            </w:pPr>
            <w:r w:rsidRPr="328E35D8">
              <w:rPr>
                <w:rFonts w:ascii="Arial" w:hAnsi="Arial" w:eastAsia="Arial" w:cs="Arial"/>
                <w:color w:val="000000" w:themeColor="text1"/>
                <w:sz w:val="16"/>
                <w:szCs w:val="16"/>
              </w:rPr>
              <w:t>198%</w:t>
            </w:r>
          </w:p>
        </w:tc>
      </w:tr>
      <w:tr w:rsidR="328E35D8" w:rsidTr="006535AB" w14:paraId="22F2871B" w14:textId="77777777">
        <w:trPr>
          <w:trHeight w:val="270"/>
        </w:trPr>
        <w:tc>
          <w:tcPr>
            <w:tcW w:w="1410" w:type="dxa"/>
            <w:tcMar>
              <w:left w:w="70" w:type="dxa"/>
              <w:right w:w="70" w:type="dxa"/>
            </w:tcMar>
            <w:vAlign w:val="center"/>
          </w:tcPr>
          <w:p w:rsidR="328E35D8" w:rsidP="328E35D8" w:rsidRDefault="328E35D8" w14:paraId="2FD1B778" w14:textId="061DC564">
            <w:pPr>
              <w:jc w:val="center"/>
            </w:pPr>
            <w:r w:rsidRPr="328E35D8">
              <w:rPr>
                <w:rFonts w:ascii="Arial" w:hAnsi="Arial" w:eastAsia="Arial" w:cs="Arial"/>
                <w:color w:val="000000" w:themeColor="text1"/>
                <w:sz w:val="16"/>
                <w:szCs w:val="16"/>
              </w:rPr>
              <w:t>PCI-IND-005</w:t>
            </w:r>
          </w:p>
        </w:tc>
        <w:tc>
          <w:tcPr>
            <w:tcW w:w="4539" w:type="dxa"/>
            <w:shd w:val="clear" w:color="auto" w:fill="FFFFFF" w:themeFill="background1"/>
            <w:tcMar>
              <w:left w:w="70" w:type="dxa"/>
              <w:right w:w="70" w:type="dxa"/>
            </w:tcMar>
            <w:vAlign w:val="center"/>
          </w:tcPr>
          <w:p w:rsidR="328E35D8" w:rsidP="328E35D8" w:rsidRDefault="328E35D8" w14:paraId="60305A51" w14:textId="2C1C4D3D">
            <w:r w:rsidRPr="328E35D8">
              <w:rPr>
                <w:rFonts w:ascii="Arial" w:hAnsi="Arial" w:eastAsia="Arial" w:cs="Arial"/>
                <w:color w:val="000000" w:themeColor="text1"/>
                <w:sz w:val="16"/>
                <w:szCs w:val="16"/>
              </w:rPr>
              <w:t>ASISTENCIA TÉCNICA A LOCALIDADES</w:t>
            </w:r>
          </w:p>
        </w:tc>
        <w:tc>
          <w:tcPr>
            <w:tcW w:w="788" w:type="dxa"/>
            <w:shd w:val="clear" w:color="auto" w:fill="FFFFFF" w:themeFill="background1"/>
            <w:tcMar>
              <w:left w:w="70" w:type="dxa"/>
              <w:right w:w="70" w:type="dxa"/>
            </w:tcMar>
            <w:vAlign w:val="center"/>
          </w:tcPr>
          <w:p w:rsidR="328E35D8" w:rsidP="328E35D8" w:rsidRDefault="328E35D8" w14:paraId="588CF3F0" w14:textId="637FAF9B">
            <w:pPr>
              <w:jc w:val="center"/>
            </w:pPr>
            <w:r w:rsidRPr="328E35D8">
              <w:rPr>
                <w:rFonts w:ascii="Arial" w:hAnsi="Arial" w:eastAsia="Arial" w:cs="Arial"/>
                <w:color w:val="000000" w:themeColor="text1"/>
                <w:sz w:val="16"/>
                <w:szCs w:val="16"/>
              </w:rPr>
              <w:t>6</w:t>
            </w:r>
          </w:p>
        </w:tc>
        <w:tc>
          <w:tcPr>
            <w:tcW w:w="864" w:type="dxa"/>
            <w:shd w:val="clear" w:color="auto" w:fill="FFFFFF" w:themeFill="background1"/>
            <w:tcMar>
              <w:left w:w="70" w:type="dxa"/>
              <w:right w:w="70" w:type="dxa"/>
            </w:tcMar>
            <w:vAlign w:val="center"/>
          </w:tcPr>
          <w:p w:rsidR="328E35D8" w:rsidP="328E35D8" w:rsidRDefault="328E35D8" w14:paraId="07E2BE0A" w14:textId="3DD279A0">
            <w:pPr>
              <w:jc w:val="center"/>
            </w:pPr>
            <w:r w:rsidRPr="328E35D8">
              <w:rPr>
                <w:rFonts w:ascii="Arial" w:hAnsi="Arial" w:eastAsia="Arial" w:cs="Arial"/>
                <w:color w:val="000000" w:themeColor="text1"/>
                <w:sz w:val="16"/>
                <w:szCs w:val="16"/>
              </w:rPr>
              <w:t>6</w:t>
            </w:r>
          </w:p>
        </w:tc>
        <w:tc>
          <w:tcPr>
            <w:tcW w:w="1045" w:type="dxa"/>
            <w:shd w:val="clear" w:color="auto" w:fill="92D050"/>
            <w:tcMar>
              <w:left w:w="70" w:type="dxa"/>
              <w:right w:w="70" w:type="dxa"/>
            </w:tcMar>
            <w:vAlign w:val="center"/>
          </w:tcPr>
          <w:p w:rsidR="328E35D8" w:rsidP="328E35D8" w:rsidRDefault="328E35D8" w14:paraId="4234A019" w14:textId="6BAA55CB">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27FACAD1" w14:textId="2E680EC7">
            <w:pPr>
              <w:jc w:val="center"/>
            </w:pPr>
            <w:r w:rsidRPr="328E35D8">
              <w:rPr>
                <w:rFonts w:ascii="Arial" w:hAnsi="Arial" w:eastAsia="Arial" w:cs="Arial"/>
                <w:color w:val="000000" w:themeColor="text1"/>
                <w:sz w:val="16"/>
                <w:szCs w:val="16"/>
              </w:rPr>
              <w:t>108%</w:t>
            </w:r>
          </w:p>
        </w:tc>
      </w:tr>
      <w:tr w:rsidR="328E35D8" w:rsidTr="006535AB" w14:paraId="070B1801" w14:textId="77777777">
        <w:trPr>
          <w:trHeight w:val="270"/>
        </w:trPr>
        <w:tc>
          <w:tcPr>
            <w:tcW w:w="1410" w:type="dxa"/>
            <w:tcMar>
              <w:left w:w="70" w:type="dxa"/>
              <w:right w:w="70" w:type="dxa"/>
            </w:tcMar>
            <w:vAlign w:val="center"/>
          </w:tcPr>
          <w:p w:rsidR="328E35D8" w:rsidP="328E35D8" w:rsidRDefault="328E35D8" w14:paraId="225D3454" w14:textId="55E7BA6E">
            <w:pPr>
              <w:jc w:val="center"/>
            </w:pPr>
            <w:r w:rsidRPr="328E35D8">
              <w:rPr>
                <w:rFonts w:ascii="Arial" w:hAnsi="Arial" w:eastAsia="Arial" w:cs="Arial"/>
                <w:color w:val="000000" w:themeColor="text1"/>
                <w:sz w:val="16"/>
                <w:szCs w:val="16"/>
              </w:rPr>
              <w:t>PCI-IND-007</w:t>
            </w:r>
          </w:p>
        </w:tc>
        <w:tc>
          <w:tcPr>
            <w:tcW w:w="4539" w:type="dxa"/>
            <w:shd w:val="clear" w:color="auto" w:fill="FFFFFF" w:themeFill="background1"/>
            <w:tcMar>
              <w:left w:w="70" w:type="dxa"/>
              <w:right w:w="70" w:type="dxa"/>
            </w:tcMar>
            <w:vAlign w:val="center"/>
          </w:tcPr>
          <w:p w:rsidR="328E35D8" w:rsidP="328E35D8" w:rsidRDefault="328E35D8" w14:paraId="77F33614" w14:textId="2D164772">
            <w:r w:rsidRPr="328E35D8">
              <w:rPr>
                <w:rFonts w:ascii="Arial" w:hAnsi="Arial" w:eastAsia="Arial" w:cs="Arial"/>
                <w:color w:val="000000" w:themeColor="text1"/>
                <w:sz w:val="16"/>
                <w:szCs w:val="16"/>
              </w:rPr>
              <w:t>DIAGNÓSTICOS REALIZADOS</w:t>
            </w:r>
          </w:p>
        </w:tc>
        <w:tc>
          <w:tcPr>
            <w:tcW w:w="788" w:type="dxa"/>
            <w:shd w:val="clear" w:color="auto" w:fill="FFFFFF" w:themeFill="background1"/>
            <w:tcMar>
              <w:left w:w="70" w:type="dxa"/>
              <w:right w:w="70" w:type="dxa"/>
            </w:tcMar>
            <w:vAlign w:val="center"/>
          </w:tcPr>
          <w:p w:rsidR="328E35D8" w:rsidP="328E35D8" w:rsidRDefault="328E35D8" w14:paraId="67F2E736" w14:textId="620D8401">
            <w:pPr>
              <w:jc w:val="center"/>
            </w:pPr>
            <w:r w:rsidRPr="328E35D8">
              <w:rPr>
                <w:rFonts w:ascii="Arial" w:hAnsi="Arial" w:eastAsia="Arial" w:cs="Arial"/>
                <w:color w:val="000000" w:themeColor="text1"/>
                <w:sz w:val="16"/>
                <w:szCs w:val="16"/>
              </w:rPr>
              <w:t>9.142</w:t>
            </w:r>
          </w:p>
        </w:tc>
        <w:tc>
          <w:tcPr>
            <w:tcW w:w="864" w:type="dxa"/>
            <w:shd w:val="clear" w:color="auto" w:fill="FFFFFF" w:themeFill="background1"/>
            <w:tcMar>
              <w:left w:w="70" w:type="dxa"/>
              <w:right w:w="70" w:type="dxa"/>
            </w:tcMar>
            <w:vAlign w:val="center"/>
          </w:tcPr>
          <w:p w:rsidR="328E35D8" w:rsidP="328E35D8" w:rsidRDefault="328E35D8" w14:paraId="33FA2743" w14:textId="4D277ACC">
            <w:pPr>
              <w:jc w:val="center"/>
            </w:pPr>
            <w:r w:rsidRPr="328E35D8">
              <w:rPr>
                <w:rFonts w:ascii="Arial" w:hAnsi="Arial" w:eastAsia="Arial" w:cs="Arial"/>
                <w:color w:val="000000" w:themeColor="text1"/>
                <w:sz w:val="16"/>
                <w:szCs w:val="16"/>
              </w:rPr>
              <w:t>8.600</w:t>
            </w:r>
          </w:p>
        </w:tc>
        <w:tc>
          <w:tcPr>
            <w:tcW w:w="1045" w:type="dxa"/>
            <w:shd w:val="clear" w:color="auto" w:fill="92D050"/>
            <w:tcMar>
              <w:left w:w="70" w:type="dxa"/>
              <w:right w:w="70" w:type="dxa"/>
            </w:tcMar>
            <w:vAlign w:val="center"/>
          </w:tcPr>
          <w:p w:rsidR="328E35D8" w:rsidP="328E35D8" w:rsidRDefault="328E35D8" w14:paraId="3318C698" w14:textId="72EEB239">
            <w:pPr>
              <w:jc w:val="center"/>
            </w:pPr>
            <w:r w:rsidRPr="328E35D8">
              <w:rPr>
                <w:rFonts w:ascii="Arial" w:hAnsi="Arial" w:eastAsia="Arial" w:cs="Arial"/>
                <w:color w:val="000000" w:themeColor="text1"/>
                <w:sz w:val="16"/>
                <w:szCs w:val="16"/>
              </w:rPr>
              <w:t>106%</w:t>
            </w:r>
          </w:p>
        </w:tc>
        <w:tc>
          <w:tcPr>
            <w:tcW w:w="1077" w:type="dxa"/>
            <w:shd w:val="clear" w:color="auto" w:fill="92D050"/>
            <w:tcMar>
              <w:left w:w="70" w:type="dxa"/>
              <w:right w:w="70" w:type="dxa"/>
            </w:tcMar>
            <w:vAlign w:val="center"/>
          </w:tcPr>
          <w:p w:rsidR="328E35D8" w:rsidP="328E35D8" w:rsidRDefault="328E35D8" w14:paraId="70D4EF77" w14:textId="5476B145">
            <w:pPr>
              <w:jc w:val="center"/>
            </w:pPr>
            <w:r w:rsidRPr="328E35D8">
              <w:rPr>
                <w:rFonts w:ascii="Arial" w:hAnsi="Arial" w:eastAsia="Arial" w:cs="Arial"/>
                <w:color w:val="000000" w:themeColor="text1"/>
                <w:sz w:val="16"/>
                <w:szCs w:val="16"/>
              </w:rPr>
              <w:t>105%</w:t>
            </w:r>
          </w:p>
        </w:tc>
      </w:tr>
      <w:tr w:rsidR="328E35D8" w:rsidTr="006535AB" w14:paraId="438A24CD" w14:textId="77777777">
        <w:trPr>
          <w:trHeight w:val="420"/>
        </w:trPr>
        <w:tc>
          <w:tcPr>
            <w:tcW w:w="1410" w:type="dxa"/>
            <w:tcMar>
              <w:left w:w="70" w:type="dxa"/>
              <w:right w:w="70" w:type="dxa"/>
            </w:tcMar>
            <w:vAlign w:val="center"/>
          </w:tcPr>
          <w:p w:rsidR="328E35D8" w:rsidP="328E35D8" w:rsidRDefault="328E35D8" w14:paraId="18B0C903" w14:textId="76FDCBB1">
            <w:pPr>
              <w:jc w:val="center"/>
            </w:pPr>
            <w:r w:rsidRPr="328E35D8">
              <w:rPr>
                <w:rFonts w:ascii="Arial" w:hAnsi="Arial" w:eastAsia="Arial" w:cs="Arial"/>
                <w:color w:val="000000" w:themeColor="text1"/>
                <w:sz w:val="16"/>
                <w:szCs w:val="16"/>
              </w:rPr>
              <w:t>GLAB-IND-001</w:t>
            </w:r>
          </w:p>
        </w:tc>
        <w:tc>
          <w:tcPr>
            <w:tcW w:w="4539" w:type="dxa"/>
            <w:shd w:val="clear" w:color="auto" w:fill="FFFFFF" w:themeFill="background1"/>
            <w:tcMar>
              <w:left w:w="70" w:type="dxa"/>
              <w:right w:w="70" w:type="dxa"/>
            </w:tcMar>
            <w:vAlign w:val="center"/>
          </w:tcPr>
          <w:p w:rsidR="328E35D8" w:rsidP="328E35D8" w:rsidRDefault="328E35D8" w14:paraId="00589A34" w14:textId="27AF9E8E">
            <w:r w:rsidRPr="328E35D8">
              <w:rPr>
                <w:rFonts w:ascii="Arial" w:hAnsi="Arial" w:eastAsia="Arial" w:cs="Arial"/>
                <w:color w:val="000000" w:themeColor="text1"/>
                <w:sz w:val="16"/>
                <w:szCs w:val="16"/>
              </w:rPr>
              <w:t>SEGUIMIENTO A LAS SOLICITUDES DE LOS ENSAYOS</w:t>
            </w:r>
          </w:p>
        </w:tc>
        <w:tc>
          <w:tcPr>
            <w:tcW w:w="788" w:type="dxa"/>
            <w:shd w:val="clear" w:color="auto" w:fill="FFFFFF" w:themeFill="background1"/>
            <w:tcMar>
              <w:left w:w="70" w:type="dxa"/>
              <w:right w:w="70" w:type="dxa"/>
            </w:tcMar>
            <w:vAlign w:val="center"/>
          </w:tcPr>
          <w:p w:rsidR="328E35D8" w:rsidP="328E35D8" w:rsidRDefault="328E35D8" w14:paraId="4156BBA3" w14:textId="146A1A10">
            <w:pPr>
              <w:jc w:val="center"/>
            </w:pPr>
            <w:r w:rsidRPr="328E35D8">
              <w:rPr>
                <w:rFonts w:ascii="Arial" w:hAnsi="Arial" w:eastAsia="Arial" w:cs="Arial"/>
                <w:color w:val="000000" w:themeColor="text1"/>
                <w:sz w:val="16"/>
                <w:szCs w:val="16"/>
              </w:rPr>
              <w:t>7.847</w:t>
            </w:r>
          </w:p>
        </w:tc>
        <w:tc>
          <w:tcPr>
            <w:tcW w:w="864" w:type="dxa"/>
            <w:shd w:val="clear" w:color="auto" w:fill="FFFFFF" w:themeFill="background1"/>
            <w:tcMar>
              <w:left w:w="70" w:type="dxa"/>
              <w:right w:w="70" w:type="dxa"/>
            </w:tcMar>
            <w:vAlign w:val="center"/>
          </w:tcPr>
          <w:p w:rsidR="328E35D8" w:rsidP="328E35D8" w:rsidRDefault="328E35D8" w14:paraId="05539654" w14:textId="42623F05">
            <w:pPr>
              <w:jc w:val="center"/>
            </w:pPr>
            <w:r w:rsidRPr="328E35D8">
              <w:rPr>
                <w:rFonts w:ascii="Arial" w:hAnsi="Arial" w:eastAsia="Arial" w:cs="Arial"/>
                <w:color w:val="000000" w:themeColor="text1"/>
                <w:sz w:val="16"/>
                <w:szCs w:val="16"/>
              </w:rPr>
              <w:t>7.847</w:t>
            </w:r>
          </w:p>
        </w:tc>
        <w:tc>
          <w:tcPr>
            <w:tcW w:w="1045" w:type="dxa"/>
            <w:shd w:val="clear" w:color="auto" w:fill="92D050"/>
            <w:tcMar>
              <w:left w:w="70" w:type="dxa"/>
              <w:right w:w="70" w:type="dxa"/>
            </w:tcMar>
            <w:vAlign w:val="center"/>
          </w:tcPr>
          <w:p w:rsidR="328E35D8" w:rsidP="328E35D8" w:rsidRDefault="328E35D8" w14:paraId="69D3FEC5" w14:textId="0291AFC3">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06D33CCB" w14:textId="0A2B8DDA">
            <w:pPr>
              <w:jc w:val="center"/>
            </w:pPr>
            <w:r w:rsidRPr="328E35D8">
              <w:rPr>
                <w:rFonts w:ascii="Arial" w:hAnsi="Arial" w:eastAsia="Arial" w:cs="Arial"/>
                <w:color w:val="000000" w:themeColor="text1"/>
                <w:sz w:val="16"/>
                <w:szCs w:val="16"/>
              </w:rPr>
              <w:t>100%</w:t>
            </w:r>
          </w:p>
        </w:tc>
      </w:tr>
      <w:tr w:rsidR="328E35D8" w:rsidTr="006535AB" w14:paraId="170AEFA7" w14:textId="77777777">
        <w:trPr>
          <w:trHeight w:val="555"/>
        </w:trPr>
        <w:tc>
          <w:tcPr>
            <w:tcW w:w="1410" w:type="dxa"/>
            <w:tcMar>
              <w:left w:w="70" w:type="dxa"/>
              <w:right w:w="70" w:type="dxa"/>
            </w:tcMar>
            <w:vAlign w:val="center"/>
          </w:tcPr>
          <w:p w:rsidR="328E35D8" w:rsidP="328E35D8" w:rsidRDefault="328E35D8" w14:paraId="01BB1CFE" w14:textId="3A15EB38">
            <w:pPr>
              <w:jc w:val="center"/>
            </w:pPr>
            <w:r w:rsidRPr="328E35D8">
              <w:rPr>
                <w:rFonts w:ascii="Arial" w:hAnsi="Arial" w:eastAsia="Arial" w:cs="Arial"/>
                <w:color w:val="000000" w:themeColor="text1"/>
                <w:sz w:val="16"/>
                <w:szCs w:val="16"/>
              </w:rPr>
              <w:t>GLAB-IND-002</w:t>
            </w:r>
          </w:p>
        </w:tc>
        <w:tc>
          <w:tcPr>
            <w:tcW w:w="4539" w:type="dxa"/>
            <w:shd w:val="clear" w:color="auto" w:fill="FFFFFF" w:themeFill="background1"/>
            <w:tcMar>
              <w:left w:w="70" w:type="dxa"/>
              <w:right w:w="70" w:type="dxa"/>
            </w:tcMar>
            <w:vAlign w:val="center"/>
          </w:tcPr>
          <w:p w:rsidR="328E35D8" w:rsidP="328E35D8" w:rsidRDefault="328E35D8" w14:paraId="46F2B2D2" w14:textId="6AF565B1">
            <w:r w:rsidRPr="328E35D8">
              <w:rPr>
                <w:rFonts w:ascii="Arial" w:hAnsi="Arial" w:eastAsia="Arial" w:cs="Arial"/>
                <w:color w:val="000000" w:themeColor="text1"/>
                <w:sz w:val="16"/>
                <w:szCs w:val="16"/>
              </w:rPr>
              <w:t>VERIFICACIÓN DE LA CALIDAD DE LOS SERVICIOS DE ENSAYOS DEL LABORATORIO</w:t>
            </w:r>
          </w:p>
        </w:tc>
        <w:tc>
          <w:tcPr>
            <w:tcW w:w="788" w:type="dxa"/>
            <w:shd w:val="clear" w:color="auto" w:fill="FFFFFF" w:themeFill="background1"/>
            <w:tcMar>
              <w:left w:w="70" w:type="dxa"/>
              <w:right w:w="70" w:type="dxa"/>
            </w:tcMar>
            <w:vAlign w:val="center"/>
          </w:tcPr>
          <w:p w:rsidR="328E35D8" w:rsidP="328E35D8" w:rsidRDefault="328E35D8" w14:paraId="7D9E9D38" w14:textId="4701DAD0">
            <w:pPr>
              <w:jc w:val="center"/>
            </w:pPr>
            <w:r w:rsidRPr="328E35D8">
              <w:rPr>
                <w:rFonts w:ascii="Arial" w:hAnsi="Arial" w:eastAsia="Arial" w:cs="Arial"/>
                <w:color w:val="000000" w:themeColor="text1"/>
                <w:sz w:val="16"/>
                <w:szCs w:val="16"/>
              </w:rPr>
              <w:t>9</w:t>
            </w:r>
          </w:p>
        </w:tc>
        <w:tc>
          <w:tcPr>
            <w:tcW w:w="864" w:type="dxa"/>
            <w:shd w:val="clear" w:color="auto" w:fill="FFFFFF" w:themeFill="background1"/>
            <w:tcMar>
              <w:left w:w="70" w:type="dxa"/>
              <w:right w:w="70" w:type="dxa"/>
            </w:tcMar>
            <w:vAlign w:val="center"/>
          </w:tcPr>
          <w:p w:rsidR="328E35D8" w:rsidP="328E35D8" w:rsidRDefault="328E35D8" w14:paraId="7E22013F" w14:textId="7902614A">
            <w:pPr>
              <w:jc w:val="center"/>
            </w:pPr>
            <w:r w:rsidRPr="328E35D8">
              <w:rPr>
                <w:rFonts w:ascii="Arial" w:hAnsi="Arial" w:eastAsia="Arial" w:cs="Arial"/>
                <w:color w:val="000000" w:themeColor="text1"/>
                <w:sz w:val="16"/>
                <w:szCs w:val="16"/>
              </w:rPr>
              <w:t>3.326</w:t>
            </w:r>
          </w:p>
        </w:tc>
        <w:tc>
          <w:tcPr>
            <w:tcW w:w="1045" w:type="dxa"/>
            <w:shd w:val="clear" w:color="auto" w:fill="92D050"/>
            <w:tcMar>
              <w:left w:w="70" w:type="dxa"/>
              <w:right w:w="70" w:type="dxa"/>
            </w:tcMar>
            <w:vAlign w:val="center"/>
          </w:tcPr>
          <w:p w:rsidR="328E35D8" w:rsidP="328E35D8" w:rsidRDefault="328E35D8" w14:paraId="4CE042F6" w14:textId="32BB4FB2">
            <w:pPr>
              <w:jc w:val="center"/>
            </w:pPr>
            <w:r w:rsidRPr="328E35D8">
              <w:rPr>
                <w:rFonts w:ascii="Arial" w:hAnsi="Arial" w:eastAsia="Arial" w:cs="Arial"/>
                <w:color w:val="000000" w:themeColor="text1"/>
                <w:sz w:val="16"/>
                <w:szCs w:val="16"/>
              </w:rPr>
              <w:t>99%</w:t>
            </w:r>
          </w:p>
        </w:tc>
        <w:tc>
          <w:tcPr>
            <w:tcW w:w="1077" w:type="dxa"/>
            <w:shd w:val="clear" w:color="auto" w:fill="92D050"/>
            <w:tcMar>
              <w:left w:w="70" w:type="dxa"/>
              <w:right w:w="70" w:type="dxa"/>
            </w:tcMar>
            <w:vAlign w:val="center"/>
          </w:tcPr>
          <w:p w:rsidR="328E35D8" w:rsidP="328E35D8" w:rsidRDefault="328E35D8" w14:paraId="489A4E9C" w14:textId="01256E7A">
            <w:pPr>
              <w:jc w:val="center"/>
            </w:pPr>
            <w:r w:rsidRPr="328E35D8">
              <w:rPr>
                <w:rFonts w:ascii="Arial" w:hAnsi="Arial" w:eastAsia="Arial" w:cs="Arial"/>
                <w:color w:val="000000" w:themeColor="text1"/>
                <w:sz w:val="16"/>
                <w:szCs w:val="16"/>
              </w:rPr>
              <w:t>99%</w:t>
            </w:r>
          </w:p>
        </w:tc>
      </w:tr>
      <w:tr w:rsidR="328E35D8" w:rsidTr="006535AB" w14:paraId="79372F5B" w14:textId="77777777">
        <w:trPr>
          <w:trHeight w:val="420"/>
        </w:trPr>
        <w:tc>
          <w:tcPr>
            <w:tcW w:w="1410" w:type="dxa"/>
            <w:tcMar>
              <w:left w:w="70" w:type="dxa"/>
              <w:right w:w="70" w:type="dxa"/>
            </w:tcMar>
            <w:vAlign w:val="center"/>
          </w:tcPr>
          <w:p w:rsidR="328E35D8" w:rsidP="328E35D8" w:rsidRDefault="328E35D8" w14:paraId="01244C88" w14:textId="0DA02752">
            <w:pPr>
              <w:jc w:val="center"/>
            </w:pPr>
            <w:r w:rsidRPr="328E35D8">
              <w:rPr>
                <w:rFonts w:ascii="Arial" w:hAnsi="Arial" w:eastAsia="Arial" w:cs="Arial"/>
                <w:sz w:val="16"/>
                <w:szCs w:val="16"/>
              </w:rPr>
              <w:t xml:space="preserve">GLAB-IND-005 </w:t>
            </w:r>
          </w:p>
        </w:tc>
        <w:tc>
          <w:tcPr>
            <w:tcW w:w="4539" w:type="dxa"/>
            <w:shd w:val="clear" w:color="auto" w:fill="FFFFFF" w:themeFill="background1"/>
            <w:tcMar>
              <w:left w:w="70" w:type="dxa"/>
              <w:right w:w="70" w:type="dxa"/>
            </w:tcMar>
            <w:vAlign w:val="center"/>
          </w:tcPr>
          <w:p w:rsidR="328E35D8" w:rsidP="328E35D8" w:rsidRDefault="328E35D8" w14:paraId="0A9F3684" w14:textId="05EC4E69">
            <w:r w:rsidRPr="328E35D8">
              <w:rPr>
                <w:rFonts w:ascii="Arial" w:hAnsi="Arial" w:eastAsia="Arial" w:cs="Arial"/>
                <w:color w:val="000000" w:themeColor="text1"/>
                <w:sz w:val="16"/>
                <w:szCs w:val="16"/>
              </w:rPr>
              <w:t>SEGUIMIENTO A LA ENTREGA OPORTUNA DE INFORMES DE ENSAYO</w:t>
            </w:r>
          </w:p>
        </w:tc>
        <w:tc>
          <w:tcPr>
            <w:tcW w:w="788" w:type="dxa"/>
            <w:shd w:val="clear" w:color="auto" w:fill="FFFFFF" w:themeFill="background1"/>
            <w:tcMar>
              <w:left w:w="70" w:type="dxa"/>
              <w:right w:w="70" w:type="dxa"/>
            </w:tcMar>
            <w:vAlign w:val="center"/>
          </w:tcPr>
          <w:p w:rsidR="328E35D8" w:rsidP="328E35D8" w:rsidRDefault="328E35D8" w14:paraId="5F24E7C5" w14:textId="3E682A97">
            <w:pPr>
              <w:jc w:val="center"/>
            </w:pPr>
            <w:r w:rsidRPr="328E35D8">
              <w:rPr>
                <w:rFonts w:ascii="Arial" w:hAnsi="Arial" w:eastAsia="Arial" w:cs="Arial"/>
                <w:color w:val="000000" w:themeColor="text1"/>
                <w:sz w:val="16"/>
                <w:szCs w:val="16"/>
              </w:rPr>
              <w:t>2.360</w:t>
            </w:r>
          </w:p>
        </w:tc>
        <w:tc>
          <w:tcPr>
            <w:tcW w:w="864" w:type="dxa"/>
            <w:shd w:val="clear" w:color="auto" w:fill="FFFFFF" w:themeFill="background1"/>
            <w:tcMar>
              <w:left w:w="70" w:type="dxa"/>
              <w:right w:w="70" w:type="dxa"/>
            </w:tcMar>
            <w:vAlign w:val="center"/>
          </w:tcPr>
          <w:p w:rsidR="328E35D8" w:rsidP="328E35D8" w:rsidRDefault="328E35D8" w14:paraId="76515EB9" w14:textId="77436A54">
            <w:pPr>
              <w:jc w:val="center"/>
            </w:pPr>
            <w:r w:rsidRPr="328E35D8">
              <w:rPr>
                <w:rFonts w:ascii="Arial" w:hAnsi="Arial" w:eastAsia="Arial" w:cs="Arial"/>
                <w:color w:val="000000" w:themeColor="text1"/>
                <w:sz w:val="16"/>
                <w:szCs w:val="16"/>
              </w:rPr>
              <w:t>2.375</w:t>
            </w:r>
          </w:p>
        </w:tc>
        <w:tc>
          <w:tcPr>
            <w:tcW w:w="1045" w:type="dxa"/>
            <w:shd w:val="clear" w:color="auto" w:fill="92D050"/>
            <w:tcMar>
              <w:left w:w="70" w:type="dxa"/>
              <w:right w:w="70" w:type="dxa"/>
            </w:tcMar>
            <w:vAlign w:val="center"/>
          </w:tcPr>
          <w:p w:rsidR="328E35D8" w:rsidP="328E35D8" w:rsidRDefault="328E35D8" w14:paraId="7577C7D5" w14:textId="44138A4E">
            <w:pPr>
              <w:jc w:val="center"/>
            </w:pPr>
            <w:r w:rsidRPr="328E35D8">
              <w:rPr>
                <w:rFonts w:ascii="Arial" w:hAnsi="Arial" w:eastAsia="Arial" w:cs="Arial"/>
                <w:color w:val="000000" w:themeColor="text1"/>
                <w:sz w:val="16"/>
                <w:szCs w:val="16"/>
              </w:rPr>
              <w:t>99,4%</w:t>
            </w:r>
          </w:p>
        </w:tc>
        <w:tc>
          <w:tcPr>
            <w:tcW w:w="1077" w:type="dxa"/>
            <w:shd w:val="clear" w:color="auto" w:fill="92D050"/>
            <w:tcMar>
              <w:left w:w="70" w:type="dxa"/>
              <w:right w:w="70" w:type="dxa"/>
            </w:tcMar>
            <w:vAlign w:val="center"/>
          </w:tcPr>
          <w:p w:rsidR="328E35D8" w:rsidP="328E35D8" w:rsidRDefault="328E35D8" w14:paraId="04CE8E69" w14:textId="5C9A3D7A">
            <w:pPr>
              <w:jc w:val="center"/>
            </w:pPr>
            <w:r w:rsidRPr="328E35D8">
              <w:rPr>
                <w:rFonts w:ascii="Arial" w:hAnsi="Arial" w:eastAsia="Arial" w:cs="Arial"/>
                <w:color w:val="000000" w:themeColor="text1"/>
                <w:sz w:val="16"/>
                <w:szCs w:val="16"/>
              </w:rPr>
              <w:t>99,60%</w:t>
            </w:r>
          </w:p>
        </w:tc>
      </w:tr>
      <w:tr w:rsidR="328E35D8" w:rsidTr="006535AB" w14:paraId="5B41B26B" w14:textId="77777777">
        <w:trPr>
          <w:trHeight w:val="420"/>
        </w:trPr>
        <w:tc>
          <w:tcPr>
            <w:tcW w:w="1410" w:type="dxa"/>
            <w:tcMar>
              <w:left w:w="70" w:type="dxa"/>
              <w:right w:w="70" w:type="dxa"/>
            </w:tcMar>
            <w:vAlign w:val="center"/>
          </w:tcPr>
          <w:p w:rsidR="328E35D8" w:rsidP="328E35D8" w:rsidRDefault="328E35D8" w14:paraId="41104B35" w14:textId="6048FD9E">
            <w:pPr>
              <w:jc w:val="center"/>
            </w:pPr>
            <w:r w:rsidRPr="328E35D8">
              <w:rPr>
                <w:rFonts w:ascii="Arial" w:hAnsi="Arial" w:eastAsia="Arial" w:cs="Arial"/>
                <w:color w:val="000000" w:themeColor="text1"/>
                <w:sz w:val="16"/>
                <w:szCs w:val="16"/>
              </w:rPr>
              <w:t>PPMQ-IND-001</w:t>
            </w:r>
          </w:p>
        </w:tc>
        <w:tc>
          <w:tcPr>
            <w:tcW w:w="4539" w:type="dxa"/>
            <w:shd w:val="clear" w:color="auto" w:fill="FFFFFF" w:themeFill="background1"/>
            <w:tcMar>
              <w:left w:w="70" w:type="dxa"/>
              <w:right w:w="70" w:type="dxa"/>
            </w:tcMar>
            <w:vAlign w:val="center"/>
          </w:tcPr>
          <w:p w:rsidR="328E35D8" w:rsidP="328E35D8" w:rsidRDefault="328E35D8" w14:paraId="088171BF" w14:textId="5D0EC804">
            <w:r w:rsidRPr="328E35D8">
              <w:rPr>
                <w:rFonts w:ascii="Arial" w:hAnsi="Arial" w:eastAsia="Arial" w:cs="Arial"/>
                <w:color w:val="000000" w:themeColor="text1"/>
                <w:sz w:val="16"/>
                <w:szCs w:val="16"/>
              </w:rPr>
              <w:t>PORCENTAJE DE CUMPLIMIENTO DE ENTREGAS DE MEZCLAS AUTORIZADAS</w:t>
            </w:r>
          </w:p>
        </w:tc>
        <w:tc>
          <w:tcPr>
            <w:tcW w:w="788" w:type="dxa"/>
            <w:shd w:val="clear" w:color="auto" w:fill="FFFFFF" w:themeFill="background1"/>
            <w:tcMar>
              <w:left w:w="70" w:type="dxa"/>
              <w:right w:w="70" w:type="dxa"/>
            </w:tcMar>
            <w:vAlign w:val="center"/>
          </w:tcPr>
          <w:p w:rsidR="328E35D8" w:rsidP="328E35D8" w:rsidRDefault="328E35D8" w14:paraId="70E7E63F" w14:textId="5C64D5E5">
            <w:pPr>
              <w:jc w:val="center"/>
            </w:pPr>
            <w:r w:rsidRPr="328E35D8">
              <w:rPr>
                <w:rFonts w:ascii="Arial" w:hAnsi="Arial" w:eastAsia="Arial" w:cs="Arial"/>
                <w:color w:val="000000" w:themeColor="text1"/>
                <w:sz w:val="16"/>
                <w:szCs w:val="16"/>
              </w:rPr>
              <w:t>79,41</w:t>
            </w:r>
          </w:p>
        </w:tc>
        <w:tc>
          <w:tcPr>
            <w:tcW w:w="864" w:type="dxa"/>
            <w:shd w:val="clear" w:color="auto" w:fill="FFFFFF" w:themeFill="background1"/>
            <w:tcMar>
              <w:left w:w="70" w:type="dxa"/>
              <w:right w:w="70" w:type="dxa"/>
            </w:tcMar>
            <w:vAlign w:val="center"/>
          </w:tcPr>
          <w:p w:rsidR="328E35D8" w:rsidP="328E35D8" w:rsidRDefault="328E35D8" w14:paraId="4F35E3C6" w14:textId="5EE12617">
            <w:pPr>
              <w:jc w:val="center"/>
            </w:pPr>
            <w:r w:rsidRPr="328E35D8">
              <w:rPr>
                <w:rFonts w:ascii="Arial" w:hAnsi="Arial" w:eastAsia="Arial" w:cs="Arial"/>
                <w:color w:val="000000" w:themeColor="text1"/>
                <w:sz w:val="16"/>
                <w:szCs w:val="16"/>
              </w:rPr>
              <w:t>80</w:t>
            </w:r>
          </w:p>
        </w:tc>
        <w:tc>
          <w:tcPr>
            <w:tcW w:w="1045" w:type="dxa"/>
            <w:shd w:val="clear" w:color="auto" w:fill="92D050"/>
            <w:tcMar>
              <w:left w:w="70" w:type="dxa"/>
              <w:right w:w="70" w:type="dxa"/>
            </w:tcMar>
            <w:vAlign w:val="center"/>
          </w:tcPr>
          <w:p w:rsidR="328E35D8" w:rsidP="328E35D8" w:rsidRDefault="328E35D8" w14:paraId="3EE4B6FB" w14:textId="662785DC">
            <w:pPr>
              <w:jc w:val="center"/>
            </w:pPr>
            <w:r w:rsidRPr="328E35D8">
              <w:rPr>
                <w:rFonts w:ascii="Arial" w:hAnsi="Arial" w:eastAsia="Arial" w:cs="Arial"/>
                <w:color w:val="000000" w:themeColor="text1"/>
                <w:sz w:val="16"/>
                <w:szCs w:val="16"/>
              </w:rPr>
              <w:t>99%</w:t>
            </w:r>
          </w:p>
        </w:tc>
        <w:tc>
          <w:tcPr>
            <w:tcW w:w="1077" w:type="dxa"/>
            <w:shd w:val="clear" w:color="auto" w:fill="92D050"/>
            <w:tcMar>
              <w:left w:w="70" w:type="dxa"/>
              <w:right w:w="70" w:type="dxa"/>
            </w:tcMar>
            <w:vAlign w:val="center"/>
          </w:tcPr>
          <w:p w:rsidR="328E35D8" w:rsidP="328E35D8" w:rsidRDefault="328E35D8" w14:paraId="52CA7E83" w14:textId="63EA2CD5">
            <w:pPr>
              <w:jc w:val="center"/>
            </w:pPr>
            <w:r w:rsidRPr="328E35D8">
              <w:rPr>
                <w:rFonts w:ascii="Arial" w:hAnsi="Arial" w:eastAsia="Arial" w:cs="Arial"/>
                <w:color w:val="000000" w:themeColor="text1"/>
                <w:sz w:val="16"/>
                <w:szCs w:val="16"/>
              </w:rPr>
              <w:t>100%</w:t>
            </w:r>
          </w:p>
        </w:tc>
      </w:tr>
      <w:tr w:rsidR="328E35D8" w:rsidTr="006535AB" w14:paraId="7B7AF6B2" w14:textId="77777777">
        <w:trPr>
          <w:trHeight w:val="555"/>
        </w:trPr>
        <w:tc>
          <w:tcPr>
            <w:tcW w:w="1410" w:type="dxa"/>
            <w:tcMar>
              <w:left w:w="70" w:type="dxa"/>
              <w:right w:w="70" w:type="dxa"/>
            </w:tcMar>
            <w:vAlign w:val="center"/>
          </w:tcPr>
          <w:p w:rsidR="328E35D8" w:rsidP="328E35D8" w:rsidRDefault="328E35D8" w14:paraId="1CE99033" w14:textId="369E6926">
            <w:pPr>
              <w:jc w:val="center"/>
            </w:pPr>
            <w:r w:rsidRPr="328E35D8">
              <w:rPr>
                <w:rFonts w:ascii="Arial" w:hAnsi="Arial" w:eastAsia="Arial" w:cs="Arial"/>
                <w:color w:val="000000" w:themeColor="text1"/>
                <w:sz w:val="16"/>
                <w:szCs w:val="16"/>
              </w:rPr>
              <w:t>PPMQ-IND-002</w:t>
            </w:r>
          </w:p>
        </w:tc>
        <w:tc>
          <w:tcPr>
            <w:tcW w:w="4539" w:type="dxa"/>
            <w:shd w:val="clear" w:color="auto" w:fill="FFFFFF" w:themeFill="background1"/>
            <w:tcMar>
              <w:left w:w="70" w:type="dxa"/>
              <w:right w:w="70" w:type="dxa"/>
            </w:tcMar>
            <w:vAlign w:val="center"/>
          </w:tcPr>
          <w:p w:rsidR="328E35D8" w:rsidP="328E35D8" w:rsidRDefault="328E35D8" w14:paraId="16DA132C" w14:textId="17453588">
            <w:r w:rsidRPr="328E35D8">
              <w:rPr>
                <w:rFonts w:ascii="Arial" w:hAnsi="Arial" w:eastAsia="Arial" w:cs="Arial"/>
                <w:color w:val="000000" w:themeColor="text1"/>
                <w:sz w:val="16"/>
                <w:szCs w:val="16"/>
              </w:rPr>
              <w:t>PORCENTAJE DE CUMPLIMIENTO DE PARAMETROS DE PRODUCCIÓN DE MEZCLA ASFALTICA Y CONCRETOS.</w:t>
            </w:r>
          </w:p>
        </w:tc>
        <w:tc>
          <w:tcPr>
            <w:tcW w:w="788" w:type="dxa"/>
            <w:shd w:val="clear" w:color="auto" w:fill="FFFFFF" w:themeFill="background1"/>
            <w:tcMar>
              <w:left w:w="70" w:type="dxa"/>
              <w:right w:w="70" w:type="dxa"/>
            </w:tcMar>
            <w:vAlign w:val="center"/>
          </w:tcPr>
          <w:p w:rsidR="328E35D8" w:rsidP="328E35D8" w:rsidRDefault="328E35D8" w14:paraId="7618D253" w14:textId="6DDB156B">
            <w:pPr>
              <w:jc w:val="center"/>
            </w:pPr>
            <w:r w:rsidRPr="328E35D8">
              <w:rPr>
                <w:rFonts w:ascii="Arial" w:hAnsi="Arial" w:eastAsia="Arial" w:cs="Arial"/>
                <w:color w:val="000000" w:themeColor="text1"/>
                <w:sz w:val="16"/>
                <w:szCs w:val="16"/>
              </w:rPr>
              <w:t>97</w:t>
            </w:r>
          </w:p>
        </w:tc>
        <w:tc>
          <w:tcPr>
            <w:tcW w:w="864" w:type="dxa"/>
            <w:shd w:val="clear" w:color="auto" w:fill="FFFFFF" w:themeFill="background1"/>
            <w:tcMar>
              <w:left w:w="70" w:type="dxa"/>
              <w:right w:w="70" w:type="dxa"/>
            </w:tcMar>
            <w:vAlign w:val="center"/>
          </w:tcPr>
          <w:p w:rsidR="328E35D8" w:rsidP="328E35D8" w:rsidRDefault="328E35D8" w14:paraId="17E856E4" w14:textId="2C19866D">
            <w:pPr>
              <w:jc w:val="center"/>
            </w:pPr>
            <w:r w:rsidRPr="328E35D8">
              <w:rPr>
                <w:rFonts w:ascii="Arial" w:hAnsi="Arial" w:eastAsia="Arial" w:cs="Arial"/>
                <w:color w:val="000000" w:themeColor="text1"/>
                <w:sz w:val="16"/>
                <w:szCs w:val="16"/>
              </w:rPr>
              <w:t>100</w:t>
            </w:r>
          </w:p>
        </w:tc>
        <w:tc>
          <w:tcPr>
            <w:tcW w:w="1045" w:type="dxa"/>
            <w:shd w:val="clear" w:color="auto" w:fill="92D050"/>
            <w:tcMar>
              <w:left w:w="70" w:type="dxa"/>
              <w:right w:w="70" w:type="dxa"/>
            </w:tcMar>
            <w:vAlign w:val="center"/>
          </w:tcPr>
          <w:p w:rsidR="328E35D8" w:rsidP="328E35D8" w:rsidRDefault="328E35D8" w14:paraId="3867AA36" w14:textId="36A7148E">
            <w:pPr>
              <w:jc w:val="center"/>
            </w:pPr>
            <w:r w:rsidRPr="328E35D8">
              <w:rPr>
                <w:rFonts w:ascii="Arial" w:hAnsi="Arial" w:eastAsia="Arial" w:cs="Arial"/>
                <w:color w:val="000000" w:themeColor="text1"/>
                <w:sz w:val="16"/>
                <w:szCs w:val="16"/>
              </w:rPr>
              <w:t>97%</w:t>
            </w:r>
          </w:p>
        </w:tc>
        <w:tc>
          <w:tcPr>
            <w:tcW w:w="1077" w:type="dxa"/>
            <w:shd w:val="clear" w:color="auto" w:fill="92D050"/>
            <w:tcMar>
              <w:left w:w="70" w:type="dxa"/>
              <w:right w:w="70" w:type="dxa"/>
            </w:tcMar>
            <w:vAlign w:val="center"/>
          </w:tcPr>
          <w:p w:rsidR="328E35D8" w:rsidP="328E35D8" w:rsidRDefault="328E35D8" w14:paraId="53FF1EB3" w14:textId="29005713">
            <w:pPr>
              <w:jc w:val="center"/>
            </w:pPr>
            <w:r w:rsidRPr="328E35D8">
              <w:rPr>
                <w:rFonts w:ascii="Arial" w:hAnsi="Arial" w:eastAsia="Arial" w:cs="Arial"/>
                <w:color w:val="000000" w:themeColor="text1"/>
                <w:sz w:val="16"/>
                <w:szCs w:val="16"/>
              </w:rPr>
              <w:t>94%</w:t>
            </w:r>
          </w:p>
        </w:tc>
      </w:tr>
      <w:tr w:rsidR="328E35D8" w:rsidTr="006535AB" w14:paraId="4852E3D1" w14:textId="77777777">
        <w:trPr>
          <w:trHeight w:val="420"/>
        </w:trPr>
        <w:tc>
          <w:tcPr>
            <w:tcW w:w="1410" w:type="dxa"/>
            <w:tcMar>
              <w:left w:w="70" w:type="dxa"/>
              <w:right w:w="70" w:type="dxa"/>
            </w:tcMar>
            <w:vAlign w:val="center"/>
          </w:tcPr>
          <w:p w:rsidR="328E35D8" w:rsidP="328E35D8" w:rsidRDefault="328E35D8" w14:paraId="555148B7" w14:textId="4804224B">
            <w:pPr>
              <w:jc w:val="center"/>
            </w:pPr>
            <w:r w:rsidRPr="328E35D8">
              <w:rPr>
                <w:rFonts w:ascii="Arial" w:hAnsi="Arial" w:eastAsia="Arial" w:cs="Arial"/>
                <w:color w:val="000000" w:themeColor="text1"/>
                <w:sz w:val="16"/>
                <w:szCs w:val="16"/>
              </w:rPr>
              <w:t>PPMQ-IND-003</w:t>
            </w:r>
          </w:p>
        </w:tc>
        <w:tc>
          <w:tcPr>
            <w:tcW w:w="4539" w:type="dxa"/>
            <w:shd w:val="clear" w:color="auto" w:fill="FFFFFF" w:themeFill="background1"/>
            <w:tcMar>
              <w:left w:w="70" w:type="dxa"/>
              <w:right w:w="70" w:type="dxa"/>
            </w:tcMar>
            <w:vAlign w:val="center"/>
          </w:tcPr>
          <w:p w:rsidR="328E35D8" w:rsidP="328E35D8" w:rsidRDefault="328E35D8" w14:paraId="6C94E0CD" w14:textId="7C918DB3">
            <w:r w:rsidRPr="328E35D8">
              <w:rPr>
                <w:rFonts w:ascii="Arial" w:hAnsi="Arial" w:eastAsia="Arial" w:cs="Arial"/>
                <w:color w:val="000000" w:themeColor="text1"/>
                <w:sz w:val="16"/>
                <w:szCs w:val="16"/>
              </w:rPr>
              <w:t>DISPONIBILIDAD DE LOS VEHÍCULOS, MAQUINARIA, EQUIPOS Y PLANTA DE PRODUCCIÓN DE LA UMV</w:t>
            </w:r>
          </w:p>
        </w:tc>
        <w:tc>
          <w:tcPr>
            <w:tcW w:w="788" w:type="dxa"/>
            <w:shd w:val="clear" w:color="auto" w:fill="FFFFFF" w:themeFill="background1"/>
            <w:tcMar>
              <w:left w:w="70" w:type="dxa"/>
              <w:right w:w="70" w:type="dxa"/>
            </w:tcMar>
            <w:vAlign w:val="center"/>
          </w:tcPr>
          <w:p w:rsidR="328E35D8" w:rsidP="328E35D8" w:rsidRDefault="328E35D8" w14:paraId="60D77E1F" w14:textId="73E5DD76">
            <w:pPr>
              <w:jc w:val="center"/>
            </w:pPr>
            <w:r w:rsidRPr="328E35D8">
              <w:rPr>
                <w:rFonts w:ascii="Arial" w:hAnsi="Arial" w:eastAsia="Arial" w:cs="Arial"/>
                <w:color w:val="000000" w:themeColor="text1"/>
                <w:sz w:val="16"/>
                <w:szCs w:val="16"/>
              </w:rPr>
              <w:t>86</w:t>
            </w:r>
          </w:p>
        </w:tc>
        <w:tc>
          <w:tcPr>
            <w:tcW w:w="864" w:type="dxa"/>
            <w:shd w:val="clear" w:color="auto" w:fill="FFFFFF" w:themeFill="background1"/>
            <w:tcMar>
              <w:left w:w="70" w:type="dxa"/>
              <w:right w:w="70" w:type="dxa"/>
            </w:tcMar>
            <w:vAlign w:val="center"/>
          </w:tcPr>
          <w:p w:rsidR="328E35D8" w:rsidP="328E35D8" w:rsidRDefault="328E35D8" w14:paraId="36336A17" w14:textId="468B5999">
            <w:pPr>
              <w:jc w:val="center"/>
            </w:pPr>
            <w:r w:rsidRPr="328E35D8">
              <w:rPr>
                <w:rFonts w:ascii="Arial" w:hAnsi="Arial" w:eastAsia="Arial" w:cs="Arial"/>
                <w:color w:val="000000" w:themeColor="text1"/>
                <w:sz w:val="16"/>
                <w:szCs w:val="16"/>
              </w:rPr>
              <w:t>0,85</w:t>
            </w:r>
          </w:p>
        </w:tc>
        <w:tc>
          <w:tcPr>
            <w:tcW w:w="1045" w:type="dxa"/>
            <w:shd w:val="clear" w:color="auto" w:fill="92D050"/>
            <w:tcMar>
              <w:left w:w="70" w:type="dxa"/>
              <w:right w:w="70" w:type="dxa"/>
            </w:tcMar>
            <w:vAlign w:val="center"/>
          </w:tcPr>
          <w:p w:rsidR="328E35D8" w:rsidP="328E35D8" w:rsidRDefault="328E35D8" w14:paraId="258B87EA" w14:textId="2D06E807">
            <w:pPr>
              <w:jc w:val="center"/>
            </w:pPr>
            <w:r w:rsidRPr="328E35D8">
              <w:rPr>
                <w:rFonts w:ascii="Arial" w:hAnsi="Arial" w:eastAsia="Arial" w:cs="Arial"/>
                <w:color w:val="000000" w:themeColor="text1"/>
                <w:sz w:val="16"/>
                <w:szCs w:val="16"/>
              </w:rPr>
              <w:t>102%</w:t>
            </w:r>
          </w:p>
        </w:tc>
        <w:tc>
          <w:tcPr>
            <w:tcW w:w="1077" w:type="dxa"/>
            <w:shd w:val="clear" w:color="auto" w:fill="92D050"/>
            <w:tcMar>
              <w:left w:w="70" w:type="dxa"/>
              <w:right w:w="70" w:type="dxa"/>
            </w:tcMar>
            <w:vAlign w:val="center"/>
          </w:tcPr>
          <w:p w:rsidR="328E35D8" w:rsidP="328E35D8" w:rsidRDefault="328E35D8" w14:paraId="4CC3A0D6" w14:textId="06E3D603">
            <w:pPr>
              <w:jc w:val="center"/>
            </w:pPr>
            <w:r w:rsidRPr="328E35D8">
              <w:rPr>
                <w:rFonts w:ascii="Arial" w:hAnsi="Arial" w:eastAsia="Arial" w:cs="Arial"/>
                <w:color w:val="000000" w:themeColor="text1"/>
                <w:sz w:val="16"/>
                <w:szCs w:val="16"/>
              </w:rPr>
              <w:t>100%</w:t>
            </w:r>
          </w:p>
        </w:tc>
      </w:tr>
      <w:tr w:rsidR="328E35D8" w:rsidTr="006535AB" w14:paraId="35CC840E" w14:textId="77777777">
        <w:trPr>
          <w:trHeight w:val="405"/>
        </w:trPr>
        <w:tc>
          <w:tcPr>
            <w:tcW w:w="1410" w:type="dxa"/>
            <w:tcMar>
              <w:left w:w="70" w:type="dxa"/>
              <w:right w:w="70" w:type="dxa"/>
            </w:tcMar>
            <w:vAlign w:val="center"/>
          </w:tcPr>
          <w:p w:rsidR="328E35D8" w:rsidP="328E35D8" w:rsidRDefault="328E35D8" w14:paraId="753D0BC1" w14:textId="263F428B">
            <w:pPr>
              <w:jc w:val="center"/>
            </w:pPr>
            <w:r w:rsidRPr="328E35D8">
              <w:rPr>
                <w:rFonts w:ascii="Arial" w:hAnsi="Arial" w:eastAsia="Arial" w:cs="Arial"/>
                <w:color w:val="000000" w:themeColor="text1"/>
                <w:sz w:val="16"/>
                <w:szCs w:val="16"/>
              </w:rPr>
              <w:t>PPMQ-IND-004</w:t>
            </w:r>
          </w:p>
        </w:tc>
        <w:tc>
          <w:tcPr>
            <w:tcW w:w="4539" w:type="dxa"/>
            <w:shd w:val="clear" w:color="auto" w:fill="FFFFFF" w:themeFill="background1"/>
            <w:tcMar>
              <w:left w:w="70" w:type="dxa"/>
              <w:right w:w="70" w:type="dxa"/>
            </w:tcMar>
            <w:vAlign w:val="center"/>
          </w:tcPr>
          <w:p w:rsidR="328E35D8" w:rsidP="328E35D8" w:rsidRDefault="328E35D8" w14:paraId="649C39A4" w14:textId="105A145F">
            <w:r w:rsidRPr="328E35D8">
              <w:rPr>
                <w:rFonts w:ascii="Arial" w:hAnsi="Arial" w:eastAsia="Arial" w:cs="Arial"/>
                <w:color w:val="000000" w:themeColor="text1"/>
                <w:sz w:val="16"/>
                <w:szCs w:val="16"/>
              </w:rPr>
              <w:t>PORCENTAJE DE CUMPLIMIENTO DE ENTREGAS DE VEHÍCULOS, MAQUINARIA Y EQUIPOS DE LA UMV</w:t>
            </w:r>
          </w:p>
        </w:tc>
        <w:tc>
          <w:tcPr>
            <w:tcW w:w="788" w:type="dxa"/>
            <w:shd w:val="clear" w:color="auto" w:fill="FFFFFF" w:themeFill="background1"/>
            <w:tcMar>
              <w:left w:w="70" w:type="dxa"/>
              <w:right w:w="70" w:type="dxa"/>
            </w:tcMar>
            <w:vAlign w:val="center"/>
          </w:tcPr>
          <w:p w:rsidR="328E35D8" w:rsidP="328E35D8" w:rsidRDefault="328E35D8" w14:paraId="3930EC27" w14:textId="05509BF4">
            <w:pPr>
              <w:jc w:val="center"/>
            </w:pPr>
            <w:r w:rsidRPr="328E35D8">
              <w:rPr>
                <w:rFonts w:ascii="Arial" w:hAnsi="Arial" w:eastAsia="Arial" w:cs="Arial"/>
                <w:color w:val="000000" w:themeColor="text1"/>
                <w:sz w:val="16"/>
                <w:szCs w:val="16"/>
              </w:rPr>
              <w:t>117</w:t>
            </w:r>
          </w:p>
        </w:tc>
        <w:tc>
          <w:tcPr>
            <w:tcW w:w="864" w:type="dxa"/>
            <w:shd w:val="clear" w:color="auto" w:fill="FFFFFF" w:themeFill="background1"/>
            <w:tcMar>
              <w:left w:w="70" w:type="dxa"/>
              <w:right w:w="70" w:type="dxa"/>
            </w:tcMar>
            <w:vAlign w:val="center"/>
          </w:tcPr>
          <w:p w:rsidR="328E35D8" w:rsidP="328E35D8" w:rsidRDefault="328E35D8" w14:paraId="466D52B2" w14:textId="26FC6FB5">
            <w:pPr>
              <w:jc w:val="center"/>
            </w:pPr>
            <w:r w:rsidRPr="328E35D8">
              <w:rPr>
                <w:rFonts w:ascii="Arial" w:hAnsi="Arial" w:eastAsia="Arial" w:cs="Arial"/>
                <w:color w:val="000000" w:themeColor="text1"/>
                <w:sz w:val="16"/>
                <w:szCs w:val="16"/>
              </w:rPr>
              <w:t>122</w:t>
            </w:r>
          </w:p>
        </w:tc>
        <w:tc>
          <w:tcPr>
            <w:tcW w:w="1045" w:type="dxa"/>
            <w:shd w:val="clear" w:color="auto" w:fill="92D050"/>
            <w:tcMar>
              <w:left w:w="70" w:type="dxa"/>
              <w:right w:w="70" w:type="dxa"/>
            </w:tcMar>
            <w:vAlign w:val="center"/>
          </w:tcPr>
          <w:p w:rsidR="328E35D8" w:rsidP="328E35D8" w:rsidRDefault="328E35D8" w14:paraId="6DD3E01F" w14:textId="007DD8D9">
            <w:pPr>
              <w:jc w:val="center"/>
            </w:pPr>
            <w:r w:rsidRPr="328E35D8">
              <w:rPr>
                <w:rFonts w:ascii="Arial" w:hAnsi="Arial" w:eastAsia="Arial" w:cs="Arial"/>
                <w:color w:val="000000" w:themeColor="text1"/>
                <w:sz w:val="16"/>
                <w:szCs w:val="16"/>
              </w:rPr>
              <w:t>96%</w:t>
            </w:r>
          </w:p>
        </w:tc>
        <w:tc>
          <w:tcPr>
            <w:tcW w:w="1077" w:type="dxa"/>
            <w:shd w:val="clear" w:color="auto" w:fill="92D050"/>
            <w:tcMar>
              <w:left w:w="70" w:type="dxa"/>
              <w:right w:w="70" w:type="dxa"/>
            </w:tcMar>
            <w:vAlign w:val="center"/>
          </w:tcPr>
          <w:p w:rsidR="328E35D8" w:rsidP="328E35D8" w:rsidRDefault="328E35D8" w14:paraId="0B3EF334" w14:textId="6F45E4E9">
            <w:pPr>
              <w:jc w:val="center"/>
            </w:pPr>
            <w:r w:rsidRPr="328E35D8">
              <w:rPr>
                <w:rFonts w:ascii="Arial" w:hAnsi="Arial" w:eastAsia="Arial" w:cs="Arial"/>
                <w:color w:val="000000" w:themeColor="text1"/>
                <w:sz w:val="16"/>
                <w:szCs w:val="16"/>
              </w:rPr>
              <w:t>95%</w:t>
            </w:r>
          </w:p>
        </w:tc>
      </w:tr>
      <w:tr w:rsidR="328E35D8" w:rsidTr="006535AB" w14:paraId="2B71D1AE" w14:textId="77777777">
        <w:trPr>
          <w:trHeight w:val="300"/>
        </w:trPr>
        <w:tc>
          <w:tcPr>
            <w:tcW w:w="1410" w:type="dxa"/>
            <w:tcMar>
              <w:left w:w="70" w:type="dxa"/>
              <w:right w:w="70" w:type="dxa"/>
            </w:tcMar>
            <w:vAlign w:val="center"/>
          </w:tcPr>
          <w:p w:rsidR="328E35D8" w:rsidP="328E35D8" w:rsidRDefault="328E35D8" w14:paraId="518C205A" w14:textId="139BE8F8">
            <w:pPr>
              <w:jc w:val="center"/>
            </w:pPr>
            <w:r w:rsidRPr="328E35D8">
              <w:rPr>
                <w:rFonts w:ascii="Arial" w:hAnsi="Arial" w:eastAsia="Arial" w:cs="Arial"/>
                <w:sz w:val="16"/>
                <w:szCs w:val="16"/>
              </w:rPr>
              <w:t>INFRA-IND-001</w:t>
            </w:r>
          </w:p>
        </w:tc>
        <w:tc>
          <w:tcPr>
            <w:tcW w:w="4539" w:type="dxa"/>
            <w:tcMar>
              <w:left w:w="70" w:type="dxa"/>
              <w:right w:w="70" w:type="dxa"/>
            </w:tcMar>
            <w:vAlign w:val="center"/>
          </w:tcPr>
          <w:p w:rsidR="328E35D8" w:rsidP="328E35D8" w:rsidRDefault="328E35D8" w14:paraId="6A0ECC91" w14:textId="749AEC9F">
            <w:r w:rsidRPr="328E35D8">
              <w:rPr>
                <w:rFonts w:ascii="Arial" w:hAnsi="Arial" w:eastAsia="Arial" w:cs="Arial"/>
                <w:color w:val="000000" w:themeColor="text1"/>
                <w:sz w:val="16"/>
                <w:szCs w:val="16"/>
              </w:rPr>
              <w:t>CUMPLIMIENTO DE METAS DE INTERVENCIÓN DE VIAS</w:t>
            </w:r>
          </w:p>
        </w:tc>
        <w:tc>
          <w:tcPr>
            <w:tcW w:w="788" w:type="dxa"/>
            <w:tcMar>
              <w:left w:w="70" w:type="dxa"/>
              <w:right w:w="70" w:type="dxa"/>
            </w:tcMar>
            <w:vAlign w:val="center"/>
          </w:tcPr>
          <w:p w:rsidR="328E35D8" w:rsidP="328E35D8" w:rsidRDefault="328E35D8" w14:paraId="14627F00" w14:textId="1809B0EA">
            <w:pPr>
              <w:jc w:val="center"/>
            </w:pPr>
            <w:r w:rsidRPr="328E35D8">
              <w:rPr>
                <w:rFonts w:ascii="Arial" w:hAnsi="Arial" w:eastAsia="Arial" w:cs="Arial"/>
                <w:color w:val="000000" w:themeColor="text1"/>
                <w:sz w:val="16"/>
                <w:szCs w:val="16"/>
              </w:rPr>
              <w:t>85,34</w:t>
            </w:r>
          </w:p>
        </w:tc>
        <w:tc>
          <w:tcPr>
            <w:tcW w:w="864" w:type="dxa"/>
            <w:tcMar>
              <w:left w:w="70" w:type="dxa"/>
              <w:right w:w="70" w:type="dxa"/>
            </w:tcMar>
            <w:vAlign w:val="center"/>
          </w:tcPr>
          <w:p w:rsidR="328E35D8" w:rsidP="328E35D8" w:rsidRDefault="328E35D8" w14:paraId="47D60512" w14:textId="29523342">
            <w:pPr>
              <w:jc w:val="center"/>
            </w:pPr>
            <w:r w:rsidRPr="328E35D8">
              <w:rPr>
                <w:rFonts w:ascii="Arial" w:hAnsi="Arial" w:eastAsia="Arial" w:cs="Arial"/>
                <w:color w:val="000000" w:themeColor="text1"/>
                <w:sz w:val="16"/>
                <w:szCs w:val="16"/>
              </w:rPr>
              <w:t>83,01</w:t>
            </w:r>
          </w:p>
        </w:tc>
        <w:tc>
          <w:tcPr>
            <w:tcW w:w="1045" w:type="dxa"/>
            <w:shd w:val="clear" w:color="auto" w:fill="FFFF00"/>
            <w:tcMar>
              <w:left w:w="70" w:type="dxa"/>
              <w:right w:w="70" w:type="dxa"/>
            </w:tcMar>
            <w:vAlign w:val="center"/>
          </w:tcPr>
          <w:p w:rsidR="328E35D8" w:rsidP="328E35D8" w:rsidRDefault="328E35D8" w14:paraId="3B0A1CFA" w14:textId="382877EA">
            <w:pPr>
              <w:jc w:val="center"/>
            </w:pPr>
            <w:r w:rsidRPr="328E35D8">
              <w:rPr>
                <w:rFonts w:ascii="Arial" w:hAnsi="Arial" w:eastAsia="Arial" w:cs="Arial"/>
                <w:color w:val="000000" w:themeColor="text1"/>
                <w:sz w:val="16"/>
                <w:szCs w:val="16"/>
              </w:rPr>
              <w:t>82,82%</w:t>
            </w:r>
          </w:p>
        </w:tc>
        <w:tc>
          <w:tcPr>
            <w:tcW w:w="1077" w:type="dxa"/>
            <w:shd w:val="clear" w:color="auto" w:fill="FF0000"/>
            <w:tcMar>
              <w:left w:w="70" w:type="dxa"/>
              <w:right w:w="70" w:type="dxa"/>
            </w:tcMar>
            <w:vAlign w:val="center"/>
          </w:tcPr>
          <w:p w:rsidR="328E35D8" w:rsidP="328E35D8" w:rsidRDefault="328E35D8" w14:paraId="22CE828D" w14:textId="43DC2ADC">
            <w:pPr>
              <w:jc w:val="center"/>
            </w:pPr>
            <w:r w:rsidRPr="328E35D8">
              <w:rPr>
                <w:rFonts w:ascii="Arial" w:hAnsi="Arial" w:eastAsia="Arial" w:cs="Arial"/>
                <w:color w:val="000000" w:themeColor="text1"/>
                <w:sz w:val="16"/>
                <w:szCs w:val="16"/>
              </w:rPr>
              <w:t>65%</w:t>
            </w:r>
          </w:p>
        </w:tc>
      </w:tr>
      <w:tr w:rsidR="328E35D8" w:rsidTr="006535AB" w14:paraId="5F77BD83" w14:textId="77777777">
        <w:trPr>
          <w:trHeight w:val="330"/>
        </w:trPr>
        <w:tc>
          <w:tcPr>
            <w:tcW w:w="1410" w:type="dxa"/>
            <w:tcMar>
              <w:left w:w="70" w:type="dxa"/>
              <w:right w:w="70" w:type="dxa"/>
            </w:tcMar>
            <w:vAlign w:val="center"/>
          </w:tcPr>
          <w:p w:rsidR="328E35D8" w:rsidP="328E35D8" w:rsidRDefault="328E35D8" w14:paraId="7F9FE8E2" w14:textId="14AC96E3">
            <w:pPr>
              <w:jc w:val="center"/>
            </w:pPr>
            <w:r w:rsidRPr="328E35D8">
              <w:rPr>
                <w:rFonts w:ascii="Arial" w:hAnsi="Arial" w:eastAsia="Arial" w:cs="Arial"/>
                <w:color w:val="000000" w:themeColor="text1"/>
                <w:sz w:val="16"/>
                <w:szCs w:val="16"/>
              </w:rPr>
              <w:t>INFRA-IND-002</w:t>
            </w:r>
          </w:p>
        </w:tc>
        <w:tc>
          <w:tcPr>
            <w:tcW w:w="4539" w:type="dxa"/>
            <w:tcMar>
              <w:left w:w="70" w:type="dxa"/>
              <w:right w:w="70" w:type="dxa"/>
            </w:tcMar>
            <w:vAlign w:val="center"/>
          </w:tcPr>
          <w:p w:rsidR="328E35D8" w:rsidP="328E35D8" w:rsidRDefault="328E35D8" w14:paraId="6640341B" w14:textId="50362496">
            <w:r w:rsidRPr="328E35D8">
              <w:rPr>
                <w:rFonts w:ascii="Arial" w:hAnsi="Arial" w:eastAsia="Arial" w:cs="Arial"/>
                <w:color w:val="000000" w:themeColor="text1"/>
                <w:sz w:val="16"/>
                <w:szCs w:val="16"/>
              </w:rPr>
              <w:t xml:space="preserve">POBLACIÓN SATISFECHA </w:t>
            </w:r>
          </w:p>
        </w:tc>
        <w:tc>
          <w:tcPr>
            <w:tcW w:w="788" w:type="dxa"/>
            <w:tcMar>
              <w:left w:w="70" w:type="dxa"/>
              <w:right w:w="70" w:type="dxa"/>
            </w:tcMar>
            <w:vAlign w:val="center"/>
          </w:tcPr>
          <w:p w:rsidR="328E35D8" w:rsidP="328E35D8" w:rsidRDefault="328E35D8" w14:paraId="209FCBEA" w14:textId="161CB20B">
            <w:pPr>
              <w:jc w:val="center"/>
            </w:pPr>
            <w:r w:rsidRPr="328E35D8">
              <w:rPr>
                <w:rFonts w:ascii="Arial" w:hAnsi="Arial" w:eastAsia="Arial" w:cs="Arial"/>
                <w:color w:val="000000" w:themeColor="text1"/>
                <w:sz w:val="16"/>
                <w:szCs w:val="16"/>
              </w:rPr>
              <w:t>854</w:t>
            </w:r>
          </w:p>
        </w:tc>
        <w:tc>
          <w:tcPr>
            <w:tcW w:w="864" w:type="dxa"/>
            <w:tcMar>
              <w:left w:w="70" w:type="dxa"/>
              <w:right w:w="70" w:type="dxa"/>
            </w:tcMar>
            <w:vAlign w:val="center"/>
          </w:tcPr>
          <w:p w:rsidR="328E35D8" w:rsidP="328E35D8" w:rsidRDefault="328E35D8" w14:paraId="0CB9B2EF" w14:textId="63A9B041">
            <w:pPr>
              <w:jc w:val="center"/>
            </w:pPr>
            <w:r w:rsidRPr="328E35D8">
              <w:rPr>
                <w:rFonts w:ascii="Arial" w:hAnsi="Arial" w:eastAsia="Arial" w:cs="Arial"/>
                <w:sz w:val="16"/>
                <w:szCs w:val="16"/>
              </w:rPr>
              <w:t>868</w:t>
            </w:r>
          </w:p>
        </w:tc>
        <w:tc>
          <w:tcPr>
            <w:tcW w:w="1045" w:type="dxa"/>
            <w:shd w:val="clear" w:color="auto" w:fill="92D050"/>
            <w:tcMar>
              <w:left w:w="70" w:type="dxa"/>
              <w:right w:w="70" w:type="dxa"/>
            </w:tcMar>
            <w:vAlign w:val="center"/>
          </w:tcPr>
          <w:p w:rsidR="328E35D8" w:rsidP="328E35D8" w:rsidRDefault="328E35D8" w14:paraId="6B97CF9F" w14:textId="395C0466">
            <w:pPr>
              <w:jc w:val="center"/>
            </w:pPr>
            <w:r w:rsidRPr="328E35D8">
              <w:rPr>
                <w:rFonts w:ascii="Arial" w:hAnsi="Arial" w:eastAsia="Arial" w:cs="Arial"/>
                <w:color w:val="000000" w:themeColor="text1"/>
                <w:sz w:val="16"/>
                <w:szCs w:val="16"/>
              </w:rPr>
              <w:t>98,30%</w:t>
            </w:r>
          </w:p>
        </w:tc>
        <w:tc>
          <w:tcPr>
            <w:tcW w:w="1077" w:type="dxa"/>
            <w:shd w:val="clear" w:color="auto" w:fill="92D050"/>
            <w:tcMar>
              <w:left w:w="70" w:type="dxa"/>
              <w:right w:w="70" w:type="dxa"/>
            </w:tcMar>
            <w:vAlign w:val="center"/>
          </w:tcPr>
          <w:p w:rsidR="328E35D8" w:rsidP="328E35D8" w:rsidRDefault="328E35D8" w14:paraId="1E0F6BA3" w14:textId="657DFD2E">
            <w:pPr>
              <w:jc w:val="center"/>
            </w:pPr>
            <w:r w:rsidRPr="328E35D8">
              <w:rPr>
                <w:rFonts w:ascii="Arial" w:hAnsi="Arial" w:eastAsia="Arial" w:cs="Arial"/>
                <w:color w:val="000000" w:themeColor="text1"/>
                <w:sz w:val="16"/>
                <w:szCs w:val="16"/>
              </w:rPr>
              <w:t>99%</w:t>
            </w:r>
          </w:p>
        </w:tc>
      </w:tr>
      <w:tr w:rsidR="328E35D8" w:rsidTr="006535AB" w14:paraId="0450A0E1" w14:textId="77777777">
        <w:trPr>
          <w:trHeight w:val="405"/>
        </w:trPr>
        <w:tc>
          <w:tcPr>
            <w:tcW w:w="1410" w:type="dxa"/>
            <w:tcMar>
              <w:left w:w="70" w:type="dxa"/>
              <w:right w:w="70" w:type="dxa"/>
            </w:tcMar>
            <w:vAlign w:val="center"/>
          </w:tcPr>
          <w:p w:rsidR="328E35D8" w:rsidP="328E35D8" w:rsidRDefault="328E35D8" w14:paraId="666EB4CD" w14:textId="74E4FD6D">
            <w:pPr>
              <w:jc w:val="center"/>
            </w:pPr>
            <w:r w:rsidRPr="328E35D8">
              <w:rPr>
                <w:rFonts w:ascii="Arial" w:hAnsi="Arial" w:eastAsia="Arial" w:cs="Arial"/>
                <w:color w:val="000000" w:themeColor="text1"/>
                <w:sz w:val="16"/>
                <w:szCs w:val="16"/>
              </w:rPr>
              <w:t>INFRA-IND-003</w:t>
            </w:r>
          </w:p>
        </w:tc>
        <w:tc>
          <w:tcPr>
            <w:tcW w:w="4539" w:type="dxa"/>
            <w:tcMar>
              <w:left w:w="70" w:type="dxa"/>
              <w:right w:w="70" w:type="dxa"/>
            </w:tcMar>
            <w:vAlign w:val="center"/>
          </w:tcPr>
          <w:p w:rsidR="328E35D8" w:rsidP="328E35D8" w:rsidRDefault="328E35D8" w14:paraId="5837611B" w14:textId="4DE43E6B">
            <w:r w:rsidRPr="328E35D8">
              <w:rPr>
                <w:rFonts w:ascii="Arial" w:hAnsi="Arial" w:eastAsia="Arial" w:cs="Arial"/>
                <w:color w:val="000000" w:themeColor="text1"/>
                <w:sz w:val="16"/>
                <w:szCs w:val="16"/>
              </w:rPr>
              <w:t>NIVEL PROMEDIO DE SATISFACCIÓN (BENEFICIARIOS DIRECTOS)</w:t>
            </w:r>
          </w:p>
        </w:tc>
        <w:tc>
          <w:tcPr>
            <w:tcW w:w="788" w:type="dxa"/>
            <w:tcMar>
              <w:left w:w="70" w:type="dxa"/>
              <w:right w:w="70" w:type="dxa"/>
            </w:tcMar>
            <w:vAlign w:val="center"/>
          </w:tcPr>
          <w:p w:rsidR="328E35D8" w:rsidP="328E35D8" w:rsidRDefault="328E35D8" w14:paraId="67594F84" w14:textId="7A756814">
            <w:pPr>
              <w:jc w:val="center"/>
            </w:pPr>
            <w:r w:rsidRPr="328E35D8">
              <w:rPr>
                <w:rFonts w:ascii="Arial" w:hAnsi="Arial" w:eastAsia="Arial" w:cs="Arial"/>
                <w:color w:val="000000" w:themeColor="text1"/>
                <w:sz w:val="16"/>
                <w:szCs w:val="16"/>
              </w:rPr>
              <w:t>2.216</w:t>
            </w:r>
          </w:p>
        </w:tc>
        <w:tc>
          <w:tcPr>
            <w:tcW w:w="864" w:type="dxa"/>
            <w:tcMar>
              <w:left w:w="70" w:type="dxa"/>
              <w:right w:w="70" w:type="dxa"/>
            </w:tcMar>
            <w:vAlign w:val="center"/>
          </w:tcPr>
          <w:p w:rsidR="328E35D8" w:rsidP="328E35D8" w:rsidRDefault="328E35D8" w14:paraId="5D233DD7" w14:textId="49A7E998">
            <w:pPr>
              <w:jc w:val="center"/>
            </w:pPr>
            <w:r w:rsidRPr="328E35D8">
              <w:rPr>
                <w:rFonts w:ascii="Arial" w:hAnsi="Arial" w:eastAsia="Arial" w:cs="Arial"/>
                <w:color w:val="000000" w:themeColor="text1"/>
                <w:sz w:val="16"/>
                <w:szCs w:val="16"/>
              </w:rPr>
              <w:t>517</w:t>
            </w:r>
          </w:p>
        </w:tc>
        <w:tc>
          <w:tcPr>
            <w:tcW w:w="1045" w:type="dxa"/>
            <w:shd w:val="clear" w:color="auto" w:fill="FFFF00"/>
            <w:tcMar>
              <w:left w:w="70" w:type="dxa"/>
              <w:right w:w="70" w:type="dxa"/>
            </w:tcMar>
            <w:vAlign w:val="center"/>
          </w:tcPr>
          <w:p w:rsidR="328E35D8" w:rsidP="328E35D8" w:rsidRDefault="328E35D8" w14:paraId="16888C79" w14:textId="07BB036C">
            <w:pPr>
              <w:jc w:val="center"/>
            </w:pPr>
            <w:r w:rsidRPr="328E35D8">
              <w:rPr>
                <w:rFonts w:ascii="Arial" w:hAnsi="Arial" w:eastAsia="Arial" w:cs="Arial"/>
                <w:color w:val="000000" w:themeColor="text1"/>
                <w:sz w:val="16"/>
                <w:szCs w:val="16"/>
              </w:rPr>
              <w:t>4.2</w:t>
            </w:r>
          </w:p>
        </w:tc>
        <w:tc>
          <w:tcPr>
            <w:tcW w:w="1077" w:type="dxa"/>
            <w:shd w:val="clear" w:color="auto" w:fill="92D050"/>
            <w:tcMar>
              <w:left w:w="70" w:type="dxa"/>
              <w:right w:w="70" w:type="dxa"/>
            </w:tcMar>
            <w:vAlign w:val="center"/>
          </w:tcPr>
          <w:p w:rsidR="328E35D8" w:rsidP="328E35D8" w:rsidRDefault="328E35D8" w14:paraId="7EF2E632" w14:textId="393D9318">
            <w:pPr>
              <w:jc w:val="center"/>
            </w:pPr>
            <w:r w:rsidRPr="328E35D8">
              <w:rPr>
                <w:rFonts w:ascii="Arial" w:hAnsi="Arial" w:eastAsia="Arial" w:cs="Arial"/>
                <w:color w:val="000000" w:themeColor="text1"/>
                <w:sz w:val="16"/>
                <w:szCs w:val="16"/>
              </w:rPr>
              <w:t>4.3</w:t>
            </w:r>
          </w:p>
        </w:tc>
      </w:tr>
      <w:tr w:rsidR="328E35D8" w:rsidTr="006535AB" w14:paraId="4D88292D" w14:textId="77777777">
        <w:trPr>
          <w:trHeight w:val="270"/>
        </w:trPr>
        <w:tc>
          <w:tcPr>
            <w:tcW w:w="1410" w:type="dxa"/>
            <w:tcMar>
              <w:left w:w="70" w:type="dxa"/>
              <w:right w:w="70" w:type="dxa"/>
            </w:tcMar>
            <w:vAlign w:val="center"/>
          </w:tcPr>
          <w:p w:rsidR="328E35D8" w:rsidP="328E35D8" w:rsidRDefault="328E35D8" w14:paraId="6C9D5556" w14:textId="4F688B72">
            <w:pPr>
              <w:jc w:val="center"/>
            </w:pPr>
            <w:r w:rsidRPr="328E35D8">
              <w:rPr>
                <w:rFonts w:ascii="Arial" w:hAnsi="Arial" w:eastAsia="Arial" w:cs="Arial"/>
                <w:sz w:val="16"/>
                <w:szCs w:val="16"/>
              </w:rPr>
              <w:t>INFRA-IND-004</w:t>
            </w:r>
          </w:p>
        </w:tc>
        <w:tc>
          <w:tcPr>
            <w:tcW w:w="4539" w:type="dxa"/>
            <w:tcMar>
              <w:left w:w="70" w:type="dxa"/>
              <w:right w:w="70" w:type="dxa"/>
            </w:tcMar>
            <w:vAlign w:val="center"/>
          </w:tcPr>
          <w:p w:rsidR="328E35D8" w:rsidP="328E35D8" w:rsidRDefault="328E35D8" w14:paraId="06177ADD" w14:textId="332E0D4B">
            <w:r w:rsidRPr="328E35D8">
              <w:rPr>
                <w:rFonts w:ascii="Arial" w:hAnsi="Arial" w:eastAsia="Arial" w:cs="Arial"/>
                <w:color w:val="000000" w:themeColor="text1"/>
                <w:sz w:val="16"/>
                <w:szCs w:val="16"/>
              </w:rPr>
              <w:t>CUMPLIMIENTO DE METAS DE CICLORUTAS</w:t>
            </w:r>
          </w:p>
        </w:tc>
        <w:tc>
          <w:tcPr>
            <w:tcW w:w="788" w:type="dxa"/>
            <w:tcMar>
              <w:left w:w="70" w:type="dxa"/>
              <w:right w:w="70" w:type="dxa"/>
            </w:tcMar>
            <w:vAlign w:val="center"/>
          </w:tcPr>
          <w:p w:rsidR="328E35D8" w:rsidP="328E35D8" w:rsidRDefault="328E35D8" w14:paraId="411574FC" w14:textId="798D5974">
            <w:pPr>
              <w:jc w:val="center"/>
            </w:pPr>
            <w:r w:rsidRPr="328E35D8">
              <w:rPr>
                <w:rFonts w:ascii="Arial" w:hAnsi="Arial" w:eastAsia="Arial" w:cs="Arial"/>
                <w:sz w:val="16"/>
                <w:szCs w:val="16"/>
              </w:rPr>
              <w:t>5,74</w:t>
            </w:r>
          </w:p>
        </w:tc>
        <w:tc>
          <w:tcPr>
            <w:tcW w:w="864" w:type="dxa"/>
            <w:tcMar>
              <w:left w:w="70" w:type="dxa"/>
              <w:right w:w="70" w:type="dxa"/>
            </w:tcMar>
            <w:vAlign w:val="center"/>
          </w:tcPr>
          <w:p w:rsidR="328E35D8" w:rsidP="328E35D8" w:rsidRDefault="328E35D8" w14:paraId="059B3B89" w14:textId="01800817">
            <w:pPr>
              <w:jc w:val="center"/>
            </w:pPr>
            <w:r w:rsidRPr="328E35D8">
              <w:rPr>
                <w:rFonts w:ascii="Arial" w:hAnsi="Arial" w:eastAsia="Arial" w:cs="Arial"/>
                <w:sz w:val="16"/>
                <w:szCs w:val="16"/>
              </w:rPr>
              <w:t>4,9</w:t>
            </w:r>
          </w:p>
        </w:tc>
        <w:tc>
          <w:tcPr>
            <w:tcW w:w="1045" w:type="dxa"/>
            <w:shd w:val="clear" w:color="auto" w:fill="FF0000"/>
            <w:tcMar>
              <w:left w:w="70" w:type="dxa"/>
              <w:right w:w="70" w:type="dxa"/>
            </w:tcMar>
            <w:vAlign w:val="center"/>
          </w:tcPr>
          <w:p w:rsidR="328E35D8" w:rsidP="328E35D8" w:rsidRDefault="328E35D8" w14:paraId="39803FD2" w14:textId="57DD989F">
            <w:pPr>
              <w:jc w:val="center"/>
            </w:pPr>
            <w:r w:rsidRPr="328E35D8">
              <w:rPr>
                <w:rFonts w:ascii="Arial" w:hAnsi="Arial" w:eastAsia="Arial" w:cs="Arial"/>
                <w:color w:val="000000" w:themeColor="text1"/>
                <w:sz w:val="16"/>
                <w:szCs w:val="16"/>
              </w:rPr>
              <w:t>76%</w:t>
            </w:r>
          </w:p>
        </w:tc>
        <w:tc>
          <w:tcPr>
            <w:tcW w:w="1077" w:type="dxa"/>
            <w:shd w:val="clear" w:color="auto" w:fill="FF0000"/>
            <w:tcMar>
              <w:left w:w="70" w:type="dxa"/>
              <w:right w:w="70" w:type="dxa"/>
            </w:tcMar>
            <w:vAlign w:val="center"/>
          </w:tcPr>
          <w:p w:rsidR="328E35D8" w:rsidP="328E35D8" w:rsidRDefault="328E35D8" w14:paraId="559FBCAF" w14:textId="68F92B10">
            <w:pPr>
              <w:jc w:val="center"/>
            </w:pPr>
            <w:r w:rsidRPr="328E35D8">
              <w:rPr>
                <w:rFonts w:ascii="Arial" w:hAnsi="Arial" w:eastAsia="Arial" w:cs="Arial"/>
                <w:color w:val="000000" w:themeColor="text1"/>
                <w:sz w:val="16"/>
                <w:szCs w:val="16"/>
              </w:rPr>
              <w:t>51%</w:t>
            </w:r>
          </w:p>
        </w:tc>
      </w:tr>
      <w:tr w:rsidR="328E35D8" w:rsidTr="006535AB" w14:paraId="19FA8BA1" w14:textId="77777777">
        <w:trPr>
          <w:trHeight w:val="375"/>
        </w:trPr>
        <w:tc>
          <w:tcPr>
            <w:tcW w:w="1410" w:type="dxa"/>
            <w:tcMar>
              <w:left w:w="70" w:type="dxa"/>
              <w:right w:w="70" w:type="dxa"/>
            </w:tcMar>
            <w:vAlign w:val="center"/>
          </w:tcPr>
          <w:p w:rsidR="328E35D8" w:rsidP="328E35D8" w:rsidRDefault="328E35D8" w14:paraId="4571FF77" w14:textId="73CCF68C">
            <w:pPr>
              <w:jc w:val="center"/>
            </w:pPr>
            <w:r w:rsidRPr="328E35D8">
              <w:rPr>
                <w:rFonts w:ascii="Arial" w:hAnsi="Arial" w:eastAsia="Arial" w:cs="Arial"/>
                <w:sz w:val="16"/>
                <w:szCs w:val="16"/>
              </w:rPr>
              <w:t>INFRA-IND-005</w:t>
            </w:r>
          </w:p>
        </w:tc>
        <w:tc>
          <w:tcPr>
            <w:tcW w:w="4539" w:type="dxa"/>
            <w:tcMar>
              <w:left w:w="70" w:type="dxa"/>
              <w:right w:w="70" w:type="dxa"/>
            </w:tcMar>
            <w:vAlign w:val="center"/>
          </w:tcPr>
          <w:p w:rsidR="328E35D8" w:rsidP="328E35D8" w:rsidRDefault="328E35D8" w14:paraId="718B4662" w14:textId="0C80863D">
            <w:r w:rsidRPr="328E35D8">
              <w:rPr>
                <w:rFonts w:ascii="Arial" w:hAnsi="Arial" w:eastAsia="Arial" w:cs="Arial"/>
                <w:color w:val="000000" w:themeColor="text1"/>
                <w:sz w:val="16"/>
                <w:szCs w:val="16"/>
              </w:rPr>
              <w:t>CUMPLIMIENTO DE METAS DE ESPACIO PÚBLICO</w:t>
            </w:r>
          </w:p>
        </w:tc>
        <w:tc>
          <w:tcPr>
            <w:tcW w:w="788" w:type="dxa"/>
            <w:tcMar>
              <w:left w:w="70" w:type="dxa"/>
              <w:right w:w="70" w:type="dxa"/>
            </w:tcMar>
            <w:vAlign w:val="center"/>
          </w:tcPr>
          <w:p w:rsidR="328E35D8" w:rsidP="328E35D8" w:rsidRDefault="328E35D8" w14:paraId="1B8FBAFB" w14:textId="24EBD4DD">
            <w:pPr>
              <w:jc w:val="center"/>
            </w:pPr>
            <w:r w:rsidRPr="328E35D8">
              <w:rPr>
                <w:rFonts w:ascii="Arial" w:hAnsi="Arial" w:eastAsia="Arial" w:cs="Arial"/>
                <w:sz w:val="16"/>
                <w:szCs w:val="16"/>
              </w:rPr>
              <w:t>3.211</w:t>
            </w:r>
          </w:p>
        </w:tc>
        <w:tc>
          <w:tcPr>
            <w:tcW w:w="864" w:type="dxa"/>
            <w:tcMar>
              <w:left w:w="70" w:type="dxa"/>
              <w:right w:w="70" w:type="dxa"/>
            </w:tcMar>
            <w:vAlign w:val="center"/>
          </w:tcPr>
          <w:p w:rsidR="328E35D8" w:rsidP="328E35D8" w:rsidRDefault="328E35D8" w14:paraId="7E02C5D8" w14:textId="73822142">
            <w:pPr>
              <w:jc w:val="center"/>
            </w:pPr>
            <w:r w:rsidRPr="328E35D8">
              <w:rPr>
                <w:rFonts w:ascii="Arial" w:hAnsi="Arial" w:eastAsia="Arial" w:cs="Arial"/>
                <w:sz w:val="16"/>
                <w:szCs w:val="16"/>
              </w:rPr>
              <w:t>2.733</w:t>
            </w:r>
          </w:p>
        </w:tc>
        <w:tc>
          <w:tcPr>
            <w:tcW w:w="1045" w:type="dxa"/>
            <w:shd w:val="clear" w:color="auto" w:fill="FF0000"/>
            <w:tcMar>
              <w:left w:w="70" w:type="dxa"/>
              <w:right w:w="70" w:type="dxa"/>
            </w:tcMar>
            <w:vAlign w:val="center"/>
          </w:tcPr>
          <w:p w:rsidR="328E35D8" w:rsidP="328E35D8" w:rsidRDefault="328E35D8" w14:paraId="6C602041" w14:textId="69B43121">
            <w:pPr>
              <w:jc w:val="center"/>
            </w:pPr>
            <w:r w:rsidRPr="328E35D8">
              <w:rPr>
                <w:rFonts w:ascii="Arial" w:hAnsi="Arial" w:eastAsia="Arial" w:cs="Arial"/>
                <w:color w:val="000000" w:themeColor="text1"/>
                <w:sz w:val="16"/>
                <w:szCs w:val="16"/>
              </w:rPr>
              <w:t>66%</w:t>
            </w:r>
          </w:p>
        </w:tc>
        <w:tc>
          <w:tcPr>
            <w:tcW w:w="1077" w:type="dxa"/>
            <w:shd w:val="clear" w:color="auto" w:fill="FF0000"/>
            <w:tcMar>
              <w:left w:w="70" w:type="dxa"/>
              <w:right w:w="70" w:type="dxa"/>
            </w:tcMar>
            <w:vAlign w:val="center"/>
          </w:tcPr>
          <w:p w:rsidR="328E35D8" w:rsidP="328E35D8" w:rsidRDefault="328E35D8" w14:paraId="476CD43C" w14:textId="5DABFD72">
            <w:pPr>
              <w:jc w:val="center"/>
            </w:pPr>
            <w:r w:rsidRPr="328E35D8">
              <w:rPr>
                <w:rFonts w:ascii="Arial" w:hAnsi="Arial" w:eastAsia="Arial" w:cs="Arial"/>
                <w:color w:val="000000" w:themeColor="text1"/>
                <w:sz w:val="16"/>
                <w:szCs w:val="16"/>
              </w:rPr>
              <w:t>52%</w:t>
            </w:r>
          </w:p>
        </w:tc>
      </w:tr>
      <w:tr w:rsidR="328E35D8" w:rsidTr="006535AB" w14:paraId="54428A00" w14:textId="77777777">
        <w:trPr>
          <w:trHeight w:val="405"/>
        </w:trPr>
        <w:tc>
          <w:tcPr>
            <w:tcW w:w="1410" w:type="dxa"/>
            <w:tcMar>
              <w:left w:w="70" w:type="dxa"/>
              <w:right w:w="70" w:type="dxa"/>
            </w:tcMar>
            <w:vAlign w:val="center"/>
          </w:tcPr>
          <w:p w:rsidR="328E35D8" w:rsidP="328E35D8" w:rsidRDefault="328E35D8" w14:paraId="3E05DB32" w14:textId="715D0748">
            <w:pPr>
              <w:jc w:val="center"/>
            </w:pPr>
            <w:r w:rsidRPr="328E35D8">
              <w:rPr>
                <w:rFonts w:ascii="Arial" w:hAnsi="Arial" w:eastAsia="Arial" w:cs="Arial"/>
                <w:color w:val="000000" w:themeColor="text1"/>
                <w:sz w:val="16"/>
                <w:szCs w:val="16"/>
              </w:rPr>
              <w:t>DCIM-IND-001</w:t>
            </w:r>
          </w:p>
        </w:tc>
        <w:tc>
          <w:tcPr>
            <w:tcW w:w="4539" w:type="dxa"/>
            <w:tcMar>
              <w:left w:w="70" w:type="dxa"/>
              <w:right w:w="70" w:type="dxa"/>
            </w:tcMar>
            <w:vAlign w:val="center"/>
          </w:tcPr>
          <w:p w:rsidR="328E35D8" w:rsidP="328E35D8" w:rsidRDefault="328E35D8" w14:paraId="3496D3B8" w14:textId="70FD8A29">
            <w:r w:rsidRPr="328E35D8">
              <w:rPr>
                <w:rFonts w:ascii="Arial" w:hAnsi="Arial" w:eastAsia="Arial" w:cs="Arial"/>
                <w:color w:val="000000" w:themeColor="text1"/>
                <w:sz w:val="16"/>
                <w:szCs w:val="16"/>
              </w:rPr>
              <w:t>SEGUIMIENTO A LOS PROYECTOS DE INNOVACIÓN</w:t>
            </w:r>
          </w:p>
        </w:tc>
        <w:tc>
          <w:tcPr>
            <w:tcW w:w="788" w:type="dxa"/>
            <w:tcMar>
              <w:left w:w="70" w:type="dxa"/>
              <w:right w:w="70" w:type="dxa"/>
            </w:tcMar>
            <w:vAlign w:val="center"/>
          </w:tcPr>
          <w:p w:rsidR="328E35D8" w:rsidP="328E35D8" w:rsidRDefault="328E35D8" w14:paraId="1B7C88DB" w14:textId="1E3BE7FC">
            <w:pPr>
              <w:jc w:val="center"/>
            </w:pPr>
            <w:r w:rsidRPr="328E35D8">
              <w:rPr>
                <w:rFonts w:ascii="Arial" w:hAnsi="Arial" w:eastAsia="Arial" w:cs="Arial"/>
                <w:sz w:val="16"/>
                <w:szCs w:val="16"/>
              </w:rPr>
              <w:t>200</w:t>
            </w:r>
          </w:p>
        </w:tc>
        <w:tc>
          <w:tcPr>
            <w:tcW w:w="864" w:type="dxa"/>
            <w:tcMar>
              <w:left w:w="70" w:type="dxa"/>
              <w:right w:w="70" w:type="dxa"/>
            </w:tcMar>
            <w:vAlign w:val="center"/>
          </w:tcPr>
          <w:p w:rsidR="328E35D8" w:rsidP="328E35D8" w:rsidRDefault="328E35D8" w14:paraId="7650B436" w14:textId="0C7B3AEC">
            <w:pPr>
              <w:jc w:val="center"/>
            </w:pPr>
            <w:r w:rsidRPr="328E35D8">
              <w:rPr>
                <w:rFonts w:ascii="Arial" w:hAnsi="Arial" w:eastAsia="Arial" w:cs="Arial"/>
                <w:sz w:val="16"/>
                <w:szCs w:val="16"/>
              </w:rPr>
              <w:t>3</w:t>
            </w:r>
          </w:p>
        </w:tc>
        <w:tc>
          <w:tcPr>
            <w:tcW w:w="1045" w:type="dxa"/>
            <w:shd w:val="clear" w:color="auto" w:fill="FF0000"/>
            <w:tcMar>
              <w:left w:w="70" w:type="dxa"/>
              <w:right w:w="70" w:type="dxa"/>
            </w:tcMar>
            <w:vAlign w:val="center"/>
          </w:tcPr>
          <w:p w:rsidR="328E35D8" w:rsidP="328E35D8" w:rsidRDefault="328E35D8" w14:paraId="58953B0F" w14:textId="41B543FA">
            <w:pPr>
              <w:jc w:val="center"/>
            </w:pPr>
            <w:r w:rsidRPr="328E35D8">
              <w:rPr>
                <w:rFonts w:ascii="Arial" w:hAnsi="Arial" w:eastAsia="Arial" w:cs="Arial"/>
                <w:color w:val="000000" w:themeColor="text1"/>
                <w:sz w:val="16"/>
                <w:szCs w:val="16"/>
              </w:rPr>
              <w:t>67%</w:t>
            </w:r>
          </w:p>
        </w:tc>
        <w:tc>
          <w:tcPr>
            <w:tcW w:w="1077" w:type="dxa"/>
            <w:shd w:val="clear" w:color="auto" w:fill="FF0000"/>
            <w:tcMar>
              <w:left w:w="70" w:type="dxa"/>
              <w:right w:w="70" w:type="dxa"/>
            </w:tcMar>
            <w:vAlign w:val="center"/>
          </w:tcPr>
          <w:p w:rsidR="328E35D8" w:rsidP="328E35D8" w:rsidRDefault="328E35D8" w14:paraId="1F3FBD2D" w14:textId="0994966C">
            <w:pPr>
              <w:jc w:val="center"/>
            </w:pPr>
            <w:r w:rsidRPr="328E35D8">
              <w:rPr>
                <w:rFonts w:ascii="Arial" w:hAnsi="Arial" w:eastAsia="Arial" w:cs="Arial"/>
                <w:color w:val="000000" w:themeColor="text1"/>
                <w:sz w:val="16"/>
                <w:szCs w:val="16"/>
              </w:rPr>
              <w:t>54%</w:t>
            </w:r>
          </w:p>
        </w:tc>
      </w:tr>
      <w:tr w:rsidR="328E35D8" w:rsidTr="006535AB" w14:paraId="6DA78840" w14:textId="77777777">
        <w:trPr>
          <w:trHeight w:val="420"/>
        </w:trPr>
        <w:tc>
          <w:tcPr>
            <w:tcW w:w="1410" w:type="dxa"/>
            <w:tcMar>
              <w:left w:w="70" w:type="dxa"/>
              <w:right w:w="70" w:type="dxa"/>
            </w:tcMar>
            <w:vAlign w:val="center"/>
          </w:tcPr>
          <w:p w:rsidR="328E35D8" w:rsidP="328E35D8" w:rsidRDefault="328E35D8" w14:paraId="1B087654" w14:textId="0F096749">
            <w:pPr>
              <w:jc w:val="center"/>
            </w:pPr>
            <w:r w:rsidRPr="328E35D8">
              <w:rPr>
                <w:rFonts w:ascii="Arial" w:hAnsi="Arial" w:eastAsia="Arial" w:cs="Arial"/>
                <w:color w:val="000000" w:themeColor="text1"/>
                <w:sz w:val="16"/>
                <w:szCs w:val="16"/>
              </w:rPr>
              <w:t>GJUR-IND-001</w:t>
            </w:r>
          </w:p>
        </w:tc>
        <w:tc>
          <w:tcPr>
            <w:tcW w:w="4539" w:type="dxa"/>
            <w:shd w:val="clear" w:color="auto" w:fill="FFFFFF" w:themeFill="background1"/>
            <w:tcMar>
              <w:left w:w="70" w:type="dxa"/>
              <w:right w:w="70" w:type="dxa"/>
            </w:tcMar>
            <w:vAlign w:val="center"/>
          </w:tcPr>
          <w:p w:rsidR="328E35D8" w:rsidP="328E35D8" w:rsidRDefault="328E35D8" w14:paraId="66771E94" w14:textId="108349A2">
            <w:r w:rsidRPr="328E35D8">
              <w:rPr>
                <w:rFonts w:ascii="Arial" w:hAnsi="Arial" w:eastAsia="Arial" w:cs="Arial"/>
                <w:color w:val="000000" w:themeColor="text1"/>
                <w:sz w:val="16"/>
                <w:szCs w:val="16"/>
              </w:rPr>
              <w:t xml:space="preserve">SENTENCIAS FALLADAS A FAVOR DE LA ENTIDAD </w:t>
            </w:r>
          </w:p>
        </w:tc>
        <w:tc>
          <w:tcPr>
            <w:tcW w:w="788" w:type="dxa"/>
            <w:shd w:val="clear" w:color="auto" w:fill="FFFFFF" w:themeFill="background1"/>
            <w:tcMar>
              <w:left w:w="70" w:type="dxa"/>
              <w:right w:w="70" w:type="dxa"/>
            </w:tcMar>
            <w:vAlign w:val="center"/>
          </w:tcPr>
          <w:p w:rsidR="328E35D8" w:rsidP="328E35D8" w:rsidRDefault="328E35D8" w14:paraId="6A8CFF85" w14:textId="5C5FC3FD">
            <w:pPr>
              <w:jc w:val="center"/>
            </w:pPr>
            <w:r w:rsidRPr="328E35D8">
              <w:rPr>
                <w:rFonts w:ascii="Arial" w:hAnsi="Arial" w:eastAsia="Arial" w:cs="Arial"/>
                <w:color w:val="000000" w:themeColor="text1"/>
                <w:sz w:val="16"/>
                <w:szCs w:val="16"/>
              </w:rPr>
              <w:t>17</w:t>
            </w:r>
          </w:p>
        </w:tc>
        <w:tc>
          <w:tcPr>
            <w:tcW w:w="864" w:type="dxa"/>
            <w:shd w:val="clear" w:color="auto" w:fill="FFFFFF" w:themeFill="background1"/>
            <w:tcMar>
              <w:left w:w="70" w:type="dxa"/>
              <w:right w:w="70" w:type="dxa"/>
            </w:tcMar>
            <w:vAlign w:val="center"/>
          </w:tcPr>
          <w:p w:rsidR="328E35D8" w:rsidP="328E35D8" w:rsidRDefault="328E35D8" w14:paraId="037F1E9B" w14:textId="79190B0F">
            <w:pPr>
              <w:jc w:val="center"/>
            </w:pPr>
            <w:r w:rsidRPr="328E35D8">
              <w:rPr>
                <w:rFonts w:ascii="Arial" w:hAnsi="Arial" w:eastAsia="Arial" w:cs="Arial"/>
                <w:color w:val="000000" w:themeColor="text1"/>
                <w:sz w:val="16"/>
                <w:szCs w:val="16"/>
              </w:rPr>
              <w:t>14</w:t>
            </w:r>
          </w:p>
        </w:tc>
        <w:tc>
          <w:tcPr>
            <w:tcW w:w="1045" w:type="dxa"/>
            <w:shd w:val="clear" w:color="auto" w:fill="92D050"/>
            <w:tcMar>
              <w:left w:w="70" w:type="dxa"/>
              <w:right w:w="70" w:type="dxa"/>
            </w:tcMar>
            <w:vAlign w:val="center"/>
          </w:tcPr>
          <w:p w:rsidR="328E35D8" w:rsidP="328E35D8" w:rsidRDefault="328E35D8" w14:paraId="058FA43B" w14:textId="70F3A9FA">
            <w:pPr>
              <w:jc w:val="center"/>
            </w:pPr>
            <w:r w:rsidRPr="328E35D8">
              <w:rPr>
                <w:rFonts w:ascii="Arial" w:hAnsi="Arial" w:eastAsia="Arial" w:cs="Arial"/>
                <w:color w:val="000000" w:themeColor="text1"/>
                <w:sz w:val="16"/>
                <w:szCs w:val="16"/>
              </w:rPr>
              <w:t>82%</w:t>
            </w:r>
          </w:p>
        </w:tc>
        <w:tc>
          <w:tcPr>
            <w:tcW w:w="1077" w:type="dxa"/>
            <w:shd w:val="clear" w:color="auto" w:fill="92D050"/>
            <w:tcMar>
              <w:left w:w="70" w:type="dxa"/>
              <w:right w:w="70" w:type="dxa"/>
            </w:tcMar>
            <w:vAlign w:val="center"/>
          </w:tcPr>
          <w:p w:rsidR="328E35D8" w:rsidP="328E35D8" w:rsidRDefault="328E35D8" w14:paraId="1C9533BF" w14:textId="14004653">
            <w:pPr>
              <w:jc w:val="center"/>
            </w:pPr>
            <w:r w:rsidRPr="328E35D8">
              <w:rPr>
                <w:rFonts w:ascii="Arial" w:hAnsi="Arial" w:eastAsia="Arial" w:cs="Arial"/>
                <w:color w:val="000000" w:themeColor="text1"/>
                <w:sz w:val="16"/>
                <w:szCs w:val="16"/>
              </w:rPr>
              <w:t>91%</w:t>
            </w:r>
          </w:p>
        </w:tc>
      </w:tr>
      <w:tr w:rsidR="328E35D8" w:rsidTr="006535AB" w14:paraId="13ABE855" w14:textId="77777777">
        <w:trPr>
          <w:trHeight w:val="285"/>
        </w:trPr>
        <w:tc>
          <w:tcPr>
            <w:tcW w:w="1410" w:type="dxa"/>
            <w:tcMar>
              <w:left w:w="70" w:type="dxa"/>
              <w:right w:w="70" w:type="dxa"/>
            </w:tcMar>
            <w:vAlign w:val="center"/>
          </w:tcPr>
          <w:p w:rsidR="328E35D8" w:rsidP="328E35D8" w:rsidRDefault="328E35D8" w14:paraId="6479B440" w14:textId="7C2260D9">
            <w:pPr>
              <w:jc w:val="center"/>
            </w:pPr>
            <w:r w:rsidRPr="328E35D8">
              <w:rPr>
                <w:rFonts w:ascii="Arial" w:hAnsi="Arial" w:eastAsia="Arial" w:cs="Arial"/>
                <w:color w:val="000000" w:themeColor="text1"/>
                <w:sz w:val="16"/>
                <w:szCs w:val="16"/>
              </w:rPr>
              <w:t>GJUR-IND-002</w:t>
            </w:r>
          </w:p>
        </w:tc>
        <w:tc>
          <w:tcPr>
            <w:tcW w:w="4539" w:type="dxa"/>
            <w:shd w:val="clear" w:color="auto" w:fill="FFFFFF" w:themeFill="background1"/>
            <w:tcMar>
              <w:left w:w="70" w:type="dxa"/>
              <w:right w:w="70" w:type="dxa"/>
            </w:tcMar>
            <w:vAlign w:val="center"/>
          </w:tcPr>
          <w:p w:rsidR="328E35D8" w:rsidP="328E35D8" w:rsidRDefault="328E35D8" w14:paraId="4349B912" w14:textId="1DED7A5D">
            <w:r w:rsidRPr="328E35D8">
              <w:rPr>
                <w:rFonts w:ascii="Arial" w:hAnsi="Arial" w:eastAsia="Arial" w:cs="Arial"/>
                <w:color w:val="000000" w:themeColor="text1"/>
                <w:sz w:val="16"/>
                <w:szCs w:val="16"/>
              </w:rPr>
              <w:t>PREJUDICIALES ESTUDIADAS EN EL COMITÉ DE CONCILIACIÓN</w:t>
            </w:r>
          </w:p>
        </w:tc>
        <w:tc>
          <w:tcPr>
            <w:tcW w:w="788" w:type="dxa"/>
            <w:shd w:val="clear" w:color="auto" w:fill="FFFFFF" w:themeFill="background1"/>
            <w:tcMar>
              <w:left w:w="70" w:type="dxa"/>
              <w:right w:w="70" w:type="dxa"/>
            </w:tcMar>
            <w:vAlign w:val="center"/>
          </w:tcPr>
          <w:p w:rsidR="328E35D8" w:rsidP="328E35D8" w:rsidRDefault="328E35D8" w14:paraId="6DF143E3" w14:textId="28F0238F">
            <w:pPr>
              <w:jc w:val="center"/>
            </w:pPr>
            <w:r w:rsidRPr="328E35D8">
              <w:rPr>
                <w:rFonts w:ascii="Arial" w:hAnsi="Arial" w:eastAsia="Arial" w:cs="Arial"/>
                <w:color w:val="000000" w:themeColor="text1"/>
                <w:sz w:val="16"/>
                <w:szCs w:val="16"/>
              </w:rPr>
              <w:t>17</w:t>
            </w:r>
          </w:p>
        </w:tc>
        <w:tc>
          <w:tcPr>
            <w:tcW w:w="864" w:type="dxa"/>
            <w:shd w:val="clear" w:color="auto" w:fill="FFFFFF" w:themeFill="background1"/>
            <w:tcMar>
              <w:left w:w="70" w:type="dxa"/>
              <w:right w:w="70" w:type="dxa"/>
            </w:tcMar>
            <w:vAlign w:val="center"/>
          </w:tcPr>
          <w:p w:rsidR="328E35D8" w:rsidP="328E35D8" w:rsidRDefault="328E35D8" w14:paraId="16FB3D3C" w14:textId="77129C0B">
            <w:pPr>
              <w:jc w:val="center"/>
            </w:pPr>
            <w:r w:rsidRPr="328E35D8">
              <w:rPr>
                <w:rFonts w:ascii="Arial" w:hAnsi="Arial" w:eastAsia="Arial" w:cs="Arial"/>
                <w:color w:val="000000" w:themeColor="text1"/>
                <w:sz w:val="16"/>
                <w:szCs w:val="16"/>
              </w:rPr>
              <w:t>17</w:t>
            </w:r>
          </w:p>
        </w:tc>
        <w:tc>
          <w:tcPr>
            <w:tcW w:w="1045" w:type="dxa"/>
            <w:shd w:val="clear" w:color="auto" w:fill="92D050"/>
            <w:tcMar>
              <w:left w:w="70" w:type="dxa"/>
              <w:right w:w="70" w:type="dxa"/>
            </w:tcMar>
            <w:vAlign w:val="center"/>
          </w:tcPr>
          <w:p w:rsidR="328E35D8" w:rsidP="328E35D8" w:rsidRDefault="328E35D8" w14:paraId="7CB118D7" w14:textId="000B57A4">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629FEC98" w14:textId="00123C62">
            <w:pPr>
              <w:jc w:val="center"/>
            </w:pPr>
            <w:r w:rsidRPr="328E35D8">
              <w:rPr>
                <w:rFonts w:ascii="Arial" w:hAnsi="Arial" w:eastAsia="Arial" w:cs="Arial"/>
                <w:color w:val="000000" w:themeColor="text1"/>
                <w:sz w:val="16"/>
                <w:szCs w:val="16"/>
              </w:rPr>
              <w:t>100%</w:t>
            </w:r>
          </w:p>
        </w:tc>
      </w:tr>
      <w:tr w:rsidR="328E35D8" w:rsidTr="006535AB" w14:paraId="56903E51" w14:textId="77777777">
        <w:trPr>
          <w:trHeight w:val="465"/>
        </w:trPr>
        <w:tc>
          <w:tcPr>
            <w:tcW w:w="1410" w:type="dxa"/>
            <w:tcMar>
              <w:left w:w="70" w:type="dxa"/>
              <w:right w:w="70" w:type="dxa"/>
            </w:tcMar>
            <w:vAlign w:val="center"/>
          </w:tcPr>
          <w:p w:rsidR="328E35D8" w:rsidP="328E35D8" w:rsidRDefault="328E35D8" w14:paraId="27988699" w14:textId="72885EF0">
            <w:pPr>
              <w:jc w:val="center"/>
            </w:pPr>
            <w:r w:rsidRPr="328E35D8">
              <w:rPr>
                <w:rFonts w:ascii="Arial" w:hAnsi="Arial" w:eastAsia="Arial" w:cs="Arial"/>
                <w:color w:val="000000" w:themeColor="text1"/>
                <w:sz w:val="16"/>
                <w:szCs w:val="16"/>
              </w:rPr>
              <w:t>GEFI-IND-003</w:t>
            </w:r>
          </w:p>
        </w:tc>
        <w:tc>
          <w:tcPr>
            <w:tcW w:w="4539" w:type="dxa"/>
            <w:shd w:val="clear" w:color="auto" w:fill="FFFFFF" w:themeFill="background1"/>
            <w:tcMar>
              <w:left w:w="70" w:type="dxa"/>
              <w:right w:w="70" w:type="dxa"/>
            </w:tcMar>
            <w:vAlign w:val="center"/>
          </w:tcPr>
          <w:p w:rsidR="328E35D8" w:rsidP="328E35D8" w:rsidRDefault="328E35D8" w14:paraId="49798CD2" w14:textId="2B625B6B">
            <w:r w:rsidRPr="328E35D8">
              <w:rPr>
                <w:rFonts w:ascii="Arial" w:hAnsi="Arial" w:eastAsia="Arial" w:cs="Arial"/>
                <w:color w:val="000000" w:themeColor="text1"/>
                <w:sz w:val="16"/>
                <w:szCs w:val="16"/>
              </w:rPr>
              <w:t>EJECUCIÓN DEL PROGRAMA ANUAL MENSUALIZADO DE CAJA - PAC VIGENCIA</w:t>
            </w:r>
          </w:p>
        </w:tc>
        <w:tc>
          <w:tcPr>
            <w:tcW w:w="788" w:type="dxa"/>
            <w:tcMar>
              <w:left w:w="70" w:type="dxa"/>
              <w:right w:w="70" w:type="dxa"/>
            </w:tcMar>
            <w:vAlign w:val="center"/>
          </w:tcPr>
          <w:p w:rsidR="328E35D8" w:rsidP="328E35D8" w:rsidRDefault="328E35D8" w14:paraId="3CE49344" w14:textId="00C43545">
            <w:pPr>
              <w:jc w:val="right"/>
            </w:pPr>
            <w:r w:rsidRPr="328E35D8">
              <w:rPr>
                <w:rFonts w:ascii="Arial" w:hAnsi="Arial" w:eastAsia="Arial" w:cs="Arial"/>
                <w:sz w:val="16"/>
                <w:szCs w:val="16"/>
              </w:rPr>
              <w:t xml:space="preserve"> $      30.723 </w:t>
            </w:r>
          </w:p>
        </w:tc>
        <w:tc>
          <w:tcPr>
            <w:tcW w:w="864" w:type="dxa"/>
            <w:tcMar>
              <w:left w:w="70" w:type="dxa"/>
              <w:right w:w="70" w:type="dxa"/>
            </w:tcMar>
            <w:vAlign w:val="center"/>
          </w:tcPr>
          <w:p w:rsidR="328E35D8" w:rsidP="328E35D8" w:rsidRDefault="328E35D8" w14:paraId="462FAC9E" w14:textId="5A2E3B81">
            <w:pPr>
              <w:jc w:val="right"/>
            </w:pPr>
            <w:r w:rsidRPr="328E35D8">
              <w:rPr>
                <w:rFonts w:ascii="Arial" w:hAnsi="Arial" w:eastAsia="Arial" w:cs="Arial"/>
                <w:sz w:val="16"/>
                <w:szCs w:val="16"/>
              </w:rPr>
              <w:t xml:space="preserve"> $      31.236 </w:t>
            </w:r>
          </w:p>
        </w:tc>
        <w:tc>
          <w:tcPr>
            <w:tcW w:w="1045" w:type="dxa"/>
            <w:shd w:val="clear" w:color="auto" w:fill="92D050"/>
            <w:tcMar>
              <w:left w:w="70" w:type="dxa"/>
              <w:right w:w="70" w:type="dxa"/>
            </w:tcMar>
            <w:vAlign w:val="center"/>
          </w:tcPr>
          <w:p w:rsidR="328E35D8" w:rsidP="328E35D8" w:rsidRDefault="328E35D8" w14:paraId="0153D5F2" w14:textId="197A625A">
            <w:pPr>
              <w:jc w:val="center"/>
            </w:pPr>
            <w:r w:rsidRPr="328E35D8">
              <w:rPr>
                <w:rFonts w:ascii="Arial" w:hAnsi="Arial" w:eastAsia="Arial" w:cs="Arial"/>
                <w:color w:val="000000" w:themeColor="text1"/>
                <w:sz w:val="16"/>
                <w:szCs w:val="16"/>
              </w:rPr>
              <w:t>98,36%</w:t>
            </w:r>
          </w:p>
        </w:tc>
        <w:tc>
          <w:tcPr>
            <w:tcW w:w="1077" w:type="dxa"/>
            <w:shd w:val="clear" w:color="auto" w:fill="FFFF00"/>
            <w:tcMar>
              <w:left w:w="70" w:type="dxa"/>
              <w:right w:w="70" w:type="dxa"/>
            </w:tcMar>
            <w:vAlign w:val="center"/>
          </w:tcPr>
          <w:p w:rsidR="328E35D8" w:rsidP="328E35D8" w:rsidRDefault="328E35D8" w14:paraId="4F334928" w14:textId="2BB5FF3B">
            <w:pPr>
              <w:jc w:val="center"/>
            </w:pPr>
            <w:r w:rsidRPr="328E35D8">
              <w:rPr>
                <w:rFonts w:ascii="Arial" w:hAnsi="Arial" w:eastAsia="Arial" w:cs="Arial"/>
                <w:color w:val="000000" w:themeColor="text1"/>
                <w:sz w:val="16"/>
                <w:szCs w:val="16"/>
              </w:rPr>
              <w:t>73,19%</w:t>
            </w:r>
          </w:p>
        </w:tc>
      </w:tr>
      <w:tr w:rsidR="328E35D8" w:rsidTr="006535AB" w14:paraId="04848784" w14:textId="77777777">
        <w:trPr>
          <w:trHeight w:val="600"/>
        </w:trPr>
        <w:tc>
          <w:tcPr>
            <w:tcW w:w="1410" w:type="dxa"/>
            <w:tcMar>
              <w:left w:w="70" w:type="dxa"/>
              <w:right w:w="70" w:type="dxa"/>
            </w:tcMar>
            <w:vAlign w:val="center"/>
          </w:tcPr>
          <w:p w:rsidR="328E35D8" w:rsidP="328E35D8" w:rsidRDefault="328E35D8" w14:paraId="2FD0A71D" w14:textId="467940FD">
            <w:pPr>
              <w:jc w:val="center"/>
            </w:pPr>
            <w:r w:rsidRPr="328E35D8">
              <w:rPr>
                <w:rFonts w:ascii="Arial" w:hAnsi="Arial" w:eastAsia="Arial" w:cs="Arial"/>
                <w:color w:val="000000" w:themeColor="text1"/>
                <w:sz w:val="16"/>
                <w:szCs w:val="16"/>
              </w:rPr>
              <w:t>GEFI-IND-007</w:t>
            </w:r>
          </w:p>
        </w:tc>
        <w:tc>
          <w:tcPr>
            <w:tcW w:w="4539" w:type="dxa"/>
            <w:shd w:val="clear" w:color="auto" w:fill="FFFFFF" w:themeFill="background1"/>
            <w:tcMar>
              <w:left w:w="70" w:type="dxa"/>
              <w:right w:w="70" w:type="dxa"/>
            </w:tcMar>
            <w:vAlign w:val="center"/>
          </w:tcPr>
          <w:p w:rsidR="328E35D8" w:rsidP="328E35D8" w:rsidRDefault="328E35D8" w14:paraId="39DBAEDE" w14:textId="6737E881">
            <w:r w:rsidRPr="328E35D8">
              <w:rPr>
                <w:rFonts w:ascii="Arial" w:hAnsi="Arial" w:eastAsia="Arial" w:cs="Arial"/>
                <w:color w:val="000000" w:themeColor="text1"/>
                <w:sz w:val="16"/>
                <w:szCs w:val="16"/>
              </w:rPr>
              <w:t>EJECUCIÓN DEL PROGRAMA ANUAL MENSUALIZADO DE CAJA - PAC RESERVA</w:t>
            </w:r>
          </w:p>
        </w:tc>
        <w:tc>
          <w:tcPr>
            <w:tcW w:w="788" w:type="dxa"/>
            <w:tcMar>
              <w:left w:w="70" w:type="dxa"/>
              <w:right w:w="70" w:type="dxa"/>
            </w:tcMar>
            <w:vAlign w:val="center"/>
          </w:tcPr>
          <w:p w:rsidR="328E35D8" w:rsidP="328E35D8" w:rsidRDefault="328E35D8" w14:paraId="65061D17" w14:textId="693D05AA">
            <w:pPr>
              <w:jc w:val="right"/>
            </w:pPr>
            <w:r w:rsidRPr="328E35D8">
              <w:rPr>
                <w:rFonts w:ascii="Arial" w:hAnsi="Arial" w:eastAsia="Arial" w:cs="Arial"/>
                <w:sz w:val="16"/>
                <w:szCs w:val="16"/>
              </w:rPr>
              <w:t xml:space="preserve"> $       5.892 </w:t>
            </w:r>
          </w:p>
        </w:tc>
        <w:tc>
          <w:tcPr>
            <w:tcW w:w="864" w:type="dxa"/>
            <w:tcMar>
              <w:left w:w="70" w:type="dxa"/>
              <w:right w:w="70" w:type="dxa"/>
            </w:tcMar>
            <w:vAlign w:val="center"/>
          </w:tcPr>
          <w:p w:rsidR="328E35D8" w:rsidP="328E35D8" w:rsidRDefault="328E35D8" w14:paraId="0586DEBB" w14:textId="4F56DCD7">
            <w:pPr>
              <w:jc w:val="right"/>
            </w:pPr>
            <w:r w:rsidRPr="328E35D8">
              <w:rPr>
                <w:rFonts w:ascii="Arial" w:hAnsi="Arial" w:eastAsia="Arial" w:cs="Arial"/>
                <w:sz w:val="16"/>
                <w:szCs w:val="16"/>
              </w:rPr>
              <w:t xml:space="preserve"> $        9.359 </w:t>
            </w:r>
          </w:p>
        </w:tc>
        <w:tc>
          <w:tcPr>
            <w:tcW w:w="1045" w:type="dxa"/>
            <w:shd w:val="clear" w:color="auto" w:fill="FFFF00"/>
            <w:tcMar>
              <w:left w:w="70" w:type="dxa"/>
              <w:right w:w="70" w:type="dxa"/>
            </w:tcMar>
            <w:vAlign w:val="center"/>
          </w:tcPr>
          <w:p w:rsidR="328E35D8" w:rsidP="328E35D8" w:rsidRDefault="328E35D8" w14:paraId="4E081377" w14:textId="65C052E8">
            <w:pPr>
              <w:jc w:val="center"/>
            </w:pPr>
            <w:r w:rsidRPr="328E35D8">
              <w:rPr>
                <w:rFonts w:ascii="Arial" w:hAnsi="Arial" w:eastAsia="Arial" w:cs="Arial"/>
                <w:color w:val="000000" w:themeColor="text1"/>
                <w:sz w:val="16"/>
                <w:szCs w:val="16"/>
              </w:rPr>
              <w:t>62,96%</w:t>
            </w:r>
          </w:p>
        </w:tc>
        <w:tc>
          <w:tcPr>
            <w:tcW w:w="1077" w:type="dxa"/>
            <w:shd w:val="clear" w:color="auto" w:fill="FFFF00"/>
            <w:tcMar>
              <w:left w:w="70" w:type="dxa"/>
              <w:right w:w="70" w:type="dxa"/>
            </w:tcMar>
            <w:vAlign w:val="center"/>
          </w:tcPr>
          <w:p w:rsidR="328E35D8" w:rsidP="328E35D8" w:rsidRDefault="328E35D8" w14:paraId="5ABA1634" w14:textId="6850B4E0">
            <w:pPr>
              <w:jc w:val="center"/>
            </w:pPr>
            <w:r w:rsidRPr="328E35D8">
              <w:rPr>
                <w:rFonts w:ascii="Arial" w:hAnsi="Arial" w:eastAsia="Arial" w:cs="Arial"/>
                <w:color w:val="000000" w:themeColor="text1"/>
                <w:sz w:val="16"/>
                <w:szCs w:val="16"/>
              </w:rPr>
              <w:t>70,41%</w:t>
            </w:r>
          </w:p>
        </w:tc>
      </w:tr>
      <w:tr w:rsidR="328E35D8" w:rsidTr="006535AB" w14:paraId="47B4A42B" w14:textId="77777777">
        <w:trPr>
          <w:trHeight w:val="420"/>
        </w:trPr>
        <w:tc>
          <w:tcPr>
            <w:tcW w:w="1410" w:type="dxa"/>
            <w:tcMar>
              <w:left w:w="70" w:type="dxa"/>
              <w:right w:w="70" w:type="dxa"/>
            </w:tcMar>
            <w:vAlign w:val="center"/>
          </w:tcPr>
          <w:p w:rsidR="328E35D8" w:rsidP="328E35D8" w:rsidRDefault="328E35D8" w14:paraId="7ECCFCC7" w14:textId="6C05FB6C">
            <w:pPr>
              <w:jc w:val="center"/>
            </w:pPr>
            <w:r w:rsidRPr="328E35D8">
              <w:rPr>
                <w:rFonts w:ascii="Arial" w:hAnsi="Arial" w:eastAsia="Arial" w:cs="Arial"/>
                <w:color w:val="000000" w:themeColor="text1"/>
                <w:sz w:val="16"/>
                <w:szCs w:val="16"/>
              </w:rPr>
              <w:t>GREF-IND-001</w:t>
            </w:r>
          </w:p>
        </w:tc>
        <w:tc>
          <w:tcPr>
            <w:tcW w:w="4539" w:type="dxa"/>
            <w:shd w:val="clear" w:color="auto" w:fill="FFFFFF" w:themeFill="background1"/>
            <w:tcMar>
              <w:left w:w="70" w:type="dxa"/>
              <w:right w:w="70" w:type="dxa"/>
            </w:tcMar>
            <w:vAlign w:val="center"/>
          </w:tcPr>
          <w:p w:rsidR="328E35D8" w:rsidP="328E35D8" w:rsidRDefault="328E35D8" w14:paraId="049745E9" w14:textId="5CD32B96">
            <w:r w:rsidRPr="328E35D8">
              <w:rPr>
                <w:rFonts w:ascii="Arial" w:hAnsi="Arial" w:eastAsia="Arial" w:cs="Arial"/>
                <w:color w:val="000000" w:themeColor="text1"/>
                <w:sz w:val="16"/>
                <w:szCs w:val="16"/>
              </w:rPr>
              <w:t xml:space="preserve">TIEMPO PROMEDIO DE SOLICITUDES ATENDIDAS DE BIENES DE CONSUMO </w:t>
            </w:r>
          </w:p>
        </w:tc>
        <w:tc>
          <w:tcPr>
            <w:tcW w:w="788" w:type="dxa"/>
            <w:shd w:val="clear" w:color="auto" w:fill="FFFFFF" w:themeFill="background1"/>
            <w:tcMar>
              <w:left w:w="70" w:type="dxa"/>
              <w:right w:w="70" w:type="dxa"/>
            </w:tcMar>
            <w:vAlign w:val="center"/>
          </w:tcPr>
          <w:p w:rsidR="328E35D8" w:rsidP="328E35D8" w:rsidRDefault="328E35D8" w14:paraId="670B03FD" w14:textId="105FCDB2">
            <w:pPr>
              <w:jc w:val="center"/>
            </w:pPr>
            <w:r w:rsidRPr="328E35D8">
              <w:rPr>
                <w:rFonts w:ascii="Arial" w:hAnsi="Arial" w:eastAsia="Arial" w:cs="Arial"/>
                <w:color w:val="000000" w:themeColor="text1"/>
                <w:sz w:val="16"/>
                <w:szCs w:val="16"/>
              </w:rPr>
              <w:t>61</w:t>
            </w:r>
          </w:p>
        </w:tc>
        <w:tc>
          <w:tcPr>
            <w:tcW w:w="864" w:type="dxa"/>
            <w:shd w:val="clear" w:color="auto" w:fill="FFFFFF" w:themeFill="background1"/>
            <w:tcMar>
              <w:left w:w="70" w:type="dxa"/>
              <w:right w:w="70" w:type="dxa"/>
            </w:tcMar>
            <w:vAlign w:val="center"/>
          </w:tcPr>
          <w:p w:rsidR="328E35D8" w:rsidP="328E35D8" w:rsidRDefault="328E35D8" w14:paraId="59EA6381" w14:textId="33AD46A1">
            <w:pPr>
              <w:jc w:val="center"/>
            </w:pPr>
            <w:r w:rsidRPr="328E35D8">
              <w:rPr>
                <w:rFonts w:ascii="Arial" w:hAnsi="Arial" w:eastAsia="Arial" w:cs="Arial"/>
                <w:color w:val="000000" w:themeColor="text1"/>
                <w:sz w:val="16"/>
                <w:szCs w:val="16"/>
              </w:rPr>
              <w:t>971</w:t>
            </w:r>
          </w:p>
        </w:tc>
        <w:tc>
          <w:tcPr>
            <w:tcW w:w="1045" w:type="dxa"/>
            <w:shd w:val="clear" w:color="auto" w:fill="92D050"/>
            <w:tcMar>
              <w:left w:w="70" w:type="dxa"/>
              <w:right w:w="70" w:type="dxa"/>
            </w:tcMar>
            <w:vAlign w:val="center"/>
          </w:tcPr>
          <w:p w:rsidR="328E35D8" w:rsidP="328E35D8" w:rsidRDefault="328E35D8" w14:paraId="4C6427A1" w14:textId="784A5FBB">
            <w:pPr>
              <w:jc w:val="center"/>
            </w:pPr>
            <w:r w:rsidRPr="328E35D8">
              <w:rPr>
                <w:rFonts w:ascii="Arial" w:hAnsi="Arial" w:eastAsia="Arial" w:cs="Arial"/>
                <w:color w:val="000000" w:themeColor="text1"/>
                <w:sz w:val="16"/>
                <w:szCs w:val="16"/>
              </w:rPr>
              <w:t>0,06</w:t>
            </w:r>
          </w:p>
        </w:tc>
        <w:tc>
          <w:tcPr>
            <w:tcW w:w="1077" w:type="dxa"/>
            <w:shd w:val="clear" w:color="auto" w:fill="92D050"/>
            <w:tcMar>
              <w:left w:w="70" w:type="dxa"/>
              <w:right w:w="70" w:type="dxa"/>
            </w:tcMar>
            <w:vAlign w:val="center"/>
          </w:tcPr>
          <w:p w:rsidR="328E35D8" w:rsidP="328E35D8" w:rsidRDefault="328E35D8" w14:paraId="0D9244F9" w14:textId="36C5ED89">
            <w:pPr>
              <w:jc w:val="center"/>
            </w:pPr>
            <w:r w:rsidRPr="328E35D8">
              <w:rPr>
                <w:rFonts w:ascii="Arial" w:hAnsi="Arial" w:eastAsia="Arial" w:cs="Arial"/>
                <w:color w:val="000000" w:themeColor="text1"/>
                <w:sz w:val="16"/>
                <w:szCs w:val="16"/>
              </w:rPr>
              <w:t>0,08</w:t>
            </w:r>
          </w:p>
        </w:tc>
      </w:tr>
      <w:tr w:rsidR="328E35D8" w:rsidTr="006535AB" w14:paraId="554ED92D" w14:textId="77777777">
        <w:trPr>
          <w:trHeight w:val="240"/>
        </w:trPr>
        <w:tc>
          <w:tcPr>
            <w:tcW w:w="1410" w:type="dxa"/>
            <w:tcMar>
              <w:left w:w="70" w:type="dxa"/>
              <w:right w:w="70" w:type="dxa"/>
            </w:tcMar>
            <w:vAlign w:val="center"/>
          </w:tcPr>
          <w:p w:rsidR="328E35D8" w:rsidP="328E35D8" w:rsidRDefault="328E35D8" w14:paraId="0800DB33" w14:textId="117A2C93">
            <w:pPr>
              <w:jc w:val="center"/>
            </w:pPr>
            <w:r w:rsidRPr="328E35D8">
              <w:rPr>
                <w:rFonts w:ascii="Arial" w:hAnsi="Arial" w:eastAsia="Arial" w:cs="Arial"/>
                <w:color w:val="000000" w:themeColor="text1"/>
                <w:sz w:val="16"/>
                <w:szCs w:val="16"/>
              </w:rPr>
              <w:t>GAM-IND-001</w:t>
            </w:r>
          </w:p>
        </w:tc>
        <w:tc>
          <w:tcPr>
            <w:tcW w:w="4539" w:type="dxa"/>
            <w:shd w:val="clear" w:color="auto" w:fill="FFFFFF" w:themeFill="background1"/>
            <w:tcMar>
              <w:left w:w="70" w:type="dxa"/>
              <w:right w:w="70" w:type="dxa"/>
            </w:tcMar>
            <w:vAlign w:val="center"/>
          </w:tcPr>
          <w:p w:rsidR="328E35D8" w:rsidP="328E35D8" w:rsidRDefault="328E35D8" w14:paraId="4A72FC12" w14:textId="05CEDAF6">
            <w:r w:rsidRPr="328E35D8">
              <w:rPr>
                <w:rFonts w:ascii="Arial" w:hAnsi="Arial" w:eastAsia="Arial" w:cs="Arial"/>
                <w:color w:val="000000" w:themeColor="text1"/>
                <w:sz w:val="16"/>
                <w:szCs w:val="16"/>
              </w:rPr>
              <w:t>APROVECHAMIENTO DE RESIDUOS GENERADOS EN LA ENTIDAD</w:t>
            </w:r>
          </w:p>
        </w:tc>
        <w:tc>
          <w:tcPr>
            <w:tcW w:w="788" w:type="dxa"/>
            <w:tcMar>
              <w:left w:w="70" w:type="dxa"/>
              <w:right w:w="70" w:type="dxa"/>
            </w:tcMar>
            <w:vAlign w:val="center"/>
          </w:tcPr>
          <w:p w:rsidR="328E35D8" w:rsidP="328E35D8" w:rsidRDefault="328E35D8" w14:paraId="449E9B61" w14:textId="5D650DFC">
            <w:pPr>
              <w:jc w:val="center"/>
            </w:pPr>
            <w:r w:rsidRPr="328E35D8">
              <w:rPr>
                <w:rFonts w:ascii="Arial" w:hAnsi="Arial" w:eastAsia="Arial" w:cs="Arial"/>
                <w:sz w:val="16"/>
                <w:szCs w:val="16"/>
              </w:rPr>
              <w:t>7600</w:t>
            </w:r>
          </w:p>
        </w:tc>
        <w:tc>
          <w:tcPr>
            <w:tcW w:w="864" w:type="dxa"/>
            <w:tcMar>
              <w:left w:w="70" w:type="dxa"/>
              <w:right w:w="70" w:type="dxa"/>
            </w:tcMar>
            <w:vAlign w:val="center"/>
          </w:tcPr>
          <w:p w:rsidR="328E35D8" w:rsidP="328E35D8" w:rsidRDefault="328E35D8" w14:paraId="4569488F" w14:textId="1C7E5385">
            <w:pPr>
              <w:jc w:val="center"/>
            </w:pPr>
            <w:r w:rsidRPr="328E35D8">
              <w:rPr>
                <w:rFonts w:ascii="Arial" w:hAnsi="Arial" w:eastAsia="Arial" w:cs="Arial"/>
                <w:sz w:val="16"/>
                <w:szCs w:val="16"/>
              </w:rPr>
              <w:t>10643</w:t>
            </w:r>
          </w:p>
        </w:tc>
        <w:tc>
          <w:tcPr>
            <w:tcW w:w="1045" w:type="dxa"/>
            <w:shd w:val="clear" w:color="auto" w:fill="92D050"/>
            <w:tcMar>
              <w:left w:w="70" w:type="dxa"/>
              <w:right w:w="70" w:type="dxa"/>
            </w:tcMar>
            <w:vAlign w:val="center"/>
          </w:tcPr>
          <w:p w:rsidR="328E35D8" w:rsidP="328E35D8" w:rsidRDefault="328E35D8" w14:paraId="509CE84C" w14:textId="4F5E4DE7">
            <w:pPr>
              <w:jc w:val="center"/>
            </w:pPr>
            <w:r w:rsidRPr="328E35D8">
              <w:rPr>
                <w:rFonts w:ascii="Arial" w:hAnsi="Arial" w:eastAsia="Arial" w:cs="Arial"/>
                <w:color w:val="000000" w:themeColor="text1"/>
                <w:sz w:val="16"/>
                <w:szCs w:val="16"/>
              </w:rPr>
              <w:t>71,41%</w:t>
            </w:r>
          </w:p>
        </w:tc>
        <w:tc>
          <w:tcPr>
            <w:tcW w:w="1077" w:type="dxa"/>
            <w:shd w:val="clear" w:color="auto" w:fill="92D050"/>
            <w:tcMar>
              <w:left w:w="70" w:type="dxa"/>
              <w:right w:w="70" w:type="dxa"/>
            </w:tcMar>
            <w:vAlign w:val="center"/>
          </w:tcPr>
          <w:p w:rsidR="328E35D8" w:rsidP="328E35D8" w:rsidRDefault="328E35D8" w14:paraId="035FF600" w14:textId="654520EC">
            <w:pPr>
              <w:jc w:val="center"/>
            </w:pPr>
            <w:r w:rsidRPr="328E35D8">
              <w:rPr>
                <w:rFonts w:ascii="Arial" w:hAnsi="Arial" w:eastAsia="Arial" w:cs="Arial"/>
                <w:color w:val="000000" w:themeColor="text1"/>
                <w:sz w:val="16"/>
                <w:szCs w:val="16"/>
              </w:rPr>
              <w:t>71,92%</w:t>
            </w:r>
          </w:p>
        </w:tc>
      </w:tr>
      <w:tr w:rsidR="328E35D8" w:rsidTr="006535AB" w14:paraId="32F45B40" w14:textId="77777777">
        <w:trPr>
          <w:trHeight w:val="420"/>
        </w:trPr>
        <w:tc>
          <w:tcPr>
            <w:tcW w:w="1410" w:type="dxa"/>
            <w:tcMar>
              <w:left w:w="70" w:type="dxa"/>
              <w:right w:w="70" w:type="dxa"/>
            </w:tcMar>
            <w:vAlign w:val="center"/>
          </w:tcPr>
          <w:p w:rsidR="328E35D8" w:rsidP="328E35D8" w:rsidRDefault="328E35D8" w14:paraId="7DB50649" w14:textId="6FEF5751">
            <w:pPr>
              <w:jc w:val="center"/>
            </w:pPr>
            <w:r w:rsidRPr="328E35D8">
              <w:rPr>
                <w:rFonts w:ascii="Arial" w:hAnsi="Arial" w:eastAsia="Arial" w:cs="Arial"/>
                <w:color w:val="000000" w:themeColor="text1"/>
                <w:sz w:val="16"/>
                <w:szCs w:val="16"/>
              </w:rPr>
              <w:t>GAM-IND-002</w:t>
            </w:r>
          </w:p>
        </w:tc>
        <w:tc>
          <w:tcPr>
            <w:tcW w:w="4539" w:type="dxa"/>
            <w:shd w:val="clear" w:color="auto" w:fill="FFFFFF" w:themeFill="background1"/>
            <w:tcMar>
              <w:left w:w="70" w:type="dxa"/>
              <w:right w:w="70" w:type="dxa"/>
            </w:tcMar>
            <w:vAlign w:val="center"/>
          </w:tcPr>
          <w:p w:rsidR="328E35D8" w:rsidP="328E35D8" w:rsidRDefault="328E35D8" w14:paraId="6F85448B" w14:textId="0DC0D12A">
            <w:r w:rsidRPr="328E35D8">
              <w:rPr>
                <w:rFonts w:ascii="Arial" w:hAnsi="Arial" w:eastAsia="Arial" w:cs="Arial"/>
                <w:color w:val="000000" w:themeColor="text1"/>
                <w:sz w:val="16"/>
                <w:szCs w:val="16"/>
              </w:rPr>
              <w:t>EFICIENCIA EN EL CONSUMO DE AGUA EN LA ENTIDAD</w:t>
            </w:r>
          </w:p>
        </w:tc>
        <w:tc>
          <w:tcPr>
            <w:tcW w:w="788" w:type="dxa"/>
            <w:tcMar>
              <w:left w:w="70" w:type="dxa"/>
              <w:right w:w="70" w:type="dxa"/>
            </w:tcMar>
            <w:vAlign w:val="center"/>
          </w:tcPr>
          <w:p w:rsidR="328E35D8" w:rsidP="328E35D8" w:rsidRDefault="328E35D8" w14:paraId="3046C116" w14:textId="09B7E794">
            <w:pPr>
              <w:jc w:val="center"/>
            </w:pPr>
            <w:r w:rsidRPr="328E35D8">
              <w:rPr>
                <w:rFonts w:ascii="Arial" w:hAnsi="Arial" w:eastAsia="Arial" w:cs="Arial"/>
                <w:color w:val="000000" w:themeColor="text1"/>
                <w:sz w:val="16"/>
                <w:szCs w:val="16"/>
              </w:rPr>
              <w:t>5823</w:t>
            </w:r>
          </w:p>
        </w:tc>
        <w:tc>
          <w:tcPr>
            <w:tcW w:w="864" w:type="dxa"/>
            <w:tcMar>
              <w:left w:w="70" w:type="dxa"/>
              <w:right w:w="70" w:type="dxa"/>
            </w:tcMar>
            <w:vAlign w:val="center"/>
          </w:tcPr>
          <w:p w:rsidR="328E35D8" w:rsidP="328E35D8" w:rsidRDefault="328E35D8" w14:paraId="1C67C548" w14:textId="745853C9">
            <w:pPr>
              <w:jc w:val="center"/>
            </w:pPr>
            <w:r w:rsidRPr="328E35D8">
              <w:rPr>
                <w:rFonts w:ascii="Arial" w:hAnsi="Arial" w:eastAsia="Arial" w:cs="Arial"/>
                <w:color w:val="000000" w:themeColor="text1"/>
                <w:sz w:val="16"/>
                <w:szCs w:val="16"/>
              </w:rPr>
              <w:t>2245</w:t>
            </w:r>
          </w:p>
        </w:tc>
        <w:tc>
          <w:tcPr>
            <w:tcW w:w="1045" w:type="dxa"/>
            <w:shd w:val="clear" w:color="auto" w:fill="92D050"/>
            <w:tcMar>
              <w:left w:w="70" w:type="dxa"/>
              <w:right w:w="70" w:type="dxa"/>
            </w:tcMar>
            <w:vAlign w:val="center"/>
          </w:tcPr>
          <w:p w:rsidR="328E35D8" w:rsidP="328E35D8" w:rsidRDefault="328E35D8" w14:paraId="20D3D3C5" w14:textId="51B87BF2">
            <w:pPr>
              <w:jc w:val="center"/>
            </w:pPr>
            <w:r w:rsidRPr="328E35D8">
              <w:rPr>
                <w:rFonts w:ascii="Arial" w:hAnsi="Arial" w:eastAsia="Arial" w:cs="Arial"/>
                <w:color w:val="000000" w:themeColor="text1"/>
                <w:sz w:val="16"/>
                <w:szCs w:val="16"/>
              </w:rPr>
              <w:t>3.6</w:t>
            </w:r>
          </w:p>
        </w:tc>
        <w:tc>
          <w:tcPr>
            <w:tcW w:w="1077" w:type="dxa"/>
            <w:shd w:val="clear" w:color="auto" w:fill="92D050"/>
            <w:tcMar>
              <w:left w:w="70" w:type="dxa"/>
              <w:right w:w="70" w:type="dxa"/>
            </w:tcMar>
            <w:vAlign w:val="center"/>
          </w:tcPr>
          <w:p w:rsidR="328E35D8" w:rsidP="328E35D8" w:rsidRDefault="328E35D8" w14:paraId="5279CE4B" w14:textId="060E21DC">
            <w:pPr>
              <w:jc w:val="center"/>
            </w:pPr>
            <w:r w:rsidRPr="328E35D8">
              <w:rPr>
                <w:rFonts w:ascii="Arial" w:hAnsi="Arial" w:eastAsia="Arial" w:cs="Arial"/>
                <w:color w:val="000000" w:themeColor="text1"/>
                <w:sz w:val="16"/>
                <w:szCs w:val="16"/>
              </w:rPr>
              <w:t>3.6</w:t>
            </w:r>
          </w:p>
        </w:tc>
      </w:tr>
      <w:tr w:rsidR="328E35D8" w:rsidTr="006535AB" w14:paraId="3CCEE1B7" w14:textId="77777777">
        <w:trPr>
          <w:trHeight w:val="360"/>
        </w:trPr>
        <w:tc>
          <w:tcPr>
            <w:tcW w:w="1410" w:type="dxa"/>
            <w:tcMar>
              <w:left w:w="70" w:type="dxa"/>
              <w:right w:w="70" w:type="dxa"/>
            </w:tcMar>
            <w:vAlign w:val="center"/>
          </w:tcPr>
          <w:p w:rsidR="328E35D8" w:rsidP="328E35D8" w:rsidRDefault="328E35D8" w14:paraId="01C89B4A" w14:textId="58A7C841">
            <w:pPr>
              <w:jc w:val="center"/>
            </w:pPr>
            <w:r w:rsidRPr="328E35D8">
              <w:rPr>
                <w:rFonts w:ascii="Arial" w:hAnsi="Arial" w:eastAsia="Arial" w:cs="Arial"/>
                <w:color w:val="000000" w:themeColor="text1"/>
                <w:sz w:val="16"/>
                <w:szCs w:val="16"/>
              </w:rPr>
              <w:lastRenderedPageBreak/>
              <w:t>GAM-IND-003</w:t>
            </w:r>
          </w:p>
        </w:tc>
        <w:tc>
          <w:tcPr>
            <w:tcW w:w="4539" w:type="dxa"/>
            <w:shd w:val="clear" w:color="auto" w:fill="FFFFFF" w:themeFill="background1"/>
            <w:tcMar>
              <w:left w:w="70" w:type="dxa"/>
              <w:right w:w="70" w:type="dxa"/>
            </w:tcMar>
            <w:vAlign w:val="center"/>
          </w:tcPr>
          <w:p w:rsidR="328E35D8" w:rsidP="328E35D8" w:rsidRDefault="328E35D8" w14:paraId="67B94A66" w14:textId="1DC22DEE">
            <w:r w:rsidRPr="328E35D8">
              <w:rPr>
                <w:rFonts w:ascii="Arial" w:hAnsi="Arial" w:eastAsia="Arial" w:cs="Arial"/>
                <w:color w:val="000000" w:themeColor="text1"/>
                <w:sz w:val="16"/>
                <w:szCs w:val="16"/>
              </w:rPr>
              <w:t>EFICIENCIA EN EL CONSUMO DE ENERGIA ELÉCTRICA EN LA ENTIDAD</w:t>
            </w:r>
          </w:p>
        </w:tc>
        <w:tc>
          <w:tcPr>
            <w:tcW w:w="788" w:type="dxa"/>
            <w:tcMar>
              <w:left w:w="70" w:type="dxa"/>
              <w:right w:w="70" w:type="dxa"/>
            </w:tcMar>
            <w:vAlign w:val="center"/>
          </w:tcPr>
          <w:p w:rsidR="328E35D8" w:rsidP="328E35D8" w:rsidRDefault="328E35D8" w14:paraId="1648DEF2" w14:textId="5CF54646">
            <w:pPr>
              <w:jc w:val="center"/>
            </w:pPr>
            <w:r w:rsidRPr="328E35D8">
              <w:rPr>
                <w:rFonts w:ascii="Arial" w:hAnsi="Arial" w:eastAsia="Arial" w:cs="Arial"/>
                <w:sz w:val="16"/>
                <w:szCs w:val="16"/>
              </w:rPr>
              <w:t>62796</w:t>
            </w:r>
          </w:p>
        </w:tc>
        <w:tc>
          <w:tcPr>
            <w:tcW w:w="864" w:type="dxa"/>
            <w:tcMar>
              <w:left w:w="70" w:type="dxa"/>
              <w:right w:w="70" w:type="dxa"/>
            </w:tcMar>
            <w:vAlign w:val="center"/>
          </w:tcPr>
          <w:p w:rsidR="328E35D8" w:rsidP="328E35D8" w:rsidRDefault="328E35D8" w14:paraId="32FB3D6D" w14:textId="498CC714">
            <w:pPr>
              <w:jc w:val="center"/>
            </w:pPr>
            <w:r w:rsidRPr="328E35D8">
              <w:rPr>
                <w:rFonts w:ascii="Arial" w:hAnsi="Arial" w:eastAsia="Arial" w:cs="Arial"/>
                <w:sz w:val="16"/>
                <w:szCs w:val="16"/>
              </w:rPr>
              <w:t>745</w:t>
            </w:r>
          </w:p>
        </w:tc>
        <w:tc>
          <w:tcPr>
            <w:tcW w:w="1045" w:type="dxa"/>
            <w:shd w:val="clear" w:color="auto" w:fill="92D050"/>
            <w:tcMar>
              <w:left w:w="70" w:type="dxa"/>
              <w:right w:w="70" w:type="dxa"/>
            </w:tcMar>
            <w:vAlign w:val="center"/>
          </w:tcPr>
          <w:p w:rsidR="328E35D8" w:rsidP="328E35D8" w:rsidRDefault="328E35D8" w14:paraId="378668F9" w14:textId="60C5F3E4">
            <w:pPr>
              <w:jc w:val="center"/>
            </w:pPr>
            <w:r w:rsidRPr="328E35D8">
              <w:rPr>
                <w:rFonts w:ascii="Arial" w:hAnsi="Arial" w:eastAsia="Arial" w:cs="Arial"/>
                <w:color w:val="000000" w:themeColor="text1"/>
                <w:sz w:val="16"/>
                <w:szCs w:val="16"/>
              </w:rPr>
              <w:t>84,29</w:t>
            </w:r>
          </w:p>
        </w:tc>
        <w:tc>
          <w:tcPr>
            <w:tcW w:w="1077" w:type="dxa"/>
            <w:shd w:val="clear" w:color="auto" w:fill="92D050"/>
            <w:tcMar>
              <w:left w:w="70" w:type="dxa"/>
              <w:right w:w="70" w:type="dxa"/>
            </w:tcMar>
            <w:vAlign w:val="center"/>
          </w:tcPr>
          <w:p w:rsidR="328E35D8" w:rsidP="328E35D8" w:rsidRDefault="328E35D8" w14:paraId="5CC3266C" w14:textId="14C2BCC8">
            <w:pPr>
              <w:jc w:val="center"/>
            </w:pPr>
            <w:r w:rsidRPr="328E35D8">
              <w:rPr>
                <w:rFonts w:ascii="Arial" w:hAnsi="Arial" w:eastAsia="Arial" w:cs="Arial"/>
                <w:color w:val="000000" w:themeColor="text1"/>
                <w:sz w:val="16"/>
                <w:szCs w:val="16"/>
              </w:rPr>
              <w:t>48.40</w:t>
            </w:r>
          </w:p>
        </w:tc>
      </w:tr>
      <w:tr w:rsidR="328E35D8" w:rsidTr="006535AB" w14:paraId="663C27D0" w14:textId="77777777">
        <w:trPr>
          <w:trHeight w:val="540"/>
        </w:trPr>
        <w:tc>
          <w:tcPr>
            <w:tcW w:w="1410" w:type="dxa"/>
            <w:tcMar>
              <w:left w:w="70" w:type="dxa"/>
              <w:right w:w="70" w:type="dxa"/>
            </w:tcMar>
            <w:vAlign w:val="center"/>
          </w:tcPr>
          <w:p w:rsidR="328E35D8" w:rsidP="328E35D8" w:rsidRDefault="328E35D8" w14:paraId="13BB1E0C" w14:textId="6A6F0C79">
            <w:pPr>
              <w:jc w:val="center"/>
            </w:pPr>
            <w:r w:rsidRPr="328E35D8">
              <w:rPr>
                <w:rFonts w:ascii="Arial" w:hAnsi="Arial" w:eastAsia="Arial" w:cs="Arial"/>
                <w:color w:val="000000" w:themeColor="text1"/>
                <w:sz w:val="16"/>
                <w:szCs w:val="16"/>
              </w:rPr>
              <w:t>GAM-IND-004</w:t>
            </w:r>
          </w:p>
        </w:tc>
        <w:tc>
          <w:tcPr>
            <w:tcW w:w="4539" w:type="dxa"/>
            <w:shd w:val="clear" w:color="auto" w:fill="FFFFFF" w:themeFill="background1"/>
            <w:tcMar>
              <w:left w:w="70" w:type="dxa"/>
              <w:right w:w="70" w:type="dxa"/>
            </w:tcMar>
            <w:vAlign w:val="center"/>
          </w:tcPr>
          <w:p w:rsidR="328E35D8" w:rsidP="328E35D8" w:rsidRDefault="328E35D8" w14:paraId="2827F5BD" w14:textId="410C713F">
            <w:r w:rsidRPr="328E35D8">
              <w:rPr>
                <w:rFonts w:ascii="Arial" w:hAnsi="Arial" w:eastAsia="Arial" w:cs="Arial"/>
                <w:color w:val="000000" w:themeColor="text1"/>
                <w:sz w:val="16"/>
                <w:szCs w:val="16"/>
              </w:rPr>
              <w:t>CONTRATOS SUSCRITOS MEDIANTE PROCESO DE SELECCIÓN CON CLÁUSULAS DE SOSTENIBILIDAD</w:t>
            </w:r>
          </w:p>
        </w:tc>
        <w:tc>
          <w:tcPr>
            <w:tcW w:w="788" w:type="dxa"/>
            <w:tcMar>
              <w:left w:w="70" w:type="dxa"/>
              <w:right w:w="70" w:type="dxa"/>
            </w:tcMar>
            <w:vAlign w:val="center"/>
          </w:tcPr>
          <w:p w:rsidR="328E35D8" w:rsidP="328E35D8" w:rsidRDefault="328E35D8" w14:paraId="3B4AB117" w14:textId="7DBA0D53">
            <w:pPr>
              <w:jc w:val="center"/>
            </w:pPr>
            <w:r w:rsidRPr="328E35D8">
              <w:rPr>
                <w:rFonts w:ascii="Arial" w:hAnsi="Arial" w:eastAsia="Arial" w:cs="Arial"/>
                <w:sz w:val="16"/>
                <w:szCs w:val="16"/>
              </w:rPr>
              <w:t>22</w:t>
            </w:r>
          </w:p>
        </w:tc>
        <w:tc>
          <w:tcPr>
            <w:tcW w:w="864" w:type="dxa"/>
            <w:tcMar>
              <w:left w:w="70" w:type="dxa"/>
              <w:right w:w="70" w:type="dxa"/>
            </w:tcMar>
            <w:vAlign w:val="center"/>
          </w:tcPr>
          <w:p w:rsidR="328E35D8" w:rsidP="328E35D8" w:rsidRDefault="328E35D8" w14:paraId="2513A443" w14:textId="2E474157">
            <w:pPr>
              <w:jc w:val="center"/>
            </w:pPr>
            <w:r w:rsidRPr="328E35D8">
              <w:rPr>
                <w:rFonts w:ascii="Arial" w:hAnsi="Arial" w:eastAsia="Arial" w:cs="Arial"/>
                <w:sz w:val="16"/>
                <w:szCs w:val="16"/>
              </w:rPr>
              <w:t>31</w:t>
            </w:r>
          </w:p>
        </w:tc>
        <w:tc>
          <w:tcPr>
            <w:tcW w:w="1045" w:type="dxa"/>
            <w:shd w:val="clear" w:color="auto" w:fill="92D050"/>
            <w:tcMar>
              <w:left w:w="70" w:type="dxa"/>
              <w:right w:w="70" w:type="dxa"/>
            </w:tcMar>
            <w:vAlign w:val="center"/>
          </w:tcPr>
          <w:p w:rsidR="328E35D8" w:rsidP="328E35D8" w:rsidRDefault="328E35D8" w14:paraId="5AA1E34E" w14:textId="5C94DB49">
            <w:pPr>
              <w:jc w:val="center"/>
            </w:pPr>
            <w:r w:rsidRPr="328E35D8">
              <w:rPr>
                <w:rFonts w:ascii="Arial" w:hAnsi="Arial" w:eastAsia="Arial" w:cs="Arial"/>
                <w:color w:val="000000" w:themeColor="text1"/>
                <w:sz w:val="16"/>
                <w:szCs w:val="16"/>
              </w:rPr>
              <w:t>71%</w:t>
            </w:r>
          </w:p>
        </w:tc>
        <w:tc>
          <w:tcPr>
            <w:tcW w:w="1077" w:type="dxa"/>
            <w:shd w:val="clear" w:color="auto" w:fill="92D050"/>
            <w:tcMar>
              <w:left w:w="70" w:type="dxa"/>
              <w:right w:w="70" w:type="dxa"/>
            </w:tcMar>
            <w:vAlign w:val="center"/>
          </w:tcPr>
          <w:p w:rsidR="328E35D8" w:rsidP="328E35D8" w:rsidRDefault="328E35D8" w14:paraId="0ABA40E7" w14:textId="6A76D59D">
            <w:pPr>
              <w:jc w:val="center"/>
            </w:pPr>
            <w:r w:rsidRPr="328E35D8">
              <w:rPr>
                <w:rFonts w:ascii="Arial" w:hAnsi="Arial" w:eastAsia="Arial" w:cs="Arial"/>
                <w:color w:val="000000" w:themeColor="text1"/>
                <w:sz w:val="16"/>
                <w:szCs w:val="16"/>
              </w:rPr>
              <w:t>71%</w:t>
            </w:r>
          </w:p>
        </w:tc>
      </w:tr>
      <w:tr w:rsidR="328E35D8" w:rsidTr="006535AB" w14:paraId="78A26444" w14:textId="77777777">
        <w:trPr>
          <w:trHeight w:val="405"/>
        </w:trPr>
        <w:tc>
          <w:tcPr>
            <w:tcW w:w="1410" w:type="dxa"/>
            <w:tcMar>
              <w:left w:w="70" w:type="dxa"/>
              <w:right w:w="70" w:type="dxa"/>
            </w:tcMar>
            <w:vAlign w:val="center"/>
          </w:tcPr>
          <w:p w:rsidR="328E35D8" w:rsidP="328E35D8" w:rsidRDefault="328E35D8" w14:paraId="5FD917E9" w14:textId="4C1D5BFC">
            <w:pPr>
              <w:jc w:val="center"/>
            </w:pPr>
            <w:r w:rsidRPr="328E35D8">
              <w:rPr>
                <w:rFonts w:ascii="Arial" w:hAnsi="Arial" w:eastAsia="Arial" w:cs="Arial"/>
                <w:sz w:val="16"/>
                <w:szCs w:val="16"/>
              </w:rPr>
              <w:t>GCON-IND-001</w:t>
            </w:r>
          </w:p>
        </w:tc>
        <w:tc>
          <w:tcPr>
            <w:tcW w:w="4539" w:type="dxa"/>
            <w:shd w:val="clear" w:color="auto" w:fill="FFFFFF" w:themeFill="background1"/>
            <w:tcMar>
              <w:left w:w="70" w:type="dxa"/>
              <w:right w:w="70" w:type="dxa"/>
            </w:tcMar>
            <w:vAlign w:val="center"/>
          </w:tcPr>
          <w:p w:rsidR="328E35D8" w:rsidP="328E35D8" w:rsidRDefault="328E35D8" w14:paraId="3154C5EA" w14:textId="502B3249">
            <w:r w:rsidRPr="328E35D8">
              <w:rPr>
                <w:rFonts w:ascii="Arial" w:hAnsi="Arial" w:eastAsia="Arial" w:cs="Arial"/>
                <w:color w:val="000000" w:themeColor="text1"/>
                <w:sz w:val="16"/>
                <w:szCs w:val="16"/>
              </w:rPr>
              <w:t>CONTRATOS O CONVENIOS LIQUIDADOS POR MUTUO ACUERDO</w:t>
            </w:r>
          </w:p>
        </w:tc>
        <w:tc>
          <w:tcPr>
            <w:tcW w:w="788" w:type="dxa"/>
            <w:tcMar>
              <w:left w:w="70" w:type="dxa"/>
              <w:right w:w="70" w:type="dxa"/>
            </w:tcMar>
            <w:vAlign w:val="center"/>
          </w:tcPr>
          <w:p w:rsidR="328E35D8" w:rsidP="328E35D8" w:rsidRDefault="328E35D8" w14:paraId="511BB771" w14:textId="5AFF7582">
            <w:pPr>
              <w:jc w:val="center"/>
            </w:pPr>
            <w:r w:rsidRPr="328E35D8">
              <w:rPr>
                <w:rFonts w:ascii="Arial" w:hAnsi="Arial" w:eastAsia="Arial" w:cs="Arial"/>
                <w:sz w:val="16"/>
                <w:szCs w:val="16"/>
              </w:rPr>
              <w:t>35</w:t>
            </w:r>
          </w:p>
        </w:tc>
        <w:tc>
          <w:tcPr>
            <w:tcW w:w="864" w:type="dxa"/>
            <w:tcMar>
              <w:left w:w="70" w:type="dxa"/>
              <w:right w:w="70" w:type="dxa"/>
            </w:tcMar>
            <w:vAlign w:val="center"/>
          </w:tcPr>
          <w:p w:rsidR="328E35D8" w:rsidP="328E35D8" w:rsidRDefault="328E35D8" w14:paraId="26AF8E06" w14:textId="706DA57D">
            <w:pPr>
              <w:jc w:val="center"/>
            </w:pPr>
            <w:r w:rsidRPr="328E35D8">
              <w:rPr>
                <w:rFonts w:ascii="Arial" w:hAnsi="Arial" w:eastAsia="Arial" w:cs="Arial"/>
                <w:sz w:val="16"/>
                <w:szCs w:val="16"/>
              </w:rPr>
              <w:t>35</w:t>
            </w:r>
          </w:p>
        </w:tc>
        <w:tc>
          <w:tcPr>
            <w:tcW w:w="1045" w:type="dxa"/>
            <w:shd w:val="clear" w:color="auto" w:fill="92D050"/>
            <w:tcMar>
              <w:left w:w="70" w:type="dxa"/>
              <w:right w:w="70" w:type="dxa"/>
            </w:tcMar>
            <w:vAlign w:val="center"/>
          </w:tcPr>
          <w:p w:rsidR="328E35D8" w:rsidP="328E35D8" w:rsidRDefault="328E35D8" w14:paraId="3191DB1E" w14:textId="30C5FE71">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16A076A9" w14:textId="684CE03E">
            <w:pPr>
              <w:jc w:val="center"/>
            </w:pPr>
            <w:r w:rsidRPr="328E35D8">
              <w:rPr>
                <w:rFonts w:ascii="Arial" w:hAnsi="Arial" w:eastAsia="Arial" w:cs="Arial"/>
                <w:color w:val="000000" w:themeColor="text1"/>
                <w:sz w:val="16"/>
                <w:szCs w:val="16"/>
              </w:rPr>
              <w:t>83%</w:t>
            </w:r>
          </w:p>
        </w:tc>
      </w:tr>
      <w:tr w:rsidR="328E35D8" w:rsidTr="006535AB" w14:paraId="374A4454" w14:textId="77777777">
        <w:trPr>
          <w:trHeight w:val="405"/>
        </w:trPr>
        <w:tc>
          <w:tcPr>
            <w:tcW w:w="1410" w:type="dxa"/>
            <w:tcMar>
              <w:left w:w="70" w:type="dxa"/>
              <w:right w:w="70" w:type="dxa"/>
            </w:tcMar>
            <w:vAlign w:val="center"/>
          </w:tcPr>
          <w:p w:rsidR="328E35D8" w:rsidP="328E35D8" w:rsidRDefault="328E35D8" w14:paraId="45A3BFE7" w14:textId="2954F6B0">
            <w:pPr>
              <w:jc w:val="center"/>
            </w:pPr>
            <w:r w:rsidRPr="328E35D8">
              <w:rPr>
                <w:rFonts w:ascii="Arial" w:hAnsi="Arial" w:eastAsia="Arial" w:cs="Arial"/>
                <w:sz w:val="16"/>
                <w:szCs w:val="16"/>
              </w:rPr>
              <w:t>GCON-IND-002</w:t>
            </w:r>
          </w:p>
        </w:tc>
        <w:tc>
          <w:tcPr>
            <w:tcW w:w="4539" w:type="dxa"/>
            <w:shd w:val="clear" w:color="auto" w:fill="FFFFFF" w:themeFill="background1"/>
            <w:tcMar>
              <w:left w:w="70" w:type="dxa"/>
              <w:right w:w="70" w:type="dxa"/>
            </w:tcMar>
            <w:vAlign w:val="center"/>
          </w:tcPr>
          <w:p w:rsidR="328E35D8" w:rsidP="328E35D8" w:rsidRDefault="328E35D8" w14:paraId="5B082632" w14:textId="4154CA3F">
            <w:r w:rsidRPr="328E35D8">
              <w:rPr>
                <w:rFonts w:ascii="Arial" w:hAnsi="Arial" w:eastAsia="Arial" w:cs="Arial"/>
                <w:color w:val="000000" w:themeColor="text1"/>
                <w:sz w:val="16"/>
                <w:szCs w:val="16"/>
              </w:rPr>
              <w:t>CUMPLIMIENTO DEL PLAN ANUAL DE ADQUISICIONES</w:t>
            </w:r>
          </w:p>
        </w:tc>
        <w:tc>
          <w:tcPr>
            <w:tcW w:w="788" w:type="dxa"/>
            <w:tcMar>
              <w:left w:w="70" w:type="dxa"/>
              <w:right w:w="70" w:type="dxa"/>
            </w:tcMar>
            <w:vAlign w:val="center"/>
          </w:tcPr>
          <w:p w:rsidR="328E35D8" w:rsidP="328E35D8" w:rsidRDefault="328E35D8" w14:paraId="4B372E7E" w14:textId="45AACCD6">
            <w:pPr>
              <w:jc w:val="center"/>
            </w:pPr>
            <w:r w:rsidRPr="328E35D8">
              <w:rPr>
                <w:rFonts w:ascii="Arial" w:hAnsi="Arial" w:eastAsia="Arial" w:cs="Arial"/>
                <w:sz w:val="16"/>
                <w:szCs w:val="16"/>
              </w:rPr>
              <w:t>47</w:t>
            </w:r>
          </w:p>
        </w:tc>
        <w:tc>
          <w:tcPr>
            <w:tcW w:w="864" w:type="dxa"/>
            <w:tcMar>
              <w:left w:w="70" w:type="dxa"/>
              <w:right w:w="70" w:type="dxa"/>
            </w:tcMar>
            <w:vAlign w:val="center"/>
          </w:tcPr>
          <w:p w:rsidR="328E35D8" w:rsidP="328E35D8" w:rsidRDefault="328E35D8" w14:paraId="6E483782" w14:textId="75BF3045">
            <w:pPr>
              <w:jc w:val="center"/>
            </w:pPr>
            <w:r w:rsidRPr="328E35D8">
              <w:rPr>
                <w:rFonts w:ascii="Arial" w:hAnsi="Arial" w:eastAsia="Arial" w:cs="Arial"/>
                <w:sz w:val="16"/>
                <w:szCs w:val="16"/>
              </w:rPr>
              <w:t>47</w:t>
            </w:r>
          </w:p>
        </w:tc>
        <w:tc>
          <w:tcPr>
            <w:tcW w:w="1045" w:type="dxa"/>
            <w:shd w:val="clear" w:color="auto" w:fill="92D050"/>
            <w:tcMar>
              <w:left w:w="70" w:type="dxa"/>
              <w:right w:w="70" w:type="dxa"/>
            </w:tcMar>
            <w:vAlign w:val="center"/>
          </w:tcPr>
          <w:p w:rsidR="328E35D8" w:rsidP="328E35D8" w:rsidRDefault="328E35D8" w14:paraId="36399129" w14:textId="04936BCD">
            <w:pPr>
              <w:jc w:val="center"/>
            </w:pPr>
            <w:r w:rsidRPr="328E35D8">
              <w:rPr>
                <w:rFonts w:ascii="Arial" w:hAnsi="Arial" w:eastAsia="Arial" w:cs="Arial"/>
                <w:color w:val="000000" w:themeColor="text1"/>
                <w:sz w:val="16"/>
                <w:szCs w:val="16"/>
              </w:rPr>
              <w:t>100%</w:t>
            </w:r>
          </w:p>
        </w:tc>
        <w:tc>
          <w:tcPr>
            <w:tcW w:w="1077" w:type="dxa"/>
            <w:shd w:val="clear" w:color="auto" w:fill="FFFF00"/>
            <w:tcMar>
              <w:left w:w="70" w:type="dxa"/>
              <w:right w:w="70" w:type="dxa"/>
            </w:tcMar>
            <w:vAlign w:val="center"/>
          </w:tcPr>
          <w:p w:rsidR="328E35D8" w:rsidP="328E35D8" w:rsidRDefault="328E35D8" w14:paraId="2572A381" w14:textId="72FB394E">
            <w:pPr>
              <w:jc w:val="center"/>
            </w:pPr>
            <w:r w:rsidRPr="328E35D8">
              <w:rPr>
                <w:rFonts w:ascii="Arial" w:hAnsi="Arial" w:eastAsia="Arial" w:cs="Arial"/>
                <w:color w:val="000000" w:themeColor="text1"/>
                <w:sz w:val="16"/>
                <w:szCs w:val="16"/>
              </w:rPr>
              <w:t>94%</w:t>
            </w:r>
          </w:p>
        </w:tc>
      </w:tr>
      <w:tr w:rsidR="328E35D8" w:rsidTr="006535AB" w14:paraId="4CE9F306" w14:textId="77777777">
        <w:trPr>
          <w:trHeight w:val="420"/>
        </w:trPr>
        <w:tc>
          <w:tcPr>
            <w:tcW w:w="1410" w:type="dxa"/>
            <w:tcMar>
              <w:left w:w="70" w:type="dxa"/>
              <w:right w:w="70" w:type="dxa"/>
            </w:tcMar>
            <w:vAlign w:val="center"/>
          </w:tcPr>
          <w:p w:rsidR="328E35D8" w:rsidP="328E35D8" w:rsidRDefault="328E35D8" w14:paraId="32E3BC29" w14:textId="6E75D176">
            <w:pPr>
              <w:jc w:val="center"/>
            </w:pPr>
            <w:r w:rsidRPr="328E35D8">
              <w:rPr>
                <w:rFonts w:ascii="Arial" w:hAnsi="Arial" w:eastAsia="Arial" w:cs="Arial"/>
                <w:color w:val="000000" w:themeColor="text1"/>
                <w:sz w:val="16"/>
                <w:szCs w:val="16"/>
              </w:rPr>
              <w:t>GDOC-IND-001</w:t>
            </w:r>
          </w:p>
        </w:tc>
        <w:tc>
          <w:tcPr>
            <w:tcW w:w="4539" w:type="dxa"/>
            <w:shd w:val="clear" w:color="auto" w:fill="FFFFFF" w:themeFill="background1"/>
            <w:tcMar>
              <w:left w:w="70" w:type="dxa"/>
              <w:right w:w="70" w:type="dxa"/>
            </w:tcMar>
            <w:vAlign w:val="center"/>
          </w:tcPr>
          <w:p w:rsidR="328E35D8" w:rsidP="328E35D8" w:rsidRDefault="328E35D8" w14:paraId="143E7368" w14:textId="035DB98C">
            <w:r w:rsidRPr="328E35D8">
              <w:rPr>
                <w:rFonts w:ascii="Arial" w:hAnsi="Arial" w:eastAsia="Arial" w:cs="Arial"/>
                <w:color w:val="000000" w:themeColor="text1"/>
                <w:sz w:val="16"/>
                <w:szCs w:val="16"/>
              </w:rPr>
              <w:t>FINALIZACIÓN DE LOS TRÁMITES EN EL SGDEA - APLICATIVO ORFEO</w:t>
            </w:r>
          </w:p>
        </w:tc>
        <w:tc>
          <w:tcPr>
            <w:tcW w:w="788" w:type="dxa"/>
            <w:shd w:val="clear" w:color="auto" w:fill="FFFFFF" w:themeFill="background1"/>
            <w:tcMar>
              <w:left w:w="70" w:type="dxa"/>
              <w:right w:w="70" w:type="dxa"/>
            </w:tcMar>
            <w:vAlign w:val="center"/>
          </w:tcPr>
          <w:p w:rsidR="328E35D8" w:rsidP="328E35D8" w:rsidRDefault="328E35D8" w14:paraId="778E3900" w14:textId="1F758DD2">
            <w:pPr>
              <w:jc w:val="center"/>
            </w:pPr>
            <w:r w:rsidRPr="328E35D8">
              <w:rPr>
                <w:rFonts w:ascii="Arial" w:hAnsi="Arial" w:eastAsia="Arial" w:cs="Arial"/>
                <w:color w:val="000000" w:themeColor="text1"/>
                <w:sz w:val="16"/>
                <w:szCs w:val="16"/>
              </w:rPr>
              <w:t>14343</w:t>
            </w:r>
          </w:p>
        </w:tc>
        <w:tc>
          <w:tcPr>
            <w:tcW w:w="864" w:type="dxa"/>
            <w:shd w:val="clear" w:color="auto" w:fill="FFFFFF" w:themeFill="background1"/>
            <w:tcMar>
              <w:left w:w="70" w:type="dxa"/>
              <w:right w:w="70" w:type="dxa"/>
            </w:tcMar>
            <w:vAlign w:val="center"/>
          </w:tcPr>
          <w:p w:rsidR="328E35D8" w:rsidP="328E35D8" w:rsidRDefault="328E35D8" w14:paraId="7E6D3FF0" w14:textId="1C266A84">
            <w:pPr>
              <w:jc w:val="center"/>
            </w:pPr>
            <w:r w:rsidRPr="328E35D8">
              <w:rPr>
                <w:rFonts w:ascii="Arial" w:hAnsi="Arial" w:eastAsia="Arial" w:cs="Arial"/>
                <w:color w:val="000000" w:themeColor="text1"/>
                <w:sz w:val="16"/>
                <w:szCs w:val="16"/>
              </w:rPr>
              <w:t>15723</w:t>
            </w:r>
          </w:p>
        </w:tc>
        <w:tc>
          <w:tcPr>
            <w:tcW w:w="1045" w:type="dxa"/>
            <w:shd w:val="clear" w:color="auto" w:fill="92D050"/>
            <w:tcMar>
              <w:left w:w="70" w:type="dxa"/>
              <w:right w:w="70" w:type="dxa"/>
            </w:tcMar>
            <w:vAlign w:val="center"/>
          </w:tcPr>
          <w:p w:rsidR="328E35D8" w:rsidP="328E35D8" w:rsidRDefault="328E35D8" w14:paraId="3F12C9CB" w14:textId="07AA75DD">
            <w:pPr>
              <w:jc w:val="center"/>
            </w:pPr>
            <w:r w:rsidRPr="328E35D8">
              <w:rPr>
                <w:rFonts w:ascii="Arial" w:hAnsi="Arial" w:eastAsia="Arial" w:cs="Arial"/>
                <w:color w:val="000000" w:themeColor="text1"/>
                <w:sz w:val="16"/>
                <w:szCs w:val="16"/>
              </w:rPr>
              <w:t>91%</w:t>
            </w:r>
          </w:p>
        </w:tc>
        <w:tc>
          <w:tcPr>
            <w:tcW w:w="1077" w:type="dxa"/>
            <w:shd w:val="clear" w:color="auto" w:fill="FFFF00"/>
            <w:tcMar>
              <w:left w:w="70" w:type="dxa"/>
              <w:right w:w="70" w:type="dxa"/>
            </w:tcMar>
            <w:vAlign w:val="center"/>
          </w:tcPr>
          <w:p w:rsidR="328E35D8" w:rsidP="328E35D8" w:rsidRDefault="328E35D8" w14:paraId="0A5F28BF" w14:textId="7610B555">
            <w:pPr>
              <w:jc w:val="center"/>
            </w:pPr>
            <w:r w:rsidRPr="328E35D8">
              <w:rPr>
                <w:rFonts w:ascii="Arial" w:hAnsi="Arial" w:eastAsia="Arial" w:cs="Arial"/>
                <w:color w:val="000000" w:themeColor="text1"/>
                <w:sz w:val="16"/>
                <w:szCs w:val="16"/>
              </w:rPr>
              <w:t>88%</w:t>
            </w:r>
          </w:p>
        </w:tc>
      </w:tr>
      <w:tr w:rsidR="328E35D8" w:rsidTr="006535AB" w14:paraId="55988D5C" w14:textId="77777777">
        <w:trPr>
          <w:trHeight w:val="420"/>
        </w:trPr>
        <w:tc>
          <w:tcPr>
            <w:tcW w:w="1410" w:type="dxa"/>
            <w:tcMar>
              <w:left w:w="70" w:type="dxa"/>
              <w:right w:w="70" w:type="dxa"/>
            </w:tcMar>
            <w:vAlign w:val="center"/>
          </w:tcPr>
          <w:p w:rsidR="328E35D8" w:rsidP="328E35D8" w:rsidRDefault="328E35D8" w14:paraId="6A109178" w14:textId="1EE0EA60">
            <w:pPr>
              <w:jc w:val="center"/>
            </w:pPr>
            <w:r w:rsidRPr="328E35D8">
              <w:rPr>
                <w:rFonts w:ascii="Arial" w:hAnsi="Arial" w:eastAsia="Arial" w:cs="Arial"/>
                <w:color w:val="000000" w:themeColor="text1"/>
                <w:sz w:val="16"/>
                <w:szCs w:val="16"/>
              </w:rPr>
              <w:t>GDOC-IND-002</w:t>
            </w:r>
          </w:p>
        </w:tc>
        <w:tc>
          <w:tcPr>
            <w:tcW w:w="4539" w:type="dxa"/>
            <w:shd w:val="clear" w:color="auto" w:fill="FFFFFF" w:themeFill="background1"/>
            <w:tcMar>
              <w:left w:w="70" w:type="dxa"/>
              <w:right w:w="70" w:type="dxa"/>
            </w:tcMar>
            <w:vAlign w:val="center"/>
          </w:tcPr>
          <w:p w:rsidR="328E35D8" w:rsidP="328E35D8" w:rsidRDefault="328E35D8" w14:paraId="694F0D86" w14:textId="5FEA9BA0">
            <w:r w:rsidRPr="328E35D8">
              <w:rPr>
                <w:rFonts w:ascii="Arial" w:hAnsi="Arial" w:eastAsia="Arial" w:cs="Arial"/>
                <w:color w:val="000000" w:themeColor="text1"/>
                <w:sz w:val="16"/>
                <w:szCs w:val="16"/>
              </w:rPr>
              <w:t>ATENCIÓN DE CONSULTAS DEL ARCHIVO CENTRAL Y DE GESTIÓN</w:t>
            </w:r>
          </w:p>
        </w:tc>
        <w:tc>
          <w:tcPr>
            <w:tcW w:w="788" w:type="dxa"/>
            <w:shd w:val="clear" w:color="auto" w:fill="FFFFFF" w:themeFill="background1"/>
            <w:tcMar>
              <w:left w:w="70" w:type="dxa"/>
              <w:right w:w="70" w:type="dxa"/>
            </w:tcMar>
            <w:vAlign w:val="center"/>
          </w:tcPr>
          <w:p w:rsidR="328E35D8" w:rsidP="328E35D8" w:rsidRDefault="328E35D8" w14:paraId="3421A9BB" w14:textId="45A564A1">
            <w:pPr>
              <w:jc w:val="center"/>
            </w:pPr>
            <w:r w:rsidRPr="328E35D8">
              <w:rPr>
                <w:rFonts w:ascii="Arial" w:hAnsi="Arial" w:eastAsia="Arial" w:cs="Arial"/>
                <w:color w:val="000000" w:themeColor="text1"/>
                <w:sz w:val="16"/>
                <w:szCs w:val="16"/>
              </w:rPr>
              <w:t>71</w:t>
            </w:r>
          </w:p>
        </w:tc>
        <w:tc>
          <w:tcPr>
            <w:tcW w:w="864" w:type="dxa"/>
            <w:shd w:val="clear" w:color="auto" w:fill="FFFFFF" w:themeFill="background1"/>
            <w:tcMar>
              <w:left w:w="70" w:type="dxa"/>
              <w:right w:w="70" w:type="dxa"/>
            </w:tcMar>
            <w:vAlign w:val="center"/>
          </w:tcPr>
          <w:p w:rsidR="328E35D8" w:rsidP="328E35D8" w:rsidRDefault="328E35D8" w14:paraId="704A35A9" w14:textId="75749D60">
            <w:pPr>
              <w:jc w:val="center"/>
            </w:pPr>
            <w:r w:rsidRPr="328E35D8">
              <w:rPr>
                <w:rFonts w:ascii="Arial" w:hAnsi="Arial" w:eastAsia="Arial" w:cs="Arial"/>
                <w:color w:val="000000" w:themeColor="text1"/>
                <w:sz w:val="16"/>
                <w:szCs w:val="16"/>
              </w:rPr>
              <w:t>44</w:t>
            </w:r>
          </w:p>
        </w:tc>
        <w:tc>
          <w:tcPr>
            <w:tcW w:w="1045" w:type="dxa"/>
            <w:shd w:val="clear" w:color="auto" w:fill="92D050"/>
            <w:tcMar>
              <w:left w:w="70" w:type="dxa"/>
              <w:right w:w="70" w:type="dxa"/>
            </w:tcMar>
            <w:vAlign w:val="center"/>
          </w:tcPr>
          <w:p w:rsidR="328E35D8" w:rsidP="328E35D8" w:rsidRDefault="328E35D8" w14:paraId="5D931963" w14:textId="164D4A49">
            <w:pPr>
              <w:jc w:val="center"/>
            </w:pPr>
            <w:r w:rsidRPr="328E35D8">
              <w:rPr>
                <w:rFonts w:ascii="Arial" w:hAnsi="Arial" w:eastAsia="Arial" w:cs="Arial"/>
                <w:color w:val="000000" w:themeColor="text1"/>
                <w:sz w:val="16"/>
                <w:szCs w:val="16"/>
              </w:rPr>
              <w:t>2</w:t>
            </w:r>
          </w:p>
        </w:tc>
        <w:tc>
          <w:tcPr>
            <w:tcW w:w="1077" w:type="dxa"/>
            <w:shd w:val="clear" w:color="auto" w:fill="92D050"/>
            <w:tcMar>
              <w:left w:w="70" w:type="dxa"/>
              <w:right w:w="70" w:type="dxa"/>
            </w:tcMar>
            <w:vAlign w:val="center"/>
          </w:tcPr>
          <w:p w:rsidR="328E35D8" w:rsidP="328E35D8" w:rsidRDefault="328E35D8" w14:paraId="7B40D257" w14:textId="71E66F39">
            <w:pPr>
              <w:jc w:val="center"/>
            </w:pPr>
            <w:r w:rsidRPr="328E35D8">
              <w:rPr>
                <w:rFonts w:ascii="Arial" w:hAnsi="Arial" w:eastAsia="Arial" w:cs="Arial"/>
                <w:color w:val="000000" w:themeColor="text1"/>
                <w:sz w:val="16"/>
                <w:szCs w:val="16"/>
              </w:rPr>
              <w:t>2.5</w:t>
            </w:r>
          </w:p>
        </w:tc>
      </w:tr>
      <w:tr w:rsidR="328E35D8" w:rsidTr="006535AB" w14:paraId="53C82D95" w14:textId="77777777">
        <w:trPr>
          <w:trHeight w:val="420"/>
        </w:trPr>
        <w:tc>
          <w:tcPr>
            <w:tcW w:w="1410" w:type="dxa"/>
            <w:tcMar>
              <w:left w:w="70" w:type="dxa"/>
              <w:right w:w="70" w:type="dxa"/>
            </w:tcMar>
            <w:vAlign w:val="center"/>
          </w:tcPr>
          <w:p w:rsidR="328E35D8" w:rsidP="328E35D8" w:rsidRDefault="328E35D8" w14:paraId="3B80E225" w14:textId="0B0D78F3">
            <w:pPr>
              <w:jc w:val="center"/>
            </w:pPr>
            <w:r w:rsidRPr="328E35D8">
              <w:rPr>
                <w:rFonts w:ascii="Arial" w:hAnsi="Arial" w:eastAsia="Arial" w:cs="Arial"/>
                <w:color w:val="000000" w:themeColor="text1"/>
                <w:sz w:val="16"/>
                <w:szCs w:val="16"/>
              </w:rPr>
              <w:t>GDOC-IND-003</w:t>
            </w:r>
          </w:p>
        </w:tc>
        <w:tc>
          <w:tcPr>
            <w:tcW w:w="4539" w:type="dxa"/>
            <w:shd w:val="clear" w:color="auto" w:fill="FFFFFF" w:themeFill="background1"/>
            <w:tcMar>
              <w:left w:w="70" w:type="dxa"/>
              <w:right w:w="70" w:type="dxa"/>
            </w:tcMar>
            <w:vAlign w:val="center"/>
          </w:tcPr>
          <w:p w:rsidR="328E35D8" w:rsidP="328E35D8" w:rsidRDefault="328E35D8" w14:paraId="2F3C3D7A" w14:textId="7841EE46">
            <w:r w:rsidRPr="328E35D8">
              <w:rPr>
                <w:rFonts w:ascii="Arial" w:hAnsi="Arial" w:eastAsia="Arial" w:cs="Arial"/>
                <w:color w:val="000000" w:themeColor="text1"/>
                <w:sz w:val="16"/>
                <w:szCs w:val="16"/>
              </w:rPr>
              <w:t>CUMPLIMIENTO DE LOS TRÁMITES EN EL SGDEA - APLICATIVO ORFEO</w:t>
            </w:r>
          </w:p>
        </w:tc>
        <w:tc>
          <w:tcPr>
            <w:tcW w:w="788" w:type="dxa"/>
            <w:shd w:val="clear" w:color="auto" w:fill="FFFFFF" w:themeFill="background1"/>
            <w:tcMar>
              <w:left w:w="70" w:type="dxa"/>
              <w:right w:w="70" w:type="dxa"/>
            </w:tcMar>
            <w:vAlign w:val="center"/>
          </w:tcPr>
          <w:p w:rsidR="328E35D8" w:rsidP="328E35D8" w:rsidRDefault="328E35D8" w14:paraId="5A2B1D8A" w14:textId="731E2911">
            <w:pPr>
              <w:jc w:val="center"/>
            </w:pPr>
            <w:r w:rsidRPr="328E35D8">
              <w:rPr>
                <w:rFonts w:ascii="Arial" w:hAnsi="Arial" w:eastAsia="Arial" w:cs="Arial"/>
                <w:color w:val="000000" w:themeColor="text1"/>
                <w:sz w:val="16"/>
                <w:szCs w:val="16"/>
              </w:rPr>
              <w:t>33</w:t>
            </w:r>
          </w:p>
        </w:tc>
        <w:tc>
          <w:tcPr>
            <w:tcW w:w="864" w:type="dxa"/>
            <w:shd w:val="clear" w:color="auto" w:fill="FFFFFF" w:themeFill="background1"/>
            <w:tcMar>
              <w:left w:w="70" w:type="dxa"/>
              <w:right w:w="70" w:type="dxa"/>
            </w:tcMar>
            <w:vAlign w:val="center"/>
          </w:tcPr>
          <w:p w:rsidR="328E35D8" w:rsidP="328E35D8" w:rsidRDefault="328E35D8" w14:paraId="6192A0BF" w14:textId="1C9BA05F">
            <w:pPr>
              <w:jc w:val="center"/>
            </w:pPr>
            <w:r w:rsidRPr="328E35D8">
              <w:rPr>
                <w:rFonts w:ascii="Arial" w:hAnsi="Arial" w:eastAsia="Arial" w:cs="Arial"/>
                <w:color w:val="000000" w:themeColor="text1"/>
                <w:sz w:val="16"/>
                <w:szCs w:val="16"/>
              </w:rPr>
              <w:t>15723</w:t>
            </w:r>
          </w:p>
        </w:tc>
        <w:tc>
          <w:tcPr>
            <w:tcW w:w="1045" w:type="dxa"/>
            <w:shd w:val="clear" w:color="auto" w:fill="92D050"/>
            <w:tcMar>
              <w:left w:w="70" w:type="dxa"/>
              <w:right w:w="70" w:type="dxa"/>
            </w:tcMar>
            <w:vAlign w:val="center"/>
          </w:tcPr>
          <w:p w:rsidR="328E35D8" w:rsidP="328E35D8" w:rsidRDefault="328E35D8" w14:paraId="51164369" w14:textId="667B1028">
            <w:pPr>
              <w:jc w:val="center"/>
            </w:pPr>
            <w:r w:rsidRPr="328E35D8">
              <w:rPr>
                <w:rFonts w:ascii="Arial" w:hAnsi="Arial" w:eastAsia="Arial" w:cs="Arial"/>
                <w:color w:val="000000" w:themeColor="text1"/>
                <w:sz w:val="16"/>
                <w:szCs w:val="16"/>
              </w:rPr>
              <w:t>0,20%</w:t>
            </w:r>
          </w:p>
        </w:tc>
        <w:tc>
          <w:tcPr>
            <w:tcW w:w="1077" w:type="dxa"/>
            <w:shd w:val="clear" w:color="auto" w:fill="92D050"/>
            <w:tcMar>
              <w:left w:w="70" w:type="dxa"/>
              <w:right w:w="70" w:type="dxa"/>
            </w:tcMar>
            <w:vAlign w:val="center"/>
          </w:tcPr>
          <w:p w:rsidR="328E35D8" w:rsidP="328E35D8" w:rsidRDefault="328E35D8" w14:paraId="4B54370E" w14:textId="04C2F2C0">
            <w:pPr>
              <w:jc w:val="center"/>
            </w:pPr>
            <w:r w:rsidRPr="328E35D8">
              <w:rPr>
                <w:rFonts w:ascii="Arial" w:hAnsi="Arial" w:eastAsia="Arial" w:cs="Arial"/>
                <w:color w:val="000000" w:themeColor="text1"/>
                <w:sz w:val="16"/>
                <w:szCs w:val="16"/>
              </w:rPr>
              <w:t>0,40%</w:t>
            </w:r>
          </w:p>
        </w:tc>
      </w:tr>
      <w:tr w:rsidR="328E35D8" w:rsidTr="006535AB" w14:paraId="45C14387" w14:textId="77777777">
        <w:trPr>
          <w:trHeight w:val="420"/>
        </w:trPr>
        <w:tc>
          <w:tcPr>
            <w:tcW w:w="1410" w:type="dxa"/>
            <w:tcMar>
              <w:left w:w="70" w:type="dxa"/>
              <w:right w:w="70" w:type="dxa"/>
            </w:tcMar>
            <w:vAlign w:val="center"/>
          </w:tcPr>
          <w:p w:rsidR="328E35D8" w:rsidP="328E35D8" w:rsidRDefault="328E35D8" w14:paraId="3B9F2022" w14:textId="770F86B4">
            <w:pPr>
              <w:jc w:val="center"/>
            </w:pPr>
            <w:r w:rsidRPr="328E35D8">
              <w:rPr>
                <w:rFonts w:ascii="Arial" w:hAnsi="Arial" w:eastAsia="Arial" w:cs="Arial"/>
                <w:color w:val="000000" w:themeColor="text1"/>
                <w:sz w:val="16"/>
                <w:szCs w:val="16"/>
              </w:rPr>
              <w:t>GTHU-IND-003</w:t>
            </w:r>
          </w:p>
        </w:tc>
        <w:tc>
          <w:tcPr>
            <w:tcW w:w="4539" w:type="dxa"/>
            <w:shd w:val="clear" w:color="auto" w:fill="FFFFFF" w:themeFill="background1"/>
            <w:tcMar>
              <w:left w:w="70" w:type="dxa"/>
              <w:right w:w="70" w:type="dxa"/>
            </w:tcMar>
            <w:vAlign w:val="center"/>
          </w:tcPr>
          <w:p w:rsidR="328E35D8" w:rsidP="328E35D8" w:rsidRDefault="328E35D8" w14:paraId="3AF275B3" w14:textId="2C5BE9CF">
            <w:r w:rsidRPr="328E35D8">
              <w:rPr>
                <w:rFonts w:ascii="Arial" w:hAnsi="Arial" w:eastAsia="Arial" w:cs="Arial"/>
                <w:color w:val="000000" w:themeColor="text1"/>
                <w:sz w:val="16"/>
                <w:szCs w:val="16"/>
              </w:rPr>
              <w:t>CUMPLIMIENTO PLAN ESTRATÉGICO DE TALENTO HUMANO - PETH</w:t>
            </w:r>
          </w:p>
        </w:tc>
        <w:tc>
          <w:tcPr>
            <w:tcW w:w="788" w:type="dxa"/>
            <w:shd w:val="clear" w:color="auto" w:fill="FFFFFF" w:themeFill="background1"/>
            <w:tcMar>
              <w:left w:w="70" w:type="dxa"/>
              <w:right w:w="70" w:type="dxa"/>
            </w:tcMar>
            <w:vAlign w:val="center"/>
          </w:tcPr>
          <w:p w:rsidR="328E35D8" w:rsidP="328E35D8" w:rsidRDefault="328E35D8" w14:paraId="51666CFB" w14:textId="6D5AA630">
            <w:pPr>
              <w:jc w:val="center"/>
            </w:pPr>
            <w:r w:rsidRPr="328E35D8">
              <w:rPr>
                <w:rFonts w:ascii="Arial" w:hAnsi="Arial" w:eastAsia="Arial" w:cs="Arial"/>
                <w:color w:val="000000" w:themeColor="text1"/>
                <w:sz w:val="16"/>
                <w:szCs w:val="16"/>
              </w:rPr>
              <w:t>24%</w:t>
            </w:r>
          </w:p>
        </w:tc>
        <w:tc>
          <w:tcPr>
            <w:tcW w:w="864" w:type="dxa"/>
            <w:shd w:val="clear" w:color="auto" w:fill="FFFFFF" w:themeFill="background1"/>
            <w:tcMar>
              <w:left w:w="70" w:type="dxa"/>
              <w:right w:w="70" w:type="dxa"/>
            </w:tcMar>
            <w:vAlign w:val="center"/>
          </w:tcPr>
          <w:p w:rsidR="328E35D8" w:rsidP="328E35D8" w:rsidRDefault="328E35D8" w14:paraId="49B086A4" w14:textId="2660E0D6">
            <w:pPr>
              <w:jc w:val="center"/>
            </w:pPr>
            <w:r w:rsidRPr="328E35D8">
              <w:rPr>
                <w:rFonts w:ascii="Arial" w:hAnsi="Arial" w:eastAsia="Arial" w:cs="Arial"/>
                <w:color w:val="000000" w:themeColor="text1"/>
                <w:sz w:val="16"/>
                <w:szCs w:val="16"/>
              </w:rPr>
              <w:t>29%</w:t>
            </w:r>
          </w:p>
        </w:tc>
        <w:tc>
          <w:tcPr>
            <w:tcW w:w="1045" w:type="dxa"/>
            <w:shd w:val="clear" w:color="auto" w:fill="FF0000"/>
            <w:tcMar>
              <w:left w:w="70" w:type="dxa"/>
              <w:right w:w="70" w:type="dxa"/>
            </w:tcMar>
            <w:vAlign w:val="center"/>
          </w:tcPr>
          <w:p w:rsidR="328E35D8" w:rsidP="328E35D8" w:rsidRDefault="328E35D8" w14:paraId="0569C546" w14:textId="205BDF15">
            <w:pPr>
              <w:jc w:val="center"/>
            </w:pPr>
            <w:r w:rsidRPr="328E35D8">
              <w:rPr>
                <w:rFonts w:ascii="Arial" w:hAnsi="Arial" w:eastAsia="Arial" w:cs="Arial"/>
                <w:color w:val="000000" w:themeColor="text1"/>
                <w:sz w:val="16"/>
                <w:szCs w:val="16"/>
              </w:rPr>
              <w:t>83%</w:t>
            </w:r>
          </w:p>
        </w:tc>
        <w:tc>
          <w:tcPr>
            <w:tcW w:w="1077" w:type="dxa"/>
            <w:shd w:val="clear" w:color="auto" w:fill="FF0000"/>
            <w:tcMar>
              <w:left w:w="70" w:type="dxa"/>
              <w:right w:w="70" w:type="dxa"/>
            </w:tcMar>
            <w:vAlign w:val="center"/>
          </w:tcPr>
          <w:p w:rsidR="328E35D8" w:rsidP="328E35D8" w:rsidRDefault="328E35D8" w14:paraId="5E82B33A" w14:textId="4312770A">
            <w:pPr>
              <w:jc w:val="center"/>
            </w:pPr>
            <w:r w:rsidRPr="328E35D8">
              <w:rPr>
                <w:rFonts w:ascii="Arial" w:hAnsi="Arial" w:eastAsia="Arial" w:cs="Arial"/>
                <w:color w:val="000000" w:themeColor="text1"/>
                <w:sz w:val="16"/>
                <w:szCs w:val="16"/>
              </w:rPr>
              <w:t>85%</w:t>
            </w:r>
          </w:p>
        </w:tc>
      </w:tr>
      <w:tr w:rsidR="328E35D8" w:rsidTr="006535AB" w14:paraId="57E97384" w14:textId="77777777">
        <w:trPr>
          <w:trHeight w:val="690"/>
        </w:trPr>
        <w:tc>
          <w:tcPr>
            <w:tcW w:w="1410" w:type="dxa"/>
            <w:tcMar>
              <w:left w:w="70" w:type="dxa"/>
              <w:right w:w="70" w:type="dxa"/>
            </w:tcMar>
            <w:vAlign w:val="center"/>
          </w:tcPr>
          <w:p w:rsidR="328E35D8" w:rsidP="328E35D8" w:rsidRDefault="328E35D8" w14:paraId="3187AFF8" w14:textId="3627FB76">
            <w:pPr>
              <w:jc w:val="center"/>
            </w:pPr>
            <w:r w:rsidRPr="328E35D8">
              <w:rPr>
                <w:rFonts w:ascii="Arial" w:hAnsi="Arial" w:eastAsia="Arial" w:cs="Arial"/>
                <w:color w:val="000000" w:themeColor="text1"/>
                <w:sz w:val="16"/>
                <w:szCs w:val="16"/>
              </w:rPr>
              <w:t>GTHU-IND-004</w:t>
            </w:r>
          </w:p>
        </w:tc>
        <w:tc>
          <w:tcPr>
            <w:tcW w:w="4539" w:type="dxa"/>
            <w:shd w:val="clear" w:color="auto" w:fill="FFFFFF" w:themeFill="background1"/>
            <w:tcMar>
              <w:left w:w="70" w:type="dxa"/>
              <w:right w:w="70" w:type="dxa"/>
            </w:tcMar>
            <w:vAlign w:val="center"/>
          </w:tcPr>
          <w:p w:rsidR="328E35D8" w:rsidP="328E35D8" w:rsidRDefault="328E35D8" w14:paraId="2CC081E4" w14:textId="6829BF7F">
            <w:r w:rsidRPr="328E35D8">
              <w:rPr>
                <w:rFonts w:ascii="Arial" w:hAnsi="Arial" w:eastAsia="Arial" w:cs="Arial"/>
                <w:color w:val="000000" w:themeColor="text1"/>
                <w:sz w:val="16"/>
                <w:szCs w:val="16"/>
              </w:rPr>
              <w:t>SEGUIMIENTO EVALUACIÓN DEL DESEMPEÑO Y EVALUACIÓN DE LA GESTIÓN DE EMPLEADOS PÚBLICOS - E.P. - UAERMV</w:t>
            </w:r>
          </w:p>
        </w:tc>
        <w:tc>
          <w:tcPr>
            <w:tcW w:w="788" w:type="dxa"/>
            <w:tcMar>
              <w:left w:w="70" w:type="dxa"/>
              <w:right w:w="70" w:type="dxa"/>
            </w:tcMar>
            <w:vAlign w:val="center"/>
          </w:tcPr>
          <w:p w:rsidR="328E35D8" w:rsidP="328E35D8" w:rsidRDefault="328E35D8" w14:paraId="7723ADFF" w14:textId="777F1662">
            <w:pPr>
              <w:jc w:val="center"/>
            </w:pPr>
            <w:r w:rsidRPr="328E35D8">
              <w:rPr>
                <w:rFonts w:ascii="Arial" w:hAnsi="Arial" w:eastAsia="Arial" w:cs="Arial"/>
                <w:sz w:val="16"/>
                <w:szCs w:val="16"/>
              </w:rPr>
              <w:t>118</w:t>
            </w:r>
          </w:p>
        </w:tc>
        <w:tc>
          <w:tcPr>
            <w:tcW w:w="864" w:type="dxa"/>
            <w:tcMar>
              <w:left w:w="70" w:type="dxa"/>
              <w:right w:w="70" w:type="dxa"/>
            </w:tcMar>
            <w:vAlign w:val="center"/>
          </w:tcPr>
          <w:p w:rsidR="328E35D8" w:rsidP="328E35D8" w:rsidRDefault="328E35D8" w14:paraId="0A5D25FE" w14:textId="469CA0B2">
            <w:pPr>
              <w:jc w:val="center"/>
            </w:pPr>
            <w:r w:rsidRPr="328E35D8">
              <w:rPr>
                <w:rFonts w:ascii="Arial" w:hAnsi="Arial" w:eastAsia="Arial" w:cs="Arial"/>
                <w:sz w:val="16"/>
                <w:szCs w:val="16"/>
              </w:rPr>
              <w:t>118</w:t>
            </w:r>
          </w:p>
        </w:tc>
        <w:tc>
          <w:tcPr>
            <w:tcW w:w="1045" w:type="dxa"/>
            <w:shd w:val="clear" w:color="auto" w:fill="92D050"/>
            <w:tcMar>
              <w:left w:w="70" w:type="dxa"/>
              <w:right w:w="70" w:type="dxa"/>
            </w:tcMar>
            <w:vAlign w:val="center"/>
          </w:tcPr>
          <w:p w:rsidR="328E35D8" w:rsidP="328E35D8" w:rsidRDefault="328E35D8" w14:paraId="6EEC1006" w14:textId="10736CAB">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3224FE1F" w14:textId="49BB317D">
            <w:pPr>
              <w:jc w:val="center"/>
            </w:pPr>
            <w:r w:rsidRPr="328E35D8">
              <w:rPr>
                <w:rFonts w:ascii="Arial" w:hAnsi="Arial" w:eastAsia="Arial" w:cs="Arial"/>
                <w:color w:val="000000" w:themeColor="text1"/>
                <w:sz w:val="16"/>
                <w:szCs w:val="16"/>
              </w:rPr>
              <w:t>100,00%</w:t>
            </w:r>
          </w:p>
        </w:tc>
      </w:tr>
      <w:tr w:rsidR="328E35D8" w:rsidTr="006535AB" w14:paraId="735B40C3" w14:textId="77777777">
        <w:trPr>
          <w:trHeight w:val="360"/>
        </w:trPr>
        <w:tc>
          <w:tcPr>
            <w:tcW w:w="1410" w:type="dxa"/>
            <w:tcMar>
              <w:left w:w="70" w:type="dxa"/>
              <w:right w:w="70" w:type="dxa"/>
            </w:tcMar>
            <w:vAlign w:val="center"/>
          </w:tcPr>
          <w:p w:rsidR="328E35D8" w:rsidP="328E35D8" w:rsidRDefault="328E35D8" w14:paraId="7BC5473E" w14:textId="1E180D36">
            <w:pPr>
              <w:jc w:val="center"/>
            </w:pPr>
            <w:r w:rsidRPr="328E35D8">
              <w:rPr>
                <w:rFonts w:ascii="Arial" w:hAnsi="Arial" w:eastAsia="Arial" w:cs="Arial"/>
                <w:color w:val="000000" w:themeColor="text1"/>
                <w:sz w:val="16"/>
                <w:szCs w:val="16"/>
              </w:rPr>
              <w:t>GTHU-IND-010</w:t>
            </w:r>
          </w:p>
        </w:tc>
        <w:tc>
          <w:tcPr>
            <w:tcW w:w="4539" w:type="dxa"/>
            <w:shd w:val="clear" w:color="auto" w:fill="FFFFFF" w:themeFill="background1"/>
            <w:tcMar>
              <w:left w:w="70" w:type="dxa"/>
              <w:right w:w="70" w:type="dxa"/>
            </w:tcMar>
            <w:vAlign w:val="center"/>
          </w:tcPr>
          <w:p w:rsidR="328E35D8" w:rsidP="328E35D8" w:rsidRDefault="328E35D8" w14:paraId="582563FE" w14:textId="75FDD943">
            <w:r w:rsidRPr="328E35D8">
              <w:rPr>
                <w:rFonts w:ascii="Arial" w:hAnsi="Arial" w:eastAsia="Arial" w:cs="Arial"/>
                <w:color w:val="000000" w:themeColor="text1"/>
                <w:sz w:val="16"/>
                <w:szCs w:val="16"/>
              </w:rPr>
              <w:t>NIVEL DE SATISFACCIÓN PLAN FORMACIÓN Y CAPACITACIÓN – PIFC.</w:t>
            </w:r>
          </w:p>
        </w:tc>
        <w:tc>
          <w:tcPr>
            <w:tcW w:w="788" w:type="dxa"/>
            <w:shd w:val="clear" w:color="auto" w:fill="FFFFFF" w:themeFill="background1"/>
            <w:tcMar>
              <w:left w:w="70" w:type="dxa"/>
              <w:right w:w="70" w:type="dxa"/>
            </w:tcMar>
            <w:vAlign w:val="center"/>
          </w:tcPr>
          <w:p w:rsidR="328E35D8" w:rsidP="328E35D8" w:rsidRDefault="328E35D8" w14:paraId="2586B0E7" w14:textId="559F2F49">
            <w:pPr>
              <w:jc w:val="center"/>
            </w:pPr>
            <w:r w:rsidRPr="328E35D8">
              <w:rPr>
                <w:rFonts w:ascii="Arial" w:hAnsi="Arial" w:eastAsia="Arial" w:cs="Arial"/>
                <w:color w:val="000000" w:themeColor="text1"/>
                <w:sz w:val="16"/>
                <w:szCs w:val="16"/>
              </w:rPr>
              <w:t>9,2</w:t>
            </w:r>
          </w:p>
        </w:tc>
        <w:tc>
          <w:tcPr>
            <w:tcW w:w="864" w:type="dxa"/>
            <w:shd w:val="clear" w:color="auto" w:fill="FFFFFF" w:themeFill="background1"/>
            <w:tcMar>
              <w:left w:w="70" w:type="dxa"/>
              <w:right w:w="70" w:type="dxa"/>
            </w:tcMar>
            <w:vAlign w:val="center"/>
          </w:tcPr>
          <w:p w:rsidR="328E35D8" w:rsidP="328E35D8" w:rsidRDefault="328E35D8" w14:paraId="12879FDE" w14:textId="798D657D">
            <w:pPr>
              <w:jc w:val="center"/>
            </w:pPr>
            <w:r w:rsidRPr="328E35D8">
              <w:rPr>
                <w:rFonts w:ascii="Arial" w:hAnsi="Arial" w:eastAsia="Arial" w:cs="Arial"/>
                <w:color w:val="000000" w:themeColor="text1"/>
                <w:sz w:val="16"/>
                <w:szCs w:val="16"/>
              </w:rPr>
              <w:t>2</w:t>
            </w:r>
          </w:p>
        </w:tc>
        <w:tc>
          <w:tcPr>
            <w:tcW w:w="1045" w:type="dxa"/>
            <w:shd w:val="clear" w:color="auto" w:fill="92D050"/>
            <w:tcMar>
              <w:left w:w="70" w:type="dxa"/>
              <w:right w:w="70" w:type="dxa"/>
            </w:tcMar>
            <w:vAlign w:val="center"/>
          </w:tcPr>
          <w:p w:rsidR="328E35D8" w:rsidP="328E35D8" w:rsidRDefault="328E35D8" w14:paraId="2E5CCC2E" w14:textId="00213C00">
            <w:pPr>
              <w:jc w:val="center"/>
            </w:pPr>
            <w:r w:rsidRPr="328E35D8">
              <w:rPr>
                <w:rFonts w:ascii="Arial" w:hAnsi="Arial" w:eastAsia="Arial" w:cs="Arial"/>
                <w:color w:val="000000" w:themeColor="text1"/>
                <w:sz w:val="16"/>
                <w:szCs w:val="16"/>
              </w:rPr>
              <w:t>4,6</w:t>
            </w:r>
          </w:p>
        </w:tc>
        <w:tc>
          <w:tcPr>
            <w:tcW w:w="1077" w:type="dxa"/>
            <w:shd w:val="clear" w:color="auto" w:fill="92D050"/>
            <w:tcMar>
              <w:left w:w="70" w:type="dxa"/>
              <w:right w:w="70" w:type="dxa"/>
            </w:tcMar>
            <w:vAlign w:val="center"/>
          </w:tcPr>
          <w:p w:rsidR="328E35D8" w:rsidP="328E35D8" w:rsidRDefault="328E35D8" w14:paraId="5F960D45" w14:textId="3F7C3085">
            <w:pPr>
              <w:jc w:val="center"/>
            </w:pPr>
            <w:r w:rsidRPr="328E35D8">
              <w:rPr>
                <w:rFonts w:ascii="Arial" w:hAnsi="Arial" w:eastAsia="Arial" w:cs="Arial"/>
                <w:color w:val="000000" w:themeColor="text1"/>
                <w:sz w:val="16"/>
                <w:szCs w:val="16"/>
              </w:rPr>
              <w:t>4,6</w:t>
            </w:r>
          </w:p>
        </w:tc>
      </w:tr>
      <w:tr w:rsidR="328E35D8" w:rsidTr="006535AB" w14:paraId="1725A768" w14:textId="77777777">
        <w:trPr>
          <w:trHeight w:val="420"/>
        </w:trPr>
        <w:tc>
          <w:tcPr>
            <w:tcW w:w="1410" w:type="dxa"/>
            <w:tcMar>
              <w:left w:w="70" w:type="dxa"/>
              <w:right w:w="70" w:type="dxa"/>
            </w:tcMar>
            <w:vAlign w:val="center"/>
          </w:tcPr>
          <w:p w:rsidR="328E35D8" w:rsidP="328E35D8" w:rsidRDefault="328E35D8" w14:paraId="32F5F1B1" w14:textId="25AAAD7F">
            <w:pPr>
              <w:jc w:val="center"/>
            </w:pPr>
            <w:r w:rsidRPr="328E35D8">
              <w:rPr>
                <w:rFonts w:ascii="Arial" w:hAnsi="Arial" w:eastAsia="Arial" w:cs="Arial"/>
                <w:color w:val="000000" w:themeColor="text1"/>
                <w:sz w:val="16"/>
                <w:szCs w:val="16"/>
              </w:rPr>
              <w:t>GTHU-IND-011</w:t>
            </w:r>
          </w:p>
        </w:tc>
        <w:tc>
          <w:tcPr>
            <w:tcW w:w="4539" w:type="dxa"/>
            <w:shd w:val="clear" w:color="auto" w:fill="FFFFFF" w:themeFill="background1"/>
            <w:tcMar>
              <w:left w:w="70" w:type="dxa"/>
              <w:right w:w="70" w:type="dxa"/>
            </w:tcMar>
            <w:vAlign w:val="center"/>
          </w:tcPr>
          <w:p w:rsidR="328E35D8" w:rsidP="328E35D8" w:rsidRDefault="328E35D8" w14:paraId="439670BF" w14:textId="4646CC8B">
            <w:r w:rsidRPr="328E35D8">
              <w:rPr>
                <w:rFonts w:ascii="Arial" w:hAnsi="Arial" w:eastAsia="Arial" w:cs="Arial"/>
                <w:color w:val="000000" w:themeColor="text1"/>
                <w:sz w:val="16"/>
                <w:szCs w:val="16"/>
              </w:rPr>
              <w:t>NIVEL DE SATISFACCIÓN PLAN ANUAL DE ESTÍMULOS E INCENTIVOS.</w:t>
            </w:r>
          </w:p>
        </w:tc>
        <w:tc>
          <w:tcPr>
            <w:tcW w:w="788" w:type="dxa"/>
            <w:shd w:val="clear" w:color="auto" w:fill="FFFFFF" w:themeFill="background1"/>
            <w:tcMar>
              <w:left w:w="70" w:type="dxa"/>
              <w:right w:w="70" w:type="dxa"/>
            </w:tcMar>
            <w:vAlign w:val="center"/>
          </w:tcPr>
          <w:p w:rsidR="328E35D8" w:rsidP="328E35D8" w:rsidRDefault="328E35D8" w14:paraId="179EC4EF" w14:textId="57B92ADD">
            <w:pPr>
              <w:jc w:val="center"/>
            </w:pPr>
            <w:r w:rsidRPr="328E35D8">
              <w:rPr>
                <w:rFonts w:ascii="Arial" w:hAnsi="Arial" w:eastAsia="Arial" w:cs="Arial"/>
                <w:color w:val="000000" w:themeColor="text1"/>
                <w:sz w:val="16"/>
                <w:szCs w:val="16"/>
              </w:rPr>
              <w:t>0</w:t>
            </w:r>
          </w:p>
        </w:tc>
        <w:tc>
          <w:tcPr>
            <w:tcW w:w="864" w:type="dxa"/>
            <w:shd w:val="clear" w:color="auto" w:fill="FFFFFF" w:themeFill="background1"/>
            <w:tcMar>
              <w:left w:w="70" w:type="dxa"/>
              <w:right w:w="70" w:type="dxa"/>
            </w:tcMar>
            <w:vAlign w:val="center"/>
          </w:tcPr>
          <w:p w:rsidR="328E35D8" w:rsidP="328E35D8" w:rsidRDefault="328E35D8" w14:paraId="0D29C995" w14:textId="37EF66DB">
            <w:pPr>
              <w:jc w:val="center"/>
            </w:pPr>
            <w:r w:rsidRPr="328E35D8">
              <w:rPr>
                <w:rFonts w:ascii="Arial" w:hAnsi="Arial" w:eastAsia="Arial" w:cs="Arial"/>
                <w:color w:val="000000" w:themeColor="text1"/>
                <w:sz w:val="16"/>
                <w:szCs w:val="16"/>
              </w:rPr>
              <w:t>0</w:t>
            </w:r>
          </w:p>
        </w:tc>
        <w:tc>
          <w:tcPr>
            <w:tcW w:w="1045" w:type="dxa"/>
            <w:shd w:val="clear" w:color="auto" w:fill="92D050"/>
            <w:tcMar>
              <w:left w:w="70" w:type="dxa"/>
              <w:right w:w="70" w:type="dxa"/>
            </w:tcMar>
            <w:vAlign w:val="center"/>
          </w:tcPr>
          <w:p w:rsidR="328E35D8" w:rsidP="328E35D8" w:rsidRDefault="328E35D8" w14:paraId="0D7714B2" w14:textId="2D6EE63E">
            <w:pPr>
              <w:jc w:val="center"/>
            </w:pPr>
            <w:r w:rsidRPr="328E35D8">
              <w:rPr>
                <w:rFonts w:ascii="Arial" w:hAnsi="Arial" w:eastAsia="Arial" w:cs="Arial"/>
                <w:color w:val="000000" w:themeColor="text1"/>
                <w:sz w:val="16"/>
                <w:szCs w:val="16"/>
              </w:rPr>
              <w:t>0</w:t>
            </w:r>
          </w:p>
        </w:tc>
        <w:tc>
          <w:tcPr>
            <w:tcW w:w="1077" w:type="dxa"/>
            <w:shd w:val="clear" w:color="auto" w:fill="FF0000"/>
            <w:tcMar>
              <w:left w:w="70" w:type="dxa"/>
              <w:right w:w="70" w:type="dxa"/>
            </w:tcMar>
            <w:vAlign w:val="center"/>
          </w:tcPr>
          <w:p w:rsidR="328E35D8" w:rsidP="328E35D8" w:rsidRDefault="328E35D8" w14:paraId="480765A0" w14:textId="72CE032E">
            <w:pPr>
              <w:jc w:val="center"/>
            </w:pPr>
            <w:r w:rsidRPr="328E35D8">
              <w:rPr>
                <w:rFonts w:ascii="Arial" w:hAnsi="Arial" w:eastAsia="Arial" w:cs="Arial"/>
                <w:color w:val="000000" w:themeColor="text1"/>
                <w:sz w:val="16"/>
                <w:szCs w:val="16"/>
              </w:rPr>
              <w:t>0</w:t>
            </w:r>
          </w:p>
        </w:tc>
      </w:tr>
      <w:tr w:rsidR="328E35D8" w:rsidTr="006535AB" w14:paraId="62E4190D" w14:textId="77777777">
        <w:trPr>
          <w:trHeight w:val="420"/>
        </w:trPr>
        <w:tc>
          <w:tcPr>
            <w:tcW w:w="1410" w:type="dxa"/>
            <w:tcMar>
              <w:left w:w="70" w:type="dxa"/>
              <w:right w:w="70" w:type="dxa"/>
            </w:tcMar>
            <w:vAlign w:val="center"/>
          </w:tcPr>
          <w:p w:rsidR="328E35D8" w:rsidP="328E35D8" w:rsidRDefault="328E35D8" w14:paraId="2578C9C1" w14:textId="76D2A962">
            <w:pPr>
              <w:jc w:val="center"/>
            </w:pPr>
            <w:r w:rsidRPr="328E35D8">
              <w:rPr>
                <w:rFonts w:ascii="Arial" w:hAnsi="Arial" w:eastAsia="Arial" w:cs="Arial"/>
                <w:color w:val="000000" w:themeColor="text1"/>
                <w:sz w:val="16"/>
                <w:szCs w:val="16"/>
              </w:rPr>
              <w:t>GTHU-IND-012</w:t>
            </w:r>
          </w:p>
        </w:tc>
        <w:tc>
          <w:tcPr>
            <w:tcW w:w="4539" w:type="dxa"/>
            <w:shd w:val="clear" w:color="auto" w:fill="FFFFFF" w:themeFill="background1"/>
            <w:tcMar>
              <w:left w:w="70" w:type="dxa"/>
              <w:right w:w="70" w:type="dxa"/>
            </w:tcMar>
            <w:vAlign w:val="center"/>
          </w:tcPr>
          <w:p w:rsidR="328E35D8" w:rsidP="328E35D8" w:rsidRDefault="328E35D8" w14:paraId="33322C41" w14:textId="04E71B8A">
            <w:r w:rsidRPr="328E35D8">
              <w:rPr>
                <w:rFonts w:ascii="Arial" w:hAnsi="Arial" w:eastAsia="Arial" w:cs="Arial"/>
                <w:color w:val="000000" w:themeColor="text1"/>
                <w:sz w:val="16"/>
                <w:szCs w:val="16"/>
              </w:rPr>
              <w:t>IMPACTO ACTIVIDADES DEL PLAN INSTITUCIONAL DE CAPACITACIÓN - PIC</w:t>
            </w:r>
          </w:p>
        </w:tc>
        <w:tc>
          <w:tcPr>
            <w:tcW w:w="788" w:type="dxa"/>
            <w:shd w:val="clear" w:color="auto" w:fill="FFFFFF" w:themeFill="background1"/>
            <w:tcMar>
              <w:left w:w="70" w:type="dxa"/>
              <w:right w:w="70" w:type="dxa"/>
            </w:tcMar>
            <w:vAlign w:val="center"/>
          </w:tcPr>
          <w:p w:rsidR="328E35D8" w:rsidP="328E35D8" w:rsidRDefault="328E35D8" w14:paraId="33AF394B" w14:textId="38C4CA71">
            <w:pPr>
              <w:jc w:val="center"/>
            </w:pPr>
            <w:r w:rsidRPr="328E35D8">
              <w:rPr>
                <w:rFonts w:ascii="Arial" w:hAnsi="Arial" w:eastAsia="Arial" w:cs="Arial"/>
                <w:color w:val="000000" w:themeColor="text1"/>
                <w:sz w:val="16"/>
                <w:szCs w:val="16"/>
              </w:rPr>
              <w:t>0</w:t>
            </w:r>
          </w:p>
        </w:tc>
        <w:tc>
          <w:tcPr>
            <w:tcW w:w="864" w:type="dxa"/>
            <w:shd w:val="clear" w:color="auto" w:fill="FFFFFF" w:themeFill="background1"/>
            <w:tcMar>
              <w:left w:w="70" w:type="dxa"/>
              <w:right w:w="70" w:type="dxa"/>
            </w:tcMar>
            <w:vAlign w:val="center"/>
          </w:tcPr>
          <w:p w:rsidR="328E35D8" w:rsidP="328E35D8" w:rsidRDefault="328E35D8" w14:paraId="663E9E8A" w14:textId="3C1C7EA9">
            <w:pPr>
              <w:jc w:val="center"/>
            </w:pPr>
            <w:r w:rsidRPr="328E35D8">
              <w:rPr>
                <w:rFonts w:ascii="Arial" w:hAnsi="Arial" w:eastAsia="Arial" w:cs="Arial"/>
                <w:color w:val="000000" w:themeColor="text1"/>
                <w:sz w:val="16"/>
                <w:szCs w:val="16"/>
              </w:rPr>
              <w:t>0</w:t>
            </w:r>
          </w:p>
        </w:tc>
        <w:tc>
          <w:tcPr>
            <w:tcW w:w="1045" w:type="dxa"/>
            <w:shd w:val="clear" w:color="auto" w:fill="92D050"/>
            <w:tcMar>
              <w:left w:w="70" w:type="dxa"/>
              <w:right w:w="70" w:type="dxa"/>
            </w:tcMar>
            <w:vAlign w:val="center"/>
          </w:tcPr>
          <w:p w:rsidR="328E35D8" w:rsidP="328E35D8" w:rsidRDefault="328E35D8" w14:paraId="63FCBDB3" w14:textId="33189BAF">
            <w:pPr>
              <w:jc w:val="center"/>
            </w:pPr>
            <w:r w:rsidRPr="328E35D8">
              <w:rPr>
                <w:rFonts w:ascii="Arial" w:hAnsi="Arial" w:eastAsia="Arial" w:cs="Arial"/>
                <w:color w:val="000000" w:themeColor="text1"/>
                <w:sz w:val="16"/>
                <w:szCs w:val="16"/>
              </w:rPr>
              <w:t>0</w:t>
            </w:r>
          </w:p>
        </w:tc>
        <w:tc>
          <w:tcPr>
            <w:tcW w:w="1077" w:type="dxa"/>
            <w:shd w:val="clear" w:color="auto" w:fill="FF0000"/>
            <w:tcMar>
              <w:left w:w="70" w:type="dxa"/>
              <w:right w:w="70" w:type="dxa"/>
            </w:tcMar>
            <w:vAlign w:val="center"/>
          </w:tcPr>
          <w:p w:rsidR="328E35D8" w:rsidP="328E35D8" w:rsidRDefault="328E35D8" w14:paraId="0C915044" w14:textId="597D4331">
            <w:pPr>
              <w:jc w:val="center"/>
            </w:pPr>
            <w:r w:rsidRPr="328E35D8">
              <w:rPr>
                <w:rFonts w:ascii="Arial" w:hAnsi="Arial" w:eastAsia="Arial" w:cs="Arial"/>
                <w:color w:val="000000" w:themeColor="text1"/>
                <w:sz w:val="16"/>
                <w:szCs w:val="16"/>
              </w:rPr>
              <w:t>0</w:t>
            </w:r>
          </w:p>
        </w:tc>
      </w:tr>
      <w:tr w:rsidR="328E35D8" w:rsidTr="006535AB" w14:paraId="18D149DA" w14:textId="77777777">
        <w:trPr>
          <w:trHeight w:val="420"/>
        </w:trPr>
        <w:tc>
          <w:tcPr>
            <w:tcW w:w="1410" w:type="dxa"/>
            <w:tcMar>
              <w:left w:w="70" w:type="dxa"/>
              <w:right w:w="70" w:type="dxa"/>
            </w:tcMar>
            <w:vAlign w:val="center"/>
          </w:tcPr>
          <w:p w:rsidR="328E35D8" w:rsidP="328E35D8" w:rsidRDefault="328E35D8" w14:paraId="4F987CC7" w14:textId="27976819">
            <w:pPr>
              <w:jc w:val="center"/>
            </w:pPr>
            <w:r w:rsidRPr="328E35D8">
              <w:rPr>
                <w:rFonts w:ascii="Arial" w:hAnsi="Arial" w:eastAsia="Arial" w:cs="Arial"/>
                <w:sz w:val="16"/>
                <w:szCs w:val="16"/>
              </w:rPr>
              <w:t>CODI-IND-001</w:t>
            </w:r>
          </w:p>
        </w:tc>
        <w:tc>
          <w:tcPr>
            <w:tcW w:w="4539" w:type="dxa"/>
            <w:shd w:val="clear" w:color="auto" w:fill="FFFFFF" w:themeFill="background1"/>
            <w:tcMar>
              <w:left w:w="70" w:type="dxa"/>
              <w:right w:w="70" w:type="dxa"/>
            </w:tcMar>
            <w:vAlign w:val="center"/>
          </w:tcPr>
          <w:p w:rsidR="328E35D8" w:rsidP="328E35D8" w:rsidRDefault="328E35D8" w14:paraId="20A8FA8D" w14:textId="68D5AD3C">
            <w:r w:rsidRPr="328E35D8">
              <w:rPr>
                <w:rFonts w:ascii="Arial" w:hAnsi="Arial" w:eastAsia="Arial" w:cs="Arial"/>
                <w:color w:val="000000" w:themeColor="text1"/>
                <w:sz w:val="16"/>
                <w:szCs w:val="16"/>
              </w:rPr>
              <w:t>CUMPLIMIENTO DE LOS TÉRMINOS PROCESALES</w:t>
            </w:r>
          </w:p>
        </w:tc>
        <w:tc>
          <w:tcPr>
            <w:tcW w:w="788" w:type="dxa"/>
            <w:shd w:val="clear" w:color="auto" w:fill="FFFFFF" w:themeFill="background1"/>
            <w:tcMar>
              <w:left w:w="70" w:type="dxa"/>
              <w:right w:w="70" w:type="dxa"/>
            </w:tcMar>
            <w:vAlign w:val="center"/>
          </w:tcPr>
          <w:p w:rsidR="328E35D8" w:rsidP="328E35D8" w:rsidRDefault="328E35D8" w14:paraId="67791FA2" w14:textId="2E2E7DBE">
            <w:pPr>
              <w:jc w:val="center"/>
            </w:pPr>
            <w:r w:rsidRPr="328E35D8">
              <w:rPr>
                <w:rFonts w:ascii="Arial" w:hAnsi="Arial" w:eastAsia="Arial" w:cs="Arial"/>
                <w:color w:val="000000" w:themeColor="text1"/>
                <w:sz w:val="16"/>
                <w:szCs w:val="16"/>
              </w:rPr>
              <w:t>39</w:t>
            </w:r>
          </w:p>
        </w:tc>
        <w:tc>
          <w:tcPr>
            <w:tcW w:w="864" w:type="dxa"/>
            <w:shd w:val="clear" w:color="auto" w:fill="FFFFFF" w:themeFill="background1"/>
            <w:tcMar>
              <w:left w:w="70" w:type="dxa"/>
              <w:right w:w="70" w:type="dxa"/>
            </w:tcMar>
            <w:vAlign w:val="center"/>
          </w:tcPr>
          <w:p w:rsidR="328E35D8" w:rsidP="328E35D8" w:rsidRDefault="328E35D8" w14:paraId="4583034A" w14:textId="5150F1BC">
            <w:pPr>
              <w:jc w:val="center"/>
            </w:pPr>
            <w:r w:rsidRPr="328E35D8">
              <w:rPr>
                <w:rFonts w:ascii="Arial" w:hAnsi="Arial" w:eastAsia="Arial" w:cs="Arial"/>
                <w:color w:val="000000" w:themeColor="text1"/>
                <w:sz w:val="16"/>
                <w:szCs w:val="16"/>
              </w:rPr>
              <w:t>39</w:t>
            </w:r>
          </w:p>
        </w:tc>
        <w:tc>
          <w:tcPr>
            <w:tcW w:w="1045" w:type="dxa"/>
            <w:shd w:val="clear" w:color="auto" w:fill="92D050"/>
            <w:tcMar>
              <w:left w:w="70" w:type="dxa"/>
              <w:right w:w="70" w:type="dxa"/>
            </w:tcMar>
            <w:vAlign w:val="center"/>
          </w:tcPr>
          <w:p w:rsidR="328E35D8" w:rsidP="328E35D8" w:rsidRDefault="328E35D8" w14:paraId="029FA527" w14:textId="181633EF">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02B370E0" w14:textId="7CF2481A">
            <w:pPr>
              <w:jc w:val="center"/>
            </w:pPr>
            <w:r w:rsidRPr="328E35D8">
              <w:rPr>
                <w:rFonts w:ascii="Arial" w:hAnsi="Arial" w:eastAsia="Arial" w:cs="Arial"/>
                <w:color w:val="000000" w:themeColor="text1"/>
                <w:sz w:val="16"/>
                <w:szCs w:val="16"/>
              </w:rPr>
              <w:t>100%</w:t>
            </w:r>
          </w:p>
        </w:tc>
      </w:tr>
      <w:tr w:rsidR="328E35D8" w:rsidTr="006535AB" w14:paraId="1D8577D0" w14:textId="77777777">
        <w:trPr>
          <w:trHeight w:val="420"/>
        </w:trPr>
        <w:tc>
          <w:tcPr>
            <w:tcW w:w="1410" w:type="dxa"/>
            <w:tcMar>
              <w:left w:w="70" w:type="dxa"/>
              <w:right w:w="70" w:type="dxa"/>
            </w:tcMar>
            <w:vAlign w:val="center"/>
          </w:tcPr>
          <w:p w:rsidR="328E35D8" w:rsidP="328E35D8" w:rsidRDefault="328E35D8" w14:paraId="0807B4C1" w14:textId="55B6474A">
            <w:pPr>
              <w:jc w:val="center"/>
            </w:pPr>
            <w:r w:rsidRPr="328E35D8">
              <w:rPr>
                <w:rFonts w:ascii="Arial" w:hAnsi="Arial" w:eastAsia="Arial" w:cs="Arial"/>
                <w:color w:val="000000" w:themeColor="text1"/>
                <w:sz w:val="16"/>
                <w:szCs w:val="16"/>
              </w:rPr>
              <w:t>CEM-IND-001</w:t>
            </w:r>
          </w:p>
        </w:tc>
        <w:tc>
          <w:tcPr>
            <w:tcW w:w="4539" w:type="dxa"/>
            <w:shd w:val="clear" w:color="auto" w:fill="FFFFFF" w:themeFill="background1"/>
            <w:tcMar>
              <w:left w:w="70" w:type="dxa"/>
              <w:right w:w="70" w:type="dxa"/>
            </w:tcMar>
            <w:vAlign w:val="center"/>
          </w:tcPr>
          <w:p w:rsidR="328E35D8" w:rsidP="328E35D8" w:rsidRDefault="328E35D8" w14:paraId="505FF85D" w14:textId="5A97C6F3">
            <w:r w:rsidRPr="328E35D8">
              <w:rPr>
                <w:rFonts w:ascii="Arial" w:hAnsi="Arial" w:eastAsia="Arial" w:cs="Arial"/>
                <w:color w:val="000000" w:themeColor="text1"/>
                <w:sz w:val="16"/>
                <w:szCs w:val="16"/>
              </w:rPr>
              <w:t>CUMPLIMIENTO DEL PLAN ANUAL DE AUDITORÍAS</w:t>
            </w:r>
          </w:p>
        </w:tc>
        <w:tc>
          <w:tcPr>
            <w:tcW w:w="788" w:type="dxa"/>
            <w:shd w:val="clear" w:color="auto" w:fill="FFFFFF" w:themeFill="background1"/>
            <w:tcMar>
              <w:left w:w="70" w:type="dxa"/>
              <w:right w:w="70" w:type="dxa"/>
            </w:tcMar>
            <w:vAlign w:val="center"/>
          </w:tcPr>
          <w:p w:rsidR="328E35D8" w:rsidP="328E35D8" w:rsidRDefault="328E35D8" w14:paraId="07B2E4D2" w14:textId="5B5D5E5F">
            <w:pPr>
              <w:jc w:val="center"/>
            </w:pPr>
            <w:r w:rsidRPr="328E35D8">
              <w:rPr>
                <w:rFonts w:ascii="Arial" w:hAnsi="Arial" w:eastAsia="Arial" w:cs="Arial"/>
                <w:color w:val="000000" w:themeColor="text1"/>
                <w:sz w:val="16"/>
                <w:szCs w:val="16"/>
              </w:rPr>
              <w:t>33</w:t>
            </w:r>
          </w:p>
        </w:tc>
        <w:tc>
          <w:tcPr>
            <w:tcW w:w="864" w:type="dxa"/>
            <w:shd w:val="clear" w:color="auto" w:fill="FFFFFF" w:themeFill="background1"/>
            <w:tcMar>
              <w:left w:w="70" w:type="dxa"/>
              <w:right w:w="70" w:type="dxa"/>
            </w:tcMar>
            <w:vAlign w:val="center"/>
          </w:tcPr>
          <w:p w:rsidR="328E35D8" w:rsidP="328E35D8" w:rsidRDefault="328E35D8" w14:paraId="027A616F" w14:textId="6AF80580">
            <w:pPr>
              <w:jc w:val="center"/>
            </w:pPr>
            <w:r w:rsidRPr="328E35D8">
              <w:rPr>
                <w:rFonts w:ascii="Arial" w:hAnsi="Arial" w:eastAsia="Arial" w:cs="Arial"/>
                <w:color w:val="000000" w:themeColor="text1"/>
                <w:sz w:val="16"/>
                <w:szCs w:val="16"/>
              </w:rPr>
              <w:t>34</w:t>
            </w:r>
          </w:p>
        </w:tc>
        <w:tc>
          <w:tcPr>
            <w:tcW w:w="1045" w:type="dxa"/>
            <w:shd w:val="clear" w:color="auto" w:fill="92D050"/>
            <w:tcMar>
              <w:left w:w="70" w:type="dxa"/>
              <w:right w:w="70" w:type="dxa"/>
            </w:tcMar>
            <w:vAlign w:val="center"/>
          </w:tcPr>
          <w:p w:rsidR="328E35D8" w:rsidP="328E35D8" w:rsidRDefault="328E35D8" w14:paraId="40E94687" w14:textId="10117740">
            <w:pPr>
              <w:jc w:val="center"/>
            </w:pPr>
            <w:r w:rsidRPr="328E35D8">
              <w:rPr>
                <w:rFonts w:ascii="Arial" w:hAnsi="Arial" w:eastAsia="Arial" w:cs="Arial"/>
                <w:color w:val="000000" w:themeColor="text1"/>
                <w:sz w:val="16"/>
                <w:szCs w:val="16"/>
              </w:rPr>
              <w:t>97%</w:t>
            </w:r>
          </w:p>
        </w:tc>
        <w:tc>
          <w:tcPr>
            <w:tcW w:w="1077" w:type="dxa"/>
            <w:shd w:val="clear" w:color="auto" w:fill="92D050"/>
            <w:tcMar>
              <w:left w:w="70" w:type="dxa"/>
              <w:right w:w="70" w:type="dxa"/>
            </w:tcMar>
            <w:vAlign w:val="center"/>
          </w:tcPr>
          <w:p w:rsidR="328E35D8" w:rsidP="328E35D8" w:rsidRDefault="328E35D8" w14:paraId="5D70D380" w14:textId="4EAF7F69">
            <w:pPr>
              <w:jc w:val="center"/>
            </w:pPr>
            <w:r w:rsidRPr="328E35D8">
              <w:rPr>
                <w:rFonts w:ascii="Arial" w:hAnsi="Arial" w:eastAsia="Arial" w:cs="Arial"/>
                <w:color w:val="000000" w:themeColor="text1"/>
                <w:sz w:val="16"/>
                <w:szCs w:val="16"/>
              </w:rPr>
              <w:t>99%</w:t>
            </w:r>
          </w:p>
        </w:tc>
      </w:tr>
      <w:tr w:rsidR="328E35D8" w:rsidTr="006535AB" w14:paraId="0433EB03" w14:textId="77777777">
        <w:trPr>
          <w:trHeight w:val="405"/>
        </w:trPr>
        <w:tc>
          <w:tcPr>
            <w:tcW w:w="1410" w:type="dxa"/>
            <w:tcMar>
              <w:left w:w="70" w:type="dxa"/>
              <w:right w:w="70" w:type="dxa"/>
            </w:tcMar>
            <w:vAlign w:val="center"/>
          </w:tcPr>
          <w:p w:rsidR="328E35D8" w:rsidP="328E35D8" w:rsidRDefault="328E35D8" w14:paraId="0210101F" w14:textId="3CAEA360">
            <w:pPr>
              <w:jc w:val="center"/>
            </w:pPr>
            <w:r w:rsidRPr="328E35D8">
              <w:rPr>
                <w:rFonts w:ascii="Arial" w:hAnsi="Arial" w:eastAsia="Arial" w:cs="Arial"/>
                <w:color w:val="000000" w:themeColor="text1"/>
                <w:sz w:val="16"/>
                <w:szCs w:val="16"/>
              </w:rPr>
              <w:t>CEM-IND-002</w:t>
            </w:r>
          </w:p>
        </w:tc>
        <w:tc>
          <w:tcPr>
            <w:tcW w:w="4539" w:type="dxa"/>
            <w:shd w:val="clear" w:color="auto" w:fill="FFFFFF" w:themeFill="background1"/>
            <w:tcMar>
              <w:left w:w="70" w:type="dxa"/>
              <w:right w:w="70" w:type="dxa"/>
            </w:tcMar>
            <w:vAlign w:val="center"/>
          </w:tcPr>
          <w:p w:rsidR="328E35D8" w:rsidP="328E35D8" w:rsidRDefault="328E35D8" w14:paraId="0F8500D4" w14:textId="5EAB65D4">
            <w:r w:rsidRPr="328E35D8">
              <w:rPr>
                <w:rFonts w:ascii="Arial" w:hAnsi="Arial" w:eastAsia="Arial" w:cs="Arial"/>
                <w:color w:val="000000" w:themeColor="text1"/>
                <w:sz w:val="16"/>
                <w:szCs w:val="16"/>
              </w:rPr>
              <w:t>CUMPLIMIENTO DE LAS ACCIONES CORRECTIVAS</w:t>
            </w:r>
          </w:p>
        </w:tc>
        <w:tc>
          <w:tcPr>
            <w:tcW w:w="788" w:type="dxa"/>
            <w:shd w:val="clear" w:color="auto" w:fill="FFFFFF" w:themeFill="background1"/>
            <w:tcMar>
              <w:left w:w="70" w:type="dxa"/>
              <w:right w:w="70" w:type="dxa"/>
            </w:tcMar>
            <w:vAlign w:val="center"/>
          </w:tcPr>
          <w:p w:rsidR="328E35D8" w:rsidP="328E35D8" w:rsidRDefault="328E35D8" w14:paraId="29FDAF0B" w14:textId="50EBC9C0">
            <w:pPr>
              <w:jc w:val="center"/>
            </w:pPr>
            <w:r w:rsidRPr="328E35D8">
              <w:rPr>
                <w:rFonts w:ascii="Arial" w:hAnsi="Arial" w:eastAsia="Arial" w:cs="Arial"/>
                <w:color w:val="000000" w:themeColor="text1"/>
                <w:sz w:val="16"/>
                <w:szCs w:val="16"/>
              </w:rPr>
              <w:t>43</w:t>
            </w:r>
          </w:p>
        </w:tc>
        <w:tc>
          <w:tcPr>
            <w:tcW w:w="864" w:type="dxa"/>
            <w:shd w:val="clear" w:color="auto" w:fill="FFFFFF" w:themeFill="background1"/>
            <w:tcMar>
              <w:left w:w="70" w:type="dxa"/>
              <w:right w:w="70" w:type="dxa"/>
            </w:tcMar>
            <w:vAlign w:val="center"/>
          </w:tcPr>
          <w:p w:rsidR="328E35D8" w:rsidP="328E35D8" w:rsidRDefault="328E35D8" w14:paraId="1CC322F7" w14:textId="0FBFB281">
            <w:pPr>
              <w:jc w:val="center"/>
            </w:pPr>
            <w:r w:rsidRPr="328E35D8">
              <w:rPr>
                <w:rFonts w:ascii="Arial" w:hAnsi="Arial" w:eastAsia="Arial" w:cs="Arial"/>
                <w:color w:val="000000" w:themeColor="text1"/>
                <w:sz w:val="16"/>
                <w:szCs w:val="16"/>
              </w:rPr>
              <w:t>45</w:t>
            </w:r>
          </w:p>
        </w:tc>
        <w:tc>
          <w:tcPr>
            <w:tcW w:w="1045" w:type="dxa"/>
            <w:shd w:val="clear" w:color="auto" w:fill="92D050"/>
            <w:tcMar>
              <w:left w:w="70" w:type="dxa"/>
              <w:right w:w="70" w:type="dxa"/>
            </w:tcMar>
            <w:vAlign w:val="center"/>
          </w:tcPr>
          <w:p w:rsidR="328E35D8" w:rsidP="328E35D8" w:rsidRDefault="328E35D8" w14:paraId="7C31D054" w14:textId="23B229E4">
            <w:pPr>
              <w:jc w:val="center"/>
            </w:pPr>
            <w:r w:rsidRPr="328E35D8">
              <w:rPr>
                <w:rFonts w:ascii="Arial" w:hAnsi="Arial" w:eastAsia="Arial" w:cs="Arial"/>
                <w:color w:val="000000" w:themeColor="text1"/>
                <w:sz w:val="16"/>
                <w:szCs w:val="16"/>
              </w:rPr>
              <w:t>96%</w:t>
            </w:r>
          </w:p>
        </w:tc>
        <w:tc>
          <w:tcPr>
            <w:tcW w:w="1077" w:type="dxa"/>
            <w:shd w:val="clear" w:color="auto" w:fill="FF0000"/>
            <w:tcMar>
              <w:left w:w="70" w:type="dxa"/>
              <w:right w:w="70" w:type="dxa"/>
            </w:tcMar>
            <w:vAlign w:val="center"/>
          </w:tcPr>
          <w:p w:rsidR="328E35D8" w:rsidP="328E35D8" w:rsidRDefault="328E35D8" w14:paraId="1D010B05" w14:textId="4E182EBA">
            <w:pPr>
              <w:jc w:val="center"/>
            </w:pPr>
            <w:r w:rsidRPr="328E35D8">
              <w:rPr>
                <w:rFonts w:ascii="Arial" w:hAnsi="Arial" w:eastAsia="Arial" w:cs="Arial"/>
                <w:color w:val="000000" w:themeColor="text1"/>
                <w:sz w:val="16"/>
                <w:szCs w:val="16"/>
              </w:rPr>
              <w:t>70%</w:t>
            </w:r>
          </w:p>
        </w:tc>
      </w:tr>
      <w:tr w:rsidR="328E35D8" w:rsidTr="006535AB" w14:paraId="00014534" w14:textId="77777777">
        <w:trPr>
          <w:trHeight w:val="420"/>
        </w:trPr>
        <w:tc>
          <w:tcPr>
            <w:tcW w:w="1410" w:type="dxa"/>
            <w:tcMar>
              <w:left w:w="70" w:type="dxa"/>
              <w:right w:w="70" w:type="dxa"/>
            </w:tcMar>
            <w:vAlign w:val="center"/>
          </w:tcPr>
          <w:p w:rsidR="328E35D8" w:rsidP="328E35D8" w:rsidRDefault="328E35D8" w14:paraId="462B6447" w14:textId="1B82C9FD">
            <w:pPr>
              <w:jc w:val="center"/>
            </w:pPr>
            <w:r w:rsidRPr="328E35D8">
              <w:rPr>
                <w:rFonts w:ascii="Arial" w:hAnsi="Arial" w:eastAsia="Arial" w:cs="Arial"/>
                <w:color w:val="000000" w:themeColor="text1"/>
                <w:sz w:val="16"/>
                <w:szCs w:val="16"/>
              </w:rPr>
              <w:t>SMCT-IND-001</w:t>
            </w:r>
          </w:p>
        </w:tc>
        <w:tc>
          <w:tcPr>
            <w:tcW w:w="4539" w:type="dxa"/>
            <w:shd w:val="clear" w:color="auto" w:fill="FFFFFF" w:themeFill="background1"/>
            <w:tcMar>
              <w:left w:w="70" w:type="dxa"/>
              <w:right w:w="70" w:type="dxa"/>
            </w:tcMar>
            <w:vAlign w:val="center"/>
          </w:tcPr>
          <w:p w:rsidR="328E35D8" w:rsidP="328E35D8" w:rsidRDefault="328E35D8" w14:paraId="023319D6" w14:textId="6BB886B2">
            <w:r w:rsidRPr="328E35D8">
              <w:rPr>
                <w:rFonts w:ascii="Arial" w:hAnsi="Arial" w:eastAsia="Arial" w:cs="Arial"/>
                <w:color w:val="000000" w:themeColor="text1"/>
                <w:sz w:val="16"/>
                <w:szCs w:val="16"/>
              </w:rPr>
              <w:t xml:space="preserve">MONITOREO A LOS INFORMES DE ENSAYOS </w:t>
            </w:r>
          </w:p>
        </w:tc>
        <w:tc>
          <w:tcPr>
            <w:tcW w:w="788" w:type="dxa"/>
            <w:shd w:val="clear" w:color="auto" w:fill="FFFFFF" w:themeFill="background1"/>
            <w:tcMar>
              <w:left w:w="70" w:type="dxa"/>
              <w:right w:w="70" w:type="dxa"/>
            </w:tcMar>
            <w:vAlign w:val="center"/>
          </w:tcPr>
          <w:p w:rsidR="328E35D8" w:rsidP="328E35D8" w:rsidRDefault="328E35D8" w14:paraId="2471CA31" w14:textId="617E9E10">
            <w:pPr>
              <w:jc w:val="center"/>
            </w:pPr>
            <w:r w:rsidRPr="328E35D8">
              <w:rPr>
                <w:rFonts w:ascii="Arial" w:hAnsi="Arial" w:eastAsia="Arial" w:cs="Arial"/>
                <w:color w:val="000000" w:themeColor="text1"/>
                <w:sz w:val="16"/>
                <w:szCs w:val="16"/>
              </w:rPr>
              <w:t>574</w:t>
            </w:r>
          </w:p>
        </w:tc>
        <w:tc>
          <w:tcPr>
            <w:tcW w:w="864" w:type="dxa"/>
            <w:shd w:val="clear" w:color="auto" w:fill="FFFFFF" w:themeFill="background1"/>
            <w:tcMar>
              <w:left w:w="70" w:type="dxa"/>
              <w:right w:w="70" w:type="dxa"/>
            </w:tcMar>
            <w:vAlign w:val="center"/>
          </w:tcPr>
          <w:p w:rsidR="328E35D8" w:rsidP="328E35D8" w:rsidRDefault="328E35D8" w14:paraId="535C5349" w14:textId="20D17B70">
            <w:pPr>
              <w:jc w:val="center"/>
            </w:pPr>
            <w:r w:rsidRPr="328E35D8">
              <w:rPr>
                <w:rFonts w:ascii="Arial" w:hAnsi="Arial" w:eastAsia="Arial" w:cs="Arial"/>
                <w:color w:val="000000" w:themeColor="text1"/>
                <w:sz w:val="16"/>
                <w:szCs w:val="16"/>
              </w:rPr>
              <w:t>574</w:t>
            </w:r>
          </w:p>
        </w:tc>
        <w:tc>
          <w:tcPr>
            <w:tcW w:w="1045" w:type="dxa"/>
            <w:shd w:val="clear" w:color="auto" w:fill="92D050"/>
            <w:tcMar>
              <w:left w:w="70" w:type="dxa"/>
              <w:right w:w="70" w:type="dxa"/>
            </w:tcMar>
            <w:vAlign w:val="center"/>
          </w:tcPr>
          <w:p w:rsidR="328E35D8" w:rsidP="328E35D8" w:rsidRDefault="328E35D8" w14:paraId="5BBE5DC2" w14:textId="543A6A7B">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40ABF0E4" w14:textId="749DF01E">
            <w:pPr>
              <w:jc w:val="center"/>
            </w:pPr>
            <w:r w:rsidRPr="328E35D8">
              <w:rPr>
                <w:rFonts w:ascii="Arial" w:hAnsi="Arial" w:eastAsia="Arial" w:cs="Arial"/>
                <w:color w:val="000000" w:themeColor="text1"/>
                <w:sz w:val="16"/>
                <w:szCs w:val="16"/>
              </w:rPr>
              <w:t>99%</w:t>
            </w:r>
          </w:p>
        </w:tc>
      </w:tr>
      <w:tr w:rsidR="328E35D8" w:rsidTr="006535AB" w14:paraId="128D8C2E" w14:textId="77777777">
        <w:trPr>
          <w:trHeight w:val="365"/>
        </w:trPr>
        <w:tc>
          <w:tcPr>
            <w:tcW w:w="1410" w:type="dxa"/>
            <w:tcMar>
              <w:left w:w="70" w:type="dxa"/>
              <w:right w:w="70" w:type="dxa"/>
            </w:tcMar>
            <w:vAlign w:val="center"/>
          </w:tcPr>
          <w:p w:rsidR="328E35D8" w:rsidP="328E35D8" w:rsidRDefault="328E35D8" w14:paraId="221247D9" w14:textId="75979793">
            <w:pPr>
              <w:jc w:val="center"/>
            </w:pPr>
            <w:r w:rsidRPr="328E35D8">
              <w:rPr>
                <w:rFonts w:ascii="Arial" w:hAnsi="Arial" w:eastAsia="Arial" w:cs="Arial"/>
                <w:color w:val="000000" w:themeColor="text1"/>
                <w:sz w:val="16"/>
                <w:szCs w:val="16"/>
              </w:rPr>
              <w:t>SMCT-IND-002</w:t>
            </w:r>
          </w:p>
        </w:tc>
        <w:tc>
          <w:tcPr>
            <w:tcW w:w="4539" w:type="dxa"/>
            <w:shd w:val="clear" w:color="auto" w:fill="FFFFFF" w:themeFill="background1"/>
            <w:tcMar>
              <w:left w:w="70" w:type="dxa"/>
              <w:right w:w="70" w:type="dxa"/>
            </w:tcMar>
            <w:vAlign w:val="center"/>
          </w:tcPr>
          <w:p w:rsidR="328E35D8" w:rsidP="328E35D8" w:rsidRDefault="328E35D8" w14:paraId="6330CA7F" w14:textId="36EEA1D5">
            <w:r w:rsidRPr="328E35D8">
              <w:rPr>
                <w:rFonts w:ascii="Arial" w:hAnsi="Arial" w:eastAsia="Arial" w:cs="Arial"/>
                <w:color w:val="000000" w:themeColor="text1"/>
                <w:sz w:val="16"/>
                <w:szCs w:val="16"/>
              </w:rPr>
              <w:t>SEGUIMIENTO A LA CALIDAD TÉCNICA</w:t>
            </w:r>
          </w:p>
        </w:tc>
        <w:tc>
          <w:tcPr>
            <w:tcW w:w="788" w:type="dxa"/>
            <w:shd w:val="clear" w:color="auto" w:fill="FFFFFF" w:themeFill="background1"/>
            <w:tcMar>
              <w:left w:w="70" w:type="dxa"/>
              <w:right w:w="70" w:type="dxa"/>
            </w:tcMar>
            <w:vAlign w:val="center"/>
          </w:tcPr>
          <w:p w:rsidR="328E35D8" w:rsidP="328E35D8" w:rsidRDefault="328E35D8" w14:paraId="16009458" w14:textId="5C597BB5">
            <w:pPr>
              <w:jc w:val="center"/>
            </w:pPr>
            <w:r w:rsidRPr="328E35D8">
              <w:rPr>
                <w:rFonts w:ascii="Arial" w:hAnsi="Arial" w:eastAsia="Arial" w:cs="Arial"/>
                <w:color w:val="000000" w:themeColor="text1"/>
                <w:sz w:val="16"/>
                <w:szCs w:val="16"/>
              </w:rPr>
              <w:t>116</w:t>
            </w:r>
          </w:p>
        </w:tc>
        <w:tc>
          <w:tcPr>
            <w:tcW w:w="864" w:type="dxa"/>
            <w:shd w:val="clear" w:color="auto" w:fill="FFFFFF" w:themeFill="background1"/>
            <w:tcMar>
              <w:left w:w="70" w:type="dxa"/>
              <w:right w:w="70" w:type="dxa"/>
            </w:tcMar>
            <w:vAlign w:val="center"/>
          </w:tcPr>
          <w:p w:rsidR="328E35D8" w:rsidP="328E35D8" w:rsidRDefault="328E35D8" w14:paraId="2FA2AFD7" w14:textId="48D50D93">
            <w:pPr>
              <w:jc w:val="center"/>
            </w:pPr>
            <w:r w:rsidRPr="328E35D8">
              <w:rPr>
                <w:rFonts w:ascii="Arial" w:hAnsi="Arial" w:eastAsia="Arial" w:cs="Arial"/>
                <w:color w:val="000000" w:themeColor="text1"/>
                <w:sz w:val="16"/>
                <w:szCs w:val="16"/>
              </w:rPr>
              <w:t>116</w:t>
            </w:r>
          </w:p>
        </w:tc>
        <w:tc>
          <w:tcPr>
            <w:tcW w:w="1045" w:type="dxa"/>
            <w:shd w:val="clear" w:color="auto" w:fill="92D050"/>
            <w:tcMar>
              <w:left w:w="70" w:type="dxa"/>
              <w:right w:w="70" w:type="dxa"/>
            </w:tcMar>
            <w:vAlign w:val="center"/>
          </w:tcPr>
          <w:p w:rsidR="328E35D8" w:rsidP="328E35D8" w:rsidRDefault="328E35D8" w14:paraId="2DC7D281" w14:textId="37CA65E6">
            <w:pPr>
              <w:jc w:val="center"/>
            </w:pPr>
            <w:r w:rsidRPr="328E35D8">
              <w:rPr>
                <w:rFonts w:ascii="Arial" w:hAnsi="Arial" w:eastAsia="Arial" w:cs="Arial"/>
                <w:color w:val="000000" w:themeColor="text1"/>
                <w:sz w:val="16"/>
                <w:szCs w:val="16"/>
              </w:rPr>
              <w:t>100%</w:t>
            </w:r>
          </w:p>
        </w:tc>
        <w:tc>
          <w:tcPr>
            <w:tcW w:w="1077" w:type="dxa"/>
            <w:shd w:val="clear" w:color="auto" w:fill="92D050"/>
            <w:tcMar>
              <w:left w:w="70" w:type="dxa"/>
              <w:right w:w="70" w:type="dxa"/>
            </w:tcMar>
            <w:vAlign w:val="center"/>
          </w:tcPr>
          <w:p w:rsidR="328E35D8" w:rsidP="328E35D8" w:rsidRDefault="328E35D8" w14:paraId="2E0F1BE4" w14:textId="5C3F6B55">
            <w:pPr>
              <w:jc w:val="center"/>
            </w:pPr>
            <w:r w:rsidRPr="328E35D8">
              <w:rPr>
                <w:rFonts w:ascii="Arial" w:hAnsi="Arial" w:eastAsia="Arial" w:cs="Arial"/>
                <w:color w:val="000000" w:themeColor="text1"/>
                <w:sz w:val="16"/>
                <w:szCs w:val="16"/>
              </w:rPr>
              <w:t>100%</w:t>
            </w:r>
          </w:p>
        </w:tc>
      </w:tr>
    </w:tbl>
    <w:p w:rsidRPr="00C42693" w:rsidR="1C5230FF" w:rsidP="328E35D8" w:rsidRDefault="3B89D201" w14:paraId="7E85A405" w14:textId="590FC8CC">
      <w:pPr>
        <w:spacing w:line="257" w:lineRule="auto"/>
        <w:jc w:val="center"/>
      </w:pPr>
      <w:r w:rsidRPr="328E35D8">
        <w:rPr>
          <w:rFonts w:ascii="Arial" w:hAnsi="Arial" w:eastAsia="Arial" w:cs="Arial"/>
          <w:b/>
          <w:bCs/>
          <w:sz w:val="16"/>
          <w:szCs w:val="16"/>
        </w:rPr>
        <w:t xml:space="preserve">Fuente. </w:t>
      </w:r>
      <w:r w:rsidRPr="328E35D8">
        <w:rPr>
          <w:rFonts w:ascii="Arial" w:hAnsi="Arial" w:eastAsia="Arial" w:cs="Arial"/>
          <w:sz w:val="16"/>
          <w:szCs w:val="16"/>
        </w:rPr>
        <w:t>Reporte de Indicadores 2do Trimestre de 2024– UAERMV.</w:t>
      </w:r>
    </w:p>
    <w:p w:rsidRPr="00C42693" w:rsidR="1C5230FF" w:rsidP="328E35D8" w:rsidRDefault="1C71A685" w14:paraId="15A59BB3" w14:textId="69FE1C6C">
      <w:pPr>
        <w:spacing w:line="257" w:lineRule="auto"/>
        <w:jc w:val="both"/>
        <w:rPr>
          <w:rFonts w:ascii="Arial" w:hAnsi="Arial" w:cs="Arial"/>
          <w:color w:val="7030A0"/>
        </w:rPr>
      </w:pPr>
      <w:r w:rsidRPr="328E35D8">
        <w:rPr>
          <w:rFonts w:ascii="Arial" w:hAnsi="Arial" w:eastAsia="Arial" w:cs="Arial"/>
          <w:color w:val="7030A0"/>
        </w:rPr>
        <w:t xml:space="preserve"> </w:t>
      </w:r>
    </w:p>
    <w:p w:rsidRPr="00C618DC" w:rsidR="1C5230FF" w:rsidP="328E35D8" w:rsidRDefault="009A31E3" w14:paraId="2308263B" w14:textId="34816B52">
      <w:pPr>
        <w:spacing w:line="257" w:lineRule="auto"/>
        <w:jc w:val="both"/>
        <w:rPr>
          <w:sz w:val="20"/>
          <w:szCs w:val="20"/>
        </w:rPr>
      </w:pPr>
      <w:r w:rsidRPr="00C618DC">
        <w:rPr>
          <w:rFonts w:ascii="Arial" w:hAnsi="Arial" w:eastAsia="Arial" w:cs="Arial"/>
          <w:sz w:val="20"/>
          <w:szCs w:val="20"/>
        </w:rPr>
        <w:t>S</w:t>
      </w:r>
      <w:r w:rsidRPr="00C618DC" w:rsidR="714199EA">
        <w:rPr>
          <w:rFonts w:ascii="Arial" w:hAnsi="Arial" w:eastAsia="Arial" w:cs="Arial"/>
          <w:sz w:val="20"/>
          <w:szCs w:val="20"/>
        </w:rPr>
        <w:t>e realizarán observaciones a los indicadores que se ubiquen en rangos de gestión mejorable y deficiente para el segundo trimestre de la actual vigencia.</w:t>
      </w:r>
    </w:p>
    <w:p w:rsidRPr="00C618DC" w:rsidR="1C5230FF" w:rsidP="328E35D8" w:rsidRDefault="714199EA" w14:paraId="6451DF34" w14:textId="658EBAAC">
      <w:pPr>
        <w:pStyle w:val="Ttulo1"/>
        <w:ind w:left="101"/>
        <w:jc w:val="both"/>
        <w:rPr>
          <w:sz w:val="20"/>
          <w:szCs w:val="20"/>
        </w:rPr>
      </w:pPr>
      <w:r w:rsidRPr="00C618DC">
        <w:rPr>
          <w:rFonts w:ascii="Arial" w:hAnsi="Arial" w:eastAsia="Arial" w:cs="Arial"/>
          <w:sz w:val="20"/>
          <w:szCs w:val="20"/>
        </w:rPr>
        <w:t xml:space="preserve"> </w:t>
      </w:r>
    </w:p>
    <w:p w:rsidRPr="00C618DC" w:rsidR="1C5230FF" w:rsidP="328E35D8" w:rsidRDefault="714199EA" w14:paraId="059B0803" w14:textId="129963C7">
      <w:pPr>
        <w:pStyle w:val="Ttulo1"/>
        <w:ind w:left="101"/>
        <w:jc w:val="both"/>
        <w:rPr>
          <w:sz w:val="20"/>
          <w:szCs w:val="20"/>
        </w:rPr>
      </w:pPr>
      <w:bookmarkStart w:name="_Toc174368660" w:id="117"/>
      <w:r w:rsidRPr="00C618DC">
        <w:rPr>
          <w:rFonts w:ascii="Arial" w:hAnsi="Arial" w:eastAsia="Arial" w:cs="Arial"/>
          <w:sz w:val="20"/>
          <w:szCs w:val="20"/>
        </w:rPr>
        <w:t>Rango de Gestión Mejorable:</w:t>
      </w:r>
      <w:bookmarkEnd w:id="117"/>
    </w:p>
    <w:p w:rsidRPr="00C618DC" w:rsidR="1C5230FF" w:rsidP="328E35D8" w:rsidRDefault="714199EA" w14:paraId="157A6948" w14:textId="5D5B795D">
      <w:pPr>
        <w:pStyle w:val="Ttulo1"/>
        <w:ind w:left="101"/>
        <w:jc w:val="both"/>
        <w:rPr>
          <w:sz w:val="20"/>
          <w:szCs w:val="20"/>
        </w:rPr>
      </w:pPr>
      <w:r w:rsidRPr="00C618DC">
        <w:rPr>
          <w:rFonts w:ascii="Arial" w:hAnsi="Arial" w:eastAsia="Arial" w:cs="Arial"/>
          <w:sz w:val="20"/>
          <w:szCs w:val="20"/>
        </w:rPr>
        <w:t xml:space="preserve"> </w:t>
      </w:r>
    </w:p>
    <w:p w:rsidRPr="00C618DC" w:rsidR="1C5230FF" w:rsidP="009A31E3" w:rsidRDefault="714199EA" w14:paraId="376912FB" w14:textId="101AA976">
      <w:pPr>
        <w:spacing w:line="252" w:lineRule="auto"/>
        <w:jc w:val="both"/>
        <w:rPr>
          <w:sz w:val="20"/>
          <w:szCs w:val="20"/>
        </w:rPr>
      </w:pPr>
      <w:r w:rsidRPr="00C618DC">
        <w:rPr>
          <w:rFonts w:ascii="Arial" w:hAnsi="Arial" w:eastAsia="Arial" w:cs="Arial"/>
          <w:sz w:val="20"/>
          <w:szCs w:val="20"/>
        </w:rPr>
        <w:t>INFRA-IND-001</w:t>
      </w:r>
      <w:r w:rsidRPr="00C618DC" w:rsidR="00BA766F">
        <w:rPr>
          <w:rFonts w:ascii="Arial" w:hAnsi="Arial" w:eastAsia="Arial" w:cs="Arial"/>
          <w:sz w:val="20"/>
          <w:szCs w:val="20"/>
        </w:rPr>
        <w:t xml:space="preserve"> C</w:t>
      </w:r>
      <w:r w:rsidRPr="00C618DC" w:rsidR="009A31E3">
        <w:rPr>
          <w:rFonts w:ascii="Arial" w:hAnsi="Arial" w:eastAsia="Arial" w:cs="Arial"/>
          <w:sz w:val="20"/>
          <w:szCs w:val="20"/>
        </w:rPr>
        <w:t xml:space="preserve">umplimiento de metas de intervención de vías, </w:t>
      </w:r>
      <w:r w:rsidRPr="00C618DC">
        <w:rPr>
          <w:rFonts w:ascii="Arial" w:hAnsi="Arial" w:eastAsia="Arial" w:cs="Arial"/>
          <w:sz w:val="20"/>
          <w:szCs w:val="20"/>
        </w:rPr>
        <w:t xml:space="preserve">Si bien para el corte del segundo trimestre de la vigencia, el indicador se encuentra en un rango de gestión mejorable con un porcentaje de 82.82%, es importante establecer estrategias para cumplir con lo programado cada trimestre, </w:t>
      </w:r>
      <w:r w:rsidRPr="00C618DC" w:rsidR="00145F8E">
        <w:rPr>
          <w:rFonts w:ascii="Arial" w:hAnsi="Arial" w:eastAsia="Arial" w:cs="Arial"/>
          <w:sz w:val="20"/>
          <w:szCs w:val="20"/>
        </w:rPr>
        <w:t>ya que,</w:t>
      </w:r>
      <w:r w:rsidRPr="00C618DC">
        <w:rPr>
          <w:rFonts w:ascii="Arial" w:hAnsi="Arial" w:eastAsia="Arial" w:cs="Arial"/>
          <w:sz w:val="20"/>
          <w:szCs w:val="20"/>
        </w:rPr>
        <w:t xml:space="preserve"> en el resultado acumulado, el indicador se ubica en un rango de gestión deficiente, con una ejecución del 65%.</w:t>
      </w:r>
    </w:p>
    <w:p w:rsidRPr="00C618DC" w:rsidR="1C5230FF" w:rsidP="328E35D8" w:rsidRDefault="714199EA" w14:paraId="275A8A44" w14:textId="7FAE0E58">
      <w:pPr>
        <w:spacing w:line="276" w:lineRule="auto"/>
        <w:jc w:val="both"/>
        <w:rPr>
          <w:sz w:val="20"/>
          <w:szCs w:val="20"/>
        </w:rPr>
      </w:pPr>
      <w:r w:rsidRPr="00C618DC">
        <w:rPr>
          <w:rFonts w:ascii="Arial" w:hAnsi="Arial" w:eastAsia="Arial" w:cs="Arial"/>
          <w:sz w:val="20"/>
          <w:szCs w:val="20"/>
        </w:rPr>
        <w:t xml:space="preserve"> </w:t>
      </w:r>
    </w:p>
    <w:p w:rsidRPr="00C618DC" w:rsidR="1C5230FF" w:rsidP="006B2FEE" w:rsidRDefault="714199EA" w14:paraId="4B498352" w14:textId="1F0C9D31">
      <w:pPr>
        <w:spacing w:line="276" w:lineRule="auto"/>
        <w:rPr>
          <w:sz w:val="20"/>
          <w:szCs w:val="20"/>
        </w:rPr>
      </w:pPr>
      <w:r w:rsidRPr="00C618DC">
        <w:rPr>
          <w:rFonts w:ascii="Arial" w:hAnsi="Arial" w:eastAsia="Arial" w:cs="Arial"/>
          <w:sz w:val="20"/>
          <w:szCs w:val="20"/>
        </w:rPr>
        <w:t>INFRA-IND-003</w:t>
      </w:r>
      <w:r w:rsidRPr="00C618DC" w:rsidR="00BA766F">
        <w:rPr>
          <w:rFonts w:ascii="Arial" w:hAnsi="Arial" w:eastAsia="Arial" w:cs="Arial"/>
          <w:sz w:val="20"/>
          <w:szCs w:val="20"/>
        </w:rPr>
        <w:t xml:space="preserve"> Nivel Promedio De Satisfacción (Beneficiarios Directos)</w:t>
      </w:r>
      <w:r w:rsidRPr="00C618DC" w:rsidR="00816E2A">
        <w:rPr>
          <w:rFonts w:ascii="Arial" w:hAnsi="Arial" w:eastAsia="Arial" w:cs="Arial"/>
          <w:sz w:val="20"/>
          <w:szCs w:val="20"/>
        </w:rPr>
        <w:t xml:space="preserve"> </w:t>
      </w:r>
      <w:r w:rsidRPr="00C618DC">
        <w:rPr>
          <w:rFonts w:ascii="Arial" w:hAnsi="Arial" w:eastAsia="Arial" w:cs="Arial"/>
          <w:sz w:val="20"/>
          <w:szCs w:val="20"/>
        </w:rPr>
        <w:t xml:space="preserve">El indicador continúa cumpliendo el rango de gestión, para el presente periodo de medición de la vigencia cumpliendo con la meta </w:t>
      </w:r>
      <w:r w:rsidRPr="00C618DC" w:rsidR="007039D1">
        <w:rPr>
          <w:rFonts w:ascii="Arial" w:hAnsi="Arial" w:eastAsia="Arial" w:cs="Arial"/>
          <w:sz w:val="20"/>
          <w:szCs w:val="20"/>
        </w:rPr>
        <w:t>de este</w:t>
      </w:r>
      <w:r w:rsidRPr="00C618DC">
        <w:rPr>
          <w:rFonts w:ascii="Arial" w:hAnsi="Arial" w:eastAsia="Arial" w:cs="Arial"/>
          <w:sz w:val="20"/>
          <w:szCs w:val="20"/>
        </w:rPr>
        <w:t>, pero se deben tener en cuenta las sugerencias mencionadas por la comunidad con el fin de aumentar el nivel promedio de satisfacción.</w:t>
      </w:r>
      <w:r w:rsidRPr="00C618DC" w:rsidR="006B2FEE">
        <w:rPr>
          <w:rFonts w:ascii="Arial" w:hAnsi="Arial" w:eastAsia="Arial" w:cs="Arial"/>
          <w:sz w:val="20"/>
          <w:szCs w:val="20"/>
        </w:rPr>
        <w:t xml:space="preserve"> </w:t>
      </w:r>
      <w:r w:rsidRPr="00C618DC">
        <w:rPr>
          <w:rFonts w:ascii="Arial" w:hAnsi="Arial" w:eastAsia="Arial" w:cs="Arial"/>
          <w:sz w:val="20"/>
          <w:szCs w:val="20"/>
        </w:rPr>
        <w:t>Para el corte del segundo trimestre de la vigencia, el indicador se encuentra en un rango de gestión mejorable con un porcentaje de 4.20, sin embargo, en el resultado acumulado, el indicador se ubica en un rango de gestión apropiado, con una ejecución de 4.30.</w:t>
      </w:r>
    </w:p>
    <w:p w:rsidRPr="00C618DC" w:rsidR="1C5230FF" w:rsidP="328E35D8" w:rsidRDefault="714199EA" w14:paraId="1A2EF1B6" w14:textId="5D58E522">
      <w:pPr>
        <w:spacing w:line="276" w:lineRule="auto"/>
        <w:jc w:val="both"/>
        <w:rPr>
          <w:sz w:val="20"/>
          <w:szCs w:val="20"/>
        </w:rPr>
      </w:pPr>
      <w:r w:rsidRPr="00C618DC">
        <w:rPr>
          <w:rFonts w:ascii="Arial" w:hAnsi="Arial" w:eastAsia="Arial" w:cs="Arial"/>
          <w:sz w:val="20"/>
          <w:szCs w:val="20"/>
        </w:rPr>
        <w:t xml:space="preserve"> </w:t>
      </w:r>
    </w:p>
    <w:p w:rsidRPr="00C618DC" w:rsidR="1C5230FF" w:rsidP="328E35D8" w:rsidRDefault="714199EA" w14:paraId="6B7F5415" w14:textId="1DC6B49F">
      <w:pPr>
        <w:spacing w:line="276" w:lineRule="auto"/>
        <w:jc w:val="both"/>
        <w:rPr>
          <w:sz w:val="20"/>
          <w:szCs w:val="20"/>
        </w:rPr>
      </w:pPr>
      <w:r w:rsidRPr="00C618DC">
        <w:rPr>
          <w:rFonts w:ascii="Arial" w:hAnsi="Arial" w:eastAsia="Arial" w:cs="Arial"/>
          <w:sz w:val="20"/>
          <w:szCs w:val="20"/>
        </w:rPr>
        <w:lastRenderedPageBreak/>
        <w:t>GEFI-IND-007</w:t>
      </w:r>
      <w:r w:rsidRPr="00C618DC" w:rsidR="007039D1">
        <w:rPr>
          <w:rFonts w:ascii="Arial" w:hAnsi="Arial" w:eastAsia="Arial" w:cs="Arial"/>
          <w:sz w:val="20"/>
          <w:szCs w:val="20"/>
        </w:rPr>
        <w:t xml:space="preserve"> Ejecución Del Programa Anual Mensualizado De Caja </w:t>
      </w:r>
      <w:r w:rsidRPr="00C618DC">
        <w:rPr>
          <w:rFonts w:ascii="Arial" w:hAnsi="Arial" w:eastAsia="Arial" w:cs="Arial"/>
          <w:sz w:val="20"/>
          <w:szCs w:val="20"/>
        </w:rPr>
        <w:t xml:space="preserve">- PAC </w:t>
      </w:r>
      <w:r w:rsidRPr="00C618DC" w:rsidR="007039D1">
        <w:rPr>
          <w:rFonts w:ascii="Arial" w:hAnsi="Arial" w:eastAsia="Arial" w:cs="Arial"/>
          <w:sz w:val="20"/>
          <w:szCs w:val="20"/>
        </w:rPr>
        <w:t>reserva</w:t>
      </w:r>
      <w:r w:rsidRPr="00C618DC" w:rsidR="006B7EEB">
        <w:rPr>
          <w:rFonts w:ascii="Arial" w:hAnsi="Arial" w:eastAsia="Arial" w:cs="Arial"/>
          <w:sz w:val="20"/>
          <w:szCs w:val="20"/>
        </w:rPr>
        <w:t xml:space="preserve">, </w:t>
      </w:r>
      <w:r w:rsidRPr="00C618DC">
        <w:rPr>
          <w:rFonts w:ascii="Arial" w:hAnsi="Arial" w:eastAsia="Arial" w:cs="Arial"/>
          <w:sz w:val="20"/>
          <w:szCs w:val="20"/>
        </w:rPr>
        <w:t>El presupuesto de reserva se ejecutó el 85.81%, dejando de ejecutar el $ 499,480,652, es decir el 14.19% de los pagos programados no se realizó. Para el corte del segundo trimestre de la vigencia, el indicador se encuentra en un rango de gestión mejorable con un porcentaje de 62.96%, al igual que para el corte acumulado con un porcentaje de ejecución del 70.41%.</w:t>
      </w:r>
    </w:p>
    <w:p w:rsidRPr="00C618DC" w:rsidR="1C5230FF" w:rsidP="328E35D8" w:rsidRDefault="714199EA" w14:paraId="571E5D9E" w14:textId="4074AF18">
      <w:pPr>
        <w:spacing w:line="276" w:lineRule="auto"/>
        <w:jc w:val="both"/>
        <w:rPr>
          <w:sz w:val="20"/>
          <w:szCs w:val="20"/>
        </w:rPr>
      </w:pPr>
      <w:r w:rsidRPr="00C618DC">
        <w:rPr>
          <w:rFonts w:ascii="Arial" w:hAnsi="Arial" w:eastAsia="Arial" w:cs="Arial"/>
          <w:sz w:val="20"/>
          <w:szCs w:val="20"/>
        </w:rPr>
        <w:t xml:space="preserve"> </w:t>
      </w:r>
    </w:p>
    <w:p w:rsidRPr="00C618DC" w:rsidR="1C5230FF" w:rsidP="006B7EEB" w:rsidRDefault="714199EA" w14:paraId="33F59CEB" w14:textId="0D8BB186">
      <w:pPr>
        <w:pStyle w:val="Ttulo1"/>
        <w:ind w:left="101"/>
        <w:jc w:val="both"/>
        <w:rPr>
          <w:rFonts w:ascii="Arial" w:hAnsi="Arial" w:eastAsia="Arial" w:cs="Arial"/>
          <w:sz w:val="20"/>
          <w:szCs w:val="20"/>
        </w:rPr>
      </w:pPr>
      <w:bookmarkStart w:name="_Toc174368661" w:id="118"/>
      <w:r w:rsidRPr="00C618DC">
        <w:rPr>
          <w:rFonts w:ascii="Arial" w:hAnsi="Arial" w:eastAsia="Arial" w:cs="Arial"/>
          <w:sz w:val="20"/>
          <w:szCs w:val="20"/>
        </w:rPr>
        <w:t>Rango de Gestión Deficiente:</w:t>
      </w:r>
      <w:bookmarkEnd w:id="118"/>
    </w:p>
    <w:p w:rsidRPr="00C618DC" w:rsidR="006B7EEB" w:rsidP="006B7EEB" w:rsidRDefault="714199EA" w14:paraId="0AFB042F" w14:textId="77777777">
      <w:pPr>
        <w:spacing w:line="312" w:lineRule="auto"/>
        <w:jc w:val="both"/>
        <w:rPr>
          <w:sz w:val="20"/>
          <w:szCs w:val="20"/>
        </w:rPr>
      </w:pPr>
      <w:r w:rsidRPr="00C618DC">
        <w:rPr>
          <w:rFonts w:ascii="Arial" w:hAnsi="Arial" w:eastAsia="Arial" w:cs="Arial"/>
          <w:sz w:val="20"/>
          <w:szCs w:val="20"/>
        </w:rPr>
        <w:t xml:space="preserve"> </w:t>
      </w:r>
    </w:p>
    <w:p w:rsidRPr="00C618DC" w:rsidR="1C5230FF" w:rsidP="008C5868" w:rsidRDefault="714199EA" w14:paraId="72673BFE" w14:textId="01BB3AB1">
      <w:pPr>
        <w:spacing w:line="312" w:lineRule="auto"/>
        <w:jc w:val="both"/>
        <w:rPr>
          <w:sz w:val="20"/>
          <w:szCs w:val="20"/>
        </w:rPr>
      </w:pPr>
      <w:r w:rsidRPr="00C618DC">
        <w:rPr>
          <w:rFonts w:ascii="Arial" w:hAnsi="Arial" w:eastAsia="Arial" w:cs="Arial"/>
          <w:sz w:val="20"/>
          <w:szCs w:val="20"/>
        </w:rPr>
        <w:t xml:space="preserve">INFRA-IND-004- </w:t>
      </w:r>
      <w:r w:rsidRPr="00C618DC" w:rsidR="008C5868">
        <w:rPr>
          <w:rFonts w:ascii="Arial" w:hAnsi="Arial" w:eastAsia="Arial" w:cs="Arial"/>
          <w:sz w:val="20"/>
          <w:szCs w:val="20"/>
        </w:rPr>
        <w:t xml:space="preserve">Cumplimiento De Metas De Ciclorrutas </w:t>
      </w:r>
      <w:r w:rsidRPr="00C618DC">
        <w:rPr>
          <w:rFonts w:ascii="Arial" w:hAnsi="Arial" w:eastAsia="Arial" w:cs="Arial"/>
          <w:sz w:val="20"/>
          <w:szCs w:val="20"/>
        </w:rPr>
        <w:t>El indicador se encuentra en un rango de gestión deficiente con un porcentaje de 76% para el segundo trimestre, es importante establecer estrategias para cumplir con lo programado cada trimestre, ya que en el resultado acumulado, el indicador también se ubica en un rango de gestión deficiente, con una ejecución del 51%.</w:t>
      </w:r>
    </w:p>
    <w:p w:rsidRPr="00C618DC" w:rsidR="1C5230FF" w:rsidP="328E35D8" w:rsidRDefault="714199EA" w14:paraId="3D7451D5" w14:textId="3300EDDD">
      <w:pPr>
        <w:spacing w:line="276" w:lineRule="auto"/>
        <w:jc w:val="both"/>
        <w:rPr>
          <w:sz w:val="20"/>
          <w:szCs w:val="20"/>
        </w:rPr>
      </w:pPr>
      <w:r w:rsidRPr="00C618DC">
        <w:rPr>
          <w:rFonts w:ascii="Arial" w:hAnsi="Arial" w:eastAsia="Arial" w:cs="Arial"/>
          <w:sz w:val="20"/>
          <w:szCs w:val="20"/>
        </w:rPr>
        <w:t xml:space="preserve"> </w:t>
      </w:r>
    </w:p>
    <w:p w:rsidRPr="00C618DC" w:rsidR="1C5230FF" w:rsidP="008C5868" w:rsidRDefault="714199EA" w14:paraId="34F416FE" w14:textId="685924A4">
      <w:pPr>
        <w:spacing w:line="276" w:lineRule="auto"/>
        <w:rPr>
          <w:sz w:val="20"/>
          <w:szCs w:val="20"/>
        </w:rPr>
      </w:pPr>
      <w:r w:rsidRPr="00C618DC">
        <w:rPr>
          <w:rFonts w:ascii="Arial" w:hAnsi="Arial" w:eastAsia="Arial" w:cs="Arial"/>
          <w:sz w:val="20"/>
          <w:szCs w:val="20"/>
        </w:rPr>
        <w:t>INFRA-IND-005</w:t>
      </w:r>
      <w:r w:rsidRPr="00C618DC" w:rsidR="008C5868">
        <w:rPr>
          <w:rFonts w:ascii="Arial" w:hAnsi="Arial" w:eastAsia="Arial" w:cs="Arial"/>
          <w:sz w:val="20"/>
          <w:szCs w:val="20"/>
        </w:rPr>
        <w:t xml:space="preserve"> Cumplimiento de metas de espacio público, </w:t>
      </w:r>
      <w:r w:rsidRPr="00C618DC">
        <w:rPr>
          <w:rFonts w:ascii="Arial" w:hAnsi="Arial" w:eastAsia="Arial" w:cs="Arial"/>
          <w:sz w:val="20"/>
          <w:szCs w:val="20"/>
        </w:rPr>
        <w:t>El indicador se encuentra en un rango de gestión deficiente con un porcentaje de 66% para el segundo trimestre, es importante establecer estrategias para cumplir con lo programado cada trimestre, ya que en el resultado acumulado, el indicador también se ubica en un rango de gestión deficiente, con una ejecución del 52%.</w:t>
      </w:r>
    </w:p>
    <w:p w:rsidRPr="00C618DC" w:rsidR="1C5230FF" w:rsidP="328E35D8" w:rsidRDefault="714199EA" w14:paraId="33E01C17" w14:textId="0AAAEC07">
      <w:pPr>
        <w:spacing w:line="276" w:lineRule="auto"/>
        <w:jc w:val="both"/>
        <w:rPr>
          <w:sz w:val="20"/>
          <w:szCs w:val="20"/>
        </w:rPr>
      </w:pPr>
      <w:r w:rsidRPr="00C618DC">
        <w:rPr>
          <w:rFonts w:ascii="Arial" w:hAnsi="Arial" w:eastAsia="Arial" w:cs="Arial"/>
          <w:sz w:val="20"/>
          <w:szCs w:val="20"/>
        </w:rPr>
        <w:t xml:space="preserve"> </w:t>
      </w:r>
    </w:p>
    <w:p w:rsidRPr="00C618DC" w:rsidR="1C5230FF" w:rsidP="00A323A8" w:rsidRDefault="714199EA" w14:paraId="0FD5AEEE" w14:textId="0FB591B0">
      <w:pPr>
        <w:spacing w:line="276" w:lineRule="auto"/>
        <w:rPr>
          <w:rFonts w:ascii="Arial" w:hAnsi="Arial" w:eastAsia="Arial" w:cs="Arial"/>
          <w:sz w:val="20"/>
          <w:szCs w:val="20"/>
        </w:rPr>
      </w:pPr>
      <w:r w:rsidRPr="00C618DC">
        <w:rPr>
          <w:rFonts w:ascii="Arial" w:hAnsi="Arial" w:eastAsia="Arial" w:cs="Arial"/>
          <w:sz w:val="20"/>
          <w:szCs w:val="20"/>
        </w:rPr>
        <w:t>DCIM-IND-001</w:t>
      </w:r>
      <w:r w:rsidRPr="00C618DC" w:rsidR="008C5868">
        <w:rPr>
          <w:rFonts w:ascii="Arial" w:hAnsi="Arial" w:eastAsia="Arial" w:cs="Arial"/>
          <w:sz w:val="20"/>
          <w:szCs w:val="20"/>
        </w:rPr>
        <w:t xml:space="preserve"> Seguimiento A Los Proyectos De Innovación</w:t>
      </w:r>
      <w:r w:rsidRPr="00C618DC" w:rsidR="00A323A8">
        <w:rPr>
          <w:rFonts w:ascii="Arial" w:hAnsi="Arial" w:eastAsia="Arial" w:cs="Arial"/>
          <w:sz w:val="20"/>
          <w:szCs w:val="20"/>
        </w:rPr>
        <w:t xml:space="preserve">, </w:t>
      </w:r>
      <w:r w:rsidRPr="00C618DC">
        <w:rPr>
          <w:rFonts w:ascii="Arial" w:hAnsi="Arial" w:eastAsia="Arial" w:cs="Arial"/>
          <w:sz w:val="20"/>
          <w:szCs w:val="20"/>
        </w:rPr>
        <w:t>El indicador se encuentra en un rango de gestión deficiente con un porcentaje de 67% para el segundo trimestre. Es necesario establecer cuáles son los criterios cuantitativos por cada fase de proyecto para ponderar el % de avance del Indicador, no es clara la fórmula del indicador y su tipología: Eficiencia. En el resultado acumulado, el indicador también se ubica en un rango de gestión deficiente, con una ejecución del 54%.</w:t>
      </w:r>
    </w:p>
    <w:p w:rsidRPr="00C618DC" w:rsidR="1C5230FF" w:rsidP="328E35D8" w:rsidRDefault="714199EA" w14:paraId="34D5F371" w14:textId="6996C6FB">
      <w:pPr>
        <w:spacing w:line="276" w:lineRule="auto"/>
        <w:jc w:val="both"/>
        <w:rPr>
          <w:sz w:val="20"/>
          <w:szCs w:val="20"/>
        </w:rPr>
      </w:pPr>
      <w:r w:rsidRPr="00C618DC">
        <w:rPr>
          <w:rFonts w:ascii="Arial" w:hAnsi="Arial" w:eastAsia="Arial" w:cs="Arial"/>
          <w:sz w:val="20"/>
          <w:szCs w:val="20"/>
        </w:rPr>
        <w:t xml:space="preserve"> </w:t>
      </w:r>
    </w:p>
    <w:p w:rsidRPr="00C618DC" w:rsidR="1C5230FF" w:rsidP="328E35D8" w:rsidRDefault="714199EA" w14:paraId="403320E4" w14:textId="5EF6E86E">
      <w:pPr>
        <w:spacing w:line="276" w:lineRule="auto"/>
        <w:jc w:val="both"/>
        <w:rPr>
          <w:sz w:val="20"/>
          <w:szCs w:val="20"/>
        </w:rPr>
      </w:pPr>
      <w:r w:rsidRPr="00C618DC">
        <w:rPr>
          <w:rFonts w:ascii="Arial" w:hAnsi="Arial" w:eastAsia="Arial" w:cs="Arial"/>
          <w:sz w:val="20"/>
          <w:szCs w:val="20"/>
        </w:rPr>
        <w:t xml:space="preserve">GTHU-IND-003 </w:t>
      </w:r>
      <w:r w:rsidRPr="00C618DC" w:rsidR="00A323A8">
        <w:rPr>
          <w:rFonts w:ascii="Arial" w:hAnsi="Arial" w:eastAsia="Arial" w:cs="Arial"/>
          <w:sz w:val="20"/>
          <w:szCs w:val="20"/>
        </w:rPr>
        <w:t xml:space="preserve">Cumplimiento Plan Estratégico De Talento Humano </w:t>
      </w:r>
      <w:r w:rsidRPr="00C618DC">
        <w:rPr>
          <w:rFonts w:ascii="Arial" w:hAnsi="Arial" w:eastAsia="Arial" w:cs="Arial"/>
          <w:sz w:val="20"/>
          <w:szCs w:val="20"/>
        </w:rPr>
        <w:t>– PETH</w:t>
      </w:r>
      <w:r w:rsidRPr="00C618DC" w:rsidR="00A323A8">
        <w:rPr>
          <w:rFonts w:ascii="Arial" w:hAnsi="Arial" w:eastAsia="Arial" w:cs="Arial"/>
          <w:sz w:val="20"/>
          <w:szCs w:val="20"/>
        </w:rPr>
        <w:t xml:space="preserve">, </w:t>
      </w:r>
      <w:r w:rsidRPr="00C618DC">
        <w:rPr>
          <w:rFonts w:ascii="Arial" w:hAnsi="Arial" w:eastAsia="Arial" w:cs="Arial"/>
          <w:sz w:val="20"/>
          <w:szCs w:val="20"/>
        </w:rPr>
        <w:t xml:space="preserve">El indicador se encuentra en un rango de gestión deficiente, con una ejecución del 83%, es importante realizar un adecuado seguimiento de las actividades programas para cada trimestre, con el fin de cumplir con la meta de </w:t>
      </w:r>
      <w:r w:rsidRPr="00C618DC" w:rsidR="00A323A8">
        <w:rPr>
          <w:rFonts w:ascii="Arial" w:hAnsi="Arial" w:eastAsia="Arial" w:cs="Arial"/>
          <w:sz w:val="20"/>
          <w:szCs w:val="20"/>
        </w:rPr>
        <w:t xml:space="preserve">ejecutar al 100% el plan estratégico de talento humano </w:t>
      </w:r>
      <w:r w:rsidRPr="00C618DC">
        <w:rPr>
          <w:rFonts w:ascii="Arial" w:hAnsi="Arial" w:eastAsia="Arial" w:cs="Arial"/>
          <w:sz w:val="20"/>
          <w:szCs w:val="20"/>
        </w:rPr>
        <w:t xml:space="preserve">- PETH. Si bien ejecutó actividades en el periodo, no cumplió con el mínimo programado para alcanzar una gestión apropiada, ubicando al indicador en una gestión deficiente en el acumulado de la vigencia, con una ejecución del 85%. </w:t>
      </w:r>
    </w:p>
    <w:p w:rsidRPr="00C618DC" w:rsidR="1C5230FF" w:rsidP="328E35D8" w:rsidRDefault="714199EA" w14:paraId="427FCA4C" w14:textId="71B10D9B">
      <w:pPr>
        <w:spacing w:line="276" w:lineRule="auto"/>
        <w:jc w:val="both"/>
        <w:rPr>
          <w:sz w:val="20"/>
          <w:szCs w:val="20"/>
        </w:rPr>
      </w:pPr>
      <w:r w:rsidRPr="00C618DC">
        <w:rPr>
          <w:rFonts w:ascii="Arial" w:hAnsi="Arial" w:eastAsia="Arial" w:cs="Arial"/>
          <w:sz w:val="20"/>
          <w:szCs w:val="20"/>
        </w:rPr>
        <w:t xml:space="preserve"> </w:t>
      </w:r>
    </w:p>
    <w:p w:rsidRPr="00C618DC" w:rsidR="1C5230FF" w:rsidP="002B72C6" w:rsidRDefault="714199EA" w14:paraId="654C6EEE" w14:textId="576480E9">
      <w:pPr>
        <w:spacing w:line="276" w:lineRule="auto"/>
        <w:rPr>
          <w:rFonts w:ascii="Arial" w:hAnsi="Arial" w:eastAsia="Arial" w:cs="Arial"/>
          <w:sz w:val="20"/>
          <w:szCs w:val="20"/>
        </w:rPr>
      </w:pPr>
      <w:r w:rsidRPr="00C618DC">
        <w:rPr>
          <w:rFonts w:ascii="Arial" w:hAnsi="Arial" w:eastAsia="Arial" w:cs="Arial"/>
          <w:sz w:val="20"/>
          <w:szCs w:val="20"/>
        </w:rPr>
        <w:t>GTHU-IND-011</w:t>
      </w:r>
      <w:r w:rsidRPr="00C618DC" w:rsidR="002B72C6">
        <w:rPr>
          <w:rFonts w:ascii="Arial" w:hAnsi="Arial" w:eastAsia="Arial" w:cs="Arial"/>
          <w:sz w:val="20"/>
          <w:szCs w:val="20"/>
        </w:rPr>
        <w:t xml:space="preserve"> Nivel De Satisfacción Plan Anual De Estímulos E Incentivos. E</w:t>
      </w:r>
      <w:r w:rsidRPr="00C618DC">
        <w:rPr>
          <w:rFonts w:ascii="Arial" w:hAnsi="Arial" w:eastAsia="Arial" w:cs="Arial"/>
          <w:sz w:val="20"/>
          <w:szCs w:val="20"/>
        </w:rPr>
        <w:t>l indicador se encuentra en un rango de gestión deficiente, no presenta ejecución para el primer semestre de 2024.</w:t>
      </w:r>
    </w:p>
    <w:p w:rsidRPr="00C618DC" w:rsidR="1C5230FF" w:rsidP="328E35D8" w:rsidRDefault="714199EA" w14:paraId="4CB3387A" w14:textId="59AA2344">
      <w:pPr>
        <w:spacing w:line="276" w:lineRule="auto"/>
        <w:jc w:val="both"/>
        <w:rPr>
          <w:sz w:val="20"/>
          <w:szCs w:val="20"/>
        </w:rPr>
      </w:pPr>
      <w:r w:rsidRPr="00C618DC">
        <w:rPr>
          <w:rFonts w:ascii="Arial" w:hAnsi="Arial" w:eastAsia="Arial" w:cs="Arial"/>
          <w:sz w:val="20"/>
          <w:szCs w:val="20"/>
        </w:rPr>
        <w:t xml:space="preserve"> </w:t>
      </w:r>
    </w:p>
    <w:p w:rsidRPr="00C618DC" w:rsidR="1C5230FF" w:rsidP="328E35D8" w:rsidRDefault="714199EA" w14:paraId="28FD9BEF" w14:textId="18EA4483">
      <w:pPr>
        <w:spacing w:line="276" w:lineRule="auto"/>
        <w:jc w:val="both"/>
        <w:rPr>
          <w:sz w:val="20"/>
          <w:szCs w:val="20"/>
        </w:rPr>
      </w:pPr>
      <w:r w:rsidRPr="00C618DC">
        <w:rPr>
          <w:rFonts w:ascii="Arial" w:hAnsi="Arial" w:eastAsia="Arial" w:cs="Arial"/>
          <w:sz w:val="20"/>
          <w:szCs w:val="20"/>
        </w:rPr>
        <w:t xml:space="preserve">Se precisa la importancia de suscribir este tipo de contratos de prestación de servicios que aportan al cumplimiento del Plan Anual de Estímulos e Incentivos de cada vigencia, en tiempos que permitan la ejecución </w:t>
      </w:r>
      <w:r w:rsidRPr="00C618DC" w:rsidR="00D770CE">
        <w:rPr>
          <w:rFonts w:ascii="Arial" w:hAnsi="Arial" w:eastAsia="Arial" w:cs="Arial"/>
          <w:sz w:val="20"/>
          <w:szCs w:val="20"/>
        </w:rPr>
        <w:t>de este</w:t>
      </w:r>
      <w:r w:rsidRPr="00C618DC">
        <w:rPr>
          <w:rFonts w:ascii="Arial" w:hAnsi="Arial" w:eastAsia="Arial" w:cs="Arial"/>
          <w:sz w:val="20"/>
          <w:szCs w:val="20"/>
        </w:rPr>
        <w:t xml:space="preserve"> durante la medición del indicador, y para que no queden rezagos para siguientes vigencias. </w:t>
      </w:r>
    </w:p>
    <w:p w:rsidRPr="00C618DC" w:rsidR="1C5230FF" w:rsidP="328E35D8" w:rsidRDefault="714199EA" w14:paraId="2756B817" w14:textId="76ECBE38">
      <w:pPr>
        <w:spacing w:line="276" w:lineRule="auto"/>
        <w:jc w:val="both"/>
        <w:rPr>
          <w:sz w:val="20"/>
          <w:szCs w:val="20"/>
        </w:rPr>
      </w:pPr>
      <w:r w:rsidRPr="00C618DC">
        <w:rPr>
          <w:rFonts w:ascii="Arial" w:hAnsi="Arial" w:eastAsia="Arial" w:cs="Arial"/>
          <w:sz w:val="20"/>
          <w:szCs w:val="20"/>
        </w:rPr>
        <w:t xml:space="preserve"> </w:t>
      </w:r>
    </w:p>
    <w:p w:rsidRPr="00C618DC" w:rsidR="1C5230FF" w:rsidP="00C618DC" w:rsidRDefault="714199EA" w14:paraId="0BCDB60B" w14:textId="3322B637">
      <w:pPr>
        <w:spacing w:line="276" w:lineRule="auto"/>
        <w:jc w:val="both"/>
        <w:rPr>
          <w:sz w:val="20"/>
          <w:szCs w:val="20"/>
        </w:rPr>
      </w:pPr>
      <w:r w:rsidRPr="00C618DC">
        <w:rPr>
          <w:rFonts w:ascii="Arial" w:hAnsi="Arial" w:eastAsia="Arial" w:cs="Arial"/>
          <w:sz w:val="20"/>
          <w:szCs w:val="20"/>
        </w:rPr>
        <w:t>GTHU-IND-012</w:t>
      </w:r>
      <w:r w:rsidRPr="00C618DC" w:rsidR="002B72C6">
        <w:rPr>
          <w:rFonts w:ascii="Arial" w:hAnsi="Arial" w:eastAsia="Arial" w:cs="Arial"/>
          <w:sz w:val="20"/>
          <w:szCs w:val="20"/>
        </w:rPr>
        <w:t xml:space="preserve"> Impacto Actividades Del Plan Institucional De Capacitación </w:t>
      </w:r>
      <w:r w:rsidRPr="00C618DC">
        <w:rPr>
          <w:rFonts w:ascii="Arial" w:hAnsi="Arial" w:eastAsia="Arial" w:cs="Arial"/>
          <w:sz w:val="20"/>
          <w:szCs w:val="20"/>
        </w:rPr>
        <w:t>– PIC</w:t>
      </w:r>
      <w:r w:rsidRPr="00C618DC" w:rsidR="002B72C6">
        <w:rPr>
          <w:rFonts w:ascii="Arial" w:hAnsi="Arial" w:eastAsia="Arial" w:cs="Arial"/>
          <w:sz w:val="20"/>
          <w:szCs w:val="20"/>
        </w:rPr>
        <w:t xml:space="preserve">, </w:t>
      </w:r>
      <w:r w:rsidRPr="00C618DC">
        <w:rPr>
          <w:rFonts w:ascii="Arial" w:hAnsi="Arial" w:eastAsia="Arial" w:cs="Arial"/>
          <w:sz w:val="20"/>
          <w:szCs w:val="20"/>
        </w:rPr>
        <w:t>El indicador se encuentra en un rango de gestión deficiente, no presenta ejecución para el primer semestre de 2024.</w:t>
      </w:r>
      <w:r w:rsidRPr="00C618DC" w:rsidR="002B72C6">
        <w:rPr>
          <w:rFonts w:ascii="Arial" w:hAnsi="Arial" w:eastAsia="Arial" w:cs="Arial"/>
          <w:sz w:val="20"/>
          <w:szCs w:val="20"/>
        </w:rPr>
        <w:t xml:space="preserve"> </w:t>
      </w:r>
      <w:r w:rsidRPr="00C618DC">
        <w:rPr>
          <w:rFonts w:ascii="Arial" w:hAnsi="Arial" w:eastAsia="Arial" w:cs="Arial"/>
          <w:sz w:val="20"/>
          <w:szCs w:val="20"/>
        </w:rPr>
        <w:t>Se precisa la importancia de suscribir este tipo de contratos de prestación de servicios que aportan al cumplimiento del Plan Anual de Estímulos e Incentivos de cada vigencia, en tiempos que permitan la ejecución de este durante la medición del indicador, y para que no queden rezagos para siguientes vigencias.</w:t>
      </w:r>
    </w:p>
    <w:p w:rsidRPr="00C618DC" w:rsidR="1C5230FF" w:rsidP="00C618DC" w:rsidRDefault="1C5230FF" w14:paraId="76067AB0" w14:textId="43119843">
      <w:pPr>
        <w:spacing w:line="276" w:lineRule="auto"/>
        <w:jc w:val="both"/>
        <w:rPr>
          <w:rFonts w:ascii="Arial" w:hAnsi="Arial" w:eastAsia="Arial" w:cs="Arial"/>
          <w:color w:val="7030A0"/>
          <w:sz w:val="20"/>
          <w:szCs w:val="20"/>
        </w:rPr>
      </w:pPr>
    </w:p>
    <w:p w:rsidRPr="00C618DC" w:rsidR="1C5230FF" w:rsidP="00C618DC" w:rsidRDefault="5307D445" w14:paraId="04DC21BF" w14:textId="658CEA82">
      <w:pPr>
        <w:spacing w:line="276" w:lineRule="auto"/>
        <w:jc w:val="both"/>
        <w:rPr>
          <w:sz w:val="20"/>
          <w:szCs w:val="20"/>
        </w:rPr>
      </w:pPr>
      <w:bookmarkStart w:name="_Int_ovQkFMMf" w:id="1302959147"/>
      <w:r w:rsidRPr="6C162BC0" w:rsidR="5307D445">
        <w:rPr>
          <w:rFonts w:ascii="Arial" w:hAnsi="Arial" w:eastAsia="Arial" w:cs="Arial"/>
          <w:sz w:val="20"/>
          <w:szCs w:val="20"/>
        </w:rPr>
        <w:t xml:space="preserve">De los 53 indicadores de proceso presentados en el segundo trimestre, cuarenta y cuatro (44) de ellos se ubicaron en un rango de gestión apropiado, lo que equivale al 83,02% de la batería de indicadores, cinco (5) se ubicaron en un rango mejorable equivalente al 9,43% y cuatro (4) se ubicaron en un desempeño muy bajo </w:t>
      </w:r>
      <w:r w:rsidRPr="6C162BC0" w:rsidR="5307D445">
        <w:rPr>
          <w:rFonts w:ascii="Arial" w:hAnsi="Arial" w:eastAsia="Arial" w:cs="Arial"/>
          <w:sz w:val="20"/>
          <w:szCs w:val="20"/>
        </w:rPr>
        <w:t>o deficiente, lo que corresponde al 7,55%.</w:t>
      </w:r>
      <w:bookmarkEnd w:id="1302959147"/>
    </w:p>
    <w:p w:rsidRPr="00C618DC" w:rsidR="1C5230FF" w:rsidP="00C618DC" w:rsidRDefault="5307D445" w14:paraId="4034A15A" w14:textId="2BB2D26D">
      <w:pPr>
        <w:spacing w:line="276" w:lineRule="auto"/>
        <w:jc w:val="both"/>
        <w:rPr>
          <w:sz w:val="20"/>
          <w:szCs w:val="20"/>
        </w:rPr>
      </w:pPr>
      <w:r w:rsidRPr="00C618DC">
        <w:rPr>
          <w:rFonts w:ascii="Arial" w:hAnsi="Arial" w:eastAsia="Arial" w:cs="Arial"/>
          <w:sz w:val="20"/>
          <w:szCs w:val="20"/>
        </w:rPr>
        <w:t xml:space="preserve"> </w:t>
      </w:r>
    </w:p>
    <w:p w:rsidRPr="00C618DC" w:rsidR="1C5230FF" w:rsidP="00C618DC" w:rsidRDefault="5307D445" w14:paraId="32F9243E" w14:textId="1CA856F2">
      <w:pPr>
        <w:spacing w:line="257" w:lineRule="auto"/>
        <w:jc w:val="both"/>
        <w:rPr>
          <w:sz w:val="20"/>
          <w:szCs w:val="20"/>
        </w:rPr>
      </w:pPr>
      <w:bookmarkStart w:name="_Int_xFnvUTtJ" w:id="1319196929"/>
      <w:r w:rsidRPr="6C162BC0" w:rsidR="5307D445">
        <w:rPr>
          <w:rFonts w:ascii="Arial" w:hAnsi="Arial" w:eastAsia="Arial" w:cs="Arial"/>
          <w:color w:val="000000" w:themeColor="text1" w:themeTint="FF" w:themeShade="FF"/>
          <w:sz w:val="20"/>
          <w:szCs w:val="20"/>
        </w:rPr>
        <w:t>La Oficina Asesora de Planeación en su rol de segunda línea de defensa, realizó alertas y observaciones a los reportes de los indicadores de gestión, así mismo realizó retroalimentación a todos los procesos que realizaron reporte de indicadores para el segundo trimestre de la actual vigencia</w:t>
      </w:r>
      <w:r w:rsidRPr="6C162BC0" w:rsidR="00AB1D45">
        <w:rPr>
          <w:rFonts w:ascii="Arial" w:hAnsi="Arial" w:eastAsia="Arial" w:cs="Arial"/>
          <w:color w:val="000000" w:themeColor="text1" w:themeTint="FF" w:themeShade="FF"/>
          <w:sz w:val="20"/>
          <w:szCs w:val="20"/>
        </w:rPr>
        <w:t>.</w:t>
      </w:r>
      <w:bookmarkEnd w:id="1319196929"/>
    </w:p>
    <w:p w:rsidRPr="00D770CE" w:rsidR="1C5230FF" w:rsidP="15F77CDB" w:rsidRDefault="1C5230FF" w14:paraId="65F41A54" w14:textId="0E821A55">
      <w:pPr>
        <w:spacing w:line="257" w:lineRule="auto"/>
        <w:jc w:val="both"/>
        <w:rPr>
          <w:rFonts w:ascii="Arial" w:hAnsi="Arial" w:eastAsia="Arial" w:cs="Arial"/>
          <w:sz w:val="20"/>
          <w:szCs w:val="20"/>
        </w:rPr>
      </w:pPr>
    </w:p>
    <w:p w:rsidRPr="00F71386" w:rsidR="0093399C" w:rsidRDefault="0093399C" w14:paraId="33E07E60" w14:textId="77777777">
      <w:pPr>
        <w:pStyle w:val="Ttulo1"/>
        <w:numPr>
          <w:ilvl w:val="0"/>
          <w:numId w:val="18"/>
        </w:numPr>
        <w:ind w:left="720"/>
        <w:rPr>
          <w:rFonts w:ascii="Arial" w:hAnsi="Arial" w:cs="Arial"/>
          <w:sz w:val="20"/>
          <w:szCs w:val="20"/>
        </w:rPr>
      </w:pPr>
      <w:bookmarkStart w:name="_Toc45894535" w:id="119"/>
      <w:bookmarkStart w:name="_Toc111731191" w:id="120"/>
      <w:bookmarkStart w:name="_Toc127352875" w:id="121"/>
      <w:bookmarkStart w:name="_Toc174368662" w:id="122"/>
      <w:r w:rsidRPr="00F71386">
        <w:rPr>
          <w:rFonts w:ascii="Arial" w:hAnsi="Arial" w:cs="Arial"/>
          <w:sz w:val="20"/>
          <w:szCs w:val="20"/>
        </w:rPr>
        <w:t>DIMENSIÓN: INFORMACIÓN Y COMUNICACIÓN</w:t>
      </w:r>
      <w:bookmarkEnd w:id="119"/>
      <w:bookmarkEnd w:id="120"/>
      <w:bookmarkEnd w:id="121"/>
      <w:bookmarkEnd w:id="122"/>
    </w:p>
    <w:p w:rsidRPr="00F71386" w:rsidR="0069244D" w:rsidP="0093399C" w:rsidRDefault="0069244D" w14:paraId="74C8BC61" w14:textId="77777777">
      <w:pPr>
        <w:pStyle w:val="Ttulo2"/>
        <w:jc w:val="both"/>
        <w:rPr>
          <w:rFonts w:ascii="Arial" w:hAnsi="Arial" w:eastAsia="Arial" w:cs="Arial"/>
          <w:color w:val="auto"/>
          <w:sz w:val="20"/>
          <w:szCs w:val="20"/>
        </w:rPr>
      </w:pPr>
      <w:bookmarkStart w:name="_Toc111731192" w:id="123"/>
      <w:bookmarkStart w:name="_Toc127352876" w:id="124"/>
      <w:bookmarkStart w:name="_Toc45894536" w:id="125"/>
    </w:p>
    <w:p w:rsidRPr="00F71386" w:rsidR="0093399C" w:rsidP="0093399C" w:rsidRDefault="0093399C" w14:paraId="465CE9FD" w14:textId="5CC10AD0">
      <w:pPr>
        <w:pStyle w:val="Ttulo2"/>
        <w:jc w:val="both"/>
        <w:rPr>
          <w:rFonts w:ascii="Arial" w:hAnsi="Arial" w:eastAsia="Arial" w:cs="Arial"/>
          <w:b/>
          <w:bCs/>
          <w:color w:val="auto"/>
          <w:sz w:val="20"/>
          <w:szCs w:val="20"/>
        </w:rPr>
      </w:pPr>
      <w:bookmarkStart w:name="_Toc174368663" w:id="126"/>
      <w:r w:rsidRPr="00F71386">
        <w:rPr>
          <w:rFonts w:ascii="Arial" w:hAnsi="Arial" w:eastAsia="Arial" w:cs="Arial"/>
          <w:color w:val="auto"/>
          <w:sz w:val="20"/>
          <w:szCs w:val="20"/>
        </w:rPr>
        <w:t>5.1 GESTIÓN DOCUMENTAL</w:t>
      </w:r>
      <w:bookmarkEnd w:id="123"/>
      <w:bookmarkEnd w:id="124"/>
      <w:bookmarkEnd w:id="126"/>
      <w:r w:rsidRPr="00F71386">
        <w:rPr>
          <w:rFonts w:ascii="Arial" w:hAnsi="Arial" w:eastAsia="Arial" w:cs="Arial"/>
          <w:color w:val="auto"/>
          <w:sz w:val="20"/>
          <w:szCs w:val="20"/>
        </w:rPr>
        <w:t xml:space="preserve"> </w:t>
      </w:r>
      <w:bookmarkEnd w:id="125"/>
    </w:p>
    <w:p w:rsidRPr="00F71386" w:rsidR="0093399C" w:rsidP="0093399C" w:rsidRDefault="0093399C" w14:paraId="758962D4" w14:textId="77777777">
      <w:pPr>
        <w:rPr>
          <w:rFonts w:ascii="Arial" w:hAnsi="Arial" w:cs="Arial"/>
          <w:color w:val="7030A0"/>
          <w:sz w:val="20"/>
          <w:szCs w:val="20"/>
        </w:rPr>
      </w:pPr>
    </w:p>
    <w:p w:rsidR="00D770CE" w:rsidP="00D770CE" w:rsidRDefault="00D770CE" w14:paraId="6D642282" w14:textId="77777777">
      <w:pPr>
        <w:spacing w:line="257" w:lineRule="auto"/>
        <w:jc w:val="both"/>
        <w:rPr>
          <w:rFonts w:ascii="Arial" w:hAnsi="Arial" w:cs="Arial"/>
          <w:sz w:val="20"/>
          <w:szCs w:val="20"/>
          <w:lang w:val="es-CO"/>
        </w:rPr>
      </w:pPr>
      <w:r w:rsidRPr="00F71386">
        <w:rPr>
          <w:rFonts w:ascii="Arial" w:hAnsi="Arial" w:cs="Arial"/>
          <w:sz w:val="20"/>
          <w:szCs w:val="20"/>
          <w:lang w:val="es-CO"/>
        </w:rPr>
        <w:t>En lo concerniente con la implementación de la Política de Gestión Documental asociada al Modelo Integrado de Planeación y Gestión, a continuación, se describen los principales avances de las actividades ejecutadas durante el segundo trimestre 2024:</w:t>
      </w:r>
    </w:p>
    <w:p w:rsidRPr="00F71386" w:rsidR="00F71386" w:rsidP="00D770CE" w:rsidRDefault="00F71386" w14:paraId="2A502444" w14:textId="77777777">
      <w:pPr>
        <w:spacing w:line="257" w:lineRule="auto"/>
        <w:jc w:val="both"/>
        <w:rPr>
          <w:rFonts w:ascii="Arial" w:hAnsi="Arial" w:cs="Arial"/>
          <w:sz w:val="20"/>
          <w:szCs w:val="20"/>
          <w:lang w:val="es-CO"/>
        </w:rPr>
      </w:pPr>
    </w:p>
    <w:p w:rsidR="00D770CE" w:rsidP="00D770CE" w:rsidRDefault="00D770CE" w14:paraId="358CCE16" w14:textId="77777777">
      <w:pPr>
        <w:spacing w:line="257" w:lineRule="auto"/>
        <w:jc w:val="both"/>
        <w:rPr>
          <w:rFonts w:ascii="Arial" w:hAnsi="Arial" w:cs="Arial"/>
          <w:color w:val="000000"/>
          <w:sz w:val="20"/>
          <w:szCs w:val="20"/>
          <w:shd w:val="clear" w:color="auto" w:fill="FFFFFF"/>
        </w:rPr>
      </w:pPr>
      <w:r w:rsidRPr="00F71386">
        <w:rPr>
          <w:rFonts w:ascii="Arial" w:hAnsi="Arial" w:cs="Arial"/>
          <w:color w:val="000000"/>
          <w:sz w:val="20"/>
          <w:szCs w:val="20"/>
          <w:shd w:val="clear" w:color="auto" w:fill="FFFFFF"/>
        </w:rPr>
        <w:t xml:space="preserve">Durante el periodo se avanzó en la actualización del Programa de Gestión Documental, así las cosas, se actualizaron y formalizaron en el </w:t>
      </w:r>
      <w:proofErr w:type="spellStart"/>
      <w:r w:rsidRPr="00F71386">
        <w:rPr>
          <w:rFonts w:ascii="Arial" w:hAnsi="Arial" w:cs="Arial"/>
          <w:color w:val="000000"/>
          <w:sz w:val="20"/>
          <w:szCs w:val="20"/>
          <w:shd w:val="clear" w:color="auto" w:fill="FFFFFF"/>
        </w:rPr>
        <w:t>sisgestión</w:t>
      </w:r>
      <w:proofErr w:type="spellEnd"/>
      <w:r w:rsidRPr="00F71386">
        <w:rPr>
          <w:rFonts w:ascii="Arial" w:hAnsi="Arial" w:cs="Arial"/>
          <w:color w:val="000000"/>
          <w:sz w:val="20"/>
          <w:szCs w:val="20"/>
          <w:shd w:val="clear" w:color="auto" w:fill="FFFFFF"/>
        </w:rPr>
        <w:t xml:space="preserve"> el programa de auditoría y control, programa de documentos vitales y/o esenciales y el programa de reprografía los cuales, hacen parte del PGD como uno de sus programas específicos, así mismo, se elaboró y está en ejecución el plan de trabajo para la actualización del PGD teniendo en cuenta las el manual para la elaboración de un PGD del Archivo General de la Nación. </w:t>
      </w:r>
    </w:p>
    <w:p w:rsidRPr="00F71386" w:rsidR="00F71386" w:rsidP="00D770CE" w:rsidRDefault="00F71386" w14:paraId="1AB96BFC" w14:textId="77777777">
      <w:pPr>
        <w:spacing w:line="257" w:lineRule="auto"/>
        <w:jc w:val="both"/>
        <w:rPr>
          <w:rFonts w:ascii="Arial" w:hAnsi="Arial" w:cs="Arial"/>
          <w:color w:val="000000"/>
          <w:sz w:val="20"/>
          <w:szCs w:val="20"/>
          <w:shd w:val="clear" w:color="auto" w:fill="FFFFFF"/>
        </w:rPr>
      </w:pPr>
    </w:p>
    <w:p w:rsidR="00D770CE" w:rsidP="00D770CE" w:rsidRDefault="00D770CE" w14:paraId="75CAFB61" w14:textId="1345B077">
      <w:pPr>
        <w:spacing w:line="257" w:lineRule="auto"/>
        <w:jc w:val="both"/>
        <w:rPr>
          <w:rFonts w:ascii="Arial" w:hAnsi="Arial" w:cs="Arial"/>
          <w:color w:val="000000"/>
          <w:sz w:val="20"/>
          <w:szCs w:val="20"/>
          <w:shd w:val="clear" w:color="auto" w:fill="FFFFFF"/>
        </w:rPr>
      </w:pPr>
      <w:r w:rsidRPr="00F71386" w:rsidR="15C2A105">
        <w:rPr>
          <w:rFonts w:ascii="Arial" w:hAnsi="Arial" w:cs="Arial"/>
          <w:color w:val="000000"/>
          <w:sz w:val="20"/>
          <w:szCs w:val="20"/>
          <w:shd w:val="clear" w:color="auto" w:fill="FFFFFF"/>
        </w:rPr>
        <w:t xml:space="preserve">Se actualizó e implementó el Programa de Auditoría y Control según los lineamientos establecidos en el GDOC PR 001 Procedimiento producción, trámite y distribución de documentos, GDOC-PR-002 Procedimiento Administración de Archivos de Gestión y Transferencias Primarias e instructivo de organización de archivos y las responsabilidades de uso del SGDEA por parte de los usuarios para ello se elaboró e incorporó un instrumento de recolección de información y/o lista de chequeo aplicada en las pruebas de auditoría realizadas el 6,7,24,25 y 27 de junio 2024 a las 4 dependencias.</w:t>
      </w:r>
      <w:r w:rsidRPr="00F71386" w:rsidR="00D770CE">
        <w:rPr>
          <w:rFonts w:ascii="Arial" w:hAnsi="Arial" w:cs="Arial"/>
          <w:color w:val="000000"/>
          <w:sz w:val="20"/>
          <w:szCs w:val="20"/>
          <w:shd w:val="clear" w:color="auto" w:fill="FFFFFF"/>
        </w:rPr>
        <w:t xml:space="preserve"> Así mismo, el programa de auditoría y control se encuentra publicado y formalizado en </w:t>
      </w:r>
      <w:r w:rsidRPr="00F71386" w:rsidR="00D770CE">
        <w:rPr>
          <w:rFonts w:ascii="Arial" w:hAnsi="Arial" w:cs="Arial"/>
          <w:color w:val="000000"/>
          <w:sz w:val="20"/>
          <w:szCs w:val="20"/>
          <w:shd w:val="clear" w:color="auto" w:fill="FFFFFF"/>
        </w:rPr>
        <w:t>sisgestión</w:t>
      </w:r>
      <w:r w:rsidRPr="00F71386" w:rsidR="00D770CE">
        <w:rPr>
          <w:rFonts w:ascii="Arial" w:hAnsi="Arial" w:cs="Arial"/>
          <w:color w:val="000000"/>
          <w:sz w:val="20"/>
          <w:szCs w:val="20"/>
          <w:shd w:val="clear" w:color="auto" w:fill="FFFFFF"/>
        </w:rPr>
        <w:t xml:space="preserve"> de la Entidad y se elaboró el respectivo informe de implementación.</w:t>
      </w:r>
    </w:p>
    <w:p w:rsidRPr="00F71386" w:rsidR="00F71386" w:rsidP="00D770CE" w:rsidRDefault="00F71386" w14:paraId="4EBF753C" w14:textId="77777777">
      <w:pPr>
        <w:spacing w:line="257" w:lineRule="auto"/>
        <w:jc w:val="both"/>
        <w:rPr>
          <w:rFonts w:ascii="Arial" w:hAnsi="Arial" w:cs="Arial"/>
          <w:spacing w:val="-3"/>
          <w:sz w:val="20"/>
          <w:szCs w:val="20"/>
        </w:rPr>
      </w:pPr>
    </w:p>
    <w:p w:rsidR="00D770CE" w:rsidP="00D770CE" w:rsidRDefault="00D770CE" w14:paraId="071AACD5" w14:textId="77777777">
      <w:pPr>
        <w:spacing w:line="257" w:lineRule="auto"/>
        <w:jc w:val="both"/>
        <w:rPr>
          <w:rFonts w:ascii="Arial" w:hAnsi="Arial" w:cs="Arial"/>
          <w:sz w:val="20"/>
          <w:szCs w:val="20"/>
          <w:shd w:val="clear" w:color="auto" w:fill="FFFFFF"/>
        </w:rPr>
      </w:pPr>
      <w:r w:rsidRPr="00F71386">
        <w:rPr>
          <w:rFonts w:ascii="Arial" w:hAnsi="Arial" w:cs="Arial"/>
          <w:sz w:val="20"/>
          <w:szCs w:val="20"/>
          <w:shd w:val="clear" w:color="auto" w:fill="FFFFFF"/>
        </w:rPr>
        <w:t xml:space="preserve">Acorde con el plan de trabajo establecido para la formulación de las Tablas de Valoración Documental, durante el periodo se avanzó en un 70% en la implementación de la fase I y I del plan en mención, </w:t>
      </w:r>
      <w:proofErr w:type="spellStart"/>
      <w:r w:rsidRPr="00F71386">
        <w:rPr>
          <w:rFonts w:ascii="Arial" w:hAnsi="Arial" w:cs="Arial"/>
          <w:sz w:val="20"/>
          <w:szCs w:val="20"/>
          <w:shd w:val="clear" w:color="auto" w:fill="FFFFFF"/>
        </w:rPr>
        <w:t>asi</w:t>
      </w:r>
      <w:proofErr w:type="spellEnd"/>
      <w:r w:rsidRPr="00F71386">
        <w:rPr>
          <w:rFonts w:ascii="Arial" w:hAnsi="Arial" w:cs="Arial"/>
          <w:sz w:val="20"/>
          <w:szCs w:val="20"/>
          <w:shd w:val="clear" w:color="auto" w:fill="FFFFFF"/>
        </w:rPr>
        <w:t xml:space="preserve"> las cosas, se elaboró documento de revisión de concepto técnico sobre tabla de valoración documental de la Secretaría de Obras Públicas emitido por el Archivo de Bogotá; Se conformó equipo interdisciplinario para elaboración de la tabla de valoración documental de la Secretaría de Obras Públicas; además, se realizó la recopilación de normatividad de la Secretaría de Obras Públicas desde 1926 a 2006 para la conformación de los periodos institucionales de la SOP. También, se realizó la elaboración y conformación de las estructuras orgánicas de la Secretaría de Obras Públicas, para un total de 18 estructuras orgánicas de la Secretaría de Obras Públicas, en la misma medida, se elaboró la historia institucional de la entidad con fines archivísticos y finalmente.  se realizó la conformación de Cuadro de Evolución Orgánico Funcional de la Secretaría de Obras Públicas para 18 periodos institucionales.</w:t>
      </w:r>
    </w:p>
    <w:p w:rsidRPr="00F71386" w:rsidR="00F71386" w:rsidP="00D770CE" w:rsidRDefault="00F71386" w14:paraId="1E13C1A9" w14:textId="77777777">
      <w:pPr>
        <w:spacing w:line="257" w:lineRule="auto"/>
        <w:jc w:val="both"/>
        <w:rPr>
          <w:rFonts w:ascii="Arial" w:hAnsi="Arial" w:cs="Arial"/>
          <w:sz w:val="20"/>
          <w:szCs w:val="20"/>
          <w:shd w:val="clear" w:color="auto" w:fill="FFFFFF"/>
        </w:rPr>
      </w:pPr>
    </w:p>
    <w:p w:rsidR="00D770CE" w:rsidP="00D770CE" w:rsidRDefault="00D770CE" w14:paraId="25650CC5" w14:textId="77777777">
      <w:pPr>
        <w:spacing w:line="257" w:lineRule="auto"/>
        <w:jc w:val="both"/>
        <w:rPr>
          <w:rFonts w:ascii="Arial" w:hAnsi="Arial" w:cs="Arial"/>
          <w:color w:val="000000"/>
          <w:sz w:val="20"/>
          <w:szCs w:val="20"/>
          <w:shd w:val="clear" w:color="auto" w:fill="FFFFFF"/>
        </w:rPr>
      </w:pPr>
      <w:r w:rsidRPr="00F71386">
        <w:rPr>
          <w:rFonts w:ascii="Arial" w:hAnsi="Arial" w:cs="Arial"/>
          <w:color w:val="000000"/>
          <w:sz w:val="20"/>
          <w:szCs w:val="20"/>
          <w:shd w:val="clear" w:color="auto" w:fill="FFFFFF"/>
        </w:rPr>
        <w:t xml:space="preserve">En el marco de implementación de la estrategia de comunicaciones respecto la divulgación de los diferentes instrumentos archivísticos , durante el periodo se adelantaron las siguientes socializaciones en temas así: manejo funcional de Orfeo, GDOC PR 001 Procedimiento producción, trámite y distribución de documentos, GDOC PR 002 Procedimiento administración de archivos de gestión y transferencias primarias, instructivo organización de documentos, elaboración y actualización inventarios documentales en el FUID, conceptos básicos de la gestión documental, elaboración y aplicación de las tablas de retención documental, y plan de prevención de emergencias y atención a desastres para documentos. Como también, es importante precisar, </w:t>
      </w:r>
      <w:r w:rsidRPr="00F71386">
        <w:rPr>
          <w:rFonts w:ascii="Arial" w:hAnsi="Arial" w:cs="Arial"/>
          <w:color w:val="000000"/>
          <w:sz w:val="20"/>
          <w:szCs w:val="20"/>
          <w:shd w:val="clear" w:color="auto" w:fill="FFFFFF"/>
        </w:rPr>
        <w:lastRenderedPageBreak/>
        <w:t>que durante las anteriores socializaciones se aplicó herramienta de medición (encuesta de satisfacción GDOC) con el fin de conocer el nivel apropiación de los temas de gestión documental, por ende, se elaboró un reporte con la consolidación de los resultados de las encuestas realizadas durante el periodo en el marco de ejecución de la presente estrategia.</w:t>
      </w:r>
    </w:p>
    <w:p w:rsidRPr="00F71386" w:rsidR="00F71386" w:rsidP="00D770CE" w:rsidRDefault="00F71386" w14:paraId="5E745793" w14:textId="77777777">
      <w:pPr>
        <w:spacing w:line="257" w:lineRule="auto"/>
        <w:jc w:val="both"/>
        <w:rPr>
          <w:rFonts w:ascii="Arial" w:hAnsi="Arial" w:cs="Arial"/>
          <w:sz w:val="20"/>
          <w:szCs w:val="20"/>
          <w:shd w:val="clear" w:color="auto" w:fill="FFFFFF"/>
        </w:rPr>
      </w:pPr>
    </w:p>
    <w:p w:rsidR="00D770CE" w:rsidP="00D770CE" w:rsidRDefault="00D770CE" w14:paraId="30A7AD8C" w14:textId="77777777">
      <w:pPr>
        <w:shd w:val="clear" w:color="auto" w:fill="FFFFFF"/>
        <w:rPr>
          <w:rFonts w:ascii="Arial" w:hAnsi="Arial" w:cs="Arial"/>
          <w:color w:val="000000"/>
          <w:sz w:val="20"/>
          <w:szCs w:val="20"/>
          <w:shd w:val="clear" w:color="auto" w:fill="FFFFFF"/>
        </w:rPr>
      </w:pPr>
      <w:r w:rsidRPr="00F71386">
        <w:rPr>
          <w:rFonts w:ascii="Arial" w:hAnsi="Arial" w:cs="Arial"/>
          <w:color w:val="000000"/>
          <w:sz w:val="20"/>
          <w:szCs w:val="20"/>
          <w:shd w:val="clear" w:color="auto" w:fill="FFFFFF"/>
        </w:rPr>
        <w:t>Para el Proyecto Orfeo, se entregaron los siguientes requerimientos los cuales se encuentran en fase de producción así:  Reporte de finalización de radicados en Orfeo, Índice Electrónico (Firma), Implementación PDF/A y Alerta radicados UMV.</w:t>
      </w:r>
    </w:p>
    <w:p w:rsidRPr="00F71386" w:rsidR="00F71386" w:rsidP="00D770CE" w:rsidRDefault="00F71386" w14:paraId="45BB24D4" w14:textId="77777777">
      <w:pPr>
        <w:shd w:val="clear" w:color="auto" w:fill="FFFFFF"/>
        <w:rPr>
          <w:rFonts w:ascii="Arial" w:hAnsi="Arial" w:cs="Arial"/>
          <w:color w:val="000000"/>
          <w:sz w:val="20"/>
          <w:szCs w:val="20"/>
          <w:shd w:val="clear" w:color="auto" w:fill="FFFFFF"/>
        </w:rPr>
      </w:pPr>
    </w:p>
    <w:p w:rsidRPr="00F71386" w:rsidR="00D770CE" w:rsidP="00D770CE" w:rsidRDefault="00D770CE" w14:paraId="2BB98E61" w14:textId="5E4CEF50">
      <w:pPr>
        <w:pStyle w:val="Textoindependiente"/>
        <w:ind w:right="114"/>
        <w:jc w:val="both"/>
        <w:rPr>
          <w:rFonts w:ascii="Arial" w:hAnsi="Arial" w:cs="Arial"/>
          <w:sz w:val="20"/>
          <w:szCs w:val="20"/>
        </w:rPr>
      </w:pPr>
      <w:proofErr w:type="spellStart"/>
      <w:r w:rsidRPr="00F71386">
        <w:rPr>
          <w:rFonts w:ascii="Arial" w:hAnsi="Arial" w:cs="Arial"/>
          <w:sz w:val="20"/>
          <w:szCs w:val="20"/>
        </w:rPr>
        <w:t>Asi</w:t>
      </w:r>
      <w:proofErr w:type="spellEnd"/>
      <w:r w:rsidRPr="00F71386">
        <w:rPr>
          <w:rFonts w:ascii="Arial" w:hAnsi="Arial" w:cs="Arial"/>
          <w:sz w:val="20"/>
          <w:szCs w:val="20"/>
        </w:rPr>
        <w:t xml:space="preserve"> mismo, se destacan las socializaciones a la funcionalidad y buenas prácticas del Sistema de Gestión de Documento Electrónico-Orfeo, como también los seguimientos correspondientes para cada una de las dependencias y procesos mediante correos mensuales en relación con el número de radicados pendientes por finalizar para cada usuario, en el marco de cumplimiento de uno de los controles establecidos en el mapa de riesgos del proceso de Gestión Documental.</w:t>
      </w:r>
    </w:p>
    <w:p w:rsidRPr="00F71386" w:rsidR="00D770CE" w:rsidP="00D770CE" w:rsidRDefault="00D770CE" w14:paraId="0897F3C3" w14:textId="77777777">
      <w:pPr>
        <w:pStyle w:val="Textoindependiente"/>
        <w:ind w:right="114"/>
        <w:jc w:val="both"/>
        <w:rPr>
          <w:rFonts w:ascii="Arial" w:hAnsi="Arial" w:cs="Arial"/>
          <w:sz w:val="20"/>
          <w:szCs w:val="20"/>
        </w:rPr>
      </w:pPr>
    </w:p>
    <w:p w:rsidRPr="00F71386" w:rsidR="00D770CE" w:rsidP="00D770CE" w:rsidRDefault="00D770CE" w14:paraId="486F2F1F" w14:textId="77777777">
      <w:pPr>
        <w:shd w:val="clear" w:color="auto" w:fill="FFFFFF"/>
        <w:jc w:val="both"/>
        <w:rPr>
          <w:rFonts w:ascii="Arial" w:hAnsi="Arial" w:eastAsia="Arial MT" w:cs="Arial"/>
          <w:sz w:val="20"/>
          <w:szCs w:val="20"/>
        </w:rPr>
      </w:pPr>
      <w:r w:rsidRPr="00F71386">
        <w:rPr>
          <w:rFonts w:ascii="Arial" w:hAnsi="Arial" w:eastAsia="Arial MT" w:cs="Arial"/>
          <w:sz w:val="20"/>
          <w:szCs w:val="20"/>
        </w:rPr>
        <w:t xml:space="preserve">Referente a la implementación del plan de conservación documental y acorde al cronograma de actividades previstas en cada una de las estrategias de conservación documental, a continuación de describen las principales acciones ejecutadas durante el periodo: estrategia 1 se elaboró el Instructivo de inspección y mantenimiento de archivo, así como el anexo 2, con el formato de inspección de archivos y mobiliarios. Se hace seguimiento a la actividad de inspección y ajustes preventivos de los tomacorrientes y sistema eléctrico el día 28/05/2024, como también se realizó seguimiento al mantenimiento de los sistemas de aire, tanto internos como externos, seguimiento al mantenimiento preventivo al archivo rodante, el día 03/05/2024, seguimiento al mantenimiento preventivo de las canales propias al archivo central, el día 28/05/2024. </w:t>
      </w:r>
    </w:p>
    <w:p w:rsidRPr="00F71386" w:rsidR="00D770CE" w:rsidP="00D770CE" w:rsidRDefault="00D770CE" w14:paraId="6C6F8356" w14:textId="77777777">
      <w:pPr>
        <w:shd w:val="clear" w:color="auto" w:fill="FFFFFF"/>
        <w:jc w:val="both"/>
        <w:rPr>
          <w:rFonts w:ascii="Arial" w:hAnsi="Arial" w:eastAsia="Arial MT" w:cs="Arial"/>
          <w:sz w:val="20"/>
          <w:szCs w:val="20"/>
        </w:rPr>
      </w:pPr>
    </w:p>
    <w:p w:rsidRPr="00F71386" w:rsidR="00D770CE" w:rsidP="00D770CE" w:rsidRDefault="00D770CE" w14:paraId="0D0E7A99" w14:textId="77777777">
      <w:pPr>
        <w:shd w:val="clear" w:color="auto" w:fill="FFFFFF"/>
        <w:jc w:val="both"/>
        <w:rPr>
          <w:rFonts w:ascii="Arial" w:hAnsi="Arial" w:eastAsia="Arial MT" w:cs="Arial"/>
          <w:sz w:val="20"/>
          <w:szCs w:val="20"/>
        </w:rPr>
      </w:pPr>
      <w:r w:rsidRPr="00F71386">
        <w:rPr>
          <w:rFonts w:ascii="Arial" w:hAnsi="Arial" w:eastAsia="Arial MT" w:cs="Arial"/>
          <w:sz w:val="20"/>
          <w:szCs w:val="20"/>
        </w:rPr>
        <w:t>Respecto a la estrategia No 2 Se realizaron las acciones de limpieza de los espacios de archivo en las tres Sedes en donde se alberga archivo. Para la estrategia No 3 se elaboró informe No 2 de condiciones ambientales del archivo central.</w:t>
      </w:r>
    </w:p>
    <w:p w:rsidRPr="00F71386" w:rsidR="00D770CE" w:rsidP="00D770CE" w:rsidRDefault="00D770CE" w14:paraId="7F81F8E6" w14:textId="77777777">
      <w:pPr>
        <w:shd w:val="clear" w:color="auto" w:fill="FFFFFF"/>
        <w:jc w:val="both"/>
        <w:rPr>
          <w:rFonts w:ascii="Arial" w:hAnsi="Arial" w:eastAsia="Arial MT" w:cs="Arial"/>
          <w:sz w:val="20"/>
          <w:szCs w:val="20"/>
        </w:rPr>
      </w:pPr>
    </w:p>
    <w:p w:rsidRPr="00F71386" w:rsidR="00D770CE" w:rsidP="00D770CE" w:rsidRDefault="00D770CE" w14:paraId="38368E09" w14:textId="77777777">
      <w:pPr>
        <w:shd w:val="clear" w:color="auto" w:fill="FFFFFF"/>
        <w:jc w:val="both"/>
        <w:rPr>
          <w:rFonts w:ascii="Arial" w:hAnsi="Arial" w:eastAsia="Arial MT" w:cs="Arial"/>
          <w:sz w:val="20"/>
          <w:szCs w:val="20"/>
        </w:rPr>
      </w:pPr>
      <w:r w:rsidRPr="00F71386">
        <w:rPr>
          <w:rFonts w:ascii="Arial" w:hAnsi="Arial" w:eastAsia="Arial MT" w:cs="Arial"/>
          <w:sz w:val="20"/>
          <w:szCs w:val="20"/>
        </w:rPr>
        <w:t xml:space="preserve">Para la estrategia No 4 se gestionó solicitud de materiales, para el uso de la operación del proceso de GDOC, así como para el uso de la operación de correspondencia, para los procesos/ dependencias de almacén y subdirección de planeación y conservación y la Gerencia de Producción. </w:t>
      </w:r>
    </w:p>
    <w:p w:rsidRPr="00F71386" w:rsidR="00D770CE" w:rsidP="00D770CE" w:rsidRDefault="00D770CE" w14:paraId="1FF3BA20" w14:textId="77777777">
      <w:pPr>
        <w:shd w:val="clear" w:color="auto" w:fill="FFFFFF"/>
        <w:jc w:val="both"/>
        <w:rPr>
          <w:rFonts w:ascii="Arial" w:hAnsi="Arial" w:eastAsia="Arial MT" w:cs="Arial"/>
          <w:sz w:val="20"/>
          <w:szCs w:val="20"/>
        </w:rPr>
      </w:pPr>
    </w:p>
    <w:p w:rsidRPr="00F71386" w:rsidR="00D770CE" w:rsidP="00D770CE" w:rsidRDefault="00D770CE" w14:paraId="643822B5" w14:textId="6A1C79BC">
      <w:pPr>
        <w:shd w:val="clear" w:color="auto" w:fill="FFFFFF"/>
        <w:jc w:val="both"/>
        <w:rPr>
          <w:rFonts w:ascii="Arial" w:hAnsi="Arial" w:eastAsia="Arial MT" w:cs="Arial"/>
          <w:sz w:val="20"/>
          <w:szCs w:val="20"/>
        </w:rPr>
      </w:pPr>
      <w:r w:rsidRPr="00F71386">
        <w:rPr>
          <w:rFonts w:ascii="Arial" w:hAnsi="Arial" w:eastAsia="Arial MT" w:cs="Arial"/>
          <w:sz w:val="20"/>
          <w:szCs w:val="20"/>
        </w:rPr>
        <w:t xml:space="preserve">En relación con la implementación de la estrategia No 6 en colaboración del área de SST, y el área de GASA, se obtiene la señalización pertinente para mejorar la ubicación visual de la bodega de archivos hacia la salida de emergencia. Dicha labor se realiza el día 27/05/24. Para el mes de junio, se hace la identificación de amenazas para la conservación documental en la Sede Administrativa. Se hace actualización de las amenazas en el depósito de archivo de la Sede Operativa y Sede de Producción. </w:t>
      </w:r>
    </w:p>
    <w:p w:rsidRPr="00F71386" w:rsidR="00D770CE" w:rsidP="00D770CE" w:rsidRDefault="00D770CE" w14:paraId="589865B9" w14:textId="77777777">
      <w:pPr>
        <w:shd w:val="clear" w:color="auto" w:fill="FFFFFF"/>
        <w:jc w:val="both"/>
        <w:rPr>
          <w:rFonts w:ascii="Arial" w:hAnsi="Arial" w:eastAsia="Arial MT" w:cs="Arial"/>
          <w:sz w:val="20"/>
          <w:szCs w:val="20"/>
        </w:rPr>
      </w:pPr>
    </w:p>
    <w:p w:rsidRPr="00F71386" w:rsidR="00D770CE" w:rsidP="00D770CE" w:rsidRDefault="00D770CE" w14:paraId="69836097" w14:textId="77777777">
      <w:pPr>
        <w:shd w:val="clear" w:color="auto" w:fill="FFFFFF"/>
        <w:jc w:val="both"/>
        <w:rPr>
          <w:rFonts w:ascii="Arial" w:hAnsi="Arial" w:eastAsia="Arial MT" w:cs="Arial"/>
          <w:sz w:val="20"/>
          <w:szCs w:val="20"/>
        </w:rPr>
      </w:pPr>
      <w:r w:rsidRPr="00F71386">
        <w:rPr>
          <w:rFonts w:ascii="Arial" w:hAnsi="Arial" w:eastAsia="Arial MT" w:cs="Arial"/>
          <w:sz w:val="20"/>
          <w:szCs w:val="20"/>
        </w:rPr>
        <w:t xml:space="preserve">Se genera la actualización del Plan de emergencias documentales enfocado a las tres sedes de la UAERMV y se hace apoyo y participación en la actualización del programa de documentos vitales y esenciales. </w:t>
      </w:r>
    </w:p>
    <w:p w:rsidRPr="00F71386" w:rsidR="00D770CE" w:rsidP="00D770CE" w:rsidRDefault="00D770CE" w14:paraId="701D80C1" w14:textId="77777777">
      <w:pPr>
        <w:shd w:val="clear" w:color="auto" w:fill="FFFFFF"/>
        <w:jc w:val="both"/>
        <w:rPr>
          <w:rFonts w:ascii="Arial" w:hAnsi="Arial" w:eastAsia="Arial MT" w:cs="Arial"/>
          <w:sz w:val="20"/>
          <w:szCs w:val="20"/>
        </w:rPr>
      </w:pPr>
    </w:p>
    <w:p w:rsidRPr="00F71386" w:rsidR="00D770CE" w:rsidP="00D770CE" w:rsidRDefault="00D770CE" w14:paraId="36E16EA4" w14:textId="77777777">
      <w:pPr>
        <w:shd w:val="clear" w:color="auto" w:fill="FFFFFF"/>
        <w:jc w:val="both"/>
        <w:rPr>
          <w:rFonts w:ascii="Arial" w:hAnsi="Arial" w:eastAsia="Arial MT" w:cs="Arial"/>
          <w:sz w:val="20"/>
          <w:szCs w:val="20"/>
        </w:rPr>
      </w:pPr>
      <w:r w:rsidRPr="00F71386">
        <w:rPr>
          <w:rFonts w:ascii="Arial" w:hAnsi="Arial" w:eastAsia="Arial MT" w:cs="Arial"/>
          <w:sz w:val="20"/>
          <w:szCs w:val="20"/>
        </w:rPr>
        <w:t xml:space="preserve">En lo referente a la estrategia No 7 en el mes de abril, se llevó a cabo la socialización del instructivo para la limpieza de depósitos y saneamiento ambiental al personal de servicios generales el día 25/04/2024. </w:t>
      </w:r>
    </w:p>
    <w:p w:rsidRPr="00F71386" w:rsidR="00D770CE" w:rsidP="00D770CE" w:rsidRDefault="00D770CE" w14:paraId="015E4D3E" w14:textId="77777777">
      <w:pPr>
        <w:pStyle w:val="Textoindependiente"/>
        <w:ind w:right="114"/>
        <w:jc w:val="both"/>
        <w:rPr>
          <w:rFonts w:ascii="Arial" w:hAnsi="Arial" w:cs="Arial"/>
          <w:sz w:val="20"/>
          <w:szCs w:val="20"/>
        </w:rPr>
      </w:pPr>
    </w:p>
    <w:p w:rsidRPr="00F71386" w:rsidR="00D770CE" w:rsidP="00D770CE" w:rsidRDefault="00D770CE" w14:paraId="19C5F7D3" w14:textId="3DF64D0D">
      <w:pPr>
        <w:pStyle w:val="Textoindependiente"/>
        <w:ind w:right="114"/>
        <w:jc w:val="both"/>
        <w:rPr>
          <w:rFonts w:ascii="Arial" w:hAnsi="Arial" w:cs="Arial"/>
          <w:sz w:val="20"/>
          <w:szCs w:val="20"/>
          <w:shd w:val="clear" w:color="auto" w:fill="FFFFFF"/>
        </w:rPr>
      </w:pPr>
      <w:r w:rsidRPr="00F71386">
        <w:rPr>
          <w:rFonts w:ascii="Arial" w:hAnsi="Arial" w:cs="Arial"/>
          <w:color w:val="000000"/>
          <w:sz w:val="20"/>
          <w:szCs w:val="20"/>
          <w:shd w:val="clear" w:color="auto" w:fill="FFFFFF"/>
        </w:rPr>
        <w:t xml:space="preserve">Finalmente, se elaboró plan de transferencias secundarias documentales acorde a los lineamientos establecidos por el Archivo General de la Nación, el cual comprende un capítulo referente a la disposición final de documentos definiendo en primera instancia el listado de series y subseries documentales de "Conservación Final" y que serán objeto de transferencia secundaria al Archivo de Bogotá, como también, enunciando los criterios técnicos para su implementación, así mismo, el documento fue aprobado y formalizado en </w:t>
      </w:r>
      <w:proofErr w:type="spellStart"/>
      <w:r w:rsidRPr="00F71386">
        <w:rPr>
          <w:rFonts w:ascii="Arial" w:hAnsi="Arial" w:cs="Arial"/>
          <w:color w:val="000000"/>
          <w:sz w:val="20"/>
          <w:szCs w:val="20"/>
          <w:shd w:val="clear" w:color="auto" w:fill="FFFFFF"/>
        </w:rPr>
        <w:t>sisgestión</w:t>
      </w:r>
      <w:proofErr w:type="spellEnd"/>
      <w:r w:rsidRPr="00F71386">
        <w:rPr>
          <w:rFonts w:ascii="Arial" w:hAnsi="Arial" w:cs="Arial"/>
          <w:color w:val="000000"/>
          <w:sz w:val="20"/>
          <w:szCs w:val="20"/>
          <w:shd w:val="clear" w:color="auto" w:fill="FFFFFF"/>
        </w:rPr>
        <w:t xml:space="preserve"> de la Entidad.</w:t>
      </w:r>
    </w:p>
    <w:p w:rsidRPr="00C42693" w:rsidR="00BF0527" w:rsidP="0096776C" w:rsidRDefault="00BF0527" w14:paraId="66A4C7E9" w14:textId="4D3E62E1">
      <w:pPr>
        <w:spacing w:after="160" w:line="257" w:lineRule="auto"/>
        <w:jc w:val="both"/>
        <w:rPr>
          <w:rFonts w:ascii="Arial" w:hAnsi="Arial" w:cs="Arial"/>
          <w:color w:val="7030A0"/>
          <w:sz w:val="20"/>
          <w:szCs w:val="20"/>
        </w:rPr>
      </w:pPr>
      <w:r w:rsidRPr="00C42693">
        <w:rPr>
          <w:rFonts w:ascii="Arial" w:hAnsi="Arial" w:cs="Arial"/>
          <w:color w:val="7030A0"/>
          <w:sz w:val="20"/>
          <w:szCs w:val="20"/>
        </w:rPr>
        <w:t>.</w:t>
      </w:r>
    </w:p>
    <w:p w:rsidRPr="00C42693" w:rsidR="0093399C" w:rsidP="0093399C" w:rsidRDefault="1EED824C" w14:paraId="233592CF" w14:textId="25CB5059">
      <w:pPr>
        <w:pStyle w:val="Ttulo2"/>
        <w:jc w:val="both"/>
        <w:rPr>
          <w:rFonts w:ascii="Arial" w:hAnsi="Arial" w:eastAsia="Arial" w:cs="Arial"/>
          <w:b w:val="1"/>
          <w:bCs w:val="1"/>
          <w:color w:val="7030A0"/>
          <w:sz w:val="20"/>
          <w:szCs w:val="20"/>
        </w:rPr>
      </w:pPr>
      <w:bookmarkStart w:name="_Toc111731193" w:id="127"/>
      <w:bookmarkStart w:name="_Toc127352877" w:id="128"/>
      <w:bookmarkStart w:name="_Toc174368664" w:id="129"/>
      <w:r w:rsidRPr="6C162BC0" w:rsidR="1EED824C">
        <w:rPr>
          <w:rFonts w:ascii="Arial" w:hAnsi="Arial" w:eastAsia="Arial" w:cs="Arial"/>
          <w:color w:val="7030A0"/>
          <w:sz w:val="20"/>
          <w:szCs w:val="20"/>
        </w:rPr>
        <w:t xml:space="preserve">5.2 </w:t>
      </w:r>
      <w:r w:rsidRPr="6C162BC0" w:rsidR="76152807">
        <w:rPr>
          <w:rFonts w:ascii="Arial" w:hAnsi="Arial" w:eastAsia="Arial" w:cs="Arial"/>
          <w:color w:val="7030A0"/>
          <w:sz w:val="20"/>
          <w:szCs w:val="20"/>
        </w:rPr>
        <w:t>indic</w:t>
      </w:r>
      <w:commentRangeStart w:id="1457516054"/>
      <w:r w:rsidRPr="6C162BC0" w:rsidR="1EED824C">
        <w:rPr>
          <w:rFonts w:ascii="Arial" w:hAnsi="Arial" w:eastAsia="Arial" w:cs="Arial"/>
          <w:color w:val="7030A0"/>
          <w:sz w:val="20"/>
          <w:szCs w:val="20"/>
        </w:rPr>
        <w:t>TRANSPARENCIA, ACCESO A LA INFORMACIÓN PÚBLICA Y LUCHA CONTRA LA CORRUPCIÓN</w:t>
      </w:r>
      <w:bookmarkEnd w:id="127"/>
      <w:bookmarkEnd w:id="128"/>
      <w:bookmarkEnd w:id="129"/>
      <w:commentRangeEnd w:id="1457516054"/>
      <w:r>
        <w:rPr>
          <w:rStyle w:val="CommentReference"/>
        </w:rPr>
        <w:commentReference w:id="1457516054"/>
      </w:r>
    </w:p>
    <w:p w:rsidRPr="00C42693" w:rsidR="0093399C" w:rsidP="0093399C" w:rsidRDefault="0093399C" w14:paraId="594DE43E" w14:textId="77777777">
      <w:pPr>
        <w:rPr>
          <w:rFonts w:ascii="Arial" w:hAnsi="Arial" w:cs="Arial"/>
          <w:color w:val="7030A0"/>
        </w:rPr>
      </w:pPr>
    </w:p>
    <w:p w:rsidRPr="00C42693" w:rsidR="0093399C" w:rsidP="1C5230FF" w:rsidRDefault="0093399C" w14:paraId="7F2F9BA0" w14:textId="0F6108D8">
      <w:pPr>
        <w:widowControl/>
        <w:spacing w:after="160" w:line="259" w:lineRule="auto"/>
        <w:jc w:val="both"/>
        <w:rPr>
          <w:rFonts w:ascii="Arial" w:hAnsi="Arial" w:eastAsia="Arial" w:cs="Arial"/>
          <w:color w:val="7030A0"/>
          <w:sz w:val="20"/>
          <w:szCs w:val="20"/>
        </w:rPr>
      </w:pPr>
      <w:r w:rsidRPr="00C42693">
        <w:rPr>
          <w:rFonts w:ascii="Arial" w:hAnsi="Arial" w:eastAsia="Arial" w:cs="Arial"/>
          <w:color w:val="7030A0"/>
          <w:sz w:val="20"/>
          <w:szCs w:val="20"/>
        </w:rPr>
        <w:lastRenderedPageBreak/>
        <w:t xml:space="preserve">En el primer trimestre </w:t>
      </w:r>
      <w:r w:rsidRPr="00C42693" w:rsidR="652ED869">
        <w:rPr>
          <w:rFonts w:ascii="Arial" w:hAnsi="Arial" w:eastAsia="Arial" w:cs="Arial"/>
          <w:color w:val="7030A0"/>
          <w:sz w:val="20"/>
          <w:szCs w:val="20"/>
        </w:rPr>
        <w:t xml:space="preserve">de </w:t>
      </w:r>
      <w:r w:rsidRPr="00C42693">
        <w:rPr>
          <w:rFonts w:ascii="Arial" w:hAnsi="Arial" w:eastAsia="Arial" w:cs="Arial"/>
          <w:color w:val="7030A0"/>
          <w:sz w:val="20"/>
          <w:szCs w:val="20"/>
        </w:rPr>
        <w:t>202</w:t>
      </w:r>
      <w:r w:rsidRPr="00C42693" w:rsidR="557F8549">
        <w:rPr>
          <w:rFonts w:ascii="Arial" w:hAnsi="Arial" w:eastAsia="Arial" w:cs="Arial"/>
          <w:color w:val="7030A0"/>
          <w:sz w:val="20"/>
          <w:szCs w:val="20"/>
        </w:rPr>
        <w:t>4</w:t>
      </w:r>
      <w:r w:rsidRPr="00C42693">
        <w:rPr>
          <w:rFonts w:ascii="Arial" w:hAnsi="Arial" w:eastAsia="Arial" w:cs="Arial"/>
          <w:color w:val="7030A0"/>
          <w:sz w:val="20"/>
          <w:szCs w:val="20"/>
        </w:rPr>
        <w:t xml:space="preserve">, la entidad realizó la promoción en redes sociales </w:t>
      </w:r>
      <w:r w:rsidRPr="00C42693" w:rsidR="697E6407">
        <w:rPr>
          <w:rFonts w:ascii="Arial" w:hAnsi="Arial" w:eastAsia="Arial" w:cs="Arial"/>
          <w:color w:val="7030A0"/>
          <w:sz w:val="20"/>
          <w:szCs w:val="20"/>
        </w:rPr>
        <w:t xml:space="preserve">y publicación del </w:t>
      </w:r>
      <w:r w:rsidRPr="00C42693" w:rsidR="56E3DF8B">
        <w:rPr>
          <w:rFonts w:ascii="Arial" w:hAnsi="Arial" w:eastAsia="Arial" w:cs="Arial"/>
          <w:color w:val="7030A0"/>
          <w:sz w:val="20"/>
          <w:szCs w:val="20"/>
        </w:rPr>
        <w:t>programa</w:t>
      </w:r>
      <w:r w:rsidRPr="00C42693" w:rsidR="697E6407">
        <w:rPr>
          <w:rFonts w:ascii="Arial" w:hAnsi="Arial" w:eastAsia="Arial" w:cs="Arial"/>
          <w:color w:val="7030A0"/>
          <w:sz w:val="20"/>
          <w:szCs w:val="20"/>
        </w:rPr>
        <w:t xml:space="preserve"> de transparencia y ética pública de la UAERMV para la presente vigencia. El mencionado plan cuenta con el siguiente número de actividades por componente:</w:t>
      </w:r>
    </w:p>
    <w:p w:rsidRPr="00C42693" w:rsidR="0093399C" w:rsidP="1C5230FF" w:rsidRDefault="6FE4FA6B" w14:paraId="3FE60B8E" w14:textId="28B140C7">
      <w:pPr>
        <w:widowControl/>
        <w:jc w:val="center"/>
        <w:rPr>
          <w:rFonts w:ascii="Arial" w:hAnsi="Arial" w:eastAsia="Arial" w:cs="Arial"/>
          <w:color w:val="7030A0"/>
          <w:sz w:val="20"/>
          <w:szCs w:val="20"/>
        </w:rPr>
      </w:pPr>
      <w:bookmarkStart w:name="_Toc173488167" w:id="132"/>
      <w:r w:rsidRPr="00C42693">
        <w:rPr>
          <w:rFonts w:ascii="Arial" w:hAnsi="Arial" w:cs="Arial"/>
          <w:color w:val="7030A0"/>
          <w:sz w:val="18"/>
          <w:szCs w:val="18"/>
        </w:rPr>
        <w:t xml:space="preserve">Tabla </w:t>
      </w:r>
      <w:r w:rsidRPr="00C42693" w:rsidR="0093399C">
        <w:rPr>
          <w:rFonts w:ascii="Arial" w:hAnsi="Arial" w:cs="Arial"/>
          <w:color w:val="7030A0"/>
          <w:sz w:val="18"/>
          <w:szCs w:val="18"/>
        </w:rPr>
        <w:fldChar w:fldCharType="begin"/>
      </w:r>
      <w:r w:rsidRPr="00C42693" w:rsidR="0093399C">
        <w:rPr>
          <w:rFonts w:ascii="Arial" w:hAnsi="Arial" w:cs="Arial"/>
          <w:color w:val="7030A0"/>
          <w:sz w:val="18"/>
          <w:szCs w:val="18"/>
        </w:rPr>
        <w:instrText xml:space="preserve"> SEQ Tabla \* ARABIC </w:instrText>
      </w:r>
      <w:r w:rsidRPr="00C42693" w:rsidR="0093399C">
        <w:rPr>
          <w:rFonts w:ascii="Arial" w:hAnsi="Arial" w:cs="Arial"/>
          <w:color w:val="7030A0"/>
          <w:sz w:val="18"/>
          <w:szCs w:val="18"/>
        </w:rPr>
        <w:fldChar w:fldCharType="separate"/>
      </w:r>
      <w:r w:rsidRPr="00C42693" w:rsidR="00BE2CA5">
        <w:rPr>
          <w:rFonts w:ascii="Arial" w:hAnsi="Arial" w:cs="Arial"/>
          <w:noProof/>
          <w:color w:val="7030A0"/>
          <w:sz w:val="18"/>
          <w:szCs w:val="18"/>
        </w:rPr>
        <w:t>16</w:t>
      </w:r>
      <w:r w:rsidRPr="00C42693" w:rsidR="0093399C">
        <w:rPr>
          <w:rFonts w:ascii="Arial" w:hAnsi="Arial" w:cs="Arial"/>
          <w:color w:val="7030A0"/>
          <w:sz w:val="18"/>
          <w:szCs w:val="18"/>
        </w:rPr>
        <w:fldChar w:fldCharType="end"/>
      </w:r>
      <w:r w:rsidRPr="00C42693">
        <w:rPr>
          <w:rFonts w:ascii="Arial" w:hAnsi="Arial" w:cs="Arial"/>
          <w:color w:val="7030A0"/>
          <w:sz w:val="18"/>
          <w:szCs w:val="18"/>
        </w:rPr>
        <w:t xml:space="preserve">. </w:t>
      </w:r>
      <w:r w:rsidRPr="00C42693">
        <w:rPr>
          <w:rFonts w:ascii="Arial" w:hAnsi="Arial" w:eastAsia="Arial" w:cs="Arial"/>
          <w:color w:val="7030A0"/>
          <w:sz w:val="20"/>
          <w:szCs w:val="20"/>
        </w:rPr>
        <w:t>Resumen de actividades de</w:t>
      </w:r>
      <w:r w:rsidRPr="00C42693" w:rsidR="5C129749">
        <w:rPr>
          <w:rFonts w:ascii="Arial" w:hAnsi="Arial" w:eastAsia="Arial" w:cs="Arial"/>
          <w:color w:val="7030A0"/>
          <w:sz w:val="20"/>
          <w:szCs w:val="20"/>
        </w:rPr>
        <w:t>l Programa de Transparencia y Ética Pública - PTEP</w:t>
      </w:r>
      <w:bookmarkEnd w:id="132"/>
    </w:p>
    <w:tbl>
      <w:tblPr>
        <w:tblStyle w:val="Tablaconcuadrcula"/>
        <w:tblW w:w="0" w:type="auto"/>
        <w:jc w:val="center"/>
        <w:tblLook w:val="06A0" w:firstRow="1" w:lastRow="0" w:firstColumn="1" w:lastColumn="0" w:noHBand="1" w:noVBand="1"/>
      </w:tblPr>
      <w:tblGrid>
        <w:gridCol w:w="4819"/>
        <w:gridCol w:w="3807"/>
      </w:tblGrid>
      <w:tr w:rsidRPr="00C42693" w:rsidR="00C42693" w:rsidTr="00BE2CA5" w14:paraId="467D4AA3" w14:textId="77777777">
        <w:trPr>
          <w:trHeight w:val="476"/>
          <w:tblHeader/>
          <w:jc w:val="center"/>
        </w:trPr>
        <w:tc>
          <w:tcPr>
            <w:tcW w:w="4819" w:type="dxa"/>
            <w:shd w:val="clear" w:color="auto" w:fill="A6A6A6" w:themeFill="background1" w:themeFillShade="A6"/>
            <w:vAlign w:val="center"/>
          </w:tcPr>
          <w:p w:rsidRPr="00C42693" w:rsidR="1C5230FF" w:rsidP="1C5230FF" w:rsidRDefault="1C5230FF" w14:paraId="4274575E" w14:textId="77777777">
            <w:pPr>
              <w:jc w:val="center"/>
              <w:rPr>
                <w:rFonts w:ascii="Arial" w:hAnsi="Arial" w:eastAsia="Arial" w:cs="Arial"/>
                <w:color w:val="7030A0"/>
                <w:sz w:val="18"/>
                <w:szCs w:val="18"/>
              </w:rPr>
            </w:pPr>
            <w:r w:rsidRPr="00C42693">
              <w:rPr>
                <w:rFonts w:ascii="Arial" w:hAnsi="Arial" w:eastAsia="Arial" w:cs="Arial"/>
                <w:color w:val="7030A0"/>
                <w:sz w:val="18"/>
                <w:szCs w:val="18"/>
              </w:rPr>
              <w:t>Componente</w:t>
            </w:r>
          </w:p>
        </w:tc>
        <w:tc>
          <w:tcPr>
            <w:tcW w:w="3807" w:type="dxa"/>
            <w:shd w:val="clear" w:color="auto" w:fill="A6A6A6" w:themeFill="background1" w:themeFillShade="A6"/>
            <w:vAlign w:val="center"/>
          </w:tcPr>
          <w:p w:rsidRPr="00C42693" w:rsidR="1C5230FF" w:rsidP="1C5230FF" w:rsidRDefault="1C5230FF" w14:paraId="1F215FDE" w14:textId="5131E0D4">
            <w:pPr>
              <w:jc w:val="center"/>
              <w:rPr>
                <w:rFonts w:ascii="Arial" w:hAnsi="Arial" w:eastAsia="Arial" w:cs="Arial"/>
                <w:color w:val="7030A0"/>
                <w:sz w:val="18"/>
                <w:szCs w:val="18"/>
              </w:rPr>
            </w:pPr>
            <w:r w:rsidRPr="00C42693">
              <w:rPr>
                <w:rFonts w:ascii="Arial" w:hAnsi="Arial" w:eastAsia="Arial" w:cs="Arial"/>
                <w:color w:val="7030A0"/>
                <w:sz w:val="18"/>
                <w:szCs w:val="18"/>
              </w:rPr>
              <w:t xml:space="preserve">Número de actividades en el </w:t>
            </w:r>
            <w:r w:rsidRPr="00C42693" w:rsidR="1AD02C1E">
              <w:rPr>
                <w:rFonts w:ascii="Arial" w:hAnsi="Arial" w:eastAsia="Arial" w:cs="Arial"/>
                <w:color w:val="7030A0"/>
                <w:sz w:val="18"/>
                <w:szCs w:val="18"/>
              </w:rPr>
              <w:t>PTEP</w:t>
            </w:r>
          </w:p>
        </w:tc>
      </w:tr>
      <w:tr w:rsidRPr="00C42693" w:rsidR="00C42693" w:rsidTr="00BE2CA5" w14:paraId="212FBB91" w14:textId="77777777">
        <w:trPr>
          <w:trHeight w:val="300"/>
          <w:jc w:val="center"/>
        </w:trPr>
        <w:tc>
          <w:tcPr>
            <w:tcW w:w="4819" w:type="dxa"/>
          </w:tcPr>
          <w:p w:rsidRPr="00C42693" w:rsidR="09D0F11C" w:rsidP="1C5230FF" w:rsidRDefault="09D0F11C" w14:paraId="37059FAF" w14:textId="1567DD4E">
            <w:pPr>
              <w:rPr>
                <w:rFonts w:ascii="Arial" w:hAnsi="Arial" w:eastAsia="Arial" w:cs="Arial"/>
                <w:color w:val="7030A0"/>
                <w:sz w:val="18"/>
                <w:szCs w:val="18"/>
              </w:rPr>
            </w:pPr>
            <w:r w:rsidRPr="00C42693">
              <w:rPr>
                <w:rFonts w:ascii="Arial" w:hAnsi="Arial" w:eastAsia="Arial" w:cs="Arial"/>
                <w:color w:val="7030A0"/>
                <w:sz w:val="18"/>
                <w:szCs w:val="18"/>
              </w:rPr>
              <w:t>Componente 1: Mecanismos para la transparencia y el acceso a la información</w:t>
            </w:r>
          </w:p>
        </w:tc>
        <w:tc>
          <w:tcPr>
            <w:tcW w:w="3807" w:type="dxa"/>
            <w:vAlign w:val="center"/>
          </w:tcPr>
          <w:p w:rsidRPr="00C42693" w:rsidR="09D0F11C" w:rsidP="1C5230FF" w:rsidRDefault="09D0F11C" w14:paraId="4C0816BC" w14:textId="1C17C58C">
            <w:pPr>
              <w:jc w:val="center"/>
              <w:rPr>
                <w:rFonts w:ascii="Arial" w:hAnsi="Arial" w:eastAsia="Arial" w:cs="Arial"/>
                <w:color w:val="7030A0"/>
                <w:sz w:val="18"/>
                <w:szCs w:val="18"/>
              </w:rPr>
            </w:pPr>
            <w:r w:rsidRPr="00C42693">
              <w:rPr>
                <w:rFonts w:ascii="Arial" w:hAnsi="Arial" w:eastAsia="Arial" w:cs="Arial"/>
                <w:color w:val="7030A0"/>
                <w:sz w:val="18"/>
                <w:szCs w:val="18"/>
              </w:rPr>
              <w:t>20</w:t>
            </w:r>
          </w:p>
        </w:tc>
      </w:tr>
      <w:tr w:rsidRPr="00C42693" w:rsidR="00C42693" w:rsidTr="00BE2CA5" w14:paraId="583125CA" w14:textId="77777777">
        <w:trPr>
          <w:trHeight w:val="300"/>
          <w:jc w:val="center"/>
        </w:trPr>
        <w:tc>
          <w:tcPr>
            <w:tcW w:w="4819" w:type="dxa"/>
          </w:tcPr>
          <w:p w:rsidRPr="00C42693" w:rsidR="09D0F11C" w:rsidP="1C5230FF" w:rsidRDefault="09D0F11C" w14:paraId="18A3FAC1" w14:textId="674E07CB">
            <w:pPr>
              <w:rPr>
                <w:rFonts w:ascii="Arial" w:hAnsi="Arial" w:eastAsia="Arial" w:cs="Arial"/>
                <w:color w:val="7030A0"/>
                <w:sz w:val="18"/>
                <w:szCs w:val="18"/>
              </w:rPr>
            </w:pPr>
            <w:r w:rsidRPr="00C42693">
              <w:rPr>
                <w:rFonts w:ascii="Arial" w:hAnsi="Arial" w:eastAsia="Arial" w:cs="Arial"/>
                <w:color w:val="7030A0"/>
                <w:sz w:val="18"/>
                <w:szCs w:val="18"/>
              </w:rPr>
              <w:t>Componente 2: Rendición de Cuentas</w:t>
            </w:r>
          </w:p>
        </w:tc>
        <w:tc>
          <w:tcPr>
            <w:tcW w:w="3807" w:type="dxa"/>
            <w:vAlign w:val="center"/>
          </w:tcPr>
          <w:p w:rsidRPr="00C42693" w:rsidR="09D0F11C" w:rsidP="1C5230FF" w:rsidRDefault="09D0F11C" w14:paraId="06D17904" w14:textId="1BD9EB6F">
            <w:pPr>
              <w:jc w:val="center"/>
              <w:rPr>
                <w:rFonts w:ascii="Arial" w:hAnsi="Arial" w:eastAsia="Arial" w:cs="Arial"/>
                <w:color w:val="7030A0"/>
                <w:sz w:val="18"/>
                <w:szCs w:val="18"/>
              </w:rPr>
            </w:pPr>
            <w:r w:rsidRPr="00C42693">
              <w:rPr>
                <w:rFonts w:ascii="Arial" w:hAnsi="Arial" w:eastAsia="Arial" w:cs="Arial"/>
                <w:color w:val="7030A0"/>
                <w:sz w:val="18"/>
                <w:szCs w:val="18"/>
              </w:rPr>
              <w:t>23</w:t>
            </w:r>
          </w:p>
        </w:tc>
      </w:tr>
      <w:tr w:rsidRPr="00C42693" w:rsidR="00C42693" w:rsidTr="00BE2CA5" w14:paraId="63E4770F" w14:textId="77777777">
        <w:trPr>
          <w:trHeight w:val="300"/>
          <w:jc w:val="center"/>
        </w:trPr>
        <w:tc>
          <w:tcPr>
            <w:tcW w:w="4819" w:type="dxa"/>
          </w:tcPr>
          <w:p w:rsidRPr="00C42693" w:rsidR="09D0F11C" w:rsidP="1C5230FF" w:rsidRDefault="09D0F11C" w14:paraId="458EAA95" w14:textId="0BAC1057">
            <w:pPr>
              <w:rPr>
                <w:rFonts w:ascii="Arial" w:hAnsi="Arial" w:eastAsia="Arial" w:cs="Arial"/>
                <w:color w:val="7030A0"/>
                <w:sz w:val="18"/>
                <w:szCs w:val="18"/>
              </w:rPr>
            </w:pPr>
            <w:r w:rsidRPr="00C42693">
              <w:rPr>
                <w:rFonts w:ascii="Arial" w:hAnsi="Arial" w:eastAsia="Arial" w:cs="Arial"/>
                <w:color w:val="7030A0"/>
                <w:sz w:val="18"/>
                <w:szCs w:val="18"/>
              </w:rPr>
              <w:t>Componente 3: Mecanismos para mejorar la atención al ciudadano</w:t>
            </w:r>
          </w:p>
        </w:tc>
        <w:tc>
          <w:tcPr>
            <w:tcW w:w="3807" w:type="dxa"/>
            <w:vAlign w:val="center"/>
          </w:tcPr>
          <w:p w:rsidRPr="00C42693" w:rsidR="09D0F11C" w:rsidP="1C5230FF" w:rsidRDefault="09D0F11C" w14:paraId="5BA3947A" w14:textId="34EA019D">
            <w:pPr>
              <w:jc w:val="center"/>
              <w:rPr>
                <w:rFonts w:ascii="Arial" w:hAnsi="Arial" w:eastAsia="Arial" w:cs="Arial"/>
                <w:color w:val="7030A0"/>
                <w:sz w:val="18"/>
                <w:szCs w:val="18"/>
              </w:rPr>
            </w:pPr>
            <w:r w:rsidRPr="00C42693">
              <w:rPr>
                <w:rFonts w:ascii="Arial" w:hAnsi="Arial" w:eastAsia="Arial" w:cs="Arial"/>
                <w:color w:val="7030A0"/>
                <w:sz w:val="18"/>
                <w:szCs w:val="18"/>
              </w:rPr>
              <w:t>15</w:t>
            </w:r>
          </w:p>
        </w:tc>
      </w:tr>
      <w:tr w:rsidRPr="00C42693" w:rsidR="00C42693" w:rsidTr="00BE2CA5" w14:paraId="74634560" w14:textId="77777777">
        <w:trPr>
          <w:trHeight w:val="300"/>
          <w:jc w:val="center"/>
        </w:trPr>
        <w:tc>
          <w:tcPr>
            <w:tcW w:w="4819" w:type="dxa"/>
          </w:tcPr>
          <w:p w:rsidRPr="00C42693" w:rsidR="09D0F11C" w:rsidP="1C5230FF" w:rsidRDefault="09D0F11C" w14:paraId="1ADE2E63" w14:textId="5F755D82">
            <w:pPr>
              <w:rPr>
                <w:rFonts w:ascii="Arial" w:hAnsi="Arial" w:eastAsia="Arial" w:cs="Arial"/>
                <w:color w:val="7030A0"/>
                <w:sz w:val="18"/>
                <w:szCs w:val="18"/>
              </w:rPr>
            </w:pPr>
            <w:r w:rsidRPr="00C42693">
              <w:rPr>
                <w:rFonts w:ascii="Arial" w:hAnsi="Arial" w:eastAsia="Arial" w:cs="Arial"/>
                <w:color w:val="7030A0"/>
                <w:sz w:val="18"/>
                <w:szCs w:val="18"/>
              </w:rPr>
              <w:t>Componente 4: Racionalización de Trámites</w:t>
            </w:r>
          </w:p>
        </w:tc>
        <w:tc>
          <w:tcPr>
            <w:tcW w:w="3807" w:type="dxa"/>
            <w:vAlign w:val="center"/>
          </w:tcPr>
          <w:p w:rsidRPr="00C42693" w:rsidR="09D0F11C" w:rsidP="1C5230FF" w:rsidRDefault="09D0F11C" w14:paraId="777B4773" w14:textId="72E88A95">
            <w:pPr>
              <w:jc w:val="center"/>
              <w:rPr>
                <w:rFonts w:ascii="Arial" w:hAnsi="Arial" w:eastAsia="Arial" w:cs="Arial"/>
                <w:color w:val="7030A0"/>
                <w:sz w:val="18"/>
                <w:szCs w:val="18"/>
              </w:rPr>
            </w:pPr>
            <w:r w:rsidRPr="00C42693">
              <w:rPr>
                <w:rFonts w:ascii="Arial" w:hAnsi="Arial" w:eastAsia="Arial" w:cs="Arial"/>
                <w:color w:val="7030A0"/>
                <w:sz w:val="18"/>
                <w:szCs w:val="18"/>
              </w:rPr>
              <w:t>No aplica</w:t>
            </w:r>
          </w:p>
        </w:tc>
      </w:tr>
      <w:tr w:rsidRPr="00C42693" w:rsidR="00C42693" w:rsidTr="00BE2CA5" w14:paraId="1B5A5634" w14:textId="77777777">
        <w:trPr>
          <w:trHeight w:val="300"/>
          <w:jc w:val="center"/>
        </w:trPr>
        <w:tc>
          <w:tcPr>
            <w:tcW w:w="4819" w:type="dxa"/>
          </w:tcPr>
          <w:p w:rsidRPr="00C42693" w:rsidR="09D0F11C" w:rsidP="1C5230FF" w:rsidRDefault="09D0F11C" w14:paraId="5B87BFEE" w14:textId="28739740">
            <w:pPr>
              <w:rPr>
                <w:rFonts w:ascii="Arial" w:hAnsi="Arial" w:eastAsia="Arial" w:cs="Arial"/>
                <w:color w:val="7030A0"/>
                <w:sz w:val="18"/>
                <w:szCs w:val="18"/>
              </w:rPr>
            </w:pPr>
            <w:r w:rsidRPr="00C42693">
              <w:rPr>
                <w:rFonts w:ascii="Arial" w:hAnsi="Arial" w:eastAsia="Arial" w:cs="Arial"/>
                <w:color w:val="7030A0"/>
                <w:sz w:val="18"/>
                <w:szCs w:val="18"/>
              </w:rPr>
              <w:t>Componente 5: Apertura de información y datos abiertos</w:t>
            </w:r>
          </w:p>
        </w:tc>
        <w:tc>
          <w:tcPr>
            <w:tcW w:w="3807" w:type="dxa"/>
            <w:vAlign w:val="center"/>
          </w:tcPr>
          <w:p w:rsidRPr="00C42693" w:rsidR="09D0F11C" w:rsidP="1C5230FF" w:rsidRDefault="09D0F11C" w14:paraId="1CBAA62A" w14:textId="13653EF6">
            <w:pPr>
              <w:jc w:val="center"/>
              <w:rPr>
                <w:rFonts w:ascii="Arial" w:hAnsi="Arial" w:eastAsia="Arial" w:cs="Arial"/>
                <w:color w:val="7030A0"/>
                <w:sz w:val="18"/>
                <w:szCs w:val="18"/>
              </w:rPr>
            </w:pPr>
            <w:r w:rsidRPr="00C42693">
              <w:rPr>
                <w:rFonts w:ascii="Arial" w:hAnsi="Arial" w:eastAsia="Arial" w:cs="Arial"/>
                <w:color w:val="7030A0"/>
                <w:sz w:val="18"/>
                <w:szCs w:val="18"/>
              </w:rPr>
              <w:t>7</w:t>
            </w:r>
          </w:p>
        </w:tc>
      </w:tr>
      <w:tr w:rsidRPr="00C42693" w:rsidR="00C42693" w:rsidTr="00BE2CA5" w14:paraId="010243AD" w14:textId="77777777">
        <w:trPr>
          <w:trHeight w:val="300"/>
          <w:jc w:val="center"/>
        </w:trPr>
        <w:tc>
          <w:tcPr>
            <w:tcW w:w="4819" w:type="dxa"/>
          </w:tcPr>
          <w:p w:rsidRPr="00C42693" w:rsidR="09D0F11C" w:rsidP="1C5230FF" w:rsidRDefault="09D0F11C" w14:paraId="79D10BDD" w14:textId="61DA4F3E">
            <w:pPr>
              <w:rPr>
                <w:rFonts w:ascii="Arial" w:hAnsi="Arial" w:eastAsia="Arial" w:cs="Arial"/>
                <w:color w:val="7030A0"/>
                <w:sz w:val="18"/>
                <w:szCs w:val="18"/>
              </w:rPr>
            </w:pPr>
            <w:r w:rsidRPr="00C42693">
              <w:rPr>
                <w:rFonts w:ascii="Arial" w:hAnsi="Arial" w:eastAsia="Arial" w:cs="Arial"/>
                <w:color w:val="7030A0"/>
                <w:sz w:val="18"/>
                <w:szCs w:val="18"/>
              </w:rPr>
              <w:t>Componente 6: Participación Ciudadana e Innovación en la Gestión Pública</w:t>
            </w:r>
          </w:p>
        </w:tc>
        <w:tc>
          <w:tcPr>
            <w:tcW w:w="3807" w:type="dxa"/>
            <w:vAlign w:val="center"/>
          </w:tcPr>
          <w:p w:rsidRPr="00C42693" w:rsidR="09D0F11C" w:rsidP="1C5230FF" w:rsidRDefault="09D0F11C" w14:paraId="08515F01" w14:textId="6A76E3A1">
            <w:pPr>
              <w:jc w:val="center"/>
              <w:rPr>
                <w:rFonts w:ascii="Arial" w:hAnsi="Arial" w:eastAsia="Arial" w:cs="Arial"/>
                <w:color w:val="7030A0"/>
                <w:sz w:val="18"/>
                <w:szCs w:val="18"/>
              </w:rPr>
            </w:pPr>
            <w:r w:rsidRPr="00C42693">
              <w:rPr>
                <w:rFonts w:ascii="Arial" w:hAnsi="Arial" w:eastAsia="Arial" w:cs="Arial"/>
                <w:color w:val="7030A0"/>
                <w:sz w:val="18"/>
                <w:szCs w:val="18"/>
              </w:rPr>
              <w:t>20</w:t>
            </w:r>
          </w:p>
        </w:tc>
      </w:tr>
      <w:tr w:rsidRPr="00C42693" w:rsidR="00C42693" w:rsidTr="00BE2CA5" w14:paraId="7714C8B3" w14:textId="77777777">
        <w:trPr>
          <w:trHeight w:val="300"/>
          <w:jc w:val="center"/>
        </w:trPr>
        <w:tc>
          <w:tcPr>
            <w:tcW w:w="4819" w:type="dxa"/>
          </w:tcPr>
          <w:p w:rsidRPr="00C42693" w:rsidR="09D0F11C" w:rsidP="1C5230FF" w:rsidRDefault="09D0F11C" w14:paraId="110401CE" w14:textId="75932212">
            <w:pPr>
              <w:rPr>
                <w:rFonts w:ascii="Arial" w:hAnsi="Arial" w:eastAsia="Arial" w:cs="Arial"/>
                <w:color w:val="7030A0"/>
                <w:sz w:val="18"/>
                <w:szCs w:val="18"/>
              </w:rPr>
            </w:pPr>
            <w:r w:rsidRPr="00C42693">
              <w:rPr>
                <w:rFonts w:ascii="Arial" w:hAnsi="Arial" w:eastAsia="Arial" w:cs="Arial"/>
                <w:color w:val="7030A0"/>
                <w:sz w:val="18"/>
                <w:szCs w:val="18"/>
              </w:rPr>
              <w:t>Componente 7: Promoción de la Integridad y la Ética Pública</w:t>
            </w:r>
          </w:p>
        </w:tc>
        <w:tc>
          <w:tcPr>
            <w:tcW w:w="3807" w:type="dxa"/>
            <w:vAlign w:val="center"/>
          </w:tcPr>
          <w:p w:rsidRPr="00C42693" w:rsidR="09D0F11C" w:rsidP="1C5230FF" w:rsidRDefault="09D0F11C" w14:paraId="4110266A" w14:textId="49E09E8A">
            <w:pPr>
              <w:jc w:val="center"/>
              <w:rPr>
                <w:rFonts w:ascii="Arial" w:hAnsi="Arial" w:eastAsia="Arial" w:cs="Arial"/>
                <w:color w:val="7030A0"/>
                <w:sz w:val="18"/>
                <w:szCs w:val="18"/>
              </w:rPr>
            </w:pPr>
            <w:r w:rsidRPr="00C42693">
              <w:rPr>
                <w:rFonts w:ascii="Arial" w:hAnsi="Arial" w:eastAsia="Arial" w:cs="Arial"/>
                <w:color w:val="7030A0"/>
                <w:sz w:val="18"/>
                <w:szCs w:val="18"/>
              </w:rPr>
              <w:t>21</w:t>
            </w:r>
          </w:p>
        </w:tc>
      </w:tr>
      <w:tr w:rsidRPr="00C42693" w:rsidR="00C42693" w:rsidTr="00BE2CA5" w14:paraId="69F29934" w14:textId="77777777">
        <w:trPr>
          <w:trHeight w:val="300"/>
          <w:jc w:val="center"/>
        </w:trPr>
        <w:tc>
          <w:tcPr>
            <w:tcW w:w="4819" w:type="dxa"/>
          </w:tcPr>
          <w:p w:rsidRPr="00C42693" w:rsidR="09D0F11C" w:rsidP="1C5230FF" w:rsidRDefault="09D0F11C" w14:paraId="747C06F1" w14:textId="06B96084">
            <w:pPr>
              <w:rPr>
                <w:rFonts w:ascii="Arial" w:hAnsi="Arial" w:eastAsia="Arial" w:cs="Arial"/>
                <w:color w:val="7030A0"/>
                <w:sz w:val="18"/>
                <w:szCs w:val="18"/>
              </w:rPr>
            </w:pPr>
            <w:r w:rsidRPr="00C42693">
              <w:rPr>
                <w:rFonts w:ascii="Arial" w:hAnsi="Arial" w:eastAsia="Arial" w:cs="Arial"/>
                <w:color w:val="7030A0"/>
                <w:sz w:val="18"/>
                <w:szCs w:val="18"/>
              </w:rPr>
              <w:t>Componente 8: Gestión Integral del Riesgo de Corrupción - Mapa de Riesgo de Corrupción</w:t>
            </w:r>
          </w:p>
        </w:tc>
        <w:tc>
          <w:tcPr>
            <w:tcW w:w="3807" w:type="dxa"/>
            <w:vAlign w:val="center"/>
          </w:tcPr>
          <w:p w:rsidRPr="00C42693" w:rsidR="09D0F11C" w:rsidP="1C5230FF" w:rsidRDefault="09D0F11C" w14:paraId="00D964BE" w14:textId="4EC4CEE3">
            <w:pPr>
              <w:jc w:val="center"/>
              <w:rPr>
                <w:rFonts w:ascii="Arial" w:hAnsi="Arial" w:eastAsia="Arial" w:cs="Arial"/>
                <w:color w:val="7030A0"/>
                <w:sz w:val="18"/>
                <w:szCs w:val="18"/>
              </w:rPr>
            </w:pPr>
            <w:r w:rsidRPr="00C42693">
              <w:rPr>
                <w:rFonts w:ascii="Arial" w:hAnsi="Arial" w:eastAsia="Arial" w:cs="Arial"/>
                <w:color w:val="7030A0"/>
                <w:sz w:val="18"/>
                <w:szCs w:val="18"/>
              </w:rPr>
              <w:t>10</w:t>
            </w:r>
          </w:p>
        </w:tc>
      </w:tr>
      <w:tr w:rsidRPr="00C42693" w:rsidR="00C42693" w:rsidTr="00BE2CA5" w14:paraId="252DD1D7" w14:textId="77777777">
        <w:trPr>
          <w:trHeight w:val="300"/>
          <w:jc w:val="center"/>
        </w:trPr>
        <w:tc>
          <w:tcPr>
            <w:tcW w:w="4819" w:type="dxa"/>
          </w:tcPr>
          <w:p w:rsidRPr="00C42693" w:rsidR="09D0F11C" w:rsidP="1C5230FF" w:rsidRDefault="09D0F11C" w14:paraId="17DE28EB" w14:textId="788ADCFE">
            <w:pPr>
              <w:rPr>
                <w:rFonts w:ascii="Arial" w:hAnsi="Arial" w:eastAsia="Arial" w:cs="Arial"/>
                <w:color w:val="7030A0"/>
                <w:sz w:val="18"/>
                <w:szCs w:val="18"/>
              </w:rPr>
            </w:pPr>
            <w:r w:rsidRPr="00C42693">
              <w:rPr>
                <w:rFonts w:ascii="Arial" w:hAnsi="Arial" w:eastAsia="Arial" w:cs="Arial"/>
                <w:color w:val="7030A0"/>
                <w:sz w:val="18"/>
                <w:szCs w:val="18"/>
              </w:rPr>
              <w:t>Componente 9: Medidas de debida diligencia y prevención del lavado de activos</w:t>
            </w:r>
          </w:p>
        </w:tc>
        <w:tc>
          <w:tcPr>
            <w:tcW w:w="3807" w:type="dxa"/>
            <w:vAlign w:val="center"/>
          </w:tcPr>
          <w:p w:rsidRPr="00C42693" w:rsidR="09D0F11C" w:rsidP="1C5230FF" w:rsidRDefault="09D0F11C" w14:paraId="13313405" w14:textId="0F28947F">
            <w:pPr>
              <w:jc w:val="center"/>
              <w:rPr>
                <w:rFonts w:ascii="Arial" w:hAnsi="Arial" w:eastAsia="Arial" w:cs="Arial"/>
                <w:color w:val="7030A0"/>
                <w:sz w:val="18"/>
                <w:szCs w:val="18"/>
              </w:rPr>
            </w:pPr>
            <w:r w:rsidRPr="00C42693">
              <w:rPr>
                <w:rFonts w:ascii="Arial" w:hAnsi="Arial" w:eastAsia="Arial" w:cs="Arial"/>
                <w:color w:val="7030A0"/>
                <w:sz w:val="18"/>
                <w:szCs w:val="18"/>
              </w:rPr>
              <w:t>3</w:t>
            </w:r>
          </w:p>
        </w:tc>
      </w:tr>
      <w:tr w:rsidRPr="00C42693" w:rsidR="00C42693" w:rsidTr="00BE2CA5" w14:paraId="78627F76" w14:textId="77777777">
        <w:trPr>
          <w:trHeight w:val="300"/>
          <w:jc w:val="center"/>
        </w:trPr>
        <w:tc>
          <w:tcPr>
            <w:tcW w:w="4819" w:type="dxa"/>
            <w:shd w:val="clear" w:color="auto" w:fill="A6A6A6" w:themeFill="background1" w:themeFillShade="A6"/>
          </w:tcPr>
          <w:p w:rsidRPr="00C42693" w:rsidR="1C5230FF" w:rsidP="1C5230FF" w:rsidRDefault="1C5230FF" w14:paraId="6511A12D" w14:textId="77777777">
            <w:pPr>
              <w:jc w:val="center"/>
              <w:rPr>
                <w:rFonts w:ascii="Arial" w:hAnsi="Arial" w:eastAsia="Arial" w:cs="Arial"/>
                <w:color w:val="7030A0"/>
                <w:sz w:val="18"/>
                <w:szCs w:val="18"/>
              </w:rPr>
            </w:pPr>
            <w:r w:rsidRPr="00C42693">
              <w:rPr>
                <w:rFonts w:ascii="Arial" w:hAnsi="Arial" w:eastAsia="Arial" w:cs="Arial"/>
                <w:color w:val="7030A0"/>
                <w:sz w:val="18"/>
                <w:szCs w:val="18"/>
              </w:rPr>
              <w:t xml:space="preserve">Total </w:t>
            </w:r>
          </w:p>
        </w:tc>
        <w:tc>
          <w:tcPr>
            <w:tcW w:w="3807" w:type="dxa"/>
            <w:shd w:val="clear" w:color="auto" w:fill="A6A6A6" w:themeFill="background1" w:themeFillShade="A6"/>
          </w:tcPr>
          <w:p w:rsidRPr="00C42693" w:rsidR="1C5230FF" w:rsidP="1C5230FF" w:rsidRDefault="1C5230FF" w14:paraId="462AB4C0" w14:textId="388EC48A">
            <w:pPr>
              <w:jc w:val="center"/>
              <w:rPr>
                <w:rFonts w:ascii="Arial" w:hAnsi="Arial" w:eastAsia="Arial" w:cs="Arial"/>
                <w:color w:val="7030A0"/>
                <w:sz w:val="18"/>
                <w:szCs w:val="18"/>
              </w:rPr>
            </w:pPr>
            <w:r w:rsidRPr="00C42693">
              <w:rPr>
                <w:rFonts w:ascii="Arial" w:hAnsi="Arial" w:eastAsia="Arial" w:cs="Arial"/>
                <w:color w:val="7030A0"/>
                <w:sz w:val="18"/>
                <w:szCs w:val="18"/>
              </w:rPr>
              <w:t>11</w:t>
            </w:r>
            <w:r w:rsidRPr="00C42693" w:rsidR="259754D8">
              <w:rPr>
                <w:rFonts w:ascii="Arial" w:hAnsi="Arial" w:eastAsia="Arial" w:cs="Arial"/>
                <w:color w:val="7030A0"/>
                <w:sz w:val="18"/>
                <w:szCs w:val="18"/>
              </w:rPr>
              <w:t>9</w:t>
            </w:r>
          </w:p>
        </w:tc>
      </w:tr>
    </w:tbl>
    <w:p w:rsidRPr="00C42693" w:rsidR="0093399C" w:rsidP="1C5230FF" w:rsidRDefault="259754D8" w14:paraId="7B1D9918" w14:textId="5142F38C">
      <w:pPr>
        <w:widowControl/>
        <w:spacing w:after="160" w:line="259" w:lineRule="auto"/>
        <w:jc w:val="center"/>
        <w:rPr>
          <w:rFonts w:ascii="Arial" w:hAnsi="Arial" w:eastAsia="Arial" w:cs="Arial"/>
          <w:color w:val="7030A0"/>
          <w:sz w:val="20"/>
          <w:szCs w:val="20"/>
        </w:rPr>
      </w:pPr>
      <w:r w:rsidRPr="00C42693">
        <w:rPr>
          <w:rFonts w:ascii="Arial" w:hAnsi="Arial" w:eastAsia="Arial" w:cs="Arial"/>
          <w:color w:val="7030A0"/>
          <w:sz w:val="20"/>
          <w:szCs w:val="20"/>
        </w:rPr>
        <w:t>Fuente: UAERMV, OAP, 2024.</w:t>
      </w:r>
    </w:p>
    <w:p w:rsidRPr="00C42693" w:rsidR="0093399C" w:rsidP="1C5230FF" w:rsidRDefault="4B857453" w14:paraId="1A31EC18" w14:textId="7A8D6A1E">
      <w:pPr>
        <w:widowControl/>
        <w:spacing w:after="160" w:line="259" w:lineRule="auto"/>
        <w:jc w:val="both"/>
        <w:rPr>
          <w:rFonts w:ascii="Arial" w:hAnsi="Arial" w:eastAsia="Arial" w:cs="Arial"/>
          <w:color w:val="7030A0"/>
          <w:sz w:val="20"/>
          <w:szCs w:val="20"/>
        </w:rPr>
      </w:pPr>
      <w:r w:rsidRPr="00C42693">
        <w:rPr>
          <w:rFonts w:ascii="Arial" w:hAnsi="Arial" w:eastAsia="Arial" w:cs="Arial"/>
          <w:color w:val="7030A0"/>
          <w:sz w:val="20"/>
          <w:szCs w:val="20"/>
        </w:rPr>
        <w:t xml:space="preserve">El programa se puso a consideración de la </w:t>
      </w:r>
      <w:r w:rsidRPr="00C42693" w:rsidR="00C51290">
        <w:rPr>
          <w:rFonts w:ascii="Arial" w:hAnsi="Arial" w:eastAsia="Arial" w:cs="Arial"/>
          <w:color w:val="7030A0"/>
          <w:sz w:val="20"/>
          <w:szCs w:val="20"/>
        </w:rPr>
        <w:t>ciudadanía</w:t>
      </w:r>
      <w:r w:rsidRPr="00C42693">
        <w:rPr>
          <w:rFonts w:ascii="Arial" w:hAnsi="Arial" w:eastAsia="Arial" w:cs="Arial"/>
          <w:color w:val="7030A0"/>
          <w:sz w:val="20"/>
          <w:szCs w:val="20"/>
        </w:rPr>
        <w:t xml:space="preserve"> y publicó por redes sociales </w:t>
      </w:r>
      <w:r w:rsidRPr="00C42693" w:rsidR="1FDD90B1">
        <w:rPr>
          <w:rFonts w:ascii="Arial" w:hAnsi="Arial" w:eastAsia="Arial" w:cs="Arial"/>
          <w:color w:val="7030A0"/>
          <w:sz w:val="20"/>
          <w:szCs w:val="20"/>
        </w:rPr>
        <w:t>y página</w:t>
      </w:r>
      <w:r w:rsidRPr="00C42693">
        <w:rPr>
          <w:rFonts w:ascii="Arial" w:hAnsi="Arial" w:eastAsia="Arial" w:cs="Arial"/>
          <w:color w:val="7030A0"/>
          <w:sz w:val="20"/>
          <w:szCs w:val="20"/>
        </w:rPr>
        <w:t xml:space="preserve"> web, no se recibieron solicitudes de ajuste o corrección. Se publicó en enero de la presente vigencia. </w:t>
      </w:r>
      <w:r w:rsidRPr="00C42693" w:rsidR="0EFB4306">
        <w:rPr>
          <w:rFonts w:ascii="Arial" w:hAnsi="Arial" w:eastAsia="Arial" w:cs="Arial"/>
          <w:color w:val="7030A0"/>
          <w:sz w:val="20"/>
          <w:szCs w:val="20"/>
        </w:rPr>
        <w:t xml:space="preserve">Se apoyó la realización de la estrategia de rendición de cuentas sectorial, que para el 2024 contará con 20 rendiciones de cuentas locales que van del mes de mayo al mes de </w:t>
      </w:r>
      <w:r w:rsidRPr="00C42693" w:rsidR="7A96B044">
        <w:rPr>
          <w:rFonts w:ascii="Arial" w:hAnsi="Arial" w:eastAsia="Arial" w:cs="Arial"/>
          <w:color w:val="7030A0"/>
          <w:sz w:val="20"/>
          <w:szCs w:val="20"/>
        </w:rPr>
        <w:t>septiembre. Adicionalmente, la estrategia cuenta con 4 espacios preparatorios de diálogos ciudadanos de los cuales en el trimestre reportado se realizaron 3, en todos ha participado la UAERMV de manera activa presenta</w:t>
      </w:r>
      <w:r w:rsidRPr="00C42693" w:rsidR="1E706C51">
        <w:rPr>
          <w:rFonts w:ascii="Arial" w:hAnsi="Arial" w:eastAsia="Arial" w:cs="Arial"/>
          <w:color w:val="7030A0"/>
          <w:sz w:val="20"/>
          <w:szCs w:val="20"/>
        </w:rPr>
        <w:t>ndo la información solicitada y apoyando la logística del evento, se han realizado publicaciones en redes y se han recabado las solicitudes ciudadanas en los eventos:</w:t>
      </w:r>
    </w:p>
    <w:p w:rsidRPr="00C42693" w:rsidR="0093399C" w:rsidRDefault="1E706C51" w14:paraId="63992B77" w14:textId="7584710D">
      <w:pPr>
        <w:pStyle w:val="Prrafodelista"/>
        <w:widowControl/>
        <w:numPr>
          <w:ilvl w:val="0"/>
          <w:numId w:val="12"/>
        </w:numPr>
        <w:spacing w:after="160" w:line="259" w:lineRule="auto"/>
        <w:rPr>
          <w:rFonts w:ascii="Arial" w:hAnsi="Arial" w:eastAsia="Arial" w:cs="Arial"/>
          <w:color w:val="7030A0"/>
          <w:sz w:val="20"/>
          <w:szCs w:val="20"/>
        </w:rPr>
      </w:pPr>
      <w:r w:rsidRPr="00C42693">
        <w:rPr>
          <w:rFonts w:ascii="Arial" w:hAnsi="Arial" w:eastAsia="Arial" w:cs="Arial"/>
          <w:color w:val="7030A0"/>
          <w:sz w:val="20"/>
          <w:szCs w:val="20"/>
        </w:rPr>
        <w:t>Diálogo ciudadano niñas, niños y adolescentes</w:t>
      </w:r>
      <w:r w:rsidRPr="00C42693" w:rsidR="674EA035">
        <w:rPr>
          <w:rFonts w:ascii="Arial" w:hAnsi="Arial" w:eastAsia="Arial" w:cs="Arial"/>
          <w:color w:val="7030A0"/>
          <w:sz w:val="20"/>
          <w:szCs w:val="20"/>
        </w:rPr>
        <w:t xml:space="preserve">: Evento llevado a cabo el pasado 1 de marzo con la asistencia de 38 colaboradores de las entidades del sector movilidad, de los cuales 4 personas eran de la UAERMV, se entregó información sobre cuidado vial a los </w:t>
      </w:r>
      <w:r w:rsidRPr="00C42693" w:rsidR="00BE2CA5">
        <w:rPr>
          <w:rFonts w:ascii="Arial" w:hAnsi="Arial" w:eastAsia="Arial" w:cs="Arial"/>
          <w:color w:val="7030A0"/>
          <w:sz w:val="20"/>
          <w:szCs w:val="20"/>
        </w:rPr>
        <w:t>niñas</w:t>
      </w:r>
      <w:r w:rsidRPr="00C42693" w:rsidR="674EA035">
        <w:rPr>
          <w:rFonts w:ascii="Arial" w:hAnsi="Arial" w:eastAsia="Arial" w:cs="Arial"/>
          <w:color w:val="7030A0"/>
          <w:sz w:val="20"/>
          <w:szCs w:val="20"/>
        </w:rPr>
        <w:t>, niños y adolescentes participantes, se entregó</w:t>
      </w:r>
      <w:r w:rsidRPr="00C42693" w:rsidR="282CB940">
        <w:rPr>
          <w:rFonts w:ascii="Arial" w:hAnsi="Arial" w:eastAsia="Arial" w:cs="Arial"/>
          <w:color w:val="7030A0"/>
          <w:sz w:val="20"/>
          <w:szCs w:val="20"/>
        </w:rPr>
        <w:t xml:space="preserve"> material POP de la Unidad en el horario de 9 am a 4 pm. Asistieron </w:t>
      </w:r>
      <w:r w:rsidRPr="00C42693" w:rsidR="224A54FE">
        <w:rPr>
          <w:rFonts w:ascii="Arial" w:hAnsi="Arial" w:eastAsia="Arial" w:cs="Arial"/>
          <w:color w:val="7030A0"/>
          <w:sz w:val="20"/>
          <w:szCs w:val="20"/>
        </w:rPr>
        <w:t>53 niñas, niños y adolescentes al espacio.</w:t>
      </w:r>
    </w:p>
    <w:p w:rsidRPr="00C42693" w:rsidR="0093399C" w:rsidRDefault="224A54FE" w14:paraId="0690E8D5" w14:textId="07C1F165">
      <w:pPr>
        <w:pStyle w:val="Prrafodelista"/>
        <w:widowControl/>
        <w:numPr>
          <w:ilvl w:val="0"/>
          <w:numId w:val="12"/>
        </w:numPr>
        <w:spacing w:after="160" w:line="259" w:lineRule="auto"/>
        <w:rPr>
          <w:rFonts w:ascii="Arial" w:hAnsi="Arial" w:eastAsia="Arial" w:cs="Arial"/>
          <w:color w:val="7030A0"/>
          <w:sz w:val="20"/>
          <w:szCs w:val="20"/>
        </w:rPr>
      </w:pPr>
      <w:r w:rsidRPr="00C42693">
        <w:rPr>
          <w:rFonts w:ascii="Arial" w:hAnsi="Arial" w:eastAsia="Arial" w:cs="Arial"/>
          <w:color w:val="7030A0"/>
          <w:sz w:val="20"/>
          <w:szCs w:val="20"/>
        </w:rPr>
        <w:t xml:space="preserve">Diálogo ciudadano mujer y movilidad: Evento llevado a cabo de forma virtual </w:t>
      </w:r>
      <w:r w:rsidRPr="00C42693" w:rsidR="33460E38">
        <w:rPr>
          <w:rFonts w:ascii="Arial" w:hAnsi="Arial" w:eastAsia="Arial" w:cs="Arial"/>
          <w:color w:val="7030A0"/>
          <w:sz w:val="20"/>
          <w:szCs w:val="20"/>
        </w:rPr>
        <w:t xml:space="preserve">el pasado </w:t>
      </w:r>
      <w:r w:rsidRPr="00C42693" w:rsidR="466CFDCE">
        <w:rPr>
          <w:rFonts w:ascii="Arial" w:hAnsi="Arial" w:eastAsia="Arial" w:cs="Arial"/>
          <w:color w:val="7030A0"/>
          <w:sz w:val="20"/>
          <w:szCs w:val="20"/>
        </w:rPr>
        <w:t xml:space="preserve">22 de marzo al que atendieron </w:t>
      </w:r>
      <w:r w:rsidRPr="00C42693" w:rsidR="7DAE5669">
        <w:rPr>
          <w:rFonts w:ascii="Arial" w:hAnsi="Arial" w:eastAsia="Arial" w:cs="Arial"/>
          <w:color w:val="7030A0"/>
          <w:sz w:val="20"/>
          <w:szCs w:val="20"/>
        </w:rPr>
        <w:t>39 colaboradores de las Entidades del sector movilidad y 22 ciudadanas y ciudadan</w:t>
      </w:r>
      <w:r w:rsidRPr="00C42693" w:rsidR="1EE015F3">
        <w:rPr>
          <w:rFonts w:ascii="Arial" w:hAnsi="Arial" w:eastAsia="Arial" w:cs="Arial"/>
          <w:color w:val="7030A0"/>
          <w:sz w:val="20"/>
          <w:szCs w:val="20"/>
        </w:rPr>
        <w:t xml:space="preserve">os. La UAERMV </w:t>
      </w:r>
      <w:r w:rsidRPr="00C42693" w:rsidR="6FED2C90">
        <w:rPr>
          <w:rFonts w:ascii="Arial" w:hAnsi="Arial" w:eastAsia="Arial" w:cs="Arial"/>
          <w:color w:val="7030A0"/>
          <w:sz w:val="20"/>
          <w:szCs w:val="20"/>
        </w:rPr>
        <w:t>participó</w:t>
      </w:r>
      <w:r w:rsidRPr="00C42693" w:rsidR="1EE015F3">
        <w:rPr>
          <w:rFonts w:ascii="Arial" w:hAnsi="Arial" w:eastAsia="Arial" w:cs="Arial"/>
          <w:color w:val="7030A0"/>
          <w:sz w:val="20"/>
          <w:szCs w:val="20"/>
        </w:rPr>
        <w:t xml:space="preserve"> en la planeación y ejecución del evento, se presentó el tema de cau</w:t>
      </w:r>
      <w:r w:rsidRPr="00C42693" w:rsidR="21E6626D">
        <w:rPr>
          <w:rFonts w:ascii="Arial" w:hAnsi="Arial" w:eastAsia="Arial" w:cs="Arial"/>
          <w:color w:val="7030A0"/>
          <w:sz w:val="20"/>
          <w:szCs w:val="20"/>
        </w:rPr>
        <w:t>s</w:t>
      </w:r>
      <w:r w:rsidRPr="00C42693" w:rsidR="1EE015F3">
        <w:rPr>
          <w:rFonts w:ascii="Arial" w:hAnsi="Arial" w:eastAsia="Arial" w:cs="Arial"/>
          <w:color w:val="7030A0"/>
          <w:sz w:val="20"/>
          <w:szCs w:val="20"/>
        </w:rPr>
        <w:t>a</w:t>
      </w:r>
      <w:r w:rsidRPr="00C42693" w:rsidR="37F12360">
        <w:rPr>
          <w:rFonts w:ascii="Arial" w:hAnsi="Arial" w:eastAsia="Arial" w:cs="Arial"/>
          <w:color w:val="7030A0"/>
          <w:sz w:val="20"/>
          <w:szCs w:val="20"/>
        </w:rPr>
        <w:t>s</w:t>
      </w:r>
      <w:r w:rsidRPr="00C42693" w:rsidR="1EE015F3">
        <w:rPr>
          <w:rFonts w:ascii="Arial" w:hAnsi="Arial" w:eastAsia="Arial" w:cs="Arial"/>
          <w:color w:val="7030A0"/>
          <w:sz w:val="20"/>
          <w:szCs w:val="20"/>
        </w:rPr>
        <w:t xml:space="preserve"> ciudadanas de</w:t>
      </w:r>
      <w:r w:rsidRPr="00C42693" w:rsidR="44AC991C">
        <w:rPr>
          <w:rFonts w:ascii="Arial" w:hAnsi="Arial" w:eastAsia="Arial" w:cs="Arial"/>
          <w:color w:val="7030A0"/>
          <w:sz w:val="20"/>
          <w:szCs w:val="20"/>
        </w:rPr>
        <w:t xml:space="preserve"> </w:t>
      </w:r>
      <w:r w:rsidRPr="00C42693" w:rsidR="1EE015F3">
        <w:rPr>
          <w:rFonts w:ascii="Arial" w:hAnsi="Arial" w:eastAsia="Arial" w:cs="Arial"/>
          <w:color w:val="7030A0"/>
          <w:sz w:val="20"/>
          <w:szCs w:val="20"/>
        </w:rPr>
        <w:t xml:space="preserve">la </w:t>
      </w:r>
      <w:r w:rsidRPr="00C42693" w:rsidR="2E9E5F00">
        <w:rPr>
          <w:rFonts w:ascii="Arial" w:hAnsi="Arial" w:eastAsia="Arial" w:cs="Arial"/>
          <w:color w:val="7030A0"/>
          <w:sz w:val="20"/>
          <w:szCs w:val="20"/>
        </w:rPr>
        <w:t>plataforma</w:t>
      </w:r>
      <w:r w:rsidRPr="00C42693" w:rsidR="1EE015F3">
        <w:rPr>
          <w:rFonts w:ascii="Arial" w:hAnsi="Arial" w:eastAsia="Arial" w:cs="Arial"/>
          <w:color w:val="7030A0"/>
          <w:sz w:val="20"/>
          <w:szCs w:val="20"/>
        </w:rPr>
        <w:t xml:space="preserve"> de Gobierno Abierto de Bogotá.</w:t>
      </w:r>
    </w:p>
    <w:p w:rsidRPr="00C42693" w:rsidR="0093399C" w:rsidRDefault="29455AAA" w14:paraId="7D4C3807" w14:textId="0707AE08">
      <w:pPr>
        <w:pStyle w:val="Prrafodelista"/>
        <w:widowControl/>
        <w:numPr>
          <w:ilvl w:val="0"/>
          <w:numId w:val="12"/>
        </w:numPr>
        <w:spacing w:after="160" w:line="259" w:lineRule="auto"/>
        <w:rPr>
          <w:rFonts w:ascii="Arial" w:hAnsi="Arial" w:eastAsia="Arial" w:cs="Arial"/>
          <w:color w:val="7030A0"/>
          <w:sz w:val="20"/>
          <w:szCs w:val="20"/>
        </w:rPr>
      </w:pPr>
      <w:r w:rsidRPr="00C42693">
        <w:rPr>
          <w:rFonts w:ascii="Arial" w:hAnsi="Arial" w:eastAsia="Arial" w:cs="Arial"/>
          <w:color w:val="7030A0"/>
          <w:sz w:val="20"/>
          <w:szCs w:val="20"/>
        </w:rPr>
        <w:t>Diálogo ciudadano de Movilidad Diversa: Este evento se realizó el 15 de marzo en la casa Diana Navarro en el barrio Santa fe en horas de la mañana.</w:t>
      </w:r>
      <w:r w:rsidRPr="00C42693" w:rsidR="781A7B50">
        <w:rPr>
          <w:rFonts w:ascii="Arial" w:hAnsi="Arial" w:eastAsia="Arial" w:cs="Arial"/>
          <w:color w:val="7030A0"/>
          <w:sz w:val="20"/>
          <w:szCs w:val="20"/>
        </w:rPr>
        <w:t xml:space="preserve"> A este evento asistieron </w:t>
      </w:r>
      <w:r w:rsidRPr="00C42693" w:rsidR="43D86CB8">
        <w:rPr>
          <w:rFonts w:ascii="Arial" w:hAnsi="Arial" w:eastAsia="Arial" w:cs="Arial"/>
          <w:color w:val="7030A0"/>
          <w:sz w:val="20"/>
          <w:szCs w:val="20"/>
        </w:rPr>
        <w:t>20 ciudadanas y ciudadanos y 20 colaboradores</w:t>
      </w:r>
    </w:p>
    <w:p w:rsidRPr="00C42693" w:rsidR="0093399C" w:rsidP="1C5230FF" w:rsidRDefault="52C963E1" w14:paraId="49E35515" w14:textId="58E60088">
      <w:pPr>
        <w:widowControl/>
        <w:spacing w:after="160" w:line="259" w:lineRule="auto"/>
        <w:jc w:val="both"/>
        <w:rPr>
          <w:rFonts w:ascii="Arial" w:hAnsi="Arial" w:eastAsia="Arial" w:cs="Arial"/>
          <w:color w:val="7030A0"/>
          <w:sz w:val="20"/>
          <w:szCs w:val="20"/>
        </w:rPr>
      </w:pPr>
      <w:r w:rsidRPr="00C42693">
        <w:rPr>
          <w:rFonts w:ascii="Arial" w:hAnsi="Arial" w:eastAsia="Arial" w:cs="Arial"/>
          <w:color w:val="7030A0"/>
          <w:sz w:val="20"/>
          <w:szCs w:val="20"/>
        </w:rPr>
        <w:t>Adicionalmente, en el marco de la formulación y participación ciudadana en la construcción del nuevo Plan Distrital de Desarrollo</w:t>
      </w:r>
      <w:r w:rsidRPr="00C42693" w:rsidR="38C6C5D7">
        <w:rPr>
          <w:rFonts w:ascii="Arial" w:hAnsi="Arial" w:eastAsia="Arial" w:cs="Arial"/>
          <w:color w:val="7030A0"/>
          <w:sz w:val="20"/>
          <w:szCs w:val="20"/>
        </w:rPr>
        <w:t xml:space="preserve"> la estrategia de participación requirió </w:t>
      </w:r>
    </w:p>
    <w:p w:rsidRPr="00C42693" w:rsidR="0093399C" w:rsidP="1C5230FF" w:rsidRDefault="7D8D56BF" w14:paraId="20BA149D" w14:textId="41228216">
      <w:pPr>
        <w:widowControl/>
        <w:spacing w:after="160" w:line="259" w:lineRule="auto"/>
        <w:jc w:val="both"/>
        <w:rPr>
          <w:rFonts w:ascii="Arial" w:hAnsi="Arial" w:eastAsia="Arial" w:cs="Arial"/>
          <w:color w:val="7030A0"/>
          <w:sz w:val="20"/>
          <w:szCs w:val="20"/>
          <w:lang w:eastAsia="es-CO"/>
        </w:rPr>
      </w:pPr>
      <w:r w:rsidRPr="00C42693">
        <w:rPr>
          <w:rFonts w:ascii="Arial" w:hAnsi="Arial" w:eastAsia="Arial" w:cs="Arial"/>
          <w:color w:val="7030A0"/>
          <w:sz w:val="20"/>
          <w:szCs w:val="20"/>
        </w:rPr>
        <w:lastRenderedPageBreak/>
        <w:t xml:space="preserve">El pasado 18 de marzo en el auditorio fuego del edificio elemento en la sede administrativa de la UAERMV se realizó el evento de UMV de puertas abiertas con énfasis en la socialización y participación para el Plan Distrital de </w:t>
      </w:r>
      <w:r w:rsidRPr="00C42693" w:rsidR="1D22C6CB">
        <w:rPr>
          <w:rFonts w:ascii="Arial" w:hAnsi="Arial" w:eastAsia="Arial" w:cs="Arial"/>
          <w:color w:val="7030A0"/>
          <w:sz w:val="20"/>
          <w:szCs w:val="20"/>
        </w:rPr>
        <w:t>Desarrollo</w:t>
      </w:r>
      <w:r w:rsidRPr="00C42693">
        <w:rPr>
          <w:rFonts w:ascii="Arial" w:hAnsi="Arial" w:eastAsia="Arial" w:cs="Arial"/>
          <w:color w:val="7030A0"/>
          <w:sz w:val="20"/>
          <w:szCs w:val="20"/>
        </w:rPr>
        <w:t>. Todo el equipo de planeación de la UAERMV explicó y de</w:t>
      </w:r>
      <w:r w:rsidRPr="00C42693" w:rsidR="7DA2C037">
        <w:rPr>
          <w:rFonts w:ascii="Arial" w:hAnsi="Arial" w:eastAsia="Arial" w:cs="Arial"/>
          <w:color w:val="7030A0"/>
          <w:sz w:val="20"/>
          <w:szCs w:val="20"/>
        </w:rPr>
        <w:t>sarrolló los objetivos del plan y explicó los mecanismos de participación ciudadana para la construcció</w:t>
      </w:r>
      <w:r w:rsidRPr="00C42693" w:rsidR="3E1C55E1">
        <w:rPr>
          <w:rFonts w:ascii="Arial" w:hAnsi="Arial" w:eastAsia="Arial" w:cs="Arial"/>
          <w:color w:val="7030A0"/>
          <w:sz w:val="20"/>
          <w:szCs w:val="20"/>
        </w:rPr>
        <w:t xml:space="preserve">n de este. A este evento asistieron </w:t>
      </w:r>
      <w:r w:rsidRPr="00C42693" w:rsidR="4F825D56">
        <w:rPr>
          <w:rFonts w:ascii="Arial" w:hAnsi="Arial" w:eastAsia="Arial" w:cs="Arial"/>
          <w:color w:val="7030A0"/>
          <w:sz w:val="20"/>
          <w:szCs w:val="20"/>
        </w:rPr>
        <w:t xml:space="preserve">20 colaboradores de la Entidad y </w:t>
      </w:r>
      <w:r w:rsidRPr="00C42693" w:rsidR="58222793">
        <w:rPr>
          <w:rFonts w:ascii="Arial" w:hAnsi="Arial" w:eastAsia="Arial" w:cs="Arial"/>
          <w:color w:val="7030A0"/>
          <w:sz w:val="20"/>
          <w:szCs w:val="20"/>
        </w:rPr>
        <w:t xml:space="preserve">63 </w:t>
      </w:r>
      <w:r w:rsidRPr="00C42693" w:rsidR="00C51290">
        <w:rPr>
          <w:rFonts w:ascii="Arial" w:hAnsi="Arial" w:eastAsia="Arial" w:cs="Arial"/>
          <w:color w:val="7030A0"/>
          <w:sz w:val="20"/>
          <w:szCs w:val="20"/>
        </w:rPr>
        <w:t>ciudadanos</w:t>
      </w:r>
      <w:r w:rsidRPr="00C42693" w:rsidR="58222793">
        <w:rPr>
          <w:rFonts w:ascii="Arial" w:hAnsi="Arial" w:eastAsia="Arial" w:cs="Arial"/>
          <w:color w:val="7030A0"/>
          <w:sz w:val="20"/>
          <w:szCs w:val="20"/>
        </w:rPr>
        <w:t>.</w:t>
      </w:r>
    </w:p>
    <w:p w:rsidRPr="00C42693" w:rsidR="0093399C" w:rsidP="0093399C" w:rsidRDefault="0093399C" w14:paraId="1DB58ABA" w14:textId="77777777">
      <w:pPr>
        <w:widowControl/>
        <w:jc w:val="both"/>
        <w:rPr>
          <w:rFonts w:ascii="Arial" w:hAnsi="Arial" w:eastAsia="Arial" w:cs="Arial"/>
          <w:color w:val="7030A0"/>
          <w:sz w:val="20"/>
          <w:szCs w:val="20"/>
          <w:lang w:eastAsia="es-CO"/>
        </w:rPr>
      </w:pPr>
    </w:p>
    <w:p w:rsidRPr="00C42693" w:rsidR="0093399C" w:rsidP="1F7BEF05" w:rsidRDefault="1EED824C" w14:paraId="5897C42E" w14:textId="77777777" w14:noSpellErr="1">
      <w:pPr>
        <w:pStyle w:val="Ttulo1"/>
        <w:numPr>
          <w:ilvl w:val="0"/>
          <w:numId w:val="18"/>
        </w:numPr>
        <w:ind w:left="720"/>
        <w:rPr>
          <w:rFonts w:ascii="Arial" w:hAnsi="Arial" w:cs="Arial"/>
          <w:color w:val="000000" w:themeColor="text1" w:themeTint="FF" w:themeShade="FF"/>
          <w:lang w:eastAsia="es-CO"/>
        </w:rPr>
      </w:pPr>
      <w:bookmarkStart w:name="_Toc111731194" w:id="133"/>
      <w:bookmarkStart w:name="_Toc127352878" w:id="134"/>
      <w:bookmarkStart w:name="_Toc174368665" w:id="135"/>
      <w:bookmarkStart w:name="_Toc45894539" w:id="136"/>
      <w:r w:rsidRPr="1F7BEF05" w:rsidR="1EED824C">
        <w:rPr>
          <w:rFonts w:ascii="Arial" w:hAnsi="Arial" w:cs="Arial"/>
          <w:color w:val="000000" w:themeColor="text1" w:themeTint="FF" w:themeShade="FF"/>
        </w:rPr>
        <w:t>DIMENSIÓN: GESTIÓN DEL CONOCIMIENTO Y LA INNOVACIÓN</w:t>
      </w:r>
      <w:bookmarkEnd w:id="133"/>
      <w:bookmarkEnd w:id="134"/>
      <w:bookmarkEnd w:id="135"/>
      <w:r w:rsidRPr="1F7BEF05" w:rsidR="1EED824C">
        <w:rPr>
          <w:rFonts w:ascii="Arial" w:hAnsi="Arial" w:cs="Arial"/>
          <w:color w:val="000000" w:themeColor="text1" w:themeTint="FF" w:themeShade="FF"/>
        </w:rPr>
        <w:t xml:space="preserve"> </w:t>
      </w:r>
      <w:bookmarkEnd w:id="136"/>
    </w:p>
    <w:p w:rsidRPr="00C42693" w:rsidR="0093399C" w:rsidP="0093399C" w:rsidRDefault="0093399C" w14:paraId="514E04E8" w14:textId="77777777">
      <w:pPr>
        <w:spacing w:line="257" w:lineRule="auto"/>
        <w:jc w:val="both"/>
        <w:rPr>
          <w:rFonts w:ascii="Arial" w:hAnsi="Arial" w:eastAsia="Arial" w:cs="Arial"/>
          <w:color w:val="7030A0"/>
          <w:sz w:val="20"/>
          <w:szCs w:val="20"/>
        </w:rPr>
      </w:pPr>
    </w:p>
    <w:p w:rsidR="00265643" w:rsidP="00265643" w:rsidRDefault="00265643" w14:paraId="6A4FB19C" w14:textId="77777777">
      <w:pPr>
        <w:shd w:val="clear" w:color="auto" w:fill="FFFFFF"/>
        <w:jc w:val="both"/>
        <w:textAlignment w:val="baseline"/>
        <w:rPr>
          <w:rFonts w:ascii="Arial" w:hAnsi="Arial" w:cs="Arial"/>
          <w:sz w:val="20"/>
          <w:szCs w:val="20"/>
          <w:lang w:eastAsia="es-ES_tradnl"/>
        </w:rPr>
      </w:pPr>
      <w:r w:rsidRPr="00405A95">
        <w:rPr>
          <w:rFonts w:ascii="Arial" w:hAnsi="Arial" w:cs="Arial"/>
          <w:sz w:val="20"/>
          <w:szCs w:val="20"/>
          <w:lang w:eastAsia="es-ES_tradnl"/>
        </w:rPr>
        <w:t xml:space="preserve">Para el </w:t>
      </w:r>
      <w:r>
        <w:rPr>
          <w:rFonts w:ascii="Arial" w:hAnsi="Arial" w:cs="Arial"/>
          <w:sz w:val="20"/>
          <w:szCs w:val="20"/>
          <w:lang w:eastAsia="es-ES_tradnl"/>
        </w:rPr>
        <w:t xml:space="preserve">segundo trimestre </w:t>
      </w:r>
      <w:r w:rsidRPr="00405A95">
        <w:rPr>
          <w:rFonts w:ascii="Arial" w:hAnsi="Arial" w:cs="Arial"/>
          <w:sz w:val="20"/>
          <w:szCs w:val="20"/>
          <w:lang w:eastAsia="es-ES_tradnl"/>
        </w:rPr>
        <w:t xml:space="preserve">del 2024, </w:t>
      </w:r>
      <w:r>
        <w:rPr>
          <w:rFonts w:ascii="Arial" w:hAnsi="Arial" w:cs="Arial"/>
          <w:sz w:val="20"/>
          <w:szCs w:val="20"/>
          <w:lang w:eastAsia="es-ES_tradnl"/>
        </w:rPr>
        <w:t>desde la Oficina Asesora de Planeación de se realizaron las siguientes actividades:</w:t>
      </w:r>
    </w:p>
    <w:p w:rsidR="00265643" w:rsidP="00265643" w:rsidRDefault="00265643" w14:paraId="0E5DAACE" w14:textId="77777777">
      <w:pPr>
        <w:shd w:val="clear" w:color="auto" w:fill="FFFFFF"/>
        <w:jc w:val="both"/>
        <w:textAlignment w:val="baseline"/>
        <w:rPr>
          <w:rFonts w:ascii="Arial" w:hAnsi="Arial" w:cs="Arial"/>
          <w:sz w:val="20"/>
          <w:szCs w:val="20"/>
          <w:lang w:eastAsia="es-ES_tradnl"/>
        </w:rPr>
      </w:pPr>
    </w:p>
    <w:p w:rsidR="00265643" w:rsidP="00265643" w:rsidRDefault="00265643" w14:paraId="3A6E615A" w14:textId="77777777">
      <w:pPr>
        <w:pStyle w:val="Prrafodelista"/>
        <w:widowControl/>
        <w:numPr>
          <w:ilvl w:val="0"/>
          <w:numId w:val="31"/>
        </w:numPr>
        <w:shd w:val="clear" w:color="auto" w:fill="FFFFFF"/>
        <w:autoSpaceDE/>
        <w:autoSpaceDN/>
        <w:ind w:right="0"/>
        <w:contextualSpacing/>
        <w:textAlignment w:val="baseline"/>
        <w:rPr>
          <w:rFonts w:ascii="Arial" w:hAnsi="Arial" w:cs="Arial"/>
          <w:color w:val="000000" w:themeColor="text1"/>
          <w:sz w:val="20"/>
          <w:szCs w:val="20"/>
          <w:lang w:eastAsia="es-ES_tradnl"/>
        </w:rPr>
      </w:pPr>
      <w:r>
        <w:rPr>
          <w:rFonts w:ascii="Arial" w:hAnsi="Arial" w:cs="Arial"/>
          <w:sz w:val="20"/>
          <w:szCs w:val="20"/>
          <w:lang w:eastAsia="es-ES_tradnl"/>
        </w:rPr>
        <w:t>Coordinar e</w:t>
      </w:r>
      <w:r w:rsidRPr="00FB0FCB">
        <w:rPr>
          <w:rFonts w:ascii="Arial" w:hAnsi="Arial" w:cs="Arial"/>
          <w:sz w:val="20"/>
          <w:szCs w:val="20"/>
          <w:lang w:eastAsia="es-ES_tradnl"/>
        </w:rPr>
        <w:t xml:space="preserve">vento masivo el 28 de mayo de 2024 de forma  virtual denominado “Encuentro de Cultura del Compartir y Difundir 2024” el cual conto con la participación de 60 personas entre colaboradores y funcionarios, con expositores de diferentes dependencias y procesos de la entidad,  </w:t>
      </w:r>
      <w:r w:rsidRPr="00FB0FCB">
        <w:rPr>
          <w:rFonts w:ascii="Arial" w:hAnsi="Arial" w:cs="Arial"/>
          <w:color w:val="000000"/>
          <w:sz w:val="20"/>
          <w:szCs w:val="20"/>
          <w:shd w:val="clear" w:color="auto" w:fill="FFFFFF"/>
        </w:rPr>
        <w:t xml:space="preserve">tanto de nivel estratégico , misional y de apoyo de la Entidad: </w:t>
      </w:r>
      <w:r>
        <w:rPr>
          <w:rFonts w:ascii="Arial" w:hAnsi="Arial" w:cs="Arial"/>
          <w:color w:val="000000"/>
          <w:sz w:val="20"/>
          <w:szCs w:val="20"/>
          <w:shd w:val="clear" w:color="auto" w:fill="FFFFFF"/>
        </w:rPr>
        <w:t xml:space="preserve">de forma coordinada con </w:t>
      </w:r>
      <w:r w:rsidRPr="00FB0FCB">
        <w:rPr>
          <w:rFonts w:ascii="Arial" w:hAnsi="Arial" w:cs="Arial"/>
          <w:color w:val="000000"/>
          <w:sz w:val="20"/>
          <w:szCs w:val="20"/>
          <w:shd w:val="clear" w:color="auto" w:fill="FFFFFF"/>
        </w:rPr>
        <w:t>Gestión del Talento Humano</w:t>
      </w:r>
      <w:r>
        <w:rPr>
          <w:rFonts w:ascii="Arial" w:hAnsi="Arial" w:cs="Arial"/>
          <w:color w:val="000000"/>
          <w:sz w:val="20"/>
          <w:szCs w:val="20"/>
          <w:shd w:val="clear" w:color="auto" w:fill="FFFFFF"/>
        </w:rPr>
        <w:t xml:space="preserve"> -GTHU </w:t>
      </w:r>
      <w:r w:rsidRPr="00FB0FCB">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y </w:t>
      </w:r>
      <w:r w:rsidRPr="00FB0FCB">
        <w:rPr>
          <w:rFonts w:ascii="Arial" w:hAnsi="Arial" w:cs="Arial"/>
          <w:color w:val="000000"/>
          <w:sz w:val="20"/>
          <w:szCs w:val="20"/>
          <w:shd w:val="clear" w:color="auto" w:fill="FFFFFF"/>
        </w:rPr>
        <w:t>la Oficina Asesora de Planeación</w:t>
      </w:r>
      <w:r>
        <w:rPr>
          <w:rFonts w:ascii="Arial" w:hAnsi="Arial" w:cs="Arial"/>
          <w:color w:val="000000"/>
          <w:sz w:val="20"/>
          <w:szCs w:val="20"/>
          <w:shd w:val="clear" w:color="auto" w:fill="FFFFFF"/>
        </w:rPr>
        <w:t xml:space="preserve"> </w:t>
      </w:r>
      <w:r w:rsidRPr="00FB0FCB">
        <w:rPr>
          <w:rFonts w:ascii="Arial" w:hAnsi="Arial" w:cs="Arial"/>
          <w:color w:val="000000"/>
          <w:sz w:val="20"/>
          <w:szCs w:val="20"/>
          <w:shd w:val="clear" w:color="auto" w:fill="FFFFFF"/>
        </w:rPr>
        <w:t>con el proceso de  Direccionamiento Estratégico,  la Dimensión 6 Gestión del Conocimiento e Innovación con la migración de fuga de conocimiento , Control Interno Disciplinario, Gestión Servicios e Infraestructura Tecnológica y EGTI, Gestión Servicio a la Ciudadanía y Gestión Ambiental, Gestión Contractual, Gestión Financiera, Gestión Documental y Archivo, Gestión Recursos Físicos, Gestión del Talento Humano, Sistema Gestión Seguridad y Salud en el Trabajo. En este evento se incentivó la transferencia de conocimiento y el conocimiento transversal de todas las áreas de la Unidad.</w:t>
      </w:r>
    </w:p>
    <w:p w:rsidR="00265643" w:rsidP="00265643" w:rsidRDefault="00265643" w14:paraId="37997C3C" w14:textId="77777777">
      <w:pPr>
        <w:shd w:val="clear" w:color="auto" w:fill="FFFFFF"/>
        <w:jc w:val="both"/>
        <w:textAlignment w:val="baseline"/>
        <w:rPr>
          <w:rFonts w:ascii="Arial" w:hAnsi="Arial" w:cs="Arial"/>
          <w:color w:val="000000" w:themeColor="text1"/>
          <w:sz w:val="20"/>
          <w:szCs w:val="20"/>
          <w:lang w:eastAsia="es-ES_tradnl"/>
        </w:rPr>
      </w:pPr>
    </w:p>
    <w:p w:rsidRPr="00FB0FCB" w:rsidR="00265643" w:rsidP="00265643" w:rsidRDefault="00265643" w14:paraId="163FC8AA" w14:textId="77777777">
      <w:pPr>
        <w:shd w:val="clear" w:color="auto" w:fill="FFFFFF"/>
        <w:jc w:val="center"/>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 xml:space="preserve">Ilustración 1. </w:t>
      </w:r>
      <w:r w:rsidRPr="00FB0FCB">
        <w:rPr>
          <w:rFonts w:ascii="Arial" w:hAnsi="Arial" w:cs="Arial"/>
          <w:sz w:val="20"/>
          <w:szCs w:val="20"/>
          <w:lang w:eastAsia="es-ES_tradnl"/>
        </w:rPr>
        <w:t>Encuentro de Cultura del Compartir y Difundir 2024</w:t>
      </w:r>
    </w:p>
    <w:p w:rsidR="00265643" w:rsidP="00265643" w:rsidRDefault="00265643" w14:paraId="2801E472" w14:textId="77777777">
      <w:pPr>
        <w:shd w:val="clear" w:color="auto" w:fill="FFFFFF"/>
        <w:jc w:val="both"/>
        <w:textAlignment w:val="baseline"/>
        <w:rPr>
          <w:rFonts w:ascii="Arial" w:hAnsi="Arial" w:cs="Arial"/>
          <w:color w:val="000000" w:themeColor="text1"/>
          <w:sz w:val="20"/>
          <w:szCs w:val="20"/>
          <w:lang w:eastAsia="es-ES_tradnl"/>
        </w:rPr>
      </w:pPr>
      <w:r>
        <w:rPr>
          <w:rFonts w:ascii="Arial" w:hAnsi="Arial" w:cs="Arial"/>
          <w:noProof/>
          <w:color w:val="000000" w:themeColor="text1"/>
          <w:sz w:val="20"/>
          <w:szCs w:val="20"/>
          <w:lang w:eastAsia="es-ES_tradnl"/>
        </w:rPr>
        <w:drawing>
          <wp:inline distT="0" distB="0" distL="0" distR="0" wp14:anchorId="3F9B6324" wp14:editId="47373ACA">
            <wp:extent cx="2853488" cy="1604318"/>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5928" cy="1639424"/>
                    </a:xfrm>
                    <a:prstGeom prst="rect">
                      <a:avLst/>
                    </a:prstGeom>
                  </pic:spPr>
                </pic:pic>
              </a:graphicData>
            </a:graphic>
          </wp:inline>
        </w:drawing>
      </w:r>
      <w:r>
        <w:rPr>
          <w:rFonts w:ascii="Arial" w:hAnsi="Arial" w:cs="Arial"/>
          <w:noProof/>
          <w:color w:val="000000" w:themeColor="text1"/>
          <w:sz w:val="20"/>
          <w:szCs w:val="20"/>
          <w:lang w:eastAsia="es-ES_tradnl"/>
        </w:rPr>
        <w:drawing>
          <wp:inline distT="0" distB="0" distL="0" distR="0" wp14:anchorId="2CD721A3" wp14:editId="54324447">
            <wp:extent cx="2743200" cy="163077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2488" cy="1689798"/>
                    </a:xfrm>
                    <a:prstGeom prst="rect">
                      <a:avLst/>
                    </a:prstGeom>
                  </pic:spPr>
                </pic:pic>
              </a:graphicData>
            </a:graphic>
          </wp:inline>
        </w:drawing>
      </w:r>
    </w:p>
    <w:p w:rsidR="00265643" w:rsidP="00265643" w:rsidRDefault="00265643" w14:paraId="6BA5B637" w14:textId="77777777">
      <w:pPr>
        <w:shd w:val="clear" w:color="auto" w:fill="FFFFFF"/>
        <w:jc w:val="center"/>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Fuente: OAP-2024</w:t>
      </w:r>
    </w:p>
    <w:p w:rsidRPr="001F3BA8" w:rsidR="00265643" w:rsidP="00265643" w:rsidRDefault="00265643" w14:paraId="4F4C3CCA" w14:textId="77777777">
      <w:pPr>
        <w:shd w:val="clear" w:color="auto" w:fill="FFFFFF"/>
        <w:jc w:val="both"/>
        <w:textAlignment w:val="baseline"/>
        <w:rPr>
          <w:rFonts w:ascii="Arial" w:hAnsi="Arial" w:cs="Arial"/>
          <w:color w:val="000000" w:themeColor="text1"/>
          <w:sz w:val="20"/>
          <w:szCs w:val="20"/>
          <w:lang w:eastAsia="es-ES_tradnl"/>
        </w:rPr>
      </w:pPr>
    </w:p>
    <w:p w:rsidRPr="00523611" w:rsidR="00265643" w:rsidP="00265643" w:rsidRDefault="00265643" w14:paraId="3AC4DEEF" w14:textId="77777777">
      <w:pPr>
        <w:pStyle w:val="Prrafodelista"/>
        <w:widowControl/>
        <w:numPr>
          <w:ilvl w:val="0"/>
          <w:numId w:val="31"/>
        </w:numPr>
        <w:shd w:val="clear" w:color="auto" w:fill="FFFFFF"/>
        <w:autoSpaceDE/>
        <w:autoSpaceDN/>
        <w:ind w:right="0"/>
        <w:contextualSpacing/>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 xml:space="preserve">Desde la Oficina Asesora de Planeación se lidero la convocatoria y desarrollo de </w:t>
      </w:r>
      <w:r w:rsidRPr="005218E2">
        <w:rPr>
          <w:rFonts w:ascii="Arial" w:hAnsi="Arial" w:cs="Arial"/>
          <w:color w:val="000000" w:themeColor="text1"/>
          <w:sz w:val="20"/>
          <w:szCs w:val="20"/>
          <w:lang w:eastAsia="es-ES_tradnl"/>
        </w:rPr>
        <w:t xml:space="preserve">la segunda Mesa de Trabajo de Gestión del Conocimiento e Innovación de la entidad </w:t>
      </w:r>
      <w:r>
        <w:rPr>
          <w:rFonts w:ascii="Arial" w:hAnsi="Arial" w:cs="Arial"/>
          <w:color w:val="000000" w:themeColor="text1"/>
          <w:sz w:val="20"/>
          <w:szCs w:val="20"/>
          <w:lang w:eastAsia="es-ES_tradnl"/>
        </w:rPr>
        <w:t xml:space="preserve">que se realizó </w:t>
      </w:r>
      <w:r w:rsidRPr="005218E2">
        <w:rPr>
          <w:rFonts w:ascii="Arial" w:hAnsi="Arial" w:cs="Arial"/>
          <w:color w:val="000000" w:themeColor="text1"/>
          <w:sz w:val="20"/>
          <w:szCs w:val="20"/>
          <w:lang w:eastAsia="es-ES_tradnl"/>
        </w:rPr>
        <w:t xml:space="preserve">el 18 de junio de 2024 </w:t>
      </w:r>
      <w:r>
        <w:rPr>
          <w:rFonts w:ascii="Arial" w:hAnsi="Arial" w:cs="Arial"/>
          <w:color w:val="000000" w:themeColor="text1"/>
          <w:sz w:val="20"/>
          <w:szCs w:val="20"/>
          <w:lang w:eastAsia="es-ES_tradnl"/>
        </w:rPr>
        <w:t xml:space="preserve">quedando como registro de los temas abordas , compromisos y responsables en el </w:t>
      </w:r>
      <w:r w:rsidRPr="005218E2">
        <w:rPr>
          <w:rFonts w:ascii="Arial" w:hAnsi="Arial" w:cs="Arial"/>
          <w:color w:val="000000" w:themeColor="text1"/>
          <w:sz w:val="20"/>
          <w:szCs w:val="20"/>
          <w:lang w:eastAsia="es-ES_tradnl"/>
        </w:rPr>
        <w:t xml:space="preserve"> acta de reunión firmada mediante radicado </w:t>
      </w:r>
      <w:r w:rsidRPr="005218E2">
        <w:rPr>
          <w:rFonts w:ascii="Arial" w:hAnsi="Arial" w:cs="Arial"/>
          <w:sz w:val="20"/>
          <w:szCs w:val="20"/>
          <w:lang w:eastAsia="es-ES_tradnl"/>
        </w:rPr>
        <w:t xml:space="preserve">20241500147143 </w:t>
      </w:r>
      <w:r w:rsidRPr="005218E2">
        <w:rPr>
          <w:rFonts w:ascii="Arial" w:hAnsi="Arial" w:cs="Arial"/>
          <w:color w:val="000000" w:themeColor="text1"/>
          <w:sz w:val="20"/>
          <w:szCs w:val="20"/>
          <w:lang w:eastAsia="es-ES_tradnl"/>
        </w:rPr>
        <w:t xml:space="preserve">, según las competencias definidas en el Memorando 20231500266083 del 14 de noviembre de 2023. </w:t>
      </w:r>
    </w:p>
    <w:p w:rsidR="00265643" w:rsidP="00265643" w:rsidRDefault="00265643" w14:paraId="2DA95097" w14:textId="77777777">
      <w:pPr>
        <w:shd w:val="clear" w:color="auto" w:fill="FFFFFF"/>
        <w:jc w:val="center"/>
        <w:textAlignment w:val="baseline"/>
        <w:rPr>
          <w:rFonts w:ascii="Arial" w:hAnsi="Arial" w:cs="Arial"/>
          <w:sz w:val="20"/>
          <w:szCs w:val="20"/>
          <w:lang w:eastAsia="es-ES_tradnl"/>
        </w:rPr>
      </w:pPr>
      <w:r>
        <w:rPr>
          <w:rFonts w:ascii="Arial" w:hAnsi="Arial" w:cs="Arial"/>
          <w:color w:val="000000" w:themeColor="text1"/>
          <w:sz w:val="20"/>
          <w:szCs w:val="20"/>
          <w:lang w:eastAsia="es-ES_tradnl"/>
        </w:rPr>
        <w:t>Ilustración 2  Acta de reunión con radicado 2</w:t>
      </w:r>
      <w:r w:rsidRPr="005218E2">
        <w:rPr>
          <w:rFonts w:ascii="Arial" w:hAnsi="Arial" w:cs="Arial"/>
          <w:sz w:val="20"/>
          <w:szCs w:val="20"/>
          <w:lang w:eastAsia="es-ES_tradnl"/>
        </w:rPr>
        <w:t>0241500147143</w:t>
      </w:r>
      <w:r>
        <w:rPr>
          <w:rFonts w:ascii="Arial" w:hAnsi="Arial" w:cs="Arial"/>
          <w:color w:val="000000" w:themeColor="text1"/>
          <w:sz w:val="20"/>
          <w:szCs w:val="20"/>
          <w:lang w:eastAsia="es-ES_tradnl"/>
        </w:rPr>
        <w:t xml:space="preserve"> y contenidos abordados</w:t>
      </w:r>
    </w:p>
    <w:p w:rsidR="00265643" w:rsidP="00265643" w:rsidRDefault="00265643" w14:paraId="53857B8F" w14:textId="77777777">
      <w:pPr>
        <w:shd w:val="clear" w:color="auto" w:fill="FFFFFF"/>
        <w:jc w:val="center"/>
        <w:textAlignment w:val="baseline"/>
        <w:rPr>
          <w:rFonts w:ascii="Arial" w:hAnsi="Arial" w:cs="Arial"/>
          <w:sz w:val="20"/>
          <w:szCs w:val="20"/>
          <w:lang w:eastAsia="es-ES_tradnl"/>
        </w:rPr>
      </w:pPr>
      <w:r>
        <w:rPr>
          <w:rFonts w:ascii="Arial" w:hAnsi="Arial" w:cs="Arial"/>
          <w:noProof/>
          <w:sz w:val="20"/>
          <w:szCs w:val="20"/>
          <w:lang w:eastAsia="es-ES_tradnl"/>
        </w:rPr>
        <w:lastRenderedPageBreak/>
        <w:drawing>
          <wp:inline distT="0" distB="0" distL="0" distR="0" wp14:anchorId="27723E5F" wp14:editId="64CF8F89">
            <wp:extent cx="2960795" cy="19313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6477" cy="1948069"/>
                    </a:xfrm>
                    <a:prstGeom prst="rect">
                      <a:avLst/>
                    </a:prstGeom>
                  </pic:spPr>
                </pic:pic>
              </a:graphicData>
            </a:graphic>
          </wp:inline>
        </w:drawing>
      </w:r>
      <w:r>
        <w:rPr>
          <w:rFonts w:ascii="Arial" w:hAnsi="Arial" w:cs="Arial"/>
          <w:noProof/>
          <w:sz w:val="20"/>
          <w:szCs w:val="20"/>
          <w:lang w:eastAsia="es-ES_tradnl"/>
        </w:rPr>
        <w:drawing>
          <wp:inline distT="0" distB="0" distL="0" distR="0" wp14:anchorId="09C2707C" wp14:editId="6D140823">
            <wp:extent cx="2493852" cy="18296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4798" cy="1874328"/>
                    </a:xfrm>
                    <a:prstGeom prst="rect">
                      <a:avLst/>
                    </a:prstGeom>
                  </pic:spPr>
                </pic:pic>
              </a:graphicData>
            </a:graphic>
          </wp:inline>
        </w:drawing>
      </w:r>
    </w:p>
    <w:p w:rsidR="00265643" w:rsidP="00265643" w:rsidRDefault="00265643" w14:paraId="42E1FA76" w14:textId="77777777">
      <w:pPr>
        <w:shd w:val="clear" w:color="auto" w:fill="FFFFFF"/>
        <w:jc w:val="center"/>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Fuente: OAP-2024</w:t>
      </w:r>
    </w:p>
    <w:p w:rsidRPr="00FB0FCB" w:rsidR="00265643" w:rsidP="00265643" w:rsidRDefault="00265643" w14:paraId="72524EB7" w14:textId="77777777">
      <w:pPr>
        <w:shd w:val="clear" w:color="auto" w:fill="FFFFFF"/>
        <w:jc w:val="center"/>
        <w:textAlignment w:val="baseline"/>
        <w:rPr>
          <w:rFonts w:ascii="Arial" w:hAnsi="Arial" w:cs="Arial"/>
          <w:color w:val="000000" w:themeColor="text1"/>
          <w:sz w:val="20"/>
          <w:szCs w:val="20"/>
          <w:lang w:eastAsia="es-ES_tradnl"/>
        </w:rPr>
      </w:pPr>
    </w:p>
    <w:p w:rsidRPr="001F3BA8" w:rsidR="00265643" w:rsidP="00265643" w:rsidRDefault="00265643" w14:paraId="5AA2B81E" w14:textId="77777777">
      <w:pPr>
        <w:shd w:val="clear" w:color="auto" w:fill="FFFFFF"/>
        <w:jc w:val="both"/>
        <w:textAlignment w:val="baseline"/>
        <w:rPr>
          <w:rFonts w:ascii="Arial" w:hAnsi="Arial" w:cs="Arial"/>
          <w:color w:val="000000" w:themeColor="text1"/>
          <w:sz w:val="20"/>
          <w:szCs w:val="20"/>
          <w:lang w:eastAsia="es-ES_tradnl"/>
        </w:rPr>
      </w:pPr>
    </w:p>
    <w:p w:rsidRPr="00B3163F" w:rsidR="00265643" w:rsidP="00265643" w:rsidRDefault="00265643" w14:paraId="2F7E37A2" w14:textId="77777777">
      <w:pPr>
        <w:pStyle w:val="Prrafodelista"/>
        <w:widowControl/>
        <w:numPr>
          <w:ilvl w:val="0"/>
          <w:numId w:val="31"/>
        </w:numPr>
        <w:shd w:val="clear" w:color="auto" w:fill="FFFFFF"/>
        <w:autoSpaceDE/>
        <w:autoSpaceDN/>
        <w:ind w:right="0"/>
        <w:contextualSpacing/>
        <w:textAlignment w:val="baseline"/>
        <w:rPr>
          <w:rFonts w:ascii="Arial" w:hAnsi="Arial" w:cs="Arial"/>
          <w:sz w:val="20"/>
          <w:szCs w:val="20"/>
          <w:lang w:eastAsia="es-ES_tradnl"/>
        </w:rPr>
      </w:pPr>
      <w:r w:rsidRPr="00B3163F">
        <w:rPr>
          <w:rFonts w:ascii="Arial" w:hAnsi="Arial" w:cs="Arial"/>
          <w:color w:val="000000" w:themeColor="text1"/>
          <w:sz w:val="20"/>
          <w:szCs w:val="20"/>
          <w:lang w:eastAsia="es-ES_tradnl"/>
        </w:rPr>
        <w:t>Se participó en el evento convocado por la  Dirección Distrital de Desarrollo Institucional –DDDI del 04 de junio 2024 Activación de equipos transversales Gestión del Conocimiento y la Innovación (GESCO+I ) a Nivel Distrital</w:t>
      </w:r>
      <w:r>
        <w:rPr>
          <w:rFonts w:ascii="Arial" w:hAnsi="Arial" w:cs="Arial"/>
          <w:color w:val="000000" w:themeColor="text1"/>
          <w:sz w:val="20"/>
          <w:szCs w:val="20"/>
          <w:lang w:eastAsia="es-ES_tradnl"/>
        </w:rPr>
        <w:t>, para articular esfuerzos de coordinada en la construcción de redes de conocimiento a nivel Distrital.</w:t>
      </w:r>
    </w:p>
    <w:p w:rsidR="00265643" w:rsidP="00265643" w:rsidRDefault="00265643" w14:paraId="18290870" w14:textId="77777777">
      <w:pPr>
        <w:shd w:val="clear" w:color="auto" w:fill="FFFFFF"/>
        <w:jc w:val="both"/>
        <w:textAlignment w:val="baseline"/>
        <w:rPr>
          <w:rStyle w:val="normaltextrun"/>
          <w:rFonts w:ascii="Arial" w:hAnsi="Arial" w:cs="Arial"/>
          <w:color w:val="000000" w:themeColor="text1"/>
          <w:sz w:val="20"/>
          <w:szCs w:val="20"/>
          <w:lang w:eastAsia="es-ES_tradnl"/>
        </w:rPr>
      </w:pPr>
    </w:p>
    <w:p w:rsidR="00265643" w:rsidP="00265643" w:rsidRDefault="00265643" w14:paraId="79356835" w14:textId="77777777">
      <w:pPr>
        <w:shd w:val="clear" w:color="auto" w:fill="FFFFFF"/>
        <w:jc w:val="center"/>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Ilustración 3. Registro del evento Equipos Transversales junio 2024</w:t>
      </w:r>
    </w:p>
    <w:p w:rsidR="00265643" w:rsidP="00265643" w:rsidRDefault="00265643" w14:paraId="10EBA9F3" w14:textId="77777777">
      <w:pPr>
        <w:shd w:val="clear" w:color="auto" w:fill="FFFFFF"/>
        <w:jc w:val="center"/>
        <w:textAlignment w:val="baseline"/>
        <w:rPr>
          <w:rFonts w:ascii="Arial" w:hAnsi="Arial" w:cs="Arial"/>
          <w:color w:val="000000" w:themeColor="text1"/>
          <w:sz w:val="20"/>
          <w:szCs w:val="20"/>
          <w:lang w:eastAsia="es-ES_tradnl"/>
        </w:rPr>
      </w:pPr>
    </w:p>
    <w:p w:rsidR="00265643" w:rsidP="00265643" w:rsidRDefault="00265643" w14:paraId="3BE389F2" w14:textId="77777777">
      <w:pPr>
        <w:shd w:val="clear" w:color="auto" w:fill="FFFFFF"/>
        <w:jc w:val="center"/>
        <w:textAlignment w:val="baseline"/>
        <w:rPr>
          <w:rStyle w:val="normaltextrun"/>
          <w:rFonts w:ascii="Arial" w:hAnsi="Arial" w:cs="Arial"/>
          <w:color w:val="000000" w:themeColor="text1"/>
          <w:sz w:val="20"/>
          <w:szCs w:val="20"/>
          <w:lang w:eastAsia="es-ES_tradnl"/>
        </w:rPr>
      </w:pPr>
      <w:r>
        <w:rPr>
          <w:rFonts w:ascii="Arial" w:hAnsi="Arial" w:cs="Arial"/>
          <w:noProof/>
          <w:color w:val="000000" w:themeColor="text1"/>
          <w:sz w:val="20"/>
          <w:szCs w:val="20"/>
          <w:lang w:eastAsia="es-ES_tradnl"/>
        </w:rPr>
        <w:drawing>
          <wp:inline distT="0" distB="0" distL="0" distR="0" wp14:anchorId="629606AF" wp14:editId="308B4E14">
            <wp:extent cx="2382473" cy="1319013"/>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7123" cy="1382487"/>
                    </a:xfrm>
                    <a:prstGeom prst="rect">
                      <a:avLst/>
                    </a:prstGeom>
                  </pic:spPr>
                </pic:pic>
              </a:graphicData>
            </a:graphic>
          </wp:inline>
        </w:drawing>
      </w:r>
      <w:r>
        <w:rPr>
          <w:rFonts w:ascii="Arial" w:hAnsi="Arial" w:cs="Arial"/>
          <w:noProof/>
          <w:color w:val="000000" w:themeColor="text1"/>
          <w:sz w:val="20"/>
          <w:szCs w:val="20"/>
          <w:lang w:eastAsia="es-ES_tradnl"/>
        </w:rPr>
        <w:drawing>
          <wp:inline distT="0" distB="0" distL="0" distR="0" wp14:anchorId="6B3F1B52" wp14:editId="6A79D0F8">
            <wp:extent cx="1342633" cy="1790177"/>
            <wp:effectExtent l="4762" t="0" r="0" b="0"/>
            <wp:docPr id="23" name="Imagen 23"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alendario&#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383639" cy="1844852"/>
                    </a:xfrm>
                    <a:prstGeom prst="rect">
                      <a:avLst/>
                    </a:prstGeom>
                  </pic:spPr>
                </pic:pic>
              </a:graphicData>
            </a:graphic>
          </wp:inline>
        </w:drawing>
      </w:r>
      <w:r>
        <w:rPr>
          <w:rFonts w:ascii="Arial" w:hAnsi="Arial" w:cs="Arial"/>
          <w:noProof/>
          <w:color w:val="000000" w:themeColor="text1"/>
          <w:sz w:val="20"/>
          <w:szCs w:val="20"/>
          <w:lang w:eastAsia="es-ES_tradnl"/>
        </w:rPr>
        <w:drawing>
          <wp:inline distT="0" distB="0" distL="0" distR="0" wp14:anchorId="23BF4517" wp14:editId="7BCA4969">
            <wp:extent cx="1010194" cy="1346927"/>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126766" cy="1502356"/>
                    </a:xfrm>
                    <a:prstGeom prst="rect">
                      <a:avLst/>
                    </a:prstGeom>
                  </pic:spPr>
                </pic:pic>
              </a:graphicData>
            </a:graphic>
          </wp:inline>
        </w:drawing>
      </w:r>
    </w:p>
    <w:p w:rsidR="00265643" w:rsidP="00265643" w:rsidRDefault="00265643" w14:paraId="232FEB5F" w14:textId="77777777">
      <w:pPr>
        <w:shd w:val="clear" w:color="auto" w:fill="FFFFFF"/>
        <w:jc w:val="center"/>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Fuente: OAP-2024</w:t>
      </w:r>
    </w:p>
    <w:p w:rsidRPr="007B2D88" w:rsidR="00265643" w:rsidP="00265643" w:rsidRDefault="00265643" w14:paraId="006568EB" w14:textId="77777777">
      <w:pPr>
        <w:shd w:val="clear" w:color="auto" w:fill="FFFFFF"/>
        <w:jc w:val="both"/>
        <w:textAlignment w:val="baseline"/>
        <w:rPr>
          <w:rStyle w:val="normaltextrun"/>
          <w:rFonts w:ascii="Arial" w:hAnsi="Arial" w:cs="Arial"/>
          <w:b/>
          <w:bCs/>
          <w:color w:val="000000" w:themeColor="text1"/>
          <w:sz w:val="20"/>
          <w:szCs w:val="20"/>
          <w:lang w:eastAsia="es-ES_tradnl"/>
        </w:rPr>
      </w:pPr>
    </w:p>
    <w:p w:rsidRPr="005218E2" w:rsidR="00265643" w:rsidP="00265643" w:rsidRDefault="00265643" w14:paraId="4D76A4D6" w14:textId="77777777">
      <w:pPr>
        <w:pStyle w:val="Prrafodelista"/>
        <w:widowControl/>
        <w:numPr>
          <w:ilvl w:val="0"/>
          <w:numId w:val="31"/>
        </w:numPr>
        <w:shd w:val="clear" w:color="auto" w:fill="FFFFFF"/>
        <w:autoSpaceDE/>
        <w:autoSpaceDN/>
        <w:ind w:right="0"/>
        <w:contextualSpacing/>
        <w:textAlignment w:val="baseline"/>
        <w:rPr>
          <w:rFonts w:ascii="Arial" w:hAnsi="Arial" w:cs="Arial"/>
          <w:color w:val="000000" w:themeColor="text1"/>
          <w:sz w:val="20"/>
          <w:szCs w:val="20"/>
          <w:lang w:eastAsia="es-ES_tradnl"/>
        </w:rPr>
      </w:pPr>
      <w:r w:rsidRPr="00FB0FCB">
        <w:rPr>
          <w:rFonts w:ascii="Arial" w:hAnsi="Arial" w:cs="Arial"/>
          <w:color w:val="000000" w:themeColor="text1"/>
          <w:sz w:val="20"/>
          <w:szCs w:val="20"/>
          <w:lang w:eastAsia="es-ES_tradnl"/>
        </w:rPr>
        <w:t>Dentro de las actividades ejecutadas de plan de acción  del proyecto de inversión 7859-fortalecimiento institucional para el segundo trimestre 2024, se</w:t>
      </w:r>
      <w:r w:rsidRPr="00FB0FCB">
        <w:rPr>
          <w:rFonts w:ascii="Arial" w:hAnsi="Arial" w:cs="Arial"/>
          <w:color w:val="000000" w:themeColor="text1"/>
          <w:sz w:val="18"/>
          <w:szCs w:val="18"/>
          <w:shd w:val="clear" w:color="auto" w:fill="FFFFFF"/>
        </w:rPr>
        <w:t xml:space="preserve"> realizó divulgación de pieza gráfica por correo masivo LA UMV </w:t>
      </w:r>
      <w:r>
        <w:rPr>
          <w:rFonts w:ascii="Arial" w:hAnsi="Arial" w:cs="Arial"/>
          <w:color w:val="000000"/>
          <w:sz w:val="18"/>
          <w:szCs w:val="18"/>
          <w:shd w:val="clear" w:color="auto" w:fill="FFFFFF"/>
        </w:rPr>
        <w:t>TE INFORMA y YAMMER para convocar al evento Cultura del Compartir y Difundir realizado en el mes de mayo de 2024 para posicionar la estrategia de Gestión del Conocimiento e Innovación en la UMV.</w:t>
      </w:r>
    </w:p>
    <w:p w:rsidR="00265643" w:rsidP="00265643" w:rsidRDefault="00265643" w14:paraId="5B9E78B0" w14:textId="77777777">
      <w:pPr>
        <w:shd w:val="clear" w:color="auto" w:fill="FFFFFF"/>
        <w:jc w:val="both"/>
        <w:textAlignment w:val="baseline"/>
        <w:rPr>
          <w:rFonts w:ascii="Arial" w:hAnsi="Arial" w:cs="Arial"/>
          <w:color w:val="000000" w:themeColor="text1"/>
          <w:sz w:val="20"/>
          <w:szCs w:val="20"/>
          <w:lang w:eastAsia="es-ES_tradnl"/>
        </w:rPr>
      </w:pPr>
    </w:p>
    <w:p w:rsidRPr="00FB0FCB" w:rsidR="00265643" w:rsidP="00265643" w:rsidRDefault="00265643" w14:paraId="6988E315" w14:textId="77777777">
      <w:pPr>
        <w:shd w:val="clear" w:color="auto" w:fill="FFFFFF"/>
        <w:jc w:val="center"/>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 xml:space="preserve">Ilustración 4.  </w:t>
      </w:r>
      <w:r>
        <w:rPr>
          <w:rFonts w:ascii="Arial" w:hAnsi="Arial" w:cs="Arial"/>
          <w:color w:val="000000" w:themeColor="text1"/>
          <w:sz w:val="18"/>
          <w:szCs w:val="18"/>
          <w:shd w:val="clear" w:color="auto" w:fill="FFFFFF"/>
        </w:rPr>
        <w:t>P</w:t>
      </w:r>
      <w:r w:rsidRPr="00FB0FCB">
        <w:rPr>
          <w:rFonts w:ascii="Arial" w:hAnsi="Arial" w:cs="Arial"/>
          <w:color w:val="000000" w:themeColor="text1"/>
          <w:sz w:val="18"/>
          <w:szCs w:val="18"/>
          <w:shd w:val="clear" w:color="auto" w:fill="FFFFFF"/>
        </w:rPr>
        <w:t xml:space="preserve">ieza gráfica </w:t>
      </w:r>
      <w:r>
        <w:rPr>
          <w:rFonts w:ascii="Arial" w:hAnsi="Arial" w:cs="Arial"/>
          <w:color w:val="000000" w:themeColor="text1"/>
          <w:sz w:val="18"/>
          <w:szCs w:val="18"/>
          <w:shd w:val="clear" w:color="auto" w:fill="FFFFFF"/>
        </w:rPr>
        <w:t xml:space="preserve">divulgada </w:t>
      </w:r>
      <w:r w:rsidRPr="00FB0FCB">
        <w:rPr>
          <w:rFonts w:ascii="Arial" w:hAnsi="Arial" w:cs="Arial"/>
          <w:color w:val="000000" w:themeColor="text1"/>
          <w:sz w:val="18"/>
          <w:szCs w:val="18"/>
          <w:shd w:val="clear" w:color="auto" w:fill="FFFFFF"/>
        </w:rPr>
        <w:t xml:space="preserve">correo masivo LA UMV </w:t>
      </w:r>
      <w:r>
        <w:rPr>
          <w:rFonts w:ascii="Arial" w:hAnsi="Arial" w:cs="Arial"/>
          <w:color w:val="000000"/>
          <w:sz w:val="18"/>
          <w:szCs w:val="18"/>
          <w:shd w:val="clear" w:color="auto" w:fill="FFFFFF"/>
        </w:rPr>
        <w:t>TE INFORMA y plataforma  YAMMER</w:t>
      </w:r>
    </w:p>
    <w:p w:rsidR="00265643" w:rsidP="00265643" w:rsidRDefault="00265643" w14:paraId="437C9317" w14:textId="77777777">
      <w:pPr>
        <w:shd w:val="clear" w:color="auto" w:fill="FFFFFF"/>
        <w:tabs>
          <w:tab w:val="left" w:pos="2259"/>
        </w:tabs>
        <w:jc w:val="both"/>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ab/>
      </w:r>
    </w:p>
    <w:p w:rsidR="00265643" w:rsidP="00265643" w:rsidRDefault="00265643" w14:paraId="1D23B9DE" w14:textId="77777777">
      <w:pPr>
        <w:shd w:val="clear" w:color="auto" w:fill="FFFFFF"/>
        <w:tabs>
          <w:tab w:val="left" w:pos="2259"/>
        </w:tabs>
        <w:jc w:val="center"/>
        <w:textAlignment w:val="baseline"/>
        <w:rPr>
          <w:rFonts w:ascii="Arial" w:hAnsi="Arial" w:cs="Arial"/>
          <w:color w:val="000000" w:themeColor="text1"/>
          <w:sz w:val="20"/>
          <w:szCs w:val="20"/>
          <w:lang w:eastAsia="es-ES_tradnl"/>
        </w:rPr>
      </w:pPr>
      <w:r>
        <w:rPr>
          <w:rFonts w:ascii="Arial" w:hAnsi="Arial" w:cs="Arial"/>
          <w:noProof/>
          <w:color w:val="000000" w:themeColor="text1"/>
          <w:sz w:val="20"/>
          <w:szCs w:val="20"/>
          <w:lang w:eastAsia="es-ES_tradnl"/>
        </w:rPr>
        <w:lastRenderedPageBreak/>
        <w:drawing>
          <wp:inline distT="0" distB="0" distL="0" distR="0" wp14:anchorId="1A6F3AFB" wp14:editId="38367026">
            <wp:extent cx="2856229" cy="2028825"/>
            <wp:effectExtent l="0" t="0" r="190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9545" cy="2102212"/>
                    </a:xfrm>
                    <a:prstGeom prst="rect">
                      <a:avLst/>
                    </a:prstGeom>
                  </pic:spPr>
                </pic:pic>
              </a:graphicData>
            </a:graphic>
          </wp:inline>
        </w:drawing>
      </w:r>
      <w:r>
        <w:rPr>
          <w:rFonts w:ascii="Arial" w:hAnsi="Arial" w:cs="Arial"/>
          <w:noProof/>
          <w:color w:val="000000" w:themeColor="text1"/>
          <w:sz w:val="20"/>
          <w:szCs w:val="20"/>
          <w:lang w:eastAsia="es-ES_tradnl"/>
        </w:rPr>
        <w:drawing>
          <wp:inline distT="0" distB="0" distL="0" distR="0" wp14:anchorId="1B7927CA" wp14:editId="11F83CE3">
            <wp:extent cx="1820411" cy="204533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3140" cy="2093344"/>
                    </a:xfrm>
                    <a:prstGeom prst="rect">
                      <a:avLst/>
                    </a:prstGeom>
                  </pic:spPr>
                </pic:pic>
              </a:graphicData>
            </a:graphic>
          </wp:inline>
        </w:drawing>
      </w:r>
    </w:p>
    <w:p w:rsidR="00265643" w:rsidP="00265643" w:rsidRDefault="00265643" w14:paraId="7E9E2B53" w14:textId="77777777">
      <w:pPr>
        <w:shd w:val="clear" w:color="auto" w:fill="FFFFFF"/>
        <w:jc w:val="center"/>
        <w:textAlignment w:val="baseline"/>
        <w:rPr>
          <w:rFonts w:ascii="Arial" w:hAnsi="Arial" w:cs="Arial"/>
          <w:color w:val="000000" w:themeColor="text1"/>
          <w:sz w:val="20"/>
          <w:szCs w:val="20"/>
          <w:lang w:eastAsia="es-ES_tradnl"/>
        </w:rPr>
      </w:pPr>
      <w:r>
        <w:rPr>
          <w:rFonts w:ascii="Arial" w:hAnsi="Arial" w:cs="Arial"/>
          <w:color w:val="000000" w:themeColor="text1"/>
          <w:sz w:val="20"/>
          <w:szCs w:val="20"/>
          <w:lang w:eastAsia="es-ES_tradnl"/>
        </w:rPr>
        <w:t>Fuente: OAP-2024</w:t>
      </w:r>
    </w:p>
    <w:p w:rsidR="00265643" w:rsidP="00265643" w:rsidRDefault="00265643" w14:paraId="14F0F967" w14:textId="77777777">
      <w:pPr>
        <w:shd w:val="clear" w:color="auto" w:fill="FFFFFF"/>
        <w:jc w:val="center"/>
        <w:textAlignment w:val="baseline"/>
        <w:rPr>
          <w:rFonts w:ascii="Arial" w:hAnsi="Arial" w:cs="Arial"/>
          <w:color w:val="000000" w:themeColor="text1"/>
          <w:sz w:val="20"/>
          <w:szCs w:val="20"/>
          <w:lang w:eastAsia="es-ES_tradnl"/>
        </w:rPr>
      </w:pPr>
    </w:p>
    <w:p w:rsidRPr="007B2D88" w:rsidR="00265643" w:rsidP="00265643" w:rsidRDefault="00265643" w14:paraId="7B9CADC5" w14:textId="77777777">
      <w:pPr>
        <w:shd w:val="clear" w:color="auto" w:fill="FFFFFF"/>
        <w:jc w:val="center"/>
        <w:textAlignment w:val="baseline"/>
        <w:rPr>
          <w:rFonts w:ascii="Arial" w:hAnsi="Arial" w:cs="Arial"/>
          <w:color w:val="000000" w:themeColor="text1"/>
          <w:sz w:val="20"/>
          <w:szCs w:val="20"/>
          <w:lang w:eastAsia="es-ES_tradnl"/>
        </w:rPr>
      </w:pPr>
    </w:p>
    <w:p w:rsidRPr="00405A95" w:rsidR="00265643" w:rsidP="00265643" w:rsidRDefault="00265643" w14:paraId="44C3581A" w14:textId="77777777">
      <w:pPr>
        <w:textAlignment w:val="baseline"/>
        <w:rPr>
          <w:rFonts w:ascii="Segoe UI" w:hAnsi="Segoe UI" w:cs="Segoe UI"/>
          <w:sz w:val="18"/>
          <w:szCs w:val="18"/>
          <w:lang w:eastAsia="es-ES_tradnl"/>
        </w:rPr>
      </w:pPr>
      <w:r>
        <w:rPr>
          <w:rFonts w:ascii="Aptos" w:hAnsi="Aptos" w:cs="Segoe UI"/>
          <w:b/>
          <w:bCs/>
          <w:u w:val="single"/>
          <w:lang w:eastAsia="es-ES_tradnl"/>
        </w:rPr>
        <w:t>Resumen actividades t</w:t>
      </w:r>
      <w:r w:rsidRPr="00405A95">
        <w:rPr>
          <w:rFonts w:ascii="Aptos" w:hAnsi="Aptos" w:cs="Segoe UI"/>
          <w:b/>
          <w:bCs/>
          <w:u w:val="single"/>
          <w:lang w:eastAsia="es-ES_tradnl"/>
        </w:rPr>
        <w:t xml:space="preserve">rimestre </w:t>
      </w:r>
      <w:r>
        <w:rPr>
          <w:rFonts w:ascii="Aptos" w:hAnsi="Aptos" w:cs="Segoe UI"/>
          <w:b/>
          <w:bCs/>
          <w:u w:val="single"/>
          <w:lang w:eastAsia="es-ES_tradnl"/>
        </w:rPr>
        <w:t>2</w:t>
      </w:r>
      <w:r w:rsidRPr="00405A95">
        <w:rPr>
          <w:rFonts w:ascii="Aptos" w:hAnsi="Aptos" w:cs="Segoe UI"/>
          <w:b/>
          <w:bCs/>
          <w:u w:val="single"/>
          <w:lang w:eastAsia="es-ES_tradnl"/>
        </w:rPr>
        <w:t>-202</w:t>
      </w:r>
      <w:r>
        <w:rPr>
          <w:rFonts w:ascii="Aptos" w:hAnsi="Aptos" w:cs="Segoe UI"/>
          <w:b/>
          <w:bCs/>
          <w:u w:val="single"/>
          <w:lang w:eastAsia="es-ES_tradnl"/>
        </w:rPr>
        <w:t>4</w:t>
      </w:r>
      <w:r w:rsidRPr="00405A95">
        <w:rPr>
          <w:rFonts w:ascii="Aptos" w:hAnsi="Aptos" w:cs="Segoe UI"/>
          <w:b/>
          <w:bCs/>
          <w:u w:val="single"/>
          <w:lang w:eastAsia="es-ES_tradnl"/>
        </w:rPr>
        <w:t xml:space="preserve"> dimensión 6 </w:t>
      </w:r>
      <w:r>
        <w:rPr>
          <w:rFonts w:ascii="Aptos" w:hAnsi="Aptos" w:cs="Segoe UI"/>
          <w:b/>
          <w:bCs/>
          <w:u w:val="single"/>
          <w:lang w:eastAsia="es-ES_tradnl"/>
        </w:rPr>
        <w:t>(PAS)</w:t>
      </w:r>
    </w:p>
    <w:p w:rsidRPr="007B2D88" w:rsidR="00265643" w:rsidP="00265643" w:rsidRDefault="00265643" w14:paraId="1517A8E7" w14:textId="77777777">
      <w:pPr>
        <w:jc w:val="both"/>
        <w:textAlignment w:val="baseline"/>
        <w:rPr>
          <w:rFonts w:ascii="Segoe UI" w:hAnsi="Segoe UI" w:cs="Segoe UI"/>
          <w:color w:val="000000" w:themeColor="text1"/>
          <w:sz w:val="18"/>
          <w:szCs w:val="18"/>
          <w:lang w:eastAsia="es-ES_tradnl"/>
        </w:rPr>
      </w:pPr>
      <w:r w:rsidRPr="007B2D88">
        <w:rPr>
          <w:rFonts w:ascii="Arial" w:hAnsi="Arial" w:cs="Arial"/>
          <w:color w:val="000000" w:themeColor="text1"/>
          <w:sz w:val="20"/>
          <w:szCs w:val="20"/>
          <w:lang w:eastAsia="es-ES_tradnl"/>
        </w:rPr>
        <w:t>  </w:t>
      </w:r>
    </w:p>
    <w:p w:rsidRPr="007B2D88" w:rsidR="00265643" w:rsidP="00265643" w:rsidRDefault="00265643" w14:paraId="47B75606" w14:textId="77777777">
      <w:pPr>
        <w:jc w:val="center"/>
        <w:textAlignment w:val="baseline"/>
        <w:rPr>
          <w:rFonts w:ascii="Segoe UI" w:hAnsi="Segoe UI" w:cs="Segoe UI"/>
          <w:color w:val="000000" w:themeColor="text1"/>
          <w:sz w:val="18"/>
          <w:szCs w:val="18"/>
          <w:lang w:eastAsia="es-ES_tradnl"/>
        </w:rPr>
      </w:pPr>
      <w:r w:rsidRPr="007B2D88">
        <w:rPr>
          <w:rFonts w:ascii="Arial" w:hAnsi="Arial" w:cs="Arial"/>
          <w:color w:val="000000" w:themeColor="text1"/>
          <w:sz w:val="18"/>
          <w:szCs w:val="18"/>
          <w:lang w:eastAsia="es-ES_tradnl"/>
        </w:rPr>
        <w:t xml:space="preserve">Tabla </w:t>
      </w:r>
      <w:r>
        <w:rPr>
          <w:rFonts w:ascii="Arial" w:hAnsi="Arial" w:cs="Arial"/>
          <w:color w:val="000000" w:themeColor="text1"/>
          <w:sz w:val="18"/>
          <w:szCs w:val="18"/>
          <w:shd w:val="clear" w:color="auto" w:fill="E1E3E6"/>
          <w:lang w:eastAsia="es-ES_tradnl"/>
        </w:rPr>
        <w:t>1</w:t>
      </w:r>
      <w:r w:rsidRPr="007B2D88">
        <w:rPr>
          <w:rFonts w:ascii="Arial" w:hAnsi="Arial" w:cs="Arial"/>
          <w:color w:val="000000" w:themeColor="text1"/>
          <w:sz w:val="18"/>
          <w:szCs w:val="18"/>
          <w:lang w:eastAsia="es-ES_tradnl"/>
        </w:rPr>
        <w:t>. Actividades de Gestión del conocimiento y la innovación para el segundo trimestre de 2024.  </w:t>
      </w:r>
    </w:p>
    <w:tbl>
      <w:tblPr>
        <w:tblW w:w="0" w:type="auto"/>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81"/>
        <w:gridCol w:w="3181"/>
        <w:gridCol w:w="2551"/>
        <w:gridCol w:w="1459"/>
      </w:tblGrid>
      <w:tr w:rsidRPr="007B2D88" w:rsidR="00265643" w:rsidTr="005D30CC" w14:paraId="156C20B9" w14:textId="77777777">
        <w:trPr>
          <w:trHeight w:val="225"/>
          <w:tblHeader/>
        </w:trPr>
        <w:tc>
          <w:tcPr>
            <w:tcW w:w="0" w:type="auto"/>
            <w:tcBorders>
              <w:top w:val="single" w:color="auto" w:sz="6" w:space="0"/>
              <w:left w:val="single" w:color="auto" w:sz="6" w:space="0"/>
              <w:bottom w:val="single" w:color="auto" w:sz="6" w:space="0"/>
              <w:right w:val="single" w:color="auto" w:sz="6" w:space="0"/>
            </w:tcBorders>
            <w:shd w:val="clear" w:color="auto" w:fill="D9D9D9"/>
            <w:vAlign w:val="center"/>
            <w:hideMark/>
          </w:tcPr>
          <w:p w:rsidRPr="007B2D88" w:rsidR="00265643" w:rsidP="005D30CC" w:rsidRDefault="00265643" w14:paraId="5F6BEF2E" w14:textId="77777777">
            <w:pPr>
              <w:jc w:val="center"/>
              <w:textAlignment w:val="baseline"/>
              <w:rPr>
                <w:color w:val="000000" w:themeColor="text1"/>
                <w:lang w:eastAsia="es-ES_tradnl"/>
              </w:rPr>
            </w:pPr>
            <w:r w:rsidRPr="007B2D88">
              <w:rPr>
                <w:rFonts w:ascii="Arial" w:hAnsi="Arial" w:cs="Arial"/>
                <w:b/>
                <w:bCs/>
                <w:color w:val="000000" w:themeColor="text1"/>
                <w:sz w:val="18"/>
                <w:szCs w:val="18"/>
                <w:lang w:eastAsia="es-ES_tradnl"/>
              </w:rPr>
              <w:t>Componente / línea de acción</w:t>
            </w:r>
            <w:r w:rsidRPr="007B2D88">
              <w:rPr>
                <w:rFonts w:ascii="Arial" w:hAnsi="Arial" w:cs="Arial"/>
                <w:color w:val="000000" w:themeColor="text1"/>
                <w:sz w:val="18"/>
                <w:szCs w:val="18"/>
                <w:lang w:eastAsia="es-ES_tradnl"/>
              </w:rPr>
              <w:t> </w:t>
            </w:r>
          </w:p>
        </w:tc>
        <w:tc>
          <w:tcPr>
            <w:tcW w:w="3181"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B2D88" w:rsidR="00265643" w:rsidP="005D30CC" w:rsidRDefault="00265643" w14:paraId="4AC3B118" w14:textId="77777777">
            <w:pPr>
              <w:jc w:val="center"/>
              <w:textAlignment w:val="baseline"/>
              <w:rPr>
                <w:color w:val="000000" w:themeColor="text1"/>
                <w:lang w:eastAsia="es-ES_tradnl"/>
              </w:rPr>
            </w:pPr>
            <w:r w:rsidRPr="007B2D88">
              <w:rPr>
                <w:rFonts w:ascii="Arial" w:hAnsi="Arial" w:cs="Arial"/>
                <w:b/>
                <w:bCs/>
                <w:color w:val="000000" w:themeColor="text1"/>
                <w:sz w:val="18"/>
                <w:szCs w:val="18"/>
                <w:lang w:eastAsia="es-ES_tradnl"/>
              </w:rPr>
              <w:t>Actividad</w:t>
            </w:r>
            <w:r w:rsidRPr="00523611">
              <w:rPr>
                <w:rFonts w:ascii="Arial" w:hAnsi="Arial" w:cs="Arial"/>
                <w:b/>
                <w:bCs/>
                <w:color w:val="000000" w:themeColor="text1"/>
                <w:sz w:val="18"/>
                <w:szCs w:val="18"/>
                <w:lang w:eastAsia="es-ES_tradnl"/>
              </w:rPr>
              <w:t>  del periodo</w:t>
            </w:r>
            <w:r>
              <w:rPr>
                <w:rFonts w:ascii="Arial" w:hAnsi="Arial" w:cs="Arial"/>
                <w:color w:val="000000" w:themeColor="text1"/>
                <w:sz w:val="18"/>
                <w:szCs w:val="18"/>
                <w:lang w:eastAsia="es-ES_tradnl"/>
              </w:rPr>
              <w:t xml:space="preserve"> </w:t>
            </w:r>
          </w:p>
        </w:tc>
        <w:tc>
          <w:tcPr>
            <w:tcW w:w="2551"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B2D88" w:rsidR="00265643" w:rsidP="005D30CC" w:rsidRDefault="00265643" w14:paraId="506DC973" w14:textId="77777777">
            <w:pPr>
              <w:jc w:val="center"/>
              <w:textAlignment w:val="baseline"/>
              <w:rPr>
                <w:color w:val="000000" w:themeColor="text1"/>
                <w:lang w:eastAsia="es-ES_tradnl"/>
              </w:rPr>
            </w:pPr>
            <w:r w:rsidRPr="007B2D88">
              <w:rPr>
                <w:rFonts w:ascii="Arial" w:hAnsi="Arial" w:cs="Arial"/>
                <w:b/>
                <w:bCs/>
                <w:color w:val="000000" w:themeColor="text1"/>
                <w:sz w:val="18"/>
                <w:szCs w:val="18"/>
                <w:lang w:eastAsia="es-ES_tradnl"/>
              </w:rPr>
              <w:t>Producto entregado</w:t>
            </w:r>
            <w:r w:rsidRPr="007B2D88">
              <w:rPr>
                <w:rFonts w:ascii="Arial" w:hAnsi="Arial" w:cs="Arial"/>
                <w:color w:val="000000" w:themeColor="text1"/>
                <w:sz w:val="18"/>
                <w:szCs w:val="18"/>
                <w:lang w:eastAsia="es-ES_tradnl"/>
              </w:rPr>
              <w:t>  </w:t>
            </w:r>
          </w:p>
        </w:tc>
        <w:tc>
          <w:tcPr>
            <w:tcW w:w="1459"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7B2D88" w:rsidR="00265643" w:rsidP="005D30CC" w:rsidRDefault="00265643" w14:paraId="1ED6118D" w14:textId="77777777">
            <w:pPr>
              <w:jc w:val="center"/>
              <w:textAlignment w:val="baseline"/>
              <w:rPr>
                <w:color w:val="000000" w:themeColor="text1"/>
                <w:lang w:eastAsia="es-ES_tradnl"/>
              </w:rPr>
            </w:pPr>
            <w:r w:rsidRPr="007B2D88">
              <w:rPr>
                <w:rFonts w:ascii="Arial" w:hAnsi="Arial" w:cs="Arial"/>
                <w:b/>
                <w:bCs/>
                <w:color w:val="000000" w:themeColor="text1"/>
                <w:sz w:val="18"/>
                <w:szCs w:val="18"/>
                <w:lang w:eastAsia="es-ES_tradnl"/>
              </w:rPr>
              <w:t>% Avance del producto</w:t>
            </w:r>
            <w:r w:rsidRPr="007B2D88">
              <w:rPr>
                <w:rFonts w:ascii="Arial" w:hAnsi="Arial" w:cs="Arial"/>
                <w:color w:val="000000" w:themeColor="text1"/>
                <w:sz w:val="18"/>
                <w:szCs w:val="18"/>
                <w:lang w:eastAsia="es-ES_tradnl"/>
              </w:rPr>
              <w:t>  </w:t>
            </w:r>
          </w:p>
        </w:tc>
      </w:tr>
      <w:tr w:rsidRPr="007B2D88" w:rsidR="00265643" w:rsidTr="005D30CC" w14:paraId="62195BD3" w14:textId="77777777">
        <w:trPr>
          <w:trHeight w:val="889"/>
        </w:trPr>
        <w:tc>
          <w:tcPr>
            <w:tcW w:w="0" w:type="auto"/>
            <w:vMerge w:val="restart"/>
            <w:tcBorders>
              <w:top w:val="single" w:color="auto" w:sz="6" w:space="0"/>
              <w:left w:val="single" w:color="auto" w:sz="6" w:space="0"/>
              <w:right w:val="single" w:color="auto" w:sz="6" w:space="0"/>
            </w:tcBorders>
            <w:shd w:val="clear" w:color="auto" w:fill="FFFFFF"/>
            <w:vAlign w:val="center"/>
            <w:hideMark/>
          </w:tcPr>
          <w:p w:rsidRPr="00523611" w:rsidR="00265643" w:rsidP="005D30CC" w:rsidRDefault="00265643" w14:paraId="70300C28" w14:textId="77777777">
            <w:pPr>
              <w:jc w:val="center"/>
              <w:textAlignment w:val="baseline"/>
              <w:rPr>
                <w:rFonts w:ascii="Arial" w:hAnsi="Arial" w:cs="Arial" w:eastAsiaTheme="minorHAnsi"/>
                <w:color w:val="000000"/>
                <w:sz w:val="16"/>
                <w:szCs w:val="16"/>
                <w:shd w:val="clear" w:color="auto" w:fill="FFFFFF"/>
                <w:lang w:eastAsia="en-US"/>
              </w:rPr>
            </w:pPr>
            <w:r w:rsidRPr="00523611">
              <w:rPr>
                <w:rFonts w:ascii="Arial" w:hAnsi="Arial" w:cs="Arial" w:eastAsiaTheme="minorHAnsi"/>
                <w:color w:val="000000"/>
                <w:sz w:val="16"/>
                <w:szCs w:val="16"/>
                <w:shd w:val="clear" w:color="auto" w:fill="FFFFFF"/>
                <w:lang w:eastAsia="en-US"/>
              </w:rPr>
              <w:t>Componente MIPG</w:t>
            </w:r>
          </w:p>
          <w:p w:rsidRPr="00523611" w:rsidR="00265643" w:rsidP="005D30CC" w:rsidRDefault="00265643" w14:paraId="7E4F4826" w14:textId="77777777">
            <w:pPr>
              <w:jc w:val="center"/>
              <w:textAlignment w:val="baseline"/>
              <w:rPr>
                <w:rFonts w:ascii="Arial" w:hAnsi="Arial" w:cs="Arial" w:eastAsiaTheme="minorHAnsi"/>
                <w:color w:val="000000"/>
                <w:sz w:val="16"/>
                <w:szCs w:val="16"/>
                <w:shd w:val="clear" w:color="auto" w:fill="FFFFFF"/>
                <w:lang w:eastAsia="en-US"/>
              </w:rPr>
            </w:pPr>
            <w:r w:rsidRPr="00523611">
              <w:rPr>
                <w:rFonts w:ascii="Arial" w:hAnsi="Arial" w:cs="Arial" w:eastAsiaTheme="minorHAnsi"/>
                <w:color w:val="000000"/>
                <w:sz w:val="16"/>
                <w:szCs w:val="16"/>
                <w:shd w:val="clear" w:color="auto" w:fill="FFFFFF"/>
                <w:lang w:eastAsia="en-US"/>
              </w:rPr>
              <w:t>Dimensión 6</w:t>
            </w:r>
          </w:p>
          <w:p w:rsidRPr="00E76B40" w:rsidR="00265643" w:rsidP="005D30CC" w:rsidRDefault="00265643" w14:paraId="428FD01E" w14:textId="77777777">
            <w:pPr>
              <w:jc w:val="center"/>
              <w:textAlignment w:val="baseline"/>
              <w:rPr>
                <w:color w:val="000000" w:themeColor="text1"/>
                <w:sz w:val="16"/>
                <w:szCs w:val="16"/>
                <w:lang w:eastAsia="es-ES_tradnl"/>
              </w:rPr>
            </w:pPr>
            <w:r w:rsidRPr="00523611">
              <w:rPr>
                <w:rFonts w:ascii="Arial" w:hAnsi="Arial" w:cs="Arial" w:eastAsiaTheme="minorHAnsi"/>
                <w:color w:val="000000"/>
                <w:sz w:val="16"/>
                <w:szCs w:val="16"/>
                <w:shd w:val="clear" w:color="auto" w:fill="FFFFFF"/>
                <w:lang w:eastAsia="en-US"/>
              </w:rPr>
              <w:t>Gestión del conocimiento y la Innovación</w:t>
            </w:r>
          </w:p>
        </w:tc>
        <w:tc>
          <w:tcPr>
            <w:tcW w:w="3181" w:type="dxa"/>
            <w:tcBorders>
              <w:top w:val="single" w:color="auto" w:sz="6" w:space="0"/>
              <w:left w:val="single" w:color="auto" w:sz="6" w:space="0"/>
              <w:bottom w:val="single" w:color="auto" w:sz="6" w:space="0"/>
              <w:right w:val="single" w:color="auto" w:sz="6" w:space="0"/>
            </w:tcBorders>
            <w:shd w:val="clear" w:color="auto" w:fill="FFFFFF"/>
            <w:vAlign w:val="center"/>
            <w:hideMark/>
          </w:tcPr>
          <w:p w:rsidRPr="00523611" w:rsidR="00265643" w:rsidP="005D30CC" w:rsidRDefault="00265643" w14:paraId="222FE18C" w14:textId="77777777">
            <w:pPr>
              <w:jc w:val="both"/>
              <w:textAlignment w:val="baseline"/>
              <w:rPr>
                <w:rFonts w:ascii="Arial" w:hAnsi="Arial" w:cs="Arial" w:eastAsiaTheme="minorHAnsi"/>
                <w:color w:val="000000"/>
                <w:sz w:val="16"/>
                <w:szCs w:val="16"/>
                <w:shd w:val="clear" w:color="auto" w:fill="FFFFFF"/>
                <w:lang w:eastAsia="en-US"/>
              </w:rPr>
            </w:pPr>
            <w:r w:rsidRPr="00523611">
              <w:rPr>
                <w:rFonts w:ascii="Arial" w:hAnsi="Arial" w:cs="Arial"/>
                <w:color w:val="000000"/>
                <w:sz w:val="16"/>
                <w:szCs w:val="16"/>
                <w:shd w:val="clear" w:color="auto" w:fill="FFFFFF"/>
              </w:rPr>
              <w:t>Realizar una  mesa de seguimiento de la Dimensión 6. Gestión del Conocimiento e innovación</w:t>
            </w:r>
            <w:r>
              <w:rPr>
                <w:rFonts w:ascii="Arial" w:hAnsi="Arial" w:cs="Arial"/>
                <w:color w:val="000000"/>
                <w:sz w:val="16"/>
                <w:szCs w:val="16"/>
                <w:shd w:val="clear" w:color="auto" w:fill="FFFFFF"/>
              </w:rPr>
              <w:t>.</w:t>
            </w:r>
          </w:p>
        </w:tc>
        <w:tc>
          <w:tcPr>
            <w:tcW w:w="2551" w:type="dxa"/>
            <w:tcBorders>
              <w:top w:val="single" w:color="auto" w:sz="6" w:space="0"/>
              <w:left w:val="single" w:color="auto" w:sz="6" w:space="0"/>
              <w:bottom w:val="single" w:color="auto" w:sz="6" w:space="0"/>
              <w:right w:val="single" w:color="auto" w:sz="6" w:space="0"/>
            </w:tcBorders>
            <w:shd w:val="clear" w:color="auto" w:fill="FFFFFF"/>
            <w:vAlign w:val="center"/>
            <w:hideMark/>
          </w:tcPr>
          <w:p w:rsidRPr="00523611" w:rsidR="00265643" w:rsidP="005D30CC" w:rsidRDefault="00265643" w14:paraId="21EC78C0" w14:textId="77777777">
            <w:pPr>
              <w:ind w:left="15"/>
              <w:jc w:val="both"/>
              <w:textAlignment w:val="baseline"/>
              <w:rPr>
                <w:rFonts w:ascii="Arial" w:hAnsi="Arial" w:cs="Arial" w:eastAsiaTheme="minorHAnsi"/>
                <w:color w:val="000000"/>
                <w:sz w:val="16"/>
                <w:szCs w:val="16"/>
                <w:shd w:val="clear" w:color="auto" w:fill="FFFFFF"/>
                <w:lang w:eastAsia="en-US"/>
              </w:rPr>
            </w:pPr>
            <w:r w:rsidRPr="00523611">
              <w:rPr>
                <w:rFonts w:ascii="Arial" w:hAnsi="Arial" w:cs="Arial" w:eastAsiaTheme="minorHAnsi"/>
                <w:color w:val="000000"/>
                <w:sz w:val="16"/>
                <w:szCs w:val="16"/>
                <w:shd w:val="clear" w:color="auto" w:fill="FFFFFF"/>
                <w:lang w:eastAsia="en-US"/>
              </w:rPr>
              <w:t xml:space="preserve"> Un (</w:t>
            </w:r>
            <w:r w:rsidRPr="00523611">
              <w:rPr>
                <w:rFonts w:ascii="Arial" w:hAnsi="Arial" w:cs="Arial"/>
                <w:color w:val="000000"/>
                <w:sz w:val="16"/>
                <w:szCs w:val="16"/>
                <w:shd w:val="clear" w:color="auto" w:fill="FFFFFF"/>
              </w:rPr>
              <w:t>1)</w:t>
            </w:r>
            <w:r w:rsidRPr="00523611">
              <w:rPr>
                <w:rFonts w:ascii="Arial" w:hAnsi="Arial" w:cs="Arial" w:eastAsiaTheme="minorHAnsi"/>
                <w:color w:val="000000"/>
                <w:sz w:val="16"/>
                <w:szCs w:val="16"/>
                <w:shd w:val="clear" w:color="auto" w:fill="FFFFFF"/>
                <w:lang w:eastAsia="en-US"/>
              </w:rPr>
              <w:t xml:space="preserve"> acta de reunión </w:t>
            </w:r>
            <w:r w:rsidRPr="00523611">
              <w:rPr>
                <w:rFonts w:ascii="Arial" w:hAnsi="Arial" w:cs="Arial"/>
                <w:color w:val="000000"/>
                <w:sz w:val="16"/>
                <w:szCs w:val="16"/>
                <w:shd w:val="clear" w:color="auto" w:fill="FFFFFF"/>
              </w:rPr>
              <w:t>GESCO+</w:t>
            </w:r>
            <w:r>
              <w:rPr>
                <w:rFonts w:ascii="Arial" w:hAnsi="Arial" w:cs="Arial"/>
                <w:color w:val="000000"/>
                <w:sz w:val="16"/>
                <w:szCs w:val="16"/>
                <w:shd w:val="clear" w:color="auto" w:fill="FFFFFF"/>
              </w:rPr>
              <w:t xml:space="preserve"> </w:t>
            </w:r>
            <w:r w:rsidRPr="00523611">
              <w:rPr>
                <w:rFonts w:ascii="Arial" w:hAnsi="Arial" w:cs="Arial"/>
                <w:color w:val="000000"/>
                <w:sz w:val="16"/>
                <w:szCs w:val="16"/>
                <w:shd w:val="clear" w:color="auto" w:fill="FFFFFF"/>
              </w:rPr>
              <w:t>I</w:t>
            </w:r>
            <w:r>
              <w:rPr>
                <w:rFonts w:ascii="Arial" w:hAnsi="Arial" w:cs="Arial"/>
                <w:color w:val="000000"/>
                <w:sz w:val="16"/>
                <w:szCs w:val="16"/>
                <w:shd w:val="clear" w:color="auto" w:fill="FFFFFF"/>
              </w:rPr>
              <w:t>.</w:t>
            </w:r>
          </w:p>
        </w:tc>
        <w:tc>
          <w:tcPr>
            <w:tcW w:w="1459" w:type="dxa"/>
            <w:tcBorders>
              <w:top w:val="single" w:color="auto" w:sz="6" w:space="0"/>
              <w:left w:val="single" w:color="auto" w:sz="6" w:space="0"/>
              <w:bottom w:val="single" w:color="auto" w:sz="6" w:space="0"/>
              <w:right w:val="single" w:color="auto" w:sz="6" w:space="0"/>
            </w:tcBorders>
            <w:shd w:val="clear" w:color="auto" w:fill="FFFFFF"/>
            <w:vAlign w:val="center"/>
            <w:hideMark/>
          </w:tcPr>
          <w:p w:rsidRPr="00E76B40" w:rsidR="00265643" w:rsidP="005D30CC" w:rsidRDefault="00265643" w14:paraId="07E11CC5" w14:textId="77777777">
            <w:pPr>
              <w:jc w:val="center"/>
              <w:textAlignment w:val="baseline"/>
              <w:rPr>
                <w:color w:val="000000" w:themeColor="text1"/>
                <w:sz w:val="16"/>
                <w:szCs w:val="16"/>
                <w:lang w:eastAsia="es-ES_tradnl"/>
              </w:rPr>
            </w:pPr>
            <w:r w:rsidRPr="00E76B40">
              <w:rPr>
                <w:rFonts w:ascii="Arial" w:hAnsi="Arial" w:cs="Arial"/>
                <w:color w:val="000000" w:themeColor="text1"/>
                <w:sz w:val="16"/>
                <w:szCs w:val="16"/>
                <w:lang w:eastAsia="es-ES_tradnl"/>
              </w:rPr>
              <w:t>100%  </w:t>
            </w:r>
          </w:p>
        </w:tc>
      </w:tr>
      <w:tr w:rsidRPr="007B2D88" w:rsidR="00265643" w:rsidTr="005D30CC" w14:paraId="07DCE6FF" w14:textId="77777777">
        <w:trPr>
          <w:trHeight w:val="644"/>
        </w:trPr>
        <w:tc>
          <w:tcPr>
            <w:tcW w:w="0" w:type="auto"/>
            <w:vMerge/>
            <w:tcBorders>
              <w:left w:val="single" w:color="auto" w:sz="6" w:space="0"/>
              <w:right w:val="single" w:color="auto" w:sz="6" w:space="0"/>
            </w:tcBorders>
            <w:shd w:val="clear" w:color="auto" w:fill="FFFFFF"/>
            <w:vAlign w:val="center"/>
          </w:tcPr>
          <w:p w:rsidRPr="00E76B40" w:rsidR="00265643" w:rsidP="005D30CC" w:rsidRDefault="00265643" w14:paraId="01E49894" w14:textId="77777777">
            <w:pPr>
              <w:jc w:val="both"/>
              <w:textAlignment w:val="baseline"/>
              <w:rPr>
                <w:color w:val="000000" w:themeColor="text1"/>
                <w:sz w:val="16"/>
                <w:szCs w:val="16"/>
                <w:lang w:eastAsia="es-ES_tradnl"/>
              </w:rPr>
            </w:pPr>
          </w:p>
        </w:tc>
        <w:tc>
          <w:tcPr>
            <w:tcW w:w="3181" w:type="dxa"/>
            <w:tcBorders>
              <w:top w:val="single" w:color="auto" w:sz="6" w:space="0"/>
              <w:left w:val="single" w:color="auto" w:sz="6" w:space="0"/>
              <w:bottom w:val="single" w:color="auto" w:sz="6" w:space="0"/>
              <w:right w:val="single" w:color="auto" w:sz="6" w:space="0"/>
            </w:tcBorders>
            <w:shd w:val="clear" w:color="auto" w:fill="FFFFFF"/>
            <w:vAlign w:val="center"/>
          </w:tcPr>
          <w:p w:rsidRPr="00523611" w:rsidR="00265643" w:rsidP="005D30CC" w:rsidRDefault="00265643" w14:paraId="39BE20F6" w14:textId="77777777">
            <w:pPr>
              <w:jc w:val="both"/>
              <w:textAlignment w:val="baseline"/>
              <w:rPr>
                <w:rFonts w:ascii="Arial" w:hAnsi="Arial" w:cs="Arial"/>
                <w:color w:val="000000"/>
                <w:sz w:val="16"/>
                <w:szCs w:val="16"/>
                <w:shd w:val="clear" w:color="auto" w:fill="FFFFFF"/>
              </w:rPr>
            </w:pPr>
            <w:r>
              <w:rPr>
                <w:rFonts w:ascii="Arial" w:hAnsi="Arial" w:cs="Arial"/>
                <w:color w:val="000000"/>
                <w:sz w:val="16"/>
                <w:szCs w:val="16"/>
                <w:shd w:val="clear" w:color="auto" w:fill="FFFFFF"/>
              </w:rPr>
              <w:t>Realizar u</w:t>
            </w:r>
            <w:r w:rsidRPr="00E76B40">
              <w:rPr>
                <w:rFonts w:ascii="Arial" w:hAnsi="Arial" w:cs="Arial"/>
                <w:color w:val="000000"/>
                <w:sz w:val="16"/>
                <w:szCs w:val="16"/>
                <w:shd w:val="clear" w:color="auto" w:fill="FFFFFF"/>
              </w:rPr>
              <w:t>n (1) encuentro de cultura de compartir y difundir realizado y con evidencias</w:t>
            </w:r>
          </w:p>
        </w:tc>
        <w:tc>
          <w:tcPr>
            <w:tcW w:w="2551" w:type="dxa"/>
            <w:tcBorders>
              <w:top w:val="single" w:color="auto" w:sz="6" w:space="0"/>
              <w:left w:val="single" w:color="auto" w:sz="6" w:space="0"/>
              <w:bottom w:val="single" w:color="auto" w:sz="6" w:space="0"/>
              <w:right w:val="single" w:color="auto" w:sz="6" w:space="0"/>
            </w:tcBorders>
            <w:shd w:val="clear" w:color="auto" w:fill="FFFFFF"/>
            <w:vAlign w:val="center"/>
          </w:tcPr>
          <w:p w:rsidRPr="00523611" w:rsidR="00265643" w:rsidP="005D30CC" w:rsidRDefault="00265643" w14:paraId="4E0343E0" w14:textId="77777777">
            <w:pPr>
              <w:jc w:val="both"/>
              <w:textAlignment w:val="baseline"/>
              <w:rPr>
                <w:rFonts w:ascii="Arial" w:hAnsi="Arial" w:cs="Arial" w:eastAsiaTheme="minorHAnsi"/>
                <w:color w:val="000000"/>
                <w:sz w:val="16"/>
                <w:szCs w:val="16"/>
                <w:shd w:val="clear" w:color="auto" w:fill="FFFFFF"/>
                <w:lang w:eastAsia="en-US"/>
              </w:rPr>
            </w:pPr>
            <w:r w:rsidRPr="00523611">
              <w:rPr>
                <w:rFonts w:ascii="Arial" w:hAnsi="Arial" w:cs="Arial" w:eastAsiaTheme="minorHAnsi"/>
                <w:color w:val="000000"/>
                <w:sz w:val="16"/>
                <w:szCs w:val="16"/>
                <w:shd w:val="clear" w:color="auto" w:fill="FFFFFF"/>
                <w:lang w:eastAsia="en-US"/>
              </w:rPr>
              <w:t xml:space="preserve">Un (1)  evento realizado </w:t>
            </w:r>
            <w:r w:rsidRPr="00E76B40">
              <w:rPr>
                <w:rFonts w:ascii="Arial" w:hAnsi="Arial" w:cs="Arial"/>
                <w:color w:val="000000"/>
                <w:sz w:val="16"/>
                <w:szCs w:val="16"/>
                <w:shd w:val="clear" w:color="auto" w:fill="FFFFFF"/>
              </w:rPr>
              <w:t>de cultura d</w:t>
            </w:r>
            <w:r>
              <w:rPr>
                <w:rFonts w:ascii="Arial" w:hAnsi="Arial" w:cs="Arial"/>
                <w:color w:val="000000"/>
                <w:sz w:val="16"/>
                <w:szCs w:val="16"/>
                <w:shd w:val="clear" w:color="auto" w:fill="FFFFFF"/>
              </w:rPr>
              <w:t>e</w:t>
            </w:r>
            <w:r w:rsidRPr="00E76B40">
              <w:rPr>
                <w:rFonts w:ascii="Arial" w:hAnsi="Arial" w:cs="Arial"/>
                <w:color w:val="000000"/>
                <w:sz w:val="16"/>
                <w:szCs w:val="16"/>
                <w:shd w:val="clear" w:color="auto" w:fill="FFFFFF"/>
              </w:rPr>
              <w:t xml:space="preserve"> compartir y difundir realizado y con evidencia</w:t>
            </w:r>
            <w:r>
              <w:rPr>
                <w:rFonts w:ascii="Arial" w:hAnsi="Arial" w:cs="Arial"/>
                <w:color w:val="000000"/>
                <w:sz w:val="16"/>
                <w:szCs w:val="16"/>
                <w:shd w:val="clear" w:color="auto" w:fill="FFFFFF"/>
              </w:rPr>
              <w:t>s reportadas.</w:t>
            </w:r>
          </w:p>
        </w:tc>
        <w:tc>
          <w:tcPr>
            <w:tcW w:w="1459" w:type="dxa"/>
            <w:tcBorders>
              <w:top w:val="single" w:color="auto" w:sz="6" w:space="0"/>
              <w:left w:val="single" w:color="auto" w:sz="6" w:space="0"/>
              <w:bottom w:val="single" w:color="auto" w:sz="6" w:space="0"/>
              <w:right w:val="single" w:color="auto" w:sz="6" w:space="0"/>
            </w:tcBorders>
            <w:shd w:val="clear" w:color="auto" w:fill="FFFFFF"/>
            <w:vAlign w:val="center"/>
          </w:tcPr>
          <w:p w:rsidRPr="00E76B40" w:rsidR="00265643" w:rsidP="005D30CC" w:rsidRDefault="00265643" w14:paraId="6E4FD64B" w14:textId="77777777">
            <w:pPr>
              <w:jc w:val="center"/>
              <w:textAlignment w:val="baseline"/>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100%</w:t>
            </w:r>
          </w:p>
        </w:tc>
      </w:tr>
      <w:tr w:rsidRPr="007B2D88" w:rsidR="00265643" w:rsidTr="005D30CC" w14:paraId="60F787BF" w14:textId="77777777">
        <w:trPr>
          <w:trHeight w:val="644"/>
        </w:trPr>
        <w:tc>
          <w:tcPr>
            <w:tcW w:w="0" w:type="auto"/>
            <w:vMerge/>
            <w:tcBorders>
              <w:left w:val="single" w:color="auto" w:sz="6" w:space="0"/>
              <w:bottom w:val="single" w:color="auto" w:sz="6" w:space="0"/>
              <w:right w:val="single" w:color="auto" w:sz="6" w:space="0"/>
            </w:tcBorders>
            <w:shd w:val="clear" w:color="auto" w:fill="FFFFFF"/>
            <w:vAlign w:val="center"/>
          </w:tcPr>
          <w:p w:rsidRPr="00E76B40" w:rsidR="00265643" w:rsidP="005D30CC" w:rsidRDefault="00265643" w14:paraId="40967FE8" w14:textId="77777777">
            <w:pPr>
              <w:jc w:val="both"/>
              <w:textAlignment w:val="baseline"/>
              <w:rPr>
                <w:color w:val="000000" w:themeColor="text1"/>
                <w:sz w:val="16"/>
                <w:szCs w:val="16"/>
                <w:lang w:eastAsia="es-ES_tradnl"/>
              </w:rPr>
            </w:pPr>
          </w:p>
        </w:tc>
        <w:tc>
          <w:tcPr>
            <w:tcW w:w="3181" w:type="dxa"/>
            <w:tcBorders>
              <w:top w:val="single" w:color="auto" w:sz="6" w:space="0"/>
              <w:left w:val="single" w:color="auto" w:sz="6" w:space="0"/>
              <w:bottom w:val="single" w:color="auto" w:sz="6" w:space="0"/>
              <w:right w:val="single" w:color="auto" w:sz="6" w:space="0"/>
            </w:tcBorders>
            <w:shd w:val="clear" w:color="auto" w:fill="FFFFFF"/>
            <w:vAlign w:val="center"/>
          </w:tcPr>
          <w:p w:rsidRPr="00E76B40" w:rsidR="00265643" w:rsidP="005D30CC" w:rsidRDefault="00265643" w14:paraId="68B5B4C1" w14:textId="77777777">
            <w:pPr>
              <w:jc w:val="both"/>
              <w:textAlignment w:val="baseline"/>
              <w:rPr>
                <w:rFonts w:ascii="Arial" w:hAnsi="Arial" w:cs="Arial"/>
                <w:color w:val="000000"/>
                <w:sz w:val="16"/>
                <w:szCs w:val="16"/>
                <w:shd w:val="clear" w:color="auto" w:fill="FFFFFF"/>
              </w:rPr>
            </w:pPr>
            <w:r w:rsidRPr="00523611">
              <w:rPr>
                <w:rFonts w:ascii="Arial" w:hAnsi="Arial" w:cs="Arial"/>
                <w:color w:val="000000"/>
                <w:sz w:val="16"/>
                <w:szCs w:val="16"/>
                <w:shd w:val="clear" w:color="auto" w:fill="FFFFFF"/>
              </w:rPr>
              <w:t>Realizar divulgación  una (1) pieza</w:t>
            </w:r>
            <w:r>
              <w:rPr>
                <w:rFonts w:ascii="Arial" w:hAnsi="Arial" w:cs="Arial"/>
                <w:color w:val="000000"/>
                <w:sz w:val="16"/>
                <w:szCs w:val="16"/>
                <w:shd w:val="clear" w:color="auto" w:fill="FFFFFF"/>
              </w:rPr>
              <w:t xml:space="preserve"> gráfica de</w:t>
            </w:r>
            <w:r w:rsidRPr="00523611">
              <w:rPr>
                <w:rFonts w:ascii="Arial" w:hAnsi="Arial" w:cs="Arial"/>
                <w:color w:val="000000"/>
                <w:sz w:val="16"/>
                <w:szCs w:val="16"/>
                <w:shd w:val="clear" w:color="auto" w:fill="FFFFFF"/>
              </w:rPr>
              <w:t xml:space="preserve"> la estrategia difundidas por redes sociales y correo electrónico de la Entidad</w:t>
            </w:r>
          </w:p>
        </w:tc>
        <w:tc>
          <w:tcPr>
            <w:tcW w:w="2551" w:type="dxa"/>
            <w:tcBorders>
              <w:top w:val="single" w:color="auto" w:sz="6" w:space="0"/>
              <w:left w:val="single" w:color="auto" w:sz="6" w:space="0"/>
              <w:bottom w:val="single" w:color="auto" w:sz="6" w:space="0"/>
              <w:right w:val="single" w:color="auto" w:sz="6" w:space="0"/>
            </w:tcBorders>
            <w:shd w:val="clear" w:color="auto" w:fill="FFFFFF"/>
            <w:vAlign w:val="center"/>
          </w:tcPr>
          <w:p w:rsidRPr="00523611" w:rsidR="00265643" w:rsidP="005D30CC" w:rsidRDefault="00265643" w14:paraId="1DE44946" w14:textId="77777777">
            <w:pPr>
              <w:jc w:val="both"/>
              <w:textAlignment w:val="baseline"/>
              <w:rPr>
                <w:rFonts w:ascii="Arial" w:hAnsi="Arial" w:cs="Arial" w:eastAsiaTheme="minorHAnsi"/>
                <w:color w:val="000000"/>
                <w:sz w:val="16"/>
                <w:szCs w:val="16"/>
                <w:shd w:val="clear" w:color="auto" w:fill="FFFFFF"/>
                <w:lang w:eastAsia="en-US"/>
              </w:rPr>
            </w:pPr>
            <w:r w:rsidRPr="00523611">
              <w:rPr>
                <w:rFonts w:ascii="Arial" w:hAnsi="Arial" w:cs="Arial"/>
                <w:color w:val="000000"/>
                <w:sz w:val="16"/>
                <w:szCs w:val="16"/>
                <w:shd w:val="clear" w:color="auto" w:fill="FFFFFF"/>
              </w:rPr>
              <w:t>Se realizó la divulgación de pieza gráfica por la UMV TE INFORMA y YAMMER</w:t>
            </w:r>
            <w:r>
              <w:rPr>
                <w:rFonts w:ascii="Arial" w:hAnsi="Arial" w:cs="Arial"/>
                <w:color w:val="000000"/>
                <w:sz w:val="16"/>
                <w:szCs w:val="16"/>
                <w:shd w:val="clear" w:color="auto" w:fill="FFFFFF"/>
              </w:rPr>
              <w:t>.</w:t>
            </w:r>
          </w:p>
        </w:tc>
        <w:tc>
          <w:tcPr>
            <w:tcW w:w="1459" w:type="dxa"/>
            <w:tcBorders>
              <w:top w:val="single" w:color="auto" w:sz="6" w:space="0"/>
              <w:left w:val="single" w:color="auto" w:sz="6" w:space="0"/>
              <w:bottom w:val="single" w:color="auto" w:sz="6" w:space="0"/>
              <w:right w:val="single" w:color="auto" w:sz="6" w:space="0"/>
            </w:tcBorders>
            <w:shd w:val="clear" w:color="auto" w:fill="FFFFFF"/>
            <w:vAlign w:val="center"/>
          </w:tcPr>
          <w:p w:rsidRPr="00E76B40" w:rsidR="00265643" w:rsidP="005D30CC" w:rsidRDefault="00265643" w14:paraId="59DBD141" w14:textId="77777777">
            <w:pPr>
              <w:jc w:val="center"/>
              <w:textAlignment w:val="baseline"/>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100%</w:t>
            </w:r>
          </w:p>
        </w:tc>
      </w:tr>
    </w:tbl>
    <w:p w:rsidR="0093399C" w:rsidP="0093399C" w:rsidRDefault="00265643" w14:paraId="79E6FAA2" w14:textId="131FA220">
      <w:pPr>
        <w:spacing w:line="257" w:lineRule="auto"/>
        <w:jc w:val="center"/>
        <w:rPr>
          <w:rFonts w:ascii="Arial" w:hAnsi="Arial" w:cs="Arial"/>
          <w:color w:val="000000" w:themeColor="text1"/>
          <w:sz w:val="18"/>
          <w:szCs w:val="18"/>
          <w:lang w:eastAsia="es-ES_tradnl"/>
        </w:rPr>
      </w:pPr>
      <w:r w:rsidRPr="007B2D88">
        <w:rPr>
          <w:rFonts w:ascii="Arial" w:hAnsi="Arial" w:cs="Arial"/>
          <w:b/>
          <w:bCs/>
          <w:color w:val="000000" w:themeColor="text1"/>
          <w:sz w:val="18"/>
          <w:szCs w:val="18"/>
          <w:lang w:eastAsia="es-ES_tradnl"/>
        </w:rPr>
        <w:t>Fuente:</w:t>
      </w:r>
      <w:r w:rsidRPr="007B2D88">
        <w:rPr>
          <w:rFonts w:ascii="Arial" w:hAnsi="Arial" w:cs="Arial"/>
          <w:color w:val="000000" w:themeColor="text1"/>
          <w:sz w:val="18"/>
          <w:szCs w:val="18"/>
          <w:lang w:eastAsia="es-ES_tradnl"/>
        </w:rPr>
        <w:t xml:space="preserve"> Seguimiento al Plan de Adecuación y Sostenibilidad del MIPG, OAP, 2er trimestre</w:t>
      </w:r>
    </w:p>
    <w:p w:rsidRPr="00C42693" w:rsidR="00265643" w:rsidP="0093399C" w:rsidRDefault="00265643" w14:paraId="27010470" w14:textId="77777777">
      <w:pPr>
        <w:spacing w:line="257" w:lineRule="auto"/>
        <w:jc w:val="center"/>
        <w:rPr>
          <w:rFonts w:ascii="Arial" w:hAnsi="Arial" w:cs="Arial"/>
          <w:color w:val="7030A0"/>
          <w:sz w:val="20"/>
          <w:szCs w:val="20"/>
        </w:rPr>
      </w:pPr>
    </w:p>
    <w:p w:rsidRPr="00C42693" w:rsidR="0093399C" w:rsidRDefault="0093399C" w14:paraId="2D2A0DD1" w14:textId="77777777">
      <w:pPr>
        <w:pStyle w:val="Ttulo1"/>
        <w:numPr>
          <w:ilvl w:val="0"/>
          <w:numId w:val="18"/>
        </w:numPr>
        <w:ind w:left="720"/>
        <w:rPr>
          <w:rFonts w:ascii="Arial" w:hAnsi="Arial" w:cs="Arial"/>
          <w:color w:val="7030A0"/>
          <w:lang w:eastAsia="es-CO"/>
        </w:rPr>
      </w:pPr>
      <w:bookmarkStart w:name="_Toc45894540" w:id="137"/>
      <w:bookmarkStart w:name="_Toc111731195" w:id="138"/>
      <w:bookmarkStart w:name="_Toc127352879" w:id="139"/>
      <w:bookmarkStart w:name="_Toc174368666" w:id="140"/>
      <w:r w:rsidRPr="00C42693">
        <w:rPr>
          <w:rFonts w:ascii="Arial" w:hAnsi="Arial" w:cs="Arial"/>
          <w:color w:val="7030A0"/>
        </w:rPr>
        <w:t>DIMENSIÓN: CONTROL INTERNO</w:t>
      </w:r>
      <w:bookmarkEnd w:id="137"/>
      <w:bookmarkEnd w:id="138"/>
      <w:bookmarkEnd w:id="139"/>
      <w:bookmarkEnd w:id="140"/>
    </w:p>
    <w:p w:rsidRPr="00C42693" w:rsidR="0093399C" w:rsidP="1C5230FF" w:rsidRDefault="0093399C" w14:paraId="4160D33B" w14:textId="77777777">
      <w:pPr>
        <w:jc w:val="both"/>
        <w:rPr>
          <w:rFonts w:ascii="Arial" w:hAnsi="Arial" w:cs="Arial"/>
          <w:color w:val="7030A0"/>
          <w:sz w:val="20"/>
          <w:szCs w:val="20"/>
        </w:rPr>
      </w:pPr>
    </w:p>
    <w:p w:rsidRPr="00C42693" w:rsidR="0093399C" w:rsidRDefault="0093399C" w14:paraId="3A946323" w14:textId="77777777">
      <w:pPr>
        <w:pStyle w:val="Prrafodelista"/>
        <w:numPr>
          <w:ilvl w:val="0"/>
          <w:numId w:val="17"/>
        </w:numPr>
        <w:autoSpaceDE/>
        <w:autoSpaceDN/>
        <w:ind w:right="0"/>
        <w:rPr>
          <w:rFonts w:ascii="Arial" w:hAnsi="Arial" w:eastAsia="Arial" w:cs="Arial"/>
          <w:color w:val="7030A0"/>
          <w:sz w:val="20"/>
          <w:szCs w:val="20"/>
        </w:rPr>
      </w:pPr>
      <w:r w:rsidRPr="00C42693">
        <w:rPr>
          <w:rFonts w:ascii="Arial" w:hAnsi="Arial" w:eastAsia="Arial" w:cs="Arial"/>
          <w:color w:val="7030A0"/>
          <w:sz w:val="20"/>
          <w:szCs w:val="20"/>
        </w:rPr>
        <w:t>Ambiente de Control.</w:t>
      </w:r>
    </w:p>
    <w:p w:rsidRPr="00C42693" w:rsidR="0093399C" w:rsidP="1C5230FF" w:rsidRDefault="0093399C" w14:paraId="69AC1459" w14:textId="77777777">
      <w:pPr>
        <w:jc w:val="both"/>
        <w:rPr>
          <w:rFonts w:ascii="Arial" w:hAnsi="Arial" w:cs="Arial"/>
          <w:color w:val="7030A0"/>
          <w:sz w:val="16"/>
          <w:szCs w:val="16"/>
        </w:rPr>
      </w:pPr>
      <w:r w:rsidRPr="00C42693">
        <w:rPr>
          <w:rFonts w:ascii="Arial" w:hAnsi="Arial" w:cs="Arial"/>
          <w:color w:val="7030A0"/>
          <w:sz w:val="16"/>
          <w:szCs w:val="16"/>
        </w:rPr>
        <w:t xml:space="preserve"> </w:t>
      </w:r>
    </w:p>
    <w:p w:rsidRPr="00C42693" w:rsidR="0093399C" w:rsidP="1C5230FF" w:rsidRDefault="7508980E" w14:paraId="099583FC" w14:textId="77777777">
      <w:pPr>
        <w:jc w:val="both"/>
        <w:rPr>
          <w:rFonts w:ascii="Arial" w:hAnsi="Arial" w:cs="Arial"/>
          <w:color w:val="7030A0"/>
          <w:sz w:val="20"/>
          <w:szCs w:val="20"/>
        </w:rPr>
      </w:pPr>
      <w:r w:rsidRPr="328E35D8">
        <w:rPr>
          <w:rFonts w:ascii="Arial" w:hAnsi="Arial" w:eastAsia="Arial" w:cs="Arial"/>
          <w:color w:val="7030A0"/>
          <w:sz w:val="20"/>
          <w:szCs w:val="20"/>
        </w:rPr>
        <w:t>Para asegurar un ambiente de control se debe disponer de las 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rsidRPr="00C42693" w:rsidR="0093399C" w:rsidP="1C5230FF" w:rsidRDefault="0093399C" w14:paraId="47F5125E" w14:textId="77777777">
      <w:pPr>
        <w:spacing w:line="257" w:lineRule="auto"/>
        <w:jc w:val="both"/>
        <w:rPr>
          <w:rFonts w:ascii="Arial" w:hAnsi="Arial" w:eastAsia="Arial" w:cs="Arial"/>
          <w:color w:val="7030A0"/>
          <w:sz w:val="20"/>
          <w:szCs w:val="20"/>
        </w:rPr>
      </w:pPr>
      <w:r w:rsidRPr="00C42693">
        <w:rPr>
          <w:rFonts w:ascii="Arial" w:hAnsi="Arial" w:eastAsia="Arial" w:cs="Arial"/>
          <w:color w:val="7030A0"/>
          <w:sz w:val="16"/>
          <w:szCs w:val="16"/>
        </w:rPr>
        <w:t xml:space="preserve"> </w:t>
      </w:r>
      <w:bookmarkStart w:name="_Toc111731208" w:id="141"/>
      <w:bookmarkStart w:name="_Toc127352899" w:id="142"/>
    </w:p>
    <w:p w:rsidRPr="00C42693" w:rsidR="0093399C" w:rsidP="1C5230FF" w:rsidRDefault="0093399C" w14:paraId="1FCE865A" w14:textId="6E602D09">
      <w:pPr>
        <w:jc w:val="center"/>
        <w:rPr>
          <w:rFonts w:ascii="Arial" w:hAnsi="Arial" w:cs="Arial"/>
          <w:color w:val="7030A0"/>
          <w:sz w:val="18"/>
          <w:szCs w:val="18"/>
        </w:rPr>
      </w:pPr>
      <w:bookmarkStart w:name="_Toc173488168" w:id="143"/>
      <w:r w:rsidRPr="00C42693">
        <w:rPr>
          <w:rFonts w:ascii="Arial" w:hAnsi="Arial" w:cs="Arial"/>
          <w:color w:val="7030A0"/>
          <w:sz w:val="18"/>
          <w:szCs w:val="18"/>
        </w:rPr>
        <w:t xml:space="preserve">Tabla </w:t>
      </w:r>
      <w:r w:rsidRPr="00C42693">
        <w:rPr>
          <w:rFonts w:ascii="Arial" w:hAnsi="Arial" w:cs="Arial"/>
          <w:color w:val="7030A0"/>
          <w:sz w:val="18"/>
          <w:szCs w:val="18"/>
        </w:rPr>
        <w:fldChar w:fldCharType="begin"/>
      </w:r>
      <w:r w:rsidRPr="00C42693">
        <w:rPr>
          <w:rFonts w:ascii="Arial" w:hAnsi="Arial" w:cs="Arial"/>
          <w:color w:val="7030A0"/>
          <w:sz w:val="18"/>
          <w:szCs w:val="18"/>
        </w:rPr>
        <w:instrText xml:space="preserve"> SEQ Tabla \* ARABIC </w:instrText>
      </w:r>
      <w:r w:rsidRPr="00C42693">
        <w:rPr>
          <w:rFonts w:ascii="Arial" w:hAnsi="Arial" w:cs="Arial"/>
          <w:color w:val="7030A0"/>
          <w:sz w:val="18"/>
          <w:szCs w:val="18"/>
        </w:rPr>
        <w:fldChar w:fldCharType="separate"/>
      </w:r>
      <w:r w:rsidRPr="00C42693" w:rsidR="00BE2CA5">
        <w:rPr>
          <w:rFonts w:ascii="Arial" w:hAnsi="Arial" w:cs="Arial"/>
          <w:noProof/>
          <w:color w:val="7030A0"/>
          <w:sz w:val="18"/>
          <w:szCs w:val="18"/>
        </w:rPr>
        <w:t>17</w:t>
      </w:r>
      <w:r w:rsidRPr="00C42693">
        <w:rPr>
          <w:rFonts w:ascii="Arial" w:hAnsi="Arial" w:cs="Arial"/>
          <w:color w:val="7030A0"/>
          <w:sz w:val="18"/>
          <w:szCs w:val="18"/>
        </w:rPr>
        <w:fldChar w:fldCharType="end"/>
      </w:r>
      <w:r w:rsidRPr="00C42693">
        <w:rPr>
          <w:rFonts w:ascii="Arial" w:hAnsi="Arial" w:cs="Arial"/>
          <w:color w:val="7030A0"/>
          <w:sz w:val="18"/>
          <w:szCs w:val="18"/>
        </w:rPr>
        <w:t xml:space="preserve">. </w:t>
      </w:r>
      <w:r w:rsidRPr="00C42693">
        <w:rPr>
          <w:rFonts w:ascii="Arial" w:hAnsi="Arial" w:eastAsia="Arial" w:cs="Arial"/>
          <w:color w:val="7030A0"/>
          <w:sz w:val="18"/>
          <w:szCs w:val="18"/>
        </w:rPr>
        <w:t>Gestión de los aspectos del ambiente de control</w:t>
      </w:r>
      <w:bookmarkEnd w:id="141"/>
      <w:bookmarkEnd w:id="142"/>
      <w:bookmarkEnd w:id="143"/>
    </w:p>
    <w:tbl>
      <w:tblPr>
        <w:tblStyle w:val="Tablaconcuadrcula"/>
        <w:tblW w:w="8960" w:type="dxa"/>
        <w:tblLayout w:type="fixed"/>
        <w:tblLook w:val="04A0" w:firstRow="1" w:lastRow="0" w:firstColumn="1" w:lastColumn="0" w:noHBand="0" w:noVBand="1"/>
      </w:tblPr>
      <w:tblGrid>
        <w:gridCol w:w="3397"/>
        <w:gridCol w:w="5563"/>
      </w:tblGrid>
      <w:tr w:rsidRPr="00C42693" w:rsidR="00C42693" w:rsidTr="1C5230FF" w14:paraId="4C39F6FF" w14:textId="77777777">
        <w:trPr>
          <w:trHeight w:val="300"/>
          <w:tblHeader/>
        </w:trPr>
        <w:tc>
          <w:tcPr>
            <w:tcW w:w="3397" w:type="dxa"/>
            <w:shd w:val="clear" w:color="auto" w:fill="A6A6A6" w:themeFill="background1" w:themeFillShade="A6"/>
            <w:vAlign w:val="center"/>
          </w:tcPr>
          <w:p w:rsidRPr="00C42693" w:rsidR="0093399C" w:rsidP="1C5230FF" w:rsidRDefault="0093399C" w14:paraId="5104FB3E" w14:textId="77777777">
            <w:pPr>
              <w:jc w:val="center"/>
              <w:rPr>
                <w:rFonts w:ascii="Arial" w:hAnsi="Arial" w:cs="Arial"/>
                <w:color w:val="7030A0"/>
                <w:sz w:val="16"/>
                <w:szCs w:val="16"/>
              </w:rPr>
            </w:pPr>
            <w:r w:rsidRPr="00C42693">
              <w:rPr>
                <w:rFonts w:ascii="Arial" w:hAnsi="Arial" w:eastAsia="Arial" w:cs="Arial"/>
                <w:b/>
                <w:bCs/>
                <w:color w:val="7030A0"/>
                <w:sz w:val="16"/>
                <w:szCs w:val="16"/>
              </w:rPr>
              <w:t>Aspecto</w:t>
            </w:r>
          </w:p>
        </w:tc>
        <w:tc>
          <w:tcPr>
            <w:tcW w:w="5563" w:type="dxa"/>
            <w:shd w:val="clear" w:color="auto" w:fill="A6A6A6" w:themeFill="background1" w:themeFillShade="A6"/>
            <w:vAlign w:val="center"/>
          </w:tcPr>
          <w:p w:rsidRPr="00C42693" w:rsidR="0093399C" w:rsidP="1C5230FF" w:rsidRDefault="0093399C" w14:paraId="47275D7A" w14:textId="77777777">
            <w:pPr>
              <w:jc w:val="center"/>
              <w:rPr>
                <w:rFonts w:ascii="Arial" w:hAnsi="Arial" w:cs="Arial"/>
                <w:color w:val="7030A0"/>
                <w:sz w:val="16"/>
                <w:szCs w:val="16"/>
              </w:rPr>
            </w:pPr>
            <w:r w:rsidRPr="00C42693">
              <w:rPr>
                <w:rFonts w:ascii="Arial" w:hAnsi="Arial" w:eastAsia="Arial" w:cs="Arial"/>
                <w:b/>
                <w:bCs/>
                <w:color w:val="7030A0"/>
                <w:sz w:val="16"/>
                <w:szCs w:val="16"/>
              </w:rPr>
              <w:t>Gestión</w:t>
            </w:r>
          </w:p>
        </w:tc>
      </w:tr>
      <w:tr w:rsidRPr="00C42693" w:rsidR="00C42693" w:rsidTr="1C5230FF" w14:paraId="063772A1" w14:textId="77777777">
        <w:tc>
          <w:tcPr>
            <w:tcW w:w="3397" w:type="dxa"/>
            <w:vAlign w:val="center"/>
          </w:tcPr>
          <w:p w:rsidRPr="00C42693" w:rsidR="0093399C" w:rsidP="1C5230FF" w:rsidRDefault="0093399C" w14:paraId="66C58121" w14:textId="77777777">
            <w:pPr>
              <w:spacing w:line="259" w:lineRule="auto"/>
              <w:jc w:val="both"/>
              <w:rPr>
                <w:rFonts w:ascii="Arial" w:hAnsi="Arial" w:eastAsia="Arial" w:cs="Arial"/>
                <w:color w:val="7030A0"/>
                <w:sz w:val="18"/>
                <w:szCs w:val="18"/>
              </w:rPr>
            </w:pPr>
            <w:r w:rsidRPr="00C42693">
              <w:rPr>
                <w:rFonts w:ascii="Arial" w:hAnsi="Arial" w:eastAsia="Arial" w:cs="Arial"/>
                <w:color w:val="7030A0"/>
                <w:sz w:val="18"/>
                <w:szCs w:val="18"/>
              </w:rPr>
              <w:t>Instancia de coordinación de la Unidad</w:t>
            </w:r>
          </w:p>
        </w:tc>
        <w:tc>
          <w:tcPr>
            <w:tcW w:w="5563" w:type="dxa"/>
          </w:tcPr>
          <w:p w:rsidRPr="00C42693" w:rsidR="0093399C" w:rsidP="1C5230FF" w:rsidRDefault="0093399C" w14:paraId="41F7CFCA" w14:textId="5915AB19">
            <w:pPr>
              <w:spacing w:line="259" w:lineRule="auto"/>
              <w:jc w:val="both"/>
              <w:rPr>
                <w:rFonts w:ascii="Arial" w:hAnsi="Arial" w:cs="Arial"/>
                <w:color w:val="7030A0"/>
                <w:sz w:val="18"/>
                <w:szCs w:val="18"/>
              </w:rPr>
            </w:pPr>
            <w:r w:rsidRPr="00C42693">
              <w:rPr>
                <w:rFonts w:ascii="Arial" w:hAnsi="Arial" w:cs="Arial"/>
                <w:color w:val="7030A0"/>
                <w:sz w:val="18"/>
                <w:szCs w:val="18"/>
              </w:rPr>
              <w:t>Para el primer trimestre del año 202</w:t>
            </w:r>
            <w:r w:rsidRPr="00C42693" w:rsidR="513FD5F6">
              <w:rPr>
                <w:rFonts w:ascii="Arial" w:hAnsi="Arial" w:cs="Arial"/>
                <w:color w:val="7030A0"/>
                <w:sz w:val="18"/>
                <w:szCs w:val="18"/>
              </w:rPr>
              <w:t>4</w:t>
            </w:r>
            <w:r w:rsidRPr="00C42693">
              <w:rPr>
                <w:rFonts w:ascii="Arial" w:hAnsi="Arial" w:cs="Arial"/>
                <w:color w:val="7030A0"/>
                <w:sz w:val="18"/>
                <w:szCs w:val="18"/>
              </w:rPr>
              <w:t xml:space="preserve">, el comité Institucional de gestión y desempeño sesionó </w:t>
            </w:r>
            <w:r w:rsidRPr="00C42693" w:rsidR="093CD118">
              <w:rPr>
                <w:rFonts w:ascii="Arial" w:hAnsi="Arial" w:cs="Arial"/>
                <w:color w:val="7030A0"/>
                <w:sz w:val="18"/>
                <w:szCs w:val="18"/>
              </w:rPr>
              <w:t>3</w:t>
            </w:r>
            <w:r w:rsidRPr="00C42693">
              <w:rPr>
                <w:rFonts w:ascii="Arial" w:hAnsi="Arial" w:cs="Arial"/>
                <w:color w:val="7030A0"/>
                <w:sz w:val="18"/>
                <w:szCs w:val="18"/>
              </w:rPr>
              <w:t xml:space="preserve"> veces donde se presentó: </w:t>
            </w:r>
          </w:p>
          <w:p w:rsidRPr="00C42693" w:rsidR="1BEC6222" w:rsidRDefault="1BEC6222" w14:paraId="684D854C" w14:textId="1382A8ED">
            <w:pPr>
              <w:pStyle w:val="Prrafodelista"/>
              <w:numPr>
                <w:ilvl w:val="0"/>
                <w:numId w:val="14"/>
              </w:numPr>
              <w:spacing w:line="259" w:lineRule="auto"/>
              <w:ind w:right="0"/>
              <w:rPr>
                <w:rFonts w:ascii="Arial" w:hAnsi="Arial" w:eastAsia="Arial" w:cs="Arial"/>
                <w:color w:val="7030A0"/>
                <w:sz w:val="18"/>
                <w:szCs w:val="18"/>
              </w:rPr>
            </w:pPr>
            <w:r w:rsidRPr="00C42693">
              <w:rPr>
                <w:rFonts w:ascii="Arial" w:hAnsi="Arial" w:eastAsia="Arial" w:cs="Arial"/>
                <w:color w:val="7030A0"/>
                <w:sz w:val="18"/>
                <w:szCs w:val="18"/>
              </w:rPr>
              <w:t>Plan de mejoramiento de la contraloría general</w:t>
            </w:r>
          </w:p>
          <w:p w:rsidRPr="00C42693" w:rsidR="0093399C" w:rsidRDefault="0093399C" w14:paraId="5AEB5B70" w14:textId="7EF3C768">
            <w:pPr>
              <w:pStyle w:val="Prrafodelista"/>
              <w:numPr>
                <w:ilvl w:val="0"/>
                <w:numId w:val="14"/>
              </w:numPr>
              <w:spacing w:line="259" w:lineRule="auto"/>
              <w:ind w:right="0"/>
              <w:rPr>
                <w:rFonts w:ascii="Arial" w:hAnsi="Arial" w:eastAsia="Arial" w:cs="Arial"/>
                <w:color w:val="7030A0"/>
                <w:sz w:val="18"/>
                <w:szCs w:val="18"/>
              </w:rPr>
            </w:pPr>
            <w:r w:rsidRPr="00C42693">
              <w:rPr>
                <w:rFonts w:ascii="Arial" w:hAnsi="Arial" w:eastAsia="Arial" w:cs="Arial"/>
                <w:color w:val="7030A0"/>
                <w:sz w:val="18"/>
                <w:szCs w:val="18"/>
              </w:rPr>
              <w:t>Aprobación planes institucionales 202</w:t>
            </w:r>
            <w:r w:rsidRPr="00C42693" w:rsidR="00DF52A0">
              <w:rPr>
                <w:rFonts w:ascii="Arial" w:hAnsi="Arial" w:eastAsia="Arial" w:cs="Arial"/>
                <w:color w:val="7030A0"/>
                <w:sz w:val="18"/>
                <w:szCs w:val="18"/>
              </w:rPr>
              <w:t>4</w:t>
            </w:r>
            <w:r w:rsidRPr="00C42693">
              <w:rPr>
                <w:rFonts w:ascii="Arial" w:hAnsi="Arial" w:eastAsia="Arial" w:cs="Arial"/>
                <w:color w:val="7030A0"/>
                <w:sz w:val="18"/>
                <w:szCs w:val="18"/>
              </w:rPr>
              <w:t xml:space="preserve">. </w:t>
            </w:r>
          </w:p>
          <w:p w:rsidRPr="00C42693" w:rsidR="0093399C" w:rsidRDefault="0093399C" w14:paraId="121FB67A" w14:textId="000754E5">
            <w:pPr>
              <w:pStyle w:val="Prrafodelista"/>
              <w:numPr>
                <w:ilvl w:val="0"/>
                <w:numId w:val="14"/>
              </w:numPr>
              <w:spacing w:line="259" w:lineRule="auto"/>
              <w:ind w:right="0"/>
              <w:rPr>
                <w:rFonts w:ascii="Arial" w:hAnsi="Arial" w:eastAsia="Arial" w:cs="Arial"/>
                <w:color w:val="7030A0"/>
                <w:sz w:val="18"/>
                <w:szCs w:val="18"/>
              </w:rPr>
            </w:pPr>
            <w:r w:rsidRPr="00C42693">
              <w:rPr>
                <w:rFonts w:ascii="Arial" w:hAnsi="Arial" w:eastAsia="Arial" w:cs="Arial"/>
                <w:color w:val="7030A0"/>
                <w:sz w:val="18"/>
                <w:szCs w:val="18"/>
              </w:rPr>
              <w:t>Resultados de la gestión del cuarto trimestre 202</w:t>
            </w:r>
            <w:r w:rsidRPr="00C42693" w:rsidR="1247FE43">
              <w:rPr>
                <w:rFonts w:ascii="Arial" w:hAnsi="Arial" w:eastAsia="Arial" w:cs="Arial"/>
                <w:color w:val="7030A0"/>
                <w:sz w:val="18"/>
                <w:szCs w:val="18"/>
              </w:rPr>
              <w:t>3</w:t>
            </w:r>
          </w:p>
          <w:p w:rsidRPr="00C42693" w:rsidR="0093399C" w:rsidRDefault="0093399C" w14:paraId="65A8112D" w14:textId="77777777">
            <w:pPr>
              <w:pStyle w:val="Prrafodelista"/>
              <w:numPr>
                <w:ilvl w:val="0"/>
                <w:numId w:val="14"/>
              </w:numPr>
              <w:spacing w:line="259" w:lineRule="auto"/>
              <w:ind w:right="0"/>
              <w:rPr>
                <w:rFonts w:ascii="Arial" w:hAnsi="Arial" w:eastAsia="Arial" w:cs="Arial"/>
                <w:color w:val="7030A0"/>
                <w:sz w:val="18"/>
                <w:szCs w:val="18"/>
              </w:rPr>
            </w:pPr>
            <w:r w:rsidRPr="00C42693">
              <w:rPr>
                <w:rFonts w:ascii="Arial" w:hAnsi="Arial" w:eastAsia="Arial" w:cs="Arial"/>
                <w:color w:val="7030A0"/>
                <w:sz w:val="18"/>
                <w:szCs w:val="18"/>
              </w:rPr>
              <w:t>Las herramientas de planeación y gestión de las políticas en el marco del Modelo Integrado de planeación de gestión.</w:t>
            </w:r>
          </w:p>
          <w:p w:rsidRPr="00C42693" w:rsidR="0093399C" w:rsidRDefault="0093399C" w14:paraId="736ED89E" w14:textId="77777777">
            <w:pPr>
              <w:pStyle w:val="Prrafodelista"/>
              <w:numPr>
                <w:ilvl w:val="0"/>
                <w:numId w:val="14"/>
              </w:numPr>
              <w:spacing w:line="259" w:lineRule="auto"/>
              <w:ind w:right="0"/>
              <w:rPr>
                <w:rFonts w:ascii="Arial" w:hAnsi="Arial" w:eastAsia="Arial" w:cs="Arial"/>
                <w:color w:val="7030A0"/>
                <w:sz w:val="18"/>
                <w:szCs w:val="18"/>
              </w:rPr>
            </w:pPr>
            <w:r w:rsidRPr="00C42693">
              <w:rPr>
                <w:rFonts w:ascii="Arial" w:hAnsi="Arial" w:eastAsia="Arial" w:cs="Arial"/>
                <w:color w:val="7030A0"/>
                <w:sz w:val="18"/>
                <w:szCs w:val="18"/>
              </w:rPr>
              <w:t>Ejecución metas y presupuesto, etc.</w:t>
            </w:r>
          </w:p>
          <w:p w:rsidRPr="00C42693" w:rsidR="30D52705" w:rsidRDefault="30D52705" w14:paraId="0E8866CD" w14:textId="25C240DB">
            <w:pPr>
              <w:pStyle w:val="Prrafodelista"/>
              <w:numPr>
                <w:ilvl w:val="0"/>
                <w:numId w:val="14"/>
              </w:numPr>
              <w:spacing w:line="259" w:lineRule="auto"/>
              <w:ind w:right="0"/>
              <w:rPr>
                <w:rFonts w:ascii="Arial" w:hAnsi="Arial" w:eastAsia="Arial" w:cs="Arial"/>
                <w:color w:val="7030A0"/>
                <w:sz w:val="18"/>
                <w:szCs w:val="18"/>
              </w:rPr>
            </w:pPr>
            <w:r w:rsidRPr="00C42693">
              <w:rPr>
                <w:rFonts w:ascii="Arial" w:hAnsi="Arial" w:eastAsia="Arial" w:cs="Arial"/>
                <w:color w:val="7030A0"/>
                <w:sz w:val="18"/>
                <w:szCs w:val="18"/>
              </w:rPr>
              <w:t>Fichas verdes para la vigencia 2024</w:t>
            </w:r>
          </w:p>
          <w:p w:rsidRPr="00C42693" w:rsidR="0093399C" w:rsidRDefault="0093399C" w14:paraId="7E79156A" w14:textId="77777777">
            <w:pPr>
              <w:pStyle w:val="Prrafodelista"/>
              <w:numPr>
                <w:ilvl w:val="0"/>
                <w:numId w:val="14"/>
              </w:numPr>
              <w:spacing w:line="259" w:lineRule="auto"/>
              <w:ind w:right="0"/>
              <w:rPr>
                <w:rFonts w:ascii="Arial" w:hAnsi="Arial" w:eastAsia="Arial" w:cs="Arial"/>
                <w:color w:val="7030A0"/>
                <w:sz w:val="18"/>
                <w:szCs w:val="18"/>
              </w:rPr>
            </w:pPr>
            <w:r w:rsidRPr="00C42693">
              <w:rPr>
                <w:rFonts w:ascii="Arial" w:hAnsi="Arial" w:eastAsia="Arial" w:cs="Arial"/>
                <w:color w:val="7030A0"/>
                <w:sz w:val="18"/>
                <w:szCs w:val="18"/>
              </w:rPr>
              <w:lastRenderedPageBreak/>
              <w:t>Entre otras.</w:t>
            </w:r>
          </w:p>
        </w:tc>
      </w:tr>
    </w:tbl>
    <w:p w:rsidRPr="00C42693" w:rsidR="0093399C" w:rsidP="1C5230FF" w:rsidRDefault="0093399C" w14:paraId="18354C5A" w14:textId="70CCC65B">
      <w:pPr>
        <w:widowControl/>
        <w:jc w:val="center"/>
        <w:rPr>
          <w:rFonts w:ascii="Arial" w:hAnsi="Arial" w:cs="Arial"/>
          <w:color w:val="7030A0"/>
          <w:sz w:val="18"/>
          <w:szCs w:val="18"/>
        </w:rPr>
      </w:pPr>
      <w:r w:rsidRPr="00C42693">
        <w:rPr>
          <w:rFonts w:ascii="Arial" w:hAnsi="Arial" w:cs="Arial"/>
          <w:color w:val="7030A0"/>
          <w:sz w:val="18"/>
          <w:szCs w:val="18"/>
        </w:rPr>
        <w:lastRenderedPageBreak/>
        <w:t>Fuente- Elaboración Proceso de DES</w:t>
      </w:r>
    </w:p>
    <w:p w:rsidRPr="00C42693" w:rsidR="0093399C" w:rsidP="1C5230FF" w:rsidRDefault="0093399C" w14:paraId="4FBEE592" w14:textId="77777777">
      <w:pPr>
        <w:jc w:val="both"/>
        <w:rPr>
          <w:rFonts w:ascii="Arial" w:hAnsi="Arial" w:cs="Arial"/>
          <w:color w:val="7030A0"/>
          <w:sz w:val="16"/>
          <w:szCs w:val="16"/>
        </w:rPr>
      </w:pPr>
      <w:r w:rsidRPr="00C42693">
        <w:rPr>
          <w:rFonts w:ascii="Arial" w:hAnsi="Arial" w:eastAsia="Arial" w:cs="Arial"/>
          <w:color w:val="7030A0"/>
          <w:sz w:val="16"/>
          <w:szCs w:val="16"/>
        </w:rPr>
        <w:t xml:space="preserve"> </w:t>
      </w:r>
    </w:p>
    <w:p w:rsidRPr="00C42693" w:rsidR="0093399C" w:rsidRDefault="0093399C" w14:paraId="6979F9D0" w14:textId="77777777">
      <w:pPr>
        <w:pStyle w:val="Prrafodelista"/>
        <w:numPr>
          <w:ilvl w:val="0"/>
          <w:numId w:val="17"/>
        </w:numPr>
        <w:autoSpaceDE/>
        <w:autoSpaceDN/>
        <w:ind w:right="0"/>
        <w:rPr>
          <w:rFonts w:ascii="Arial" w:hAnsi="Arial" w:eastAsia="Arial" w:cs="Arial"/>
          <w:color w:val="7030A0"/>
          <w:sz w:val="20"/>
          <w:szCs w:val="20"/>
        </w:rPr>
      </w:pPr>
      <w:r w:rsidRPr="00C42693">
        <w:rPr>
          <w:rFonts w:ascii="Arial" w:hAnsi="Arial" w:eastAsia="Arial" w:cs="Arial"/>
          <w:color w:val="7030A0"/>
          <w:sz w:val="20"/>
          <w:szCs w:val="20"/>
        </w:rPr>
        <w:t>Evaluación de riesgo</w:t>
      </w:r>
    </w:p>
    <w:p w:rsidRPr="00C42693" w:rsidR="0093399C" w:rsidP="1C5230FF" w:rsidRDefault="0093399C" w14:paraId="0771905C" w14:textId="77777777">
      <w:pPr>
        <w:jc w:val="both"/>
        <w:rPr>
          <w:rFonts w:ascii="Arial" w:hAnsi="Arial" w:eastAsia="Arial" w:cs="Arial"/>
          <w:color w:val="7030A0"/>
          <w:sz w:val="20"/>
          <w:szCs w:val="20"/>
        </w:rPr>
      </w:pPr>
      <w:r w:rsidRPr="00C42693">
        <w:rPr>
          <w:rFonts w:ascii="Arial" w:hAnsi="Arial" w:eastAsia="Arial" w:cs="Arial"/>
          <w:color w:val="7030A0"/>
          <w:sz w:val="20"/>
          <w:szCs w:val="20"/>
        </w:rPr>
        <w:t xml:space="preserve"> </w:t>
      </w:r>
    </w:p>
    <w:p w:rsidRPr="00C42693" w:rsidR="0093399C" w:rsidP="1C5230FF" w:rsidRDefault="0093399C" w14:paraId="2ABBCD33" w14:textId="77777777">
      <w:pPr>
        <w:jc w:val="both"/>
        <w:rPr>
          <w:rFonts w:ascii="Arial" w:hAnsi="Arial" w:eastAsia="Arial" w:cs="Arial"/>
          <w:color w:val="7030A0"/>
          <w:sz w:val="20"/>
          <w:szCs w:val="20"/>
        </w:rPr>
      </w:pPr>
      <w:r w:rsidRPr="00C42693">
        <w:rPr>
          <w:rFonts w:ascii="Arial" w:hAnsi="Arial" w:eastAsia="Arial" w:cs="Arial"/>
          <w:color w:val="7030A0"/>
          <w:sz w:val="20"/>
          <w:szCs w:val="20"/>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rsidRPr="00C42693" w:rsidR="0093399C" w:rsidP="1C5230FF" w:rsidRDefault="0093399C" w14:paraId="01BBE4B7" w14:textId="77777777">
      <w:pPr>
        <w:jc w:val="both"/>
        <w:rPr>
          <w:rFonts w:ascii="Arial" w:hAnsi="Arial" w:cs="Arial"/>
          <w:color w:val="7030A0"/>
          <w:sz w:val="20"/>
          <w:szCs w:val="20"/>
        </w:rPr>
      </w:pPr>
      <w:r w:rsidRPr="00C42693">
        <w:rPr>
          <w:rFonts w:ascii="Arial" w:hAnsi="Arial" w:eastAsia="Arial" w:cs="Arial"/>
          <w:color w:val="7030A0"/>
          <w:sz w:val="20"/>
          <w:szCs w:val="20"/>
        </w:rPr>
        <w:t xml:space="preserve"> </w:t>
      </w:r>
    </w:p>
    <w:p w:rsidRPr="00C42693" w:rsidR="0093399C" w:rsidP="1C5230FF" w:rsidRDefault="0093399C" w14:paraId="2041E306" w14:textId="51E609B0">
      <w:pPr>
        <w:jc w:val="center"/>
        <w:rPr>
          <w:rFonts w:ascii="Arial" w:hAnsi="Arial" w:cs="Arial"/>
          <w:color w:val="7030A0"/>
          <w:sz w:val="18"/>
          <w:szCs w:val="18"/>
        </w:rPr>
      </w:pPr>
      <w:bookmarkStart w:name="_Toc111731209" w:id="144"/>
      <w:bookmarkStart w:name="_Toc127352900" w:id="145"/>
      <w:bookmarkStart w:name="_Toc173488169" w:id="146"/>
      <w:r w:rsidRPr="00C42693">
        <w:rPr>
          <w:rFonts w:ascii="Arial" w:hAnsi="Arial" w:cs="Arial"/>
          <w:color w:val="7030A0"/>
          <w:sz w:val="18"/>
          <w:szCs w:val="18"/>
        </w:rPr>
        <w:t xml:space="preserve">Tabla </w:t>
      </w:r>
      <w:r w:rsidRPr="00C42693">
        <w:rPr>
          <w:rFonts w:ascii="Arial" w:hAnsi="Arial" w:cs="Arial"/>
          <w:color w:val="7030A0"/>
          <w:sz w:val="18"/>
          <w:szCs w:val="18"/>
        </w:rPr>
        <w:fldChar w:fldCharType="begin"/>
      </w:r>
      <w:r w:rsidRPr="00C42693">
        <w:rPr>
          <w:rFonts w:ascii="Arial" w:hAnsi="Arial" w:cs="Arial"/>
          <w:color w:val="7030A0"/>
          <w:sz w:val="18"/>
          <w:szCs w:val="18"/>
        </w:rPr>
        <w:instrText xml:space="preserve"> SEQ Tabla \* ARABIC </w:instrText>
      </w:r>
      <w:r w:rsidRPr="00C42693">
        <w:rPr>
          <w:rFonts w:ascii="Arial" w:hAnsi="Arial" w:cs="Arial"/>
          <w:color w:val="7030A0"/>
          <w:sz w:val="18"/>
          <w:szCs w:val="18"/>
        </w:rPr>
        <w:fldChar w:fldCharType="separate"/>
      </w:r>
      <w:r w:rsidRPr="00C42693" w:rsidR="00BE2CA5">
        <w:rPr>
          <w:rFonts w:ascii="Arial" w:hAnsi="Arial" w:cs="Arial"/>
          <w:noProof/>
          <w:color w:val="7030A0"/>
          <w:sz w:val="18"/>
          <w:szCs w:val="18"/>
        </w:rPr>
        <w:t>18</w:t>
      </w:r>
      <w:r w:rsidRPr="00C42693">
        <w:rPr>
          <w:rFonts w:ascii="Arial" w:hAnsi="Arial" w:cs="Arial"/>
          <w:color w:val="7030A0"/>
          <w:sz w:val="18"/>
          <w:szCs w:val="18"/>
        </w:rPr>
        <w:fldChar w:fldCharType="end"/>
      </w:r>
      <w:r w:rsidRPr="00C42693">
        <w:rPr>
          <w:rFonts w:ascii="Arial" w:hAnsi="Arial" w:cs="Arial"/>
          <w:color w:val="7030A0"/>
          <w:sz w:val="18"/>
          <w:szCs w:val="18"/>
        </w:rPr>
        <w:t xml:space="preserve">. </w:t>
      </w:r>
      <w:r w:rsidRPr="00C42693">
        <w:rPr>
          <w:rFonts w:ascii="Arial" w:hAnsi="Arial" w:eastAsia="Arial" w:cs="Arial"/>
          <w:color w:val="7030A0"/>
          <w:sz w:val="18"/>
          <w:szCs w:val="18"/>
        </w:rPr>
        <w:t>Gestión de los aspectos de evaluación de riesgo</w:t>
      </w:r>
      <w:bookmarkEnd w:id="144"/>
      <w:bookmarkEnd w:id="145"/>
      <w:bookmarkEnd w:id="146"/>
    </w:p>
    <w:tbl>
      <w:tblPr>
        <w:tblStyle w:val="Tablaconcuadrcula"/>
        <w:tblW w:w="8960" w:type="dxa"/>
        <w:tblLayout w:type="fixed"/>
        <w:tblLook w:val="04A0" w:firstRow="1" w:lastRow="0" w:firstColumn="1" w:lastColumn="0" w:noHBand="0" w:noVBand="1"/>
      </w:tblPr>
      <w:tblGrid>
        <w:gridCol w:w="3397"/>
        <w:gridCol w:w="5563"/>
      </w:tblGrid>
      <w:tr w:rsidRPr="00C42693" w:rsidR="00C42693" w:rsidTr="328E35D8" w14:paraId="271111DC" w14:textId="77777777">
        <w:trPr>
          <w:trHeight w:val="300"/>
          <w:tblHeader/>
        </w:trPr>
        <w:tc>
          <w:tcPr>
            <w:tcW w:w="3397" w:type="dxa"/>
            <w:shd w:val="clear" w:color="auto" w:fill="A6A6A6" w:themeFill="background1" w:themeFillShade="A6"/>
            <w:vAlign w:val="center"/>
          </w:tcPr>
          <w:p w:rsidRPr="00C42693" w:rsidR="0093399C" w:rsidP="1C5230FF" w:rsidRDefault="0093399C" w14:paraId="1AAF2CE9" w14:textId="77777777">
            <w:pPr>
              <w:jc w:val="center"/>
              <w:rPr>
                <w:rFonts w:ascii="Arial" w:hAnsi="Arial" w:cs="Arial"/>
                <w:color w:val="7030A0"/>
                <w:sz w:val="16"/>
                <w:szCs w:val="16"/>
              </w:rPr>
            </w:pPr>
            <w:r w:rsidRPr="00C42693">
              <w:rPr>
                <w:rFonts w:ascii="Arial" w:hAnsi="Arial" w:eastAsia="Arial" w:cs="Arial"/>
                <w:b/>
                <w:bCs/>
                <w:color w:val="7030A0"/>
                <w:sz w:val="16"/>
                <w:szCs w:val="16"/>
              </w:rPr>
              <w:t>Aspecto</w:t>
            </w:r>
          </w:p>
        </w:tc>
        <w:tc>
          <w:tcPr>
            <w:tcW w:w="5563" w:type="dxa"/>
            <w:shd w:val="clear" w:color="auto" w:fill="A6A6A6" w:themeFill="background1" w:themeFillShade="A6"/>
            <w:vAlign w:val="center"/>
          </w:tcPr>
          <w:p w:rsidRPr="00C42693" w:rsidR="0093399C" w:rsidP="1C5230FF" w:rsidRDefault="0093399C" w14:paraId="4D5A94F3" w14:textId="77777777">
            <w:pPr>
              <w:jc w:val="center"/>
              <w:rPr>
                <w:rFonts w:ascii="Arial" w:hAnsi="Arial" w:cs="Arial"/>
                <w:color w:val="7030A0"/>
                <w:sz w:val="16"/>
                <w:szCs w:val="16"/>
              </w:rPr>
            </w:pPr>
            <w:r w:rsidRPr="00C42693">
              <w:rPr>
                <w:rFonts w:ascii="Arial" w:hAnsi="Arial" w:eastAsia="Arial" w:cs="Arial"/>
                <w:b/>
                <w:bCs/>
                <w:color w:val="7030A0"/>
                <w:sz w:val="16"/>
                <w:szCs w:val="16"/>
              </w:rPr>
              <w:t>Gestión</w:t>
            </w:r>
          </w:p>
        </w:tc>
      </w:tr>
      <w:tr w:rsidRPr="00C42693" w:rsidR="00C42693" w:rsidTr="328E35D8" w14:paraId="1FED5F29" w14:textId="77777777">
        <w:trPr>
          <w:trHeight w:val="2497"/>
        </w:trPr>
        <w:tc>
          <w:tcPr>
            <w:tcW w:w="3397" w:type="dxa"/>
            <w:vAlign w:val="center"/>
          </w:tcPr>
          <w:p w:rsidRPr="00C42693" w:rsidR="0093399C" w:rsidP="1C5230FF" w:rsidRDefault="0093399C" w14:paraId="54E6E7C2" w14:textId="77777777">
            <w:pPr>
              <w:jc w:val="both"/>
              <w:rPr>
                <w:rFonts w:ascii="Arial" w:hAnsi="Arial" w:eastAsia="Arial" w:cs="Arial"/>
                <w:color w:val="7030A0"/>
                <w:sz w:val="20"/>
                <w:szCs w:val="20"/>
              </w:rPr>
            </w:pPr>
            <w:r w:rsidRPr="00C42693">
              <w:rPr>
                <w:rFonts w:ascii="Arial" w:hAnsi="Arial" w:eastAsia="Arial" w:cs="Arial"/>
                <w:color w:val="7030A0"/>
                <w:sz w:val="20"/>
                <w:szCs w:val="20"/>
              </w:rPr>
              <w:t xml:space="preserve">Administración de Riesgos </w:t>
            </w:r>
          </w:p>
        </w:tc>
        <w:tc>
          <w:tcPr>
            <w:tcW w:w="5563" w:type="dxa"/>
          </w:tcPr>
          <w:p w:rsidRPr="00C42693" w:rsidR="0093399C" w:rsidP="1C5230FF" w:rsidRDefault="0093399C" w14:paraId="3955D837" w14:textId="6143B0ED">
            <w:pPr>
              <w:jc w:val="both"/>
              <w:rPr>
                <w:rFonts w:ascii="Arial" w:hAnsi="Arial" w:cs="Arial"/>
                <w:color w:val="7030A0"/>
                <w:sz w:val="18"/>
                <w:szCs w:val="18"/>
              </w:rPr>
            </w:pPr>
            <w:r w:rsidRPr="00C42693">
              <w:rPr>
                <w:rFonts w:ascii="Arial" w:hAnsi="Arial" w:eastAsia="Arial" w:cs="Arial"/>
                <w:color w:val="7030A0"/>
                <w:sz w:val="20"/>
                <w:szCs w:val="20"/>
              </w:rPr>
              <w:t>L</w:t>
            </w:r>
            <w:r w:rsidRPr="00C42693">
              <w:rPr>
                <w:rFonts w:ascii="Arial" w:hAnsi="Arial" w:cs="Arial"/>
                <w:color w:val="7030A0"/>
                <w:sz w:val="18"/>
                <w:szCs w:val="18"/>
              </w:rPr>
              <w:t xml:space="preserve">a Oficina Asesora de Planeación en el marco de la </w:t>
            </w:r>
            <w:r w:rsidRPr="00C42693" w:rsidR="639ECACD">
              <w:rPr>
                <w:rFonts w:ascii="Arial" w:hAnsi="Arial" w:cs="Arial"/>
                <w:color w:val="7030A0"/>
                <w:sz w:val="18"/>
                <w:szCs w:val="18"/>
              </w:rPr>
              <w:t>DES-MA-002-V1 Política Administración del Riesgo</w:t>
            </w:r>
            <w:r w:rsidRPr="00C42693">
              <w:rPr>
                <w:rFonts w:ascii="Arial" w:hAnsi="Arial" w:cs="Arial"/>
                <w:color w:val="7030A0"/>
                <w:sz w:val="18"/>
                <w:szCs w:val="18"/>
              </w:rPr>
              <w:t xml:space="preserve"> realizó monitoreo de segunda línea de defensa a los mapas de riesgos de los procesos, a los riesgos de gestión, corrupción</w:t>
            </w:r>
            <w:r w:rsidRPr="00C42693" w:rsidR="28AA4663">
              <w:rPr>
                <w:rFonts w:ascii="Arial" w:hAnsi="Arial" w:cs="Arial"/>
                <w:color w:val="7030A0"/>
                <w:sz w:val="18"/>
                <w:szCs w:val="18"/>
              </w:rPr>
              <w:t>,</w:t>
            </w:r>
            <w:r w:rsidRPr="00C42693">
              <w:rPr>
                <w:rFonts w:ascii="Arial" w:hAnsi="Arial" w:cs="Arial"/>
                <w:color w:val="7030A0"/>
                <w:sz w:val="18"/>
                <w:szCs w:val="18"/>
              </w:rPr>
              <w:t xml:space="preserve"> seguridad digital</w:t>
            </w:r>
            <w:r w:rsidRPr="00C42693" w:rsidR="6E66D1B6">
              <w:rPr>
                <w:rFonts w:ascii="Arial" w:hAnsi="Arial" w:cs="Arial"/>
                <w:color w:val="7030A0"/>
                <w:sz w:val="18"/>
                <w:szCs w:val="18"/>
              </w:rPr>
              <w:t xml:space="preserve"> y LAFT</w:t>
            </w:r>
            <w:r w:rsidRPr="00C42693">
              <w:rPr>
                <w:rFonts w:ascii="Arial" w:hAnsi="Arial" w:cs="Arial"/>
                <w:color w:val="7030A0"/>
                <w:sz w:val="18"/>
                <w:szCs w:val="18"/>
              </w:rPr>
              <w:t xml:space="preserve"> del cierre de la vigencia 202</w:t>
            </w:r>
            <w:r w:rsidRPr="00C42693" w:rsidR="461D6C0B">
              <w:rPr>
                <w:rFonts w:ascii="Arial" w:hAnsi="Arial" w:cs="Arial"/>
                <w:color w:val="7030A0"/>
                <w:sz w:val="18"/>
                <w:szCs w:val="18"/>
              </w:rPr>
              <w:t>4</w:t>
            </w:r>
            <w:r w:rsidRPr="00C42693">
              <w:rPr>
                <w:rFonts w:ascii="Arial" w:hAnsi="Arial" w:cs="Arial"/>
                <w:color w:val="7030A0"/>
                <w:sz w:val="18"/>
                <w:szCs w:val="18"/>
              </w:rPr>
              <w:t>.</w:t>
            </w:r>
          </w:p>
          <w:p w:rsidRPr="00C42693" w:rsidR="0093399C" w:rsidP="1C5230FF" w:rsidRDefault="74E83CAC" w14:paraId="2D548E8C" w14:textId="348E8D68">
            <w:pPr>
              <w:spacing w:line="259" w:lineRule="auto"/>
              <w:jc w:val="both"/>
              <w:rPr>
                <w:rFonts w:ascii="Arial" w:hAnsi="Arial" w:cs="Arial"/>
                <w:color w:val="7030A0"/>
                <w:sz w:val="18"/>
                <w:szCs w:val="18"/>
              </w:rPr>
            </w:pPr>
            <w:r w:rsidRPr="328E35D8">
              <w:rPr>
                <w:rFonts w:ascii="Arial" w:hAnsi="Arial" w:cs="Arial"/>
                <w:color w:val="7030A0"/>
                <w:sz w:val="18"/>
                <w:szCs w:val="18"/>
              </w:rPr>
              <w:t>En el monitoreo se identificaron aspectos de mejora de los puntos evaluados, que se remitieron a cada proceso por correo electrónico con observaciones específicas y detalladas.</w:t>
            </w:r>
            <w:r w:rsidRPr="328E35D8" w:rsidR="7508980E">
              <w:rPr>
                <w:rFonts w:ascii="Arial" w:hAnsi="Arial" w:cs="Arial"/>
                <w:color w:val="7030A0"/>
                <w:sz w:val="18"/>
                <w:szCs w:val="18"/>
              </w:rPr>
              <w:t xml:space="preserve"> Así mismo, se insta</w:t>
            </w:r>
            <w:r w:rsidRPr="328E35D8" w:rsidR="17936905">
              <w:rPr>
                <w:rFonts w:ascii="Arial" w:hAnsi="Arial" w:cs="Arial"/>
                <w:color w:val="7030A0"/>
                <w:sz w:val="18"/>
                <w:szCs w:val="18"/>
              </w:rPr>
              <w:t xml:space="preserve"> </w:t>
            </w:r>
            <w:r w:rsidRPr="328E35D8" w:rsidR="7508980E">
              <w:rPr>
                <w:rFonts w:ascii="Arial" w:hAnsi="Arial" w:cs="Arial"/>
                <w:color w:val="7030A0"/>
                <w:sz w:val="18"/>
                <w:szCs w:val="18"/>
              </w:rPr>
              <w:t xml:space="preserve">a revisar </w:t>
            </w:r>
            <w:r w:rsidRPr="328E35D8" w:rsidR="3D3B37D9">
              <w:rPr>
                <w:rFonts w:ascii="Arial" w:hAnsi="Arial" w:cs="Arial"/>
                <w:color w:val="7030A0"/>
                <w:sz w:val="18"/>
                <w:szCs w:val="18"/>
              </w:rPr>
              <w:t>la</w:t>
            </w:r>
            <w:r w:rsidRPr="328E35D8" w:rsidR="7508980E">
              <w:rPr>
                <w:rFonts w:ascii="Arial" w:hAnsi="Arial" w:cs="Arial"/>
                <w:color w:val="7030A0"/>
                <w:sz w:val="18"/>
                <w:szCs w:val="18"/>
              </w:rPr>
              <w:t xml:space="preserve"> ejecución y </w:t>
            </w:r>
            <w:r w:rsidRPr="328E35D8" w:rsidR="27AC7660">
              <w:rPr>
                <w:rFonts w:ascii="Arial" w:hAnsi="Arial" w:cs="Arial"/>
                <w:color w:val="7030A0"/>
                <w:sz w:val="18"/>
                <w:szCs w:val="18"/>
              </w:rPr>
              <w:t xml:space="preserve">el </w:t>
            </w:r>
            <w:r w:rsidRPr="328E35D8" w:rsidR="7508980E">
              <w:rPr>
                <w:rFonts w:ascii="Arial" w:hAnsi="Arial" w:cs="Arial"/>
                <w:color w:val="7030A0"/>
                <w:sz w:val="18"/>
                <w:szCs w:val="18"/>
              </w:rPr>
              <w:t xml:space="preserve">cumplimiento de </w:t>
            </w:r>
            <w:r w:rsidRPr="328E35D8" w:rsidR="726A5014">
              <w:rPr>
                <w:rFonts w:ascii="Arial" w:hAnsi="Arial" w:cs="Arial"/>
                <w:color w:val="7030A0"/>
                <w:sz w:val="18"/>
                <w:szCs w:val="18"/>
              </w:rPr>
              <w:t>sus controles</w:t>
            </w:r>
            <w:r w:rsidRPr="328E35D8" w:rsidR="2ED9B7B0">
              <w:rPr>
                <w:rFonts w:ascii="Arial" w:hAnsi="Arial" w:cs="Arial"/>
                <w:color w:val="7030A0"/>
                <w:sz w:val="18"/>
                <w:szCs w:val="18"/>
              </w:rPr>
              <w:t xml:space="preserve"> y acciones</w:t>
            </w:r>
            <w:r w:rsidRPr="328E35D8" w:rsidR="7508980E">
              <w:rPr>
                <w:rFonts w:ascii="Arial" w:hAnsi="Arial" w:cs="Arial"/>
                <w:color w:val="7030A0"/>
                <w:sz w:val="18"/>
                <w:szCs w:val="18"/>
              </w:rPr>
              <w:t xml:space="preserve"> acorde a lo descrito</w:t>
            </w:r>
            <w:r w:rsidRPr="328E35D8" w:rsidR="570BA534">
              <w:rPr>
                <w:rFonts w:ascii="Arial" w:hAnsi="Arial" w:cs="Arial"/>
                <w:color w:val="7030A0"/>
                <w:sz w:val="18"/>
                <w:szCs w:val="18"/>
              </w:rPr>
              <w:t xml:space="preserve"> en el mapa </w:t>
            </w:r>
            <w:r w:rsidRPr="328E35D8" w:rsidR="19400826">
              <w:rPr>
                <w:rFonts w:ascii="Arial" w:hAnsi="Arial" w:cs="Arial"/>
                <w:color w:val="7030A0"/>
                <w:sz w:val="18"/>
                <w:szCs w:val="18"/>
              </w:rPr>
              <w:t>de riesgos</w:t>
            </w:r>
            <w:r w:rsidRPr="328E35D8" w:rsidR="7508980E">
              <w:rPr>
                <w:rFonts w:ascii="Arial" w:hAnsi="Arial" w:cs="Arial"/>
                <w:color w:val="7030A0"/>
                <w:sz w:val="18"/>
                <w:szCs w:val="18"/>
              </w:rPr>
              <w:t>.</w:t>
            </w:r>
          </w:p>
        </w:tc>
      </w:tr>
    </w:tbl>
    <w:p w:rsidRPr="00C42693" w:rsidR="0093399C" w:rsidP="1C5230FF" w:rsidRDefault="0093399C" w14:paraId="70687A9D" w14:textId="42AEE9BE">
      <w:pPr>
        <w:widowControl/>
        <w:jc w:val="center"/>
        <w:rPr>
          <w:rFonts w:ascii="Arial" w:hAnsi="Arial" w:cs="Arial"/>
          <w:color w:val="7030A0"/>
          <w:sz w:val="18"/>
          <w:szCs w:val="18"/>
        </w:rPr>
      </w:pPr>
      <w:r w:rsidRPr="00C42693">
        <w:rPr>
          <w:rFonts w:ascii="Arial" w:hAnsi="Arial" w:cs="Arial"/>
          <w:color w:val="7030A0"/>
          <w:sz w:val="18"/>
          <w:szCs w:val="18"/>
        </w:rPr>
        <w:t>Fuente- Elaboración Proceso de DES</w:t>
      </w:r>
    </w:p>
    <w:p w:rsidRPr="00C42693" w:rsidR="0093399C" w:rsidP="0093399C" w:rsidRDefault="0093399C" w14:paraId="7334C740" w14:textId="77777777">
      <w:pPr>
        <w:jc w:val="both"/>
        <w:rPr>
          <w:rFonts w:ascii="Arial" w:hAnsi="Arial" w:eastAsia="Arial" w:cs="Arial"/>
          <w:color w:val="7030A0"/>
          <w:sz w:val="20"/>
          <w:szCs w:val="20"/>
        </w:rPr>
      </w:pPr>
    </w:p>
    <w:p w:rsidRPr="00C42693" w:rsidR="0093399C" w:rsidRDefault="0093399C" w14:paraId="4ACCE9F2" w14:textId="77777777">
      <w:pPr>
        <w:pStyle w:val="Prrafodelista"/>
        <w:numPr>
          <w:ilvl w:val="0"/>
          <w:numId w:val="17"/>
        </w:numPr>
        <w:autoSpaceDE/>
        <w:autoSpaceDN/>
        <w:ind w:right="0"/>
        <w:rPr>
          <w:rFonts w:ascii="Arial" w:hAnsi="Arial" w:eastAsia="Arial" w:cs="Arial"/>
          <w:color w:val="7030A0"/>
          <w:sz w:val="20"/>
          <w:szCs w:val="20"/>
        </w:rPr>
      </w:pPr>
      <w:r w:rsidRPr="00C42693">
        <w:rPr>
          <w:rFonts w:ascii="Arial" w:hAnsi="Arial" w:eastAsia="Arial" w:cs="Arial"/>
          <w:color w:val="7030A0"/>
          <w:sz w:val="20"/>
          <w:szCs w:val="20"/>
        </w:rPr>
        <w:t xml:space="preserve">Información y comunicación </w:t>
      </w:r>
    </w:p>
    <w:p w:rsidRPr="00C42693" w:rsidR="0093399C" w:rsidP="10318E7F" w:rsidRDefault="0093399C" w14:paraId="3237C0F5" w14:textId="77777777">
      <w:pPr>
        <w:jc w:val="both"/>
        <w:rPr>
          <w:rFonts w:ascii="Arial" w:hAnsi="Arial" w:eastAsia="Arial" w:cs="Arial"/>
          <w:color w:val="7030A0"/>
          <w:sz w:val="20"/>
          <w:szCs w:val="20"/>
        </w:rPr>
      </w:pPr>
      <w:r w:rsidRPr="00C42693">
        <w:rPr>
          <w:rFonts w:ascii="Arial" w:hAnsi="Arial" w:eastAsia="Arial" w:cs="Arial"/>
          <w:color w:val="7030A0"/>
          <w:sz w:val="20"/>
          <w:szCs w:val="20"/>
        </w:rPr>
        <w:t xml:space="preserve"> </w:t>
      </w:r>
    </w:p>
    <w:p w:rsidRPr="00C42693" w:rsidR="0093399C" w:rsidP="10318E7F" w:rsidRDefault="0093399C" w14:paraId="1FF23AE4" w14:textId="77777777">
      <w:pPr>
        <w:jc w:val="both"/>
        <w:rPr>
          <w:rFonts w:ascii="Arial" w:hAnsi="Arial" w:eastAsia="Arial" w:cs="Arial"/>
          <w:color w:val="7030A0"/>
          <w:sz w:val="20"/>
          <w:szCs w:val="20"/>
        </w:rPr>
      </w:pPr>
      <w:r w:rsidRPr="00C42693">
        <w:rPr>
          <w:rFonts w:ascii="Arial" w:hAnsi="Arial" w:eastAsia="Arial" w:cs="Arial"/>
          <w:color w:val="7030A0"/>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Pr="00C42693" w:rsidR="0093399C" w:rsidP="10318E7F" w:rsidRDefault="0093399C" w14:paraId="2ACA0609" w14:textId="77777777">
      <w:pPr>
        <w:jc w:val="both"/>
        <w:rPr>
          <w:rFonts w:ascii="Arial" w:hAnsi="Arial" w:eastAsia="Arial" w:cs="Arial"/>
          <w:color w:val="7030A0"/>
          <w:sz w:val="20"/>
          <w:szCs w:val="20"/>
        </w:rPr>
      </w:pPr>
      <w:r w:rsidRPr="00C42693">
        <w:rPr>
          <w:rFonts w:ascii="Arial" w:hAnsi="Arial" w:eastAsia="Arial" w:cs="Arial"/>
          <w:color w:val="7030A0"/>
          <w:sz w:val="20"/>
          <w:szCs w:val="20"/>
        </w:rPr>
        <w:t xml:space="preserve"> </w:t>
      </w:r>
    </w:p>
    <w:p w:rsidRPr="00C42693" w:rsidR="0093399C" w:rsidP="10318E7F" w:rsidRDefault="0093399C" w14:paraId="23564C81" w14:textId="77777777">
      <w:pPr>
        <w:jc w:val="both"/>
        <w:rPr>
          <w:rFonts w:ascii="Arial" w:hAnsi="Arial" w:eastAsia="Arial" w:cs="Arial"/>
          <w:color w:val="7030A0"/>
          <w:sz w:val="20"/>
          <w:szCs w:val="20"/>
        </w:rPr>
      </w:pPr>
    </w:p>
    <w:p w:rsidRPr="00C42693" w:rsidR="0093399C" w:rsidP="10318E7F" w:rsidRDefault="0093399C" w14:paraId="40C1C469" w14:textId="5CF7DA63">
      <w:pPr>
        <w:jc w:val="center"/>
        <w:rPr>
          <w:rFonts w:ascii="Arial" w:hAnsi="Arial" w:eastAsia="Arial" w:cs="Arial"/>
          <w:color w:val="7030A0"/>
          <w:sz w:val="18"/>
          <w:szCs w:val="18"/>
        </w:rPr>
      </w:pPr>
      <w:r w:rsidRPr="00C42693">
        <w:rPr>
          <w:rFonts w:ascii="Arial" w:hAnsi="Arial" w:eastAsia="Arial" w:cs="Arial"/>
          <w:color w:val="7030A0"/>
          <w:sz w:val="18"/>
          <w:szCs w:val="18"/>
        </w:rPr>
        <w:t xml:space="preserve">      </w:t>
      </w:r>
      <w:bookmarkStart w:name="_Toc111731210" w:id="147"/>
      <w:bookmarkStart w:name="_Toc127352901" w:id="148"/>
      <w:bookmarkStart w:name="_Toc173488170" w:id="149"/>
      <w:r w:rsidRPr="00C42693">
        <w:rPr>
          <w:rFonts w:ascii="Arial" w:hAnsi="Arial" w:eastAsia="Arial" w:cs="Arial"/>
          <w:color w:val="7030A0"/>
          <w:sz w:val="18"/>
          <w:szCs w:val="18"/>
        </w:rPr>
        <w:t xml:space="preserve">Tabla </w:t>
      </w:r>
      <w:r w:rsidRPr="00C42693">
        <w:rPr>
          <w:rFonts w:ascii="Arial" w:hAnsi="Arial" w:cs="Arial"/>
          <w:color w:val="7030A0"/>
          <w:sz w:val="18"/>
          <w:szCs w:val="18"/>
        </w:rPr>
        <w:fldChar w:fldCharType="begin"/>
      </w:r>
      <w:r w:rsidRPr="00C42693">
        <w:rPr>
          <w:rFonts w:ascii="Arial" w:hAnsi="Arial" w:cs="Arial"/>
          <w:color w:val="7030A0"/>
          <w:sz w:val="18"/>
          <w:szCs w:val="18"/>
        </w:rPr>
        <w:instrText xml:space="preserve"> SEQ Tabla \* ARABIC </w:instrText>
      </w:r>
      <w:r w:rsidRPr="00C42693">
        <w:rPr>
          <w:rFonts w:ascii="Arial" w:hAnsi="Arial" w:cs="Arial"/>
          <w:color w:val="7030A0"/>
          <w:sz w:val="18"/>
          <w:szCs w:val="18"/>
        </w:rPr>
        <w:fldChar w:fldCharType="separate"/>
      </w:r>
      <w:r w:rsidRPr="00C42693" w:rsidR="00BE2CA5">
        <w:rPr>
          <w:rFonts w:ascii="Arial" w:hAnsi="Arial" w:cs="Arial"/>
          <w:noProof/>
          <w:color w:val="7030A0"/>
          <w:sz w:val="18"/>
          <w:szCs w:val="18"/>
        </w:rPr>
        <w:t>19</w:t>
      </w:r>
      <w:r w:rsidRPr="00C42693">
        <w:rPr>
          <w:rFonts w:ascii="Arial" w:hAnsi="Arial" w:cs="Arial"/>
          <w:color w:val="7030A0"/>
          <w:sz w:val="18"/>
          <w:szCs w:val="18"/>
        </w:rPr>
        <w:fldChar w:fldCharType="end"/>
      </w:r>
      <w:r w:rsidRPr="00C42693">
        <w:rPr>
          <w:rFonts w:ascii="Arial" w:hAnsi="Arial" w:eastAsia="Arial" w:cs="Arial"/>
          <w:color w:val="7030A0"/>
          <w:sz w:val="18"/>
          <w:szCs w:val="18"/>
        </w:rPr>
        <w:t>. Gestión de las actividades de Información y comunicaciones</w:t>
      </w:r>
      <w:bookmarkEnd w:id="147"/>
      <w:bookmarkEnd w:id="148"/>
      <w:bookmarkEnd w:id="149"/>
    </w:p>
    <w:tbl>
      <w:tblPr>
        <w:tblStyle w:val="Tablaconcuadrcula"/>
        <w:tblW w:w="8960" w:type="dxa"/>
        <w:tblLayout w:type="fixed"/>
        <w:tblLook w:val="04A0" w:firstRow="1" w:lastRow="0" w:firstColumn="1" w:lastColumn="0" w:noHBand="0" w:noVBand="1"/>
      </w:tblPr>
      <w:tblGrid>
        <w:gridCol w:w="1950"/>
        <w:gridCol w:w="7010"/>
      </w:tblGrid>
      <w:tr w:rsidRPr="00C42693" w:rsidR="00C42693" w:rsidTr="1F7BEF05" w14:paraId="6DA48015" w14:textId="77777777">
        <w:trPr>
          <w:trHeight w:val="297"/>
          <w:tblHeader/>
        </w:trPr>
        <w:tc>
          <w:tcPr>
            <w:tcW w:w="1950" w:type="dxa"/>
            <w:shd w:val="clear" w:color="auto" w:fill="A6A6A6" w:themeFill="background1" w:themeFillShade="A6"/>
            <w:tcMar/>
            <w:vAlign w:val="center"/>
          </w:tcPr>
          <w:p w:rsidRPr="00C42693" w:rsidR="0093399C" w:rsidP="10318E7F" w:rsidRDefault="0093399C" w14:paraId="6498B7ED" w14:textId="77777777">
            <w:pPr>
              <w:jc w:val="center"/>
              <w:rPr>
                <w:rFonts w:ascii="Arial" w:hAnsi="Arial" w:eastAsia="Arial" w:cs="Arial"/>
                <w:color w:val="7030A0"/>
                <w:sz w:val="16"/>
                <w:szCs w:val="16"/>
              </w:rPr>
            </w:pPr>
            <w:r w:rsidRPr="00C42693">
              <w:rPr>
                <w:rFonts w:ascii="Arial" w:hAnsi="Arial" w:eastAsia="Arial" w:cs="Arial"/>
                <w:b/>
                <w:bCs/>
                <w:color w:val="7030A0"/>
                <w:sz w:val="16"/>
                <w:szCs w:val="16"/>
              </w:rPr>
              <w:t>Aspecto</w:t>
            </w:r>
          </w:p>
        </w:tc>
        <w:tc>
          <w:tcPr>
            <w:tcW w:w="7010" w:type="dxa"/>
            <w:shd w:val="clear" w:color="auto" w:fill="A6A6A6" w:themeFill="background1" w:themeFillShade="A6"/>
            <w:tcMar/>
            <w:vAlign w:val="center"/>
          </w:tcPr>
          <w:p w:rsidRPr="00C42693" w:rsidR="0093399C" w:rsidP="10318E7F" w:rsidRDefault="0093399C" w14:paraId="51D4D963" w14:textId="77777777">
            <w:pPr>
              <w:jc w:val="center"/>
              <w:rPr>
                <w:rFonts w:ascii="Arial" w:hAnsi="Arial" w:eastAsia="Arial" w:cs="Arial"/>
                <w:color w:val="7030A0"/>
                <w:sz w:val="16"/>
                <w:szCs w:val="16"/>
              </w:rPr>
            </w:pPr>
            <w:r w:rsidRPr="00C42693">
              <w:rPr>
                <w:rFonts w:ascii="Arial" w:hAnsi="Arial" w:eastAsia="Arial" w:cs="Arial"/>
                <w:b/>
                <w:bCs/>
                <w:color w:val="7030A0"/>
                <w:sz w:val="16"/>
                <w:szCs w:val="16"/>
              </w:rPr>
              <w:t>Gestión</w:t>
            </w:r>
          </w:p>
        </w:tc>
      </w:tr>
      <w:tr w:rsidRPr="00C42693" w:rsidR="00C42693" w:rsidTr="1F7BEF05" w14:paraId="72850685" w14:textId="77777777">
        <w:tc>
          <w:tcPr>
            <w:tcW w:w="1950" w:type="dxa"/>
            <w:tcMar/>
            <w:vAlign w:val="center"/>
          </w:tcPr>
          <w:p w:rsidRPr="00C42693" w:rsidR="0093399C" w:rsidP="1C5230FF" w:rsidRDefault="0093399C" w14:paraId="5AD28CA7" w14:textId="101EAD6C">
            <w:pPr>
              <w:jc w:val="both"/>
              <w:rPr>
                <w:rFonts w:ascii="Arial" w:hAnsi="Arial" w:eastAsia="Arial" w:cs="Arial"/>
                <w:color w:val="7030A0"/>
                <w:sz w:val="18"/>
                <w:szCs w:val="18"/>
              </w:rPr>
            </w:pPr>
            <w:r w:rsidRPr="00C42693">
              <w:rPr>
                <w:rFonts w:ascii="Arial" w:hAnsi="Arial" w:eastAsia="Arial" w:cs="Arial"/>
                <w:color w:val="7030A0"/>
                <w:sz w:val="18"/>
                <w:szCs w:val="18"/>
              </w:rPr>
              <w:t xml:space="preserve">Canales de </w:t>
            </w:r>
            <w:r w:rsidRPr="00C42693" w:rsidR="0E634F60">
              <w:rPr>
                <w:rFonts w:ascii="Arial" w:hAnsi="Arial" w:eastAsia="Arial" w:cs="Arial"/>
                <w:color w:val="7030A0"/>
                <w:sz w:val="18"/>
                <w:szCs w:val="18"/>
              </w:rPr>
              <w:t>comunicación internos</w:t>
            </w:r>
          </w:p>
        </w:tc>
        <w:tc>
          <w:tcPr>
            <w:tcW w:w="7010" w:type="dxa"/>
            <w:tcMar/>
          </w:tcPr>
          <w:p w:rsidRPr="00C42693" w:rsidR="0093399C" w:rsidP="1C5230FF" w:rsidRDefault="5BE58FAA" w14:paraId="5029E6B8" w14:textId="59255C37">
            <w:pPr>
              <w:spacing w:line="259" w:lineRule="auto"/>
              <w:jc w:val="both"/>
              <w:rPr>
                <w:rFonts w:ascii="Arial" w:hAnsi="Arial" w:eastAsia="Arial" w:cs="Arial"/>
                <w:color w:val="7030A0"/>
                <w:sz w:val="18"/>
                <w:szCs w:val="18"/>
              </w:rPr>
            </w:pPr>
            <w:r w:rsidRPr="00C42693">
              <w:rPr>
                <w:rFonts w:ascii="Arial" w:hAnsi="Arial" w:eastAsia="Arial" w:cs="Arial"/>
                <w:color w:val="7030A0"/>
                <w:sz w:val="18"/>
                <w:szCs w:val="18"/>
              </w:rPr>
              <w:t>Durante el primer trimestre del año, se realizó el diseño y publicación de 6 boletines internos, se publicaron 306 correos electrónicos con información de interés para aproximadamente 1.024 colaboradores y la intranet de la entidad tuvo 9.277 visitas en sus diferentes secciones.</w:t>
            </w:r>
          </w:p>
        </w:tc>
      </w:tr>
      <w:tr w:rsidRPr="00C42693" w:rsidR="00C42693" w:rsidTr="1F7BEF05" w14:paraId="0E754850" w14:textId="77777777">
        <w:trPr>
          <w:trHeight w:val="300"/>
        </w:trPr>
        <w:tc>
          <w:tcPr>
            <w:tcW w:w="1950" w:type="dxa"/>
            <w:tcMar/>
            <w:vAlign w:val="center"/>
          </w:tcPr>
          <w:p w:rsidRPr="00C42693" w:rsidR="4AFE61F3" w:rsidP="1C5230FF" w:rsidRDefault="0E634F60" w14:paraId="31CCCB3A" w14:textId="019605C1">
            <w:pPr>
              <w:spacing w:line="259" w:lineRule="auto"/>
              <w:jc w:val="both"/>
              <w:rPr>
                <w:rFonts w:ascii="Arial" w:hAnsi="Arial" w:eastAsia="Arial" w:cs="Arial"/>
                <w:color w:val="7030A0"/>
                <w:sz w:val="18"/>
                <w:szCs w:val="18"/>
              </w:rPr>
            </w:pPr>
            <w:r w:rsidRPr="00C42693">
              <w:rPr>
                <w:rFonts w:ascii="Arial" w:hAnsi="Arial" w:eastAsia="Arial" w:cs="Arial"/>
                <w:color w:val="7030A0"/>
                <w:sz w:val="18"/>
                <w:szCs w:val="18"/>
              </w:rPr>
              <w:t>Canales de comunicación externos</w:t>
            </w:r>
          </w:p>
          <w:p w:rsidRPr="00C42693" w:rsidR="54AD594E" w:rsidP="1C5230FF" w:rsidRDefault="54AD594E" w14:paraId="0DAA656F" w14:textId="03480BFE">
            <w:pPr>
              <w:jc w:val="both"/>
              <w:rPr>
                <w:rFonts w:ascii="Arial" w:hAnsi="Arial" w:eastAsia="Arial" w:cs="Arial"/>
                <w:color w:val="7030A0"/>
                <w:sz w:val="18"/>
                <w:szCs w:val="18"/>
              </w:rPr>
            </w:pPr>
          </w:p>
        </w:tc>
        <w:tc>
          <w:tcPr>
            <w:tcW w:w="7010" w:type="dxa"/>
            <w:tcMar/>
          </w:tcPr>
          <w:p w:rsidRPr="00C42693" w:rsidR="54AD594E" w:rsidP="1C5230FF" w:rsidRDefault="20DC7627" w14:paraId="30297824" w14:textId="68991F67" w14:noSpellErr="1">
            <w:pPr>
              <w:spacing w:line="259" w:lineRule="auto"/>
              <w:jc w:val="both"/>
              <w:rPr>
                <w:rFonts w:ascii="Arial" w:hAnsi="Arial" w:eastAsia="Arial" w:cs="Arial"/>
                <w:color w:val="7030A0"/>
                <w:sz w:val="18"/>
                <w:szCs w:val="18"/>
              </w:rPr>
            </w:pPr>
            <w:r w:rsidRPr="1F7BEF05" w:rsidR="33746EF1">
              <w:rPr>
                <w:rFonts w:ascii="Arial" w:hAnsi="Arial" w:eastAsia="Arial" w:cs="Arial"/>
                <w:color w:val="7030A0"/>
                <w:sz w:val="18"/>
                <w:szCs w:val="18"/>
              </w:rPr>
              <w:t>Durante el periodo de reporte se tuvieron 57.662 visitas a la página web, se publicaron igualmente 6 boletines de prensa y las cuentas de la UMV en X, Facebook e Instagram reportaron un total 24.437 interacciones, se realizó la publicación de 897 mensajes, se dio respuesta a 72 radicados PQRS, e igualmente se evidenció un crecimiento de 2.254 usuarios nuevos.</w:t>
            </w:r>
          </w:p>
        </w:tc>
      </w:tr>
    </w:tbl>
    <w:p w:rsidRPr="00C42693" w:rsidR="0093399C" w:rsidP="1C5230FF" w:rsidRDefault="0093399C" w14:paraId="745808CF" w14:textId="66DA718D">
      <w:pPr>
        <w:widowControl/>
        <w:jc w:val="center"/>
        <w:rPr>
          <w:rFonts w:ascii="Arial" w:hAnsi="Arial" w:eastAsia="Arial" w:cs="Arial"/>
          <w:color w:val="7030A0"/>
          <w:sz w:val="18"/>
          <w:szCs w:val="18"/>
        </w:rPr>
      </w:pPr>
      <w:r w:rsidRPr="00C42693">
        <w:rPr>
          <w:rFonts w:ascii="Arial" w:hAnsi="Arial" w:eastAsia="Arial" w:cs="Arial"/>
          <w:color w:val="7030A0"/>
          <w:sz w:val="18"/>
          <w:szCs w:val="18"/>
        </w:rPr>
        <w:t xml:space="preserve">Fuente- Elaboración Proceso de </w:t>
      </w:r>
      <w:r w:rsidRPr="00C42693" w:rsidR="66457D6F">
        <w:rPr>
          <w:rFonts w:ascii="Arial" w:hAnsi="Arial" w:eastAsia="Arial" w:cs="Arial"/>
          <w:color w:val="7030A0"/>
          <w:sz w:val="18"/>
          <w:szCs w:val="18"/>
        </w:rPr>
        <w:t>COM</w:t>
      </w:r>
    </w:p>
    <w:p w:rsidRPr="00C42693" w:rsidR="0093399C" w:rsidP="1C5230FF" w:rsidRDefault="0093399C" w14:paraId="7056EE00" w14:textId="77777777">
      <w:pPr>
        <w:jc w:val="both"/>
        <w:rPr>
          <w:rFonts w:ascii="Arial" w:hAnsi="Arial" w:eastAsia="Arial" w:cs="Arial"/>
          <w:color w:val="7030A0"/>
        </w:rPr>
      </w:pPr>
    </w:p>
    <w:p w:rsidRPr="00C42693" w:rsidR="0093399C" w:rsidRDefault="0093399C" w14:paraId="51F55921" w14:textId="77777777">
      <w:pPr>
        <w:pStyle w:val="Prrafodelista"/>
        <w:numPr>
          <w:ilvl w:val="0"/>
          <w:numId w:val="17"/>
        </w:numPr>
        <w:autoSpaceDE/>
        <w:autoSpaceDN/>
        <w:ind w:right="0"/>
        <w:rPr>
          <w:rFonts w:ascii="Arial" w:hAnsi="Arial" w:eastAsia="Arial" w:cs="Arial"/>
          <w:color w:val="7030A0"/>
          <w:sz w:val="20"/>
          <w:szCs w:val="20"/>
        </w:rPr>
      </w:pPr>
      <w:r w:rsidRPr="00C42693">
        <w:rPr>
          <w:rFonts w:ascii="Arial" w:hAnsi="Arial" w:eastAsia="Arial" w:cs="Arial"/>
          <w:color w:val="7030A0"/>
          <w:sz w:val="20"/>
          <w:szCs w:val="20"/>
        </w:rPr>
        <w:t>Actividades de monitoreo</w:t>
      </w:r>
    </w:p>
    <w:p w:rsidRPr="00C42693" w:rsidR="0093399C" w:rsidP="1C5230FF" w:rsidRDefault="0093399C" w14:paraId="4C692CD1" w14:textId="77777777">
      <w:pPr>
        <w:jc w:val="both"/>
        <w:rPr>
          <w:rFonts w:ascii="Arial" w:hAnsi="Arial" w:cs="Arial"/>
          <w:color w:val="7030A0"/>
          <w:sz w:val="20"/>
          <w:szCs w:val="20"/>
        </w:rPr>
      </w:pPr>
      <w:r w:rsidRPr="00C42693">
        <w:rPr>
          <w:rFonts w:ascii="Arial" w:hAnsi="Arial" w:eastAsia="Arial" w:cs="Arial"/>
          <w:color w:val="7030A0"/>
          <w:sz w:val="20"/>
          <w:szCs w:val="20"/>
        </w:rPr>
        <w:t xml:space="preserve"> </w:t>
      </w:r>
    </w:p>
    <w:p w:rsidRPr="00C42693" w:rsidR="0093399C" w:rsidP="1C5230FF" w:rsidRDefault="0093399C" w14:paraId="79E921FE" w14:textId="77777777">
      <w:pPr>
        <w:jc w:val="both"/>
        <w:rPr>
          <w:rFonts w:ascii="Arial" w:hAnsi="Arial" w:cs="Arial"/>
          <w:color w:val="7030A0"/>
          <w:sz w:val="20"/>
          <w:szCs w:val="20"/>
        </w:rPr>
      </w:pPr>
      <w:r w:rsidRPr="00C42693">
        <w:rPr>
          <w:rFonts w:ascii="Arial" w:hAnsi="Arial" w:eastAsia="Arial" w:cs="Arial"/>
          <w:color w:val="7030A0"/>
          <w:sz w:val="20"/>
          <w:szCs w:val="20"/>
        </w:rPr>
        <w:t>Busca que la entidad haga seguimiento oportuno al estado de la gestión de los riesgos y los controles, esto se puede llevar a cabo a partir de dos tipos de evaluación: concurrente o autoevaluación y evaluación independiente</w:t>
      </w:r>
    </w:p>
    <w:p w:rsidRPr="00C42693" w:rsidR="0093399C" w:rsidP="1C5230FF" w:rsidRDefault="0093399C" w14:paraId="7FCA05D4" w14:textId="77777777">
      <w:pPr>
        <w:jc w:val="both"/>
        <w:rPr>
          <w:rFonts w:ascii="Arial" w:hAnsi="Arial" w:cs="Arial"/>
          <w:color w:val="7030A0"/>
          <w:sz w:val="16"/>
          <w:szCs w:val="16"/>
        </w:rPr>
      </w:pPr>
      <w:r w:rsidRPr="00C42693">
        <w:rPr>
          <w:rFonts w:ascii="Arial" w:hAnsi="Arial" w:cs="Arial"/>
          <w:color w:val="7030A0"/>
          <w:sz w:val="20"/>
          <w:szCs w:val="20"/>
        </w:rPr>
        <w:t xml:space="preserve"> </w:t>
      </w:r>
    </w:p>
    <w:p w:rsidRPr="00C42693" w:rsidR="0093399C" w:rsidP="1C5230FF" w:rsidRDefault="0093399C" w14:paraId="044EA043" w14:textId="714B1BFA">
      <w:pPr>
        <w:jc w:val="center"/>
        <w:rPr>
          <w:rFonts w:ascii="Arial" w:hAnsi="Arial" w:cs="Arial"/>
          <w:color w:val="7030A0"/>
          <w:sz w:val="18"/>
          <w:szCs w:val="18"/>
        </w:rPr>
      </w:pPr>
      <w:bookmarkStart w:name="_Toc111731211" w:id="151"/>
      <w:bookmarkStart w:name="_Toc127352902" w:id="152"/>
      <w:bookmarkStart w:name="_Toc173488171" w:id="153"/>
      <w:r w:rsidRPr="00C42693">
        <w:rPr>
          <w:rFonts w:ascii="Arial" w:hAnsi="Arial" w:cs="Arial"/>
          <w:color w:val="7030A0"/>
          <w:sz w:val="18"/>
          <w:szCs w:val="18"/>
        </w:rPr>
        <w:lastRenderedPageBreak/>
        <w:t xml:space="preserve">Tabla </w:t>
      </w:r>
      <w:r w:rsidRPr="00C42693">
        <w:rPr>
          <w:rFonts w:ascii="Arial" w:hAnsi="Arial" w:cs="Arial"/>
          <w:color w:val="7030A0"/>
          <w:sz w:val="18"/>
          <w:szCs w:val="18"/>
        </w:rPr>
        <w:fldChar w:fldCharType="begin"/>
      </w:r>
      <w:r w:rsidRPr="00C42693">
        <w:rPr>
          <w:rFonts w:ascii="Arial" w:hAnsi="Arial" w:cs="Arial"/>
          <w:color w:val="7030A0"/>
          <w:sz w:val="18"/>
          <w:szCs w:val="18"/>
        </w:rPr>
        <w:instrText xml:space="preserve"> SEQ Tabla \* ARABIC </w:instrText>
      </w:r>
      <w:r w:rsidRPr="00C42693">
        <w:rPr>
          <w:rFonts w:ascii="Arial" w:hAnsi="Arial" w:cs="Arial"/>
          <w:color w:val="7030A0"/>
          <w:sz w:val="18"/>
          <w:szCs w:val="18"/>
        </w:rPr>
        <w:fldChar w:fldCharType="separate"/>
      </w:r>
      <w:r w:rsidRPr="00C42693" w:rsidR="00BE2CA5">
        <w:rPr>
          <w:rFonts w:ascii="Arial" w:hAnsi="Arial" w:cs="Arial"/>
          <w:noProof/>
          <w:color w:val="7030A0"/>
          <w:sz w:val="18"/>
          <w:szCs w:val="18"/>
        </w:rPr>
        <w:t>20</w:t>
      </w:r>
      <w:r w:rsidRPr="00C42693">
        <w:rPr>
          <w:rFonts w:ascii="Arial" w:hAnsi="Arial" w:cs="Arial"/>
          <w:color w:val="7030A0"/>
          <w:sz w:val="18"/>
          <w:szCs w:val="18"/>
        </w:rPr>
        <w:fldChar w:fldCharType="end"/>
      </w:r>
      <w:r w:rsidRPr="00C42693">
        <w:rPr>
          <w:rFonts w:ascii="Arial" w:hAnsi="Arial" w:cs="Arial"/>
          <w:color w:val="7030A0"/>
          <w:sz w:val="18"/>
          <w:szCs w:val="18"/>
        </w:rPr>
        <w:t xml:space="preserve">. </w:t>
      </w:r>
      <w:r w:rsidRPr="00C42693">
        <w:rPr>
          <w:rFonts w:ascii="Arial" w:hAnsi="Arial" w:eastAsia="Arial" w:cs="Arial"/>
          <w:color w:val="7030A0"/>
          <w:sz w:val="18"/>
          <w:szCs w:val="18"/>
        </w:rPr>
        <w:t>Gestión de las actividades de monitoreo</w:t>
      </w:r>
      <w:bookmarkEnd w:id="151"/>
      <w:bookmarkEnd w:id="152"/>
      <w:bookmarkEnd w:id="153"/>
      <w:r w:rsidRPr="00C42693">
        <w:rPr>
          <w:rFonts w:ascii="Arial" w:hAnsi="Arial" w:eastAsia="Arial" w:cs="Arial"/>
          <w:color w:val="7030A0"/>
          <w:sz w:val="18"/>
          <w:szCs w:val="18"/>
        </w:rPr>
        <w:t xml:space="preserve"> </w:t>
      </w:r>
    </w:p>
    <w:tbl>
      <w:tblPr>
        <w:tblStyle w:val="Tablaconcuadrcula"/>
        <w:tblW w:w="8960" w:type="dxa"/>
        <w:tblLayout w:type="fixed"/>
        <w:tblLook w:val="04A0" w:firstRow="1" w:lastRow="0" w:firstColumn="1" w:lastColumn="0" w:noHBand="0" w:noVBand="1"/>
      </w:tblPr>
      <w:tblGrid>
        <w:gridCol w:w="3397"/>
        <w:gridCol w:w="5563"/>
      </w:tblGrid>
      <w:tr w:rsidRPr="00C42693" w:rsidR="00C42693" w:rsidTr="1C5230FF" w14:paraId="69724FC1" w14:textId="77777777">
        <w:trPr>
          <w:trHeight w:val="364"/>
        </w:trPr>
        <w:tc>
          <w:tcPr>
            <w:tcW w:w="3397" w:type="dxa"/>
            <w:shd w:val="clear" w:color="auto" w:fill="A6A6A6" w:themeFill="background1" w:themeFillShade="A6"/>
            <w:vAlign w:val="center"/>
          </w:tcPr>
          <w:p w:rsidRPr="00C42693" w:rsidR="0093399C" w:rsidP="1C5230FF" w:rsidRDefault="0093399C" w14:paraId="5766E2C2" w14:textId="77777777">
            <w:pPr>
              <w:jc w:val="center"/>
              <w:rPr>
                <w:rFonts w:ascii="Arial" w:hAnsi="Arial" w:cs="Arial"/>
                <w:color w:val="7030A0"/>
                <w:sz w:val="16"/>
                <w:szCs w:val="16"/>
              </w:rPr>
            </w:pPr>
            <w:r w:rsidRPr="00C42693">
              <w:rPr>
                <w:rFonts w:ascii="Arial" w:hAnsi="Arial" w:eastAsia="Arial" w:cs="Arial"/>
                <w:b/>
                <w:bCs/>
                <w:color w:val="7030A0"/>
                <w:sz w:val="16"/>
                <w:szCs w:val="16"/>
              </w:rPr>
              <w:t>Aspecto</w:t>
            </w:r>
          </w:p>
        </w:tc>
        <w:tc>
          <w:tcPr>
            <w:tcW w:w="5563" w:type="dxa"/>
            <w:shd w:val="clear" w:color="auto" w:fill="A6A6A6" w:themeFill="background1" w:themeFillShade="A6"/>
            <w:vAlign w:val="center"/>
          </w:tcPr>
          <w:p w:rsidRPr="00C42693" w:rsidR="0093399C" w:rsidP="1C5230FF" w:rsidRDefault="0093399C" w14:paraId="21162410" w14:textId="77777777">
            <w:pPr>
              <w:jc w:val="center"/>
              <w:rPr>
                <w:rFonts w:ascii="Arial" w:hAnsi="Arial" w:cs="Arial"/>
                <w:color w:val="7030A0"/>
                <w:sz w:val="16"/>
                <w:szCs w:val="16"/>
              </w:rPr>
            </w:pPr>
            <w:r w:rsidRPr="00C42693">
              <w:rPr>
                <w:rFonts w:ascii="Arial" w:hAnsi="Arial" w:eastAsia="Arial" w:cs="Arial"/>
                <w:b/>
                <w:bCs/>
                <w:color w:val="7030A0"/>
                <w:sz w:val="16"/>
                <w:szCs w:val="16"/>
              </w:rPr>
              <w:t>Gestión</w:t>
            </w:r>
          </w:p>
        </w:tc>
      </w:tr>
      <w:tr w:rsidRPr="00C42693" w:rsidR="00C42693" w:rsidTr="1C5230FF" w14:paraId="7F5E7379" w14:textId="77777777">
        <w:trPr>
          <w:trHeight w:val="300"/>
        </w:trPr>
        <w:tc>
          <w:tcPr>
            <w:tcW w:w="3397" w:type="dxa"/>
            <w:vAlign w:val="center"/>
          </w:tcPr>
          <w:p w:rsidRPr="00C42693" w:rsidR="0093399C" w:rsidP="1C5230FF" w:rsidRDefault="0093399C" w14:paraId="616A8610" w14:textId="77777777">
            <w:pPr>
              <w:jc w:val="both"/>
              <w:rPr>
                <w:rFonts w:ascii="Arial" w:hAnsi="Arial" w:cs="Arial"/>
                <w:color w:val="7030A0"/>
                <w:sz w:val="16"/>
                <w:szCs w:val="16"/>
              </w:rPr>
            </w:pPr>
            <w:r w:rsidRPr="00C42693">
              <w:rPr>
                <w:rFonts w:ascii="Arial" w:hAnsi="Arial" w:eastAsia="Arial" w:cs="Arial"/>
                <w:color w:val="7030A0"/>
                <w:sz w:val="16"/>
                <w:szCs w:val="16"/>
              </w:rPr>
              <w:t xml:space="preserve">Evaluación Independiente </w:t>
            </w:r>
          </w:p>
        </w:tc>
        <w:tc>
          <w:tcPr>
            <w:tcW w:w="5563" w:type="dxa"/>
          </w:tcPr>
          <w:p w:rsidRPr="00C42693" w:rsidR="0093399C" w:rsidP="1C5230FF" w:rsidRDefault="120D0AFD" w14:paraId="3C65DEBB" w14:textId="2C115CCF">
            <w:pPr>
              <w:spacing w:line="259" w:lineRule="auto"/>
              <w:jc w:val="both"/>
              <w:rPr>
                <w:rFonts w:ascii="Arial" w:hAnsi="Arial" w:cs="Arial"/>
                <w:color w:val="7030A0"/>
                <w:sz w:val="18"/>
                <w:szCs w:val="18"/>
              </w:rPr>
            </w:pPr>
            <w:r w:rsidRPr="00C42693">
              <w:rPr>
                <w:rFonts w:ascii="Arial" w:hAnsi="Arial" w:cs="Arial"/>
                <w:color w:val="7030A0"/>
                <w:sz w:val="18"/>
                <w:szCs w:val="18"/>
              </w:rPr>
              <w:t xml:space="preserve">En el marco </w:t>
            </w:r>
            <w:r w:rsidRPr="00C42693" w:rsidR="19CA4C89">
              <w:rPr>
                <w:rFonts w:ascii="Arial" w:hAnsi="Arial" w:cs="Arial"/>
                <w:color w:val="7030A0"/>
                <w:sz w:val="18"/>
                <w:szCs w:val="18"/>
              </w:rPr>
              <w:t>de los roles</w:t>
            </w:r>
            <w:r w:rsidRPr="00C42693" w:rsidR="6C4F9259">
              <w:rPr>
                <w:rFonts w:ascii="Arial" w:hAnsi="Arial" w:cs="Arial"/>
                <w:color w:val="7030A0"/>
                <w:sz w:val="18"/>
                <w:szCs w:val="18"/>
              </w:rPr>
              <w:t xml:space="preserve"> </w:t>
            </w:r>
            <w:r w:rsidRPr="00C42693" w:rsidR="6BE99C7D">
              <w:rPr>
                <w:rFonts w:ascii="Arial" w:hAnsi="Arial" w:cs="Arial"/>
                <w:color w:val="7030A0"/>
                <w:sz w:val="18"/>
                <w:szCs w:val="18"/>
              </w:rPr>
              <w:t>de Relación</w:t>
            </w:r>
            <w:r w:rsidRPr="00C42693">
              <w:rPr>
                <w:rFonts w:ascii="Arial" w:hAnsi="Arial" w:cs="Arial"/>
                <w:color w:val="7030A0"/>
                <w:sz w:val="18"/>
                <w:szCs w:val="18"/>
              </w:rPr>
              <w:t xml:space="preserve"> Con Entes De Control </w:t>
            </w:r>
            <w:r w:rsidRPr="00C42693" w:rsidR="52089B56">
              <w:rPr>
                <w:rFonts w:ascii="Arial" w:hAnsi="Arial" w:cs="Arial"/>
                <w:color w:val="7030A0"/>
                <w:sz w:val="18"/>
                <w:szCs w:val="18"/>
              </w:rPr>
              <w:t>y</w:t>
            </w:r>
            <w:r w:rsidRPr="00C42693">
              <w:rPr>
                <w:rFonts w:ascii="Arial" w:hAnsi="Arial" w:cs="Arial"/>
                <w:color w:val="7030A0"/>
                <w:sz w:val="18"/>
                <w:szCs w:val="18"/>
              </w:rPr>
              <w:t xml:space="preserve"> </w:t>
            </w:r>
            <w:r w:rsidRPr="00C42693" w:rsidR="443052E2">
              <w:rPr>
                <w:rFonts w:ascii="Arial" w:hAnsi="Arial" w:cs="Arial"/>
                <w:color w:val="7030A0"/>
                <w:sz w:val="18"/>
                <w:szCs w:val="18"/>
              </w:rPr>
              <w:t>Evaluación Seguimiento</w:t>
            </w:r>
            <w:r w:rsidRPr="00C42693">
              <w:rPr>
                <w:rFonts w:ascii="Arial" w:hAnsi="Arial" w:cs="Arial"/>
                <w:color w:val="7030A0"/>
                <w:sz w:val="18"/>
                <w:szCs w:val="18"/>
              </w:rPr>
              <w:t xml:space="preserve"> </w:t>
            </w:r>
            <w:r w:rsidRPr="00C42693" w:rsidR="5874C37C">
              <w:rPr>
                <w:rFonts w:ascii="Arial" w:hAnsi="Arial" w:cs="Arial"/>
                <w:color w:val="7030A0"/>
                <w:sz w:val="18"/>
                <w:szCs w:val="18"/>
              </w:rPr>
              <w:t xml:space="preserve">y el rol Enfoque Hacia La Prevención </w:t>
            </w:r>
            <w:r w:rsidRPr="00C42693">
              <w:rPr>
                <w:rFonts w:ascii="Arial" w:hAnsi="Arial" w:cs="Arial"/>
                <w:color w:val="7030A0"/>
                <w:sz w:val="18"/>
                <w:szCs w:val="18"/>
              </w:rPr>
              <w:t>en cumplimiento del Plan Anual de Auditorías aprobado por el Comité Institucional de Coordinación de Control Interno-CICCI de la</w:t>
            </w:r>
            <w:r w:rsidRPr="00C42693" w:rsidR="1F2DBA69">
              <w:rPr>
                <w:rFonts w:ascii="Arial" w:hAnsi="Arial" w:cs="Arial"/>
                <w:color w:val="7030A0"/>
                <w:sz w:val="18"/>
                <w:szCs w:val="18"/>
              </w:rPr>
              <w:t xml:space="preserve"> </w:t>
            </w:r>
            <w:r w:rsidRPr="00C42693">
              <w:rPr>
                <w:rFonts w:ascii="Arial" w:hAnsi="Arial" w:cs="Arial"/>
                <w:color w:val="7030A0"/>
                <w:sz w:val="18"/>
                <w:szCs w:val="18"/>
              </w:rPr>
              <w:t>Unidad Administrativa Especial de Rehabilitación y Mantenimiento Vial- UAERMV, la OCI</w:t>
            </w:r>
            <w:r w:rsidRPr="00C42693" w:rsidR="586966E0">
              <w:rPr>
                <w:rFonts w:ascii="Arial" w:hAnsi="Arial" w:cs="Arial"/>
                <w:color w:val="7030A0"/>
                <w:sz w:val="18"/>
                <w:szCs w:val="18"/>
              </w:rPr>
              <w:t xml:space="preserve"> </w:t>
            </w:r>
            <w:r w:rsidRPr="00C42693" w:rsidR="57EEA63E">
              <w:rPr>
                <w:rFonts w:ascii="Arial" w:hAnsi="Arial" w:cs="Arial"/>
                <w:color w:val="7030A0"/>
                <w:sz w:val="18"/>
                <w:szCs w:val="18"/>
              </w:rPr>
              <w:t>remitió por memorando</w:t>
            </w:r>
            <w:r w:rsidRPr="00C42693" w:rsidR="37BBD979">
              <w:rPr>
                <w:rFonts w:ascii="Arial" w:hAnsi="Arial" w:cs="Arial"/>
                <w:color w:val="7030A0"/>
                <w:sz w:val="18"/>
                <w:szCs w:val="18"/>
              </w:rPr>
              <w:t xml:space="preserve"> </w:t>
            </w:r>
            <w:r w:rsidRPr="00C42693" w:rsidR="5AA13535">
              <w:rPr>
                <w:rFonts w:ascii="Arial" w:hAnsi="Arial" w:cs="Arial"/>
                <w:color w:val="7030A0"/>
                <w:sz w:val="18"/>
                <w:szCs w:val="18"/>
              </w:rPr>
              <w:t>los</w:t>
            </w:r>
            <w:r w:rsidRPr="00C42693">
              <w:rPr>
                <w:rFonts w:ascii="Arial" w:hAnsi="Arial" w:cs="Arial"/>
                <w:color w:val="7030A0"/>
                <w:sz w:val="18"/>
                <w:szCs w:val="18"/>
              </w:rPr>
              <w:t xml:space="preserve"> informe</w:t>
            </w:r>
            <w:r w:rsidRPr="00C42693" w:rsidR="6681B84C">
              <w:rPr>
                <w:rFonts w:ascii="Arial" w:hAnsi="Arial" w:cs="Arial"/>
                <w:color w:val="7030A0"/>
                <w:sz w:val="18"/>
                <w:szCs w:val="18"/>
              </w:rPr>
              <w:t>s de</w:t>
            </w:r>
            <w:r w:rsidRPr="00C42693" w:rsidR="3411438C">
              <w:rPr>
                <w:rFonts w:ascii="Arial" w:hAnsi="Arial" w:cs="Arial"/>
                <w:color w:val="7030A0"/>
                <w:sz w:val="18"/>
                <w:szCs w:val="18"/>
              </w:rPr>
              <w:t>:</w:t>
            </w:r>
            <w:r w:rsidRPr="00C42693" w:rsidR="6681B84C">
              <w:rPr>
                <w:rFonts w:ascii="Arial" w:hAnsi="Arial" w:cs="Arial"/>
                <w:color w:val="7030A0"/>
                <w:sz w:val="18"/>
                <w:szCs w:val="18"/>
              </w:rPr>
              <w:t xml:space="preserve"> </w:t>
            </w:r>
          </w:p>
          <w:p w:rsidRPr="00C42693" w:rsidR="0093399C" w:rsidP="1C5230FF" w:rsidRDefault="0093399C" w14:paraId="02BD08F2" w14:textId="2BDD3EDD">
            <w:pPr>
              <w:spacing w:line="259" w:lineRule="auto"/>
              <w:jc w:val="both"/>
              <w:rPr>
                <w:rFonts w:ascii="Arial" w:hAnsi="Arial" w:cs="Arial"/>
                <w:color w:val="7030A0"/>
                <w:sz w:val="18"/>
                <w:szCs w:val="18"/>
              </w:rPr>
            </w:pPr>
          </w:p>
          <w:p w:rsidRPr="00C42693" w:rsidR="0093399C" w:rsidRDefault="54BED0F3" w14:paraId="356CAA96" w14:textId="6E5574FD">
            <w:pPr>
              <w:pStyle w:val="Prrafodelista"/>
              <w:numPr>
                <w:ilvl w:val="0"/>
                <w:numId w:val="13"/>
              </w:numPr>
              <w:spacing w:line="259" w:lineRule="auto"/>
              <w:ind w:left="270" w:right="180" w:hanging="270"/>
              <w:rPr>
                <w:rFonts w:ascii="Arial" w:hAnsi="Arial" w:cs="Arial"/>
                <w:color w:val="7030A0"/>
                <w:sz w:val="18"/>
                <w:szCs w:val="18"/>
              </w:rPr>
            </w:pPr>
            <w:r w:rsidRPr="00C42693">
              <w:rPr>
                <w:rFonts w:ascii="Arial" w:hAnsi="Arial" w:cs="Arial"/>
                <w:color w:val="7030A0"/>
                <w:sz w:val="18"/>
                <w:szCs w:val="18"/>
              </w:rPr>
              <w:t>L</w:t>
            </w:r>
            <w:r w:rsidRPr="00C42693" w:rsidR="120D0AFD">
              <w:rPr>
                <w:rFonts w:ascii="Arial" w:hAnsi="Arial" w:cs="Arial"/>
                <w:color w:val="7030A0"/>
                <w:sz w:val="18"/>
                <w:szCs w:val="18"/>
              </w:rPr>
              <w:t>os resultados de la evaluación realizada a</w:t>
            </w:r>
            <w:r w:rsidRPr="00C42693" w:rsidR="1A718736">
              <w:rPr>
                <w:rFonts w:ascii="Arial" w:hAnsi="Arial" w:cs="Arial"/>
                <w:color w:val="7030A0"/>
                <w:sz w:val="18"/>
                <w:szCs w:val="18"/>
              </w:rPr>
              <w:t xml:space="preserve"> </w:t>
            </w:r>
            <w:r w:rsidRPr="00C42693" w:rsidR="120D0AFD">
              <w:rPr>
                <w:rFonts w:ascii="Arial" w:hAnsi="Arial" w:cs="Arial"/>
                <w:color w:val="7030A0"/>
                <w:sz w:val="18"/>
                <w:szCs w:val="18"/>
              </w:rPr>
              <w:t>los cinco componentes del Sistema de Control Interno</w:t>
            </w:r>
            <w:r w:rsidRPr="00C42693" w:rsidR="0093399C">
              <w:rPr>
                <w:rFonts w:ascii="Arial" w:hAnsi="Arial" w:cs="Arial"/>
                <w:color w:val="7030A0"/>
                <w:sz w:val="18"/>
                <w:szCs w:val="18"/>
              </w:rPr>
              <w:t>.</w:t>
            </w:r>
          </w:p>
          <w:p w:rsidRPr="00C42693" w:rsidR="0093399C" w:rsidRDefault="7E6ADE89" w14:paraId="6EC8681E" w14:textId="7681C276">
            <w:pPr>
              <w:pStyle w:val="Prrafodelista"/>
              <w:numPr>
                <w:ilvl w:val="0"/>
                <w:numId w:val="13"/>
              </w:numPr>
              <w:spacing w:line="259" w:lineRule="auto"/>
              <w:ind w:left="270" w:right="180" w:hanging="270"/>
              <w:rPr>
                <w:rFonts w:ascii="Arial" w:hAnsi="Arial" w:cs="Arial" w:eastAsiaTheme="minorEastAsia"/>
                <w:color w:val="7030A0"/>
                <w:sz w:val="18"/>
                <w:szCs w:val="18"/>
              </w:rPr>
            </w:pPr>
            <w:r w:rsidRPr="00C42693">
              <w:rPr>
                <w:rFonts w:ascii="Arial" w:hAnsi="Arial" w:cs="Arial"/>
                <w:color w:val="7030A0"/>
                <w:sz w:val="18"/>
                <w:szCs w:val="18"/>
              </w:rPr>
              <w:t>I</w:t>
            </w:r>
            <w:r w:rsidRPr="00C42693" w:rsidR="3BE7FD92">
              <w:rPr>
                <w:rFonts w:ascii="Arial" w:hAnsi="Arial" w:cs="Arial"/>
                <w:color w:val="7030A0"/>
                <w:sz w:val="18"/>
                <w:szCs w:val="18"/>
              </w:rPr>
              <w:t xml:space="preserve">nforme de seguimiento al Plan Anticorrupción y de Atención al Ciudadano </w:t>
            </w:r>
            <w:r w:rsidRPr="00C42693" w:rsidR="3BE7FD92">
              <w:rPr>
                <w:rFonts w:ascii="Arial" w:hAnsi="Arial" w:cs="Arial" w:eastAsiaTheme="minorEastAsia"/>
                <w:color w:val="7030A0"/>
                <w:sz w:val="18"/>
                <w:szCs w:val="18"/>
              </w:rPr>
              <w:t>III cuatrimestre 2023</w:t>
            </w:r>
            <w:r w:rsidRPr="00C42693" w:rsidR="41B5EFE2">
              <w:rPr>
                <w:rFonts w:ascii="Arial" w:hAnsi="Arial" w:cs="Arial" w:eastAsiaTheme="minorEastAsia"/>
                <w:color w:val="7030A0"/>
                <w:sz w:val="18"/>
                <w:szCs w:val="18"/>
              </w:rPr>
              <w:t xml:space="preserve"> y de riesgos de corrupción</w:t>
            </w:r>
          </w:p>
          <w:p w:rsidRPr="00C42693" w:rsidR="0093399C" w:rsidRDefault="45F38170" w14:paraId="4E070BD9" w14:textId="0AD35F7E">
            <w:pPr>
              <w:pStyle w:val="Prrafodelista"/>
              <w:numPr>
                <w:ilvl w:val="0"/>
                <w:numId w:val="13"/>
              </w:numPr>
              <w:spacing w:line="259" w:lineRule="auto"/>
              <w:ind w:left="270" w:right="180" w:hanging="270"/>
              <w:rPr>
                <w:rFonts w:ascii="Arial" w:hAnsi="Arial" w:cs="Arial" w:eastAsiaTheme="minorEastAsia"/>
                <w:color w:val="7030A0"/>
                <w:sz w:val="18"/>
                <w:szCs w:val="18"/>
              </w:rPr>
            </w:pPr>
            <w:r w:rsidRPr="00C42693">
              <w:rPr>
                <w:rFonts w:ascii="Arial" w:hAnsi="Arial" w:cs="Arial" w:eastAsiaTheme="minorEastAsia"/>
                <w:color w:val="7030A0"/>
                <w:sz w:val="18"/>
                <w:szCs w:val="18"/>
              </w:rPr>
              <w:t xml:space="preserve">Los informes de la auditoría que se realizaron en el último trimestre de la vigencia anterior. </w:t>
            </w:r>
          </w:p>
        </w:tc>
      </w:tr>
    </w:tbl>
    <w:p w:rsidRPr="00C42693" w:rsidR="0093399C" w:rsidP="1C5230FF" w:rsidRDefault="0093399C" w14:paraId="6580DB85" w14:textId="091C95F8">
      <w:pPr>
        <w:jc w:val="center"/>
        <w:rPr>
          <w:rFonts w:ascii="Arial" w:hAnsi="Arial" w:cs="Arial"/>
          <w:color w:val="7030A0"/>
          <w:lang w:eastAsia="es-CO"/>
        </w:rPr>
      </w:pPr>
      <w:r w:rsidRPr="00C42693">
        <w:rPr>
          <w:rFonts w:ascii="Arial" w:hAnsi="Arial" w:eastAsia="Arial" w:cs="Arial"/>
          <w:color w:val="7030A0"/>
          <w:sz w:val="16"/>
          <w:szCs w:val="16"/>
        </w:rPr>
        <w:t xml:space="preserve">Fuente: </w:t>
      </w:r>
      <w:r w:rsidRPr="00C42693">
        <w:rPr>
          <w:rFonts w:ascii="Arial" w:hAnsi="Arial" w:cs="Arial"/>
          <w:color w:val="7030A0"/>
          <w:sz w:val="18"/>
          <w:szCs w:val="18"/>
        </w:rPr>
        <w:t>Elaboración Proceso de DES</w:t>
      </w:r>
    </w:p>
    <w:sectPr w:rsidRPr="00C42693" w:rsidR="0093399C" w:rsidSect="008150FD">
      <w:type w:val="continuous"/>
      <w:pgSz w:w="12240" w:h="15840" w:orient="portrait"/>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NM" w:author="Natalia Norato Mora" w:date="2024-08-15T10:00:07" w:id="749980470">
    <w:p w:rsidR="1F7BEF05" w:rsidRDefault="1F7BEF05" w14:paraId="7C1B8E2F" w14:textId="7E16CF8A">
      <w:pPr>
        <w:pStyle w:val="CommentText"/>
      </w:pPr>
      <w:r>
        <w:fldChar w:fldCharType="begin"/>
      </w:r>
      <w:r>
        <w:instrText xml:space="preserve"> HYPERLINK "mailto:cristina.sierra@umv.gov.co"</w:instrText>
      </w:r>
      <w:bookmarkStart w:name="_@_565AC39223CE4018A9B32CE99EC4F60EZ" w:id="147341088"/>
      <w:r>
        <w:fldChar w:fldCharType="separate"/>
      </w:r>
      <w:bookmarkEnd w:id="147341088"/>
      <w:r w:rsidRPr="1F7BEF05" w:rsidR="1F7BEF05">
        <w:rPr>
          <w:rStyle w:val="Mention"/>
          <w:noProof/>
        </w:rPr>
        <w:t>@Cristina Elizabeth Sierra Casallas</w:t>
      </w:r>
      <w:r>
        <w:fldChar w:fldCharType="end"/>
      </w:r>
      <w:r w:rsidR="1F7BEF05">
        <w:rPr/>
        <w:t xml:space="preserve"> Cris porfa actualizas la información de plan estratégico y plan de acción del segundo trimestre </w:t>
      </w:r>
      <w:r>
        <w:rPr>
          <w:rStyle w:val="CommentReference"/>
        </w:rPr>
        <w:annotationRef/>
      </w:r>
    </w:p>
  </w:comment>
  <w:comment w:initials="NM" w:author="Natalia Norato Mora" w:date="2024-08-15T10:08:37" w:id="1457516054">
    <w:p w:rsidR="1F7BEF05" w:rsidRDefault="1F7BEF05" w14:paraId="000B4F75" w14:textId="7B3B662F">
      <w:pPr>
        <w:pStyle w:val="CommentText"/>
      </w:pPr>
      <w:r>
        <w:fldChar w:fldCharType="begin"/>
      </w:r>
      <w:r>
        <w:instrText xml:space="preserve"> HYPERLINK "mailto:johon.quintero@umv.gov.co"</w:instrText>
      </w:r>
      <w:bookmarkStart w:name="_@_6F33CE151C6E4157A714F79F76E24B19Z" w:id="735716772"/>
      <w:r>
        <w:fldChar w:fldCharType="separate"/>
      </w:r>
      <w:bookmarkEnd w:id="735716772"/>
      <w:r w:rsidRPr="1F7BEF05" w:rsidR="1F7BEF05">
        <w:rPr>
          <w:rStyle w:val="Mention"/>
          <w:noProof/>
        </w:rPr>
        <w:t>@Johon Edgar Quintero Amaya</w:t>
      </w:r>
      <w:r>
        <w:fldChar w:fldCharType="end"/>
      </w:r>
      <w:r w:rsidR="1F7BEF05">
        <w:rPr/>
        <w:t xml:space="preserve"> Por favor, se solicita la actualización de la información referente a la política de transparencia, con el fin de incluir las actividades realizadas durante el segundo trimestre del PAAC. Esta actualización es fundamental para cumplir con los productos de la OAP , así como para mantener el compromiso con la rendición de cuentas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C1B8E2F"/>
  <w15:commentEx w15:done="0" w15:paraId="000B4F7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74EC9A2" w16cex:dateUtc="2024-08-15T15:00:07.905Z"/>
  <w16cex:commentExtensible w16cex:durableId="6C86D54A" w16cex:dateUtc="2024-08-15T15:08:37.692Z"/>
</w16cex:commentsExtensible>
</file>

<file path=word/commentsIds.xml><?xml version="1.0" encoding="utf-8"?>
<w16cid:commentsIds xmlns:mc="http://schemas.openxmlformats.org/markup-compatibility/2006" xmlns:w16cid="http://schemas.microsoft.com/office/word/2016/wordml/cid" mc:Ignorable="w16cid">
  <w16cid:commentId w16cid:paraId="7C1B8E2F" w16cid:durableId="474EC9A2"/>
  <w16cid:commentId w16cid:paraId="000B4F75" w16cid:durableId="6C86D5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273F0" w:rsidRDefault="004273F0" w14:paraId="17359244" w14:textId="77777777">
      <w:r>
        <w:separator/>
      </w:r>
    </w:p>
  </w:endnote>
  <w:endnote w:type="continuationSeparator" w:id="0">
    <w:p w:rsidR="004273F0" w:rsidRDefault="004273F0" w14:paraId="0E271497" w14:textId="77777777">
      <w:r>
        <w:continuationSeparator/>
      </w:r>
    </w:p>
  </w:endnote>
  <w:endnote w:type="continuationNotice" w:id="1">
    <w:p w:rsidR="004273F0" w:rsidRDefault="004273F0" w14:paraId="1927378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pitch w:val="default"/>
  </w:font>
  <w:font w:name="Yu Mincho">
    <w:altName w:val="游明朝"/>
    <w:charset w:val="80"/>
    <w:family w:val="roman"/>
    <w:pitch w:val="variable"/>
    <w:sig w:usb0="800002E7" w:usb1="2AC7FCFF" w:usb2="00000012" w:usb3="00000000" w:csb0="0002009F" w:csb1="00000000"/>
  </w:font>
  <w:font w:name="Museo Sans Cond 900">
    <w:altName w:val="Calibri"/>
    <w:charset w:val="4D"/>
    <w:family w:val="auto"/>
    <w:pitch w:val="variable"/>
    <w:sig w:usb0="00000007" w:usb1="00000001" w:usb2="00000000" w:usb3="00000000" w:csb0="00000093" w:csb1="00000000"/>
  </w:font>
  <w:font w:name="Museo Sans 500">
    <w:altName w:val="Calibri"/>
    <w:charset w:val="4D"/>
    <w:family w:val="auto"/>
    <w:pitch w:val="variable"/>
    <w:sig w:usb0="A00000AF" w:usb1="4000004A" w:usb2="00000000" w:usb3="00000000" w:csb0="00000093" w:csb1="00000000"/>
  </w:font>
  <w:font w:name="Museo Sans 700">
    <w:altName w:val="Calibri"/>
    <w:charset w:val="4D"/>
    <w:family w:val="auto"/>
    <w:pitch w:val="variable"/>
    <w:sig w:usb0="A00000AF" w:usb1="4000004A" w:usb2="00000000" w:usb3="00000000" w:csb0="00000093"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5843C2" w:rsidR="000B2E8F" w:rsidP="1C5230FF" w:rsidRDefault="000B2E8F" w14:paraId="72874335" w14:textId="39CC58ED">
    <w:pPr>
      <w:pStyle w:val="LO-Normal"/>
      <w:tabs>
        <w:tab w:val="center" w:pos="4419"/>
        <w:tab w:val="right" w:pos="8838"/>
      </w:tabs>
      <w:spacing w:after="0" w:line="180" w:lineRule="exact"/>
      <w:jc w:val="both"/>
      <w:rPr>
        <w:rFonts w:ascii="Museo Sans 500" w:hAnsi="Museo Sans 500" w:eastAsia="Times New Roman"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5772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1C5230FF" w:rsidR="1C5230FF">
      <w:rPr>
        <w:rFonts w:ascii="Museo Sans Cond 900" w:hAnsi="Museo Sans Cond 900" w:eastAsia="Times New Roman" w:cs="Arial"/>
        <w:color w:val="auto"/>
        <w:sz w:val="24"/>
        <w:szCs w:val="24"/>
        <w:shd w:val="clear" w:color="auto" w:fill="FFFFFF"/>
        <w:lang w:val="es-ES" w:eastAsia="es-ES" w:bidi="es-ES"/>
      </w:rPr>
      <w:t>Unidad Administrativa Especial de Rehabilitación y Mantenimiento Vial</w:t>
    </w:r>
  </w:p>
  <w:p w:rsidRPr="005843C2" w:rsidR="000B2E8F" w:rsidP="1C5230FF" w:rsidRDefault="000B2E8F" w14:paraId="500E4626" w14:textId="06A244AE">
    <w:pPr>
      <w:pStyle w:val="LO-Normal"/>
      <w:tabs>
        <w:tab w:val="center" w:pos="4419"/>
        <w:tab w:val="right" w:pos="8838"/>
      </w:tabs>
      <w:spacing w:after="0" w:line="180" w:lineRule="exact"/>
      <w:jc w:val="both"/>
      <w:rPr>
        <w:rFonts w:ascii="Arial" w:hAnsi="Arial" w:eastAsia="Times New Roman" w:cs="Arial"/>
        <w:color w:val="auto"/>
        <w:sz w:val="16"/>
        <w:szCs w:val="16"/>
        <w:shd w:val="clear" w:color="auto" w:fill="FFFFFF"/>
        <w:lang w:val="es-ES" w:eastAsia="es-ES" w:bidi="es-ES"/>
      </w:rPr>
    </w:pPr>
  </w:p>
  <w:p w:rsidR="000B2E8F" w:rsidP="1C5230FF" w:rsidRDefault="1C5230FF" w14:paraId="005BF573" w14:textId="7129BB99">
    <w:pPr>
      <w:pStyle w:val="LO-Normal"/>
      <w:tabs>
        <w:tab w:val="center" w:pos="4419"/>
        <w:tab w:val="right" w:pos="8838"/>
      </w:tabs>
      <w:spacing w:after="0" w:line="180" w:lineRule="exact"/>
      <w:jc w:val="both"/>
      <w:rPr>
        <w:rFonts w:ascii="Museo Sans 700" w:hAnsi="Museo Sans 700" w:eastAsia="Times New Roman" w:cs="Arial"/>
        <w:b/>
        <w:bCs/>
        <w:color w:val="auto"/>
        <w:sz w:val="16"/>
        <w:szCs w:val="16"/>
        <w:shd w:val="clear" w:color="auto" w:fill="FFFFFF"/>
        <w:lang w:val="es-ES" w:eastAsia="es-ES" w:bidi="es-ES"/>
      </w:rPr>
    </w:pPr>
    <w:r w:rsidRPr="1C5230FF">
      <w:rPr>
        <w:rFonts w:ascii="Museo Sans 700" w:hAnsi="Museo Sans 700" w:eastAsia="Times New Roman" w:cs="Arial"/>
        <w:b/>
        <w:bCs/>
        <w:color w:val="auto"/>
        <w:sz w:val="16"/>
        <w:szCs w:val="16"/>
        <w:shd w:val="clear" w:color="auto" w:fill="FFFFFF"/>
        <w:lang w:val="es-ES" w:eastAsia="es-ES" w:bidi="es-ES"/>
      </w:rPr>
      <w:t>Calle 26 No. 69-76, Edificio Elemento, Torre AIRE - piso 3 -Bogotá D.C. Colombia</w:t>
    </w:r>
  </w:p>
  <w:p w:rsidRPr="005843C2" w:rsidR="000B2E8F" w:rsidP="1C5230FF" w:rsidRDefault="1C5230FF" w14:paraId="690ED836" w14:textId="425B8CA3">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rsidRPr="005843C2" w:rsidR="000B2E8F" w:rsidP="1C5230FF" w:rsidRDefault="00265643" w14:paraId="62E3EB88" w14:textId="5DE97555">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w:history="1" r:id="rId2">
      <w:r w:rsidRPr="1C5230FF" w:rsidR="1C5230FF">
        <w:rPr>
          <w:rStyle w:val="Hipervnculo"/>
          <w:rFonts w:ascii="Museo Sans 700" w:hAnsi="Museo Sans 700" w:cs="Arial"/>
          <w:b/>
          <w:bCs/>
          <w:color w:val="auto"/>
          <w:sz w:val="20"/>
          <w:szCs w:val="20"/>
          <w:shd w:val="clear" w:color="auto" w:fill="FFFFFF"/>
        </w:rPr>
        <w:t>www.umv.gov.co</w:t>
      </w:r>
    </w:hyperlink>
  </w:p>
  <w:p w:rsidRPr="009F403E" w:rsidR="000B2E8F" w:rsidP="1C5230FF" w:rsidRDefault="000B2E8F" w14:paraId="5CCFA76F" w14:textId="7BE07652">
    <w:pPr>
      <w:pStyle w:val="LO-Normal"/>
      <w:tabs>
        <w:tab w:val="right" w:pos="5103"/>
      </w:tabs>
      <w:spacing w:after="0" w:line="180" w:lineRule="exact"/>
      <w:ind w:right="1041"/>
      <w:jc w:val="both"/>
      <w:rPr>
        <w:rFonts w:ascii="Arial" w:hAnsi="Arial" w:cs="Arial"/>
        <w:color w:val="auto"/>
        <w:sz w:val="16"/>
        <w:szCs w:val="16"/>
      </w:rPr>
    </w:pPr>
  </w:p>
  <w:p w:rsidR="000B2E8F" w:rsidP="1C5230FF" w:rsidRDefault="000B2E8F" w14:paraId="4F01DB7F" w14:textId="3F66F0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273F0" w:rsidRDefault="004273F0" w14:paraId="01CEAC32" w14:textId="77777777">
      <w:r>
        <w:separator/>
      </w:r>
    </w:p>
  </w:footnote>
  <w:footnote w:type="continuationSeparator" w:id="0">
    <w:p w:rsidR="004273F0" w:rsidRDefault="004273F0" w14:paraId="47696294" w14:textId="77777777">
      <w:r>
        <w:continuationSeparator/>
      </w:r>
    </w:p>
  </w:footnote>
  <w:footnote w:type="continuationNotice" w:id="1">
    <w:p w:rsidR="004273F0" w:rsidRDefault="004273F0" w14:paraId="24B5235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B2E8F" w:rsidP="1C5230FF" w:rsidRDefault="1C5230FF" w14:paraId="5A2E4D79" w14:textId="137F1251">
    <w:pPr>
      <w:pStyle w:val="Encabezado"/>
      <w:jc w:val="center"/>
    </w:pPr>
    <w:r>
      <w:rPr>
        <w:noProof/>
      </w:rPr>
      <w:drawing>
        <wp:inline distT="0" distB="0" distL="0" distR="0" wp14:anchorId="0CEE7150" wp14:editId="7EB5C8E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z6tAI72UpPZRhg" int2:id="o7HuiFqk">
      <int2:state int2:type="AugLoop_Text_Critique" int2:value="Rejected"/>
    </int2:textHash>
    <int2:bookmark int2:bookmarkName="_Int_xFnvUTtJ" int2:invalidationBookmarkName="" int2:hashCode="0NVUhBzWG0N0ky" int2:id="zXQvZBZ7">
      <int2:state int2:type="AugLoop_Text_Critique" int2:value="Rejected"/>
    </int2:bookmark>
    <int2:bookmark int2:bookmarkName="_Int_ovQkFMMf" int2:invalidationBookmarkName="" int2:hashCode="O5PY7y2O2iRnJZ" int2:id="2YTjrjeV">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83">
    <w:nsid w:val="cfbfc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1a3b77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25c480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519206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179398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2325b0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63138c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1079ca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1c934f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2dc8dd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8a7ba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5db3e1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123874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6dc759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275c5b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53ae90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44b2e9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17f92b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3c0e9a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27b5e3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23eb69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686671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2041a9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5af59a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5177c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8d932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620aff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1e5553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6a9796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fad41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2172e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20bc79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cbd0f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dd2da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23ccb4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e618b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57495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39132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302e4e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1029a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cd058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1fe05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9e258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f2ced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22f99c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e7eb9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ded47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66ce08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982d1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0b71d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6ec50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6dd3c7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4c2814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B7F2C0"/>
    <w:multiLevelType w:val="hybridMultilevel"/>
    <w:tmpl w:val="A4F25960"/>
    <w:lvl w:ilvl="0" w:tplc="13060950">
      <w:start w:val="1"/>
      <w:numFmt w:val="bullet"/>
      <w:lvlText w:val="ü"/>
      <w:lvlJc w:val="left"/>
      <w:pPr>
        <w:ind w:left="720" w:hanging="360"/>
      </w:pPr>
      <w:rPr>
        <w:rFonts w:hint="default" w:ascii="Wingdings" w:hAnsi="Wingdings"/>
      </w:rPr>
    </w:lvl>
    <w:lvl w:ilvl="1" w:tplc="AC827780">
      <w:start w:val="1"/>
      <w:numFmt w:val="bullet"/>
      <w:lvlText w:val="o"/>
      <w:lvlJc w:val="left"/>
      <w:pPr>
        <w:ind w:left="1440" w:hanging="360"/>
      </w:pPr>
      <w:rPr>
        <w:rFonts w:hint="default" w:ascii="Courier New" w:hAnsi="Courier New"/>
      </w:rPr>
    </w:lvl>
    <w:lvl w:ilvl="2" w:tplc="0B0E68BC">
      <w:start w:val="1"/>
      <w:numFmt w:val="bullet"/>
      <w:lvlText w:val=""/>
      <w:lvlJc w:val="left"/>
      <w:pPr>
        <w:ind w:left="2160" w:hanging="360"/>
      </w:pPr>
      <w:rPr>
        <w:rFonts w:hint="default" w:ascii="Wingdings" w:hAnsi="Wingdings"/>
      </w:rPr>
    </w:lvl>
    <w:lvl w:ilvl="3" w:tplc="7B063426">
      <w:start w:val="1"/>
      <w:numFmt w:val="bullet"/>
      <w:lvlText w:val=""/>
      <w:lvlJc w:val="left"/>
      <w:pPr>
        <w:ind w:left="2880" w:hanging="360"/>
      </w:pPr>
      <w:rPr>
        <w:rFonts w:hint="default" w:ascii="Symbol" w:hAnsi="Symbol"/>
      </w:rPr>
    </w:lvl>
    <w:lvl w:ilvl="4" w:tplc="20D62E34">
      <w:start w:val="1"/>
      <w:numFmt w:val="bullet"/>
      <w:lvlText w:val="o"/>
      <w:lvlJc w:val="left"/>
      <w:pPr>
        <w:ind w:left="3600" w:hanging="360"/>
      </w:pPr>
      <w:rPr>
        <w:rFonts w:hint="default" w:ascii="Courier New" w:hAnsi="Courier New"/>
      </w:rPr>
    </w:lvl>
    <w:lvl w:ilvl="5" w:tplc="E5C8BF60">
      <w:start w:val="1"/>
      <w:numFmt w:val="bullet"/>
      <w:lvlText w:val=""/>
      <w:lvlJc w:val="left"/>
      <w:pPr>
        <w:ind w:left="4320" w:hanging="360"/>
      </w:pPr>
      <w:rPr>
        <w:rFonts w:hint="default" w:ascii="Wingdings" w:hAnsi="Wingdings"/>
      </w:rPr>
    </w:lvl>
    <w:lvl w:ilvl="6" w:tplc="506E0F4A">
      <w:start w:val="1"/>
      <w:numFmt w:val="bullet"/>
      <w:lvlText w:val=""/>
      <w:lvlJc w:val="left"/>
      <w:pPr>
        <w:ind w:left="5040" w:hanging="360"/>
      </w:pPr>
      <w:rPr>
        <w:rFonts w:hint="default" w:ascii="Symbol" w:hAnsi="Symbol"/>
      </w:rPr>
    </w:lvl>
    <w:lvl w:ilvl="7" w:tplc="C8E694D6">
      <w:start w:val="1"/>
      <w:numFmt w:val="bullet"/>
      <w:lvlText w:val="o"/>
      <w:lvlJc w:val="left"/>
      <w:pPr>
        <w:ind w:left="5760" w:hanging="360"/>
      </w:pPr>
      <w:rPr>
        <w:rFonts w:hint="default" w:ascii="Courier New" w:hAnsi="Courier New"/>
      </w:rPr>
    </w:lvl>
    <w:lvl w:ilvl="8" w:tplc="4B9623BE">
      <w:start w:val="1"/>
      <w:numFmt w:val="bullet"/>
      <w:lvlText w:val=""/>
      <w:lvlJc w:val="left"/>
      <w:pPr>
        <w:ind w:left="6480" w:hanging="360"/>
      </w:pPr>
      <w:rPr>
        <w:rFonts w:hint="default" w:ascii="Wingdings" w:hAnsi="Wingdings"/>
      </w:rPr>
    </w:lvl>
  </w:abstractNum>
  <w:abstractNum w:abstractNumId="1" w15:restartNumberingAfterBreak="0">
    <w:nsid w:val="0B3758EE"/>
    <w:multiLevelType w:val="hybridMultilevel"/>
    <w:tmpl w:val="A4F8265C"/>
    <w:lvl w:ilvl="0" w:tplc="E17A823A">
      <w:start w:val="3"/>
      <w:numFmt w:val="decimal"/>
      <w:lvlText w:val="%1."/>
      <w:lvlJc w:val="left"/>
      <w:pPr>
        <w:ind w:left="720" w:hanging="360"/>
      </w:pPr>
    </w:lvl>
    <w:lvl w:ilvl="1" w:tplc="870C4716">
      <w:start w:val="1"/>
      <w:numFmt w:val="lowerLetter"/>
      <w:lvlText w:val="%2."/>
      <w:lvlJc w:val="left"/>
      <w:pPr>
        <w:ind w:left="1440" w:hanging="360"/>
      </w:pPr>
    </w:lvl>
    <w:lvl w:ilvl="2" w:tplc="66FE8B20">
      <w:start w:val="1"/>
      <w:numFmt w:val="lowerRoman"/>
      <w:lvlText w:val="%3."/>
      <w:lvlJc w:val="right"/>
      <w:pPr>
        <w:ind w:left="2160" w:hanging="180"/>
      </w:pPr>
    </w:lvl>
    <w:lvl w:ilvl="3" w:tplc="F078E406">
      <w:start w:val="1"/>
      <w:numFmt w:val="decimal"/>
      <w:lvlText w:val="%4."/>
      <w:lvlJc w:val="left"/>
      <w:pPr>
        <w:ind w:left="2880" w:hanging="360"/>
      </w:pPr>
    </w:lvl>
    <w:lvl w:ilvl="4" w:tplc="51B60F06">
      <w:start w:val="1"/>
      <w:numFmt w:val="lowerLetter"/>
      <w:lvlText w:val="%5."/>
      <w:lvlJc w:val="left"/>
      <w:pPr>
        <w:ind w:left="3600" w:hanging="360"/>
      </w:pPr>
    </w:lvl>
    <w:lvl w:ilvl="5" w:tplc="D26889D4">
      <w:start w:val="1"/>
      <w:numFmt w:val="lowerRoman"/>
      <w:lvlText w:val="%6."/>
      <w:lvlJc w:val="right"/>
      <w:pPr>
        <w:ind w:left="4320" w:hanging="180"/>
      </w:pPr>
    </w:lvl>
    <w:lvl w:ilvl="6" w:tplc="29D09282">
      <w:start w:val="1"/>
      <w:numFmt w:val="decimal"/>
      <w:lvlText w:val="%7."/>
      <w:lvlJc w:val="left"/>
      <w:pPr>
        <w:ind w:left="5040" w:hanging="360"/>
      </w:pPr>
    </w:lvl>
    <w:lvl w:ilvl="7" w:tplc="F802FD6C">
      <w:start w:val="1"/>
      <w:numFmt w:val="lowerLetter"/>
      <w:lvlText w:val="%8."/>
      <w:lvlJc w:val="left"/>
      <w:pPr>
        <w:ind w:left="5760" w:hanging="360"/>
      </w:pPr>
    </w:lvl>
    <w:lvl w:ilvl="8" w:tplc="AB7C46BA">
      <w:start w:val="1"/>
      <w:numFmt w:val="lowerRoman"/>
      <w:lvlText w:val="%9."/>
      <w:lvlJc w:val="right"/>
      <w:pPr>
        <w:ind w:left="6480" w:hanging="180"/>
      </w:pPr>
    </w:lvl>
  </w:abstractNum>
  <w:abstractNum w:abstractNumId="2" w15:restartNumberingAfterBreak="0">
    <w:nsid w:val="0FF97781"/>
    <w:multiLevelType w:val="multilevel"/>
    <w:tmpl w:val="C7D6D8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282CACB"/>
    <w:multiLevelType w:val="hybridMultilevel"/>
    <w:tmpl w:val="B3D80766"/>
    <w:lvl w:ilvl="0" w:tplc="3DCC0F0A">
      <w:start w:val="3"/>
      <w:numFmt w:val="decimal"/>
      <w:lvlText w:val="%1."/>
      <w:lvlJc w:val="left"/>
      <w:pPr>
        <w:ind w:left="720" w:hanging="360"/>
      </w:pPr>
    </w:lvl>
    <w:lvl w:ilvl="1" w:tplc="4490CC06">
      <w:start w:val="1"/>
      <w:numFmt w:val="lowerLetter"/>
      <w:lvlText w:val="%2."/>
      <w:lvlJc w:val="left"/>
      <w:pPr>
        <w:ind w:left="1440" w:hanging="360"/>
      </w:pPr>
    </w:lvl>
    <w:lvl w:ilvl="2" w:tplc="7B26CC4E">
      <w:start w:val="1"/>
      <w:numFmt w:val="lowerRoman"/>
      <w:lvlText w:val="%3."/>
      <w:lvlJc w:val="right"/>
      <w:pPr>
        <w:ind w:left="2160" w:hanging="180"/>
      </w:pPr>
    </w:lvl>
    <w:lvl w:ilvl="3" w:tplc="6B5C0104">
      <w:start w:val="1"/>
      <w:numFmt w:val="decimal"/>
      <w:lvlText w:val="%4."/>
      <w:lvlJc w:val="left"/>
      <w:pPr>
        <w:ind w:left="2880" w:hanging="360"/>
      </w:pPr>
    </w:lvl>
    <w:lvl w:ilvl="4" w:tplc="3D6A952A">
      <w:start w:val="1"/>
      <w:numFmt w:val="lowerLetter"/>
      <w:lvlText w:val="%5."/>
      <w:lvlJc w:val="left"/>
      <w:pPr>
        <w:ind w:left="3600" w:hanging="360"/>
      </w:pPr>
    </w:lvl>
    <w:lvl w:ilvl="5" w:tplc="04F6C46E">
      <w:start w:val="1"/>
      <w:numFmt w:val="lowerRoman"/>
      <w:lvlText w:val="%6."/>
      <w:lvlJc w:val="right"/>
      <w:pPr>
        <w:ind w:left="4320" w:hanging="180"/>
      </w:pPr>
    </w:lvl>
    <w:lvl w:ilvl="6" w:tplc="6DA24F3C">
      <w:start w:val="1"/>
      <w:numFmt w:val="decimal"/>
      <w:lvlText w:val="%7."/>
      <w:lvlJc w:val="left"/>
      <w:pPr>
        <w:ind w:left="5040" w:hanging="360"/>
      </w:pPr>
    </w:lvl>
    <w:lvl w:ilvl="7" w:tplc="0AC2023E">
      <w:start w:val="1"/>
      <w:numFmt w:val="lowerLetter"/>
      <w:lvlText w:val="%8."/>
      <w:lvlJc w:val="left"/>
      <w:pPr>
        <w:ind w:left="5760" w:hanging="360"/>
      </w:pPr>
    </w:lvl>
    <w:lvl w:ilvl="8" w:tplc="7EAAD900">
      <w:start w:val="1"/>
      <w:numFmt w:val="lowerRoman"/>
      <w:lvlText w:val="%9."/>
      <w:lvlJc w:val="right"/>
      <w:pPr>
        <w:ind w:left="6480" w:hanging="180"/>
      </w:pPr>
    </w:lvl>
  </w:abstractNum>
  <w:abstractNum w:abstractNumId="4" w15:restartNumberingAfterBreak="0">
    <w:nsid w:val="192B4F27"/>
    <w:multiLevelType w:val="hybridMultilevel"/>
    <w:tmpl w:val="ACE0B1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C49B74"/>
    <w:multiLevelType w:val="hybridMultilevel"/>
    <w:tmpl w:val="B3962D9A"/>
    <w:lvl w:ilvl="0" w:tplc="E620F4F4">
      <w:start w:val="1"/>
      <w:numFmt w:val="decimal"/>
      <w:lvlText w:val="%1."/>
      <w:lvlJc w:val="left"/>
      <w:pPr>
        <w:ind w:left="720" w:hanging="360"/>
      </w:pPr>
    </w:lvl>
    <w:lvl w:ilvl="1" w:tplc="D932FED0">
      <w:start w:val="1"/>
      <w:numFmt w:val="lowerLetter"/>
      <w:lvlText w:val="%2."/>
      <w:lvlJc w:val="left"/>
      <w:pPr>
        <w:ind w:left="1440" w:hanging="360"/>
      </w:pPr>
    </w:lvl>
    <w:lvl w:ilvl="2" w:tplc="355C6E8E">
      <w:start w:val="1"/>
      <w:numFmt w:val="lowerRoman"/>
      <w:lvlText w:val="%3."/>
      <w:lvlJc w:val="right"/>
      <w:pPr>
        <w:ind w:left="2160" w:hanging="180"/>
      </w:pPr>
    </w:lvl>
    <w:lvl w:ilvl="3" w:tplc="CFC8D30A">
      <w:start w:val="1"/>
      <w:numFmt w:val="decimal"/>
      <w:lvlText w:val="%4."/>
      <w:lvlJc w:val="left"/>
      <w:pPr>
        <w:ind w:left="2880" w:hanging="360"/>
      </w:pPr>
    </w:lvl>
    <w:lvl w:ilvl="4" w:tplc="B5783A64">
      <w:start w:val="1"/>
      <w:numFmt w:val="lowerLetter"/>
      <w:lvlText w:val="%5."/>
      <w:lvlJc w:val="left"/>
      <w:pPr>
        <w:ind w:left="3600" w:hanging="360"/>
      </w:pPr>
    </w:lvl>
    <w:lvl w:ilvl="5" w:tplc="92B00AEE">
      <w:start w:val="1"/>
      <w:numFmt w:val="lowerRoman"/>
      <w:lvlText w:val="%6."/>
      <w:lvlJc w:val="right"/>
      <w:pPr>
        <w:ind w:left="4320" w:hanging="180"/>
      </w:pPr>
    </w:lvl>
    <w:lvl w:ilvl="6" w:tplc="ABD81C62">
      <w:start w:val="1"/>
      <w:numFmt w:val="decimal"/>
      <w:lvlText w:val="%7."/>
      <w:lvlJc w:val="left"/>
      <w:pPr>
        <w:ind w:left="5040" w:hanging="360"/>
      </w:pPr>
    </w:lvl>
    <w:lvl w:ilvl="7" w:tplc="35D20A06">
      <w:start w:val="1"/>
      <w:numFmt w:val="lowerLetter"/>
      <w:lvlText w:val="%8."/>
      <w:lvlJc w:val="left"/>
      <w:pPr>
        <w:ind w:left="5760" w:hanging="360"/>
      </w:pPr>
    </w:lvl>
    <w:lvl w:ilvl="8" w:tplc="007021D0">
      <w:start w:val="1"/>
      <w:numFmt w:val="lowerRoman"/>
      <w:lvlText w:val="%9."/>
      <w:lvlJc w:val="right"/>
      <w:pPr>
        <w:ind w:left="6480" w:hanging="180"/>
      </w:pPr>
    </w:lvl>
  </w:abstractNum>
  <w:abstractNum w:abstractNumId="6" w15:restartNumberingAfterBreak="0">
    <w:nsid w:val="2214121C"/>
    <w:multiLevelType w:val="multilevel"/>
    <w:tmpl w:val="FA228978"/>
    <w:lvl w:ilvl="0">
      <w:start w:val="1"/>
      <w:numFmt w:val="decimal"/>
      <w:lvlText w:val="%1."/>
      <w:lvlJc w:val="left"/>
      <w:pPr>
        <w:ind w:left="360" w:hanging="360"/>
      </w:pPr>
      <w:rPr>
        <w:rFonts w:hint="default" w:eastAsia="Arial"/>
        <w:b w:val="0"/>
      </w:rPr>
    </w:lvl>
    <w:lvl w:ilvl="1">
      <w:start w:val="1"/>
      <w:numFmt w:val="decimal"/>
      <w:lvlText w:val="%1.%2."/>
      <w:lvlJc w:val="left"/>
      <w:pPr>
        <w:ind w:left="360" w:hanging="360"/>
      </w:pPr>
      <w:rPr>
        <w:rFonts w:hint="default" w:eastAsia="Arial"/>
        <w:b w:val="0"/>
      </w:rPr>
    </w:lvl>
    <w:lvl w:ilvl="2">
      <w:start w:val="1"/>
      <w:numFmt w:val="decimal"/>
      <w:lvlText w:val="%1.%2.%3."/>
      <w:lvlJc w:val="left"/>
      <w:pPr>
        <w:ind w:left="720" w:hanging="720"/>
      </w:pPr>
      <w:rPr>
        <w:rFonts w:hint="default" w:eastAsia="Arial"/>
        <w:b w:val="0"/>
      </w:rPr>
    </w:lvl>
    <w:lvl w:ilvl="3">
      <w:start w:val="1"/>
      <w:numFmt w:val="decimal"/>
      <w:lvlText w:val="%1.%2.%3.%4."/>
      <w:lvlJc w:val="left"/>
      <w:pPr>
        <w:ind w:left="720" w:hanging="720"/>
      </w:pPr>
      <w:rPr>
        <w:rFonts w:hint="default" w:eastAsia="Arial"/>
        <w:b w:val="0"/>
      </w:rPr>
    </w:lvl>
    <w:lvl w:ilvl="4">
      <w:start w:val="1"/>
      <w:numFmt w:val="decimal"/>
      <w:lvlText w:val="%1.%2.%3.%4.%5."/>
      <w:lvlJc w:val="left"/>
      <w:pPr>
        <w:ind w:left="1080" w:hanging="1080"/>
      </w:pPr>
      <w:rPr>
        <w:rFonts w:hint="default" w:eastAsia="Arial"/>
        <w:b w:val="0"/>
      </w:rPr>
    </w:lvl>
    <w:lvl w:ilvl="5">
      <w:start w:val="1"/>
      <w:numFmt w:val="decimal"/>
      <w:lvlText w:val="%1.%2.%3.%4.%5.%6."/>
      <w:lvlJc w:val="left"/>
      <w:pPr>
        <w:ind w:left="1080" w:hanging="1080"/>
      </w:pPr>
      <w:rPr>
        <w:rFonts w:hint="default" w:eastAsia="Arial"/>
        <w:b w:val="0"/>
      </w:rPr>
    </w:lvl>
    <w:lvl w:ilvl="6">
      <w:start w:val="1"/>
      <w:numFmt w:val="decimal"/>
      <w:lvlText w:val="%1.%2.%3.%4.%5.%6.%7."/>
      <w:lvlJc w:val="left"/>
      <w:pPr>
        <w:ind w:left="1440" w:hanging="1440"/>
      </w:pPr>
      <w:rPr>
        <w:rFonts w:hint="default" w:eastAsia="Arial"/>
        <w:b w:val="0"/>
      </w:rPr>
    </w:lvl>
    <w:lvl w:ilvl="7">
      <w:start w:val="1"/>
      <w:numFmt w:val="decimal"/>
      <w:lvlText w:val="%1.%2.%3.%4.%5.%6.%7.%8."/>
      <w:lvlJc w:val="left"/>
      <w:pPr>
        <w:ind w:left="1440" w:hanging="1440"/>
      </w:pPr>
      <w:rPr>
        <w:rFonts w:hint="default" w:eastAsia="Arial"/>
        <w:b w:val="0"/>
      </w:rPr>
    </w:lvl>
    <w:lvl w:ilvl="8">
      <w:start w:val="1"/>
      <w:numFmt w:val="decimal"/>
      <w:lvlText w:val="%1.%2.%3.%4.%5.%6.%7.%8.%9."/>
      <w:lvlJc w:val="left"/>
      <w:pPr>
        <w:ind w:left="1800" w:hanging="1800"/>
      </w:pPr>
      <w:rPr>
        <w:rFonts w:hint="default" w:eastAsia="Arial"/>
        <w:b w:val="0"/>
      </w:rPr>
    </w:lvl>
  </w:abstractNum>
  <w:abstractNum w:abstractNumId="7" w15:restartNumberingAfterBreak="0">
    <w:nsid w:val="270F246F"/>
    <w:multiLevelType w:val="hybridMultilevel"/>
    <w:tmpl w:val="362C97E6"/>
    <w:lvl w:ilvl="0" w:tplc="F9EA3D3E">
      <w:start w:val="1"/>
      <w:numFmt w:val="bullet"/>
      <w:lvlText w:val="ü"/>
      <w:lvlJc w:val="left"/>
      <w:pPr>
        <w:ind w:left="720" w:hanging="360"/>
      </w:pPr>
      <w:rPr>
        <w:rFonts w:hint="default" w:ascii="Wingdings" w:hAnsi="Wingdings"/>
      </w:rPr>
    </w:lvl>
    <w:lvl w:ilvl="1" w:tplc="D60644BE">
      <w:start w:val="1"/>
      <w:numFmt w:val="bullet"/>
      <w:lvlText w:val="o"/>
      <w:lvlJc w:val="left"/>
      <w:pPr>
        <w:ind w:left="1440" w:hanging="360"/>
      </w:pPr>
      <w:rPr>
        <w:rFonts w:hint="default" w:ascii="Courier New" w:hAnsi="Courier New"/>
      </w:rPr>
    </w:lvl>
    <w:lvl w:ilvl="2" w:tplc="93F48DBA">
      <w:start w:val="1"/>
      <w:numFmt w:val="bullet"/>
      <w:lvlText w:val=""/>
      <w:lvlJc w:val="left"/>
      <w:pPr>
        <w:ind w:left="2160" w:hanging="360"/>
      </w:pPr>
      <w:rPr>
        <w:rFonts w:hint="default" w:ascii="Wingdings" w:hAnsi="Wingdings"/>
      </w:rPr>
    </w:lvl>
    <w:lvl w:ilvl="3" w:tplc="9A122488">
      <w:start w:val="1"/>
      <w:numFmt w:val="bullet"/>
      <w:lvlText w:val=""/>
      <w:lvlJc w:val="left"/>
      <w:pPr>
        <w:ind w:left="2880" w:hanging="360"/>
      </w:pPr>
      <w:rPr>
        <w:rFonts w:hint="default" w:ascii="Symbol" w:hAnsi="Symbol"/>
      </w:rPr>
    </w:lvl>
    <w:lvl w:ilvl="4" w:tplc="016AA2FE">
      <w:start w:val="1"/>
      <w:numFmt w:val="bullet"/>
      <w:lvlText w:val="o"/>
      <w:lvlJc w:val="left"/>
      <w:pPr>
        <w:ind w:left="3600" w:hanging="360"/>
      </w:pPr>
      <w:rPr>
        <w:rFonts w:hint="default" w:ascii="Courier New" w:hAnsi="Courier New"/>
      </w:rPr>
    </w:lvl>
    <w:lvl w:ilvl="5" w:tplc="70BAF580">
      <w:start w:val="1"/>
      <w:numFmt w:val="bullet"/>
      <w:lvlText w:val=""/>
      <w:lvlJc w:val="left"/>
      <w:pPr>
        <w:ind w:left="4320" w:hanging="360"/>
      </w:pPr>
      <w:rPr>
        <w:rFonts w:hint="default" w:ascii="Wingdings" w:hAnsi="Wingdings"/>
      </w:rPr>
    </w:lvl>
    <w:lvl w:ilvl="6" w:tplc="B0007E00">
      <w:start w:val="1"/>
      <w:numFmt w:val="bullet"/>
      <w:lvlText w:val=""/>
      <w:lvlJc w:val="left"/>
      <w:pPr>
        <w:ind w:left="5040" w:hanging="360"/>
      </w:pPr>
      <w:rPr>
        <w:rFonts w:hint="default" w:ascii="Symbol" w:hAnsi="Symbol"/>
      </w:rPr>
    </w:lvl>
    <w:lvl w:ilvl="7" w:tplc="6436CF8E">
      <w:start w:val="1"/>
      <w:numFmt w:val="bullet"/>
      <w:lvlText w:val="o"/>
      <w:lvlJc w:val="left"/>
      <w:pPr>
        <w:ind w:left="5760" w:hanging="360"/>
      </w:pPr>
      <w:rPr>
        <w:rFonts w:hint="default" w:ascii="Courier New" w:hAnsi="Courier New"/>
      </w:rPr>
    </w:lvl>
    <w:lvl w:ilvl="8" w:tplc="048CD00E">
      <w:start w:val="1"/>
      <w:numFmt w:val="bullet"/>
      <w:lvlText w:val=""/>
      <w:lvlJc w:val="left"/>
      <w:pPr>
        <w:ind w:left="6480" w:hanging="360"/>
      </w:pPr>
      <w:rPr>
        <w:rFonts w:hint="default" w:ascii="Wingdings" w:hAnsi="Wingdings"/>
      </w:rPr>
    </w:lvl>
  </w:abstractNum>
  <w:abstractNum w:abstractNumId="8" w15:restartNumberingAfterBreak="0">
    <w:nsid w:val="289D00CB"/>
    <w:multiLevelType w:val="hybridMultilevel"/>
    <w:tmpl w:val="CD9ECCBA"/>
    <w:lvl w:ilvl="0" w:tplc="9E0E153C">
      <w:start w:val="5"/>
      <w:numFmt w:val="decimal"/>
      <w:lvlText w:val="%1."/>
      <w:lvlJc w:val="left"/>
      <w:pPr>
        <w:ind w:left="720" w:hanging="360"/>
      </w:pPr>
    </w:lvl>
    <w:lvl w:ilvl="1" w:tplc="EF4CD6C4">
      <w:start w:val="1"/>
      <w:numFmt w:val="lowerLetter"/>
      <w:lvlText w:val="%2."/>
      <w:lvlJc w:val="left"/>
      <w:pPr>
        <w:ind w:left="1440" w:hanging="360"/>
      </w:pPr>
    </w:lvl>
    <w:lvl w:ilvl="2" w:tplc="C39A7D24">
      <w:start w:val="1"/>
      <w:numFmt w:val="lowerRoman"/>
      <w:lvlText w:val="%3."/>
      <w:lvlJc w:val="right"/>
      <w:pPr>
        <w:ind w:left="2160" w:hanging="180"/>
      </w:pPr>
    </w:lvl>
    <w:lvl w:ilvl="3" w:tplc="57642A1C">
      <w:start w:val="1"/>
      <w:numFmt w:val="decimal"/>
      <w:lvlText w:val="%4."/>
      <w:lvlJc w:val="left"/>
      <w:pPr>
        <w:ind w:left="2880" w:hanging="360"/>
      </w:pPr>
    </w:lvl>
    <w:lvl w:ilvl="4" w:tplc="FCE0C840">
      <w:start w:val="1"/>
      <w:numFmt w:val="lowerLetter"/>
      <w:lvlText w:val="%5."/>
      <w:lvlJc w:val="left"/>
      <w:pPr>
        <w:ind w:left="3600" w:hanging="360"/>
      </w:pPr>
    </w:lvl>
    <w:lvl w:ilvl="5" w:tplc="BB58CEC8">
      <w:start w:val="1"/>
      <w:numFmt w:val="lowerRoman"/>
      <w:lvlText w:val="%6."/>
      <w:lvlJc w:val="right"/>
      <w:pPr>
        <w:ind w:left="4320" w:hanging="180"/>
      </w:pPr>
    </w:lvl>
    <w:lvl w:ilvl="6" w:tplc="5F80077A">
      <w:start w:val="1"/>
      <w:numFmt w:val="decimal"/>
      <w:lvlText w:val="%7."/>
      <w:lvlJc w:val="left"/>
      <w:pPr>
        <w:ind w:left="5040" w:hanging="360"/>
      </w:pPr>
    </w:lvl>
    <w:lvl w:ilvl="7" w:tplc="3FE6ECD2">
      <w:start w:val="1"/>
      <w:numFmt w:val="lowerLetter"/>
      <w:lvlText w:val="%8."/>
      <w:lvlJc w:val="left"/>
      <w:pPr>
        <w:ind w:left="5760" w:hanging="360"/>
      </w:pPr>
    </w:lvl>
    <w:lvl w:ilvl="8" w:tplc="C4769726">
      <w:start w:val="1"/>
      <w:numFmt w:val="lowerRoman"/>
      <w:lvlText w:val="%9."/>
      <w:lvlJc w:val="right"/>
      <w:pPr>
        <w:ind w:left="6480" w:hanging="180"/>
      </w:pPr>
    </w:lvl>
  </w:abstractNum>
  <w:abstractNum w:abstractNumId="9" w15:restartNumberingAfterBreak="0">
    <w:nsid w:val="316C4019"/>
    <w:multiLevelType w:val="hybridMultilevel"/>
    <w:tmpl w:val="79AE761A"/>
    <w:lvl w:ilvl="0" w:tplc="3DC8742A">
      <w:start w:val="1"/>
      <w:numFmt w:val="bullet"/>
      <w:lvlText w:val="·"/>
      <w:lvlJc w:val="left"/>
      <w:pPr>
        <w:ind w:left="720" w:hanging="360"/>
      </w:pPr>
      <w:rPr>
        <w:rFonts w:hint="default" w:ascii="Symbol" w:hAnsi="Symbol"/>
      </w:rPr>
    </w:lvl>
    <w:lvl w:ilvl="1" w:tplc="E8EA154C">
      <w:start w:val="1"/>
      <w:numFmt w:val="bullet"/>
      <w:lvlText w:val="o"/>
      <w:lvlJc w:val="left"/>
      <w:pPr>
        <w:ind w:left="1440" w:hanging="360"/>
      </w:pPr>
      <w:rPr>
        <w:rFonts w:hint="default" w:ascii="Courier New" w:hAnsi="Courier New"/>
      </w:rPr>
    </w:lvl>
    <w:lvl w:ilvl="2" w:tplc="5A5E6456">
      <w:start w:val="1"/>
      <w:numFmt w:val="bullet"/>
      <w:lvlText w:val=""/>
      <w:lvlJc w:val="left"/>
      <w:pPr>
        <w:ind w:left="2160" w:hanging="360"/>
      </w:pPr>
      <w:rPr>
        <w:rFonts w:hint="default" w:ascii="Wingdings" w:hAnsi="Wingdings"/>
      </w:rPr>
    </w:lvl>
    <w:lvl w:ilvl="3" w:tplc="9A18F2B4">
      <w:start w:val="1"/>
      <w:numFmt w:val="bullet"/>
      <w:lvlText w:val=""/>
      <w:lvlJc w:val="left"/>
      <w:pPr>
        <w:ind w:left="2880" w:hanging="360"/>
      </w:pPr>
      <w:rPr>
        <w:rFonts w:hint="default" w:ascii="Symbol" w:hAnsi="Symbol"/>
      </w:rPr>
    </w:lvl>
    <w:lvl w:ilvl="4" w:tplc="9EEEBA16">
      <w:start w:val="1"/>
      <w:numFmt w:val="bullet"/>
      <w:lvlText w:val="o"/>
      <w:lvlJc w:val="left"/>
      <w:pPr>
        <w:ind w:left="3600" w:hanging="360"/>
      </w:pPr>
      <w:rPr>
        <w:rFonts w:hint="default" w:ascii="Courier New" w:hAnsi="Courier New"/>
      </w:rPr>
    </w:lvl>
    <w:lvl w:ilvl="5" w:tplc="88440506">
      <w:start w:val="1"/>
      <w:numFmt w:val="bullet"/>
      <w:lvlText w:val=""/>
      <w:lvlJc w:val="left"/>
      <w:pPr>
        <w:ind w:left="4320" w:hanging="360"/>
      </w:pPr>
      <w:rPr>
        <w:rFonts w:hint="default" w:ascii="Wingdings" w:hAnsi="Wingdings"/>
      </w:rPr>
    </w:lvl>
    <w:lvl w:ilvl="6" w:tplc="112C0670">
      <w:start w:val="1"/>
      <w:numFmt w:val="bullet"/>
      <w:lvlText w:val=""/>
      <w:lvlJc w:val="left"/>
      <w:pPr>
        <w:ind w:left="5040" w:hanging="360"/>
      </w:pPr>
      <w:rPr>
        <w:rFonts w:hint="default" w:ascii="Symbol" w:hAnsi="Symbol"/>
      </w:rPr>
    </w:lvl>
    <w:lvl w:ilvl="7" w:tplc="53EA90BA">
      <w:start w:val="1"/>
      <w:numFmt w:val="bullet"/>
      <w:lvlText w:val="o"/>
      <w:lvlJc w:val="left"/>
      <w:pPr>
        <w:ind w:left="5760" w:hanging="360"/>
      </w:pPr>
      <w:rPr>
        <w:rFonts w:hint="default" w:ascii="Courier New" w:hAnsi="Courier New"/>
      </w:rPr>
    </w:lvl>
    <w:lvl w:ilvl="8" w:tplc="D4264E84">
      <w:start w:val="1"/>
      <w:numFmt w:val="bullet"/>
      <w:lvlText w:val=""/>
      <w:lvlJc w:val="left"/>
      <w:pPr>
        <w:ind w:left="6480" w:hanging="360"/>
      </w:pPr>
      <w:rPr>
        <w:rFonts w:hint="default" w:ascii="Wingdings" w:hAnsi="Wingdings"/>
      </w:rPr>
    </w:lvl>
  </w:abstractNum>
  <w:abstractNum w:abstractNumId="10" w15:restartNumberingAfterBreak="0">
    <w:nsid w:val="3785C51C"/>
    <w:multiLevelType w:val="hybridMultilevel"/>
    <w:tmpl w:val="D9402C3E"/>
    <w:lvl w:ilvl="0" w:tplc="90023188">
      <w:start w:val="1"/>
      <w:numFmt w:val="bullet"/>
      <w:lvlText w:val=""/>
      <w:lvlJc w:val="left"/>
      <w:pPr>
        <w:ind w:left="720" w:hanging="360"/>
      </w:pPr>
      <w:rPr>
        <w:rFonts w:hint="default" w:ascii="Symbol" w:hAnsi="Symbol"/>
      </w:rPr>
    </w:lvl>
    <w:lvl w:ilvl="1" w:tplc="7A9AFA10">
      <w:start w:val="1"/>
      <w:numFmt w:val="bullet"/>
      <w:lvlText w:val="o"/>
      <w:lvlJc w:val="left"/>
      <w:pPr>
        <w:ind w:left="1440" w:hanging="360"/>
      </w:pPr>
      <w:rPr>
        <w:rFonts w:hint="default" w:ascii="Courier New" w:hAnsi="Courier New"/>
      </w:rPr>
    </w:lvl>
    <w:lvl w:ilvl="2" w:tplc="C4D6E79C">
      <w:start w:val="1"/>
      <w:numFmt w:val="bullet"/>
      <w:lvlText w:val=""/>
      <w:lvlJc w:val="left"/>
      <w:pPr>
        <w:ind w:left="2160" w:hanging="360"/>
      </w:pPr>
      <w:rPr>
        <w:rFonts w:hint="default" w:ascii="Wingdings" w:hAnsi="Wingdings"/>
      </w:rPr>
    </w:lvl>
    <w:lvl w:ilvl="3" w:tplc="E2D0CC40">
      <w:start w:val="1"/>
      <w:numFmt w:val="bullet"/>
      <w:lvlText w:val=""/>
      <w:lvlJc w:val="left"/>
      <w:pPr>
        <w:ind w:left="2880" w:hanging="360"/>
      </w:pPr>
      <w:rPr>
        <w:rFonts w:hint="default" w:ascii="Symbol" w:hAnsi="Symbol"/>
      </w:rPr>
    </w:lvl>
    <w:lvl w:ilvl="4" w:tplc="299E1730">
      <w:start w:val="1"/>
      <w:numFmt w:val="bullet"/>
      <w:lvlText w:val="o"/>
      <w:lvlJc w:val="left"/>
      <w:pPr>
        <w:ind w:left="3600" w:hanging="360"/>
      </w:pPr>
      <w:rPr>
        <w:rFonts w:hint="default" w:ascii="Courier New" w:hAnsi="Courier New"/>
      </w:rPr>
    </w:lvl>
    <w:lvl w:ilvl="5" w:tplc="005062FC">
      <w:start w:val="1"/>
      <w:numFmt w:val="bullet"/>
      <w:lvlText w:val=""/>
      <w:lvlJc w:val="left"/>
      <w:pPr>
        <w:ind w:left="4320" w:hanging="360"/>
      </w:pPr>
      <w:rPr>
        <w:rFonts w:hint="default" w:ascii="Wingdings" w:hAnsi="Wingdings"/>
      </w:rPr>
    </w:lvl>
    <w:lvl w:ilvl="6" w:tplc="D43E0860">
      <w:start w:val="1"/>
      <w:numFmt w:val="bullet"/>
      <w:lvlText w:val=""/>
      <w:lvlJc w:val="left"/>
      <w:pPr>
        <w:ind w:left="5040" w:hanging="360"/>
      </w:pPr>
      <w:rPr>
        <w:rFonts w:hint="default" w:ascii="Symbol" w:hAnsi="Symbol"/>
      </w:rPr>
    </w:lvl>
    <w:lvl w:ilvl="7" w:tplc="B4D4C978">
      <w:start w:val="1"/>
      <w:numFmt w:val="bullet"/>
      <w:lvlText w:val="o"/>
      <w:lvlJc w:val="left"/>
      <w:pPr>
        <w:ind w:left="5760" w:hanging="360"/>
      </w:pPr>
      <w:rPr>
        <w:rFonts w:hint="default" w:ascii="Courier New" w:hAnsi="Courier New"/>
      </w:rPr>
    </w:lvl>
    <w:lvl w:ilvl="8" w:tplc="8670E400">
      <w:start w:val="1"/>
      <w:numFmt w:val="bullet"/>
      <w:lvlText w:val=""/>
      <w:lvlJc w:val="left"/>
      <w:pPr>
        <w:ind w:left="6480" w:hanging="360"/>
      </w:pPr>
      <w:rPr>
        <w:rFonts w:hint="default" w:ascii="Wingdings" w:hAnsi="Wingdings"/>
      </w:rPr>
    </w:lvl>
  </w:abstractNum>
  <w:abstractNum w:abstractNumId="11" w15:restartNumberingAfterBreak="0">
    <w:nsid w:val="38E38C4B"/>
    <w:multiLevelType w:val="hybridMultilevel"/>
    <w:tmpl w:val="5FF256AE"/>
    <w:lvl w:ilvl="0" w:tplc="D07A7F18">
      <w:start w:val="2"/>
      <w:numFmt w:val="decimal"/>
      <w:lvlText w:val="%1."/>
      <w:lvlJc w:val="left"/>
      <w:pPr>
        <w:ind w:left="720" w:hanging="360"/>
      </w:pPr>
    </w:lvl>
    <w:lvl w:ilvl="1" w:tplc="18B8C88A">
      <w:start w:val="1"/>
      <w:numFmt w:val="lowerLetter"/>
      <w:lvlText w:val="%2."/>
      <w:lvlJc w:val="left"/>
      <w:pPr>
        <w:ind w:left="1440" w:hanging="360"/>
      </w:pPr>
    </w:lvl>
    <w:lvl w:ilvl="2" w:tplc="F75E7514">
      <w:start w:val="1"/>
      <w:numFmt w:val="lowerRoman"/>
      <w:lvlText w:val="%3."/>
      <w:lvlJc w:val="right"/>
      <w:pPr>
        <w:ind w:left="2160" w:hanging="180"/>
      </w:pPr>
    </w:lvl>
    <w:lvl w:ilvl="3" w:tplc="251892AE">
      <w:start w:val="1"/>
      <w:numFmt w:val="decimal"/>
      <w:lvlText w:val="%4."/>
      <w:lvlJc w:val="left"/>
      <w:pPr>
        <w:ind w:left="2880" w:hanging="360"/>
      </w:pPr>
    </w:lvl>
    <w:lvl w:ilvl="4" w:tplc="8A5668E4">
      <w:start w:val="1"/>
      <w:numFmt w:val="lowerLetter"/>
      <w:lvlText w:val="%5."/>
      <w:lvlJc w:val="left"/>
      <w:pPr>
        <w:ind w:left="3600" w:hanging="360"/>
      </w:pPr>
    </w:lvl>
    <w:lvl w:ilvl="5" w:tplc="5B0A02B6">
      <w:start w:val="1"/>
      <w:numFmt w:val="lowerRoman"/>
      <w:lvlText w:val="%6."/>
      <w:lvlJc w:val="right"/>
      <w:pPr>
        <w:ind w:left="4320" w:hanging="180"/>
      </w:pPr>
    </w:lvl>
    <w:lvl w:ilvl="6" w:tplc="6ABE698A">
      <w:start w:val="1"/>
      <w:numFmt w:val="decimal"/>
      <w:lvlText w:val="%7."/>
      <w:lvlJc w:val="left"/>
      <w:pPr>
        <w:ind w:left="5040" w:hanging="360"/>
      </w:pPr>
    </w:lvl>
    <w:lvl w:ilvl="7" w:tplc="67627744">
      <w:start w:val="1"/>
      <w:numFmt w:val="lowerLetter"/>
      <w:lvlText w:val="%8."/>
      <w:lvlJc w:val="left"/>
      <w:pPr>
        <w:ind w:left="5760" w:hanging="360"/>
      </w:pPr>
    </w:lvl>
    <w:lvl w:ilvl="8" w:tplc="CEEE182C">
      <w:start w:val="1"/>
      <w:numFmt w:val="lowerRoman"/>
      <w:lvlText w:val="%9."/>
      <w:lvlJc w:val="right"/>
      <w:pPr>
        <w:ind w:left="6480" w:hanging="180"/>
      </w:pPr>
    </w:lvl>
  </w:abstractNum>
  <w:abstractNum w:abstractNumId="12" w15:restartNumberingAfterBreak="0">
    <w:nsid w:val="3A0DA781"/>
    <w:multiLevelType w:val="hybridMultilevel"/>
    <w:tmpl w:val="2076D1BC"/>
    <w:lvl w:ilvl="0" w:tplc="C0249A36">
      <w:start w:val="1"/>
      <w:numFmt w:val="bullet"/>
      <w:lvlText w:val="ü"/>
      <w:lvlJc w:val="left"/>
      <w:pPr>
        <w:ind w:left="720" w:hanging="360"/>
      </w:pPr>
      <w:rPr>
        <w:rFonts w:hint="default" w:ascii="Wingdings" w:hAnsi="Wingdings"/>
      </w:rPr>
    </w:lvl>
    <w:lvl w:ilvl="1" w:tplc="816C89A6">
      <w:start w:val="1"/>
      <w:numFmt w:val="bullet"/>
      <w:lvlText w:val="o"/>
      <w:lvlJc w:val="left"/>
      <w:pPr>
        <w:ind w:left="1440" w:hanging="360"/>
      </w:pPr>
      <w:rPr>
        <w:rFonts w:hint="default" w:ascii="Courier New" w:hAnsi="Courier New"/>
      </w:rPr>
    </w:lvl>
    <w:lvl w:ilvl="2" w:tplc="0C5A3546">
      <w:start w:val="1"/>
      <w:numFmt w:val="bullet"/>
      <w:lvlText w:val=""/>
      <w:lvlJc w:val="left"/>
      <w:pPr>
        <w:ind w:left="2160" w:hanging="360"/>
      </w:pPr>
      <w:rPr>
        <w:rFonts w:hint="default" w:ascii="Wingdings" w:hAnsi="Wingdings"/>
      </w:rPr>
    </w:lvl>
    <w:lvl w:ilvl="3" w:tplc="1230419C">
      <w:start w:val="1"/>
      <w:numFmt w:val="bullet"/>
      <w:lvlText w:val=""/>
      <w:lvlJc w:val="left"/>
      <w:pPr>
        <w:ind w:left="2880" w:hanging="360"/>
      </w:pPr>
      <w:rPr>
        <w:rFonts w:hint="default" w:ascii="Symbol" w:hAnsi="Symbol"/>
      </w:rPr>
    </w:lvl>
    <w:lvl w:ilvl="4" w:tplc="6832CF50">
      <w:start w:val="1"/>
      <w:numFmt w:val="bullet"/>
      <w:lvlText w:val="o"/>
      <w:lvlJc w:val="left"/>
      <w:pPr>
        <w:ind w:left="3600" w:hanging="360"/>
      </w:pPr>
      <w:rPr>
        <w:rFonts w:hint="default" w:ascii="Courier New" w:hAnsi="Courier New"/>
      </w:rPr>
    </w:lvl>
    <w:lvl w:ilvl="5" w:tplc="A4C475F8">
      <w:start w:val="1"/>
      <w:numFmt w:val="bullet"/>
      <w:lvlText w:val=""/>
      <w:lvlJc w:val="left"/>
      <w:pPr>
        <w:ind w:left="4320" w:hanging="360"/>
      </w:pPr>
      <w:rPr>
        <w:rFonts w:hint="default" w:ascii="Wingdings" w:hAnsi="Wingdings"/>
      </w:rPr>
    </w:lvl>
    <w:lvl w:ilvl="6" w:tplc="19CADEEE">
      <w:start w:val="1"/>
      <w:numFmt w:val="bullet"/>
      <w:lvlText w:val=""/>
      <w:lvlJc w:val="left"/>
      <w:pPr>
        <w:ind w:left="5040" w:hanging="360"/>
      </w:pPr>
      <w:rPr>
        <w:rFonts w:hint="default" w:ascii="Symbol" w:hAnsi="Symbol"/>
      </w:rPr>
    </w:lvl>
    <w:lvl w:ilvl="7" w:tplc="0BE6D480">
      <w:start w:val="1"/>
      <w:numFmt w:val="bullet"/>
      <w:lvlText w:val="o"/>
      <w:lvlJc w:val="left"/>
      <w:pPr>
        <w:ind w:left="5760" w:hanging="360"/>
      </w:pPr>
      <w:rPr>
        <w:rFonts w:hint="default" w:ascii="Courier New" w:hAnsi="Courier New"/>
      </w:rPr>
    </w:lvl>
    <w:lvl w:ilvl="8" w:tplc="AE02F078">
      <w:start w:val="1"/>
      <w:numFmt w:val="bullet"/>
      <w:lvlText w:val=""/>
      <w:lvlJc w:val="left"/>
      <w:pPr>
        <w:ind w:left="6480" w:hanging="360"/>
      </w:pPr>
      <w:rPr>
        <w:rFonts w:hint="default" w:ascii="Wingdings" w:hAnsi="Wingdings"/>
      </w:rPr>
    </w:lvl>
  </w:abstractNum>
  <w:abstractNum w:abstractNumId="13" w15:restartNumberingAfterBreak="0">
    <w:nsid w:val="40203A17"/>
    <w:multiLevelType w:val="hybridMultilevel"/>
    <w:tmpl w:val="7D489A08"/>
    <w:lvl w:ilvl="0" w:tplc="B79A395A">
      <w:start w:val="1"/>
      <w:numFmt w:val="bullet"/>
      <w:lvlText w:val="·"/>
      <w:lvlJc w:val="left"/>
      <w:pPr>
        <w:ind w:left="720" w:hanging="360"/>
      </w:pPr>
      <w:rPr>
        <w:rFonts w:hint="default" w:ascii="Symbol" w:hAnsi="Symbol"/>
      </w:rPr>
    </w:lvl>
    <w:lvl w:ilvl="1" w:tplc="B4826B3C">
      <w:start w:val="1"/>
      <w:numFmt w:val="bullet"/>
      <w:lvlText w:val="o"/>
      <w:lvlJc w:val="left"/>
      <w:pPr>
        <w:ind w:left="1440" w:hanging="360"/>
      </w:pPr>
      <w:rPr>
        <w:rFonts w:hint="default" w:ascii="Courier New" w:hAnsi="Courier New"/>
      </w:rPr>
    </w:lvl>
    <w:lvl w:ilvl="2" w:tplc="7CF08A72">
      <w:start w:val="1"/>
      <w:numFmt w:val="bullet"/>
      <w:lvlText w:val=""/>
      <w:lvlJc w:val="left"/>
      <w:pPr>
        <w:ind w:left="2160" w:hanging="360"/>
      </w:pPr>
      <w:rPr>
        <w:rFonts w:hint="default" w:ascii="Wingdings" w:hAnsi="Wingdings"/>
      </w:rPr>
    </w:lvl>
    <w:lvl w:ilvl="3" w:tplc="AEEE6D04">
      <w:start w:val="1"/>
      <w:numFmt w:val="bullet"/>
      <w:lvlText w:val=""/>
      <w:lvlJc w:val="left"/>
      <w:pPr>
        <w:ind w:left="2880" w:hanging="360"/>
      </w:pPr>
      <w:rPr>
        <w:rFonts w:hint="default" w:ascii="Symbol" w:hAnsi="Symbol"/>
      </w:rPr>
    </w:lvl>
    <w:lvl w:ilvl="4" w:tplc="9B209C5E">
      <w:start w:val="1"/>
      <w:numFmt w:val="bullet"/>
      <w:lvlText w:val="o"/>
      <w:lvlJc w:val="left"/>
      <w:pPr>
        <w:ind w:left="3600" w:hanging="360"/>
      </w:pPr>
      <w:rPr>
        <w:rFonts w:hint="default" w:ascii="Courier New" w:hAnsi="Courier New"/>
      </w:rPr>
    </w:lvl>
    <w:lvl w:ilvl="5" w:tplc="484E4FAA">
      <w:start w:val="1"/>
      <w:numFmt w:val="bullet"/>
      <w:lvlText w:val=""/>
      <w:lvlJc w:val="left"/>
      <w:pPr>
        <w:ind w:left="4320" w:hanging="360"/>
      </w:pPr>
      <w:rPr>
        <w:rFonts w:hint="default" w:ascii="Wingdings" w:hAnsi="Wingdings"/>
      </w:rPr>
    </w:lvl>
    <w:lvl w:ilvl="6" w:tplc="B8E49656">
      <w:start w:val="1"/>
      <w:numFmt w:val="bullet"/>
      <w:lvlText w:val=""/>
      <w:lvlJc w:val="left"/>
      <w:pPr>
        <w:ind w:left="5040" w:hanging="360"/>
      </w:pPr>
      <w:rPr>
        <w:rFonts w:hint="default" w:ascii="Symbol" w:hAnsi="Symbol"/>
      </w:rPr>
    </w:lvl>
    <w:lvl w:ilvl="7" w:tplc="D8A27CAA">
      <w:start w:val="1"/>
      <w:numFmt w:val="bullet"/>
      <w:lvlText w:val="o"/>
      <w:lvlJc w:val="left"/>
      <w:pPr>
        <w:ind w:left="5760" w:hanging="360"/>
      </w:pPr>
      <w:rPr>
        <w:rFonts w:hint="default" w:ascii="Courier New" w:hAnsi="Courier New"/>
      </w:rPr>
    </w:lvl>
    <w:lvl w:ilvl="8" w:tplc="156409D4">
      <w:start w:val="1"/>
      <w:numFmt w:val="bullet"/>
      <w:lvlText w:val=""/>
      <w:lvlJc w:val="left"/>
      <w:pPr>
        <w:ind w:left="6480" w:hanging="360"/>
      </w:pPr>
      <w:rPr>
        <w:rFonts w:hint="default" w:ascii="Wingdings" w:hAnsi="Wingdings"/>
      </w:rPr>
    </w:lvl>
  </w:abstractNum>
  <w:abstractNum w:abstractNumId="14" w15:restartNumberingAfterBreak="0">
    <w:nsid w:val="53EA7A7C"/>
    <w:multiLevelType w:val="hybridMultilevel"/>
    <w:tmpl w:val="F3524D54"/>
    <w:lvl w:ilvl="0" w:tplc="04EAFF28">
      <w:start w:val="1"/>
      <w:numFmt w:val="bullet"/>
      <w:lvlText w:val=""/>
      <w:lvlJc w:val="left"/>
      <w:pPr>
        <w:ind w:left="720" w:hanging="360"/>
      </w:pPr>
      <w:rPr>
        <w:rFonts w:hint="default" w:ascii="Symbol" w:hAnsi="Symbol"/>
      </w:rPr>
    </w:lvl>
    <w:lvl w:ilvl="1" w:tplc="4FEC75D6">
      <w:start w:val="1"/>
      <w:numFmt w:val="bullet"/>
      <w:lvlText w:val="o"/>
      <w:lvlJc w:val="left"/>
      <w:pPr>
        <w:ind w:left="1440" w:hanging="360"/>
      </w:pPr>
      <w:rPr>
        <w:rFonts w:hint="default" w:ascii="Courier New" w:hAnsi="Courier New"/>
      </w:rPr>
    </w:lvl>
    <w:lvl w:ilvl="2" w:tplc="020A8204">
      <w:start w:val="1"/>
      <w:numFmt w:val="bullet"/>
      <w:lvlText w:val=""/>
      <w:lvlJc w:val="left"/>
      <w:pPr>
        <w:ind w:left="2160" w:hanging="360"/>
      </w:pPr>
      <w:rPr>
        <w:rFonts w:hint="default" w:ascii="Wingdings" w:hAnsi="Wingdings"/>
      </w:rPr>
    </w:lvl>
    <w:lvl w:ilvl="3" w:tplc="6E6C9600">
      <w:start w:val="1"/>
      <w:numFmt w:val="bullet"/>
      <w:lvlText w:val=""/>
      <w:lvlJc w:val="left"/>
      <w:pPr>
        <w:ind w:left="2880" w:hanging="360"/>
      </w:pPr>
      <w:rPr>
        <w:rFonts w:hint="default" w:ascii="Symbol" w:hAnsi="Symbol"/>
      </w:rPr>
    </w:lvl>
    <w:lvl w:ilvl="4" w:tplc="F82C55EA">
      <w:start w:val="1"/>
      <w:numFmt w:val="bullet"/>
      <w:lvlText w:val="o"/>
      <w:lvlJc w:val="left"/>
      <w:pPr>
        <w:ind w:left="3600" w:hanging="360"/>
      </w:pPr>
      <w:rPr>
        <w:rFonts w:hint="default" w:ascii="Courier New" w:hAnsi="Courier New"/>
      </w:rPr>
    </w:lvl>
    <w:lvl w:ilvl="5" w:tplc="4E78AC66">
      <w:start w:val="1"/>
      <w:numFmt w:val="bullet"/>
      <w:lvlText w:val=""/>
      <w:lvlJc w:val="left"/>
      <w:pPr>
        <w:ind w:left="4320" w:hanging="360"/>
      </w:pPr>
      <w:rPr>
        <w:rFonts w:hint="default" w:ascii="Wingdings" w:hAnsi="Wingdings"/>
      </w:rPr>
    </w:lvl>
    <w:lvl w:ilvl="6" w:tplc="79BEFD6E">
      <w:start w:val="1"/>
      <w:numFmt w:val="bullet"/>
      <w:lvlText w:val=""/>
      <w:lvlJc w:val="left"/>
      <w:pPr>
        <w:ind w:left="5040" w:hanging="360"/>
      </w:pPr>
      <w:rPr>
        <w:rFonts w:hint="default" w:ascii="Symbol" w:hAnsi="Symbol"/>
      </w:rPr>
    </w:lvl>
    <w:lvl w:ilvl="7" w:tplc="121AEF00">
      <w:start w:val="1"/>
      <w:numFmt w:val="bullet"/>
      <w:lvlText w:val="o"/>
      <w:lvlJc w:val="left"/>
      <w:pPr>
        <w:ind w:left="5760" w:hanging="360"/>
      </w:pPr>
      <w:rPr>
        <w:rFonts w:hint="default" w:ascii="Courier New" w:hAnsi="Courier New"/>
      </w:rPr>
    </w:lvl>
    <w:lvl w:ilvl="8" w:tplc="5386A22A">
      <w:start w:val="1"/>
      <w:numFmt w:val="bullet"/>
      <w:lvlText w:val=""/>
      <w:lvlJc w:val="left"/>
      <w:pPr>
        <w:ind w:left="6480" w:hanging="360"/>
      </w:pPr>
      <w:rPr>
        <w:rFonts w:hint="default" w:ascii="Wingdings" w:hAnsi="Wingdings"/>
      </w:rPr>
    </w:lvl>
  </w:abstractNum>
  <w:abstractNum w:abstractNumId="15" w15:restartNumberingAfterBreak="0">
    <w:nsid w:val="5569EFBE"/>
    <w:multiLevelType w:val="hybridMultilevel"/>
    <w:tmpl w:val="5D2279A2"/>
    <w:lvl w:ilvl="0" w:tplc="DA3CD3E4">
      <w:start w:val="6"/>
      <w:numFmt w:val="decimal"/>
      <w:lvlText w:val="%1."/>
      <w:lvlJc w:val="left"/>
      <w:pPr>
        <w:ind w:left="720" w:hanging="360"/>
      </w:pPr>
    </w:lvl>
    <w:lvl w:ilvl="1" w:tplc="4F1EC5DE">
      <w:start w:val="1"/>
      <w:numFmt w:val="lowerLetter"/>
      <w:lvlText w:val="%2."/>
      <w:lvlJc w:val="left"/>
      <w:pPr>
        <w:ind w:left="1440" w:hanging="360"/>
      </w:pPr>
    </w:lvl>
    <w:lvl w:ilvl="2" w:tplc="6A40B168">
      <w:start w:val="1"/>
      <w:numFmt w:val="lowerRoman"/>
      <w:lvlText w:val="%3."/>
      <w:lvlJc w:val="right"/>
      <w:pPr>
        <w:ind w:left="2160" w:hanging="180"/>
      </w:pPr>
    </w:lvl>
    <w:lvl w:ilvl="3" w:tplc="8D4E8AF6">
      <w:start w:val="1"/>
      <w:numFmt w:val="decimal"/>
      <w:lvlText w:val="%4."/>
      <w:lvlJc w:val="left"/>
      <w:pPr>
        <w:ind w:left="2880" w:hanging="360"/>
      </w:pPr>
    </w:lvl>
    <w:lvl w:ilvl="4" w:tplc="7B6A2AA2">
      <w:start w:val="1"/>
      <w:numFmt w:val="lowerLetter"/>
      <w:lvlText w:val="%5."/>
      <w:lvlJc w:val="left"/>
      <w:pPr>
        <w:ind w:left="3600" w:hanging="360"/>
      </w:pPr>
    </w:lvl>
    <w:lvl w:ilvl="5" w:tplc="FC42FBD8">
      <w:start w:val="1"/>
      <w:numFmt w:val="lowerRoman"/>
      <w:lvlText w:val="%6."/>
      <w:lvlJc w:val="right"/>
      <w:pPr>
        <w:ind w:left="4320" w:hanging="180"/>
      </w:pPr>
    </w:lvl>
    <w:lvl w:ilvl="6" w:tplc="4D844FF0">
      <w:start w:val="1"/>
      <w:numFmt w:val="decimal"/>
      <w:lvlText w:val="%7."/>
      <w:lvlJc w:val="left"/>
      <w:pPr>
        <w:ind w:left="5040" w:hanging="360"/>
      </w:pPr>
    </w:lvl>
    <w:lvl w:ilvl="7" w:tplc="3D72B724">
      <w:start w:val="1"/>
      <w:numFmt w:val="lowerLetter"/>
      <w:lvlText w:val="%8."/>
      <w:lvlJc w:val="left"/>
      <w:pPr>
        <w:ind w:left="5760" w:hanging="360"/>
      </w:pPr>
    </w:lvl>
    <w:lvl w:ilvl="8" w:tplc="60AAAE7A">
      <w:start w:val="1"/>
      <w:numFmt w:val="lowerRoman"/>
      <w:lvlText w:val="%9."/>
      <w:lvlJc w:val="right"/>
      <w:pPr>
        <w:ind w:left="6480" w:hanging="180"/>
      </w:pPr>
    </w:lvl>
  </w:abstractNum>
  <w:abstractNum w:abstractNumId="16" w15:restartNumberingAfterBreak="0">
    <w:nsid w:val="570D15BC"/>
    <w:multiLevelType w:val="hybridMultilevel"/>
    <w:tmpl w:val="D1066874"/>
    <w:lvl w:ilvl="0" w:tplc="C10C9AFC">
      <w:start w:val="2"/>
      <w:numFmt w:val="decimal"/>
      <w:lvlText w:val="%1."/>
      <w:lvlJc w:val="left"/>
      <w:pPr>
        <w:ind w:left="720" w:hanging="360"/>
      </w:pPr>
    </w:lvl>
    <w:lvl w:ilvl="1" w:tplc="30C8B946">
      <w:start w:val="1"/>
      <w:numFmt w:val="lowerLetter"/>
      <w:lvlText w:val="%2."/>
      <w:lvlJc w:val="left"/>
      <w:pPr>
        <w:ind w:left="1440" w:hanging="360"/>
      </w:pPr>
    </w:lvl>
    <w:lvl w:ilvl="2" w:tplc="4CEECF1E">
      <w:start w:val="1"/>
      <w:numFmt w:val="lowerRoman"/>
      <w:lvlText w:val="%3."/>
      <w:lvlJc w:val="right"/>
      <w:pPr>
        <w:ind w:left="2160" w:hanging="180"/>
      </w:pPr>
    </w:lvl>
    <w:lvl w:ilvl="3" w:tplc="50B498DC">
      <w:start w:val="1"/>
      <w:numFmt w:val="decimal"/>
      <w:lvlText w:val="%4."/>
      <w:lvlJc w:val="left"/>
      <w:pPr>
        <w:ind w:left="2880" w:hanging="360"/>
      </w:pPr>
    </w:lvl>
    <w:lvl w:ilvl="4" w:tplc="ADFE98D8">
      <w:start w:val="1"/>
      <w:numFmt w:val="lowerLetter"/>
      <w:lvlText w:val="%5."/>
      <w:lvlJc w:val="left"/>
      <w:pPr>
        <w:ind w:left="3600" w:hanging="360"/>
      </w:pPr>
    </w:lvl>
    <w:lvl w:ilvl="5" w:tplc="10944B7A">
      <w:start w:val="1"/>
      <w:numFmt w:val="lowerRoman"/>
      <w:lvlText w:val="%6."/>
      <w:lvlJc w:val="right"/>
      <w:pPr>
        <w:ind w:left="4320" w:hanging="180"/>
      </w:pPr>
    </w:lvl>
    <w:lvl w:ilvl="6" w:tplc="03CE6AF8">
      <w:start w:val="1"/>
      <w:numFmt w:val="decimal"/>
      <w:lvlText w:val="%7."/>
      <w:lvlJc w:val="left"/>
      <w:pPr>
        <w:ind w:left="5040" w:hanging="360"/>
      </w:pPr>
    </w:lvl>
    <w:lvl w:ilvl="7" w:tplc="34E6D866">
      <w:start w:val="1"/>
      <w:numFmt w:val="lowerLetter"/>
      <w:lvlText w:val="%8."/>
      <w:lvlJc w:val="left"/>
      <w:pPr>
        <w:ind w:left="5760" w:hanging="360"/>
      </w:pPr>
    </w:lvl>
    <w:lvl w:ilvl="8" w:tplc="385A61C2">
      <w:start w:val="1"/>
      <w:numFmt w:val="lowerRoman"/>
      <w:lvlText w:val="%9."/>
      <w:lvlJc w:val="right"/>
      <w:pPr>
        <w:ind w:left="6480" w:hanging="180"/>
      </w:pPr>
    </w:lvl>
  </w:abstractNum>
  <w:abstractNum w:abstractNumId="17" w15:restartNumberingAfterBreak="0">
    <w:nsid w:val="585C96AC"/>
    <w:multiLevelType w:val="hybridMultilevel"/>
    <w:tmpl w:val="9FE80B56"/>
    <w:lvl w:ilvl="0" w:tplc="58D2E43A">
      <w:start w:val="1"/>
      <w:numFmt w:val="bullet"/>
      <w:lvlText w:val=""/>
      <w:lvlJc w:val="left"/>
      <w:pPr>
        <w:ind w:left="720" w:hanging="360"/>
      </w:pPr>
      <w:rPr>
        <w:rFonts w:hint="default" w:ascii="Symbol" w:hAnsi="Symbol"/>
      </w:rPr>
    </w:lvl>
    <w:lvl w:ilvl="1" w:tplc="216450D6">
      <w:start w:val="1"/>
      <w:numFmt w:val="bullet"/>
      <w:lvlText w:val="o"/>
      <w:lvlJc w:val="left"/>
      <w:pPr>
        <w:ind w:left="1440" w:hanging="360"/>
      </w:pPr>
      <w:rPr>
        <w:rFonts w:hint="default" w:ascii="Courier New" w:hAnsi="Courier New"/>
      </w:rPr>
    </w:lvl>
    <w:lvl w:ilvl="2" w:tplc="7984195E">
      <w:start w:val="1"/>
      <w:numFmt w:val="bullet"/>
      <w:lvlText w:val=""/>
      <w:lvlJc w:val="left"/>
      <w:pPr>
        <w:ind w:left="2160" w:hanging="360"/>
      </w:pPr>
      <w:rPr>
        <w:rFonts w:hint="default" w:ascii="Wingdings" w:hAnsi="Wingdings"/>
      </w:rPr>
    </w:lvl>
    <w:lvl w:ilvl="3" w:tplc="7B0A8B38">
      <w:start w:val="1"/>
      <w:numFmt w:val="bullet"/>
      <w:lvlText w:val=""/>
      <w:lvlJc w:val="left"/>
      <w:pPr>
        <w:ind w:left="2880" w:hanging="360"/>
      </w:pPr>
      <w:rPr>
        <w:rFonts w:hint="default" w:ascii="Symbol" w:hAnsi="Symbol"/>
      </w:rPr>
    </w:lvl>
    <w:lvl w:ilvl="4" w:tplc="485C653E">
      <w:start w:val="1"/>
      <w:numFmt w:val="bullet"/>
      <w:lvlText w:val="o"/>
      <w:lvlJc w:val="left"/>
      <w:pPr>
        <w:ind w:left="3600" w:hanging="360"/>
      </w:pPr>
      <w:rPr>
        <w:rFonts w:hint="default" w:ascii="Courier New" w:hAnsi="Courier New"/>
      </w:rPr>
    </w:lvl>
    <w:lvl w:ilvl="5" w:tplc="6AF83F02">
      <w:start w:val="1"/>
      <w:numFmt w:val="bullet"/>
      <w:lvlText w:val=""/>
      <w:lvlJc w:val="left"/>
      <w:pPr>
        <w:ind w:left="4320" w:hanging="360"/>
      </w:pPr>
      <w:rPr>
        <w:rFonts w:hint="default" w:ascii="Wingdings" w:hAnsi="Wingdings"/>
      </w:rPr>
    </w:lvl>
    <w:lvl w:ilvl="6" w:tplc="936C06DA">
      <w:start w:val="1"/>
      <w:numFmt w:val="bullet"/>
      <w:lvlText w:val=""/>
      <w:lvlJc w:val="left"/>
      <w:pPr>
        <w:ind w:left="5040" w:hanging="360"/>
      </w:pPr>
      <w:rPr>
        <w:rFonts w:hint="default" w:ascii="Symbol" w:hAnsi="Symbol"/>
      </w:rPr>
    </w:lvl>
    <w:lvl w:ilvl="7" w:tplc="5CFEF830">
      <w:start w:val="1"/>
      <w:numFmt w:val="bullet"/>
      <w:lvlText w:val="o"/>
      <w:lvlJc w:val="left"/>
      <w:pPr>
        <w:ind w:left="5760" w:hanging="360"/>
      </w:pPr>
      <w:rPr>
        <w:rFonts w:hint="default" w:ascii="Courier New" w:hAnsi="Courier New"/>
      </w:rPr>
    </w:lvl>
    <w:lvl w:ilvl="8" w:tplc="EA7890C4">
      <w:start w:val="1"/>
      <w:numFmt w:val="bullet"/>
      <w:lvlText w:val=""/>
      <w:lvlJc w:val="left"/>
      <w:pPr>
        <w:ind w:left="6480" w:hanging="360"/>
      </w:pPr>
      <w:rPr>
        <w:rFonts w:hint="default" w:ascii="Wingdings" w:hAnsi="Wingdings"/>
      </w:rPr>
    </w:lvl>
  </w:abstractNum>
  <w:abstractNum w:abstractNumId="18" w15:restartNumberingAfterBreak="0">
    <w:nsid w:val="58E800EC"/>
    <w:multiLevelType w:val="hybridMultilevel"/>
    <w:tmpl w:val="17FEABBC"/>
    <w:lvl w:ilvl="0" w:tplc="FFFFFFFF">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5B341C44"/>
    <w:multiLevelType w:val="multilevel"/>
    <w:tmpl w:val="53E4A8F4"/>
    <w:lvl w:ilvl="0">
      <w:start w:val="1"/>
      <w:numFmt w:val="decimal"/>
      <w:lvlText w:val="%1."/>
      <w:lvlJc w:val="left"/>
      <w:pPr>
        <w:ind w:left="3338" w:hanging="360"/>
      </w:pPr>
      <w:rPr>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20" w15:restartNumberingAfterBreak="0">
    <w:nsid w:val="5F307FF2"/>
    <w:multiLevelType w:val="multilevel"/>
    <w:tmpl w:val="7C02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945792"/>
    <w:multiLevelType w:val="hybridMultilevel"/>
    <w:tmpl w:val="77160B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68153485"/>
    <w:multiLevelType w:val="hybridMultilevel"/>
    <w:tmpl w:val="F3408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B7375"/>
    <w:multiLevelType w:val="hybridMultilevel"/>
    <w:tmpl w:val="FCAC1FC6"/>
    <w:lvl w:ilvl="0" w:tplc="4A5E595A">
      <w:start w:val="1"/>
      <w:numFmt w:val="decimal"/>
      <w:lvlText w:val="%1."/>
      <w:lvlJc w:val="left"/>
      <w:pPr>
        <w:ind w:left="720" w:hanging="360"/>
      </w:pPr>
    </w:lvl>
    <w:lvl w:ilvl="1" w:tplc="49E440D2">
      <w:start w:val="1"/>
      <w:numFmt w:val="lowerLetter"/>
      <w:lvlText w:val="%2."/>
      <w:lvlJc w:val="left"/>
      <w:pPr>
        <w:ind w:left="1440" w:hanging="360"/>
      </w:pPr>
    </w:lvl>
    <w:lvl w:ilvl="2" w:tplc="4672E1FA">
      <w:start w:val="1"/>
      <w:numFmt w:val="lowerRoman"/>
      <w:lvlText w:val="%3."/>
      <w:lvlJc w:val="right"/>
      <w:pPr>
        <w:ind w:left="2160" w:hanging="180"/>
      </w:pPr>
    </w:lvl>
    <w:lvl w:ilvl="3" w:tplc="CA8863BE">
      <w:start w:val="1"/>
      <w:numFmt w:val="decimal"/>
      <w:lvlText w:val="%4."/>
      <w:lvlJc w:val="left"/>
      <w:pPr>
        <w:ind w:left="2880" w:hanging="360"/>
      </w:pPr>
    </w:lvl>
    <w:lvl w:ilvl="4" w:tplc="D17C08F0">
      <w:start w:val="1"/>
      <w:numFmt w:val="lowerLetter"/>
      <w:lvlText w:val="%5."/>
      <w:lvlJc w:val="left"/>
      <w:pPr>
        <w:ind w:left="3600" w:hanging="360"/>
      </w:pPr>
    </w:lvl>
    <w:lvl w:ilvl="5" w:tplc="46E093D0">
      <w:start w:val="1"/>
      <w:numFmt w:val="lowerRoman"/>
      <w:lvlText w:val="%6."/>
      <w:lvlJc w:val="right"/>
      <w:pPr>
        <w:ind w:left="4320" w:hanging="180"/>
      </w:pPr>
    </w:lvl>
    <w:lvl w:ilvl="6" w:tplc="39B2CBAC">
      <w:start w:val="1"/>
      <w:numFmt w:val="decimal"/>
      <w:lvlText w:val="%7."/>
      <w:lvlJc w:val="left"/>
      <w:pPr>
        <w:ind w:left="5040" w:hanging="360"/>
      </w:pPr>
    </w:lvl>
    <w:lvl w:ilvl="7" w:tplc="24AE8294">
      <w:start w:val="1"/>
      <w:numFmt w:val="lowerLetter"/>
      <w:lvlText w:val="%8."/>
      <w:lvlJc w:val="left"/>
      <w:pPr>
        <w:ind w:left="5760" w:hanging="360"/>
      </w:pPr>
    </w:lvl>
    <w:lvl w:ilvl="8" w:tplc="EF38D006">
      <w:start w:val="1"/>
      <w:numFmt w:val="lowerRoman"/>
      <w:lvlText w:val="%9."/>
      <w:lvlJc w:val="right"/>
      <w:pPr>
        <w:ind w:left="6480" w:hanging="180"/>
      </w:pPr>
    </w:lvl>
  </w:abstractNum>
  <w:abstractNum w:abstractNumId="24" w15:restartNumberingAfterBreak="0">
    <w:nsid w:val="6D6F05B8"/>
    <w:multiLevelType w:val="hybridMultilevel"/>
    <w:tmpl w:val="ACBADC2A"/>
    <w:lvl w:ilvl="0" w:tplc="3DCE9B9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F19F9EC"/>
    <w:multiLevelType w:val="hybridMultilevel"/>
    <w:tmpl w:val="3206727C"/>
    <w:lvl w:ilvl="0" w:tplc="8CAC48C6">
      <w:start w:val="1"/>
      <w:numFmt w:val="bullet"/>
      <w:lvlText w:val=""/>
      <w:lvlJc w:val="left"/>
      <w:pPr>
        <w:ind w:left="720" w:hanging="360"/>
      </w:pPr>
      <w:rPr>
        <w:rFonts w:hint="default" w:ascii="Symbol" w:hAnsi="Symbol"/>
      </w:rPr>
    </w:lvl>
    <w:lvl w:ilvl="1" w:tplc="4E3259CC">
      <w:start w:val="1"/>
      <w:numFmt w:val="bullet"/>
      <w:lvlText w:val="o"/>
      <w:lvlJc w:val="left"/>
      <w:pPr>
        <w:ind w:left="1440" w:hanging="360"/>
      </w:pPr>
      <w:rPr>
        <w:rFonts w:hint="default" w:ascii="Courier New" w:hAnsi="Courier New"/>
      </w:rPr>
    </w:lvl>
    <w:lvl w:ilvl="2" w:tplc="3B1AA22E">
      <w:start w:val="1"/>
      <w:numFmt w:val="bullet"/>
      <w:lvlText w:val=""/>
      <w:lvlJc w:val="left"/>
      <w:pPr>
        <w:ind w:left="2160" w:hanging="360"/>
      </w:pPr>
      <w:rPr>
        <w:rFonts w:hint="default" w:ascii="Wingdings" w:hAnsi="Wingdings"/>
      </w:rPr>
    </w:lvl>
    <w:lvl w:ilvl="3" w:tplc="4538CB86">
      <w:start w:val="1"/>
      <w:numFmt w:val="bullet"/>
      <w:lvlText w:val=""/>
      <w:lvlJc w:val="left"/>
      <w:pPr>
        <w:ind w:left="2880" w:hanging="360"/>
      </w:pPr>
      <w:rPr>
        <w:rFonts w:hint="default" w:ascii="Symbol" w:hAnsi="Symbol"/>
      </w:rPr>
    </w:lvl>
    <w:lvl w:ilvl="4" w:tplc="6F3A7EC0">
      <w:start w:val="1"/>
      <w:numFmt w:val="bullet"/>
      <w:lvlText w:val="o"/>
      <w:lvlJc w:val="left"/>
      <w:pPr>
        <w:ind w:left="3600" w:hanging="360"/>
      </w:pPr>
      <w:rPr>
        <w:rFonts w:hint="default" w:ascii="Courier New" w:hAnsi="Courier New"/>
      </w:rPr>
    </w:lvl>
    <w:lvl w:ilvl="5" w:tplc="19C2B1D6">
      <w:start w:val="1"/>
      <w:numFmt w:val="bullet"/>
      <w:lvlText w:val=""/>
      <w:lvlJc w:val="left"/>
      <w:pPr>
        <w:ind w:left="4320" w:hanging="360"/>
      </w:pPr>
      <w:rPr>
        <w:rFonts w:hint="default" w:ascii="Wingdings" w:hAnsi="Wingdings"/>
      </w:rPr>
    </w:lvl>
    <w:lvl w:ilvl="6" w:tplc="16BA5376">
      <w:start w:val="1"/>
      <w:numFmt w:val="bullet"/>
      <w:lvlText w:val=""/>
      <w:lvlJc w:val="left"/>
      <w:pPr>
        <w:ind w:left="5040" w:hanging="360"/>
      </w:pPr>
      <w:rPr>
        <w:rFonts w:hint="default" w:ascii="Symbol" w:hAnsi="Symbol"/>
      </w:rPr>
    </w:lvl>
    <w:lvl w:ilvl="7" w:tplc="62B648D4">
      <w:start w:val="1"/>
      <w:numFmt w:val="bullet"/>
      <w:lvlText w:val="o"/>
      <w:lvlJc w:val="left"/>
      <w:pPr>
        <w:ind w:left="5760" w:hanging="360"/>
      </w:pPr>
      <w:rPr>
        <w:rFonts w:hint="default" w:ascii="Courier New" w:hAnsi="Courier New"/>
      </w:rPr>
    </w:lvl>
    <w:lvl w:ilvl="8" w:tplc="794A9C40">
      <w:start w:val="1"/>
      <w:numFmt w:val="bullet"/>
      <w:lvlText w:val=""/>
      <w:lvlJc w:val="left"/>
      <w:pPr>
        <w:ind w:left="6480" w:hanging="360"/>
      </w:pPr>
      <w:rPr>
        <w:rFonts w:hint="default" w:ascii="Wingdings" w:hAnsi="Wingdings"/>
      </w:rPr>
    </w:lvl>
  </w:abstractNum>
  <w:abstractNum w:abstractNumId="26" w15:restartNumberingAfterBreak="0">
    <w:nsid w:val="6FE4337D"/>
    <w:multiLevelType w:val="hybridMultilevel"/>
    <w:tmpl w:val="FFBA16B6"/>
    <w:lvl w:ilvl="0" w:tplc="84AEA2BC">
      <w:start w:val="4"/>
      <w:numFmt w:val="decimal"/>
      <w:lvlText w:val="%1."/>
      <w:lvlJc w:val="left"/>
      <w:pPr>
        <w:ind w:left="720" w:hanging="360"/>
      </w:pPr>
    </w:lvl>
    <w:lvl w:ilvl="1" w:tplc="AD702A2A">
      <w:start w:val="1"/>
      <w:numFmt w:val="lowerLetter"/>
      <w:lvlText w:val="%2."/>
      <w:lvlJc w:val="left"/>
      <w:pPr>
        <w:ind w:left="1440" w:hanging="360"/>
      </w:pPr>
    </w:lvl>
    <w:lvl w:ilvl="2" w:tplc="DCF0A0E6">
      <w:start w:val="1"/>
      <w:numFmt w:val="lowerRoman"/>
      <w:lvlText w:val="%3."/>
      <w:lvlJc w:val="right"/>
      <w:pPr>
        <w:ind w:left="2160" w:hanging="180"/>
      </w:pPr>
    </w:lvl>
    <w:lvl w:ilvl="3" w:tplc="3954BA4E">
      <w:start w:val="1"/>
      <w:numFmt w:val="decimal"/>
      <w:lvlText w:val="%4."/>
      <w:lvlJc w:val="left"/>
      <w:pPr>
        <w:ind w:left="2880" w:hanging="360"/>
      </w:pPr>
    </w:lvl>
    <w:lvl w:ilvl="4" w:tplc="D2348FC4">
      <w:start w:val="1"/>
      <w:numFmt w:val="lowerLetter"/>
      <w:lvlText w:val="%5."/>
      <w:lvlJc w:val="left"/>
      <w:pPr>
        <w:ind w:left="3600" w:hanging="360"/>
      </w:pPr>
    </w:lvl>
    <w:lvl w:ilvl="5" w:tplc="B89845B0">
      <w:start w:val="1"/>
      <w:numFmt w:val="lowerRoman"/>
      <w:lvlText w:val="%6."/>
      <w:lvlJc w:val="right"/>
      <w:pPr>
        <w:ind w:left="4320" w:hanging="180"/>
      </w:pPr>
    </w:lvl>
    <w:lvl w:ilvl="6" w:tplc="DD5A4A76">
      <w:start w:val="1"/>
      <w:numFmt w:val="decimal"/>
      <w:lvlText w:val="%7."/>
      <w:lvlJc w:val="left"/>
      <w:pPr>
        <w:ind w:left="5040" w:hanging="360"/>
      </w:pPr>
    </w:lvl>
    <w:lvl w:ilvl="7" w:tplc="EB50E856">
      <w:start w:val="1"/>
      <w:numFmt w:val="lowerLetter"/>
      <w:lvlText w:val="%8."/>
      <w:lvlJc w:val="left"/>
      <w:pPr>
        <w:ind w:left="5760" w:hanging="360"/>
      </w:pPr>
    </w:lvl>
    <w:lvl w:ilvl="8" w:tplc="EECE1728">
      <w:start w:val="1"/>
      <w:numFmt w:val="lowerRoman"/>
      <w:lvlText w:val="%9."/>
      <w:lvlJc w:val="right"/>
      <w:pPr>
        <w:ind w:left="6480" w:hanging="180"/>
      </w:pPr>
    </w:lvl>
  </w:abstractNum>
  <w:abstractNum w:abstractNumId="27" w15:restartNumberingAfterBreak="0">
    <w:nsid w:val="7135574A"/>
    <w:multiLevelType w:val="hybridMultilevel"/>
    <w:tmpl w:val="7A66058C"/>
    <w:lvl w:ilvl="0" w:tplc="3DF43200">
      <w:start w:val="1"/>
      <w:numFmt w:val="decimal"/>
      <w:lvlText w:val="%1."/>
      <w:lvlJc w:val="left"/>
      <w:pPr>
        <w:ind w:left="720" w:hanging="360"/>
      </w:pPr>
    </w:lvl>
    <w:lvl w:ilvl="1" w:tplc="82F430E0">
      <w:start w:val="1"/>
      <w:numFmt w:val="lowerLetter"/>
      <w:lvlText w:val="%2."/>
      <w:lvlJc w:val="left"/>
      <w:pPr>
        <w:ind w:left="1440" w:hanging="360"/>
      </w:pPr>
    </w:lvl>
    <w:lvl w:ilvl="2" w:tplc="5D10978E">
      <w:start w:val="1"/>
      <w:numFmt w:val="lowerRoman"/>
      <w:lvlText w:val="%3."/>
      <w:lvlJc w:val="right"/>
      <w:pPr>
        <w:ind w:left="2160" w:hanging="180"/>
      </w:pPr>
    </w:lvl>
    <w:lvl w:ilvl="3" w:tplc="ABEE6640">
      <w:start w:val="1"/>
      <w:numFmt w:val="decimal"/>
      <w:lvlText w:val="%4."/>
      <w:lvlJc w:val="left"/>
      <w:pPr>
        <w:ind w:left="2880" w:hanging="360"/>
      </w:pPr>
    </w:lvl>
    <w:lvl w:ilvl="4" w:tplc="240E9C54">
      <w:start w:val="1"/>
      <w:numFmt w:val="lowerLetter"/>
      <w:lvlText w:val="%5."/>
      <w:lvlJc w:val="left"/>
      <w:pPr>
        <w:ind w:left="3600" w:hanging="360"/>
      </w:pPr>
    </w:lvl>
    <w:lvl w:ilvl="5" w:tplc="CC3C8D6C">
      <w:start w:val="1"/>
      <w:numFmt w:val="lowerRoman"/>
      <w:lvlText w:val="%6."/>
      <w:lvlJc w:val="right"/>
      <w:pPr>
        <w:ind w:left="4320" w:hanging="180"/>
      </w:pPr>
    </w:lvl>
    <w:lvl w:ilvl="6" w:tplc="13668DC4">
      <w:start w:val="1"/>
      <w:numFmt w:val="decimal"/>
      <w:lvlText w:val="%7."/>
      <w:lvlJc w:val="left"/>
      <w:pPr>
        <w:ind w:left="5040" w:hanging="360"/>
      </w:pPr>
    </w:lvl>
    <w:lvl w:ilvl="7" w:tplc="0A5E3850">
      <w:start w:val="1"/>
      <w:numFmt w:val="lowerLetter"/>
      <w:lvlText w:val="%8."/>
      <w:lvlJc w:val="left"/>
      <w:pPr>
        <w:ind w:left="5760" w:hanging="360"/>
      </w:pPr>
    </w:lvl>
    <w:lvl w:ilvl="8" w:tplc="BAB429A8">
      <w:start w:val="1"/>
      <w:numFmt w:val="lowerRoman"/>
      <w:lvlText w:val="%9."/>
      <w:lvlJc w:val="right"/>
      <w:pPr>
        <w:ind w:left="6480" w:hanging="180"/>
      </w:pPr>
    </w:lvl>
  </w:abstractNum>
  <w:abstractNum w:abstractNumId="28" w15:restartNumberingAfterBreak="0">
    <w:nsid w:val="72074BEA"/>
    <w:multiLevelType w:val="hybridMultilevel"/>
    <w:tmpl w:val="2806D6F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9" w15:restartNumberingAfterBreak="0">
    <w:nsid w:val="7ACB193D"/>
    <w:multiLevelType w:val="hybridMultilevel"/>
    <w:tmpl w:val="FF7E30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B058D98"/>
    <w:multiLevelType w:val="hybridMultilevel"/>
    <w:tmpl w:val="614C09EA"/>
    <w:lvl w:ilvl="0" w:tplc="A9129D44">
      <w:start w:val="1"/>
      <w:numFmt w:val="bullet"/>
      <w:lvlText w:val=""/>
      <w:lvlJc w:val="left"/>
      <w:pPr>
        <w:ind w:left="720" w:hanging="360"/>
      </w:pPr>
      <w:rPr>
        <w:rFonts w:hint="default" w:ascii="Symbol" w:hAnsi="Symbol"/>
      </w:rPr>
    </w:lvl>
    <w:lvl w:ilvl="1" w:tplc="DDA6E94C">
      <w:start w:val="1"/>
      <w:numFmt w:val="bullet"/>
      <w:lvlText w:val="o"/>
      <w:lvlJc w:val="left"/>
      <w:pPr>
        <w:ind w:left="1440" w:hanging="360"/>
      </w:pPr>
      <w:rPr>
        <w:rFonts w:hint="default" w:ascii="Courier New" w:hAnsi="Courier New"/>
      </w:rPr>
    </w:lvl>
    <w:lvl w:ilvl="2" w:tplc="BCA6E5CA">
      <w:start w:val="1"/>
      <w:numFmt w:val="bullet"/>
      <w:lvlText w:val=""/>
      <w:lvlJc w:val="left"/>
      <w:pPr>
        <w:ind w:left="2160" w:hanging="360"/>
      </w:pPr>
      <w:rPr>
        <w:rFonts w:hint="default" w:ascii="Wingdings" w:hAnsi="Wingdings"/>
      </w:rPr>
    </w:lvl>
    <w:lvl w:ilvl="3" w:tplc="3B688E14">
      <w:start w:val="1"/>
      <w:numFmt w:val="bullet"/>
      <w:lvlText w:val=""/>
      <w:lvlJc w:val="left"/>
      <w:pPr>
        <w:ind w:left="2880" w:hanging="360"/>
      </w:pPr>
      <w:rPr>
        <w:rFonts w:hint="default" w:ascii="Symbol" w:hAnsi="Symbol"/>
      </w:rPr>
    </w:lvl>
    <w:lvl w:ilvl="4" w:tplc="05840344">
      <w:start w:val="1"/>
      <w:numFmt w:val="bullet"/>
      <w:lvlText w:val="o"/>
      <w:lvlJc w:val="left"/>
      <w:pPr>
        <w:ind w:left="3600" w:hanging="360"/>
      </w:pPr>
      <w:rPr>
        <w:rFonts w:hint="default" w:ascii="Courier New" w:hAnsi="Courier New"/>
      </w:rPr>
    </w:lvl>
    <w:lvl w:ilvl="5" w:tplc="C8FE5588">
      <w:start w:val="1"/>
      <w:numFmt w:val="bullet"/>
      <w:lvlText w:val=""/>
      <w:lvlJc w:val="left"/>
      <w:pPr>
        <w:ind w:left="4320" w:hanging="360"/>
      </w:pPr>
      <w:rPr>
        <w:rFonts w:hint="default" w:ascii="Wingdings" w:hAnsi="Wingdings"/>
      </w:rPr>
    </w:lvl>
    <w:lvl w:ilvl="6" w:tplc="DA8E3720">
      <w:start w:val="1"/>
      <w:numFmt w:val="bullet"/>
      <w:lvlText w:val=""/>
      <w:lvlJc w:val="left"/>
      <w:pPr>
        <w:ind w:left="5040" w:hanging="360"/>
      </w:pPr>
      <w:rPr>
        <w:rFonts w:hint="default" w:ascii="Symbol" w:hAnsi="Symbol"/>
      </w:rPr>
    </w:lvl>
    <w:lvl w:ilvl="7" w:tplc="459850FE">
      <w:start w:val="1"/>
      <w:numFmt w:val="bullet"/>
      <w:lvlText w:val="o"/>
      <w:lvlJc w:val="left"/>
      <w:pPr>
        <w:ind w:left="5760" w:hanging="360"/>
      </w:pPr>
      <w:rPr>
        <w:rFonts w:hint="default" w:ascii="Courier New" w:hAnsi="Courier New"/>
      </w:rPr>
    </w:lvl>
    <w:lvl w:ilvl="8" w:tplc="A372D7AA">
      <w:start w:val="1"/>
      <w:numFmt w:val="bullet"/>
      <w:lvlText w:val=""/>
      <w:lvlJc w:val="left"/>
      <w:pPr>
        <w:ind w:left="6480" w:hanging="360"/>
      </w:pPr>
      <w:rPr>
        <w:rFonts w:hint="default" w:ascii="Wingdings" w:hAnsi="Wingdings"/>
      </w:rPr>
    </w:lvl>
  </w:abstract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1" w16cid:durableId="1868716129">
    <w:abstractNumId w:val="15"/>
  </w:num>
  <w:num w:numId="2" w16cid:durableId="1342464783">
    <w:abstractNumId w:val="8"/>
  </w:num>
  <w:num w:numId="3" w16cid:durableId="1579514694">
    <w:abstractNumId w:val="26"/>
  </w:num>
  <w:num w:numId="4" w16cid:durableId="1430851678">
    <w:abstractNumId w:val="1"/>
  </w:num>
  <w:num w:numId="5" w16cid:durableId="132797453">
    <w:abstractNumId w:val="16"/>
  </w:num>
  <w:num w:numId="6" w16cid:durableId="949357042">
    <w:abstractNumId w:val="23"/>
  </w:num>
  <w:num w:numId="7" w16cid:durableId="823350508">
    <w:abstractNumId w:val="3"/>
  </w:num>
  <w:num w:numId="8" w16cid:durableId="1060901901">
    <w:abstractNumId w:val="11"/>
  </w:num>
  <w:num w:numId="9" w16cid:durableId="2056807621">
    <w:abstractNumId w:val="5"/>
  </w:num>
  <w:num w:numId="10" w16cid:durableId="1106198890">
    <w:abstractNumId w:val="12"/>
  </w:num>
  <w:num w:numId="11" w16cid:durableId="654068169">
    <w:abstractNumId w:val="7"/>
  </w:num>
  <w:num w:numId="12" w16cid:durableId="1676766282">
    <w:abstractNumId w:val="27"/>
  </w:num>
  <w:num w:numId="13" w16cid:durableId="2107573936">
    <w:abstractNumId w:val="25"/>
  </w:num>
  <w:num w:numId="14" w16cid:durableId="1542665144">
    <w:abstractNumId w:val="14"/>
  </w:num>
  <w:num w:numId="15" w16cid:durableId="1263535880">
    <w:abstractNumId w:val="0"/>
  </w:num>
  <w:num w:numId="16" w16cid:durableId="434372743">
    <w:abstractNumId w:val="9"/>
  </w:num>
  <w:num w:numId="17" w16cid:durableId="702246456">
    <w:abstractNumId w:val="13"/>
  </w:num>
  <w:num w:numId="18" w16cid:durableId="189268156">
    <w:abstractNumId w:val="19"/>
  </w:num>
  <w:num w:numId="19" w16cid:durableId="2133018927">
    <w:abstractNumId w:val="18"/>
  </w:num>
  <w:num w:numId="20" w16cid:durableId="1591111594">
    <w:abstractNumId w:val="6"/>
  </w:num>
  <w:num w:numId="21" w16cid:durableId="1533687503">
    <w:abstractNumId w:val="2"/>
  </w:num>
  <w:num w:numId="22" w16cid:durableId="873542138">
    <w:abstractNumId w:val="22"/>
  </w:num>
  <w:num w:numId="23" w16cid:durableId="63070734">
    <w:abstractNumId w:val="29"/>
  </w:num>
  <w:num w:numId="24" w16cid:durableId="791093296">
    <w:abstractNumId w:val="4"/>
  </w:num>
  <w:num w:numId="25" w16cid:durableId="821507516">
    <w:abstractNumId w:val="17"/>
  </w:num>
  <w:num w:numId="26" w16cid:durableId="2146502956">
    <w:abstractNumId w:val="10"/>
  </w:num>
  <w:num w:numId="27" w16cid:durableId="1671176347">
    <w:abstractNumId w:val="30"/>
  </w:num>
  <w:num w:numId="28" w16cid:durableId="555312457">
    <w:abstractNumId w:val="21"/>
  </w:num>
  <w:num w:numId="29" w16cid:durableId="730689233">
    <w:abstractNumId w:val="20"/>
  </w:num>
  <w:num w:numId="30" w16cid:durableId="359090860">
    <w:abstractNumId w:val="28"/>
  </w:num>
  <w:num w:numId="31" w16cid:durableId="385304286">
    <w:abstractNumId w:val="24"/>
  </w:num>
  <w:numIdMacAtCleanup w:val="19"/>
</w:numbering>
</file>

<file path=word/people.xml><?xml version="1.0" encoding="utf-8"?>
<w15:people xmlns:mc="http://schemas.openxmlformats.org/markup-compatibility/2006" xmlns:w15="http://schemas.microsoft.com/office/word/2012/wordml" mc:Ignorable="w15">
  <w15:person w15:author="Natalia Norato Mora">
    <w15:presenceInfo w15:providerId="AD" w15:userId="S::natalia.norato@umv.gov.co::a7f20160-359e-4cef-8b73-f8491900a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8E6"/>
    <w:rsid w:val="00001B3D"/>
    <w:rsid w:val="00002BA7"/>
    <w:rsid w:val="000030A9"/>
    <w:rsid w:val="00005BA3"/>
    <w:rsid w:val="0000666E"/>
    <w:rsid w:val="00006ACD"/>
    <w:rsid w:val="0000749F"/>
    <w:rsid w:val="000100CE"/>
    <w:rsid w:val="0001072D"/>
    <w:rsid w:val="00010D1F"/>
    <w:rsid w:val="00011BB7"/>
    <w:rsid w:val="0001598C"/>
    <w:rsid w:val="00017B10"/>
    <w:rsid w:val="00017FFB"/>
    <w:rsid w:val="0002103E"/>
    <w:rsid w:val="000215D3"/>
    <w:rsid w:val="00021644"/>
    <w:rsid w:val="00022469"/>
    <w:rsid w:val="000229D5"/>
    <w:rsid w:val="000232DD"/>
    <w:rsid w:val="0002350D"/>
    <w:rsid w:val="0002393F"/>
    <w:rsid w:val="00024A66"/>
    <w:rsid w:val="00024DCC"/>
    <w:rsid w:val="00024E58"/>
    <w:rsid w:val="000256B6"/>
    <w:rsid w:val="00030E30"/>
    <w:rsid w:val="000325C4"/>
    <w:rsid w:val="00034B55"/>
    <w:rsid w:val="0003518C"/>
    <w:rsid w:val="00036A1F"/>
    <w:rsid w:val="00036E65"/>
    <w:rsid w:val="00037B76"/>
    <w:rsid w:val="000405CA"/>
    <w:rsid w:val="0004172B"/>
    <w:rsid w:val="00041859"/>
    <w:rsid w:val="00043255"/>
    <w:rsid w:val="00043F9A"/>
    <w:rsid w:val="000459CD"/>
    <w:rsid w:val="00046098"/>
    <w:rsid w:val="00050376"/>
    <w:rsid w:val="000512E2"/>
    <w:rsid w:val="00051559"/>
    <w:rsid w:val="00051884"/>
    <w:rsid w:val="0005256A"/>
    <w:rsid w:val="00052D19"/>
    <w:rsid w:val="000531D6"/>
    <w:rsid w:val="0005399F"/>
    <w:rsid w:val="00056B82"/>
    <w:rsid w:val="00061DA2"/>
    <w:rsid w:val="00063CE9"/>
    <w:rsid w:val="00063DF5"/>
    <w:rsid w:val="0006423C"/>
    <w:rsid w:val="00064748"/>
    <w:rsid w:val="0006620D"/>
    <w:rsid w:val="00066B9F"/>
    <w:rsid w:val="000702BE"/>
    <w:rsid w:val="000702C0"/>
    <w:rsid w:val="000738D9"/>
    <w:rsid w:val="0007503E"/>
    <w:rsid w:val="000750DF"/>
    <w:rsid w:val="00077886"/>
    <w:rsid w:val="00077B83"/>
    <w:rsid w:val="000805F7"/>
    <w:rsid w:val="00080E8E"/>
    <w:rsid w:val="00085218"/>
    <w:rsid w:val="000858E6"/>
    <w:rsid w:val="00085F50"/>
    <w:rsid w:val="00087F93"/>
    <w:rsid w:val="000901C4"/>
    <w:rsid w:val="00090869"/>
    <w:rsid w:val="00090C4C"/>
    <w:rsid w:val="00092816"/>
    <w:rsid w:val="00093CE1"/>
    <w:rsid w:val="000943E7"/>
    <w:rsid w:val="0009440F"/>
    <w:rsid w:val="00094998"/>
    <w:rsid w:val="00095126"/>
    <w:rsid w:val="0009595C"/>
    <w:rsid w:val="00096C5B"/>
    <w:rsid w:val="00097272"/>
    <w:rsid w:val="00097DF9"/>
    <w:rsid w:val="000A2422"/>
    <w:rsid w:val="000A74C8"/>
    <w:rsid w:val="000B0788"/>
    <w:rsid w:val="000B2063"/>
    <w:rsid w:val="000B2E8F"/>
    <w:rsid w:val="000B3980"/>
    <w:rsid w:val="000B3ED3"/>
    <w:rsid w:val="000B3F90"/>
    <w:rsid w:val="000B5152"/>
    <w:rsid w:val="000B52E1"/>
    <w:rsid w:val="000B5E80"/>
    <w:rsid w:val="000B7D39"/>
    <w:rsid w:val="000C0278"/>
    <w:rsid w:val="000C19D0"/>
    <w:rsid w:val="000C2B30"/>
    <w:rsid w:val="000C34D9"/>
    <w:rsid w:val="000C55C6"/>
    <w:rsid w:val="000C5CC8"/>
    <w:rsid w:val="000C5D47"/>
    <w:rsid w:val="000C6083"/>
    <w:rsid w:val="000C6401"/>
    <w:rsid w:val="000C64B1"/>
    <w:rsid w:val="000C69EF"/>
    <w:rsid w:val="000D02E7"/>
    <w:rsid w:val="000D0E0E"/>
    <w:rsid w:val="000D2C7F"/>
    <w:rsid w:val="000D3230"/>
    <w:rsid w:val="000D3F26"/>
    <w:rsid w:val="000D3F4B"/>
    <w:rsid w:val="000D43D7"/>
    <w:rsid w:val="000D53E1"/>
    <w:rsid w:val="000D56DF"/>
    <w:rsid w:val="000D64A4"/>
    <w:rsid w:val="000D6768"/>
    <w:rsid w:val="000D7390"/>
    <w:rsid w:val="000D7E07"/>
    <w:rsid w:val="000E3245"/>
    <w:rsid w:val="000E35D9"/>
    <w:rsid w:val="000E3BC5"/>
    <w:rsid w:val="000E3E2C"/>
    <w:rsid w:val="000E4075"/>
    <w:rsid w:val="000E4EF7"/>
    <w:rsid w:val="000E4F5E"/>
    <w:rsid w:val="000E5FB8"/>
    <w:rsid w:val="000E7303"/>
    <w:rsid w:val="000E73B8"/>
    <w:rsid w:val="000E745A"/>
    <w:rsid w:val="000E772A"/>
    <w:rsid w:val="000E7BF4"/>
    <w:rsid w:val="000F0085"/>
    <w:rsid w:val="000F00CA"/>
    <w:rsid w:val="000F40DF"/>
    <w:rsid w:val="000F5136"/>
    <w:rsid w:val="000F6C0E"/>
    <w:rsid w:val="00101C46"/>
    <w:rsid w:val="00103A2F"/>
    <w:rsid w:val="001040D1"/>
    <w:rsid w:val="0010418E"/>
    <w:rsid w:val="00104D91"/>
    <w:rsid w:val="001064D7"/>
    <w:rsid w:val="00106CE6"/>
    <w:rsid w:val="0010773A"/>
    <w:rsid w:val="0011135D"/>
    <w:rsid w:val="001113A2"/>
    <w:rsid w:val="001125E7"/>
    <w:rsid w:val="00113476"/>
    <w:rsid w:val="00115636"/>
    <w:rsid w:val="00116605"/>
    <w:rsid w:val="00121777"/>
    <w:rsid w:val="00122D82"/>
    <w:rsid w:val="00123081"/>
    <w:rsid w:val="001239AD"/>
    <w:rsid w:val="001254F0"/>
    <w:rsid w:val="001263E5"/>
    <w:rsid w:val="00126B56"/>
    <w:rsid w:val="00126EC3"/>
    <w:rsid w:val="00131931"/>
    <w:rsid w:val="0013340A"/>
    <w:rsid w:val="001337B6"/>
    <w:rsid w:val="00135B56"/>
    <w:rsid w:val="00137706"/>
    <w:rsid w:val="00137E1B"/>
    <w:rsid w:val="001407EC"/>
    <w:rsid w:val="00140D56"/>
    <w:rsid w:val="0014174E"/>
    <w:rsid w:val="0014229D"/>
    <w:rsid w:val="00143E13"/>
    <w:rsid w:val="00144A46"/>
    <w:rsid w:val="00145580"/>
    <w:rsid w:val="001455E4"/>
    <w:rsid w:val="00145787"/>
    <w:rsid w:val="00145F8E"/>
    <w:rsid w:val="00147B45"/>
    <w:rsid w:val="00150B72"/>
    <w:rsid w:val="001522C9"/>
    <w:rsid w:val="001602F6"/>
    <w:rsid w:val="0016067B"/>
    <w:rsid w:val="00163668"/>
    <w:rsid w:val="00163A18"/>
    <w:rsid w:val="00164255"/>
    <w:rsid w:val="00166912"/>
    <w:rsid w:val="0016788E"/>
    <w:rsid w:val="00170EC1"/>
    <w:rsid w:val="00170FA3"/>
    <w:rsid w:val="001712C1"/>
    <w:rsid w:val="00173597"/>
    <w:rsid w:val="00173C99"/>
    <w:rsid w:val="001740EF"/>
    <w:rsid w:val="001757A5"/>
    <w:rsid w:val="00177A08"/>
    <w:rsid w:val="00180890"/>
    <w:rsid w:val="0018248E"/>
    <w:rsid w:val="00182F9F"/>
    <w:rsid w:val="00183D00"/>
    <w:rsid w:val="0018445F"/>
    <w:rsid w:val="001857CC"/>
    <w:rsid w:val="001859BC"/>
    <w:rsid w:val="00185CFF"/>
    <w:rsid w:val="00186702"/>
    <w:rsid w:val="0019022D"/>
    <w:rsid w:val="001908DC"/>
    <w:rsid w:val="00190AF0"/>
    <w:rsid w:val="00191319"/>
    <w:rsid w:val="00191F4D"/>
    <w:rsid w:val="0019245B"/>
    <w:rsid w:val="001926A2"/>
    <w:rsid w:val="00193C5C"/>
    <w:rsid w:val="001946BD"/>
    <w:rsid w:val="0019597D"/>
    <w:rsid w:val="00196BD8"/>
    <w:rsid w:val="001A206E"/>
    <w:rsid w:val="001A5779"/>
    <w:rsid w:val="001A5C9B"/>
    <w:rsid w:val="001A626A"/>
    <w:rsid w:val="001A74D7"/>
    <w:rsid w:val="001B12FD"/>
    <w:rsid w:val="001B2D20"/>
    <w:rsid w:val="001B31F3"/>
    <w:rsid w:val="001B36ED"/>
    <w:rsid w:val="001B4C29"/>
    <w:rsid w:val="001B63D1"/>
    <w:rsid w:val="001B650D"/>
    <w:rsid w:val="001B6D8B"/>
    <w:rsid w:val="001B6E1F"/>
    <w:rsid w:val="001B6F5D"/>
    <w:rsid w:val="001C227D"/>
    <w:rsid w:val="001C3181"/>
    <w:rsid w:val="001C5A10"/>
    <w:rsid w:val="001C5DD7"/>
    <w:rsid w:val="001C5EF2"/>
    <w:rsid w:val="001C6E58"/>
    <w:rsid w:val="001C7236"/>
    <w:rsid w:val="001D03CA"/>
    <w:rsid w:val="001D0736"/>
    <w:rsid w:val="001D135A"/>
    <w:rsid w:val="001D2298"/>
    <w:rsid w:val="001D2300"/>
    <w:rsid w:val="001D28C1"/>
    <w:rsid w:val="001D2BC0"/>
    <w:rsid w:val="001D2FB1"/>
    <w:rsid w:val="001D2FD9"/>
    <w:rsid w:val="001D3118"/>
    <w:rsid w:val="001D32E8"/>
    <w:rsid w:val="001D6BA2"/>
    <w:rsid w:val="001D6C16"/>
    <w:rsid w:val="001E1FE7"/>
    <w:rsid w:val="001E3653"/>
    <w:rsid w:val="001F0FE8"/>
    <w:rsid w:val="001F359F"/>
    <w:rsid w:val="001F3900"/>
    <w:rsid w:val="001F53EF"/>
    <w:rsid w:val="001F70F0"/>
    <w:rsid w:val="00200041"/>
    <w:rsid w:val="00200EFB"/>
    <w:rsid w:val="00201C3E"/>
    <w:rsid w:val="00201D61"/>
    <w:rsid w:val="00203E5F"/>
    <w:rsid w:val="0020453A"/>
    <w:rsid w:val="00204599"/>
    <w:rsid w:val="002063F4"/>
    <w:rsid w:val="002103C0"/>
    <w:rsid w:val="002108D4"/>
    <w:rsid w:val="00210D9C"/>
    <w:rsid w:val="002114E9"/>
    <w:rsid w:val="00214045"/>
    <w:rsid w:val="002151AE"/>
    <w:rsid w:val="00220707"/>
    <w:rsid w:val="002212BF"/>
    <w:rsid w:val="00224E31"/>
    <w:rsid w:val="002256B0"/>
    <w:rsid w:val="00225E3C"/>
    <w:rsid w:val="002262F0"/>
    <w:rsid w:val="00226920"/>
    <w:rsid w:val="00227C7F"/>
    <w:rsid w:val="00227D53"/>
    <w:rsid w:val="00232413"/>
    <w:rsid w:val="002334CF"/>
    <w:rsid w:val="00233A7A"/>
    <w:rsid w:val="002348AE"/>
    <w:rsid w:val="0024030D"/>
    <w:rsid w:val="002416E2"/>
    <w:rsid w:val="00241D57"/>
    <w:rsid w:val="00241F78"/>
    <w:rsid w:val="00242995"/>
    <w:rsid w:val="00242E62"/>
    <w:rsid w:val="0024344F"/>
    <w:rsid w:val="00244E5B"/>
    <w:rsid w:val="00244F2A"/>
    <w:rsid w:val="00245115"/>
    <w:rsid w:val="00247611"/>
    <w:rsid w:val="00253212"/>
    <w:rsid w:val="00254C8E"/>
    <w:rsid w:val="00256954"/>
    <w:rsid w:val="00256E37"/>
    <w:rsid w:val="00262A5F"/>
    <w:rsid w:val="002638B7"/>
    <w:rsid w:val="00263E14"/>
    <w:rsid w:val="00264316"/>
    <w:rsid w:val="00265643"/>
    <w:rsid w:val="002657CA"/>
    <w:rsid w:val="00266587"/>
    <w:rsid w:val="00267E3A"/>
    <w:rsid w:val="002740D4"/>
    <w:rsid w:val="0027431B"/>
    <w:rsid w:val="00274FBF"/>
    <w:rsid w:val="002763A6"/>
    <w:rsid w:val="0027649D"/>
    <w:rsid w:val="002765F6"/>
    <w:rsid w:val="00277072"/>
    <w:rsid w:val="0027746C"/>
    <w:rsid w:val="00277665"/>
    <w:rsid w:val="00277A0C"/>
    <w:rsid w:val="00280641"/>
    <w:rsid w:val="00281B70"/>
    <w:rsid w:val="00282BD9"/>
    <w:rsid w:val="002855A1"/>
    <w:rsid w:val="00286749"/>
    <w:rsid w:val="00286EE2"/>
    <w:rsid w:val="00287938"/>
    <w:rsid w:val="00287EC8"/>
    <w:rsid w:val="0029343C"/>
    <w:rsid w:val="00295D87"/>
    <w:rsid w:val="002A05ED"/>
    <w:rsid w:val="002A2201"/>
    <w:rsid w:val="002A253B"/>
    <w:rsid w:val="002A2C29"/>
    <w:rsid w:val="002A3E7C"/>
    <w:rsid w:val="002A46E8"/>
    <w:rsid w:val="002A5AE9"/>
    <w:rsid w:val="002A5CFD"/>
    <w:rsid w:val="002A60AC"/>
    <w:rsid w:val="002A611A"/>
    <w:rsid w:val="002B0631"/>
    <w:rsid w:val="002B0B41"/>
    <w:rsid w:val="002B19B3"/>
    <w:rsid w:val="002B2975"/>
    <w:rsid w:val="002B318B"/>
    <w:rsid w:val="002B3EE8"/>
    <w:rsid w:val="002B42E7"/>
    <w:rsid w:val="002B4D3F"/>
    <w:rsid w:val="002B567B"/>
    <w:rsid w:val="002B6239"/>
    <w:rsid w:val="002B72C6"/>
    <w:rsid w:val="002B7976"/>
    <w:rsid w:val="002C0586"/>
    <w:rsid w:val="002C1111"/>
    <w:rsid w:val="002C1C7B"/>
    <w:rsid w:val="002C2719"/>
    <w:rsid w:val="002C3B21"/>
    <w:rsid w:val="002C3E43"/>
    <w:rsid w:val="002C6593"/>
    <w:rsid w:val="002C7422"/>
    <w:rsid w:val="002D0C8B"/>
    <w:rsid w:val="002D108C"/>
    <w:rsid w:val="002D259C"/>
    <w:rsid w:val="002D2BB4"/>
    <w:rsid w:val="002D3752"/>
    <w:rsid w:val="002D5752"/>
    <w:rsid w:val="002D57E6"/>
    <w:rsid w:val="002D590E"/>
    <w:rsid w:val="002E0387"/>
    <w:rsid w:val="002E2780"/>
    <w:rsid w:val="002E312A"/>
    <w:rsid w:val="002E39F5"/>
    <w:rsid w:val="002E5F8D"/>
    <w:rsid w:val="002E67D8"/>
    <w:rsid w:val="002E7051"/>
    <w:rsid w:val="002F0664"/>
    <w:rsid w:val="002F16CA"/>
    <w:rsid w:val="002F4B72"/>
    <w:rsid w:val="0030117A"/>
    <w:rsid w:val="00303328"/>
    <w:rsid w:val="00304ED8"/>
    <w:rsid w:val="00305018"/>
    <w:rsid w:val="00310B07"/>
    <w:rsid w:val="00311B22"/>
    <w:rsid w:val="00311C5D"/>
    <w:rsid w:val="0031254C"/>
    <w:rsid w:val="0031339C"/>
    <w:rsid w:val="00315CB4"/>
    <w:rsid w:val="0031676F"/>
    <w:rsid w:val="00317AA4"/>
    <w:rsid w:val="00320C4D"/>
    <w:rsid w:val="003219BB"/>
    <w:rsid w:val="00322117"/>
    <w:rsid w:val="00322D22"/>
    <w:rsid w:val="00323FC5"/>
    <w:rsid w:val="00323FC9"/>
    <w:rsid w:val="00324362"/>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520E"/>
    <w:rsid w:val="0034609B"/>
    <w:rsid w:val="003471B7"/>
    <w:rsid w:val="00347A75"/>
    <w:rsid w:val="00350705"/>
    <w:rsid w:val="00351363"/>
    <w:rsid w:val="0035349B"/>
    <w:rsid w:val="003537E3"/>
    <w:rsid w:val="00353FEC"/>
    <w:rsid w:val="0035558B"/>
    <w:rsid w:val="0035665A"/>
    <w:rsid w:val="003566A4"/>
    <w:rsid w:val="00356BE9"/>
    <w:rsid w:val="00356C9F"/>
    <w:rsid w:val="003577A9"/>
    <w:rsid w:val="00357E5D"/>
    <w:rsid w:val="00360342"/>
    <w:rsid w:val="00360702"/>
    <w:rsid w:val="00360A34"/>
    <w:rsid w:val="00360D9B"/>
    <w:rsid w:val="003614FC"/>
    <w:rsid w:val="00362AA8"/>
    <w:rsid w:val="0036494F"/>
    <w:rsid w:val="00364F90"/>
    <w:rsid w:val="00365BFD"/>
    <w:rsid w:val="00366DD3"/>
    <w:rsid w:val="00366E34"/>
    <w:rsid w:val="00366FBE"/>
    <w:rsid w:val="003676FF"/>
    <w:rsid w:val="00370566"/>
    <w:rsid w:val="00370B46"/>
    <w:rsid w:val="00372396"/>
    <w:rsid w:val="0037395A"/>
    <w:rsid w:val="00376B2B"/>
    <w:rsid w:val="00380307"/>
    <w:rsid w:val="00382E87"/>
    <w:rsid w:val="00385166"/>
    <w:rsid w:val="00390E5E"/>
    <w:rsid w:val="003910CF"/>
    <w:rsid w:val="00392DB7"/>
    <w:rsid w:val="003932A4"/>
    <w:rsid w:val="00394CAE"/>
    <w:rsid w:val="003966B5"/>
    <w:rsid w:val="003A15E1"/>
    <w:rsid w:val="003A3385"/>
    <w:rsid w:val="003A3D1C"/>
    <w:rsid w:val="003A68BB"/>
    <w:rsid w:val="003A7B5E"/>
    <w:rsid w:val="003B03C2"/>
    <w:rsid w:val="003B0C04"/>
    <w:rsid w:val="003B1F5C"/>
    <w:rsid w:val="003B6184"/>
    <w:rsid w:val="003B6494"/>
    <w:rsid w:val="003B75D1"/>
    <w:rsid w:val="003B77D5"/>
    <w:rsid w:val="003B7A12"/>
    <w:rsid w:val="003B7E67"/>
    <w:rsid w:val="003C010C"/>
    <w:rsid w:val="003C03D3"/>
    <w:rsid w:val="003C0EDF"/>
    <w:rsid w:val="003C3329"/>
    <w:rsid w:val="003C353A"/>
    <w:rsid w:val="003C6366"/>
    <w:rsid w:val="003D1089"/>
    <w:rsid w:val="003D21AF"/>
    <w:rsid w:val="003D2B5A"/>
    <w:rsid w:val="003D36B4"/>
    <w:rsid w:val="003D4338"/>
    <w:rsid w:val="003D4DE3"/>
    <w:rsid w:val="003D6022"/>
    <w:rsid w:val="003D6703"/>
    <w:rsid w:val="003D77C4"/>
    <w:rsid w:val="003D7F98"/>
    <w:rsid w:val="003E27D2"/>
    <w:rsid w:val="003E3AF5"/>
    <w:rsid w:val="003E4884"/>
    <w:rsid w:val="003E532D"/>
    <w:rsid w:val="003E6F87"/>
    <w:rsid w:val="003E6FA3"/>
    <w:rsid w:val="003E7D68"/>
    <w:rsid w:val="003F03DF"/>
    <w:rsid w:val="003F07C5"/>
    <w:rsid w:val="003F0D89"/>
    <w:rsid w:val="003F154C"/>
    <w:rsid w:val="003F4C42"/>
    <w:rsid w:val="004004DA"/>
    <w:rsid w:val="00400563"/>
    <w:rsid w:val="00401F3E"/>
    <w:rsid w:val="00403736"/>
    <w:rsid w:val="004038C4"/>
    <w:rsid w:val="0040521C"/>
    <w:rsid w:val="00405EB1"/>
    <w:rsid w:val="00406851"/>
    <w:rsid w:val="00410833"/>
    <w:rsid w:val="00410891"/>
    <w:rsid w:val="00410D46"/>
    <w:rsid w:val="00411DBB"/>
    <w:rsid w:val="00412242"/>
    <w:rsid w:val="0041250C"/>
    <w:rsid w:val="00416D83"/>
    <w:rsid w:val="00417844"/>
    <w:rsid w:val="00420771"/>
    <w:rsid w:val="00420AFD"/>
    <w:rsid w:val="004210D8"/>
    <w:rsid w:val="00423634"/>
    <w:rsid w:val="00423893"/>
    <w:rsid w:val="004242D8"/>
    <w:rsid w:val="00426DB7"/>
    <w:rsid w:val="004273F0"/>
    <w:rsid w:val="00427C3B"/>
    <w:rsid w:val="0043008C"/>
    <w:rsid w:val="004300CC"/>
    <w:rsid w:val="00430984"/>
    <w:rsid w:val="00430AB7"/>
    <w:rsid w:val="00431F8E"/>
    <w:rsid w:val="00433321"/>
    <w:rsid w:val="00435941"/>
    <w:rsid w:val="004377BA"/>
    <w:rsid w:val="00442E4F"/>
    <w:rsid w:val="00443315"/>
    <w:rsid w:val="00444202"/>
    <w:rsid w:val="004452FD"/>
    <w:rsid w:val="00445D3E"/>
    <w:rsid w:val="004507AA"/>
    <w:rsid w:val="004509E7"/>
    <w:rsid w:val="0045365A"/>
    <w:rsid w:val="00453882"/>
    <w:rsid w:val="00453C00"/>
    <w:rsid w:val="00454990"/>
    <w:rsid w:val="0045527E"/>
    <w:rsid w:val="00455822"/>
    <w:rsid w:val="00455C03"/>
    <w:rsid w:val="00456AD0"/>
    <w:rsid w:val="00460624"/>
    <w:rsid w:val="0046112E"/>
    <w:rsid w:val="00462A8C"/>
    <w:rsid w:val="00462DB3"/>
    <w:rsid w:val="00464266"/>
    <w:rsid w:val="00464B23"/>
    <w:rsid w:val="00464D9C"/>
    <w:rsid w:val="0046620F"/>
    <w:rsid w:val="00466DE3"/>
    <w:rsid w:val="00467035"/>
    <w:rsid w:val="004670BA"/>
    <w:rsid w:val="004675D7"/>
    <w:rsid w:val="004678E0"/>
    <w:rsid w:val="00470437"/>
    <w:rsid w:val="004712A7"/>
    <w:rsid w:val="004713BC"/>
    <w:rsid w:val="00472473"/>
    <w:rsid w:val="00472635"/>
    <w:rsid w:val="0047263F"/>
    <w:rsid w:val="00472795"/>
    <w:rsid w:val="00473B1F"/>
    <w:rsid w:val="0047404E"/>
    <w:rsid w:val="004747DB"/>
    <w:rsid w:val="004765E4"/>
    <w:rsid w:val="00476F21"/>
    <w:rsid w:val="00480E58"/>
    <w:rsid w:val="004813C7"/>
    <w:rsid w:val="004818D1"/>
    <w:rsid w:val="004818D8"/>
    <w:rsid w:val="00483077"/>
    <w:rsid w:val="00484A99"/>
    <w:rsid w:val="004851B0"/>
    <w:rsid w:val="004856B3"/>
    <w:rsid w:val="004879F0"/>
    <w:rsid w:val="00493A41"/>
    <w:rsid w:val="00494313"/>
    <w:rsid w:val="00494E8F"/>
    <w:rsid w:val="0049648E"/>
    <w:rsid w:val="004A2832"/>
    <w:rsid w:val="004A34D4"/>
    <w:rsid w:val="004A4679"/>
    <w:rsid w:val="004A6177"/>
    <w:rsid w:val="004A7B74"/>
    <w:rsid w:val="004B1CD9"/>
    <w:rsid w:val="004B3C45"/>
    <w:rsid w:val="004B3E9E"/>
    <w:rsid w:val="004B4C3D"/>
    <w:rsid w:val="004B4D16"/>
    <w:rsid w:val="004B53B9"/>
    <w:rsid w:val="004B5AFD"/>
    <w:rsid w:val="004B68EE"/>
    <w:rsid w:val="004B71B7"/>
    <w:rsid w:val="004B75DC"/>
    <w:rsid w:val="004C2632"/>
    <w:rsid w:val="004C3E37"/>
    <w:rsid w:val="004C4CF0"/>
    <w:rsid w:val="004C506E"/>
    <w:rsid w:val="004C7064"/>
    <w:rsid w:val="004D2DA3"/>
    <w:rsid w:val="004D3337"/>
    <w:rsid w:val="004D33BE"/>
    <w:rsid w:val="004D33FD"/>
    <w:rsid w:val="004D3805"/>
    <w:rsid w:val="004D5D2A"/>
    <w:rsid w:val="004D7ED6"/>
    <w:rsid w:val="004E2CB5"/>
    <w:rsid w:val="004E399E"/>
    <w:rsid w:val="004E4E15"/>
    <w:rsid w:val="004E51D4"/>
    <w:rsid w:val="004E6388"/>
    <w:rsid w:val="004F00A7"/>
    <w:rsid w:val="004F018F"/>
    <w:rsid w:val="004F021B"/>
    <w:rsid w:val="004F098A"/>
    <w:rsid w:val="004F0CB4"/>
    <w:rsid w:val="004F0E8D"/>
    <w:rsid w:val="004F10D3"/>
    <w:rsid w:val="004F2915"/>
    <w:rsid w:val="004F3175"/>
    <w:rsid w:val="004F366E"/>
    <w:rsid w:val="004F4410"/>
    <w:rsid w:val="004F49BB"/>
    <w:rsid w:val="004F4EA7"/>
    <w:rsid w:val="004F5926"/>
    <w:rsid w:val="004F6989"/>
    <w:rsid w:val="00502A3F"/>
    <w:rsid w:val="0050354E"/>
    <w:rsid w:val="00503B81"/>
    <w:rsid w:val="00505A87"/>
    <w:rsid w:val="005069A3"/>
    <w:rsid w:val="00507746"/>
    <w:rsid w:val="00510A7E"/>
    <w:rsid w:val="00510E6E"/>
    <w:rsid w:val="00511A6A"/>
    <w:rsid w:val="00513162"/>
    <w:rsid w:val="005145D7"/>
    <w:rsid w:val="00514D27"/>
    <w:rsid w:val="005176A3"/>
    <w:rsid w:val="00517941"/>
    <w:rsid w:val="0052038C"/>
    <w:rsid w:val="00520858"/>
    <w:rsid w:val="005211E4"/>
    <w:rsid w:val="00522392"/>
    <w:rsid w:val="00523BA8"/>
    <w:rsid w:val="00523BDC"/>
    <w:rsid w:val="0052529A"/>
    <w:rsid w:val="005254FF"/>
    <w:rsid w:val="005300A9"/>
    <w:rsid w:val="00531E23"/>
    <w:rsid w:val="00531E3F"/>
    <w:rsid w:val="00531F2E"/>
    <w:rsid w:val="00533333"/>
    <w:rsid w:val="005335C8"/>
    <w:rsid w:val="00533A56"/>
    <w:rsid w:val="005343D6"/>
    <w:rsid w:val="00535B80"/>
    <w:rsid w:val="005368CB"/>
    <w:rsid w:val="00536C39"/>
    <w:rsid w:val="005376E1"/>
    <w:rsid w:val="00540D7D"/>
    <w:rsid w:val="0054319D"/>
    <w:rsid w:val="00546189"/>
    <w:rsid w:val="00547177"/>
    <w:rsid w:val="00547A24"/>
    <w:rsid w:val="00550F29"/>
    <w:rsid w:val="00551FAD"/>
    <w:rsid w:val="0055268E"/>
    <w:rsid w:val="00552AE6"/>
    <w:rsid w:val="00553541"/>
    <w:rsid w:val="005536D6"/>
    <w:rsid w:val="00555651"/>
    <w:rsid w:val="00557CFC"/>
    <w:rsid w:val="00557EE6"/>
    <w:rsid w:val="00561E29"/>
    <w:rsid w:val="00562F26"/>
    <w:rsid w:val="00563F79"/>
    <w:rsid w:val="005640C7"/>
    <w:rsid w:val="00564CA1"/>
    <w:rsid w:val="005669DF"/>
    <w:rsid w:val="00566D83"/>
    <w:rsid w:val="00571001"/>
    <w:rsid w:val="0057216C"/>
    <w:rsid w:val="00572F7C"/>
    <w:rsid w:val="00573C34"/>
    <w:rsid w:val="00573CFC"/>
    <w:rsid w:val="00573D3E"/>
    <w:rsid w:val="0057648D"/>
    <w:rsid w:val="00576EA7"/>
    <w:rsid w:val="00577FFA"/>
    <w:rsid w:val="00581F96"/>
    <w:rsid w:val="00583217"/>
    <w:rsid w:val="005843C2"/>
    <w:rsid w:val="0058451B"/>
    <w:rsid w:val="00584F8C"/>
    <w:rsid w:val="0058529F"/>
    <w:rsid w:val="00585923"/>
    <w:rsid w:val="00585DCC"/>
    <w:rsid w:val="005868C1"/>
    <w:rsid w:val="00586B1E"/>
    <w:rsid w:val="00587CE2"/>
    <w:rsid w:val="00591416"/>
    <w:rsid w:val="005932EF"/>
    <w:rsid w:val="005938C4"/>
    <w:rsid w:val="00597175"/>
    <w:rsid w:val="005A0357"/>
    <w:rsid w:val="005A1EF5"/>
    <w:rsid w:val="005A31B1"/>
    <w:rsid w:val="005A36D3"/>
    <w:rsid w:val="005A3BD0"/>
    <w:rsid w:val="005A3C28"/>
    <w:rsid w:val="005A4E8F"/>
    <w:rsid w:val="005A4F88"/>
    <w:rsid w:val="005A5E47"/>
    <w:rsid w:val="005B1F0E"/>
    <w:rsid w:val="005B2820"/>
    <w:rsid w:val="005B2CF9"/>
    <w:rsid w:val="005B32F9"/>
    <w:rsid w:val="005B3915"/>
    <w:rsid w:val="005B4253"/>
    <w:rsid w:val="005B4AEA"/>
    <w:rsid w:val="005B6AA0"/>
    <w:rsid w:val="005B75F5"/>
    <w:rsid w:val="005C1052"/>
    <w:rsid w:val="005C13C9"/>
    <w:rsid w:val="005C1926"/>
    <w:rsid w:val="005C198E"/>
    <w:rsid w:val="005C2145"/>
    <w:rsid w:val="005C24D8"/>
    <w:rsid w:val="005C410A"/>
    <w:rsid w:val="005C49CB"/>
    <w:rsid w:val="005C5130"/>
    <w:rsid w:val="005C66CC"/>
    <w:rsid w:val="005D0827"/>
    <w:rsid w:val="005D1E4C"/>
    <w:rsid w:val="005D28C2"/>
    <w:rsid w:val="005D37A6"/>
    <w:rsid w:val="005D3F31"/>
    <w:rsid w:val="005D4E9F"/>
    <w:rsid w:val="005D5104"/>
    <w:rsid w:val="005D54A5"/>
    <w:rsid w:val="005D5EF7"/>
    <w:rsid w:val="005E0536"/>
    <w:rsid w:val="005E244B"/>
    <w:rsid w:val="005E2938"/>
    <w:rsid w:val="005E302D"/>
    <w:rsid w:val="005E3531"/>
    <w:rsid w:val="005E35D4"/>
    <w:rsid w:val="005E4B8A"/>
    <w:rsid w:val="005E5ADC"/>
    <w:rsid w:val="005E6605"/>
    <w:rsid w:val="005E6A90"/>
    <w:rsid w:val="005E6C42"/>
    <w:rsid w:val="005E71FE"/>
    <w:rsid w:val="005F2310"/>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5A8A"/>
    <w:rsid w:val="0060714D"/>
    <w:rsid w:val="00610E35"/>
    <w:rsid w:val="006110FD"/>
    <w:rsid w:val="00612702"/>
    <w:rsid w:val="00613349"/>
    <w:rsid w:val="006139E2"/>
    <w:rsid w:val="0061507B"/>
    <w:rsid w:val="00615CF9"/>
    <w:rsid w:val="00615DEB"/>
    <w:rsid w:val="006163B5"/>
    <w:rsid w:val="00620308"/>
    <w:rsid w:val="00620AA8"/>
    <w:rsid w:val="006237EE"/>
    <w:rsid w:val="0062434D"/>
    <w:rsid w:val="00624892"/>
    <w:rsid w:val="006252AA"/>
    <w:rsid w:val="006253C1"/>
    <w:rsid w:val="00625A33"/>
    <w:rsid w:val="00626227"/>
    <w:rsid w:val="00626ED5"/>
    <w:rsid w:val="00630445"/>
    <w:rsid w:val="00630C46"/>
    <w:rsid w:val="00631613"/>
    <w:rsid w:val="006329B6"/>
    <w:rsid w:val="00633910"/>
    <w:rsid w:val="00635D96"/>
    <w:rsid w:val="006364E8"/>
    <w:rsid w:val="00636AC4"/>
    <w:rsid w:val="00637B82"/>
    <w:rsid w:val="00640A44"/>
    <w:rsid w:val="00646A77"/>
    <w:rsid w:val="00646FE7"/>
    <w:rsid w:val="006510AD"/>
    <w:rsid w:val="00652294"/>
    <w:rsid w:val="006535AB"/>
    <w:rsid w:val="00653EB5"/>
    <w:rsid w:val="0065547D"/>
    <w:rsid w:val="006570E8"/>
    <w:rsid w:val="00657904"/>
    <w:rsid w:val="00657A73"/>
    <w:rsid w:val="00660944"/>
    <w:rsid w:val="006613BD"/>
    <w:rsid w:val="00661607"/>
    <w:rsid w:val="00663935"/>
    <w:rsid w:val="00663BAE"/>
    <w:rsid w:val="00665CFB"/>
    <w:rsid w:val="00666147"/>
    <w:rsid w:val="00667108"/>
    <w:rsid w:val="006706D8"/>
    <w:rsid w:val="00671366"/>
    <w:rsid w:val="00671593"/>
    <w:rsid w:val="00671967"/>
    <w:rsid w:val="006728A9"/>
    <w:rsid w:val="006757F3"/>
    <w:rsid w:val="0067606B"/>
    <w:rsid w:val="006824A3"/>
    <w:rsid w:val="00683886"/>
    <w:rsid w:val="006838DE"/>
    <w:rsid w:val="00684B07"/>
    <w:rsid w:val="00685B38"/>
    <w:rsid w:val="0068714F"/>
    <w:rsid w:val="006873B7"/>
    <w:rsid w:val="006874B5"/>
    <w:rsid w:val="0069166A"/>
    <w:rsid w:val="0069244D"/>
    <w:rsid w:val="00692BE6"/>
    <w:rsid w:val="0069313C"/>
    <w:rsid w:val="00693689"/>
    <w:rsid w:val="006953C2"/>
    <w:rsid w:val="00695610"/>
    <w:rsid w:val="00696FC8"/>
    <w:rsid w:val="006A0148"/>
    <w:rsid w:val="006A265B"/>
    <w:rsid w:val="006A3212"/>
    <w:rsid w:val="006A38F2"/>
    <w:rsid w:val="006A3938"/>
    <w:rsid w:val="006A3ADB"/>
    <w:rsid w:val="006A490D"/>
    <w:rsid w:val="006A7AD6"/>
    <w:rsid w:val="006B2065"/>
    <w:rsid w:val="006B23D5"/>
    <w:rsid w:val="006B2719"/>
    <w:rsid w:val="006B2FEE"/>
    <w:rsid w:val="006B3951"/>
    <w:rsid w:val="006B4A31"/>
    <w:rsid w:val="006B4B9A"/>
    <w:rsid w:val="006B4ECA"/>
    <w:rsid w:val="006B5DF5"/>
    <w:rsid w:val="006B6700"/>
    <w:rsid w:val="006B6E08"/>
    <w:rsid w:val="006B7EEB"/>
    <w:rsid w:val="006C0405"/>
    <w:rsid w:val="006C19ED"/>
    <w:rsid w:val="006C507E"/>
    <w:rsid w:val="006C576E"/>
    <w:rsid w:val="006C5A6F"/>
    <w:rsid w:val="006C7290"/>
    <w:rsid w:val="006D0292"/>
    <w:rsid w:val="006D06EB"/>
    <w:rsid w:val="006D0DCC"/>
    <w:rsid w:val="006D30AF"/>
    <w:rsid w:val="006D611F"/>
    <w:rsid w:val="006D61B1"/>
    <w:rsid w:val="006D6F80"/>
    <w:rsid w:val="006D77FC"/>
    <w:rsid w:val="006E03B8"/>
    <w:rsid w:val="006E0508"/>
    <w:rsid w:val="006E13C1"/>
    <w:rsid w:val="006E16F7"/>
    <w:rsid w:val="006E3E9E"/>
    <w:rsid w:val="006E44A4"/>
    <w:rsid w:val="006F1291"/>
    <w:rsid w:val="006F137C"/>
    <w:rsid w:val="006F1862"/>
    <w:rsid w:val="006F669D"/>
    <w:rsid w:val="006F7180"/>
    <w:rsid w:val="006F7D89"/>
    <w:rsid w:val="00701AB5"/>
    <w:rsid w:val="00702DB0"/>
    <w:rsid w:val="00703276"/>
    <w:rsid w:val="007039D1"/>
    <w:rsid w:val="00704240"/>
    <w:rsid w:val="00712295"/>
    <w:rsid w:val="007141E6"/>
    <w:rsid w:val="0071543D"/>
    <w:rsid w:val="00717A6F"/>
    <w:rsid w:val="00717D0C"/>
    <w:rsid w:val="00720E7D"/>
    <w:rsid w:val="00723351"/>
    <w:rsid w:val="00723D7B"/>
    <w:rsid w:val="0072766B"/>
    <w:rsid w:val="0073111F"/>
    <w:rsid w:val="007322A0"/>
    <w:rsid w:val="007339E4"/>
    <w:rsid w:val="00733D0F"/>
    <w:rsid w:val="00734071"/>
    <w:rsid w:val="007344EF"/>
    <w:rsid w:val="00736C5E"/>
    <w:rsid w:val="007379EE"/>
    <w:rsid w:val="00742743"/>
    <w:rsid w:val="00743BFE"/>
    <w:rsid w:val="007440AC"/>
    <w:rsid w:val="0074487C"/>
    <w:rsid w:val="00746CEA"/>
    <w:rsid w:val="00747CB9"/>
    <w:rsid w:val="00747FB4"/>
    <w:rsid w:val="0075088B"/>
    <w:rsid w:val="00756FBC"/>
    <w:rsid w:val="0075752C"/>
    <w:rsid w:val="00757C1C"/>
    <w:rsid w:val="007601CD"/>
    <w:rsid w:val="00761AAB"/>
    <w:rsid w:val="00763073"/>
    <w:rsid w:val="00764E79"/>
    <w:rsid w:val="00771733"/>
    <w:rsid w:val="0077194F"/>
    <w:rsid w:val="00773C55"/>
    <w:rsid w:val="00777E71"/>
    <w:rsid w:val="00780292"/>
    <w:rsid w:val="00783AEC"/>
    <w:rsid w:val="00783DA3"/>
    <w:rsid w:val="00785052"/>
    <w:rsid w:val="00785A35"/>
    <w:rsid w:val="007869B2"/>
    <w:rsid w:val="00790D51"/>
    <w:rsid w:val="00792B26"/>
    <w:rsid w:val="0079676D"/>
    <w:rsid w:val="007A0982"/>
    <w:rsid w:val="007A1FD8"/>
    <w:rsid w:val="007A22D9"/>
    <w:rsid w:val="007A248A"/>
    <w:rsid w:val="007A4286"/>
    <w:rsid w:val="007A4FE0"/>
    <w:rsid w:val="007A5519"/>
    <w:rsid w:val="007B0B5D"/>
    <w:rsid w:val="007B1316"/>
    <w:rsid w:val="007B2D05"/>
    <w:rsid w:val="007B46E6"/>
    <w:rsid w:val="007B4ED7"/>
    <w:rsid w:val="007B4F10"/>
    <w:rsid w:val="007B62CC"/>
    <w:rsid w:val="007B7286"/>
    <w:rsid w:val="007C0734"/>
    <w:rsid w:val="007C1DF6"/>
    <w:rsid w:val="007C1F4A"/>
    <w:rsid w:val="007C2891"/>
    <w:rsid w:val="007C3D1B"/>
    <w:rsid w:val="007C6F38"/>
    <w:rsid w:val="007C7382"/>
    <w:rsid w:val="007C7484"/>
    <w:rsid w:val="007C7900"/>
    <w:rsid w:val="007D2AEC"/>
    <w:rsid w:val="007D38AC"/>
    <w:rsid w:val="007D3FB1"/>
    <w:rsid w:val="007D413E"/>
    <w:rsid w:val="007D4E98"/>
    <w:rsid w:val="007D5356"/>
    <w:rsid w:val="007D5CD4"/>
    <w:rsid w:val="007E056E"/>
    <w:rsid w:val="007E19C0"/>
    <w:rsid w:val="007E1F7A"/>
    <w:rsid w:val="007E2871"/>
    <w:rsid w:val="007E7510"/>
    <w:rsid w:val="007E78E0"/>
    <w:rsid w:val="007E7968"/>
    <w:rsid w:val="007F0EC2"/>
    <w:rsid w:val="007F21E5"/>
    <w:rsid w:val="007F38C9"/>
    <w:rsid w:val="007F51C0"/>
    <w:rsid w:val="007F6B15"/>
    <w:rsid w:val="0080045C"/>
    <w:rsid w:val="008004BB"/>
    <w:rsid w:val="008009D7"/>
    <w:rsid w:val="00800A72"/>
    <w:rsid w:val="00800FAC"/>
    <w:rsid w:val="00801A1E"/>
    <w:rsid w:val="00802DDA"/>
    <w:rsid w:val="008053CE"/>
    <w:rsid w:val="008055E1"/>
    <w:rsid w:val="00805A18"/>
    <w:rsid w:val="00806D17"/>
    <w:rsid w:val="00806ED9"/>
    <w:rsid w:val="0080724A"/>
    <w:rsid w:val="00810A5E"/>
    <w:rsid w:val="00812120"/>
    <w:rsid w:val="00813779"/>
    <w:rsid w:val="00814978"/>
    <w:rsid w:val="00814D63"/>
    <w:rsid w:val="008150FD"/>
    <w:rsid w:val="00816B23"/>
    <w:rsid w:val="00816E2A"/>
    <w:rsid w:val="00816EE5"/>
    <w:rsid w:val="00820154"/>
    <w:rsid w:val="00820EC2"/>
    <w:rsid w:val="00821D78"/>
    <w:rsid w:val="00822705"/>
    <w:rsid w:val="00822791"/>
    <w:rsid w:val="00822CE8"/>
    <w:rsid w:val="00824EB8"/>
    <w:rsid w:val="00826025"/>
    <w:rsid w:val="0082678C"/>
    <w:rsid w:val="00830EB9"/>
    <w:rsid w:val="00831C88"/>
    <w:rsid w:val="0083278F"/>
    <w:rsid w:val="00836DF1"/>
    <w:rsid w:val="00841D85"/>
    <w:rsid w:val="0084229E"/>
    <w:rsid w:val="00843C01"/>
    <w:rsid w:val="00843D95"/>
    <w:rsid w:val="00846849"/>
    <w:rsid w:val="00852A37"/>
    <w:rsid w:val="00854967"/>
    <w:rsid w:val="00855386"/>
    <w:rsid w:val="00857C26"/>
    <w:rsid w:val="00860253"/>
    <w:rsid w:val="00860BEF"/>
    <w:rsid w:val="00861323"/>
    <w:rsid w:val="008642B0"/>
    <w:rsid w:val="0086777D"/>
    <w:rsid w:val="00867CE2"/>
    <w:rsid w:val="00870D78"/>
    <w:rsid w:val="00871267"/>
    <w:rsid w:val="008719A5"/>
    <w:rsid w:val="00871C41"/>
    <w:rsid w:val="008721AC"/>
    <w:rsid w:val="008737D6"/>
    <w:rsid w:val="00873D41"/>
    <w:rsid w:val="0087460F"/>
    <w:rsid w:val="00880677"/>
    <w:rsid w:val="00880F72"/>
    <w:rsid w:val="008814DF"/>
    <w:rsid w:val="008823B2"/>
    <w:rsid w:val="00882945"/>
    <w:rsid w:val="008843D8"/>
    <w:rsid w:val="00884E77"/>
    <w:rsid w:val="00885801"/>
    <w:rsid w:val="00887ED1"/>
    <w:rsid w:val="008902B1"/>
    <w:rsid w:val="008905ED"/>
    <w:rsid w:val="0089275E"/>
    <w:rsid w:val="00893BA6"/>
    <w:rsid w:val="0089407D"/>
    <w:rsid w:val="00897101"/>
    <w:rsid w:val="008A30CA"/>
    <w:rsid w:val="008A5609"/>
    <w:rsid w:val="008A56EA"/>
    <w:rsid w:val="008A5EE1"/>
    <w:rsid w:val="008A620F"/>
    <w:rsid w:val="008A6723"/>
    <w:rsid w:val="008A6F6D"/>
    <w:rsid w:val="008A752C"/>
    <w:rsid w:val="008A7FD4"/>
    <w:rsid w:val="008B0342"/>
    <w:rsid w:val="008B09C7"/>
    <w:rsid w:val="008B1A4F"/>
    <w:rsid w:val="008B2A1B"/>
    <w:rsid w:val="008B2B0C"/>
    <w:rsid w:val="008B4823"/>
    <w:rsid w:val="008B6EC8"/>
    <w:rsid w:val="008B6F0A"/>
    <w:rsid w:val="008C02E3"/>
    <w:rsid w:val="008C16A6"/>
    <w:rsid w:val="008C1ACC"/>
    <w:rsid w:val="008C1CD2"/>
    <w:rsid w:val="008C1F3F"/>
    <w:rsid w:val="008C2460"/>
    <w:rsid w:val="008C283F"/>
    <w:rsid w:val="008C4DE0"/>
    <w:rsid w:val="008C4EBF"/>
    <w:rsid w:val="008C5868"/>
    <w:rsid w:val="008C5D68"/>
    <w:rsid w:val="008D124D"/>
    <w:rsid w:val="008D31DF"/>
    <w:rsid w:val="008D62E3"/>
    <w:rsid w:val="008D64E1"/>
    <w:rsid w:val="008E0279"/>
    <w:rsid w:val="008E2641"/>
    <w:rsid w:val="008E390C"/>
    <w:rsid w:val="008E3D51"/>
    <w:rsid w:val="008E46D9"/>
    <w:rsid w:val="008E5A06"/>
    <w:rsid w:val="008E5A52"/>
    <w:rsid w:val="008E777F"/>
    <w:rsid w:val="008F05E6"/>
    <w:rsid w:val="008F0675"/>
    <w:rsid w:val="008F0CDE"/>
    <w:rsid w:val="008F2505"/>
    <w:rsid w:val="008F2E23"/>
    <w:rsid w:val="008F359F"/>
    <w:rsid w:val="008F3C72"/>
    <w:rsid w:val="008F4B9F"/>
    <w:rsid w:val="008F583A"/>
    <w:rsid w:val="008F7242"/>
    <w:rsid w:val="008F7DB3"/>
    <w:rsid w:val="009000D5"/>
    <w:rsid w:val="0090206C"/>
    <w:rsid w:val="00903115"/>
    <w:rsid w:val="00903221"/>
    <w:rsid w:val="00904DB5"/>
    <w:rsid w:val="00905299"/>
    <w:rsid w:val="00907C35"/>
    <w:rsid w:val="00910CBB"/>
    <w:rsid w:val="00910EA9"/>
    <w:rsid w:val="0091136C"/>
    <w:rsid w:val="00913082"/>
    <w:rsid w:val="009152FE"/>
    <w:rsid w:val="009176B0"/>
    <w:rsid w:val="00917F3B"/>
    <w:rsid w:val="00920222"/>
    <w:rsid w:val="00921DCD"/>
    <w:rsid w:val="009229EB"/>
    <w:rsid w:val="009234F8"/>
    <w:rsid w:val="00924F27"/>
    <w:rsid w:val="00925039"/>
    <w:rsid w:val="00926797"/>
    <w:rsid w:val="00926E43"/>
    <w:rsid w:val="00927EFB"/>
    <w:rsid w:val="00930183"/>
    <w:rsid w:val="009327E6"/>
    <w:rsid w:val="0093399C"/>
    <w:rsid w:val="00934058"/>
    <w:rsid w:val="009373A6"/>
    <w:rsid w:val="009375FD"/>
    <w:rsid w:val="00940C4D"/>
    <w:rsid w:val="00941729"/>
    <w:rsid w:val="00941AA2"/>
    <w:rsid w:val="00941FC8"/>
    <w:rsid w:val="009423CF"/>
    <w:rsid w:val="00942732"/>
    <w:rsid w:val="00942848"/>
    <w:rsid w:val="00944708"/>
    <w:rsid w:val="009453E0"/>
    <w:rsid w:val="00946166"/>
    <w:rsid w:val="00946D20"/>
    <w:rsid w:val="00950C82"/>
    <w:rsid w:val="00950F10"/>
    <w:rsid w:val="00952916"/>
    <w:rsid w:val="00952E60"/>
    <w:rsid w:val="009545F6"/>
    <w:rsid w:val="00956105"/>
    <w:rsid w:val="0095739C"/>
    <w:rsid w:val="00961362"/>
    <w:rsid w:val="0096161C"/>
    <w:rsid w:val="00965500"/>
    <w:rsid w:val="00965A0C"/>
    <w:rsid w:val="0096776C"/>
    <w:rsid w:val="00967E24"/>
    <w:rsid w:val="00970730"/>
    <w:rsid w:val="009709C9"/>
    <w:rsid w:val="00973360"/>
    <w:rsid w:val="00973D8A"/>
    <w:rsid w:val="009740B1"/>
    <w:rsid w:val="00976784"/>
    <w:rsid w:val="00977F65"/>
    <w:rsid w:val="00980201"/>
    <w:rsid w:val="00980FA1"/>
    <w:rsid w:val="00981814"/>
    <w:rsid w:val="00982179"/>
    <w:rsid w:val="00982500"/>
    <w:rsid w:val="00983EA9"/>
    <w:rsid w:val="00985369"/>
    <w:rsid w:val="0098553A"/>
    <w:rsid w:val="00985B8F"/>
    <w:rsid w:val="0098631F"/>
    <w:rsid w:val="00986644"/>
    <w:rsid w:val="009871B4"/>
    <w:rsid w:val="0098BD28"/>
    <w:rsid w:val="00990A03"/>
    <w:rsid w:val="009924A2"/>
    <w:rsid w:val="009933F8"/>
    <w:rsid w:val="00993F85"/>
    <w:rsid w:val="009951A9"/>
    <w:rsid w:val="009A0D31"/>
    <w:rsid w:val="009A1492"/>
    <w:rsid w:val="009A2667"/>
    <w:rsid w:val="009A2950"/>
    <w:rsid w:val="009A31E3"/>
    <w:rsid w:val="009A344B"/>
    <w:rsid w:val="009A3842"/>
    <w:rsid w:val="009A4440"/>
    <w:rsid w:val="009A49AE"/>
    <w:rsid w:val="009A4C37"/>
    <w:rsid w:val="009A76FE"/>
    <w:rsid w:val="009B0583"/>
    <w:rsid w:val="009B1771"/>
    <w:rsid w:val="009B1FCB"/>
    <w:rsid w:val="009B4C21"/>
    <w:rsid w:val="009B51BA"/>
    <w:rsid w:val="009B523B"/>
    <w:rsid w:val="009B71FC"/>
    <w:rsid w:val="009B7F5B"/>
    <w:rsid w:val="009C0756"/>
    <w:rsid w:val="009C2E39"/>
    <w:rsid w:val="009C6B05"/>
    <w:rsid w:val="009D0E01"/>
    <w:rsid w:val="009D23E9"/>
    <w:rsid w:val="009D3B28"/>
    <w:rsid w:val="009D4CD4"/>
    <w:rsid w:val="009D5FC4"/>
    <w:rsid w:val="009D620D"/>
    <w:rsid w:val="009D64E8"/>
    <w:rsid w:val="009D67CD"/>
    <w:rsid w:val="009D7CCA"/>
    <w:rsid w:val="009E233F"/>
    <w:rsid w:val="009E44E2"/>
    <w:rsid w:val="009E67A8"/>
    <w:rsid w:val="009F2104"/>
    <w:rsid w:val="009F224B"/>
    <w:rsid w:val="009F2D82"/>
    <w:rsid w:val="009F508A"/>
    <w:rsid w:val="009F51C9"/>
    <w:rsid w:val="009F613A"/>
    <w:rsid w:val="009F6BEF"/>
    <w:rsid w:val="009F70AB"/>
    <w:rsid w:val="009F7296"/>
    <w:rsid w:val="00A00657"/>
    <w:rsid w:val="00A00E6A"/>
    <w:rsid w:val="00A02693"/>
    <w:rsid w:val="00A02FEE"/>
    <w:rsid w:val="00A034F1"/>
    <w:rsid w:val="00A053B4"/>
    <w:rsid w:val="00A06A5C"/>
    <w:rsid w:val="00A07191"/>
    <w:rsid w:val="00A101DF"/>
    <w:rsid w:val="00A122E7"/>
    <w:rsid w:val="00A13DFF"/>
    <w:rsid w:val="00A13E1A"/>
    <w:rsid w:val="00A14F9A"/>
    <w:rsid w:val="00A166F7"/>
    <w:rsid w:val="00A16BA8"/>
    <w:rsid w:val="00A22AA0"/>
    <w:rsid w:val="00A22BCC"/>
    <w:rsid w:val="00A233CE"/>
    <w:rsid w:val="00A236EB"/>
    <w:rsid w:val="00A246AA"/>
    <w:rsid w:val="00A26A78"/>
    <w:rsid w:val="00A27614"/>
    <w:rsid w:val="00A278E7"/>
    <w:rsid w:val="00A27DD2"/>
    <w:rsid w:val="00A30E8A"/>
    <w:rsid w:val="00A323A8"/>
    <w:rsid w:val="00A335DC"/>
    <w:rsid w:val="00A33796"/>
    <w:rsid w:val="00A3442F"/>
    <w:rsid w:val="00A36D79"/>
    <w:rsid w:val="00A40029"/>
    <w:rsid w:val="00A400E6"/>
    <w:rsid w:val="00A40CA8"/>
    <w:rsid w:val="00A42DFB"/>
    <w:rsid w:val="00A42FFD"/>
    <w:rsid w:val="00A431C1"/>
    <w:rsid w:val="00A433E0"/>
    <w:rsid w:val="00A45C38"/>
    <w:rsid w:val="00A47A32"/>
    <w:rsid w:val="00A5000F"/>
    <w:rsid w:val="00A5073F"/>
    <w:rsid w:val="00A5105E"/>
    <w:rsid w:val="00A5191E"/>
    <w:rsid w:val="00A553D4"/>
    <w:rsid w:val="00A56849"/>
    <w:rsid w:val="00A61868"/>
    <w:rsid w:val="00A628EB"/>
    <w:rsid w:val="00A647BF"/>
    <w:rsid w:val="00A64B39"/>
    <w:rsid w:val="00A65390"/>
    <w:rsid w:val="00A6564A"/>
    <w:rsid w:val="00A65EF7"/>
    <w:rsid w:val="00A7014F"/>
    <w:rsid w:val="00A71D3F"/>
    <w:rsid w:val="00A71E1E"/>
    <w:rsid w:val="00A75764"/>
    <w:rsid w:val="00A8081E"/>
    <w:rsid w:val="00A8484C"/>
    <w:rsid w:val="00A85251"/>
    <w:rsid w:val="00A85C45"/>
    <w:rsid w:val="00A8615F"/>
    <w:rsid w:val="00A86A04"/>
    <w:rsid w:val="00A87529"/>
    <w:rsid w:val="00A90463"/>
    <w:rsid w:val="00A905BA"/>
    <w:rsid w:val="00A908C9"/>
    <w:rsid w:val="00A90C30"/>
    <w:rsid w:val="00A90CB8"/>
    <w:rsid w:val="00A91480"/>
    <w:rsid w:val="00A91760"/>
    <w:rsid w:val="00A91B4F"/>
    <w:rsid w:val="00A92701"/>
    <w:rsid w:val="00A9294D"/>
    <w:rsid w:val="00A9361E"/>
    <w:rsid w:val="00AA1750"/>
    <w:rsid w:val="00AA4312"/>
    <w:rsid w:val="00AA61DC"/>
    <w:rsid w:val="00AA77B6"/>
    <w:rsid w:val="00AA77E2"/>
    <w:rsid w:val="00AB1D45"/>
    <w:rsid w:val="00AB3646"/>
    <w:rsid w:val="00AB37EF"/>
    <w:rsid w:val="00AB454D"/>
    <w:rsid w:val="00AB583E"/>
    <w:rsid w:val="00AC0AAD"/>
    <w:rsid w:val="00AC0D19"/>
    <w:rsid w:val="00AC145C"/>
    <w:rsid w:val="00AC1FB7"/>
    <w:rsid w:val="00AC23D0"/>
    <w:rsid w:val="00AC5CB4"/>
    <w:rsid w:val="00AC620A"/>
    <w:rsid w:val="00AD0C81"/>
    <w:rsid w:val="00AD1C17"/>
    <w:rsid w:val="00AD3BAC"/>
    <w:rsid w:val="00AD4B85"/>
    <w:rsid w:val="00AD4E4A"/>
    <w:rsid w:val="00AD7051"/>
    <w:rsid w:val="00AD75FA"/>
    <w:rsid w:val="00AE10AB"/>
    <w:rsid w:val="00AE151A"/>
    <w:rsid w:val="00AE1595"/>
    <w:rsid w:val="00AE2769"/>
    <w:rsid w:val="00AE79A2"/>
    <w:rsid w:val="00AF1882"/>
    <w:rsid w:val="00AF38D8"/>
    <w:rsid w:val="00AF43DD"/>
    <w:rsid w:val="00AF4584"/>
    <w:rsid w:val="00AF49F3"/>
    <w:rsid w:val="00AF4D1E"/>
    <w:rsid w:val="00AF4E02"/>
    <w:rsid w:val="00AF4FFF"/>
    <w:rsid w:val="00AF7279"/>
    <w:rsid w:val="00AF7C32"/>
    <w:rsid w:val="00B022AD"/>
    <w:rsid w:val="00B036D1"/>
    <w:rsid w:val="00B03E8D"/>
    <w:rsid w:val="00B03FFC"/>
    <w:rsid w:val="00B05F80"/>
    <w:rsid w:val="00B06AD3"/>
    <w:rsid w:val="00B0731F"/>
    <w:rsid w:val="00B07660"/>
    <w:rsid w:val="00B07C8B"/>
    <w:rsid w:val="00B102DD"/>
    <w:rsid w:val="00B11457"/>
    <w:rsid w:val="00B11C02"/>
    <w:rsid w:val="00B1228A"/>
    <w:rsid w:val="00B12D36"/>
    <w:rsid w:val="00B160E6"/>
    <w:rsid w:val="00B167E8"/>
    <w:rsid w:val="00B16B2D"/>
    <w:rsid w:val="00B20A1A"/>
    <w:rsid w:val="00B21576"/>
    <w:rsid w:val="00B215C7"/>
    <w:rsid w:val="00B21AF6"/>
    <w:rsid w:val="00B2205A"/>
    <w:rsid w:val="00B23506"/>
    <w:rsid w:val="00B255E7"/>
    <w:rsid w:val="00B268C5"/>
    <w:rsid w:val="00B26B85"/>
    <w:rsid w:val="00B27254"/>
    <w:rsid w:val="00B32353"/>
    <w:rsid w:val="00B32906"/>
    <w:rsid w:val="00B32F0E"/>
    <w:rsid w:val="00B35478"/>
    <w:rsid w:val="00B37A62"/>
    <w:rsid w:val="00B40521"/>
    <w:rsid w:val="00B417B8"/>
    <w:rsid w:val="00B41980"/>
    <w:rsid w:val="00B43B6A"/>
    <w:rsid w:val="00B450C0"/>
    <w:rsid w:val="00B5120B"/>
    <w:rsid w:val="00B528E7"/>
    <w:rsid w:val="00B53E1A"/>
    <w:rsid w:val="00B53E3D"/>
    <w:rsid w:val="00B54A4F"/>
    <w:rsid w:val="00B54EBD"/>
    <w:rsid w:val="00B54F33"/>
    <w:rsid w:val="00B552D9"/>
    <w:rsid w:val="00B56289"/>
    <w:rsid w:val="00B576B3"/>
    <w:rsid w:val="00B606E1"/>
    <w:rsid w:val="00B60B24"/>
    <w:rsid w:val="00B626F6"/>
    <w:rsid w:val="00B62EA0"/>
    <w:rsid w:val="00B648DD"/>
    <w:rsid w:val="00B650B1"/>
    <w:rsid w:val="00B664BD"/>
    <w:rsid w:val="00B67374"/>
    <w:rsid w:val="00B7010A"/>
    <w:rsid w:val="00B70193"/>
    <w:rsid w:val="00B7076D"/>
    <w:rsid w:val="00B713E7"/>
    <w:rsid w:val="00B723E4"/>
    <w:rsid w:val="00B75924"/>
    <w:rsid w:val="00B762A3"/>
    <w:rsid w:val="00B773C1"/>
    <w:rsid w:val="00B80562"/>
    <w:rsid w:val="00B81BCF"/>
    <w:rsid w:val="00B82346"/>
    <w:rsid w:val="00B83807"/>
    <w:rsid w:val="00B83BE4"/>
    <w:rsid w:val="00B84E57"/>
    <w:rsid w:val="00B85422"/>
    <w:rsid w:val="00B85E9A"/>
    <w:rsid w:val="00B864CC"/>
    <w:rsid w:val="00B872FB"/>
    <w:rsid w:val="00B9001B"/>
    <w:rsid w:val="00B908AD"/>
    <w:rsid w:val="00B937A4"/>
    <w:rsid w:val="00B946A1"/>
    <w:rsid w:val="00B9584F"/>
    <w:rsid w:val="00B9657A"/>
    <w:rsid w:val="00B96FB5"/>
    <w:rsid w:val="00B97AEA"/>
    <w:rsid w:val="00BA1F6D"/>
    <w:rsid w:val="00BA2192"/>
    <w:rsid w:val="00BA3400"/>
    <w:rsid w:val="00BA37BB"/>
    <w:rsid w:val="00BA4634"/>
    <w:rsid w:val="00BA766F"/>
    <w:rsid w:val="00BA79A5"/>
    <w:rsid w:val="00BA7A7B"/>
    <w:rsid w:val="00BA7BE8"/>
    <w:rsid w:val="00BB0F1A"/>
    <w:rsid w:val="00BB19B7"/>
    <w:rsid w:val="00BB2587"/>
    <w:rsid w:val="00BB3084"/>
    <w:rsid w:val="00BB4425"/>
    <w:rsid w:val="00BB57F5"/>
    <w:rsid w:val="00BC05C8"/>
    <w:rsid w:val="00BC31EE"/>
    <w:rsid w:val="00BC3527"/>
    <w:rsid w:val="00BC3DEE"/>
    <w:rsid w:val="00BC5B0E"/>
    <w:rsid w:val="00BD080E"/>
    <w:rsid w:val="00BD09D2"/>
    <w:rsid w:val="00BD1F99"/>
    <w:rsid w:val="00BD2094"/>
    <w:rsid w:val="00BD2CFB"/>
    <w:rsid w:val="00BD37E3"/>
    <w:rsid w:val="00BD3B9B"/>
    <w:rsid w:val="00BD65ED"/>
    <w:rsid w:val="00BE0CA5"/>
    <w:rsid w:val="00BE10B7"/>
    <w:rsid w:val="00BE1A57"/>
    <w:rsid w:val="00BE1F12"/>
    <w:rsid w:val="00BE26F4"/>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6F4"/>
    <w:rsid w:val="00C01776"/>
    <w:rsid w:val="00C01D91"/>
    <w:rsid w:val="00C026D7"/>
    <w:rsid w:val="00C03020"/>
    <w:rsid w:val="00C03D95"/>
    <w:rsid w:val="00C05482"/>
    <w:rsid w:val="00C065CD"/>
    <w:rsid w:val="00C07171"/>
    <w:rsid w:val="00C07967"/>
    <w:rsid w:val="00C079A0"/>
    <w:rsid w:val="00C07D5E"/>
    <w:rsid w:val="00C1222D"/>
    <w:rsid w:val="00C13AD1"/>
    <w:rsid w:val="00C13C0F"/>
    <w:rsid w:val="00C13C7A"/>
    <w:rsid w:val="00C162FD"/>
    <w:rsid w:val="00C16CF6"/>
    <w:rsid w:val="00C172F5"/>
    <w:rsid w:val="00C17B53"/>
    <w:rsid w:val="00C17BF1"/>
    <w:rsid w:val="00C17D50"/>
    <w:rsid w:val="00C2126A"/>
    <w:rsid w:val="00C23302"/>
    <w:rsid w:val="00C241DB"/>
    <w:rsid w:val="00C266FA"/>
    <w:rsid w:val="00C2766E"/>
    <w:rsid w:val="00C306F9"/>
    <w:rsid w:val="00C325A2"/>
    <w:rsid w:val="00C3336F"/>
    <w:rsid w:val="00C336AF"/>
    <w:rsid w:val="00C3442E"/>
    <w:rsid w:val="00C3533C"/>
    <w:rsid w:val="00C35A31"/>
    <w:rsid w:val="00C36AAC"/>
    <w:rsid w:val="00C378F2"/>
    <w:rsid w:val="00C37A84"/>
    <w:rsid w:val="00C37DBD"/>
    <w:rsid w:val="00C37F80"/>
    <w:rsid w:val="00C41AE7"/>
    <w:rsid w:val="00C41D2F"/>
    <w:rsid w:val="00C42394"/>
    <w:rsid w:val="00C42693"/>
    <w:rsid w:val="00C44A4F"/>
    <w:rsid w:val="00C45E26"/>
    <w:rsid w:val="00C467BA"/>
    <w:rsid w:val="00C4775B"/>
    <w:rsid w:val="00C47A7B"/>
    <w:rsid w:val="00C51290"/>
    <w:rsid w:val="00C51530"/>
    <w:rsid w:val="00C52A9D"/>
    <w:rsid w:val="00C53447"/>
    <w:rsid w:val="00C5686A"/>
    <w:rsid w:val="00C576CC"/>
    <w:rsid w:val="00C618DC"/>
    <w:rsid w:val="00C61C90"/>
    <w:rsid w:val="00C62681"/>
    <w:rsid w:val="00C63BFE"/>
    <w:rsid w:val="00C63CD6"/>
    <w:rsid w:val="00C63DB8"/>
    <w:rsid w:val="00C64832"/>
    <w:rsid w:val="00C64E20"/>
    <w:rsid w:val="00C65F39"/>
    <w:rsid w:val="00C6697D"/>
    <w:rsid w:val="00C6731D"/>
    <w:rsid w:val="00C71CC2"/>
    <w:rsid w:val="00C728EC"/>
    <w:rsid w:val="00C7298A"/>
    <w:rsid w:val="00C72F91"/>
    <w:rsid w:val="00C73C40"/>
    <w:rsid w:val="00C7416C"/>
    <w:rsid w:val="00C74BB6"/>
    <w:rsid w:val="00C75241"/>
    <w:rsid w:val="00C752BE"/>
    <w:rsid w:val="00C76301"/>
    <w:rsid w:val="00C76D78"/>
    <w:rsid w:val="00C8017F"/>
    <w:rsid w:val="00C82222"/>
    <w:rsid w:val="00C8290B"/>
    <w:rsid w:val="00C82D06"/>
    <w:rsid w:val="00C83BDF"/>
    <w:rsid w:val="00C8489C"/>
    <w:rsid w:val="00C8570E"/>
    <w:rsid w:val="00C86981"/>
    <w:rsid w:val="00C87203"/>
    <w:rsid w:val="00C87508"/>
    <w:rsid w:val="00C87FEC"/>
    <w:rsid w:val="00C93A59"/>
    <w:rsid w:val="00C93C62"/>
    <w:rsid w:val="00C95105"/>
    <w:rsid w:val="00C952D8"/>
    <w:rsid w:val="00C9568D"/>
    <w:rsid w:val="00C96B25"/>
    <w:rsid w:val="00C96DA1"/>
    <w:rsid w:val="00C97729"/>
    <w:rsid w:val="00C97937"/>
    <w:rsid w:val="00CA05ED"/>
    <w:rsid w:val="00CA1055"/>
    <w:rsid w:val="00CA105A"/>
    <w:rsid w:val="00CA1FEF"/>
    <w:rsid w:val="00CA2074"/>
    <w:rsid w:val="00CA3D75"/>
    <w:rsid w:val="00CA6E49"/>
    <w:rsid w:val="00CB0125"/>
    <w:rsid w:val="00CB3BD1"/>
    <w:rsid w:val="00CB5821"/>
    <w:rsid w:val="00CB6C5E"/>
    <w:rsid w:val="00CB6E6C"/>
    <w:rsid w:val="00CB76F5"/>
    <w:rsid w:val="00CC074C"/>
    <w:rsid w:val="00CC55B8"/>
    <w:rsid w:val="00CC7BB8"/>
    <w:rsid w:val="00CD0749"/>
    <w:rsid w:val="00CD0DD9"/>
    <w:rsid w:val="00CD0E36"/>
    <w:rsid w:val="00CD2E7D"/>
    <w:rsid w:val="00CD2F94"/>
    <w:rsid w:val="00CD32E7"/>
    <w:rsid w:val="00CD332D"/>
    <w:rsid w:val="00CD41C7"/>
    <w:rsid w:val="00CD47DE"/>
    <w:rsid w:val="00CD6938"/>
    <w:rsid w:val="00CE1DD5"/>
    <w:rsid w:val="00CE38AB"/>
    <w:rsid w:val="00CE3BBC"/>
    <w:rsid w:val="00CE3EC2"/>
    <w:rsid w:val="00CE44F1"/>
    <w:rsid w:val="00CE47BF"/>
    <w:rsid w:val="00CE6660"/>
    <w:rsid w:val="00CE733B"/>
    <w:rsid w:val="00CF61AE"/>
    <w:rsid w:val="00CF66E7"/>
    <w:rsid w:val="00D0113B"/>
    <w:rsid w:val="00D01350"/>
    <w:rsid w:val="00D023ED"/>
    <w:rsid w:val="00D02852"/>
    <w:rsid w:val="00D03613"/>
    <w:rsid w:val="00D03B26"/>
    <w:rsid w:val="00D03DBF"/>
    <w:rsid w:val="00D04024"/>
    <w:rsid w:val="00D05674"/>
    <w:rsid w:val="00D0730F"/>
    <w:rsid w:val="00D10B45"/>
    <w:rsid w:val="00D126FA"/>
    <w:rsid w:val="00D129AE"/>
    <w:rsid w:val="00D13814"/>
    <w:rsid w:val="00D14A6D"/>
    <w:rsid w:val="00D15306"/>
    <w:rsid w:val="00D15D7A"/>
    <w:rsid w:val="00D1618F"/>
    <w:rsid w:val="00D233B7"/>
    <w:rsid w:val="00D24248"/>
    <w:rsid w:val="00D252C1"/>
    <w:rsid w:val="00D27361"/>
    <w:rsid w:val="00D307F7"/>
    <w:rsid w:val="00D3144C"/>
    <w:rsid w:val="00D3174F"/>
    <w:rsid w:val="00D317D6"/>
    <w:rsid w:val="00D32EE0"/>
    <w:rsid w:val="00D33288"/>
    <w:rsid w:val="00D33823"/>
    <w:rsid w:val="00D36748"/>
    <w:rsid w:val="00D36A19"/>
    <w:rsid w:val="00D36B91"/>
    <w:rsid w:val="00D36CD3"/>
    <w:rsid w:val="00D4164E"/>
    <w:rsid w:val="00D4227E"/>
    <w:rsid w:val="00D423E2"/>
    <w:rsid w:val="00D43156"/>
    <w:rsid w:val="00D45362"/>
    <w:rsid w:val="00D4637E"/>
    <w:rsid w:val="00D52255"/>
    <w:rsid w:val="00D54F88"/>
    <w:rsid w:val="00D55C12"/>
    <w:rsid w:val="00D57018"/>
    <w:rsid w:val="00D62B0C"/>
    <w:rsid w:val="00D630EB"/>
    <w:rsid w:val="00D63285"/>
    <w:rsid w:val="00D63F80"/>
    <w:rsid w:val="00D653F4"/>
    <w:rsid w:val="00D6611A"/>
    <w:rsid w:val="00D66B40"/>
    <w:rsid w:val="00D675EC"/>
    <w:rsid w:val="00D71886"/>
    <w:rsid w:val="00D72482"/>
    <w:rsid w:val="00D7291A"/>
    <w:rsid w:val="00D75FDE"/>
    <w:rsid w:val="00D770CE"/>
    <w:rsid w:val="00D77D1E"/>
    <w:rsid w:val="00D77FCE"/>
    <w:rsid w:val="00D8077B"/>
    <w:rsid w:val="00D8139F"/>
    <w:rsid w:val="00D841FD"/>
    <w:rsid w:val="00D86435"/>
    <w:rsid w:val="00D86F75"/>
    <w:rsid w:val="00D87105"/>
    <w:rsid w:val="00D911CB"/>
    <w:rsid w:val="00D91378"/>
    <w:rsid w:val="00D91D50"/>
    <w:rsid w:val="00D9251A"/>
    <w:rsid w:val="00D9283C"/>
    <w:rsid w:val="00D94ECE"/>
    <w:rsid w:val="00D953EE"/>
    <w:rsid w:val="00D95E0A"/>
    <w:rsid w:val="00D9616F"/>
    <w:rsid w:val="00DA0BF5"/>
    <w:rsid w:val="00DA11DC"/>
    <w:rsid w:val="00DA2183"/>
    <w:rsid w:val="00DA2939"/>
    <w:rsid w:val="00DA4C7E"/>
    <w:rsid w:val="00DA4CA3"/>
    <w:rsid w:val="00DA59AF"/>
    <w:rsid w:val="00DA653A"/>
    <w:rsid w:val="00DB008C"/>
    <w:rsid w:val="00DB133F"/>
    <w:rsid w:val="00DB19B5"/>
    <w:rsid w:val="00DB26AA"/>
    <w:rsid w:val="00DB2A66"/>
    <w:rsid w:val="00DB2BF5"/>
    <w:rsid w:val="00DB3220"/>
    <w:rsid w:val="00DB3CD8"/>
    <w:rsid w:val="00DB492E"/>
    <w:rsid w:val="00DB53BC"/>
    <w:rsid w:val="00DB607C"/>
    <w:rsid w:val="00DB7E85"/>
    <w:rsid w:val="00DC2CB9"/>
    <w:rsid w:val="00DC38A3"/>
    <w:rsid w:val="00DC622B"/>
    <w:rsid w:val="00DC6C53"/>
    <w:rsid w:val="00DC7DD3"/>
    <w:rsid w:val="00DD0507"/>
    <w:rsid w:val="00DD06BD"/>
    <w:rsid w:val="00DD0A93"/>
    <w:rsid w:val="00DD2E91"/>
    <w:rsid w:val="00DD2F06"/>
    <w:rsid w:val="00DD381F"/>
    <w:rsid w:val="00DD693D"/>
    <w:rsid w:val="00DD7128"/>
    <w:rsid w:val="00DE0825"/>
    <w:rsid w:val="00DE19B0"/>
    <w:rsid w:val="00DE1D1D"/>
    <w:rsid w:val="00DE3999"/>
    <w:rsid w:val="00DE532A"/>
    <w:rsid w:val="00DE5628"/>
    <w:rsid w:val="00DE64D7"/>
    <w:rsid w:val="00DE6A78"/>
    <w:rsid w:val="00DE7AC6"/>
    <w:rsid w:val="00DF1B89"/>
    <w:rsid w:val="00DF2A17"/>
    <w:rsid w:val="00DF3D62"/>
    <w:rsid w:val="00DF52A0"/>
    <w:rsid w:val="00DF672A"/>
    <w:rsid w:val="00DF758E"/>
    <w:rsid w:val="00E00598"/>
    <w:rsid w:val="00E00CF2"/>
    <w:rsid w:val="00E01590"/>
    <w:rsid w:val="00E021F9"/>
    <w:rsid w:val="00E02EFF"/>
    <w:rsid w:val="00E04E54"/>
    <w:rsid w:val="00E0572A"/>
    <w:rsid w:val="00E07A18"/>
    <w:rsid w:val="00E1086F"/>
    <w:rsid w:val="00E1108E"/>
    <w:rsid w:val="00E110D6"/>
    <w:rsid w:val="00E11E87"/>
    <w:rsid w:val="00E132A2"/>
    <w:rsid w:val="00E16015"/>
    <w:rsid w:val="00E163EA"/>
    <w:rsid w:val="00E17407"/>
    <w:rsid w:val="00E178C3"/>
    <w:rsid w:val="00E20163"/>
    <w:rsid w:val="00E22286"/>
    <w:rsid w:val="00E22738"/>
    <w:rsid w:val="00E22F67"/>
    <w:rsid w:val="00E23263"/>
    <w:rsid w:val="00E2419B"/>
    <w:rsid w:val="00E244D0"/>
    <w:rsid w:val="00E255B1"/>
    <w:rsid w:val="00E26371"/>
    <w:rsid w:val="00E26948"/>
    <w:rsid w:val="00E26D12"/>
    <w:rsid w:val="00E27B46"/>
    <w:rsid w:val="00E314C5"/>
    <w:rsid w:val="00E3238B"/>
    <w:rsid w:val="00E32524"/>
    <w:rsid w:val="00E32AAF"/>
    <w:rsid w:val="00E33FD4"/>
    <w:rsid w:val="00E35F97"/>
    <w:rsid w:val="00E36F7B"/>
    <w:rsid w:val="00E375CE"/>
    <w:rsid w:val="00E378C2"/>
    <w:rsid w:val="00E41723"/>
    <w:rsid w:val="00E419C6"/>
    <w:rsid w:val="00E41E7E"/>
    <w:rsid w:val="00E41F2D"/>
    <w:rsid w:val="00E435C3"/>
    <w:rsid w:val="00E440BA"/>
    <w:rsid w:val="00E45194"/>
    <w:rsid w:val="00E45B3E"/>
    <w:rsid w:val="00E46B31"/>
    <w:rsid w:val="00E50720"/>
    <w:rsid w:val="00E50955"/>
    <w:rsid w:val="00E50A99"/>
    <w:rsid w:val="00E51F72"/>
    <w:rsid w:val="00E52092"/>
    <w:rsid w:val="00E53134"/>
    <w:rsid w:val="00E53508"/>
    <w:rsid w:val="00E553A6"/>
    <w:rsid w:val="00E57999"/>
    <w:rsid w:val="00E63097"/>
    <w:rsid w:val="00E630A2"/>
    <w:rsid w:val="00E63270"/>
    <w:rsid w:val="00E64380"/>
    <w:rsid w:val="00E64ACC"/>
    <w:rsid w:val="00E65514"/>
    <w:rsid w:val="00E67324"/>
    <w:rsid w:val="00E6799D"/>
    <w:rsid w:val="00E71BD2"/>
    <w:rsid w:val="00E71FB2"/>
    <w:rsid w:val="00E73D7B"/>
    <w:rsid w:val="00E73D93"/>
    <w:rsid w:val="00E777EC"/>
    <w:rsid w:val="00E8021D"/>
    <w:rsid w:val="00E81EB5"/>
    <w:rsid w:val="00E840EC"/>
    <w:rsid w:val="00E84A8C"/>
    <w:rsid w:val="00E8518C"/>
    <w:rsid w:val="00E8565F"/>
    <w:rsid w:val="00E85723"/>
    <w:rsid w:val="00E8594B"/>
    <w:rsid w:val="00E85FE0"/>
    <w:rsid w:val="00E921B5"/>
    <w:rsid w:val="00E9409B"/>
    <w:rsid w:val="00E94B93"/>
    <w:rsid w:val="00E954A9"/>
    <w:rsid w:val="00E9587A"/>
    <w:rsid w:val="00EA38AC"/>
    <w:rsid w:val="00EA5870"/>
    <w:rsid w:val="00EA6899"/>
    <w:rsid w:val="00EA7BFD"/>
    <w:rsid w:val="00EB09CE"/>
    <w:rsid w:val="00EB0D17"/>
    <w:rsid w:val="00EB32CD"/>
    <w:rsid w:val="00EB3BC7"/>
    <w:rsid w:val="00EB4EF3"/>
    <w:rsid w:val="00EB5226"/>
    <w:rsid w:val="00EB78BE"/>
    <w:rsid w:val="00EC1C39"/>
    <w:rsid w:val="00EC46B5"/>
    <w:rsid w:val="00EC6D17"/>
    <w:rsid w:val="00EC724A"/>
    <w:rsid w:val="00EC7A2B"/>
    <w:rsid w:val="00EC7D90"/>
    <w:rsid w:val="00ED07DD"/>
    <w:rsid w:val="00ED1A76"/>
    <w:rsid w:val="00ED26CB"/>
    <w:rsid w:val="00ED395B"/>
    <w:rsid w:val="00ED4734"/>
    <w:rsid w:val="00ED4D57"/>
    <w:rsid w:val="00ED5844"/>
    <w:rsid w:val="00ED5F1B"/>
    <w:rsid w:val="00ED614B"/>
    <w:rsid w:val="00EE0196"/>
    <w:rsid w:val="00EE20E3"/>
    <w:rsid w:val="00EE21AF"/>
    <w:rsid w:val="00EE2220"/>
    <w:rsid w:val="00EE4166"/>
    <w:rsid w:val="00EE4B46"/>
    <w:rsid w:val="00EE5E33"/>
    <w:rsid w:val="00EF08DF"/>
    <w:rsid w:val="00EF18E4"/>
    <w:rsid w:val="00EF2832"/>
    <w:rsid w:val="00EF392F"/>
    <w:rsid w:val="00EF6072"/>
    <w:rsid w:val="00EF6347"/>
    <w:rsid w:val="00EF7C49"/>
    <w:rsid w:val="00F0194D"/>
    <w:rsid w:val="00F01C9C"/>
    <w:rsid w:val="00F02470"/>
    <w:rsid w:val="00F02B26"/>
    <w:rsid w:val="00F04F26"/>
    <w:rsid w:val="00F051FA"/>
    <w:rsid w:val="00F056C4"/>
    <w:rsid w:val="00F06A59"/>
    <w:rsid w:val="00F146FC"/>
    <w:rsid w:val="00F15E4F"/>
    <w:rsid w:val="00F171F6"/>
    <w:rsid w:val="00F17330"/>
    <w:rsid w:val="00F1744A"/>
    <w:rsid w:val="00F20921"/>
    <w:rsid w:val="00F23AB7"/>
    <w:rsid w:val="00F23D4B"/>
    <w:rsid w:val="00F24E73"/>
    <w:rsid w:val="00F25139"/>
    <w:rsid w:val="00F26917"/>
    <w:rsid w:val="00F26C08"/>
    <w:rsid w:val="00F30161"/>
    <w:rsid w:val="00F3114C"/>
    <w:rsid w:val="00F32544"/>
    <w:rsid w:val="00F356A1"/>
    <w:rsid w:val="00F35D37"/>
    <w:rsid w:val="00F35F30"/>
    <w:rsid w:val="00F3649F"/>
    <w:rsid w:val="00F36FF3"/>
    <w:rsid w:val="00F41011"/>
    <w:rsid w:val="00F42EC3"/>
    <w:rsid w:val="00F435EB"/>
    <w:rsid w:val="00F47BA2"/>
    <w:rsid w:val="00F50B61"/>
    <w:rsid w:val="00F516AC"/>
    <w:rsid w:val="00F52477"/>
    <w:rsid w:val="00F53006"/>
    <w:rsid w:val="00F539C0"/>
    <w:rsid w:val="00F546F5"/>
    <w:rsid w:val="00F54913"/>
    <w:rsid w:val="00F55CB3"/>
    <w:rsid w:val="00F604A4"/>
    <w:rsid w:val="00F62694"/>
    <w:rsid w:val="00F628E0"/>
    <w:rsid w:val="00F62E0B"/>
    <w:rsid w:val="00F6439C"/>
    <w:rsid w:val="00F64840"/>
    <w:rsid w:val="00F64FC9"/>
    <w:rsid w:val="00F66BF7"/>
    <w:rsid w:val="00F66EE3"/>
    <w:rsid w:val="00F71386"/>
    <w:rsid w:val="00F72881"/>
    <w:rsid w:val="00F73851"/>
    <w:rsid w:val="00F738C5"/>
    <w:rsid w:val="00F748A1"/>
    <w:rsid w:val="00F74EC8"/>
    <w:rsid w:val="00F755DE"/>
    <w:rsid w:val="00F75937"/>
    <w:rsid w:val="00F764C0"/>
    <w:rsid w:val="00F76D10"/>
    <w:rsid w:val="00F77979"/>
    <w:rsid w:val="00F8051C"/>
    <w:rsid w:val="00F80E71"/>
    <w:rsid w:val="00F81D45"/>
    <w:rsid w:val="00F83149"/>
    <w:rsid w:val="00F8562E"/>
    <w:rsid w:val="00F868D2"/>
    <w:rsid w:val="00F87357"/>
    <w:rsid w:val="00F876BF"/>
    <w:rsid w:val="00F87A1E"/>
    <w:rsid w:val="00F92E77"/>
    <w:rsid w:val="00F95B56"/>
    <w:rsid w:val="00F965E5"/>
    <w:rsid w:val="00F96DAD"/>
    <w:rsid w:val="00FA1A10"/>
    <w:rsid w:val="00FA5094"/>
    <w:rsid w:val="00FA5442"/>
    <w:rsid w:val="00FA627A"/>
    <w:rsid w:val="00FA78FD"/>
    <w:rsid w:val="00FA79A2"/>
    <w:rsid w:val="00FA7E67"/>
    <w:rsid w:val="00FB03A5"/>
    <w:rsid w:val="00FB1902"/>
    <w:rsid w:val="00FB1DAC"/>
    <w:rsid w:val="00FB26A9"/>
    <w:rsid w:val="00FB55A0"/>
    <w:rsid w:val="00FB7111"/>
    <w:rsid w:val="00FB762D"/>
    <w:rsid w:val="00FC1A26"/>
    <w:rsid w:val="00FC40C8"/>
    <w:rsid w:val="00FC5347"/>
    <w:rsid w:val="00FC6D50"/>
    <w:rsid w:val="00FD6B96"/>
    <w:rsid w:val="00FE05F8"/>
    <w:rsid w:val="00FE0FBA"/>
    <w:rsid w:val="00FE1434"/>
    <w:rsid w:val="00FE2A58"/>
    <w:rsid w:val="00FE2EDC"/>
    <w:rsid w:val="00FE3D1B"/>
    <w:rsid w:val="00FE5230"/>
    <w:rsid w:val="00FE564D"/>
    <w:rsid w:val="00FE583D"/>
    <w:rsid w:val="00FE5C73"/>
    <w:rsid w:val="00FE6ADF"/>
    <w:rsid w:val="00FE73EF"/>
    <w:rsid w:val="00FF1612"/>
    <w:rsid w:val="00FF22E4"/>
    <w:rsid w:val="00FF51E8"/>
    <w:rsid w:val="00FF59A3"/>
    <w:rsid w:val="00FF6A72"/>
    <w:rsid w:val="00FF6A8A"/>
    <w:rsid w:val="00FF6E8A"/>
    <w:rsid w:val="00FF792E"/>
    <w:rsid w:val="00FF7DBF"/>
    <w:rsid w:val="011CEF4A"/>
    <w:rsid w:val="01913F89"/>
    <w:rsid w:val="02E687A9"/>
    <w:rsid w:val="0309AB20"/>
    <w:rsid w:val="03478FBE"/>
    <w:rsid w:val="03A0EB7C"/>
    <w:rsid w:val="03B00056"/>
    <w:rsid w:val="03BC0C0C"/>
    <w:rsid w:val="03EF0451"/>
    <w:rsid w:val="048000D8"/>
    <w:rsid w:val="04C44CAA"/>
    <w:rsid w:val="04D08A57"/>
    <w:rsid w:val="054C6835"/>
    <w:rsid w:val="058FF730"/>
    <w:rsid w:val="065677CE"/>
    <w:rsid w:val="0662ACCA"/>
    <w:rsid w:val="068A956F"/>
    <w:rsid w:val="06A0F0AD"/>
    <w:rsid w:val="07D1D7EE"/>
    <w:rsid w:val="08229C92"/>
    <w:rsid w:val="088F9765"/>
    <w:rsid w:val="093CD118"/>
    <w:rsid w:val="09D0F11C"/>
    <w:rsid w:val="0A4E7FB2"/>
    <w:rsid w:val="0BDF7996"/>
    <w:rsid w:val="0DEA3154"/>
    <w:rsid w:val="0E634F60"/>
    <w:rsid w:val="0E6B2EF0"/>
    <w:rsid w:val="0E79E992"/>
    <w:rsid w:val="0EE5D4A6"/>
    <w:rsid w:val="0EFB4306"/>
    <w:rsid w:val="0F5528C5"/>
    <w:rsid w:val="0F7E1039"/>
    <w:rsid w:val="0FF44437"/>
    <w:rsid w:val="10318E7F"/>
    <w:rsid w:val="103F1DE3"/>
    <w:rsid w:val="10765903"/>
    <w:rsid w:val="10C4729C"/>
    <w:rsid w:val="10E5F5C5"/>
    <w:rsid w:val="1168322B"/>
    <w:rsid w:val="11C1B0D6"/>
    <w:rsid w:val="120D0AFD"/>
    <w:rsid w:val="122F912A"/>
    <w:rsid w:val="1247FE43"/>
    <w:rsid w:val="12555366"/>
    <w:rsid w:val="12599D19"/>
    <w:rsid w:val="12C6C777"/>
    <w:rsid w:val="13252BBF"/>
    <w:rsid w:val="13ECDF37"/>
    <w:rsid w:val="144FB0B3"/>
    <w:rsid w:val="147F94DC"/>
    <w:rsid w:val="149E6B5A"/>
    <w:rsid w:val="14DDA748"/>
    <w:rsid w:val="15067C6F"/>
    <w:rsid w:val="15A6CB68"/>
    <w:rsid w:val="15C2A105"/>
    <w:rsid w:val="15F77CDB"/>
    <w:rsid w:val="16C7DD86"/>
    <w:rsid w:val="174BB811"/>
    <w:rsid w:val="17936905"/>
    <w:rsid w:val="17BE5061"/>
    <w:rsid w:val="18176AA3"/>
    <w:rsid w:val="18434830"/>
    <w:rsid w:val="188403AE"/>
    <w:rsid w:val="18C6F2BF"/>
    <w:rsid w:val="18E6C217"/>
    <w:rsid w:val="191E69BF"/>
    <w:rsid w:val="19400826"/>
    <w:rsid w:val="19CA4C89"/>
    <w:rsid w:val="1A2FD757"/>
    <w:rsid w:val="1A718736"/>
    <w:rsid w:val="1A7354F5"/>
    <w:rsid w:val="1AA1A48A"/>
    <w:rsid w:val="1AA6DCD8"/>
    <w:rsid w:val="1AD02C1E"/>
    <w:rsid w:val="1AEEF5C7"/>
    <w:rsid w:val="1BC51150"/>
    <w:rsid w:val="1BEC6222"/>
    <w:rsid w:val="1BEFDFD8"/>
    <w:rsid w:val="1C1EF2CC"/>
    <w:rsid w:val="1C5230FF"/>
    <w:rsid w:val="1C71A685"/>
    <w:rsid w:val="1D22C6CB"/>
    <w:rsid w:val="1D8BB039"/>
    <w:rsid w:val="1DE56F36"/>
    <w:rsid w:val="1DF0E348"/>
    <w:rsid w:val="1E2057C1"/>
    <w:rsid w:val="1E621327"/>
    <w:rsid w:val="1E706C51"/>
    <w:rsid w:val="1EE015F3"/>
    <w:rsid w:val="1EED824C"/>
    <w:rsid w:val="1F0FAA60"/>
    <w:rsid w:val="1F2DBA69"/>
    <w:rsid w:val="1F7BEF05"/>
    <w:rsid w:val="1FDD90B1"/>
    <w:rsid w:val="202DA490"/>
    <w:rsid w:val="2099902B"/>
    <w:rsid w:val="20DC7627"/>
    <w:rsid w:val="21131A39"/>
    <w:rsid w:val="21321E3E"/>
    <w:rsid w:val="21B04E56"/>
    <w:rsid w:val="21E6626D"/>
    <w:rsid w:val="21ECECFD"/>
    <w:rsid w:val="224A54FE"/>
    <w:rsid w:val="2264E3D3"/>
    <w:rsid w:val="2298987B"/>
    <w:rsid w:val="22B7EE6B"/>
    <w:rsid w:val="22D461B4"/>
    <w:rsid w:val="22DDED69"/>
    <w:rsid w:val="2338F69A"/>
    <w:rsid w:val="235BEB84"/>
    <w:rsid w:val="2388BD5E"/>
    <w:rsid w:val="238EEAB4"/>
    <w:rsid w:val="23D1ECCA"/>
    <w:rsid w:val="23E115BD"/>
    <w:rsid w:val="242F5E73"/>
    <w:rsid w:val="24703215"/>
    <w:rsid w:val="2532EF9B"/>
    <w:rsid w:val="2563E975"/>
    <w:rsid w:val="259754D8"/>
    <w:rsid w:val="26225D26"/>
    <w:rsid w:val="2727D138"/>
    <w:rsid w:val="2794F8D6"/>
    <w:rsid w:val="27AC7660"/>
    <w:rsid w:val="27EA960C"/>
    <w:rsid w:val="282CB940"/>
    <w:rsid w:val="28AA4663"/>
    <w:rsid w:val="2943A338"/>
    <w:rsid w:val="29455AAA"/>
    <w:rsid w:val="2A38D8BC"/>
    <w:rsid w:val="2AB30B83"/>
    <w:rsid w:val="2AC31A27"/>
    <w:rsid w:val="2B11F048"/>
    <w:rsid w:val="2BB148C2"/>
    <w:rsid w:val="2BD9E8B8"/>
    <w:rsid w:val="2C2488D4"/>
    <w:rsid w:val="2CA0941C"/>
    <w:rsid w:val="2CC6ECBB"/>
    <w:rsid w:val="2CEABABF"/>
    <w:rsid w:val="2D138922"/>
    <w:rsid w:val="2D1D1036"/>
    <w:rsid w:val="2D96E503"/>
    <w:rsid w:val="2DA1C802"/>
    <w:rsid w:val="2DBBCF2F"/>
    <w:rsid w:val="2DC05935"/>
    <w:rsid w:val="2E3E6911"/>
    <w:rsid w:val="2E4BFD3A"/>
    <w:rsid w:val="2E9E5F00"/>
    <w:rsid w:val="2ED9B7B0"/>
    <w:rsid w:val="2EE60A49"/>
    <w:rsid w:val="2EF222D8"/>
    <w:rsid w:val="2F997EF6"/>
    <w:rsid w:val="2FC329A9"/>
    <w:rsid w:val="3076287A"/>
    <w:rsid w:val="30C1049D"/>
    <w:rsid w:val="30D52705"/>
    <w:rsid w:val="31085E7B"/>
    <w:rsid w:val="31327155"/>
    <w:rsid w:val="313C7E27"/>
    <w:rsid w:val="3179496B"/>
    <w:rsid w:val="31DB0089"/>
    <w:rsid w:val="31EBD610"/>
    <w:rsid w:val="324EF5AB"/>
    <w:rsid w:val="3278E3B8"/>
    <w:rsid w:val="328E35D8"/>
    <w:rsid w:val="32922411"/>
    <w:rsid w:val="32DC17C6"/>
    <w:rsid w:val="32F7F717"/>
    <w:rsid w:val="33452DE0"/>
    <w:rsid w:val="33460E38"/>
    <w:rsid w:val="33746EF1"/>
    <w:rsid w:val="3411438C"/>
    <w:rsid w:val="352376D2"/>
    <w:rsid w:val="35244A26"/>
    <w:rsid w:val="358D525B"/>
    <w:rsid w:val="36FE3367"/>
    <w:rsid w:val="37B11C80"/>
    <w:rsid w:val="37BBD979"/>
    <w:rsid w:val="37F12360"/>
    <w:rsid w:val="38C6C5D7"/>
    <w:rsid w:val="38F7B31D"/>
    <w:rsid w:val="394CECE1"/>
    <w:rsid w:val="398AE7ED"/>
    <w:rsid w:val="39AB3E03"/>
    <w:rsid w:val="39D2689A"/>
    <w:rsid w:val="3A0A2520"/>
    <w:rsid w:val="3B470E64"/>
    <w:rsid w:val="3B89D201"/>
    <w:rsid w:val="3BE7FD92"/>
    <w:rsid w:val="3C1FA298"/>
    <w:rsid w:val="3C9F941D"/>
    <w:rsid w:val="3D32F500"/>
    <w:rsid w:val="3D3B37D9"/>
    <w:rsid w:val="3D5CEBBB"/>
    <w:rsid w:val="3DB42B6B"/>
    <w:rsid w:val="3E01D8D2"/>
    <w:rsid w:val="3E1C55E1"/>
    <w:rsid w:val="3E6532CB"/>
    <w:rsid w:val="3F76FA0D"/>
    <w:rsid w:val="3F81BD8E"/>
    <w:rsid w:val="3F8E73FF"/>
    <w:rsid w:val="3FE8D558"/>
    <w:rsid w:val="4019B60D"/>
    <w:rsid w:val="40270CC7"/>
    <w:rsid w:val="404F70A9"/>
    <w:rsid w:val="4067BD10"/>
    <w:rsid w:val="41AAACCE"/>
    <w:rsid w:val="41B5EFE2"/>
    <w:rsid w:val="4202B00E"/>
    <w:rsid w:val="42244C04"/>
    <w:rsid w:val="4248FF32"/>
    <w:rsid w:val="426F5893"/>
    <w:rsid w:val="42AE9ACF"/>
    <w:rsid w:val="42C94EA5"/>
    <w:rsid w:val="42D91333"/>
    <w:rsid w:val="42EF574D"/>
    <w:rsid w:val="437E9A4B"/>
    <w:rsid w:val="43D86CB8"/>
    <w:rsid w:val="43D89DFD"/>
    <w:rsid w:val="442F194A"/>
    <w:rsid w:val="443052E2"/>
    <w:rsid w:val="4474E394"/>
    <w:rsid w:val="44AC991C"/>
    <w:rsid w:val="44B587A4"/>
    <w:rsid w:val="44C4888F"/>
    <w:rsid w:val="44F2DE40"/>
    <w:rsid w:val="45051757"/>
    <w:rsid w:val="4538446E"/>
    <w:rsid w:val="45677797"/>
    <w:rsid w:val="45F38170"/>
    <w:rsid w:val="4604F281"/>
    <w:rsid w:val="461D6C0B"/>
    <w:rsid w:val="466C49C3"/>
    <w:rsid w:val="466CFDCE"/>
    <w:rsid w:val="46C0FBA6"/>
    <w:rsid w:val="478907F1"/>
    <w:rsid w:val="47CC6B49"/>
    <w:rsid w:val="47F9C4E7"/>
    <w:rsid w:val="484C673A"/>
    <w:rsid w:val="49227948"/>
    <w:rsid w:val="4960B5D9"/>
    <w:rsid w:val="49A022DB"/>
    <w:rsid w:val="49F2014F"/>
    <w:rsid w:val="4A2A701E"/>
    <w:rsid w:val="4A76E0D4"/>
    <w:rsid w:val="4A9954C3"/>
    <w:rsid w:val="4AFE61F3"/>
    <w:rsid w:val="4B695BB1"/>
    <w:rsid w:val="4B857453"/>
    <w:rsid w:val="4BA9EE6A"/>
    <w:rsid w:val="4C818910"/>
    <w:rsid w:val="4CBDA56D"/>
    <w:rsid w:val="4CF65D1D"/>
    <w:rsid w:val="4F773653"/>
    <w:rsid w:val="4F7D790A"/>
    <w:rsid w:val="4F825D56"/>
    <w:rsid w:val="4FB69921"/>
    <w:rsid w:val="4FBEF934"/>
    <w:rsid w:val="5073897C"/>
    <w:rsid w:val="5108239D"/>
    <w:rsid w:val="5127FDA4"/>
    <w:rsid w:val="513FD5F6"/>
    <w:rsid w:val="515B5422"/>
    <w:rsid w:val="5189C8FC"/>
    <w:rsid w:val="52089B56"/>
    <w:rsid w:val="522DA2F4"/>
    <w:rsid w:val="52343A5E"/>
    <w:rsid w:val="5277182C"/>
    <w:rsid w:val="5277182C"/>
    <w:rsid w:val="529AFAC0"/>
    <w:rsid w:val="52C963E1"/>
    <w:rsid w:val="5307D445"/>
    <w:rsid w:val="53148347"/>
    <w:rsid w:val="5336C5E6"/>
    <w:rsid w:val="537853DD"/>
    <w:rsid w:val="53F9552E"/>
    <w:rsid w:val="54AD594E"/>
    <w:rsid w:val="54B8896A"/>
    <w:rsid w:val="54BED0F3"/>
    <w:rsid w:val="54DE345F"/>
    <w:rsid w:val="55693CDC"/>
    <w:rsid w:val="557F8549"/>
    <w:rsid w:val="55B7C074"/>
    <w:rsid w:val="564B5F56"/>
    <w:rsid w:val="56D9BCF6"/>
    <w:rsid w:val="56E3DF8B"/>
    <w:rsid w:val="570181C3"/>
    <w:rsid w:val="570BA534"/>
    <w:rsid w:val="57506284"/>
    <w:rsid w:val="576906B2"/>
    <w:rsid w:val="57EEA63E"/>
    <w:rsid w:val="58222793"/>
    <w:rsid w:val="5833F9C4"/>
    <w:rsid w:val="586966E0"/>
    <w:rsid w:val="586F303C"/>
    <w:rsid w:val="5874C37C"/>
    <w:rsid w:val="5883EAA3"/>
    <w:rsid w:val="58880CCB"/>
    <w:rsid w:val="5890DF4A"/>
    <w:rsid w:val="58B7FEAA"/>
    <w:rsid w:val="58D46ADB"/>
    <w:rsid w:val="59176406"/>
    <w:rsid w:val="594C856F"/>
    <w:rsid w:val="5965655C"/>
    <w:rsid w:val="59B8C783"/>
    <w:rsid w:val="59E65DF1"/>
    <w:rsid w:val="5A0E9AB3"/>
    <w:rsid w:val="5A2F2913"/>
    <w:rsid w:val="5A6896B2"/>
    <w:rsid w:val="5AA13535"/>
    <w:rsid w:val="5BE58FAA"/>
    <w:rsid w:val="5C01D662"/>
    <w:rsid w:val="5C129749"/>
    <w:rsid w:val="5CF9D5DA"/>
    <w:rsid w:val="5D364ECF"/>
    <w:rsid w:val="5D6CEA9B"/>
    <w:rsid w:val="5DE77FAE"/>
    <w:rsid w:val="5E610DE6"/>
    <w:rsid w:val="5E8F8A62"/>
    <w:rsid w:val="5F7258AE"/>
    <w:rsid w:val="5FD17FF4"/>
    <w:rsid w:val="604441FD"/>
    <w:rsid w:val="6097E4E3"/>
    <w:rsid w:val="60E1846F"/>
    <w:rsid w:val="62390A45"/>
    <w:rsid w:val="62BA9BC0"/>
    <w:rsid w:val="63258F8E"/>
    <w:rsid w:val="639417D4"/>
    <w:rsid w:val="639ECACD"/>
    <w:rsid w:val="64029ED7"/>
    <w:rsid w:val="6422F1A7"/>
    <w:rsid w:val="6449F7BE"/>
    <w:rsid w:val="64842EF5"/>
    <w:rsid w:val="64880B82"/>
    <w:rsid w:val="64D54BE7"/>
    <w:rsid w:val="64D75338"/>
    <w:rsid w:val="64F77FB7"/>
    <w:rsid w:val="651D1409"/>
    <w:rsid w:val="652ED869"/>
    <w:rsid w:val="6629527C"/>
    <w:rsid w:val="66457D6F"/>
    <w:rsid w:val="6681B84C"/>
    <w:rsid w:val="66C28990"/>
    <w:rsid w:val="674EA035"/>
    <w:rsid w:val="67C7A7DD"/>
    <w:rsid w:val="67DA1B83"/>
    <w:rsid w:val="682176E7"/>
    <w:rsid w:val="6821B450"/>
    <w:rsid w:val="68358FD2"/>
    <w:rsid w:val="6852BBF9"/>
    <w:rsid w:val="686B289B"/>
    <w:rsid w:val="691F3F66"/>
    <w:rsid w:val="692FD894"/>
    <w:rsid w:val="697E6407"/>
    <w:rsid w:val="699246F5"/>
    <w:rsid w:val="69A3AA02"/>
    <w:rsid w:val="69E8980D"/>
    <w:rsid w:val="6A22E2E5"/>
    <w:rsid w:val="6A6FF322"/>
    <w:rsid w:val="6B94F8BC"/>
    <w:rsid w:val="6BE99C7D"/>
    <w:rsid w:val="6C0DB0BC"/>
    <w:rsid w:val="6C162BC0"/>
    <w:rsid w:val="6C3F6328"/>
    <w:rsid w:val="6C4F9259"/>
    <w:rsid w:val="6C7AB797"/>
    <w:rsid w:val="6C9E8373"/>
    <w:rsid w:val="6CAE22AE"/>
    <w:rsid w:val="6CCEE341"/>
    <w:rsid w:val="6D9058C0"/>
    <w:rsid w:val="6E2F71F1"/>
    <w:rsid w:val="6E66D1B6"/>
    <w:rsid w:val="6F36F3D5"/>
    <w:rsid w:val="6FE4FA6B"/>
    <w:rsid w:val="6FED2C90"/>
    <w:rsid w:val="700A2833"/>
    <w:rsid w:val="71273CFD"/>
    <w:rsid w:val="714199EA"/>
    <w:rsid w:val="715C63A1"/>
    <w:rsid w:val="7183C2E2"/>
    <w:rsid w:val="71A9FA46"/>
    <w:rsid w:val="71B8F9EE"/>
    <w:rsid w:val="72029D84"/>
    <w:rsid w:val="72036F73"/>
    <w:rsid w:val="720726D7"/>
    <w:rsid w:val="726A5014"/>
    <w:rsid w:val="728F2936"/>
    <w:rsid w:val="72B682D7"/>
    <w:rsid w:val="72CE8460"/>
    <w:rsid w:val="731712B8"/>
    <w:rsid w:val="73EF590D"/>
    <w:rsid w:val="73FA18A1"/>
    <w:rsid w:val="74150BC9"/>
    <w:rsid w:val="741BE02F"/>
    <w:rsid w:val="74E6D192"/>
    <w:rsid w:val="74E83CAC"/>
    <w:rsid w:val="74FD9177"/>
    <w:rsid w:val="7508980E"/>
    <w:rsid w:val="751D6FB9"/>
    <w:rsid w:val="75658AE6"/>
    <w:rsid w:val="76152807"/>
    <w:rsid w:val="7665766A"/>
    <w:rsid w:val="768C6B11"/>
    <w:rsid w:val="76C432CA"/>
    <w:rsid w:val="7751E0CF"/>
    <w:rsid w:val="77C4B18F"/>
    <w:rsid w:val="77D95427"/>
    <w:rsid w:val="77E934F3"/>
    <w:rsid w:val="7814EE35"/>
    <w:rsid w:val="781A7B50"/>
    <w:rsid w:val="78277C0E"/>
    <w:rsid w:val="7866A902"/>
    <w:rsid w:val="789D3258"/>
    <w:rsid w:val="79BA801E"/>
    <w:rsid w:val="7A38EBB6"/>
    <w:rsid w:val="7A3902B9"/>
    <w:rsid w:val="7A96B044"/>
    <w:rsid w:val="7AFDE9DD"/>
    <w:rsid w:val="7B5DF509"/>
    <w:rsid w:val="7BA03D8A"/>
    <w:rsid w:val="7C2F0F7D"/>
    <w:rsid w:val="7C57403A"/>
    <w:rsid w:val="7C93725E"/>
    <w:rsid w:val="7D8D56BF"/>
    <w:rsid w:val="7DA2C037"/>
    <w:rsid w:val="7DAE5669"/>
    <w:rsid w:val="7E169BA0"/>
    <w:rsid w:val="7E696802"/>
    <w:rsid w:val="7E6ADE89"/>
    <w:rsid w:val="7E94E2A8"/>
    <w:rsid w:val="7E9C3A94"/>
    <w:rsid w:val="7F000697"/>
    <w:rsid w:val="7F2F12AF"/>
    <w:rsid w:val="7FACC7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59E9C2CC-A8CD-486A-AF7A-ED6BD592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FE2A58"/>
    <w:rPr>
      <w:rFonts w:ascii="Times New Roman" w:hAnsi="Times New Roman" w:eastAsia="Times New Roman" w:cs="Times New Roman"/>
      <w:lang w:val="es-ES" w:eastAsia="es-ES" w:bidi="es-ES"/>
    </w:rPr>
  </w:style>
  <w:style w:type="paragraph" w:styleId="Ttulo1">
    <w:name w:val="heading 1"/>
    <w:basedOn w:val="Normal"/>
    <w:link w:val="Ttulo1Car"/>
    <w:uiPriority w:val="9"/>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hAnsiTheme="minorHAnsi" w:eastAsiaTheme="minorEastAsia"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hAnsiTheme="majorHAnsi" w:eastAsiaTheme="majorEastAsia"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hAnsiTheme="majorHAnsi" w:eastAsiaTheme="majorEastAsia"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hAnsiTheme="majorHAnsi" w:eastAsiaTheme="majorEastAsia"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hAnsiTheme="majorHAnsi" w:eastAsiaTheme="majorEastAsia"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hAnsiTheme="majorHAnsi" w:eastAsiaTheme="majorEastAsia" w:cstheme="majorBidi"/>
      <w:i/>
      <w:iCs/>
      <w:color w:val="272727"/>
      <w:sz w:val="21"/>
      <w:szCs w:val="21"/>
      <w:lang w:val="es-CO" w:eastAsia="en-US" w:bidi="ar-SA"/>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styleId="TableParagraph" w:customStyle="1">
    <w:name w:val="Table Paragraph"/>
    <w:basedOn w:val="Normal"/>
    <w:uiPriority w:val="1"/>
    <w:qFormat/>
    <w:pPr>
      <w:spacing w:line="264" w:lineRule="exact"/>
      <w:jc w:val="right"/>
    </w:pPr>
    <w:rPr>
      <w:rFonts w:ascii="Calibri" w:hAnsi="Calibri" w:eastAsia="Calibri" w:cs="Calibri"/>
    </w:rPr>
  </w:style>
  <w:style w:type="character" w:styleId="TextoindependienteCar" w:customStyle="1">
    <w:name w:val="Texto independiente Car"/>
    <w:basedOn w:val="Fuentedeprrafopredeter"/>
    <w:link w:val="Textoindependiente"/>
    <w:uiPriority w:val="1"/>
    <w:rsid w:val="00DC7DD3"/>
    <w:rPr>
      <w:rFonts w:ascii="Times New Roman" w:hAnsi="Times New Roman" w:eastAsia="Times New Roman" w:cs="Times New Roman"/>
      <w:lang w:val="es-ES" w:eastAsia="es-ES" w:bidi="es-ES"/>
    </w:rPr>
  </w:style>
  <w:style w:type="character" w:styleId="Ttulo1Car" w:customStyle="1">
    <w:name w:val="Título 1 Car"/>
    <w:basedOn w:val="Fuentedeprrafopredeter"/>
    <w:link w:val="Ttulo1"/>
    <w:uiPriority w:val="9"/>
    <w:rsid w:val="00DC7DD3"/>
    <w:rPr>
      <w:rFonts w:ascii="Times New Roman" w:hAnsi="Times New Roman" w:eastAsia="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styleId="EncabezadoCar" w:customStyle="1">
    <w:name w:val="Encabezado Car"/>
    <w:basedOn w:val="Fuentedeprrafopredeter"/>
    <w:link w:val="Encabezado"/>
    <w:uiPriority w:val="99"/>
    <w:rsid w:val="00022469"/>
    <w:rPr>
      <w:rFonts w:ascii="Times New Roman" w:hAnsi="Times New Roman" w:eastAsia="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styleId="PiedepginaCar" w:customStyle="1">
    <w:name w:val="Pie de página Car"/>
    <w:basedOn w:val="Fuentedeprrafopredeter"/>
    <w:link w:val="Piedepgina"/>
    <w:uiPriority w:val="99"/>
    <w:rsid w:val="00022469"/>
    <w:rPr>
      <w:rFonts w:ascii="Times New Roman" w:hAnsi="Times New Roman" w:eastAsia="Times New Roman" w:cs="Times New Roman"/>
      <w:lang w:val="es-ES" w:eastAsia="es-ES" w:bidi="es-ES"/>
    </w:rPr>
  </w:style>
  <w:style w:type="character" w:styleId="Ttulo2Car" w:customStyle="1">
    <w:name w:val="Título 2 Car"/>
    <w:basedOn w:val="Fuentedeprrafopredeter"/>
    <w:link w:val="Ttulo2"/>
    <w:uiPriority w:val="9"/>
    <w:rsid w:val="00FC5347"/>
    <w:rPr>
      <w:rFonts w:asciiTheme="majorHAnsi" w:hAnsiTheme="majorHAnsi" w:eastAsiaTheme="majorEastAsia"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24892"/>
    <w:rPr>
      <w:rFonts w:ascii="Segoe UI" w:hAnsi="Segoe UI" w:eastAsia="Times New Roman" w:cs="Segoe UI"/>
      <w:sz w:val="18"/>
      <w:szCs w:val="18"/>
      <w:lang w:val="es-ES" w:eastAsia="es-ES" w:bidi="es-ES"/>
    </w:rPr>
  </w:style>
  <w:style w:type="paragraph" w:styleId="LO-Normal" w:customStyle="1">
    <w:name w:val="LO-Normal"/>
    <w:qFormat/>
    <w:rsid w:val="00624892"/>
    <w:pPr>
      <w:keepNext/>
      <w:widowControl/>
      <w:shd w:val="clear" w:color="auto" w:fill="FFFFFF"/>
      <w:suppressAutoHyphens/>
      <w:autoSpaceDE/>
      <w:autoSpaceDN/>
      <w:spacing w:after="200" w:line="276" w:lineRule="auto"/>
      <w:textAlignment w:val="baseline"/>
    </w:pPr>
    <w:rPr>
      <w:rFonts w:ascii="Calibri" w:hAnsi="Calibri" w:eastAsia="Calibri" w:cs="Times New Roman"/>
      <w:color w:val="00000A"/>
      <w:lang w:val="es-CO"/>
    </w:rPr>
  </w:style>
  <w:style w:type="paragraph" w:styleId="Sinespaciado">
    <w:name w:val="No Spacing"/>
    <w:uiPriority w:val="1"/>
    <w:qFormat/>
    <w:rsid w:val="00624892"/>
    <w:pPr>
      <w:widowControl/>
      <w:suppressAutoHyphens/>
      <w:autoSpaceDE/>
      <w:autoSpaceDN/>
      <w:spacing w:line="100" w:lineRule="atLeast"/>
    </w:pPr>
    <w:rPr>
      <w:rFonts w:ascii="Calibri" w:hAnsi="Calibri" w:eastAsia="Arial Unicode MS"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styleId="Default" w:customStyle="1">
    <w:name w:val="Default"/>
    <w:link w:val="DefaultCar"/>
    <w:rsid w:val="00CC55B8"/>
    <w:pPr>
      <w:widowControl/>
      <w:adjustRightInd w:val="0"/>
    </w:pPr>
    <w:rPr>
      <w:rFonts w:ascii="Arial" w:hAnsi="Arial" w:cs="Arial"/>
      <w:color w:val="000000"/>
      <w:sz w:val="24"/>
      <w:szCs w:val="24"/>
      <w:lang w:val="es-CO"/>
    </w:rPr>
  </w:style>
  <w:style w:type="character" w:styleId="normaltextrun" w:customStyle="1">
    <w:name w:val="normaltextrun"/>
    <w:basedOn w:val="Fuentedeprrafopredeter"/>
    <w:rsid w:val="0096161C"/>
  </w:style>
  <w:style w:type="character" w:styleId="eop" w:customStyle="1">
    <w:name w:val="eop"/>
    <w:basedOn w:val="Fuentedeprrafopredeter"/>
    <w:rsid w:val="00AF43DD"/>
  </w:style>
  <w:style w:type="paragraph" w:styleId="paragraph" w:customStyle="1">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styleId="TextocomentarioCar" w:customStyle="1">
    <w:name w:val="Texto comentario Car"/>
    <w:basedOn w:val="Fuentedeprrafopredeter"/>
    <w:link w:val="Textocomentario"/>
    <w:uiPriority w:val="99"/>
    <w:rsid w:val="00980FA1"/>
    <w:rPr>
      <w:rFonts w:ascii="Times New Roman" w:hAnsi="Times New Roman" w:eastAsia="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styleId="AsuntodelcomentarioCar" w:customStyle="1">
    <w:name w:val="Asunto del comentario Car"/>
    <w:basedOn w:val="TextocomentarioCar"/>
    <w:link w:val="Asuntodelcomentario"/>
    <w:uiPriority w:val="99"/>
    <w:semiHidden/>
    <w:rsid w:val="00980FA1"/>
    <w:rPr>
      <w:rFonts w:ascii="Times New Roman" w:hAnsi="Times New Roman" w:eastAsia="Times New Roman" w:cs="Times New Roman"/>
      <w:b/>
      <w:bCs/>
      <w:sz w:val="20"/>
      <w:szCs w:val="20"/>
      <w:lang w:val="es-ES" w:eastAsia="es-ES" w:bidi="es-ES"/>
    </w:rPr>
  </w:style>
  <w:style w:type="paragraph" w:styleId="NormalWeb">
    <w:name w:val="Normal (Web)"/>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ennegrita">
    <w:name w:val="Strong"/>
    <w:basedOn w:val="Fuentedeprrafopredeter"/>
    <w:uiPriority w:val="22"/>
    <w:qFormat/>
    <w:rsid w:val="008B0342"/>
    <w:rPr>
      <w:b/>
      <w:bCs/>
    </w:rPr>
  </w:style>
  <w:style w:type="character" w:styleId="Mencinsinresolver1" w:customStyle="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hAnsi="Times New Roman" w:eastAsia="Times New Roman" w:cs="Times New Roman"/>
      <w:lang w:val="es-ES" w:eastAsia="es-ES" w:bidi="es-ES"/>
    </w:rPr>
  </w:style>
  <w:style w:type="character" w:styleId="PrrafodelistaCar" w:customStyle="1">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hAnsi="Times New Roman" w:eastAsia="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ui-provider" w:customStyle="1">
    <w:name w:val="ui-provider"/>
    <w:basedOn w:val="Fuentedeprrafopredeter"/>
    <w:rsid w:val="00254C8E"/>
  </w:style>
  <w:style w:type="character" w:styleId="DefaultCar" w:customStyle="1">
    <w:name w:val="Default Car"/>
    <w:basedOn w:val="Fuentedeprrafopredeter"/>
    <w:link w:val="Default"/>
    <w:rsid w:val="00657904"/>
    <w:rPr>
      <w:rFonts w:ascii="Arial" w:hAnsi="Arial" w:cs="Arial"/>
      <w:color w:val="000000"/>
      <w:sz w:val="24"/>
      <w:szCs w:val="24"/>
      <w:lang w:val="es-CO"/>
    </w:rPr>
  </w:style>
  <w:style w:type="character" w:styleId="Ttulo3Car" w:customStyle="1">
    <w:name w:val="Título 3 Car"/>
    <w:basedOn w:val="Fuentedeprrafopredeter"/>
    <w:link w:val="Ttulo3"/>
    <w:uiPriority w:val="9"/>
    <w:rsid w:val="00756FBC"/>
    <w:rPr>
      <w:rFonts w:asciiTheme="majorHAnsi" w:hAnsiTheme="majorHAnsi" w:eastAsiaTheme="majorEastAsia" w:cstheme="majorBidi"/>
      <w:color w:val="243F60" w:themeColor="accent1" w:themeShade="7F"/>
      <w:sz w:val="24"/>
      <w:szCs w:val="24"/>
      <w:lang w:val="es-ES" w:eastAsia="es-ES" w:bidi="es-ES"/>
    </w:rPr>
  </w:style>
  <w:style w:type="character" w:styleId="Mencinsinresolver2" w:customStyle="1">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blPr/>
      <w:tcPr>
        <w:tcBorders>
          <w:top w:val="double" w:color="9BBB59" w:themeColor="accent3"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Ttulo4Car" w:customStyle="1">
    <w:name w:val="Título 4 Car"/>
    <w:basedOn w:val="Fuentedeprrafopredeter"/>
    <w:link w:val="Ttulo4"/>
    <w:uiPriority w:val="9"/>
    <w:rsid w:val="0093399C"/>
    <w:rPr>
      <w:rFonts w:eastAsiaTheme="minorEastAsia"/>
      <w:b/>
      <w:bCs/>
      <w:sz w:val="28"/>
      <w:szCs w:val="28"/>
      <w:lang w:val="es-CO"/>
    </w:rPr>
  </w:style>
  <w:style w:type="character" w:styleId="Ttulo5Car" w:customStyle="1">
    <w:name w:val="Título 5 Car"/>
    <w:basedOn w:val="Fuentedeprrafopredeter"/>
    <w:link w:val="Ttulo5"/>
    <w:uiPriority w:val="9"/>
    <w:rsid w:val="0093399C"/>
    <w:rPr>
      <w:rFonts w:asciiTheme="majorHAnsi" w:hAnsiTheme="majorHAnsi" w:eastAsiaTheme="majorEastAsia" w:cstheme="majorBidi"/>
      <w:color w:val="365F91" w:themeColor="accent1" w:themeShade="BF"/>
      <w:lang w:val="es-CO"/>
    </w:rPr>
  </w:style>
  <w:style w:type="character" w:styleId="Ttulo6Car" w:customStyle="1">
    <w:name w:val="Título 6 Car"/>
    <w:basedOn w:val="Fuentedeprrafopredeter"/>
    <w:link w:val="Ttulo6"/>
    <w:uiPriority w:val="9"/>
    <w:rsid w:val="0093399C"/>
    <w:rPr>
      <w:rFonts w:asciiTheme="majorHAnsi" w:hAnsiTheme="majorHAnsi" w:eastAsiaTheme="majorEastAsia" w:cstheme="majorBidi"/>
      <w:color w:val="243F60"/>
      <w:lang w:val="es-CO"/>
    </w:rPr>
  </w:style>
  <w:style w:type="character" w:styleId="Ttulo7Car" w:customStyle="1">
    <w:name w:val="Título 7 Car"/>
    <w:basedOn w:val="Fuentedeprrafopredeter"/>
    <w:link w:val="Ttulo7"/>
    <w:uiPriority w:val="9"/>
    <w:rsid w:val="0093399C"/>
    <w:rPr>
      <w:rFonts w:asciiTheme="majorHAnsi" w:hAnsiTheme="majorHAnsi" w:eastAsiaTheme="majorEastAsia" w:cstheme="majorBidi"/>
      <w:i/>
      <w:iCs/>
      <w:color w:val="243F60"/>
      <w:lang w:val="es-CO"/>
    </w:rPr>
  </w:style>
  <w:style w:type="character" w:styleId="Ttulo8Car" w:customStyle="1">
    <w:name w:val="Título 8 Car"/>
    <w:basedOn w:val="Fuentedeprrafopredeter"/>
    <w:link w:val="Ttulo8"/>
    <w:uiPriority w:val="9"/>
    <w:rsid w:val="0093399C"/>
    <w:rPr>
      <w:rFonts w:asciiTheme="majorHAnsi" w:hAnsiTheme="majorHAnsi" w:eastAsiaTheme="majorEastAsia" w:cstheme="majorBidi"/>
      <w:color w:val="272727"/>
      <w:sz w:val="21"/>
      <w:szCs w:val="21"/>
      <w:lang w:val="es-CO"/>
    </w:rPr>
  </w:style>
  <w:style w:type="character" w:styleId="Ttulo9Car" w:customStyle="1">
    <w:name w:val="Título 9 Car"/>
    <w:basedOn w:val="Fuentedeprrafopredeter"/>
    <w:link w:val="Ttulo9"/>
    <w:uiPriority w:val="9"/>
    <w:rsid w:val="0093399C"/>
    <w:rPr>
      <w:rFonts w:asciiTheme="majorHAnsi" w:hAnsiTheme="majorHAnsi" w:eastAsiaTheme="majorEastAsia"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hAnsi="Tahoma" w:eastAsia="Calibri"/>
      <w:sz w:val="16"/>
      <w:szCs w:val="16"/>
      <w:lang w:val="es-CO" w:eastAsia="en-US" w:bidi="ar-SA"/>
    </w:rPr>
  </w:style>
  <w:style w:type="character" w:styleId="MapadeldocumentoCar" w:customStyle="1">
    <w:name w:val="Mapa del documento Car"/>
    <w:basedOn w:val="Fuentedeprrafopredeter"/>
    <w:link w:val="Mapadeldocumento"/>
    <w:uiPriority w:val="99"/>
    <w:semiHidden/>
    <w:rsid w:val="0093399C"/>
    <w:rPr>
      <w:rFonts w:ascii="Tahoma" w:hAnsi="Tahoma" w:eastAsia="Calibri" w:cs="Times New Roman"/>
      <w:sz w:val="16"/>
      <w:szCs w:val="16"/>
      <w:lang w:val="es-CO"/>
    </w:rPr>
  </w:style>
  <w:style w:type="paragraph" w:styleId="Textonotapie">
    <w:name w:val="footnote text"/>
    <w:basedOn w:val="Normal"/>
    <w:link w:val="TextonotapieCar"/>
    <w:uiPriority w:val="99"/>
    <w:semiHidden/>
    <w:unhideWhenUsed/>
    <w:rsid w:val="0093399C"/>
    <w:pPr>
      <w:autoSpaceDE/>
      <w:autoSpaceDN/>
    </w:pPr>
    <w:rPr>
      <w:rFonts w:ascii="Calibri" w:hAnsi="Calibri" w:eastAsia="Calibri"/>
      <w:sz w:val="20"/>
      <w:szCs w:val="20"/>
      <w:lang w:val="en-US" w:eastAsia="en-US" w:bidi="ar-SA"/>
    </w:rPr>
  </w:style>
  <w:style w:type="character" w:styleId="TextonotapieCar" w:customStyle="1">
    <w:name w:val="Texto nota pie Car"/>
    <w:basedOn w:val="Fuentedeprrafopredeter"/>
    <w:link w:val="Textonotapie"/>
    <w:uiPriority w:val="99"/>
    <w:semiHidden/>
    <w:rsid w:val="0093399C"/>
    <w:rPr>
      <w:rFonts w:ascii="Calibri" w:hAnsi="Calibri" w:eastAsia="Calibri" w:cs="Times New Roman"/>
      <w:sz w:val="20"/>
      <w:szCs w:val="20"/>
    </w:rPr>
  </w:style>
  <w:style w:type="character" w:styleId="Refdenotaalpie">
    <w:name w:val="footnote reference"/>
    <w:aliases w:val="referencia nota al pie,Texto de nota al pie"/>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hAnsi="Calibri" w:eastAsia="Calibri"/>
      <w:lang w:val="es-CO" w:eastAsia="en-US" w:bidi="ar-SA"/>
    </w:rPr>
  </w:style>
  <w:style w:type="paragraph" w:styleId="Descripcin">
    <w:name w:val="caption"/>
    <w:basedOn w:val="Normal"/>
    <w:next w:val="Normal"/>
    <w:link w:val="DescripcinCar"/>
    <w:uiPriority w:val="35"/>
    <w:unhideWhenUsed/>
    <w:qFormat/>
    <w:rsid w:val="0093399C"/>
    <w:pPr>
      <w:autoSpaceDE/>
      <w:autoSpaceDN/>
      <w:spacing w:after="200"/>
    </w:pPr>
    <w:rPr>
      <w:rFonts w:ascii="Calibri" w:hAnsi="Calibri" w:eastAsia="Calibri"/>
      <w:i/>
      <w:iCs/>
      <w:color w:val="1F497D" w:themeColor="text2"/>
      <w:sz w:val="18"/>
      <w:szCs w:val="18"/>
      <w:lang w:val="es-CO" w:eastAsia="en-US" w:bidi="ar-SA"/>
    </w:rPr>
  </w:style>
  <w:style w:type="paragraph" w:styleId="Estilo3" w:customStyle="1">
    <w:name w:val="Estilo3"/>
    <w:basedOn w:val="Prrafodelista"/>
    <w:link w:val="Estilo3Car"/>
    <w:uiPriority w:val="1"/>
    <w:qFormat/>
    <w:rsid w:val="0093399C"/>
    <w:pPr>
      <w:widowControl/>
      <w:autoSpaceDE/>
      <w:autoSpaceDN/>
      <w:spacing w:line="276" w:lineRule="auto"/>
      <w:ind w:left="709" w:right="0" w:hanging="709"/>
      <w:contextualSpacing/>
    </w:pPr>
    <w:rPr>
      <w:rFonts w:ascii="Arial" w:hAnsi="Arial" w:eastAsia="Calibri" w:cs="Arial"/>
      <w:b/>
      <w:bCs/>
      <w:lang w:eastAsia="en-US" w:bidi="ar-SA"/>
    </w:rPr>
  </w:style>
  <w:style w:type="character" w:styleId="Estilo3Car" w:customStyle="1">
    <w:name w:val="Estilo3 Car"/>
    <w:link w:val="Estilo3"/>
    <w:uiPriority w:val="1"/>
    <w:rsid w:val="0093399C"/>
    <w:rPr>
      <w:rFonts w:ascii="Arial" w:hAnsi="Arial" w:eastAsia="Calibri" w:cs="Arial"/>
      <w:b/>
      <w:bCs/>
      <w:lang w:val="es-ES"/>
    </w:rPr>
  </w:style>
  <w:style w:type="paragraph" w:styleId="Tabladeilustraciones">
    <w:name w:val="table of figures"/>
    <w:basedOn w:val="Normal"/>
    <w:next w:val="Normal"/>
    <w:uiPriority w:val="99"/>
    <w:unhideWhenUsed/>
    <w:rsid w:val="0093399C"/>
    <w:pPr>
      <w:autoSpaceDE/>
      <w:autoSpaceDN/>
    </w:pPr>
    <w:rPr>
      <w:rFonts w:ascii="Calibri" w:hAnsi="Calibri" w:eastAsia="Calibri"/>
      <w:lang w:val="es-CO" w:eastAsia="en-US" w:bidi="ar-SA"/>
    </w:rPr>
  </w:style>
  <w:style w:type="character" w:styleId="invisible" w:customStyle="1">
    <w:name w:val="invisible"/>
    <w:basedOn w:val="Fuentedeprrafopredeter"/>
    <w:rsid w:val="0093399C"/>
  </w:style>
  <w:style w:type="character" w:styleId="js-display-url" w:customStyle="1">
    <w:name w:val="js-display-url"/>
    <w:basedOn w:val="Fuentedeprrafopredeter"/>
    <w:rsid w:val="0093399C"/>
  </w:style>
  <w:style w:type="character" w:styleId="css-901oao" w:customStyle="1">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styleId="Pa46" w:customStyle="1">
    <w:name w:val="Pa46"/>
    <w:basedOn w:val="Default"/>
    <w:next w:val="Default"/>
    <w:uiPriority w:val="99"/>
    <w:rsid w:val="0093399C"/>
    <w:pPr>
      <w:spacing w:line="201" w:lineRule="atLeast"/>
    </w:pPr>
    <w:rPr>
      <w:rFonts w:ascii="Dosis" w:hAnsi="Dosis" w:eastAsiaTheme="minorEastAsia" w:cstheme="minorBidi"/>
      <w:color w:val="auto"/>
      <w:lang w:eastAsia="es-CO"/>
    </w:rPr>
  </w:style>
  <w:style w:type="table" w:styleId="TableNormal1" w:customStyle="1">
    <w:name w:val="Table Normal1"/>
    <w:uiPriority w:val="2"/>
    <w:semiHidden/>
    <w:unhideWhenUsed/>
    <w:qFormat/>
    <w:rsid w:val="0093399C"/>
    <w:pPr>
      <w:autoSpaceDE/>
      <w:autoSpaceDN/>
    </w:pPr>
    <w:rPr>
      <w:rFonts w:ascii="Calibri" w:hAnsi="Calibri" w:eastAsia="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
    <w:qFormat/>
    <w:rsid w:val="0093399C"/>
    <w:pPr>
      <w:widowControl/>
      <w:autoSpaceDE/>
      <w:autoSpaceDN/>
      <w:spacing w:before="120" w:after="160"/>
      <w:jc w:val="both"/>
    </w:pPr>
    <w:rPr>
      <w:rFonts w:ascii="Arial Negrita" w:hAnsi="Arial Negrita" w:eastAsia="Yu Mincho" w:cs="Arial"/>
      <w:b/>
      <w:bCs/>
      <w:sz w:val="24"/>
      <w:szCs w:val="24"/>
      <w:lang w:bidi="ar-SA"/>
    </w:rPr>
  </w:style>
  <w:style w:type="character" w:styleId="SubttuloCar" w:customStyle="1">
    <w:name w:val="Subtítulo Car"/>
    <w:basedOn w:val="Fuentedeprrafopredeter"/>
    <w:link w:val="Subttulo"/>
    <w:uiPriority w:val="1"/>
    <w:rsid w:val="0093399C"/>
    <w:rPr>
      <w:rFonts w:ascii="Arial Negrita" w:hAnsi="Arial Negrita" w:eastAsia="Yu Mincho" w:cs="Arial"/>
      <w:b/>
      <w:bCs/>
      <w:sz w:val="24"/>
      <w:szCs w:val="24"/>
      <w:lang w:val="es-ES" w:eastAsia="es-ES"/>
    </w:rPr>
  </w:style>
  <w:style w:type="character" w:styleId="Mencionar1" w:customStyle="1">
    <w:name w:val="Mencionar1"/>
    <w:basedOn w:val="Fuentedeprrafopredeter"/>
    <w:uiPriority w:val="99"/>
    <w:unhideWhenUsed/>
    <w:rsid w:val="0093399C"/>
    <w:rPr>
      <w:color w:val="2B579A"/>
      <w:shd w:val="clear" w:color="auto" w:fill="E1DFDD"/>
    </w:rPr>
  </w:style>
  <w:style w:type="character" w:styleId="Mencionar2" w:customStyle="1">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styleId="Estilo1" w:customStyle="1">
    <w:name w:val="Estilo1"/>
    <w:basedOn w:val="Ttulo2"/>
    <w:link w:val="Estilo1Car"/>
    <w:uiPriority w:val="1"/>
    <w:qFormat/>
    <w:rsid w:val="0093399C"/>
    <w:pPr>
      <w:keepLines w:val="0"/>
      <w:widowControl/>
      <w:autoSpaceDE/>
      <w:autoSpaceDN/>
      <w:spacing w:before="0"/>
      <w:jc w:val="center"/>
    </w:pPr>
    <w:rPr>
      <w:rFonts w:ascii="Arial" w:hAnsi="Arial" w:eastAsia="Times New Roman" w:cs="Arial"/>
      <w:b/>
      <w:bCs/>
      <w:color w:val="4F81BD" w:themeColor="accent1"/>
      <w:sz w:val="24"/>
      <w:szCs w:val="24"/>
      <w:lang w:val="es-CO"/>
    </w:rPr>
  </w:style>
  <w:style w:type="character" w:styleId="Estilo1Car" w:customStyle="1">
    <w:name w:val="Estilo1 Car"/>
    <w:basedOn w:val="Ttulo2Car"/>
    <w:link w:val="Estilo1"/>
    <w:uiPriority w:val="1"/>
    <w:rsid w:val="0093399C"/>
    <w:rPr>
      <w:rFonts w:ascii="Arial" w:hAnsi="Arial" w:eastAsia="Times New Roman" w:cs="Arial"/>
      <w:b/>
      <w:bCs/>
      <w:color w:val="4F81BD" w:themeColor="accent1"/>
      <w:sz w:val="24"/>
      <w:szCs w:val="24"/>
      <w:lang w:val="es-CO" w:eastAsia="es-ES" w:bidi="es-ES"/>
    </w:rPr>
  </w:style>
  <w:style w:type="character" w:styleId="DescripcinCar" w:customStyle="1">
    <w:name w:val="Descripción Car"/>
    <w:link w:val="Descripcin"/>
    <w:uiPriority w:val="35"/>
    <w:rsid w:val="0093399C"/>
    <w:rPr>
      <w:rFonts w:ascii="Calibri" w:hAnsi="Calibri" w:eastAsia="Calibri" w:cs="Times New Roman"/>
      <w:i/>
      <w:iCs/>
      <w:color w:val="1F497D" w:themeColor="text2"/>
      <w:sz w:val="18"/>
      <w:szCs w:val="18"/>
      <w:lang w:val="es-CO"/>
    </w:rPr>
  </w:style>
  <w:style w:type="character" w:styleId="Mention1" w:customStyle="1">
    <w:name w:val="Mention1"/>
    <w:basedOn w:val="Fuentedeprrafopredeter"/>
    <w:uiPriority w:val="99"/>
    <w:unhideWhenUsed/>
    <w:rsid w:val="0093399C"/>
    <w:rPr>
      <w:color w:val="2B579A"/>
      <w:shd w:val="clear" w:color="auto" w:fill="E6E6E6"/>
    </w:rPr>
  </w:style>
  <w:style w:type="character" w:styleId="Mencionar3" w:customStyle="1">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blPr/>
      <w:tcPr>
        <w:tcBorders>
          <w:bottom w:val="single" w:color="B2A1C7" w:themeColor="accent4" w:themeTint="99" w:sz="12" w:space="0"/>
        </w:tcBorders>
      </w:tcPr>
    </w:tblStylePr>
    <w:tblStylePr w:type="lastRow">
      <w:rPr>
        <w:b/>
        <w:bCs/>
      </w:rPr>
      <w:tblPr/>
      <w:tcPr>
        <w:tcBorders>
          <w:top w:val="double" w:color="B2A1C7" w:themeColor="accent4" w:themeTint="99" w:sz="2" w:space="0"/>
        </w:tcBorders>
      </w:tcPr>
    </w:tblStylePr>
    <w:tblStylePr w:type="firstCol">
      <w:rPr>
        <w:b/>
        <w:bCs/>
      </w:rPr>
    </w:tblStylePr>
    <w:tblStylePr w:type="lastCol">
      <w:rPr>
        <w:b/>
        <w:bCs/>
      </w:rPr>
    </w:tblStylePr>
  </w:style>
  <w:style w:type="character" w:styleId="NormalWebCar" w:customStyle="1">
    <w:name w:val="Normal (Web) Car"/>
    <w:link w:val="NormalWeb"/>
    <w:uiPriority w:val="99"/>
    <w:rsid w:val="0093399C"/>
    <w:rPr>
      <w:rFonts w:ascii="Times New Roman" w:hAnsi="Times New Roman" w:eastAsia="Times New Roman" w:cs="Times New Roman"/>
      <w:sz w:val="24"/>
      <w:szCs w:val="24"/>
      <w:lang w:val="es-CO" w:eastAsia="es-CO"/>
    </w:rPr>
  </w:style>
  <w:style w:type="character" w:styleId="markq3zm5cjqw" w:customStyle="1">
    <w:name w:val="markq3zm5cjqw"/>
    <w:basedOn w:val="Fuentedeprrafopredeter"/>
    <w:rsid w:val="0093399C"/>
  </w:style>
  <w:style w:type="character" w:styleId="markryf9gynjn" w:customStyle="1">
    <w:name w:val="markryf9gynjn"/>
    <w:basedOn w:val="Fuentedeprrafopredeter"/>
    <w:rsid w:val="0093399C"/>
  </w:style>
  <w:style w:type="paragraph" w:styleId="xmsonormal" w:customStyle="1">
    <w:name w:val="x_msonormal"/>
    <w:basedOn w:val="Normal"/>
    <w:uiPriority w:val="1"/>
    <w:rsid w:val="0093399C"/>
    <w:pPr>
      <w:widowControl/>
      <w:autoSpaceDE/>
      <w:autoSpaceDN/>
      <w:spacing w:beforeAutospacing="1" w:afterAutospacing="1"/>
    </w:pPr>
    <w:rPr>
      <w:sz w:val="24"/>
      <w:szCs w:val="24"/>
      <w:lang w:val="es-CO" w:eastAsia="es-CO" w:bidi="ar-SA"/>
    </w:rPr>
  </w:style>
  <w:style w:type="character" w:styleId="Mencinsinresolver3" w:customStyle="1">
    <w:name w:val="Mención sin resolver3"/>
    <w:basedOn w:val="Fuentedeprrafopredeter"/>
    <w:uiPriority w:val="99"/>
    <w:semiHidden/>
    <w:unhideWhenUsed/>
    <w:rsid w:val="0093399C"/>
    <w:rPr>
      <w:color w:val="605E5C"/>
      <w:shd w:val="clear" w:color="auto" w:fill="E1DFDD"/>
    </w:rPr>
  </w:style>
  <w:style w:type="character" w:styleId="Mencionar4" w:customStyle="1">
    <w:name w:val="Mencionar4"/>
    <w:basedOn w:val="Fuentedeprrafopredeter"/>
    <w:uiPriority w:val="99"/>
    <w:unhideWhenUsed/>
    <w:rsid w:val="0093399C"/>
    <w:rPr>
      <w:color w:val="2B579A"/>
      <w:shd w:val="clear" w:color="auto" w:fill="E6E6E6"/>
    </w:rPr>
  </w:style>
  <w:style w:type="character" w:styleId="Mencionar5" w:customStyle="1">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hAnsiTheme="majorHAnsi" w:eastAsiaTheme="majorEastAsia" w:cstheme="majorBidi"/>
      <w:sz w:val="56"/>
      <w:szCs w:val="56"/>
      <w:lang w:val="es-CO" w:eastAsia="en-US" w:bidi="ar-SA"/>
    </w:rPr>
  </w:style>
  <w:style w:type="character" w:styleId="TtuloCar" w:customStyle="1">
    <w:name w:val="Título Car"/>
    <w:basedOn w:val="Fuentedeprrafopredeter"/>
    <w:link w:val="Ttulo"/>
    <w:uiPriority w:val="10"/>
    <w:rsid w:val="0093399C"/>
    <w:rPr>
      <w:rFonts w:asciiTheme="majorHAnsi" w:hAnsiTheme="majorHAnsi" w:eastAsiaTheme="majorEastAsia"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hAnsi="Calibri" w:eastAsia="Calibri"/>
      <w:i/>
      <w:iCs/>
      <w:color w:val="404040" w:themeColor="text1" w:themeTint="BF"/>
      <w:lang w:val="es-CO" w:eastAsia="en-US" w:bidi="ar-SA"/>
    </w:rPr>
  </w:style>
  <w:style w:type="character" w:styleId="CitaCar" w:customStyle="1">
    <w:name w:val="Cita Car"/>
    <w:basedOn w:val="Fuentedeprrafopredeter"/>
    <w:link w:val="Cita"/>
    <w:uiPriority w:val="29"/>
    <w:rsid w:val="0093399C"/>
    <w:rPr>
      <w:rFonts w:ascii="Calibri" w:hAnsi="Calibri" w:eastAsia="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hAnsi="Calibri" w:eastAsia="Calibri"/>
      <w:i/>
      <w:iCs/>
      <w:color w:val="4F81BD" w:themeColor="accent1"/>
      <w:lang w:val="es-CO" w:eastAsia="en-US" w:bidi="ar-SA"/>
    </w:rPr>
  </w:style>
  <w:style w:type="character" w:styleId="CitadestacadaCar" w:customStyle="1">
    <w:name w:val="Cita destacada Car"/>
    <w:basedOn w:val="Fuentedeprrafopredeter"/>
    <w:link w:val="Citadestacada"/>
    <w:uiPriority w:val="30"/>
    <w:rsid w:val="0093399C"/>
    <w:rPr>
      <w:rFonts w:ascii="Calibri" w:hAnsi="Calibri" w:eastAsia="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hAnsi="Calibri" w:eastAsia="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hAnsi="Calibri" w:eastAsia="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hAnsi="Calibri" w:eastAsia="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hAnsi="Calibri" w:eastAsia="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hAnsi="Calibri" w:eastAsia="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hAnsi="Calibri" w:eastAsia="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hAnsi="Calibri" w:eastAsia="Calibri"/>
      <w:sz w:val="20"/>
      <w:szCs w:val="20"/>
      <w:lang w:val="es-CO" w:eastAsia="en-US" w:bidi="ar-SA"/>
    </w:rPr>
  </w:style>
  <w:style w:type="character" w:styleId="TextonotaalfinalCar" w:customStyle="1">
    <w:name w:val="Texto nota al final Car"/>
    <w:basedOn w:val="Fuentedeprrafopredeter"/>
    <w:link w:val="Textonotaalfinal"/>
    <w:uiPriority w:val="99"/>
    <w:semiHidden/>
    <w:rsid w:val="0093399C"/>
    <w:rPr>
      <w:rFonts w:ascii="Calibri" w:hAnsi="Calibri" w:eastAsia="Calibri" w:cs="Times New Roman"/>
      <w:sz w:val="20"/>
      <w:szCs w:val="20"/>
      <w:lang w:val="es-CO"/>
    </w:rPr>
  </w:style>
  <w:style w:type="character" w:styleId="Mencionar6" w:customStyle="1">
    <w:name w:val="Mencionar6"/>
    <w:basedOn w:val="Fuentedeprrafopredeter"/>
    <w:uiPriority w:val="99"/>
    <w:unhideWhenUsed/>
    <w:rsid w:val="0093399C"/>
    <w:rPr>
      <w:color w:val="2B579A"/>
      <w:shd w:val="clear" w:color="auto" w:fill="E6E6E6"/>
    </w:rPr>
  </w:style>
  <w:style w:type="character" w:styleId="findhit" w:customStyle="1">
    <w:name w:val="findhit"/>
    <w:basedOn w:val="Fuentedeprrafopredeter"/>
    <w:rsid w:val="0093399C"/>
  </w:style>
  <w:style w:type="character" w:styleId="Mencionar7" w:customStyle="1">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hAnsi="Calibri" w:eastAsia="Calibri" w:cs="Times New Roman"/>
      <w:sz w:val="20"/>
      <w:szCs w:val="20"/>
      <w:lang w:val="es-CO" w:eastAsia="es-CO"/>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Mencinsinresolver4" w:customStyle="1">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ULO1" w:customStyle="1">
    <w:name w:val="TITULO 1"/>
    <w:qFormat/>
    <w:rsid w:val="001F0FE8"/>
    <w:pPr>
      <w:keepNext/>
      <w:widowControl/>
      <w:shd w:val="clear" w:color="auto" w:fill="FFFFFF"/>
      <w:suppressAutoHyphens/>
      <w:autoSpaceDE/>
      <w:autoSpaceDN/>
      <w:spacing w:after="200" w:line="276" w:lineRule="auto"/>
      <w:jc w:val="center"/>
      <w:textAlignment w:val="baseline"/>
    </w:pPr>
    <w:rPr>
      <w:rFonts w:ascii="Arial" w:hAnsi="Arial" w:eastAsia="Calibri"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blPr/>
      <w:tcPr>
        <w:tcBorders>
          <w:top w:val="double" w:color="C2D69B" w:themeColor="accent3" w:themeTint="99"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11752998">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233540576">
          <w:marLeft w:val="0"/>
          <w:marRight w:val="0"/>
          <w:marTop w:val="0"/>
          <w:marBottom w:val="0"/>
          <w:divBdr>
            <w:top w:val="none" w:sz="0" w:space="0" w:color="auto"/>
            <w:left w:val="none" w:sz="0" w:space="0" w:color="auto"/>
            <w:bottom w:val="none" w:sz="0" w:space="0" w:color="auto"/>
            <w:right w:val="none" w:sz="0" w:space="0" w:color="auto"/>
          </w:divBdr>
        </w:div>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182815704">
          <w:marLeft w:val="0"/>
          <w:marRight w:val="0"/>
          <w:marTop w:val="0"/>
          <w:marBottom w:val="0"/>
          <w:divBdr>
            <w:top w:val="none" w:sz="0" w:space="0" w:color="auto"/>
            <w:left w:val="none" w:sz="0" w:space="0" w:color="auto"/>
            <w:bottom w:val="none" w:sz="0" w:space="0" w:color="auto"/>
            <w:right w:val="none" w:sz="0" w:space="0" w:color="auto"/>
          </w:divBdr>
        </w:div>
        <w:div w:id="143998923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8914074">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44713163">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604113940">
          <w:marLeft w:val="0"/>
          <w:marRight w:val="0"/>
          <w:marTop w:val="0"/>
          <w:marBottom w:val="0"/>
          <w:divBdr>
            <w:top w:val="none" w:sz="0" w:space="0" w:color="auto"/>
            <w:left w:val="none" w:sz="0" w:space="0" w:color="auto"/>
            <w:bottom w:val="none" w:sz="0" w:space="0" w:color="auto"/>
            <w:right w:val="none" w:sz="0" w:space="0" w:color="auto"/>
          </w:divBdr>
        </w:div>
        <w:div w:id="159273736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microsoft.com/office/2018/08/relationships/commentsExtensible" Target="commentsExtensible.xml" Id="rId18" /><Relationship Type="http://schemas.openxmlformats.org/officeDocument/2006/relationships/image" Target="media/image22.jpeg" Id="rId39" /><Relationship Type="http://schemas.openxmlformats.org/officeDocument/2006/relationships/image" Target="media/image17.png" Id="rId34" /><Relationship Type="http://schemas.openxmlformats.org/officeDocument/2006/relationships/image" Target="media/image25.png" Id="rId42" /><Relationship Type="http://schemas.microsoft.com/office/2020/10/relationships/intelligence" Target="intelligence2.xml" Id="rId47" /><Relationship Type="http://schemas.openxmlformats.org/officeDocument/2006/relationships/settings" Target="settings.xml" Id="rId7"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15.png" Id="rId32" /><Relationship Type="http://schemas.openxmlformats.org/officeDocument/2006/relationships/image" Target="media/image20.png" Id="rId37" /><Relationship Type="http://schemas.openxmlformats.org/officeDocument/2006/relationships/image" Target="media/image23.jpeg"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comments" Target="comments.xml" Id="rId15" /><Relationship Type="http://schemas.openxmlformats.org/officeDocument/2006/relationships/image" Target="media/image19.png" Id="rId36" /><Relationship Type="http://schemas.openxmlformats.org/officeDocument/2006/relationships/endnotes" Target="endnotes.xml" Id="rId10" /><Relationship Type="http://schemas.openxmlformats.org/officeDocument/2006/relationships/footer" Target="footer1.xml" Id="rId31" /><Relationship Type="http://schemas.microsoft.com/office/2011/relationships/people" Target="peop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30" /><Relationship Type="http://schemas.openxmlformats.org/officeDocument/2006/relationships/image" Target="media/image18.png"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umv.gov.co/portal/publicacion-nombramientos-ordinarios-o-encargos-en-empleos-de-naturaleza-gerencial/" TargetMode="External" Id="rId12" /><Relationship Type="http://schemas.microsoft.com/office/2016/09/relationships/commentsIds" Target="commentsIds.xml" Id="rId17" /><Relationship Type="http://schemas.openxmlformats.org/officeDocument/2006/relationships/image" Target="media/image16.png" Id="rId33" /><Relationship Type="http://schemas.openxmlformats.org/officeDocument/2006/relationships/image" Target="media/image21.png" Id="rId38" /><Relationship Type="http://schemas.microsoft.com/office/2019/05/relationships/documenttasks" Target="documenttasks/documenttasks1.xml" Id="rId46" /><Relationship Type="http://schemas.openxmlformats.org/officeDocument/2006/relationships/image" Target="media/image24.png" Id="rId41" /><Relationship Type="http://schemas.openxmlformats.org/officeDocument/2006/relationships/image" Target="/media/imagee.png" Id="Rb68a7d15d16e45d5" /><Relationship Type="http://schemas.openxmlformats.org/officeDocument/2006/relationships/image" Target="/media/imagef.png" Id="Rb4d4f23a7f1a40f3" /></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ocumenttasks/documenttasks1.xml><?xml version="1.0" encoding="utf-8"?>
<t:Tasks xmlns:t="http://schemas.microsoft.com/office/tasks/2019/documenttasks" xmlns:oel="http://schemas.microsoft.com/office/2019/extlst">
  <t:Task id="{35FCCE4A-9E1A-4755-92EB-76F6AD493802}">
    <t:Anchor>
      <t:Comment id="894839151"/>
    </t:Anchor>
    <t:History>
      <t:Event id="{FBF145D2-AA81-4250-B8C9-041A277FF86E}" time="2024-07-31T16:17:07.384Z">
        <t:Attribution userId="S::natalia.norato@umv.gov.co::a7f20160-359e-4cef-8b73-f8491900a007" userProvider="AD" userName="Natalia Norato Mora"/>
        <t:Anchor>
          <t:Comment id="894839151"/>
        </t:Anchor>
        <t:Create/>
      </t:Event>
      <t:Event id="{8DD438A2-68F9-4A1F-87FA-751488DBDE6E}" time="2024-07-31T16:17:07.384Z">
        <t:Attribution userId="S::natalia.norato@umv.gov.co::a7f20160-359e-4cef-8b73-f8491900a007" userProvider="AD" userName="Natalia Norato Mora"/>
        <t:Anchor>
          <t:Comment id="894839151"/>
        </t:Anchor>
        <t:Assign userId="S::jenny.ausique@umv.gov.co::fa37b728-7819-4c23-a516-12f06996081e" userProvider="AD" userName="Jenny Andrea Ausique Pedroza"/>
      </t:Event>
      <t:Event id="{B25F1AC4-E210-41CC-BCE7-D7599EB1324D}" time="2024-07-31T16:17:07.384Z">
        <t:Attribution userId="S::natalia.norato@umv.gov.co::a7f20160-359e-4cef-8b73-f8491900a007" userProvider="AD" userName="Natalia Norato Mora"/>
        <t:Anchor>
          <t:Comment id="894839151"/>
        </t:Anchor>
        <t:SetTitle title="@Jenny Andrea Ausique Pedroza por favor actualizar la información del 2do trimestre, y cambiar a negro para indicar que se ajusto. gracias"/>
      </t:Event>
    </t:History>
  </t:Task>
  <t:Task id="{3151DD65-61CB-40C9-B8D8-ABC534BF75CF}">
    <t:Anchor>
      <t:Comment id="1076828325"/>
    </t:Anchor>
    <t:History>
      <t:Event id="{25961346-D990-4588-BD70-1251D960CB81}" time="2024-07-31T16:07:44.033Z">
        <t:Attribution userId="S::natalia.norato@umv.gov.co::a7f20160-359e-4cef-8b73-f8491900a007" userProvider="AD" userName="Natalia Norato Mora"/>
        <t:Anchor>
          <t:Comment id="1076828325"/>
        </t:Anchor>
        <t:Create/>
      </t:Event>
      <t:Event id="{93DBA7A3-ED2A-42BF-8CB8-C7D97F1FEE74}" time="2024-07-31T16:07:44.033Z">
        <t:Attribution userId="S::natalia.norato@umv.gov.co::a7f20160-359e-4cef-8b73-f8491900a007" userProvider="AD" userName="Natalia Norato Mora"/>
        <t:Anchor>
          <t:Comment id="1076828325"/>
        </t:Anchor>
        <t:Assign userId="S::christian.medina@umv.gov.co::70459ba0-09af-4d87-80e0-c000193bfc69" userProvider="AD" userName="Christian Medina Fandiño"/>
      </t:Event>
      <t:Event id="{ADABCBE5-AE71-4B3C-8591-5C0B575DB33D}" time="2024-07-31T16:07:44.033Z">
        <t:Attribution userId="S::natalia.norato@umv.gov.co::a7f20160-359e-4cef-8b73-f8491900a007" userProvider="AD" userName="Natalia Norato Mora"/>
        <t:Anchor>
          <t:Comment id="1076828325"/>
        </t:Anchor>
        <t:SetTitle title="@Christian Medina Fandiño Porfa antes de que te vayas actualizas la información del 2do trimestre"/>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9458422E-2E78-4585-9318-24485B610009}">
    <t:Anchor>
      <t:Comment id="421234018"/>
    </t:Anchor>
    <t:History>
      <t:Event id="{F26623D2-B27E-4443-A57B-FD613B90C94F}" time="2024-04-02T15:33:58.373Z">
        <t:Attribution userId="S::natalia.norato@umv.gov.co::a7f20160-359e-4cef-8b73-f8491900a007" userProvider="AD" userName="Natalia Norato Mora"/>
        <t:Anchor>
          <t:Comment id="421234018"/>
        </t:Anchor>
        <t:Create/>
      </t:Event>
      <t:Event id="{565CCCE1-8F5C-4DD5-91D6-023694F81125}" time="2024-04-02T15:33:58.373Z">
        <t:Attribution userId="S::natalia.norato@umv.gov.co::a7f20160-359e-4cef-8b73-f8491900a007" userProvider="AD" userName="Natalia Norato Mora"/>
        <t:Anchor>
          <t:Comment id="421234018"/>
        </t:Anchor>
        <t:Assign userId="S::julio.guapacha@umv.gov.co::477f83fc-dd89-4c13-a2c2-e2e67943a5f2" userProvider="AD" userName="Julio Cesar Guapacha Osorio"/>
      </t:Event>
      <t:Event id="{A9EC7E93-7B6A-4B9C-A3F1-5B3B5C17AE58}" time="2024-04-02T15:33:58.373Z">
        <t:Attribution userId="S::natalia.norato@umv.gov.co::a7f20160-359e-4cef-8b73-f8491900a007" userProvider="AD" userName="Natalia Norato Mora"/>
        <t:Anchor>
          <t:Comment id="421234018"/>
        </t:Anchor>
        <t:SetTitle title="@Julio Cesar Guapacha Osorio @Claudia Juliana Meza Oyola Buenos días Chicos por favor actualiza la información del 1er trimestre 2024 e incorpora que actividades se realizaron en pro de cumplir con la política en mención. Cuando este por favor avisarme …"/>
      </t:Event>
      <t:Event id="{E2F80D26-128D-4BDC-880C-684BDA50A2A9}" time="2024-04-04T18:50:19.933Z">
        <t:Attribution userId="S::julio.guapacha@umv.gov.co::477f83fc-dd89-4c13-a2c2-e2e67943a5f2" userProvider="AD" userName="Julio Cesar Guapacha Osorio"/>
        <t:Progress percentComplete="100"/>
      </t:Event>
    </t:History>
  </t:Task>
  <t:Task id="{F606BEAE-72E1-4D04-A935-5E4D0E75F904}">
    <t:Anchor>
      <t:Comment id="1196345762"/>
    </t:Anchor>
    <t:History>
      <t:Event id="{0AE98A83-ACE9-42B7-AE5C-1373118D32BE}" time="2024-08-15T15:00:07.966Z">
        <t:Attribution userId="S::natalia.norato@umv.gov.co::a7f20160-359e-4cef-8b73-f8491900a007" userProvider="AD" userName="Natalia Norato Mora"/>
        <t:Anchor>
          <t:Comment id="1196345762"/>
        </t:Anchor>
        <t:Create/>
      </t:Event>
      <t:Event id="{6EC7C6F0-2B81-4527-AE62-EEEEE4B208F3}" time="2024-08-15T15:00:07.966Z">
        <t:Attribution userId="S::natalia.norato@umv.gov.co::a7f20160-359e-4cef-8b73-f8491900a007" userProvider="AD" userName="Natalia Norato Mora"/>
        <t:Anchor>
          <t:Comment id="1196345762"/>
        </t:Anchor>
        <t:Assign userId="S::cristina.sierra@umv.gov.co::4604c00b-62c4-4893-bb74-54c27122f2cc" userProvider="AD" userName="Cristina Elizabeth Sierra Casallas"/>
      </t:Event>
      <t:Event id="{3068B2D9-E487-4BF2-AAEE-3F278BE15918}" time="2024-08-15T15:00:07.966Z">
        <t:Attribution userId="S::natalia.norato@umv.gov.co::a7f20160-359e-4cef-8b73-f8491900a007" userProvider="AD" userName="Natalia Norato Mora"/>
        <t:Anchor>
          <t:Comment id="1196345762"/>
        </t:Anchor>
        <t:SetTitle title="@Cristina Elizabeth Sierra Casallas Cris porfa actualizas la información de plan estratégico y plan de acción del segundo trimestre"/>
      </t:Event>
    </t:History>
  </t:Task>
  <t:Task id="{6C0DA235-FE54-4669-BB30-4C7737F328D2}">
    <t:Anchor>
      <t:Comment id="1820775754"/>
    </t:Anchor>
    <t:History>
      <t:Event id="{AC7747E5-7213-4817-9C9B-ECBCCD9A2720}" time="2024-08-15T15:08:37.741Z">
        <t:Attribution userId="S::natalia.norato@umv.gov.co::a7f20160-359e-4cef-8b73-f8491900a007" userProvider="AD" userName="Natalia Norato Mora"/>
        <t:Anchor>
          <t:Comment id="1820775754"/>
        </t:Anchor>
        <t:Create/>
      </t:Event>
      <t:Event id="{33ECB492-007D-4BB5-A7B1-795713B6501A}" time="2024-08-15T15:08:37.741Z">
        <t:Attribution userId="S::natalia.norato@umv.gov.co::a7f20160-359e-4cef-8b73-f8491900a007" userProvider="AD" userName="Natalia Norato Mora"/>
        <t:Anchor>
          <t:Comment id="1820775754"/>
        </t:Anchor>
        <t:Assign userId="S::johon.quintero@umv.gov.co::4dbcf2ea-e3fe-4f31-a064-10248f2e0f66" userProvider="AD" userName="Johon Edgar Quintero Amaya"/>
      </t:Event>
      <t:Event id="{ABF2C64C-08F7-4854-9103-89543EDE309B}" time="2024-08-15T15:08:37.741Z">
        <t:Attribution userId="S::natalia.norato@umv.gov.co::a7f20160-359e-4cef-8b73-f8491900a007" userProvider="AD" userName="Natalia Norato Mora"/>
        <t:Anchor>
          <t:Comment id="1820775754"/>
        </t:Anchor>
        <t:SetTitle title="@Johon Edgar Quintero Amaya Por favor, se solicita la actualización de la información referente a la política de transparencia, con el fin de incluir las actividades realizadas durante el segundo trimestre del PAAC. Esta actualización es fundamental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933C26-8E3C-407B-AF20-2E5D8C08DC93}">
  <ds:schemaRefs>
    <ds:schemaRef ds:uri="http://schemas.microsoft.com/sharepoint/v3/contenttype/forms"/>
  </ds:schemaRefs>
</ds:datastoreItem>
</file>

<file path=customXml/itemProps3.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YUSELY CASALLAS</dc:creator>
  <keywords/>
  <dc:description/>
  <lastModifiedBy>Erika Andrea Munoz Orjuela</lastModifiedBy>
  <revision>94</revision>
  <lastPrinted>2019-12-31T03:31:00.0000000Z</lastPrinted>
  <dcterms:created xsi:type="dcterms:W3CDTF">2024-08-02T16:20:00.0000000Z</dcterms:created>
  <dcterms:modified xsi:type="dcterms:W3CDTF">2024-08-27T14:51:21.9611968Z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