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16="http://schemas.microsoft.com/office/drawing/2014/main" xmlns:c="http://schemas.openxmlformats.org/drawingml/2006/chart" mc:Ignorable="w14 w15 w16se w16cid w16 w16cex w16sdtdh w16du wp14">
  <w:body>
    <w:p w:rsidRPr="00BE2CA5" w:rsidR="0047404E" w:rsidP="00390E5E" w:rsidRDefault="005843C2" w14:paraId="5A713C55" w14:textId="58CFD161">
      <w:pPr>
        <w:pStyle w:val="Textoindependiente"/>
        <w:jc w:val="both"/>
        <w:rPr>
          <w:rFonts w:ascii="Arial" w:hAnsi="Arial" w:cs="Arial"/>
        </w:rPr>
      </w:pPr>
      <w:r w:rsidRPr="00BE2CA5">
        <w:rPr>
          <w:rFonts w:ascii="Arial" w:hAnsi="Arial" w:cs="Arial"/>
          <w:noProof/>
          <w:lang w:val="es-CO" w:eastAsia="es-CO" w:bidi="ar-SA"/>
        </w:rPr>
        <w:drawing>
          <wp:anchor distT="0" distB="0" distL="114300" distR="114300" simplePos="0" relativeHeight="251660287" behindDoc="0" locked="0" layoutInCell="1" allowOverlap="1" wp14:anchorId="720A541B" wp14:editId="50C0C28C">
            <wp:simplePos x="0" y="0"/>
            <wp:positionH relativeFrom="column">
              <wp:posOffset>-933681</wp:posOffset>
            </wp:positionH>
            <wp:positionV relativeFrom="paragraph">
              <wp:posOffset>-883806</wp:posOffset>
            </wp:positionV>
            <wp:extent cx="7797338" cy="10084707"/>
            <wp:effectExtent l="0" t="0" r="635"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nformes-de-atencion.jpg"/>
                    <pic:cNvPicPr/>
                  </pic:nvPicPr>
                  <pic:blipFill>
                    <a:blip r:embed="rId11">
                      <a:extLst>
                        <a:ext uri="{28A0092B-C50C-407E-A947-70E740481C1C}">
                          <a14:useLocalDpi xmlns:a14="http://schemas.microsoft.com/office/drawing/2010/main" val="0"/>
                        </a:ext>
                      </a:extLst>
                    </a:blip>
                    <a:stretch>
                      <a:fillRect/>
                    </a:stretch>
                  </pic:blipFill>
                  <pic:spPr>
                    <a:xfrm>
                      <a:off x="0" y="0"/>
                      <a:ext cx="7800545" cy="10088855"/>
                    </a:xfrm>
                    <a:prstGeom prst="rect">
                      <a:avLst/>
                    </a:prstGeom>
                  </pic:spPr>
                </pic:pic>
              </a:graphicData>
            </a:graphic>
            <wp14:sizeRelH relativeFrom="page">
              <wp14:pctWidth>0</wp14:pctWidth>
            </wp14:sizeRelH>
            <wp14:sizeRelV relativeFrom="page">
              <wp14:pctHeight>0</wp14:pctHeight>
            </wp14:sizeRelV>
          </wp:anchor>
        </w:drawing>
      </w:r>
    </w:p>
    <w:p w:rsidRPr="00BE2CA5" w:rsidR="00736C5E" w:rsidP="00390E5E" w:rsidRDefault="00736C5E" w14:paraId="7519ABCA" w14:textId="32142A88">
      <w:pPr>
        <w:pStyle w:val="Textoindependiente"/>
        <w:jc w:val="both"/>
        <w:rPr>
          <w:rFonts w:ascii="Arial" w:hAnsi="Arial" w:cs="Arial"/>
        </w:rPr>
      </w:pPr>
    </w:p>
    <w:p w:rsidRPr="00BE2CA5" w:rsidR="0047404E" w:rsidP="00390E5E" w:rsidRDefault="0047404E" w14:paraId="45247287" w14:textId="68E8FE9E">
      <w:pPr>
        <w:pStyle w:val="Textoindependiente"/>
        <w:jc w:val="both"/>
        <w:rPr>
          <w:rFonts w:ascii="Arial" w:hAnsi="Arial" w:cs="Arial"/>
        </w:rPr>
      </w:pPr>
    </w:p>
    <w:p w:rsidRPr="00BE2CA5" w:rsidR="0047404E" w:rsidP="00390E5E" w:rsidRDefault="0047404E" w14:paraId="224A833B" w14:textId="65B9E59A">
      <w:pPr>
        <w:pStyle w:val="Textoindependiente"/>
        <w:jc w:val="both"/>
        <w:rPr>
          <w:rFonts w:ascii="Arial" w:hAnsi="Arial" w:cs="Arial"/>
        </w:rPr>
      </w:pPr>
    </w:p>
    <w:p w:rsidRPr="00BE2CA5" w:rsidR="0047404E" w:rsidP="00390E5E" w:rsidRDefault="0047404E" w14:paraId="1F992E46" w14:textId="72A43896">
      <w:pPr>
        <w:pStyle w:val="Textoindependiente"/>
        <w:spacing w:before="3"/>
        <w:jc w:val="both"/>
        <w:rPr>
          <w:rFonts w:ascii="Arial" w:hAnsi="Arial" w:cs="Arial"/>
        </w:rPr>
      </w:pPr>
    </w:p>
    <w:p w:rsidRPr="00BE2CA5" w:rsidR="0047404E" w:rsidP="00390E5E" w:rsidRDefault="00311C5D" w14:paraId="599150FB" w14:textId="54529730">
      <w:pPr>
        <w:jc w:val="both"/>
        <w:rPr>
          <w:rFonts w:ascii="Arial" w:hAnsi="Arial" w:cs="Arial"/>
        </w:rPr>
      </w:pPr>
      <w:r w:rsidRPr="00BE2CA5">
        <w:rPr>
          <w:rFonts w:ascii="Arial" w:hAnsi="Arial" w:eastAsia="Arial" w:cs="Arial"/>
          <w:noProof/>
          <w:lang w:val="es-CO" w:eastAsia="es-CO" w:bidi="ar-SA"/>
        </w:rPr>
        <mc:AlternateContent>
          <mc:Choice Requires="wps">
            <w:drawing>
              <wp:anchor distT="0" distB="0" distL="114300" distR="114300" simplePos="0" relativeHeight="251675648" behindDoc="0" locked="0" layoutInCell="1" allowOverlap="1" wp14:anchorId="52DE6000" wp14:editId="060A3179">
                <wp:simplePos x="0" y="0"/>
                <wp:positionH relativeFrom="column">
                  <wp:posOffset>778245</wp:posOffset>
                </wp:positionH>
                <wp:positionV relativeFrom="paragraph">
                  <wp:posOffset>5454366</wp:posOffset>
                </wp:positionV>
                <wp:extent cx="4804012" cy="1188720"/>
                <wp:effectExtent l="0" t="19050" r="0" b="11430"/>
                <wp:wrapNone/>
                <wp:docPr id="9" name="Cuadro de texto 9"/>
                <wp:cNvGraphicFramePr/>
                <a:graphic xmlns:a="http://schemas.openxmlformats.org/drawingml/2006/main">
                  <a:graphicData uri="http://schemas.microsoft.com/office/word/2010/wordprocessingShape">
                    <wps:wsp>
                      <wps:cNvSpPr txBox="1"/>
                      <wps:spPr>
                        <a:xfrm>
                          <a:off x="0" y="0"/>
                          <a:ext cx="4804012" cy="1188720"/>
                        </a:xfrm>
                        <a:prstGeom prst="rect">
                          <a:avLst/>
                        </a:prstGeom>
                        <a:noFill/>
                        <a:ln w="6350">
                          <a:noFill/>
                        </a:ln>
                        <a:effectLst/>
                        <a:scene3d>
                          <a:camera prst="orthographicFront">
                            <a:rot lat="0" lon="0" rev="0"/>
                          </a:camera>
                          <a:lightRig rig="balanced" dir="t">
                            <a:rot lat="0" lon="0" rev="8700000"/>
                          </a:lightRig>
                        </a:scene3d>
                        <a:sp3d>
                          <a:bevelT w="190500" h="38100"/>
                        </a:sp3d>
                      </wps:spPr>
                      <wps:txbx>
                        <w:txbxContent>
                          <w:p w:rsidRPr="00311C5D" w:rsidR="000B2E8F" w:rsidP="0019597D" w:rsidRDefault="000B2E8F" w14:paraId="41BF8ED2" w14:textId="7F7EFE7A">
                            <w:pPr>
                              <w:rPr>
                                <w:rFonts w:ascii="Museo Sans Cond 900" w:hAnsi="Museo Sans Cond 900" w:cs="Arial"/>
                                <w:b/>
                                <w:color w:val="7E8719"/>
                                <w:sz w:val="48"/>
                                <w:szCs w:val="48"/>
                              </w:rPr>
                            </w:pPr>
                            <w:r w:rsidRPr="005843C2">
                              <w:rPr>
                                <w:rFonts w:ascii="Museo Sans Cond 900" w:hAnsi="Museo Sans Cond 900" w:cs="Arial"/>
                                <w:b/>
                                <w:color w:val="7E8719"/>
                                <w:sz w:val="48"/>
                                <w:szCs w:val="48"/>
                              </w:rPr>
                              <w:t xml:space="preserve">INFORME </w:t>
                            </w:r>
                            <w:r w:rsidRPr="00311C5D">
                              <w:rPr>
                                <w:rFonts w:ascii="Museo Sans Cond 900" w:hAnsi="Museo Sans Cond 900" w:cs="Arial"/>
                                <w:b/>
                                <w:color w:val="7E8719"/>
                                <w:sz w:val="48"/>
                                <w:szCs w:val="48"/>
                              </w:rPr>
                              <w:t>DE GESTIÓN</w:t>
                            </w:r>
                          </w:p>
                          <w:p w:rsidRPr="005843C2" w:rsidR="000B2E8F" w:rsidP="0019597D" w:rsidRDefault="000B2E8F" w14:paraId="707E1F60" w14:textId="7F36A2FA">
                            <w:pPr>
                              <w:rPr>
                                <w:rFonts w:ascii="Museo Sans Cond 900" w:hAnsi="Museo Sans Cond 900" w:cs="Arial"/>
                                <w:b/>
                                <w:color w:val="7E8719"/>
                                <w:sz w:val="48"/>
                                <w:szCs w:val="48"/>
                              </w:rPr>
                            </w:pPr>
                            <w:r w:rsidRPr="00311C5D">
                              <w:rPr>
                                <w:rFonts w:ascii="Museo Sans Cond 900" w:hAnsi="Museo Sans Cond 900" w:cs="Arial"/>
                                <w:b/>
                                <w:color w:val="7E8719"/>
                                <w:sz w:val="48"/>
                                <w:szCs w:val="48"/>
                              </w:rPr>
                              <w:t xml:space="preserve">POLÍTICAS DE GESTIÓN Y DESEMPEÑO </w:t>
                            </w:r>
                            <w:r>
                              <w:rPr>
                                <w:rFonts w:ascii="Museo Sans Cond 900" w:hAnsi="Museo Sans Cond 900" w:cs="Arial"/>
                                <w:b/>
                                <w:color w:val="7E8719"/>
                                <w:sz w:val="48"/>
                                <w:szCs w:val="48"/>
                              </w:rPr>
                              <w:t>I TRIMESTRE 2024</w:t>
                            </w:r>
                          </w:p>
                          <w:p w:rsidRPr="005843C2" w:rsidR="000B2E8F" w:rsidP="0019597D" w:rsidRDefault="000B2E8F" w14:paraId="3186A6E7" w14:textId="77777777">
                            <w:pPr>
                              <w:spacing w:before="90"/>
                              <w:ind w:left="1368" w:right="1391"/>
                              <w:rPr>
                                <w:rFonts w:ascii="Arial" w:hAnsi="Arial" w:cs="Arial"/>
                                <w:b/>
                                <w:color w:val="C6D31D"/>
                                <w:sz w:val="24"/>
                                <w:szCs w:val="24"/>
                              </w:rPr>
                            </w:pPr>
                          </w:p>
                          <w:p w:rsidRPr="005843C2" w:rsidR="000B2E8F" w:rsidP="0019597D" w:rsidRDefault="000B2E8F" w14:paraId="15BDBDAB" w14:textId="68622090">
                            <w:pPr>
                              <w:rPr>
                                <w:rFonts w:ascii="Arial" w:hAnsi="Arial" w:cs="Arial"/>
                                <w:b/>
                                <w:color w:val="C6D31D"/>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13EE03FC">
              <v:shapetype id="_x0000_t202" coordsize="21600,21600" o:spt="202" path="m,l,21600r21600,l21600,xe" w14:anchorId="52DE6000">
                <v:stroke joinstyle="miter"/>
                <v:path gradientshapeok="t" o:connecttype="rect"/>
              </v:shapetype>
              <v:shape id="Cuadro de texto 9" style="position:absolute;left:0;text-align:left;margin-left:61.3pt;margin-top:429.5pt;width:378.25pt;height:93.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">
                <v:textbox>
                  <w:txbxContent>
                    <w:p w:rsidRPr="00311C5D" w:rsidR="000B2E8F" w:rsidP="0019597D" w:rsidRDefault="000B2E8F" w14:paraId="5C00BDB8" w14:textId="7F7EFE7A">
                      <w:pPr>
                        <w:rPr>
                          <w:rFonts w:ascii="Museo Sans Cond 900" w:hAnsi="Museo Sans Cond 900" w:cs="Arial"/>
                          <w:b/>
                          <w:color w:val="7E8719"/>
                          <w:sz w:val="48"/>
                          <w:szCs w:val="48"/>
                        </w:rPr>
                      </w:pPr>
                      <w:r w:rsidRPr="005843C2">
                        <w:rPr>
                          <w:rFonts w:ascii="Museo Sans Cond 900" w:hAnsi="Museo Sans Cond 900" w:cs="Arial"/>
                          <w:b/>
                          <w:color w:val="7E8719"/>
                          <w:sz w:val="48"/>
                          <w:szCs w:val="48"/>
                        </w:rPr>
                        <w:t xml:space="preserve">INFORME </w:t>
                      </w:r>
                      <w:r w:rsidRPr="00311C5D">
                        <w:rPr>
                          <w:rFonts w:ascii="Museo Sans Cond 900" w:hAnsi="Museo Sans Cond 900" w:cs="Arial"/>
                          <w:b/>
                          <w:color w:val="7E8719"/>
                          <w:sz w:val="48"/>
                          <w:szCs w:val="48"/>
                        </w:rPr>
                        <w:t>DE GESTIÓN</w:t>
                      </w:r>
                    </w:p>
                    <w:p w:rsidRPr="005843C2" w:rsidR="000B2E8F" w:rsidP="0019597D" w:rsidRDefault="000B2E8F" w14:paraId="78DBC408" w14:textId="7F36A2FA">
                      <w:pPr>
                        <w:rPr>
                          <w:rFonts w:ascii="Museo Sans Cond 900" w:hAnsi="Museo Sans Cond 900" w:cs="Arial"/>
                          <w:b/>
                          <w:color w:val="7E8719"/>
                          <w:sz w:val="48"/>
                          <w:szCs w:val="48"/>
                        </w:rPr>
                      </w:pPr>
                      <w:r w:rsidRPr="00311C5D">
                        <w:rPr>
                          <w:rFonts w:ascii="Museo Sans Cond 900" w:hAnsi="Museo Sans Cond 900" w:cs="Arial"/>
                          <w:b/>
                          <w:color w:val="7E8719"/>
                          <w:sz w:val="48"/>
                          <w:szCs w:val="48"/>
                        </w:rPr>
                        <w:t xml:space="preserve">POLÍTICAS DE GESTIÓN Y DESEMPEÑO </w:t>
                      </w:r>
                      <w:r>
                        <w:rPr>
                          <w:rFonts w:ascii="Museo Sans Cond 900" w:hAnsi="Museo Sans Cond 900" w:cs="Arial"/>
                          <w:b/>
                          <w:color w:val="7E8719"/>
                          <w:sz w:val="48"/>
                          <w:szCs w:val="48"/>
                        </w:rPr>
                        <w:t>I TRIMESTRE 2024</w:t>
                      </w:r>
                    </w:p>
                    <w:p w:rsidRPr="005843C2" w:rsidR="000B2E8F" w:rsidP="0019597D" w:rsidRDefault="000B2E8F" w14:paraId="672A6659" w14:textId="77777777">
                      <w:pPr>
                        <w:spacing w:before="90"/>
                        <w:ind w:left="1368" w:right="1391"/>
                        <w:rPr>
                          <w:rFonts w:ascii="Arial" w:hAnsi="Arial" w:cs="Arial"/>
                          <w:b/>
                          <w:color w:val="C6D31D"/>
                          <w:sz w:val="24"/>
                          <w:szCs w:val="24"/>
                        </w:rPr>
                      </w:pPr>
                    </w:p>
                    <w:p w:rsidRPr="005843C2" w:rsidR="000B2E8F" w:rsidP="0019597D" w:rsidRDefault="000B2E8F" w14:paraId="0A37501D" w14:textId="68622090">
                      <w:pPr>
                        <w:rPr>
                          <w:rFonts w:ascii="Arial" w:hAnsi="Arial" w:cs="Arial"/>
                          <w:b/>
                          <w:color w:val="C6D31D"/>
                          <w:sz w:val="24"/>
                          <w:szCs w:val="24"/>
                        </w:rPr>
                      </w:pPr>
                    </w:p>
                  </w:txbxContent>
                </v:textbox>
              </v:shape>
            </w:pict>
          </mc:Fallback>
        </mc:AlternateContent>
      </w:r>
      <w:r w:rsidRPr="00BE2CA5" w:rsidR="005843C2">
        <w:rPr>
          <w:rFonts w:ascii="Arial" w:hAnsi="Arial" w:eastAsia="Arial" w:cs="Arial"/>
          <w:noProof/>
          <w:lang w:val="es-CO" w:eastAsia="es-CO" w:bidi="ar-SA"/>
        </w:rPr>
        <mc:AlternateContent>
          <mc:Choice Requires="wps">
            <w:drawing>
              <wp:anchor distT="0" distB="0" distL="114300" distR="114300" simplePos="0" relativeHeight="251678720" behindDoc="0" locked="0" layoutInCell="1" allowOverlap="1" wp14:anchorId="24EC32EB" wp14:editId="052B24A3">
                <wp:simplePos x="0" y="0"/>
                <wp:positionH relativeFrom="column">
                  <wp:posOffset>963295</wp:posOffset>
                </wp:positionH>
                <wp:positionV relativeFrom="paragraph">
                  <wp:posOffset>7311390</wp:posOffset>
                </wp:positionV>
                <wp:extent cx="1758315" cy="315595"/>
                <wp:effectExtent l="0" t="0" r="0" b="0"/>
                <wp:wrapNone/>
                <wp:docPr id="11" name="Cuadro de texto 11"/>
                <wp:cNvGraphicFramePr/>
                <a:graphic xmlns:a="http://schemas.openxmlformats.org/drawingml/2006/main">
                  <a:graphicData uri="http://schemas.microsoft.com/office/word/2010/wordprocessingShape">
                    <wps:wsp>
                      <wps:cNvSpPr txBox="1"/>
                      <wps:spPr>
                        <a:xfrm>
                          <a:off x="0" y="0"/>
                          <a:ext cx="1758315" cy="315595"/>
                        </a:xfrm>
                        <a:prstGeom prst="rect">
                          <a:avLst/>
                        </a:prstGeom>
                        <a:noFill/>
                        <a:ln w="6350">
                          <a:noFill/>
                        </a:ln>
                        <a:effectLst/>
                        <a:scene3d>
                          <a:camera prst="orthographicFront">
                            <a:rot lat="0" lon="0" rev="0"/>
                          </a:camera>
                          <a:lightRig rig="balanced" dir="t">
                            <a:rot lat="0" lon="0" rev="8700000"/>
                          </a:lightRig>
                        </a:scene3d>
                        <a:sp3d>
                          <a:bevelT w="190500" h="38100"/>
                        </a:sp3d>
                      </wps:spPr>
                      <wps:txbx>
                        <w:txbxContent>
                          <w:p w:rsidRPr="005843C2" w:rsidR="000B2E8F" w:rsidP="005843C2" w:rsidRDefault="000B2E8F" w14:paraId="0627AE83" w14:textId="0076CB4E">
                            <w:pPr>
                              <w:rPr>
                                <w:rFonts w:ascii="Arial" w:hAnsi="Arial" w:cs="Arial"/>
                                <w:b/>
                                <w:color w:val="FFFFFF" w:themeColor="background1"/>
                                <w:sz w:val="24"/>
                                <w:szCs w:val="24"/>
                              </w:rPr>
                            </w:pPr>
                            <w:r>
                              <w:rPr>
                                <w:rFonts w:ascii="Museo Sans 500" w:hAnsi="Museo Sans 500" w:cs="Arial"/>
                                <w:b/>
                                <w:color w:val="FFFFFF" w:themeColor="background1"/>
                                <w:sz w:val="28"/>
                                <w:szCs w:val="28"/>
                              </w:rPr>
                              <w:t>Abril</w:t>
                            </w:r>
                            <w:r w:rsidRPr="005843C2">
                              <w:rPr>
                                <w:rFonts w:ascii="Museo Sans 500" w:hAnsi="Museo Sans 500" w:cs="Arial"/>
                                <w:b/>
                                <w:color w:val="FFFFFF" w:themeColor="background1"/>
                                <w:sz w:val="28"/>
                                <w:szCs w:val="28"/>
                              </w:rPr>
                              <w:t xml:space="preserve"> 202</w:t>
                            </w:r>
                            <w:r>
                              <w:rPr>
                                <w:rFonts w:ascii="Museo Sans 500" w:hAnsi="Museo Sans 500" w:cs="Arial"/>
                                <w:b/>
                                <w:color w:val="FFFFFF" w:themeColor="background1"/>
                                <w:sz w:val="28"/>
                                <w:szCs w:val="28"/>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1BCB7519">
              <v:shape id="Cuadro de texto 11" style="position:absolute;left:0;text-align:left;margin-left:75.85pt;margin-top:575.7pt;width:138.45pt;height:24.8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7"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" w14:anchorId="24EC32EB">
                <v:textbox>
                  <w:txbxContent>
                    <w:p w:rsidRPr="005843C2" w:rsidR="000B2E8F" w:rsidP="005843C2" w:rsidRDefault="000B2E8F" w14:paraId="4D05F474" w14:textId="0076CB4E">
                      <w:pPr>
                        <w:rPr>
                          <w:rFonts w:ascii="Arial" w:hAnsi="Arial" w:cs="Arial"/>
                          <w:b/>
                          <w:color w:val="FFFFFF" w:themeColor="background1"/>
                          <w:sz w:val="24"/>
                          <w:szCs w:val="24"/>
                        </w:rPr>
                      </w:pPr>
                      <w:r>
                        <w:rPr>
                          <w:rFonts w:ascii="Museo Sans 500" w:hAnsi="Museo Sans 500" w:cs="Arial"/>
                          <w:b/>
                          <w:color w:val="FFFFFF" w:themeColor="background1"/>
                          <w:sz w:val="28"/>
                          <w:szCs w:val="28"/>
                        </w:rPr>
                        <w:t>Abril</w:t>
                      </w:r>
                      <w:r w:rsidRPr="005843C2">
                        <w:rPr>
                          <w:rFonts w:ascii="Museo Sans 500" w:hAnsi="Museo Sans 500" w:cs="Arial"/>
                          <w:b/>
                          <w:color w:val="FFFFFF" w:themeColor="background1"/>
                          <w:sz w:val="28"/>
                          <w:szCs w:val="28"/>
                        </w:rPr>
                        <w:t xml:space="preserve"> 202</w:t>
                      </w:r>
                      <w:r>
                        <w:rPr>
                          <w:rFonts w:ascii="Museo Sans 500" w:hAnsi="Museo Sans 500" w:cs="Arial"/>
                          <w:b/>
                          <w:color w:val="FFFFFF" w:themeColor="background1"/>
                          <w:sz w:val="28"/>
                          <w:szCs w:val="28"/>
                        </w:rPr>
                        <w:t>4</w:t>
                      </w:r>
                    </w:p>
                  </w:txbxContent>
                </v:textbox>
              </v:shape>
            </w:pict>
          </mc:Fallback>
        </mc:AlternateContent>
      </w:r>
      <w:r w:rsidRPr="00BE2CA5" w:rsidR="005843C2">
        <w:rPr>
          <w:rFonts w:ascii="Arial" w:hAnsi="Arial" w:eastAsia="Arial" w:cs="Arial"/>
          <w:noProof/>
          <w:lang w:val="es-CO" w:eastAsia="es-CO" w:bidi="ar-SA"/>
        </w:rPr>
        <mc:AlternateContent>
          <mc:Choice Requires="wps">
            <w:drawing>
              <wp:anchor distT="0" distB="0" distL="114300" distR="114300" simplePos="0" relativeHeight="251676672" behindDoc="0" locked="0" layoutInCell="1" allowOverlap="1" wp14:anchorId="1C93ABF0" wp14:editId="5C495ABE">
                <wp:simplePos x="0" y="0"/>
                <wp:positionH relativeFrom="column">
                  <wp:posOffset>914400</wp:posOffset>
                </wp:positionH>
                <wp:positionV relativeFrom="paragraph">
                  <wp:posOffset>7287749</wp:posOffset>
                </wp:positionV>
                <wp:extent cx="2237510" cy="367145"/>
                <wp:effectExtent l="0" t="0" r="0" b="1270"/>
                <wp:wrapNone/>
                <wp:docPr id="10" name="Rectángulo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37510" cy="367145"/>
                        </a:xfrm>
                        <a:prstGeom prst="rect">
                          <a:avLst/>
                        </a:prstGeom>
                        <a:solidFill>
                          <a:srgbClr val="C6D31D"/>
                        </a:solidFill>
                        <a:ln>
                          <a:noFill/>
                        </a:ln>
                        <a:effectLst>
                          <a:softEdge rad="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c="http://schemas.openxmlformats.org/drawingml/2006/chart" xmlns:a14="http://schemas.microsoft.com/office/drawing/2010/main" xmlns:pic="http://schemas.openxmlformats.org/drawingml/2006/picture" xmlns:a="http://schemas.openxmlformats.org/drawingml/2006/main">
            <w:pict w14:anchorId="5590DF65">
              <v:rect id="Rectángulo 10" style="position:absolute;margin-left:1in;margin-top:573.85pt;width:176.2pt;height:28.9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c6d31d" stroked="f" strokeweight="2pt" w14:anchorId="2F8A44B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"/>
            </w:pict>
          </mc:Fallback>
        </mc:AlternateContent>
      </w:r>
      <w:r w:rsidRPr="00BE2CA5" w:rsidR="005843C2">
        <w:rPr>
          <w:rFonts w:ascii="Arial" w:hAnsi="Arial" w:eastAsia="Arial" w:cs="Arial"/>
          <w:noProof/>
          <w:lang w:val="es-CO" w:eastAsia="es-CO" w:bidi="ar-SA"/>
        </w:rPr>
        <mc:AlternateContent>
          <mc:Choice Requires="wps">
            <w:drawing>
              <wp:anchor distT="0" distB="0" distL="114300" distR="114300" simplePos="0" relativeHeight="251661312" behindDoc="0" locked="0" layoutInCell="1" allowOverlap="1" wp14:anchorId="1E1D388B" wp14:editId="6FAC7B86">
                <wp:simplePos x="0" y="0"/>
                <wp:positionH relativeFrom="column">
                  <wp:posOffset>777875</wp:posOffset>
                </wp:positionH>
                <wp:positionV relativeFrom="paragraph">
                  <wp:posOffset>6664960</wp:posOffset>
                </wp:positionV>
                <wp:extent cx="4272280" cy="565150"/>
                <wp:effectExtent l="0" t="0" r="0" b="0"/>
                <wp:wrapNone/>
                <wp:docPr id="42" name="Cuadro de texto 42"/>
                <wp:cNvGraphicFramePr/>
                <a:graphic xmlns:a="http://schemas.openxmlformats.org/drawingml/2006/main">
                  <a:graphicData uri="http://schemas.microsoft.com/office/word/2010/wordprocessingShape">
                    <wps:wsp>
                      <wps:cNvSpPr txBox="1"/>
                      <wps:spPr>
                        <a:xfrm>
                          <a:off x="0" y="0"/>
                          <a:ext cx="4272280" cy="565150"/>
                        </a:xfrm>
                        <a:prstGeom prst="rect">
                          <a:avLst/>
                        </a:prstGeom>
                        <a:noFill/>
                        <a:ln w="6350">
                          <a:noFill/>
                        </a:ln>
                        <a:effectLst/>
                        <a:scene3d>
                          <a:camera prst="orthographicFront">
                            <a:rot lat="0" lon="0" rev="0"/>
                          </a:camera>
                          <a:lightRig rig="balanced" dir="t">
                            <a:rot lat="0" lon="0" rev="8700000"/>
                          </a:lightRig>
                        </a:scene3d>
                        <a:sp3d>
                          <a:bevelT w="190500" h="38100"/>
                        </a:sp3d>
                      </wps:spPr>
                      <wps:txbx>
                        <w:txbxContent>
                          <w:p w:rsidRPr="005843C2" w:rsidR="000B2E8F" w:rsidP="005843C2" w:rsidRDefault="000B2E8F" w14:paraId="1589BD43" w14:textId="048071BB">
                            <w:pPr>
                              <w:rPr>
                                <w:rFonts w:ascii="Museo Sans 500" w:hAnsi="Museo Sans 500" w:cs="Arial"/>
                                <w:b/>
                                <w:color w:val="C6D31D"/>
                                <w:sz w:val="28"/>
                                <w:szCs w:val="28"/>
                              </w:rPr>
                            </w:pPr>
                            <w:r w:rsidRPr="005843C2">
                              <w:rPr>
                                <w:rFonts w:ascii="Museo Sans 500" w:hAnsi="Museo Sans 500" w:cs="Arial"/>
                                <w:b/>
                                <w:color w:val="C6D31D"/>
                                <w:sz w:val="28"/>
                                <w:szCs w:val="28"/>
                              </w:rPr>
                              <w:t>Unidad Administrativa Especial de Rehabilitación y Mantenimiento Vial – UAERMV</w:t>
                            </w:r>
                          </w:p>
                          <w:p w:rsidRPr="005843C2" w:rsidR="000B2E8F" w:rsidP="007D2AEC" w:rsidRDefault="000B2E8F" w14:paraId="0F1600D2" w14:textId="34C88D3F">
                            <w:pPr>
                              <w:jc w:val="center"/>
                              <w:rPr>
                                <w:rFonts w:ascii="Arial" w:hAnsi="Arial" w:cs="Arial"/>
                                <w:b/>
                                <w:color w:val="C6D31D"/>
                                <w:sz w:val="24"/>
                                <w:szCs w:val="24"/>
                              </w:rPr>
                            </w:pPr>
                            <w:r w:rsidRPr="005843C2">
                              <w:rPr>
                                <w:rFonts w:ascii="Arial" w:hAnsi="Arial" w:cs="Arial"/>
                                <w:b/>
                                <w:color w:val="C6D31D"/>
                                <w:sz w:val="24"/>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4F118871">
              <v:shape id="Cuadro de texto 42" style="position:absolute;left:0;text-align:left;margin-left:61.25pt;margin-top:524.8pt;width:336.4pt;height:4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8"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" w14:anchorId="1E1D388B">
                <v:textbox>
                  <w:txbxContent>
                    <w:p w:rsidRPr="005843C2" w:rsidR="000B2E8F" w:rsidP="005843C2" w:rsidRDefault="000B2E8F" w14:paraId="506C1196" w14:textId="048071BB">
                      <w:pPr>
                        <w:rPr>
                          <w:rFonts w:ascii="Museo Sans 500" w:hAnsi="Museo Sans 500" w:cs="Arial"/>
                          <w:b/>
                          <w:color w:val="C6D31D"/>
                          <w:sz w:val="28"/>
                          <w:szCs w:val="28"/>
                        </w:rPr>
                      </w:pPr>
                      <w:r w:rsidRPr="005843C2">
                        <w:rPr>
                          <w:rFonts w:ascii="Museo Sans 500" w:hAnsi="Museo Sans 500" w:cs="Arial"/>
                          <w:b/>
                          <w:color w:val="C6D31D"/>
                          <w:sz w:val="28"/>
                          <w:szCs w:val="28"/>
                        </w:rPr>
                        <w:t>Unidad Administrativa Especial de Rehabilitación y Mantenimiento Vial – UAERMV</w:t>
                      </w:r>
                    </w:p>
                    <w:p w:rsidRPr="005843C2" w:rsidR="000B2E8F" w:rsidP="007D2AEC" w:rsidRDefault="000B2E8F" w14:paraId="29D6B04F" w14:textId="34C88D3F">
                      <w:pPr>
                        <w:jc w:val="center"/>
                        <w:rPr>
                          <w:rFonts w:ascii="Arial" w:hAnsi="Arial" w:cs="Arial"/>
                          <w:b/>
                          <w:color w:val="C6D31D"/>
                          <w:sz w:val="24"/>
                          <w:szCs w:val="24"/>
                        </w:rPr>
                      </w:pPr>
                      <w:r w:rsidRPr="005843C2">
                        <w:rPr>
                          <w:rFonts w:ascii="Arial" w:hAnsi="Arial" w:cs="Arial"/>
                          <w:b/>
                          <w:color w:val="C6D31D"/>
                          <w:sz w:val="24"/>
                          <w:szCs w:val="24"/>
                        </w:rPr>
                        <w:t xml:space="preserve"> </w:t>
                      </w:r>
                    </w:p>
                  </w:txbxContent>
                </v:textbox>
              </v:shape>
            </w:pict>
          </mc:Fallback>
        </mc:AlternateContent>
      </w:r>
      <w:r w:rsidRPr="00BE2CA5" w:rsidR="007D2AEC">
        <w:rPr>
          <w:rFonts w:ascii="Arial" w:hAnsi="Arial" w:cs="Arial"/>
        </w:rPr>
        <w:br w:type="page"/>
      </w:r>
    </w:p>
    <w:p w:rsidRPr="00BE2CA5" w:rsidR="000E35D9" w:rsidP="000E35D9" w:rsidRDefault="000E35D9" w14:paraId="124410C3" w14:textId="77777777">
      <w:pPr>
        <w:pStyle w:val="Ttulo1"/>
        <w:spacing w:line="276" w:lineRule="auto"/>
        <w:ind w:left="0"/>
        <w:jc w:val="both"/>
        <w:rPr>
          <w:rFonts w:ascii="Arial" w:hAnsi="Arial" w:cs="Arial"/>
        </w:rPr>
      </w:pPr>
    </w:p>
    <w:p w:rsidRPr="00BE2CA5" w:rsidR="0093399C" w:rsidP="0093399C" w:rsidRDefault="0093399C" w14:paraId="0449C505" w14:textId="77777777">
      <w:pPr>
        <w:jc w:val="center"/>
        <w:rPr>
          <w:rFonts w:ascii="Arial" w:hAnsi="Arial" w:cs="Arial"/>
          <w:b/>
          <w:bCs/>
          <w:sz w:val="20"/>
          <w:szCs w:val="20"/>
        </w:rPr>
      </w:pPr>
      <w:r w:rsidRPr="00BE2CA5">
        <w:rPr>
          <w:rFonts w:ascii="Arial" w:hAnsi="Arial" w:cs="Arial"/>
          <w:b/>
          <w:bCs/>
          <w:sz w:val="20"/>
          <w:szCs w:val="20"/>
        </w:rPr>
        <w:t>TABLA DE CONTENIDO</w:t>
      </w:r>
    </w:p>
    <w:p w:rsidRPr="00BE2CA5" w:rsidR="0093399C" w:rsidP="0093399C" w:rsidRDefault="0093399C" w14:paraId="1D17FB9A" w14:textId="77777777">
      <w:pPr>
        <w:jc w:val="both"/>
        <w:rPr>
          <w:rFonts w:ascii="Arial" w:hAnsi="Arial" w:cs="Arial"/>
          <w:b/>
          <w:bCs/>
          <w:sz w:val="20"/>
          <w:szCs w:val="20"/>
        </w:rPr>
      </w:pPr>
    </w:p>
    <w:p w:rsidRPr="00F868D2" w:rsidR="00BE2CA5" w:rsidRDefault="0093399C" w14:paraId="1A98C193" w14:textId="7D8BE843">
      <w:pPr>
        <w:pStyle w:val="TDC1"/>
        <w:tabs>
          <w:tab w:val="right" w:leader="dot" w:pos="9678"/>
        </w:tabs>
        <w:rPr>
          <w:rFonts w:ascii="Arial" w:hAnsi="Arial" w:cs="Arial" w:eastAsiaTheme="minorEastAsia"/>
          <w:noProof/>
          <w:kern w:val="2"/>
          <w:sz w:val="20"/>
          <w:szCs w:val="20"/>
          <w:lang w:val="es-CO" w:eastAsia="es-CO" w:bidi="ar-SA"/>
          <w14:ligatures w14:val="standardContextual"/>
        </w:rPr>
      </w:pPr>
      <w:r w:rsidRPr="00BE2CA5">
        <w:rPr>
          <w:rFonts w:ascii="Arial" w:hAnsi="Arial" w:cs="Arial"/>
          <w:b/>
          <w:bCs/>
          <w:noProof/>
          <w:sz w:val="20"/>
          <w:szCs w:val="20"/>
          <w:shd w:val="clear" w:color="auto" w:fill="E6E6E6"/>
          <w:lang w:eastAsia="es-CO"/>
        </w:rPr>
        <w:fldChar w:fldCharType="begin"/>
      </w:r>
      <w:r w:rsidRPr="00BE2CA5">
        <w:rPr>
          <w:rFonts w:ascii="Arial" w:hAnsi="Arial" w:cs="Arial"/>
          <w:sz w:val="20"/>
          <w:szCs w:val="20"/>
          <w:shd w:val="clear" w:color="auto" w:fill="E6E6E6"/>
        </w:rPr>
        <w:instrText xml:space="preserve"> TOC \o "1-2" \h \z \u </w:instrText>
      </w:r>
      <w:r w:rsidRPr="00BE2CA5">
        <w:rPr>
          <w:rFonts w:ascii="Arial" w:hAnsi="Arial" w:cs="Arial"/>
          <w:b/>
          <w:bCs/>
          <w:noProof/>
          <w:sz w:val="20"/>
          <w:szCs w:val="20"/>
          <w:shd w:val="clear" w:color="auto" w:fill="E6E6E6"/>
          <w:lang w:eastAsia="es-CO"/>
        </w:rPr>
        <w:fldChar w:fldCharType="separate"/>
      </w:r>
      <w:hyperlink w:history="1" w:anchor="_Toc167723147">
        <w:r w:rsidRPr="00F868D2" w:rsidR="00BE2CA5">
          <w:rPr>
            <w:rStyle w:val="Hipervnculo"/>
            <w:rFonts w:ascii="Arial" w:hAnsi="Arial" w:cs="Arial"/>
            <w:noProof/>
            <w:sz w:val="20"/>
            <w:szCs w:val="20"/>
          </w:rPr>
          <w:t>INTRODUCCIÓN.</w:t>
        </w:r>
        <w:r w:rsidRPr="00F868D2" w:rsidR="00BE2CA5">
          <w:rPr>
            <w:rFonts w:ascii="Arial" w:hAnsi="Arial" w:cs="Arial"/>
            <w:noProof/>
            <w:webHidden/>
            <w:sz w:val="20"/>
            <w:szCs w:val="20"/>
          </w:rPr>
          <w:tab/>
        </w:r>
        <w:r w:rsidRPr="00F868D2" w:rsidR="00BE2CA5">
          <w:rPr>
            <w:rFonts w:ascii="Arial" w:hAnsi="Arial" w:cs="Arial"/>
            <w:noProof/>
            <w:webHidden/>
            <w:sz w:val="20"/>
            <w:szCs w:val="20"/>
          </w:rPr>
          <w:fldChar w:fldCharType="begin"/>
        </w:r>
        <w:r w:rsidRPr="00F868D2" w:rsidR="00BE2CA5">
          <w:rPr>
            <w:rFonts w:ascii="Arial" w:hAnsi="Arial" w:cs="Arial"/>
            <w:noProof/>
            <w:webHidden/>
            <w:sz w:val="20"/>
            <w:szCs w:val="20"/>
          </w:rPr>
          <w:instrText xml:space="preserve"> PAGEREF _Toc167723147 \h </w:instrText>
        </w:r>
        <w:r w:rsidRPr="00F868D2" w:rsidR="00BE2CA5">
          <w:rPr>
            <w:rFonts w:ascii="Arial" w:hAnsi="Arial" w:cs="Arial"/>
            <w:noProof/>
            <w:webHidden/>
            <w:sz w:val="20"/>
            <w:szCs w:val="20"/>
          </w:rPr>
        </w:r>
        <w:r w:rsidRPr="00F868D2" w:rsidR="00BE2CA5">
          <w:rPr>
            <w:rFonts w:ascii="Arial" w:hAnsi="Arial" w:cs="Arial"/>
            <w:noProof/>
            <w:webHidden/>
            <w:sz w:val="20"/>
            <w:szCs w:val="20"/>
          </w:rPr>
          <w:fldChar w:fldCharType="separate"/>
        </w:r>
        <w:r w:rsidRPr="00F868D2" w:rsidR="00BE2CA5">
          <w:rPr>
            <w:rFonts w:ascii="Arial" w:hAnsi="Arial" w:cs="Arial"/>
            <w:noProof/>
            <w:webHidden/>
            <w:sz w:val="20"/>
            <w:szCs w:val="20"/>
          </w:rPr>
          <w:t>4</w:t>
        </w:r>
        <w:r w:rsidRPr="00F868D2" w:rsidR="00BE2CA5">
          <w:rPr>
            <w:rFonts w:ascii="Arial" w:hAnsi="Arial" w:cs="Arial"/>
            <w:noProof/>
            <w:webHidden/>
            <w:sz w:val="20"/>
            <w:szCs w:val="20"/>
          </w:rPr>
          <w:fldChar w:fldCharType="end"/>
        </w:r>
      </w:hyperlink>
    </w:p>
    <w:p w:rsidRPr="00F868D2" w:rsidR="00BE2CA5" w:rsidRDefault="00BE2CA5" w14:paraId="7146D361" w14:textId="7A663813">
      <w:pPr>
        <w:pStyle w:val="TDC1"/>
        <w:tabs>
          <w:tab w:val="right" w:leader="dot" w:pos="9678"/>
        </w:tabs>
        <w:rPr>
          <w:rFonts w:ascii="Arial" w:hAnsi="Arial" w:cs="Arial" w:eastAsiaTheme="minorEastAsia"/>
          <w:noProof/>
          <w:kern w:val="2"/>
          <w:sz w:val="20"/>
          <w:szCs w:val="20"/>
          <w:lang w:val="es-CO" w:eastAsia="es-CO" w:bidi="ar-SA"/>
          <w14:ligatures w14:val="standardContextual"/>
        </w:rPr>
      </w:pPr>
      <w:hyperlink w:history="1" w:anchor="_Toc167723148">
        <w:r w:rsidRPr="00F868D2">
          <w:rPr>
            <w:rStyle w:val="Hipervnculo"/>
            <w:rFonts w:ascii="Arial" w:hAnsi="Arial" w:cs="Arial"/>
            <w:noProof/>
            <w:sz w:val="20"/>
            <w:szCs w:val="20"/>
          </w:rPr>
          <w:t>OBJETIVO</w:t>
        </w:r>
        <w:r w:rsidRPr="00F868D2">
          <w:rPr>
            <w:rFonts w:ascii="Arial" w:hAnsi="Arial" w:cs="Arial"/>
            <w:noProof/>
            <w:webHidden/>
            <w:sz w:val="20"/>
            <w:szCs w:val="20"/>
          </w:rPr>
          <w:tab/>
        </w:r>
        <w:r w:rsidRPr="00F868D2">
          <w:rPr>
            <w:rFonts w:ascii="Arial" w:hAnsi="Arial" w:cs="Arial"/>
            <w:noProof/>
            <w:webHidden/>
            <w:sz w:val="20"/>
            <w:szCs w:val="20"/>
          </w:rPr>
          <w:fldChar w:fldCharType="begin"/>
        </w:r>
        <w:r w:rsidRPr="00F868D2">
          <w:rPr>
            <w:rFonts w:ascii="Arial" w:hAnsi="Arial" w:cs="Arial"/>
            <w:noProof/>
            <w:webHidden/>
            <w:sz w:val="20"/>
            <w:szCs w:val="20"/>
          </w:rPr>
          <w:instrText xml:space="preserve"> PAGEREF _Toc167723148 \h </w:instrText>
        </w:r>
        <w:r w:rsidRPr="00F868D2">
          <w:rPr>
            <w:rFonts w:ascii="Arial" w:hAnsi="Arial" w:cs="Arial"/>
            <w:noProof/>
            <w:webHidden/>
            <w:sz w:val="20"/>
            <w:szCs w:val="20"/>
          </w:rPr>
        </w:r>
        <w:r w:rsidRPr="00F868D2">
          <w:rPr>
            <w:rFonts w:ascii="Arial" w:hAnsi="Arial" w:cs="Arial"/>
            <w:noProof/>
            <w:webHidden/>
            <w:sz w:val="20"/>
            <w:szCs w:val="20"/>
          </w:rPr>
          <w:fldChar w:fldCharType="separate"/>
        </w:r>
        <w:r w:rsidRPr="00F868D2">
          <w:rPr>
            <w:rFonts w:ascii="Arial" w:hAnsi="Arial" w:cs="Arial"/>
            <w:noProof/>
            <w:webHidden/>
            <w:sz w:val="20"/>
            <w:szCs w:val="20"/>
          </w:rPr>
          <w:t>4</w:t>
        </w:r>
        <w:r w:rsidRPr="00F868D2">
          <w:rPr>
            <w:rFonts w:ascii="Arial" w:hAnsi="Arial" w:cs="Arial"/>
            <w:noProof/>
            <w:webHidden/>
            <w:sz w:val="20"/>
            <w:szCs w:val="20"/>
          </w:rPr>
          <w:fldChar w:fldCharType="end"/>
        </w:r>
      </w:hyperlink>
    </w:p>
    <w:p w:rsidRPr="00F868D2" w:rsidR="00BE2CA5" w:rsidRDefault="00BE2CA5" w14:paraId="45282C2B" w14:textId="6415FE3A">
      <w:pPr>
        <w:pStyle w:val="TDC1"/>
        <w:tabs>
          <w:tab w:val="right" w:leader="dot" w:pos="9678"/>
        </w:tabs>
        <w:rPr>
          <w:rFonts w:ascii="Arial" w:hAnsi="Arial" w:cs="Arial" w:eastAsiaTheme="minorEastAsia"/>
          <w:noProof/>
          <w:kern w:val="2"/>
          <w:sz w:val="20"/>
          <w:szCs w:val="20"/>
          <w:lang w:val="es-CO" w:eastAsia="es-CO" w:bidi="ar-SA"/>
          <w14:ligatures w14:val="standardContextual"/>
        </w:rPr>
      </w:pPr>
      <w:hyperlink w:history="1" w:anchor="_Toc167723149">
        <w:r w:rsidRPr="00F868D2">
          <w:rPr>
            <w:rStyle w:val="Hipervnculo"/>
            <w:rFonts w:ascii="Arial" w:hAnsi="Arial" w:cs="Arial"/>
            <w:noProof/>
            <w:sz w:val="20"/>
            <w:szCs w:val="20"/>
          </w:rPr>
          <w:t>ALCANCE</w:t>
        </w:r>
        <w:r w:rsidRPr="00F868D2">
          <w:rPr>
            <w:rFonts w:ascii="Arial" w:hAnsi="Arial" w:cs="Arial"/>
            <w:noProof/>
            <w:webHidden/>
            <w:sz w:val="20"/>
            <w:szCs w:val="20"/>
          </w:rPr>
          <w:tab/>
        </w:r>
        <w:r w:rsidRPr="00F868D2">
          <w:rPr>
            <w:rFonts w:ascii="Arial" w:hAnsi="Arial" w:cs="Arial"/>
            <w:noProof/>
            <w:webHidden/>
            <w:sz w:val="20"/>
            <w:szCs w:val="20"/>
          </w:rPr>
          <w:fldChar w:fldCharType="begin"/>
        </w:r>
        <w:r w:rsidRPr="00F868D2">
          <w:rPr>
            <w:rFonts w:ascii="Arial" w:hAnsi="Arial" w:cs="Arial"/>
            <w:noProof/>
            <w:webHidden/>
            <w:sz w:val="20"/>
            <w:szCs w:val="20"/>
          </w:rPr>
          <w:instrText xml:space="preserve"> PAGEREF _Toc167723149 \h </w:instrText>
        </w:r>
        <w:r w:rsidRPr="00F868D2">
          <w:rPr>
            <w:rFonts w:ascii="Arial" w:hAnsi="Arial" w:cs="Arial"/>
            <w:noProof/>
            <w:webHidden/>
            <w:sz w:val="20"/>
            <w:szCs w:val="20"/>
          </w:rPr>
        </w:r>
        <w:r w:rsidRPr="00F868D2">
          <w:rPr>
            <w:rFonts w:ascii="Arial" w:hAnsi="Arial" w:cs="Arial"/>
            <w:noProof/>
            <w:webHidden/>
            <w:sz w:val="20"/>
            <w:szCs w:val="20"/>
          </w:rPr>
          <w:fldChar w:fldCharType="separate"/>
        </w:r>
        <w:r w:rsidRPr="00F868D2">
          <w:rPr>
            <w:rFonts w:ascii="Arial" w:hAnsi="Arial" w:cs="Arial"/>
            <w:noProof/>
            <w:webHidden/>
            <w:sz w:val="20"/>
            <w:szCs w:val="20"/>
          </w:rPr>
          <w:t>4</w:t>
        </w:r>
        <w:r w:rsidRPr="00F868D2">
          <w:rPr>
            <w:rFonts w:ascii="Arial" w:hAnsi="Arial" w:cs="Arial"/>
            <w:noProof/>
            <w:webHidden/>
            <w:sz w:val="20"/>
            <w:szCs w:val="20"/>
          </w:rPr>
          <w:fldChar w:fldCharType="end"/>
        </w:r>
      </w:hyperlink>
    </w:p>
    <w:p w:rsidRPr="00F868D2" w:rsidR="00BE2CA5" w:rsidRDefault="00BE2CA5" w14:paraId="3133583F" w14:textId="26AB59EC">
      <w:pPr>
        <w:pStyle w:val="TDC1"/>
        <w:tabs>
          <w:tab w:val="right" w:leader="dot" w:pos="9678"/>
        </w:tabs>
        <w:rPr>
          <w:rFonts w:ascii="Arial" w:hAnsi="Arial" w:cs="Arial" w:eastAsiaTheme="minorEastAsia"/>
          <w:noProof/>
          <w:kern w:val="2"/>
          <w:sz w:val="20"/>
          <w:szCs w:val="20"/>
          <w:lang w:val="es-CO" w:eastAsia="es-CO" w:bidi="ar-SA"/>
          <w14:ligatures w14:val="standardContextual"/>
        </w:rPr>
      </w:pPr>
      <w:hyperlink w:history="1" w:anchor="_Toc167723150">
        <w:r w:rsidRPr="00F868D2">
          <w:rPr>
            <w:rStyle w:val="Hipervnculo"/>
            <w:rFonts w:ascii="Arial" w:hAnsi="Arial" w:cs="Arial"/>
            <w:noProof/>
            <w:sz w:val="20"/>
            <w:szCs w:val="20"/>
          </w:rPr>
          <w:t>AVANCE EN LA IMPLEMENTACIÓN DEL MODELO INTEGRADO DE PLANEACIÓN Y GESTIÓN - MIPG</w:t>
        </w:r>
        <w:r w:rsidRPr="00F868D2">
          <w:rPr>
            <w:rFonts w:ascii="Arial" w:hAnsi="Arial" w:cs="Arial"/>
            <w:noProof/>
            <w:webHidden/>
            <w:sz w:val="20"/>
            <w:szCs w:val="20"/>
          </w:rPr>
          <w:tab/>
        </w:r>
        <w:r w:rsidRPr="00F868D2">
          <w:rPr>
            <w:rFonts w:ascii="Arial" w:hAnsi="Arial" w:cs="Arial"/>
            <w:noProof/>
            <w:webHidden/>
            <w:sz w:val="20"/>
            <w:szCs w:val="20"/>
          </w:rPr>
          <w:fldChar w:fldCharType="begin"/>
        </w:r>
        <w:r w:rsidRPr="00F868D2">
          <w:rPr>
            <w:rFonts w:ascii="Arial" w:hAnsi="Arial" w:cs="Arial"/>
            <w:noProof/>
            <w:webHidden/>
            <w:sz w:val="20"/>
            <w:szCs w:val="20"/>
          </w:rPr>
          <w:instrText xml:space="preserve"> PAGEREF _Toc167723150 \h </w:instrText>
        </w:r>
        <w:r w:rsidRPr="00F868D2">
          <w:rPr>
            <w:rFonts w:ascii="Arial" w:hAnsi="Arial" w:cs="Arial"/>
            <w:noProof/>
            <w:webHidden/>
            <w:sz w:val="20"/>
            <w:szCs w:val="20"/>
          </w:rPr>
        </w:r>
        <w:r w:rsidRPr="00F868D2">
          <w:rPr>
            <w:rFonts w:ascii="Arial" w:hAnsi="Arial" w:cs="Arial"/>
            <w:noProof/>
            <w:webHidden/>
            <w:sz w:val="20"/>
            <w:szCs w:val="20"/>
          </w:rPr>
          <w:fldChar w:fldCharType="separate"/>
        </w:r>
        <w:r w:rsidRPr="00F868D2">
          <w:rPr>
            <w:rFonts w:ascii="Arial" w:hAnsi="Arial" w:cs="Arial"/>
            <w:noProof/>
            <w:webHidden/>
            <w:sz w:val="20"/>
            <w:szCs w:val="20"/>
          </w:rPr>
          <w:t>4</w:t>
        </w:r>
        <w:r w:rsidRPr="00F868D2">
          <w:rPr>
            <w:rFonts w:ascii="Arial" w:hAnsi="Arial" w:cs="Arial"/>
            <w:noProof/>
            <w:webHidden/>
            <w:sz w:val="20"/>
            <w:szCs w:val="20"/>
          </w:rPr>
          <w:fldChar w:fldCharType="end"/>
        </w:r>
      </w:hyperlink>
    </w:p>
    <w:p w:rsidRPr="00F868D2" w:rsidR="00BE2CA5" w:rsidRDefault="00BE2CA5" w14:paraId="19CD2E93" w14:textId="70BF2D96">
      <w:pPr>
        <w:pStyle w:val="TDC1"/>
        <w:tabs>
          <w:tab w:val="left" w:pos="440"/>
          <w:tab w:val="right" w:leader="dot" w:pos="9678"/>
        </w:tabs>
        <w:rPr>
          <w:rFonts w:ascii="Arial" w:hAnsi="Arial" w:cs="Arial" w:eastAsiaTheme="minorEastAsia"/>
          <w:noProof/>
          <w:kern w:val="2"/>
          <w:sz w:val="20"/>
          <w:szCs w:val="20"/>
          <w:lang w:val="es-CO" w:eastAsia="es-CO" w:bidi="ar-SA"/>
          <w14:ligatures w14:val="standardContextual"/>
        </w:rPr>
      </w:pPr>
      <w:hyperlink w:history="1" w:anchor="_Toc167723151">
        <w:r w:rsidRPr="00F868D2">
          <w:rPr>
            <w:rStyle w:val="Hipervnculo"/>
            <w:rFonts w:ascii="Arial" w:hAnsi="Arial" w:cs="Arial"/>
            <w:noProof/>
            <w:spacing w:val="2"/>
            <w:sz w:val="20"/>
            <w:szCs w:val="20"/>
          </w:rPr>
          <w:t>1.</w:t>
        </w:r>
        <w:r w:rsidRPr="00F868D2">
          <w:rPr>
            <w:rFonts w:ascii="Arial" w:hAnsi="Arial" w:cs="Arial" w:eastAsiaTheme="minorEastAsia"/>
            <w:noProof/>
            <w:kern w:val="2"/>
            <w:sz w:val="20"/>
            <w:szCs w:val="20"/>
            <w:lang w:val="es-CO" w:eastAsia="es-CO" w:bidi="ar-SA"/>
            <w14:ligatures w14:val="standardContextual"/>
          </w:rPr>
          <w:tab/>
        </w:r>
        <w:r w:rsidRPr="00F868D2">
          <w:rPr>
            <w:rStyle w:val="Hipervnculo"/>
            <w:rFonts w:ascii="Arial" w:hAnsi="Arial" w:cs="Arial"/>
            <w:noProof/>
            <w:sz w:val="20"/>
            <w:szCs w:val="20"/>
          </w:rPr>
          <w:t>DIMENSIÓN: TALENTO HUMANO</w:t>
        </w:r>
        <w:r w:rsidRPr="00F868D2">
          <w:rPr>
            <w:rFonts w:ascii="Arial" w:hAnsi="Arial" w:cs="Arial"/>
            <w:noProof/>
            <w:webHidden/>
            <w:sz w:val="20"/>
            <w:szCs w:val="20"/>
          </w:rPr>
          <w:tab/>
        </w:r>
        <w:r w:rsidRPr="00F868D2">
          <w:rPr>
            <w:rFonts w:ascii="Arial" w:hAnsi="Arial" w:cs="Arial"/>
            <w:noProof/>
            <w:webHidden/>
            <w:sz w:val="20"/>
            <w:szCs w:val="20"/>
          </w:rPr>
          <w:fldChar w:fldCharType="begin"/>
        </w:r>
        <w:r w:rsidRPr="00F868D2">
          <w:rPr>
            <w:rFonts w:ascii="Arial" w:hAnsi="Arial" w:cs="Arial"/>
            <w:noProof/>
            <w:webHidden/>
            <w:sz w:val="20"/>
            <w:szCs w:val="20"/>
          </w:rPr>
          <w:instrText xml:space="preserve"> PAGEREF _Toc167723151 \h </w:instrText>
        </w:r>
        <w:r w:rsidRPr="00F868D2">
          <w:rPr>
            <w:rFonts w:ascii="Arial" w:hAnsi="Arial" w:cs="Arial"/>
            <w:noProof/>
            <w:webHidden/>
            <w:sz w:val="20"/>
            <w:szCs w:val="20"/>
          </w:rPr>
        </w:r>
        <w:r w:rsidRPr="00F868D2">
          <w:rPr>
            <w:rFonts w:ascii="Arial" w:hAnsi="Arial" w:cs="Arial"/>
            <w:noProof/>
            <w:webHidden/>
            <w:sz w:val="20"/>
            <w:szCs w:val="20"/>
          </w:rPr>
          <w:fldChar w:fldCharType="separate"/>
        </w:r>
        <w:r w:rsidRPr="00F868D2">
          <w:rPr>
            <w:rFonts w:ascii="Arial" w:hAnsi="Arial" w:cs="Arial"/>
            <w:noProof/>
            <w:webHidden/>
            <w:sz w:val="20"/>
            <w:szCs w:val="20"/>
          </w:rPr>
          <w:t>6</w:t>
        </w:r>
        <w:r w:rsidRPr="00F868D2">
          <w:rPr>
            <w:rFonts w:ascii="Arial" w:hAnsi="Arial" w:cs="Arial"/>
            <w:noProof/>
            <w:webHidden/>
            <w:sz w:val="20"/>
            <w:szCs w:val="20"/>
          </w:rPr>
          <w:fldChar w:fldCharType="end"/>
        </w:r>
      </w:hyperlink>
    </w:p>
    <w:p w:rsidRPr="00F868D2" w:rsidR="00BE2CA5" w:rsidRDefault="00BE2CA5" w14:paraId="6F806E07" w14:textId="2F04D435">
      <w:pPr>
        <w:pStyle w:val="TDC2"/>
        <w:rPr>
          <w:rFonts w:ascii="Arial" w:hAnsi="Arial" w:cs="Arial" w:eastAsiaTheme="minorEastAsia"/>
          <w:noProof/>
          <w:kern w:val="2"/>
          <w:sz w:val="20"/>
          <w:szCs w:val="20"/>
          <w:lang w:val="es-CO" w:eastAsia="es-CO" w:bidi="ar-SA"/>
          <w14:ligatures w14:val="standardContextual"/>
        </w:rPr>
      </w:pPr>
      <w:hyperlink w:history="1" w:anchor="_Toc167723152">
        <w:r w:rsidRPr="00F868D2">
          <w:rPr>
            <w:rStyle w:val="Hipervnculo"/>
            <w:rFonts w:ascii="Arial" w:hAnsi="Arial" w:eastAsia="Arial" w:cs="Arial"/>
            <w:noProof/>
            <w:sz w:val="20"/>
            <w:szCs w:val="20"/>
          </w:rPr>
          <w:t>1.1.</w:t>
        </w:r>
        <w:r w:rsidRPr="00F868D2">
          <w:rPr>
            <w:rFonts w:ascii="Arial" w:hAnsi="Arial" w:cs="Arial" w:eastAsiaTheme="minorEastAsia"/>
            <w:noProof/>
            <w:kern w:val="2"/>
            <w:sz w:val="20"/>
            <w:szCs w:val="20"/>
            <w:lang w:val="es-CO" w:eastAsia="es-CO" w:bidi="ar-SA"/>
            <w14:ligatures w14:val="standardContextual"/>
          </w:rPr>
          <w:tab/>
        </w:r>
        <w:r w:rsidRPr="00F868D2">
          <w:rPr>
            <w:rStyle w:val="Hipervnculo"/>
            <w:rFonts w:ascii="Arial" w:hAnsi="Arial" w:eastAsia="Arial" w:cs="Arial"/>
            <w:noProof/>
            <w:sz w:val="20"/>
            <w:szCs w:val="20"/>
          </w:rPr>
          <w:t>GESTIÓN ESTRATÉGICA DEL TALENTO HUMANO</w:t>
        </w:r>
        <w:r w:rsidRPr="00F868D2">
          <w:rPr>
            <w:rFonts w:ascii="Arial" w:hAnsi="Arial" w:cs="Arial"/>
            <w:noProof/>
            <w:webHidden/>
            <w:sz w:val="20"/>
            <w:szCs w:val="20"/>
          </w:rPr>
          <w:tab/>
        </w:r>
        <w:r w:rsidRPr="00F868D2">
          <w:rPr>
            <w:rFonts w:ascii="Arial" w:hAnsi="Arial" w:cs="Arial"/>
            <w:noProof/>
            <w:webHidden/>
            <w:sz w:val="20"/>
            <w:szCs w:val="20"/>
          </w:rPr>
          <w:fldChar w:fldCharType="begin"/>
        </w:r>
        <w:r w:rsidRPr="00F868D2">
          <w:rPr>
            <w:rFonts w:ascii="Arial" w:hAnsi="Arial" w:cs="Arial"/>
            <w:noProof/>
            <w:webHidden/>
            <w:sz w:val="20"/>
            <w:szCs w:val="20"/>
          </w:rPr>
          <w:instrText xml:space="preserve"> PAGEREF _Toc167723152 \h </w:instrText>
        </w:r>
        <w:r w:rsidRPr="00F868D2">
          <w:rPr>
            <w:rFonts w:ascii="Arial" w:hAnsi="Arial" w:cs="Arial"/>
            <w:noProof/>
            <w:webHidden/>
            <w:sz w:val="20"/>
            <w:szCs w:val="20"/>
          </w:rPr>
        </w:r>
        <w:r w:rsidRPr="00F868D2">
          <w:rPr>
            <w:rFonts w:ascii="Arial" w:hAnsi="Arial" w:cs="Arial"/>
            <w:noProof/>
            <w:webHidden/>
            <w:sz w:val="20"/>
            <w:szCs w:val="20"/>
          </w:rPr>
          <w:fldChar w:fldCharType="separate"/>
        </w:r>
        <w:r w:rsidRPr="00F868D2">
          <w:rPr>
            <w:rFonts w:ascii="Arial" w:hAnsi="Arial" w:cs="Arial"/>
            <w:noProof/>
            <w:webHidden/>
            <w:sz w:val="20"/>
            <w:szCs w:val="20"/>
          </w:rPr>
          <w:t>6</w:t>
        </w:r>
        <w:r w:rsidRPr="00F868D2">
          <w:rPr>
            <w:rFonts w:ascii="Arial" w:hAnsi="Arial" w:cs="Arial"/>
            <w:noProof/>
            <w:webHidden/>
            <w:sz w:val="20"/>
            <w:szCs w:val="20"/>
          </w:rPr>
          <w:fldChar w:fldCharType="end"/>
        </w:r>
      </w:hyperlink>
    </w:p>
    <w:p w:rsidRPr="00F868D2" w:rsidR="00BE2CA5" w:rsidRDefault="00BE2CA5" w14:paraId="2D09FE53" w14:textId="318503F8">
      <w:pPr>
        <w:pStyle w:val="TDC2"/>
        <w:rPr>
          <w:rFonts w:ascii="Arial" w:hAnsi="Arial" w:cs="Arial" w:eastAsiaTheme="minorEastAsia"/>
          <w:noProof/>
          <w:kern w:val="2"/>
          <w:sz w:val="20"/>
          <w:szCs w:val="20"/>
          <w:lang w:val="es-CO" w:eastAsia="es-CO" w:bidi="ar-SA"/>
          <w14:ligatures w14:val="standardContextual"/>
        </w:rPr>
      </w:pPr>
      <w:hyperlink w:history="1" w:anchor="_Toc167723153">
        <w:r w:rsidRPr="00F868D2">
          <w:rPr>
            <w:rStyle w:val="Hipervnculo"/>
            <w:rFonts w:ascii="Arial" w:hAnsi="Arial" w:eastAsia="Arial" w:cs="Arial"/>
            <w:bCs/>
            <w:noProof/>
            <w:sz w:val="20"/>
            <w:szCs w:val="20"/>
          </w:rPr>
          <w:t>1.2.</w:t>
        </w:r>
        <w:r w:rsidRPr="00F868D2">
          <w:rPr>
            <w:rFonts w:ascii="Arial" w:hAnsi="Arial" w:cs="Arial" w:eastAsiaTheme="minorEastAsia"/>
            <w:noProof/>
            <w:kern w:val="2"/>
            <w:sz w:val="20"/>
            <w:szCs w:val="20"/>
            <w:lang w:val="es-CO" w:eastAsia="es-CO" w:bidi="ar-SA"/>
            <w14:ligatures w14:val="standardContextual"/>
          </w:rPr>
          <w:tab/>
        </w:r>
        <w:r w:rsidRPr="00F868D2">
          <w:rPr>
            <w:rStyle w:val="Hipervnculo"/>
            <w:rFonts w:ascii="Arial" w:hAnsi="Arial" w:eastAsia="Arial" w:cs="Arial"/>
            <w:noProof/>
            <w:sz w:val="20"/>
            <w:szCs w:val="20"/>
          </w:rPr>
          <w:t>INTEGRIDAD</w:t>
        </w:r>
        <w:r w:rsidRPr="00F868D2">
          <w:rPr>
            <w:rFonts w:ascii="Arial" w:hAnsi="Arial" w:cs="Arial"/>
            <w:noProof/>
            <w:webHidden/>
            <w:sz w:val="20"/>
            <w:szCs w:val="20"/>
          </w:rPr>
          <w:tab/>
        </w:r>
        <w:r w:rsidRPr="00F868D2">
          <w:rPr>
            <w:rFonts w:ascii="Arial" w:hAnsi="Arial" w:cs="Arial"/>
            <w:noProof/>
            <w:webHidden/>
            <w:sz w:val="20"/>
            <w:szCs w:val="20"/>
          </w:rPr>
          <w:fldChar w:fldCharType="begin"/>
        </w:r>
        <w:r w:rsidRPr="00F868D2">
          <w:rPr>
            <w:rFonts w:ascii="Arial" w:hAnsi="Arial" w:cs="Arial"/>
            <w:noProof/>
            <w:webHidden/>
            <w:sz w:val="20"/>
            <w:szCs w:val="20"/>
          </w:rPr>
          <w:instrText xml:space="preserve"> PAGEREF _Toc167723153 \h </w:instrText>
        </w:r>
        <w:r w:rsidRPr="00F868D2">
          <w:rPr>
            <w:rFonts w:ascii="Arial" w:hAnsi="Arial" w:cs="Arial"/>
            <w:noProof/>
            <w:webHidden/>
            <w:sz w:val="20"/>
            <w:szCs w:val="20"/>
          </w:rPr>
        </w:r>
        <w:r w:rsidRPr="00F868D2">
          <w:rPr>
            <w:rFonts w:ascii="Arial" w:hAnsi="Arial" w:cs="Arial"/>
            <w:noProof/>
            <w:webHidden/>
            <w:sz w:val="20"/>
            <w:szCs w:val="20"/>
          </w:rPr>
          <w:fldChar w:fldCharType="separate"/>
        </w:r>
        <w:r w:rsidRPr="00F868D2">
          <w:rPr>
            <w:rFonts w:ascii="Arial" w:hAnsi="Arial" w:cs="Arial"/>
            <w:noProof/>
            <w:webHidden/>
            <w:sz w:val="20"/>
            <w:szCs w:val="20"/>
          </w:rPr>
          <w:t>8</w:t>
        </w:r>
        <w:r w:rsidRPr="00F868D2">
          <w:rPr>
            <w:rFonts w:ascii="Arial" w:hAnsi="Arial" w:cs="Arial"/>
            <w:noProof/>
            <w:webHidden/>
            <w:sz w:val="20"/>
            <w:szCs w:val="20"/>
          </w:rPr>
          <w:fldChar w:fldCharType="end"/>
        </w:r>
      </w:hyperlink>
    </w:p>
    <w:p w:rsidRPr="00F868D2" w:rsidR="00BE2CA5" w:rsidRDefault="00BE2CA5" w14:paraId="736E92B0" w14:textId="6B9DC2B6">
      <w:pPr>
        <w:pStyle w:val="TDC1"/>
        <w:tabs>
          <w:tab w:val="left" w:pos="440"/>
          <w:tab w:val="right" w:leader="dot" w:pos="9678"/>
        </w:tabs>
        <w:rPr>
          <w:rFonts w:ascii="Arial" w:hAnsi="Arial" w:cs="Arial" w:eastAsiaTheme="minorEastAsia"/>
          <w:noProof/>
          <w:kern w:val="2"/>
          <w:sz w:val="20"/>
          <w:szCs w:val="20"/>
          <w:lang w:val="es-CO" w:eastAsia="es-CO" w:bidi="ar-SA"/>
          <w14:ligatures w14:val="standardContextual"/>
        </w:rPr>
      </w:pPr>
      <w:hyperlink w:history="1" w:anchor="_Toc167723154">
        <w:r w:rsidRPr="00F868D2">
          <w:rPr>
            <w:rStyle w:val="Hipervnculo"/>
            <w:rFonts w:ascii="Arial" w:hAnsi="Arial" w:cs="Arial"/>
            <w:noProof/>
            <w:sz w:val="20"/>
            <w:szCs w:val="20"/>
            <w:lang w:eastAsia="es-CO"/>
          </w:rPr>
          <w:t>2.</w:t>
        </w:r>
        <w:r w:rsidRPr="00F868D2">
          <w:rPr>
            <w:rFonts w:ascii="Arial" w:hAnsi="Arial" w:cs="Arial" w:eastAsiaTheme="minorEastAsia"/>
            <w:noProof/>
            <w:kern w:val="2"/>
            <w:sz w:val="20"/>
            <w:szCs w:val="20"/>
            <w:lang w:val="es-CO" w:eastAsia="es-CO" w:bidi="ar-SA"/>
            <w14:ligatures w14:val="standardContextual"/>
          </w:rPr>
          <w:tab/>
        </w:r>
        <w:r w:rsidRPr="00F868D2">
          <w:rPr>
            <w:rStyle w:val="Hipervnculo"/>
            <w:rFonts w:ascii="Arial" w:hAnsi="Arial" w:cs="Arial"/>
            <w:noProof/>
            <w:sz w:val="20"/>
            <w:szCs w:val="20"/>
          </w:rPr>
          <w:t>DIMENSIÓN: DIRECCIONAMIENTO ESTRATÉGICO Y PLANEACIÓN</w:t>
        </w:r>
        <w:r w:rsidRPr="00F868D2">
          <w:rPr>
            <w:rFonts w:ascii="Arial" w:hAnsi="Arial" w:cs="Arial"/>
            <w:noProof/>
            <w:webHidden/>
            <w:sz w:val="20"/>
            <w:szCs w:val="20"/>
          </w:rPr>
          <w:tab/>
        </w:r>
        <w:r w:rsidRPr="00F868D2">
          <w:rPr>
            <w:rFonts w:ascii="Arial" w:hAnsi="Arial" w:cs="Arial"/>
            <w:noProof/>
            <w:webHidden/>
            <w:sz w:val="20"/>
            <w:szCs w:val="20"/>
          </w:rPr>
          <w:fldChar w:fldCharType="begin"/>
        </w:r>
        <w:r w:rsidRPr="00F868D2">
          <w:rPr>
            <w:rFonts w:ascii="Arial" w:hAnsi="Arial" w:cs="Arial"/>
            <w:noProof/>
            <w:webHidden/>
            <w:sz w:val="20"/>
            <w:szCs w:val="20"/>
          </w:rPr>
          <w:instrText xml:space="preserve"> PAGEREF _Toc167723154 \h </w:instrText>
        </w:r>
        <w:r w:rsidRPr="00F868D2">
          <w:rPr>
            <w:rFonts w:ascii="Arial" w:hAnsi="Arial" w:cs="Arial"/>
            <w:noProof/>
            <w:webHidden/>
            <w:sz w:val="20"/>
            <w:szCs w:val="20"/>
          </w:rPr>
        </w:r>
        <w:r w:rsidRPr="00F868D2">
          <w:rPr>
            <w:rFonts w:ascii="Arial" w:hAnsi="Arial" w:cs="Arial"/>
            <w:noProof/>
            <w:webHidden/>
            <w:sz w:val="20"/>
            <w:szCs w:val="20"/>
          </w:rPr>
          <w:fldChar w:fldCharType="separate"/>
        </w:r>
        <w:r w:rsidRPr="00F868D2">
          <w:rPr>
            <w:rFonts w:ascii="Arial" w:hAnsi="Arial" w:cs="Arial"/>
            <w:noProof/>
            <w:webHidden/>
            <w:sz w:val="20"/>
            <w:szCs w:val="20"/>
          </w:rPr>
          <w:t>8</w:t>
        </w:r>
        <w:r w:rsidRPr="00F868D2">
          <w:rPr>
            <w:rFonts w:ascii="Arial" w:hAnsi="Arial" w:cs="Arial"/>
            <w:noProof/>
            <w:webHidden/>
            <w:sz w:val="20"/>
            <w:szCs w:val="20"/>
          </w:rPr>
          <w:fldChar w:fldCharType="end"/>
        </w:r>
      </w:hyperlink>
    </w:p>
    <w:p w:rsidRPr="00F868D2" w:rsidR="00BE2CA5" w:rsidRDefault="00BE2CA5" w14:paraId="73FE5049" w14:textId="62A60C17">
      <w:pPr>
        <w:pStyle w:val="TDC2"/>
        <w:rPr>
          <w:rFonts w:ascii="Arial" w:hAnsi="Arial" w:cs="Arial" w:eastAsiaTheme="minorEastAsia"/>
          <w:noProof/>
          <w:kern w:val="2"/>
          <w:sz w:val="20"/>
          <w:szCs w:val="20"/>
          <w:lang w:val="es-CO" w:eastAsia="es-CO" w:bidi="ar-SA"/>
          <w14:ligatures w14:val="standardContextual"/>
        </w:rPr>
      </w:pPr>
      <w:hyperlink w:history="1" w:anchor="_Toc167723155">
        <w:r w:rsidRPr="00F868D2">
          <w:rPr>
            <w:rStyle w:val="Hipervnculo"/>
            <w:rFonts w:ascii="Arial" w:hAnsi="Arial" w:eastAsia="Arial" w:cs="Arial"/>
            <w:noProof/>
            <w:sz w:val="20"/>
            <w:szCs w:val="20"/>
          </w:rPr>
          <w:t>2.1. PLANEACIÓN INSTITUCIONAL</w:t>
        </w:r>
        <w:r w:rsidRPr="00F868D2">
          <w:rPr>
            <w:rFonts w:ascii="Arial" w:hAnsi="Arial" w:cs="Arial"/>
            <w:noProof/>
            <w:webHidden/>
            <w:sz w:val="20"/>
            <w:szCs w:val="20"/>
          </w:rPr>
          <w:tab/>
        </w:r>
        <w:r w:rsidRPr="00F868D2">
          <w:rPr>
            <w:rFonts w:ascii="Arial" w:hAnsi="Arial" w:cs="Arial"/>
            <w:noProof/>
            <w:webHidden/>
            <w:sz w:val="20"/>
            <w:szCs w:val="20"/>
          </w:rPr>
          <w:fldChar w:fldCharType="begin"/>
        </w:r>
        <w:r w:rsidRPr="00F868D2">
          <w:rPr>
            <w:rFonts w:ascii="Arial" w:hAnsi="Arial" w:cs="Arial"/>
            <w:noProof/>
            <w:webHidden/>
            <w:sz w:val="20"/>
            <w:szCs w:val="20"/>
          </w:rPr>
          <w:instrText xml:space="preserve"> PAGEREF _Toc167723155 \h </w:instrText>
        </w:r>
        <w:r w:rsidRPr="00F868D2">
          <w:rPr>
            <w:rFonts w:ascii="Arial" w:hAnsi="Arial" w:cs="Arial"/>
            <w:noProof/>
            <w:webHidden/>
            <w:sz w:val="20"/>
            <w:szCs w:val="20"/>
          </w:rPr>
        </w:r>
        <w:r w:rsidRPr="00F868D2">
          <w:rPr>
            <w:rFonts w:ascii="Arial" w:hAnsi="Arial" w:cs="Arial"/>
            <w:noProof/>
            <w:webHidden/>
            <w:sz w:val="20"/>
            <w:szCs w:val="20"/>
          </w:rPr>
          <w:fldChar w:fldCharType="separate"/>
        </w:r>
        <w:r w:rsidRPr="00F868D2">
          <w:rPr>
            <w:rFonts w:ascii="Arial" w:hAnsi="Arial" w:cs="Arial"/>
            <w:noProof/>
            <w:webHidden/>
            <w:sz w:val="20"/>
            <w:szCs w:val="20"/>
          </w:rPr>
          <w:t>8</w:t>
        </w:r>
        <w:r w:rsidRPr="00F868D2">
          <w:rPr>
            <w:rFonts w:ascii="Arial" w:hAnsi="Arial" w:cs="Arial"/>
            <w:noProof/>
            <w:webHidden/>
            <w:sz w:val="20"/>
            <w:szCs w:val="20"/>
          </w:rPr>
          <w:fldChar w:fldCharType="end"/>
        </w:r>
      </w:hyperlink>
    </w:p>
    <w:p w:rsidRPr="00F868D2" w:rsidR="00BE2CA5" w:rsidRDefault="00BE2CA5" w14:paraId="7E5B0584" w14:textId="02ECA1F7">
      <w:pPr>
        <w:pStyle w:val="TDC2"/>
        <w:rPr>
          <w:rFonts w:ascii="Arial" w:hAnsi="Arial" w:cs="Arial" w:eastAsiaTheme="minorEastAsia"/>
          <w:noProof/>
          <w:kern w:val="2"/>
          <w:sz w:val="20"/>
          <w:szCs w:val="20"/>
          <w:lang w:val="es-CO" w:eastAsia="es-CO" w:bidi="ar-SA"/>
          <w14:ligatures w14:val="standardContextual"/>
        </w:rPr>
      </w:pPr>
      <w:hyperlink w:history="1" w:anchor="_Toc167723156">
        <w:r w:rsidRPr="00F868D2">
          <w:rPr>
            <w:rStyle w:val="Hipervnculo"/>
            <w:rFonts w:ascii="Arial" w:hAnsi="Arial" w:eastAsia="Arial" w:cs="Arial"/>
            <w:noProof/>
            <w:sz w:val="20"/>
            <w:szCs w:val="20"/>
          </w:rPr>
          <w:t>2.2. GESTIÓN PRESUPUESTAL Y EFICIENCIA DEL GASTO PÚBLICO</w:t>
        </w:r>
        <w:r w:rsidRPr="00F868D2">
          <w:rPr>
            <w:rFonts w:ascii="Arial" w:hAnsi="Arial" w:cs="Arial"/>
            <w:noProof/>
            <w:webHidden/>
            <w:sz w:val="20"/>
            <w:szCs w:val="20"/>
          </w:rPr>
          <w:tab/>
        </w:r>
        <w:r w:rsidRPr="00F868D2">
          <w:rPr>
            <w:rFonts w:ascii="Arial" w:hAnsi="Arial" w:cs="Arial"/>
            <w:noProof/>
            <w:webHidden/>
            <w:sz w:val="20"/>
            <w:szCs w:val="20"/>
          </w:rPr>
          <w:fldChar w:fldCharType="begin"/>
        </w:r>
        <w:r w:rsidRPr="00F868D2">
          <w:rPr>
            <w:rFonts w:ascii="Arial" w:hAnsi="Arial" w:cs="Arial"/>
            <w:noProof/>
            <w:webHidden/>
            <w:sz w:val="20"/>
            <w:szCs w:val="20"/>
          </w:rPr>
          <w:instrText xml:space="preserve"> PAGEREF _Toc167723156 \h </w:instrText>
        </w:r>
        <w:r w:rsidRPr="00F868D2">
          <w:rPr>
            <w:rFonts w:ascii="Arial" w:hAnsi="Arial" w:cs="Arial"/>
            <w:noProof/>
            <w:webHidden/>
            <w:sz w:val="20"/>
            <w:szCs w:val="20"/>
          </w:rPr>
        </w:r>
        <w:r w:rsidRPr="00F868D2">
          <w:rPr>
            <w:rFonts w:ascii="Arial" w:hAnsi="Arial" w:cs="Arial"/>
            <w:noProof/>
            <w:webHidden/>
            <w:sz w:val="20"/>
            <w:szCs w:val="20"/>
          </w:rPr>
          <w:fldChar w:fldCharType="separate"/>
        </w:r>
        <w:r w:rsidRPr="00F868D2">
          <w:rPr>
            <w:rFonts w:ascii="Arial" w:hAnsi="Arial" w:cs="Arial"/>
            <w:noProof/>
            <w:webHidden/>
            <w:sz w:val="20"/>
            <w:szCs w:val="20"/>
          </w:rPr>
          <w:t>10</w:t>
        </w:r>
        <w:r w:rsidRPr="00F868D2">
          <w:rPr>
            <w:rFonts w:ascii="Arial" w:hAnsi="Arial" w:cs="Arial"/>
            <w:noProof/>
            <w:webHidden/>
            <w:sz w:val="20"/>
            <w:szCs w:val="20"/>
          </w:rPr>
          <w:fldChar w:fldCharType="end"/>
        </w:r>
      </w:hyperlink>
    </w:p>
    <w:p w:rsidRPr="00F868D2" w:rsidR="00BE2CA5" w:rsidRDefault="00BE2CA5" w14:paraId="04EF82AE" w14:textId="68BC107F">
      <w:pPr>
        <w:pStyle w:val="TDC2"/>
        <w:rPr>
          <w:rFonts w:ascii="Arial" w:hAnsi="Arial" w:cs="Arial" w:eastAsiaTheme="minorEastAsia"/>
          <w:noProof/>
          <w:kern w:val="2"/>
          <w:sz w:val="20"/>
          <w:szCs w:val="20"/>
          <w:lang w:val="es-CO" w:eastAsia="es-CO" w:bidi="ar-SA"/>
          <w14:ligatures w14:val="standardContextual"/>
        </w:rPr>
      </w:pPr>
      <w:hyperlink w:history="1" w:anchor="_Toc167723157">
        <w:r w:rsidRPr="00F868D2">
          <w:rPr>
            <w:rStyle w:val="Hipervnculo"/>
            <w:rFonts w:ascii="Arial" w:hAnsi="Arial" w:cs="Arial"/>
            <w:noProof/>
            <w:sz w:val="20"/>
            <w:szCs w:val="20"/>
          </w:rPr>
          <w:t>2.3. COMPRAS Y CONTRATACIÓN PÚBLICA</w:t>
        </w:r>
        <w:r w:rsidRPr="00F868D2">
          <w:rPr>
            <w:rFonts w:ascii="Arial" w:hAnsi="Arial" w:cs="Arial"/>
            <w:noProof/>
            <w:webHidden/>
            <w:sz w:val="20"/>
            <w:szCs w:val="20"/>
          </w:rPr>
          <w:tab/>
        </w:r>
        <w:r w:rsidRPr="00F868D2">
          <w:rPr>
            <w:rFonts w:ascii="Arial" w:hAnsi="Arial" w:cs="Arial"/>
            <w:noProof/>
            <w:webHidden/>
            <w:sz w:val="20"/>
            <w:szCs w:val="20"/>
          </w:rPr>
          <w:fldChar w:fldCharType="begin"/>
        </w:r>
        <w:r w:rsidRPr="00F868D2">
          <w:rPr>
            <w:rFonts w:ascii="Arial" w:hAnsi="Arial" w:cs="Arial"/>
            <w:noProof/>
            <w:webHidden/>
            <w:sz w:val="20"/>
            <w:szCs w:val="20"/>
          </w:rPr>
          <w:instrText xml:space="preserve"> PAGEREF _Toc167723157 \h </w:instrText>
        </w:r>
        <w:r w:rsidRPr="00F868D2">
          <w:rPr>
            <w:rFonts w:ascii="Arial" w:hAnsi="Arial" w:cs="Arial"/>
            <w:noProof/>
            <w:webHidden/>
            <w:sz w:val="20"/>
            <w:szCs w:val="20"/>
          </w:rPr>
        </w:r>
        <w:r w:rsidRPr="00F868D2">
          <w:rPr>
            <w:rFonts w:ascii="Arial" w:hAnsi="Arial" w:cs="Arial"/>
            <w:noProof/>
            <w:webHidden/>
            <w:sz w:val="20"/>
            <w:szCs w:val="20"/>
          </w:rPr>
          <w:fldChar w:fldCharType="separate"/>
        </w:r>
        <w:r w:rsidRPr="00F868D2">
          <w:rPr>
            <w:rFonts w:ascii="Arial" w:hAnsi="Arial" w:cs="Arial"/>
            <w:noProof/>
            <w:webHidden/>
            <w:sz w:val="20"/>
            <w:szCs w:val="20"/>
          </w:rPr>
          <w:t>16</w:t>
        </w:r>
        <w:r w:rsidRPr="00F868D2">
          <w:rPr>
            <w:rFonts w:ascii="Arial" w:hAnsi="Arial" w:cs="Arial"/>
            <w:noProof/>
            <w:webHidden/>
            <w:sz w:val="20"/>
            <w:szCs w:val="20"/>
          </w:rPr>
          <w:fldChar w:fldCharType="end"/>
        </w:r>
      </w:hyperlink>
    </w:p>
    <w:p w:rsidRPr="00F868D2" w:rsidR="00BE2CA5" w:rsidRDefault="00BE2CA5" w14:paraId="73750C13" w14:textId="5A8FFA55">
      <w:pPr>
        <w:pStyle w:val="TDC1"/>
        <w:tabs>
          <w:tab w:val="left" w:pos="440"/>
          <w:tab w:val="right" w:leader="dot" w:pos="9678"/>
        </w:tabs>
        <w:rPr>
          <w:rFonts w:ascii="Arial" w:hAnsi="Arial" w:cs="Arial" w:eastAsiaTheme="minorEastAsia"/>
          <w:noProof/>
          <w:kern w:val="2"/>
          <w:sz w:val="20"/>
          <w:szCs w:val="20"/>
          <w:lang w:val="es-CO" w:eastAsia="es-CO" w:bidi="ar-SA"/>
          <w14:ligatures w14:val="standardContextual"/>
        </w:rPr>
      </w:pPr>
      <w:hyperlink w:history="1" w:anchor="_Toc167723158">
        <w:r w:rsidRPr="00F868D2">
          <w:rPr>
            <w:rStyle w:val="Hipervnculo"/>
            <w:rFonts w:ascii="Arial" w:hAnsi="Arial" w:cs="Arial"/>
            <w:noProof/>
            <w:sz w:val="20"/>
            <w:szCs w:val="20"/>
            <w:lang w:eastAsia="es-CO"/>
          </w:rPr>
          <w:t>3.</w:t>
        </w:r>
        <w:r w:rsidRPr="00F868D2">
          <w:rPr>
            <w:rFonts w:ascii="Arial" w:hAnsi="Arial" w:cs="Arial" w:eastAsiaTheme="minorEastAsia"/>
            <w:noProof/>
            <w:kern w:val="2"/>
            <w:sz w:val="20"/>
            <w:szCs w:val="20"/>
            <w:lang w:val="es-CO" w:eastAsia="es-CO" w:bidi="ar-SA"/>
            <w14:ligatures w14:val="standardContextual"/>
          </w:rPr>
          <w:tab/>
        </w:r>
        <w:r w:rsidRPr="00F868D2">
          <w:rPr>
            <w:rStyle w:val="Hipervnculo"/>
            <w:rFonts w:ascii="Arial" w:hAnsi="Arial" w:cs="Arial"/>
            <w:noProof/>
            <w:sz w:val="20"/>
            <w:szCs w:val="20"/>
          </w:rPr>
          <w:t>DIMENSIÓN: GESTIÓN CON VALORES PARA RESULTADOS</w:t>
        </w:r>
        <w:r w:rsidRPr="00F868D2">
          <w:rPr>
            <w:rFonts w:ascii="Arial" w:hAnsi="Arial" w:cs="Arial"/>
            <w:noProof/>
            <w:webHidden/>
            <w:sz w:val="20"/>
            <w:szCs w:val="20"/>
          </w:rPr>
          <w:tab/>
        </w:r>
        <w:r w:rsidRPr="00F868D2">
          <w:rPr>
            <w:rFonts w:ascii="Arial" w:hAnsi="Arial" w:cs="Arial"/>
            <w:noProof/>
            <w:webHidden/>
            <w:sz w:val="20"/>
            <w:szCs w:val="20"/>
          </w:rPr>
          <w:fldChar w:fldCharType="begin"/>
        </w:r>
        <w:r w:rsidRPr="00F868D2">
          <w:rPr>
            <w:rFonts w:ascii="Arial" w:hAnsi="Arial" w:cs="Arial"/>
            <w:noProof/>
            <w:webHidden/>
            <w:sz w:val="20"/>
            <w:szCs w:val="20"/>
          </w:rPr>
          <w:instrText xml:space="preserve"> PAGEREF _Toc167723158 \h </w:instrText>
        </w:r>
        <w:r w:rsidRPr="00F868D2">
          <w:rPr>
            <w:rFonts w:ascii="Arial" w:hAnsi="Arial" w:cs="Arial"/>
            <w:noProof/>
            <w:webHidden/>
            <w:sz w:val="20"/>
            <w:szCs w:val="20"/>
          </w:rPr>
        </w:r>
        <w:r w:rsidRPr="00F868D2">
          <w:rPr>
            <w:rFonts w:ascii="Arial" w:hAnsi="Arial" w:cs="Arial"/>
            <w:noProof/>
            <w:webHidden/>
            <w:sz w:val="20"/>
            <w:szCs w:val="20"/>
          </w:rPr>
          <w:fldChar w:fldCharType="separate"/>
        </w:r>
        <w:r w:rsidRPr="00F868D2">
          <w:rPr>
            <w:rFonts w:ascii="Arial" w:hAnsi="Arial" w:cs="Arial"/>
            <w:noProof/>
            <w:webHidden/>
            <w:sz w:val="20"/>
            <w:szCs w:val="20"/>
          </w:rPr>
          <w:t>17</w:t>
        </w:r>
        <w:r w:rsidRPr="00F868D2">
          <w:rPr>
            <w:rFonts w:ascii="Arial" w:hAnsi="Arial" w:cs="Arial"/>
            <w:noProof/>
            <w:webHidden/>
            <w:sz w:val="20"/>
            <w:szCs w:val="20"/>
          </w:rPr>
          <w:fldChar w:fldCharType="end"/>
        </w:r>
      </w:hyperlink>
    </w:p>
    <w:p w:rsidRPr="00F868D2" w:rsidR="00BE2CA5" w:rsidRDefault="00BE2CA5" w14:paraId="6C5D1DF3" w14:textId="2753BF15">
      <w:pPr>
        <w:pStyle w:val="TDC2"/>
        <w:rPr>
          <w:rFonts w:ascii="Arial" w:hAnsi="Arial" w:cs="Arial" w:eastAsiaTheme="minorEastAsia"/>
          <w:noProof/>
          <w:kern w:val="2"/>
          <w:sz w:val="20"/>
          <w:szCs w:val="20"/>
          <w:lang w:val="es-CO" w:eastAsia="es-CO" w:bidi="ar-SA"/>
          <w14:ligatures w14:val="standardContextual"/>
        </w:rPr>
      </w:pPr>
      <w:hyperlink w:history="1" w:anchor="_Toc167723159">
        <w:r w:rsidRPr="00F868D2">
          <w:rPr>
            <w:rStyle w:val="Hipervnculo"/>
            <w:rFonts w:ascii="Arial" w:hAnsi="Arial" w:cs="Arial"/>
            <w:noProof/>
            <w:sz w:val="20"/>
            <w:szCs w:val="20"/>
          </w:rPr>
          <w:t>3.1. FORTALECIMIENTO ORGANIZACIONAL Y SIMPLIFICACIÓN DE PROCESOS</w:t>
        </w:r>
        <w:r w:rsidRPr="00F868D2">
          <w:rPr>
            <w:rFonts w:ascii="Arial" w:hAnsi="Arial" w:cs="Arial"/>
            <w:noProof/>
            <w:webHidden/>
            <w:sz w:val="20"/>
            <w:szCs w:val="20"/>
          </w:rPr>
          <w:tab/>
        </w:r>
        <w:r w:rsidRPr="00F868D2">
          <w:rPr>
            <w:rFonts w:ascii="Arial" w:hAnsi="Arial" w:cs="Arial"/>
            <w:noProof/>
            <w:webHidden/>
            <w:sz w:val="20"/>
            <w:szCs w:val="20"/>
          </w:rPr>
          <w:fldChar w:fldCharType="begin"/>
        </w:r>
        <w:r w:rsidRPr="00F868D2">
          <w:rPr>
            <w:rFonts w:ascii="Arial" w:hAnsi="Arial" w:cs="Arial"/>
            <w:noProof/>
            <w:webHidden/>
            <w:sz w:val="20"/>
            <w:szCs w:val="20"/>
          </w:rPr>
          <w:instrText xml:space="preserve"> PAGEREF _Toc167723159 \h </w:instrText>
        </w:r>
        <w:r w:rsidRPr="00F868D2">
          <w:rPr>
            <w:rFonts w:ascii="Arial" w:hAnsi="Arial" w:cs="Arial"/>
            <w:noProof/>
            <w:webHidden/>
            <w:sz w:val="20"/>
            <w:szCs w:val="20"/>
          </w:rPr>
        </w:r>
        <w:r w:rsidRPr="00F868D2">
          <w:rPr>
            <w:rFonts w:ascii="Arial" w:hAnsi="Arial" w:cs="Arial"/>
            <w:noProof/>
            <w:webHidden/>
            <w:sz w:val="20"/>
            <w:szCs w:val="20"/>
          </w:rPr>
          <w:fldChar w:fldCharType="separate"/>
        </w:r>
        <w:r w:rsidRPr="00F868D2">
          <w:rPr>
            <w:rFonts w:ascii="Arial" w:hAnsi="Arial" w:cs="Arial"/>
            <w:noProof/>
            <w:webHidden/>
            <w:sz w:val="20"/>
            <w:szCs w:val="20"/>
          </w:rPr>
          <w:t>17</w:t>
        </w:r>
        <w:r w:rsidRPr="00F868D2">
          <w:rPr>
            <w:rFonts w:ascii="Arial" w:hAnsi="Arial" w:cs="Arial"/>
            <w:noProof/>
            <w:webHidden/>
            <w:sz w:val="20"/>
            <w:szCs w:val="20"/>
          </w:rPr>
          <w:fldChar w:fldCharType="end"/>
        </w:r>
      </w:hyperlink>
    </w:p>
    <w:p w:rsidRPr="00F868D2" w:rsidR="00BE2CA5" w:rsidRDefault="00BE2CA5" w14:paraId="4B52E697" w14:textId="248F38B4">
      <w:pPr>
        <w:pStyle w:val="TDC2"/>
        <w:rPr>
          <w:rFonts w:ascii="Arial" w:hAnsi="Arial" w:cs="Arial" w:eastAsiaTheme="minorEastAsia"/>
          <w:noProof/>
          <w:kern w:val="2"/>
          <w:sz w:val="20"/>
          <w:szCs w:val="20"/>
          <w:lang w:val="es-CO" w:eastAsia="es-CO" w:bidi="ar-SA"/>
          <w14:ligatures w14:val="standardContextual"/>
        </w:rPr>
      </w:pPr>
      <w:hyperlink w:history="1" w:anchor="_Toc167723160">
        <w:r w:rsidRPr="00F868D2">
          <w:rPr>
            <w:rStyle w:val="Hipervnculo"/>
            <w:rFonts w:ascii="Arial" w:hAnsi="Arial" w:cs="Arial"/>
            <w:noProof/>
            <w:sz w:val="20"/>
            <w:szCs w:val="20"/>
          </w:rPr>
          <w:t>3.2. GOBIERNO DIGITAL</w:t>
        </w:r>
        <w:r w:rsidRPr="00F868D2">
          <w:rPr>
            <w:rFonts w:ascii="Arial" w:hAnsi="Arial" w:cs="Arial"/>
            <w:noProof/>
            <w:webHidden/>
            <w:sz w:val="20"/>
            <w:szCs w:val="20"/>
          </w:rPr>
          <w:tab/>
        </w:r>
        <w:r w:rsidRPr="00F868D2">
          <w:rPr>
            <w:rFonts w:ascii="Arial" w:hAnsi="Arial" w:cs="Arial"/>
            <w:noProof/>
            <w:webHidden/>
            <w:sz w:val="20"/>
            <w:szCs w:val="20"/>
          </w:rPr>
          <w:fldChar w:fldCharType="begin"/>
        </w:r>
        <w:r w:rsidRPr="00F868D2">
          <w:rPr>
            <w:rFonts w:ascii="Arial" w:hAnsi="Arial" w:cs="Arial"/>
            <w:noProof/>
            <w:webHidden/>
            <w:sz w:val="20"/>
            <w:szCs w:val="20"/>
          </w:rPr>
          <w:instrText xml:space="preserve"> PAGEREF _Toc167723160 \h </w:instrText>
        </w:r>
        <w:r w:rsidRPr="00F868D2">
          <w:rPr>
            <w:rFonts w:ascii="Arial" w:hAnsi="Arial" w:cs="Arial"/>
            <w:noProof/>
            <w:webHidden/>
            <w:sz w:val="20"/>
            <w:szCs w:val="20"/>
          </w:rPr>
        </w:r>
        <w:r w:rsidRPr="00F868D2">
          <w:rPr>
            <w:rFonts w:ascii="Arial" w:hAnsi="Arial" w:cs="Arial"/>
            <w:noProof/>
            <w:webHidden/>
            <w:sz w:val="20"/>
            <w:szCs w:val="20"/>
          </w:rPr>
          <w:fldChar w:fldCharType="separate"/>
        </w:r>
        <w:r w:rsidRPr="00F868D2">
          <w:rPr>
            <w:rFonts w:ascii="Arial" w:hAnsi="Arial" w:cs="Arial"/>
            <w:noProof/>
            <w:webHidden/>
            <w:sz w:val="20"/>
            <w:szCs w:val="20"/>
          </w:rPr>
          <w:t>19</w:t>
        </w:r>
        <w:r w:rsidRPr="00F868D2">
          <w:rPr>
            <w:rFonts w:ascii="Arial" w:hAnsi="Arial" w:cs="Arial"/>
            <w:noProof/>
            <w:webHidden/>
            <w:sz w:val="20"/>
            <w:szCs w:val="20"/>
          </w:rPr>
          <w:fldChar w:fldCharType="end"/>
        </w:r>
      </w:hyperlink>
    </w:p>
    <w:p w:rsidRPr="00F868D2" w:rsidR="00BE2CA5" w:rsidRDefault="00BE2CA5" w14:paraId="46651DAD" w14:textId="6951C96D">
      <w:pPr>
        <w:pStyle w:val="TDC2"/>
        <w:rPr>
          <w:rFonts w:ascii="Arial" w:hAnsi="Arial" w:cs="Arial" w:eastAsiaTheme="minorEastAsia"/>
          <w:noProof/>
          <w:kern w:val="2"/>
          <w:sz w:val="20"/>
          <w:szCs w:val="20"/>
          <w:lang w:val="es-CO" w:eastAsia="es-CO" w:bidi="ar-SA"/>
          <w14:ligatures w14:val="standardContextual"/>
        </w:rPr>
      </w:pPr>
      <w:hyperlink w:history="1" w:anchor="_Toc167723161">
        <w:r w:rsidRPr="00F868D2">
          <w:rPr>
            <w:rStyle w:val="Hipervnculo"/>
            <w:rFonts w:ascii="Arial" w:hAnsi="Arial" w:cs="Arial"/>
            <w:noProof/>
            <w:sz w:val="20"/>
            <w:szCs w:val="20"/>
          </w:rPr>
          <w:t>3.3 SEGURIDAD DIGITAL</w:t>
        </w:r>
        <w:r w:rsidRPr="00F868D2">
          <w:rPr>
            <w:rFonts w:ascii="Arial" w:hAnsi="Arial" w:cs="Arial"/>
            <w:noProof/>
            <w:webHidden/>
            <w:sz w:val="20"/>
            <w:szCs w:val="20"/>
          </w:rPr>
          <w:tab/>
        </w:r>
        <w:r w:rsidRPr="00F868D2">
          <w:rPr>
            <w:rFonts w:ascii="Arial" w:hAnsi="Arial" w:cs="Arial"/>
            <w:noProof/>
            <w:webHidden/>
            <w:sz w:val="20"/>
            <w:szCs w:val="20"/>
          </w:rPr>
          <w:fldChar w:fldCharType="begin"/>
        </w:r>
        <w:r w:rsidRPr="00F868D2">
          <w:rPr>
            <w:rFonts w:ascii="Arial" w:hAnsi="Arial" w:cs="Arial"/>
            <w:noProof/>
            <w:webHidden/>
            <w:sz w:val="20"/>
            <w:szCs w:val="20"/>
          </w:rPr>
          <w:instrText xml:space="preserve"> PAGEREF _Toc167723161 \h </w:instrText>
        </w:r>
        <w:r w:rsidRPr="00F868D2">
          <w:rPr>
            <w:rFonts w:ascii="Arial" w:hAnsi="Arial" w:cs="Arial"/>
            <w:noProof/>
            <w:webHidden/>
            <w:sz w:val="20"/>
            <w:szCs w:val="20"/>
          </w:rPr>
        </w:r>
        <w:r w:rsidRPr="00F868D2">
          <w:rPr>
            <w:rFonts w:ascii="Arial" w:hAnsi="Arial" w:cs="Arial"/>
            <w:noProof/>
            <w:webHidden/>
            <w:sz w:val="20"/>
            <w:szCs w:val="20"/>
          </w:rPr>
          <w:fldChar w:fldCharType="separate"/>
        </w:r>
        <w:r w:rsidRPr="00F868D2">
          <w:rPr>
            <w:rFonts w:ascii="Arial" w:hAnsi="Arial" w:cs="Arial"/>
            <w:noProof/>
            <w:webHidden/>
            <w:sz w:val="20"/>
            <w:szCs w:val="20"/>
          </w:rPr>
          <w:t>20</w:t>
        </w:r>
        <w:r w:rsidRPr="00F868D2">
          <w:rPr>
            <w:rFonts w:ascii="Arial" w:hAnsi="Arial" w:cs="Arial"/>
            <w:noProof/>
            <w:webHidden/>
            <w:sz w:val="20"/>
            <w:szCs w:val="20"/>
          </w:rPr>
          <w:fldChar w:fldCharType="end"/>
        </w:r>
      </w:hyperlink>
    </w:p>
    <w:p w:rsidRPr="00F868D2" w:rsidR="00BE2CA5" w:rsidRDefault="00BE2CA5" w14:paraId="30304220" w14:textId="3B05C82B">
      <w:pPr>
        <w:pStyle w:val="TDC2"/>
        <w:rPr>
          <w:rFonts w:ascii="Arial" w:hAnsi="Arial" w:cs="Arial" w:eastAsiaTheme="minorEastAsia"/>
          <w:noProof/>
          <w:kern w:val="2"/>
          <w:sz w:val="20"/>
          <w:szCs w:val="20"/>
          <w:lang w:val="es-CO" w:eastAsia="es-CO" w:bidi="ar-SA"/>
          <w14:ligatures w14:val="standardContextual"/>
        </w:rPr>
      </w:pPr>
      <w:hyperlink w:history="1" w:anchor="_Toc167723162">
        <w:r w:rsidRPr="00F868D2">
          <w:rPr>
            <w:rStyle w:val="Hipervnculo"/>
            <w:rFonts w:ascii="Arial" w:hAnsi="Arial" w:cs="Arial"/>
            <w:noProof/>
            <w:sz w:val="20"/>
            <w:szCs w:val="20"/>
          </w:rPr>
          <w:t>3.4. DEFENSA JURÍDICA</w:t>
        </w:r>
        <w:r w:rsidRPr="00F868D2">
          <w:rPr>
            <w:rFonts w:ascii="Arial" w:hAnsi="Arial" w:cs="Arial"/>
            <w:noProof/>
            <w:webHidden/>
            <w:sz w:val="20"/>
            <w:szCs w:val="20"/>
          </w:rPr>
          <w:tab/>
        </w:r>
        <w:r w:rsidRPr="00F868D2">
          <w:rPr>
            <w:rFonts w:ascii="Arial" w:hAnsi="Arial" w:cs="Arial"/>
            <w:noProof/>
            <w:webHidden/>
            <w:sz w:val="20"/>
            <w:szCs w:val="20"/>
          </w:rPr>
          <w:fldChar w:fldCharType="begin"/>
        </w:r>
        <w:r w:rsidRPr="00F868D2">
          <w:rPr>
            <w:rFonts w:ascii="Arial" w:hAnsi="Arial" w:cs="Arial"/>
            <w:noProof/>
            <w:webHidden/>
            <w:sz w:val="20"/>
            <w:szCs w:val="20"/>
          </w:rPr>
          <w:instrText xml:space="preserve"> PAGEREF _Toc167723162 \h </w:instrText>
        </w:r>
        <w:r w:rsidRPr="00F868D2">
          <w:rPr>
            <w:rFonts w:ascii="Arial" w:hAnsi="Arial" w:cs="Arial"/>
            <w:noProof/>
            <w:webHidden/>
            <w:sz w:val="20"/>
            <w:szCs w:val="20"/>
          </w:rPr>
        </w:r>
        <w:r w:rsidRPr="00F868D2">
          <w:rPr>
            <w:rFonts w:ascii="Arial" w:hAnsi="Arial" w:cs="Arial"/>
            <w:noProof/>
            <w:webHidden/>
            <w:sz w:val="20"/>
            <w:szCs w:val="20"/>
          </w:rPr>
          <w:fldChar w:fldCharType="separate"/>
        </w:r>
        <w:r w:rsidRPr="00F868D2">
          <w:rPr>
            <w:rFonts w:ascii="Arial" w:hAnsi="Arial" w:cs="Arial"/>
            <w:noProof/>
            <w:webHidden/>
            <w:sz w:val="20"/>
            <w:szCs w:val="20"/>
          </w:rPr>
          <w:t>20</w:t>
        </w:r>
        <w:r w:rsidRPr="00F868D2">
          <w:rPr>
            <w:rFonts w:ascii="Arial" w:hAnsi="Arial" w:cs="Arial"/>
            <w:noProof/>
            <w:webHidden/>
            <w:sz w:val="20"/>
            <w:szCs w:val="20"/>
          </w:rPr>
          <w:fldChar w:fldCharType="end"/>
        </w:r>
      </w:hyperlink>
    </w:p>
    <w:p w:rsidRPr="00F868D2" w:rsidR="00BE2CA5" w:rsidRDefault="00BE2CA5" w14:paraId="46659C04" w14:textId="3E618374">
      <w:pPr>
        <w:pStyle w:val="TDC2"/>
        <w:rPr>
          <w:rFonts w:ascii="Arial" w:hAnsi="Arial" w:cs="Arial" w:eastAsiaTheme="minorEastAsia"/>
          <w:noProof/>
          <w:kern w:val="2"/>
          <w:sz w:val="20"/>
          <w:szCs w:val="20"/>
          <w:lang w:val="es-CO" w:eastAsia="es-CO" w:bidi="ar-SA"/>
          <w14:ligatures w14:val="standardContextual"/>
        </w:rPr>
      </w:pPr>
      <w:hyperlink w:history="1" w:anchor="_Toc167723163">
        <w:r w:rsidRPr="00F868D2">
          <w:rPr>
            <w:rStyle w:val="Hipervnculo"/>
            <w:rFonts w:ascii="Arial" w:hAnsi="Arial" w:cs="Arial"/>
            <w:noProof/>
            <w:sz w:val="20"/>
            <w:szCs w:val="20"/>
          </w:rPr>
          <w:t>3.5. PARTICIPACIÓN CIUDADANA EN LA GESTIÓN PÚBLICA</w:t>
        </w:r>
        <w:r w:rsidRPr="00F868D2">
          <w:rPr>
            <w:rFonts w:ascii="Arial" w:hAnsi="Arial" w:cs="Arial"/>
            <w:noProof/>
            <w:webHidden/>
            <w:sz w:val="20"/>
            <w:szCs w:val="20"/>
          </w:rPr>
          <w:tab/>
        </w:r>
        <w:r w:rsidRPr="00F868D2">
          <w:rPr>
            <w:rFonts w:ascii="Arial" w:hAnsi="Arial" w:cs="Arial"/>
            <w:noProof/>
            <w:webHidden/>
            <w:sz w:val="20"/>
            <w:szCs w:val="20"/>
          </w:rPr>
          <w:fldChar w:fldCharType="begin"/>
        </w:r>
        <w:r w:rsidRPr="00F868D2">
          <w:rPr>
            <w:rFonts w:ascii="Arial" w:hAnsi="Arial" w:cs="Arial"/>
            <w:noProof/>
            <w:webHidden/>
            <w:sz w:val="20"/>
            <w:szCs w:val="20"/>
          </w:rPr>
          <w:instrText xml:space="preserve"> PAGEREF _Toc167723163 \h </w:instrText>
        </w:r>
        <w:r w:rsidRPr="00F868D2">
          <w:rPr>
            <w:rFonts w:ascii="Arial" w:hAnsi="Arial" w:cs="Arial"/>
            <w:noProof/>
            <w:webHidden/>
            <w:sz w:val="20"/>
            <w:szCs w:val="20"/>
          </w:rPr>
        </w:r>
        <w:r w:rsidRPr="00F868D2">
          <w:rPr>
            <w:rFonts w:ascii="Arial" w:hAnsi="Arial" w:cs="Arial"/>
            <w:noProof/>
            <w:webHidden/>
            <w:sz w:val="20"/>
            <w:szCs w:val="20"/>
          </w:rPr>
          <w:fldChar w:fldCharType="separate"/>
        </w:r>
        <w:r w:rsidRPr="00F868D2">
          <w:rPr>
            <w:rFonts w:ascii="Arial" w:hAnsi="Arial" w:cs="Arial"/>
            <w:noProof/>
            <w:webHidden/>
            <w:sz w:val="20"/>
            <w:szCs w:val="20"/>
          </w:rPr>
          <w:t>22</w:t>
        </w:r>
        <w:r w:rsidRPr="00F868D2">
          <w:rPr>
            <w:rFonts w:ascii="Arial" w:hAnsi="Arial" w:cs="Arial"/>
            <w:noProof/>
            <w:webHidden/>
            <w:sz w:val="20"/>
            <w:szCs w:val="20"/>
          </w:rPr>
          <w:fldChar w:fldCharType="end"/>
        </w:r>
      </w:hyperlink>
    </w:p>
    <w:p w:rsidRPr="00F868D2" w:rsidR="00BE2CA5" w:rsidRDefault="00BE2CA5" w14:paraId="431F2FDA" w14:textId="3CD46A94">
      <w:pPr>
        <w:pStyle w:val="TDC2"/>
        <w:rPr>
          <w:rFonts w:ascii="Arial" w:hAnsi="Arial" w:cs="Arial" w:eastAsiaTheme="minorEastAsia"/>
          <w:noProof/>
          <w:kern w:val="2"/>
          <w:sz w:val="20"/>
          <w:szCs w:val="20"/>
          <w:lang w:val="es-CO" w:eastAsia="es-CO" w:bidi="ar-SA"/>
          <w14:ligatures w14:val="standardContextual"/>
        </w:rPr>
      </w:pPr>
      <w:hyperlink w:history="1" w:anchor="_Toc167723164">
        <w:r w:rsidRPr="00F868D2">
          <w:rPr>
            <w:rStyle w:val="Hipervnculo"/>
            <w:rFonts w:ascii="Arial" w:hAnsi="Arial" w:cs="Arial"/>
            <w:noProof/>
            <w:sz w:val="20"/>
            <w:szCs w:val="20"/>
          </w:rPr>
          <w:t>3.6. SERVICIO AL CIUDADANO</w:t>
        </w:r>
        <w:r w:rsidRPr="00F868D2">
          <w:rPr>
            <w:rFonts w:ascii="Arial" w:hAnsi="Arial" w:cs="Arial"/>
            <w:noProof/>
            <w:webHidden/>
            <w:sz w:val="20"/>
            <w:szCs w:val="20"/>
          </w:rPr>
          <w:tab/>
        </w:r>
        <w:r w:rsidRPr="00F868D2">
          <w:rPr>
            <w:rFonts w:ascii="Arial" w:hAnsi="Arial" w:cs="Arial"/>
            <w:noProof/>
            <w:webHidden/>
            <w:sz w:val="20"/>
            <w:szCs w:val="20"/>
          </w:rPr>
          <w:fldChar w:fldCharType="begin"/>
        </w:r>
        <w:r w:rsidRPr="00F868D2">
          <w:rPr>
            <w:rFonts w:ascii="Arial" w:hAnsi="Arial" w:cs="Arial"/>
            <w:noProof/>
            <w:webHidden/>
            <w:sz w:val="20"/>
            <w:szCs w:val="20"/>
          </w:rPr>
          <w:instrText xml:space="preserve"> PAGEREF _Toc167723164 \h </w:instrText>
        </w:r>
        <w:r w:rsidRPr="00F868D2">
          <w:rPr>
            <w:rFonts w:ascii="Arial" w:hAnsi="Arial" w:cs="Arial"/>
            <w:noProof/>
            <w:webHidden/>
            <w:sz w:val="20"/>
            <w:szCs w:val="20"/>
          </w:rPr>
        </w:r>
        <w:r w:rsidRPr="00F868D2">
          <w:rPr>
            <w:rFonts w:ascii="Arial" w:hAnsi="Arial" w:cs="Arial"/>
            <w:noProof/>
            <w:webHidden/>
            <w:sz w:val="20"/>
            <w:szCs w:val="20"/>
          </w:rPr>
          <w:fldChar w:fldCharType="separate"/>
        </w:r>
        <w:r w:rsidRPr="00F868D2">
          <w:rPr>
            <w:rFonts w:ascii="Arial" w:hAnsi="Arial" w:cs="Arial"/>
            <w:noProof/>
            <w:webHidden/>
            <w:sz w:val="20"/>
            <w:szCs w:val="20"/>
          </w:rPr>
          <w:t>24</w:t>
        </w:r>
        <w:r w:rsidRPr="00F868D2">
          <w:rPr>
            <w:rFonts w:ascii="Arial" w:hAnsi="Arial" w:cs="Arial"/>
            <w:noProof/>
            <w:webHidden/>
            <w:sz w:val="20"/>
            <w:szCs w:val="20"/>
          </w:rPr>
          <w:fldChar w:fldCharType="end"/>
        </w:r>
      </w:hyperlink>
    </w:p>
    <w:p w:rsidRPr="00F868D2" w:rsidR="00BE2CA5" w:rsidRDefault="00BE2CA5" w14:paraId="1E7B9557" w14:textId="68B4C7BA">
      <w:pPr>
        <w:pStyle w:val="TDC2"/>
        <w:rPr>
          <w:rFonts w:ascii="Arial" w:hAnsi="Arial" w:cs="Arial" w:eastAsiaTheme="minorEastAsia"/>
          <w:noProof/>
          <w:kern w:val="2"/>
          <w:sz w:val="20"/>
          <w:szCs w:val="20"/>
          <w:lang w:val="es-CO" w:eastAsia="es-CO" w:bidi="ar-SA"/>
          <w14:ligatures w14:val="standardContextual"/>
        </w:rPr>
      </w:pPr>
      <w:hyperlink w:history="1" w:anchor="_Toc167723165">
        <w:r w:rsidRPr="00F868D2">
          <w:rPr>
            <w:rStyle w:val="Hipervnculo"/>
            <w:rFonts w:ascii="Arial" w:hAnsi="Arial" w:eastAsia="Arial" w:cs="Arial"/>
            <w:noProof/>
            <w:sz w:val="20"/>
            <w:szCs w:val="20"/>
          </w:rPr>
          <w:t>3.7. COMPONENTE GESTIÓN AMBIENTAL</w:t>
        </w:r>
        <w:r w:rsidRPr="00F868D2">
          <w:rPr>
            <w:rFonts w:ascii="Arial" w:hAnsi="Arial" w:cs="Arial"/>
            <w:noProof/>
            <w:webHidden/>
            <w:sz w:val="20"/>
            <w:szCs w:val="20"/>
          </w:rPr>
          <w:tab/>
        </w:r>
        <w:r w:rsidRPr="00F868D2">
          <w:rPr>
            <w:rFonts w:ascii="Arial" w:hAnsi="Arial" w:cs="Arial"/>
            <w:noProof/>
            <w:webHidden/>
            <w:sz w:val="20"/>
            <w:szCs w:val="20"/>
          </w:rPr>
          <w:fldChar w:fldCharType="begin"/>
        </w:r>
        <w:r w:rsidRPr="00F868D2">
          <w:rPr>
            <w:rFonts w:ascii="Arial" w:hAnsi="Arial" w:cs="Arial"/>
            <w:noProof/>
            <w:webHidden/>
            <w:sz w:val="20"/>
            <w:szCs w:val="20"/>
          </w:rPr>
          <w:instrText xml:space="preserve"> PAGEREF _Toc167723165 \h </w:instrText>
        </w:r>
        <w:r w:rsidRPr="00F868D2">
          <w:rPr>
            <w:rFonts w:ascii="Arial" w:hAnsi="Arial" w:cs="Arial"/>
            <w:noProof/>
            <w:webHidden/>
            <w:sz w:val="20"/>
            <w:szCs w:val="20"/>
          </w:rPr>
        </w:r>
        <w:r w:rsidRPr="00F868D2">
          <w:rPr>
            <w:rFonts w:ascii="Arial" w:hAnsi="Arial" w:cs="Arial"/>
            <w:noProof/>
            <w:webHidden/>
            <w:sz w:val="20"/>
            <w:szCs w:val="20"/>
          </w:rPr>
          <w:fldChar w:fldCharType="separate"/>
        </w:r>
        <w:r w:rsidRPr="00F868D2">
          <w:rPr>
            <w:rFonts w:ascii="Arial" w:hAnsi="Arial" w:cs="Arial"/>
            <w:noProof/>
            <w:webHidden/>
            <w:sz w:val="20"/>
            <w:szCs w:val="20"/>
          </w:rPr>
          <w:t>26</w:t>
        </w:r>
        <w:r w:rsidRPr="00F868D2">
          <w:rPr>
            <w:rFonts w:ascii="Arial" w:hAnsi="Arial" w:cs="Arial"/>
            <w:noProof/>
            <w:webHidden/>
            <w:sz w:val="20"/>
            <w:szCs w:val="20"/>
          </w:rPr>
          <w:fldChar w:fldCharType="end"/>
        </w:r>
      </w:hyperlink>
    </w:p>
    <w:p w:rsidRPr="00F868D2" w:rsidR="00BE2CA5" w:rsidRDefault="00BE2CA5" w14:paraId="061CE79A" w14:textId="2FFAF925">
      <w:pPr>
        <w:pStyle w:val="TDC1"/>
        <w:tabs>
          <w:tab w:val="left" w:pos="440"/>
          <w:tab w:val="right" w:leader="dot" w:pos="9678"/>
        </w:tabs>
        <w:rPr>
          <w:rFonts w:ascii="Arial" w:hAnsi="Arial" w:cs="Arial" w:eastAsiaTheme="minorEastAsia"/>
          <w:noProof/>
          <w:kern w:val="2"/>
          <w:sz w:val="20"/>
          <w:szCs w:val="20"/>
          <w:lang w:val="es-CO" w:eastAsia="es-CO" w:bidi="ar-SA"/>
          <w14:ligatures w14:val="standardContextual"/>
        </w:rPr>
      </w:pPr>
      <w:hyperlink w:history="1" w:anchor="_Toc167723166">
        <w:r w:rsidRPr="00F868D2">
          <w:rPr>
            <w:rStyle w:val="Hipervnculo"/>
            <w:rFonts w:ascii="Arial" w:hAnsi="Arial" w:cs="Arial"/>
            <w:noProof/>
            <w:sz w:val="20"/>
            <w:szCs w:val="20"/>
            <w:lang w:eastAsia="es-CO"/>
          </w:rPr>
          <w:t>4.</w:t>
        </w:r>
        <w:r w:rsidRPr="00F868D2">
          <w:rPr>
            <w:rFonts w:ascii="Arial" w:hAnsi="Arial" w:cs="Arial" w:eastAsiaTheme="minorEastAsia"/>
            <w:noProof/>
            <w:kern w:val="2"/>
            <w:sz w:val="20"/>
            <w:szCs w:val="20"/>
            <w:lang w:val="es-CO" w:eastAsia="es-CO" w:bidi="ar-SA"/>
            <w14:ligatures w14:val="standardContextual"/>
          </w:rPr>
          <w:tab/>
        </w:r>
        <w:r w:rsidRPr="00F868D2">
          <w:rPr>
            <w:rStyle w:val="Hipervnculo"/>
            <w:rFonts w:ascii="Arial" w:hAnsi="Arial" w:cs="Arial"/>
            <w:noProof/>
            <w:sz w:val="20"/>
            <w:szCs w:val="20"/>
          </w:rPr>
          <w:t>DIMENSIÓN EVALUACIÓN DE RESULTADOS</w:t>
        </w:r>
        <w:r w:rsidRPr="00F868D2">
          <w:rPr>
            <w:rFonts w:ascii="Arial" w:hAnsi="Arial" w:cs="Arial"/>
            <w:noProof/>
            <w:webHidden/>
            <w:sz w:val="20"/>
            <w:szCs w:val="20"/>
          </w:rPr>
          <w:tab/>
        </w:r>
        <w:r w:rsidRPr="00F868D2">
          <w:rPr>
            <w:rFonts w:ascii="Arial" w:hAnsi="Arial" w:cs="Arial"/>
            <w:noProof/>
            <w:webHidden/>
            <w:sz w:val="20"/>
            <w:szCs w:val="20"/>
          </w:rPr>
          <w:fldChar w:fldCharType="begin"/>
        </w:r>
        <w:r w:rsidRPr="00F868D2">
          <w:rPr>
            <w:rFonts w:ascii="Arial" w:hAnsi="Arial" w:cs="Arial"/>
            <w:noProof/>
            <w:webHidden/>
            <w:sz w:val="20"/>
            <w:szCs w:val="20"/>
          </w:rPr>
          <w:instrText xml:space="preserve"> PAGEREF _Toc167723166 \h </w:instrText>
        </w:r>
        <w:r w:rsidRPr="00F868D2">
          <w:rPr>
            <w:rFonts w:ascii="Arial" w:hAnsi="Arial" w:cs="Arial"/>
            <w:noProof/>
            <w:webHidden/>
            <w:sz w:val="20"/>
            <w:szCs w:val="20"/>
          </w:rPr>
        </w:r>
        <w:r w:rsidRPr="00F868D2">
          <w:rPr>
            <w:rFonts w:ascii="Arial" w:hAnsi="Arial" w:cs="Arial"/>
            <w:noProof/>
            <w:webHidden/>
            <w:sz w:val="20"/>
            <w:szCs w:val="20"/>
          </w:rPr>
          <w:fldChar w:fldCharType="separate"/>
        </w:r>
        <w:r w:rsidRPr="00F868D2">
          <w:rPr>
            <w:rFonts w:ascii="Arial" w:hAnsi="Arial" w:cs="Arial"/>
            <w:noProof/>
            <w:webHidden/>
            <w:sz w:val="20"/>
            <w:szCs w:val="20"/>
          </w:rPr>
          <w:t>27</w:t>
        </w:r>
        <w:r w:rsidRPr="00F868D2">
          <w:rPr>
            <w:rFonts w:ascii="Arial" w:hAnsi="Arial" w:cs="Arial"/>
            <w:noProof/>
            <w:webHidden/>
            <w:sz w:val="20"/>
            <w:szCs w:val="20"/>
          </w:rPr>
          <w:fldChar w:fldCharType="end"/>
        </w:r>
      </w:hyperlink>
    </w:p>
    <w:p w:rsidRPr="00F868D2" w:rsidR="00BE2CA5" w:rsidRDefault="00BE2CA5" w14:paraId="1DEDACE1" w14:textId="54C3BDDA">
      <w:pPr>
        <w:pStyle w:val="TDC2"/>
        <w:rPr>
          <w:rFonts w:ascii="Arial" w:hAnsi="Arial" w:cs="Arial" w:eastAsiaTheme="minorEastAsia"/>
          <w:noProof/>
          <w:kern w:val="2"/>
          <w:sz w:val="20"/>
          <w:szCs w:val="20"/>
          <w:lang w:val="es-CO" w:eastAsia="es-CO" w:bidi="ar-SA"/>
          <w14:ligatures w14:val="standardContextual"/>
        </w:rPr>
      </w:pPr>
      <w:hyperlink w:history="1" w:anchor="_Toc167723167">
        <w:r w:rsidRPr="00F868D2">
          <w:rPr>
            <w:rStyle w:val="Hipervnculo"/>
            <w:rFonts w:ascii="Arial" w:hAnsi="Arial" w:cs="Arial"/>
            <w:noProof/>
            <w:sz w:val="20"/>
            <w:szCs w:val="20"/>
          </w:rPr>
          <w:t>4.1. SEGUIMIENTO Y EVALUACIÓN DEL DESEMPEÑO INSTITUCIONAL</w:t>
        </w:r>
        <w:r w:rsidRPr="00F868D2">
          <w:rPr>
            <w:rFonts w:ascii="Arial" w:hAnsi="Arial" w:cs="Arial"/>
            <w:noProof/>
            <w:webHidden/>
            <w:sz w:val="20"/>
            <w:szCs w:val="20"/>
          </w:rPr>
          <w:tab/>
        </w:r>
        <w:r w:rsidRPr="00F868D2">
          <w:rPr>
            <w:rFonts w:ascii="Arial" w:hAnsi="Arial" w:cs="Arial"/>
            <w:noProof/>
            <w:webHidden/>
            <w:sz w:val="20"/>
            <w:szCs w:val="20"/>
          </w:rPr>
          <w:fldChar w:fldCharType="begin"/>
        </w:r>
        <w:r w:rsidRPr="00F868D2">
          <w:rPr>
            <w:rFonts w:ascii="Arial" w:hAnsi="Arial" w:cs="Arial"/>
            <w:noProof/>
            <w:webHidden/>
            <w:sz w:val="20"/>
            <w:szCs w:val="20"/>
          </w:rPr>
          <w:instrText xml:space="preserve"> PAGEREF _Toc167723167 \h </w:instrText>
        </w:r>
        <w:r w:rsidRPr="00F868D2">
          <w:rPr>
            <w:rFonts w:ascii="Arial" w:hAnsi="Arial" w:cs="Arial"/>
            <w:noProof/>
            <w:webHidden/>
            <w:sz w:val="20"/>
            <w:szCs w:val="20"/>
          </w:rPr>
        </w:r>
        <w:r w:rsidRPr="00F868D2">
          <w:rPr>
            <w:rFonts w:ascii="Arial" w:hAnsi="Arial" w:cs="Arial"/>
            <w:noProof/>
            <w:webHidden/>
            <w:sz w:val="20"/>
            <w:szCs w:val="20"/>
          </w:rPr>
          <w:fldChar w:fldCharType="separate"/>
        </w:r>
        <w:r w:rsidRPr="00F868D2">
          <w:rPr>
            <w:rFonts w:ascii="Arial" w:hAnsi="Arial" w:cs="Arial"/>
            <w:noProof/>
            <w:webHidden/>
            <w:sz w:val="20"/>
            <w:szCs w:val="20"/>
          </w:rPr>
          <w:t>27</w:t>
        </w:r>
        <w:r w:rsidRPr="00F868D2">
          <w:rPr>
            <w:rFonts w:ascii="Arial" w:hAnsi="Arial" w:cs="Arial"/>
            <w:noProof/>
            <w:webHidden/>
            <w:sz w:val="20"/>
            <w:szCs w:val="20"/>
          </w:rPr>
          <w:fldChar w:fldCharType="end"/>
        </w:r>
      </w:hyperlink>
    </w:p>
    <w:p w:rsidRPr="00F868D2" w:rsidR="00BE2CA5" w:rsidRDefault="00BE2CA5" w14:paraId="420DF47A" w14:textId="22D40A29">
      <w:pPr>
        <w:pStyle w:val="TDC1"/>
        <w:tabs>
          <w:tab w:val="left" w:pos="440"/>
          <w:tab w:val="right" w:leader="dot" w:pos="9678"/>
        </w:tabs>
        <w:rPr>
          <w:rFonts w:ascii="Arial" w:hAnsi="Arial" w:cs="Arial" w:eastAsiaTheme="minorEastAsia"/>
          <w:noProof/>
          <w:kern w:val="2"/>
          <w:sz w:val="20"/>
          <w:szCs w:val="20"/>
          <w:lang w:val="es-CO" w:eastAsia="es-CO" w:bidi="ar-SA"/>
          <w14:ligatures w14:val="standardContextual"/>
        </w:rPr>
      </w:pPr>
      <w:hyperlink w:history="1" w:anchor="_Toc167723168">
        <w:r w:rsidRPr="00F868D2">
          <w:rPr>
            <w:rStyle w:val="Hipervnculo"/>
            <w:rFonts w:ascii="Arial" w:hAnsi="Arial" w:cs="Arial"/>
            <w:noProof/>
            <w:sz w:val="20"/>
            <w:szCs w:val="20"/>
          </w:rPr>
          <w:t>5.</w:t>
        </w:r>
        <w:r w:rsidRPr="00F868D2">
          <w:rPr>
            <w:rFonts w:ascii="Arial" w:hAnsi="Arial" w:cs="Arial" w:eastAsiaTheme="minorEastAsia"/>
            <w:noProof/>
            <w:kern w:val="2"/>
            <w:sz w:val="20"/>
            <w:szCs w:val="20"/>
            <w:lang w:val="es-CO" w:eastAsia="es-CO" w:bidi="ar-SA"/>
            <w14:ligatures w14:val="standardContextual"/>
          </w:rPr>
          <w:tab/>
        </w:r>
        <w:r w:rsidRPr="00F868D2">
          <w:rPr>
            <w:rStyle w:val="Hipervnculo"/>
            <w:rFonts w:ascii="Arial" w:hAnsi="Arial" w:cs="Arial"/>
            <w:noProof/>
            <w:sz w:val="20"/>
            <w:szCs w:val="20"/>
          </w:rPr>
          <w:t>DIMENSIÓN: INFORMACIÓN Y COMUNICACIÓN</w:t>
        </w:r>
        <w:r w:rsidRPr="00F868D2">
          <w:rPr>
            <w:rFonts w:ascii="Arial" w:hAnsi="Arial" w:cs="Arial"/>
            <w:noProof/>
            <w:webHidden/>
            <w:sz w:val="20"/>
            <w:szCs w:val="20"/>
          </w:rPr>
          <w:tab/>
        </w:r>
        <w:r w:rsidRPr="00F868D2">
          <w:rPr>
            <w:rFonts w:ascii="Arial" w:hAnsi="Arial" w:cs="Arial"/>
            <w:noProof/>
            <w:webHidden/>
            <w:sz w:val="20"/>
            <w:szCs w:val="20"/>
          </w:rPr>
          <w:fldChar w:fldCharType="begin"/>
        </w:r>
        <w:r w:rsidRPr="00F868D2">
          <w:rPr>
            <w:rFonts w:ascii="Arial" w:hAnsi="Arial" w:cs="Arial"/>
            <w:noProof/>
            <w:webHidden/>
            <w:sz w:val="20"/>
            <w:szCs w:val="20"/>
          </w:rPr>
          <w:instrText xml:space="preserve"> PAGEREF _Toc167723168 \h </w:instrText>
        </w:r>
        <w:r w:rsidRPr="00F868D2">
          <w:rPr>
            <w:rFonts w:ascii="Arial" w:hAnsi="Arial" w:cs="Arial"/>
            <w:noProof/>
            <w:webHidden/>
            <w:sz w:val="20"/>
            <w:szCs w:val="20"/>
          </w:rPr>
        </w:r>
        <w:r w:rsidRPr="00F868D2">
          <w:rPr>
            <w:rFonts w:ascii="Arial" w:hAnsi="Arial" w:cs="Arial"/>
            <w:noProof/>
            <w:webHidden/>
            <w:sz w:val="20"/>
            <w:szCs w:val="20"/>
          </w:rPr>
          <w:fldChar w:fldCharType="separate"/>
        </w:r>
        <w:r w:rsidRPr="00F868D2">
          <w:rPr>
            <w:rFonts w:ascii="Arial" w:hAnsi="Arial" w:cs="Arial"/>
            <w:noProof/>
            <w:webHidden/>
            <w:sz w:val="20"/>
            <w:szCs w:val="20"/>
          </w:rPr>
          <w:t>29</w:t>
        </w:r>
        <w:r w:rsidRPr="00F868D2">
          <w:rPr>
            <w:rFonts w:ascii="Arial" w:hAnsi="Arial" w:cs="Arial"/>
            <w:noProof/>
            <w:webHidden/>
            <w:sz w:val="20"/>
            <w:szCs w:val="20"/>
          </w:rPr>
          <w:fldChar w:fldCharType="end"/>
        </w:r>
      </w:hyperlink>
    </w:p>
    <w:p w:rsidRPr="00F868D2" w:rsidR="00BE2CA5" w:rsidRDefault="00BE2CA5" w14:paraId="2C68C3C3" w14:textId="00A0EF84">
      <w:pPr>
        <w:pStyle w:val="TDC2"/>
        <w:rPr>
          <w:rFonts w:ascii="Arial" w:hAnsi="Arial" w:cs="Arial" w:eastAsiaTheme="minorEastAsia"/>
          <w:noProof/>
          <w:kern w:val="2"/>
          <w:sz w:val="20"/>
          <w:szCs w:val="20"/>
          <w:lang w:val="es-CO" w:eastAsia="es-CO" w:bidi="ar-SA"/>
          <w14:ligatures w14:val="standardContextual"/>
        </w:rPr>
      </w:pPr>
      <w:hyperlink w:history="1" w:anchor="_Toc167723169">
        <w:r w:rsidRPr="00F868D2">
          <w:rPr>
            <w:rStyle w:val="Hipervnculo"/>
            <w:rFonts w:ascii="Arial" w:hAnsi="Arial" w:eastAsia="Arial" w:cs="Arial"/>
            <w:noProof/>
            <w:sz w:val="20"/>
            <w:szCs w:val="20"/>
          </w:rPr>
          <w:t>5.1 GESTIÓN DOCUMENTAL</w:t>
        </w:r>
        <w:r w:rsidRPr="00F868D2">
          <w:rPr>
            <w:rFonts w:ascii="Arial" w:hAnsi="Arial" w:cs="Arial"/>
            <w:noProof/>
            <w:webHidden/>
            <w:sz w:val="20"/>
            <w:szCs w:val="20"/>
          </w:rPr>
          <w:tab/>
        </w:r>
        <w:r w:rsidRPr="00F868D2">
          <w:rPr>
            <w:rFonts w:ascii="Arial" w:hAnsi="Arial" w:cs="Arial"/>
            <w:noProof/>
            <w:webHidden/>
            <w:sz w:val="20"/>
            <w:szCs w:val="20"/>
          </w:rPr>
          <w:fldChar w:fldCharType="begin"/>
        </w:r>
        <w:r w:rsidRPr="00F868D2">
          <w:rPr>
            <w:rFonts w:ascii="Arial" w:hAnsi="Arial" w:cs="Arial"/>
            <w:noProof/>
            <w:webHidden/>
            <w:sz w:val="20"/>
            <w:szCs w:val="20"/>
          </w:rPr>
          <w:instrText xml:space="preserve"> PAGEREF _Toc167723169 \h </w:instrText>
        </w:r>
        <w:r w:rsidRPr="00F868D2">
          <w:rPr>
            <w:rFonts w:ascii="Arial" w:hAnsi="Arial" w:cs="Arial"/>
            <w:noProof/>
            <w:webHidden/>
            <w:sz w:val="20"/>
            <w:szCs w:val="20"/>
          </w:rPr>
        </w:r>
        <w:r w:rsidRPr="00F868D2">
          <w:rPr>
            <w:rFonts w:ascii="Arial" w:hAnsi="Arial" w:cs="Arial"/>
            <w:noProof/>
            <w:webHidden/>
            <w:sz w:val="20"/>
            <w:szCs w:val="20"/>
          </w:rPr>
          <w:fldChar w:fldCharType="separate"/>
        </w:r>
        <w:r w:rsidRPr="00F868D2">
          <w:rPr>
            <w:rFonts w:ascii="Arial" w:hAnsi="Arial" w:cs="Arial"/>
            <w:noProof/>
            <w:webHidden/>
            <w:sz w:val="20"/>
            <w:szCs w:val="20"/>
          </w:rPr>
          <w:t>29</w:t>
        </w:r>
        <w:r w:rsidRPr="00F868D2">
          <w:rPr>
            <w:rFonts w:ascii="Arial" w:hAnsi="Arial" w:cs="Arial"/>
            <w:noProof/>
            <w:webHidden/>
            <w:sz w:val="20"/>
            <w:szCs w:val="20"/>
          </w:rPr>
          <w:fldChar w:fldCharType="end"/>
        </w:r>
      </w:hyperlink>
    </w:p>
    <w:p w:rsidRPr="00F868D2" w:rsidR="00BE2CA5" w:rsidRDefault="00BE2CA5" w14:paraId="4A2AE8B4" w14:textId="77E41CE4">
      <w:pPr>
        <w:pStyle w:val="TDC2"/>
        <w:rPr>
          <w:rFonts w:ascii="Arial" w:hAnsi="Arial" w:cs="Arial" w:eastAsiaTheme="minorEastAsia"/>
          <w:noProof/>
          <w:kern w:val="2"/>
          <w:sz w:val="20"/>
          <w:szCs w:val="20"/>
          <w:lang w:val="es-CO" w:eastAsia="es-CO" w:bidi="ar-SA"/>
          <w14:ligatures w14:val="standardContextual"/>
        </w:rPr>
      </w:pPr>
      <w:hyperlink w:history="1" w:anchor="_Toc167723170">
        <w:r w:rsidRPr="00F868D2">
          <w:rPr>
            <w:rStyle w:val="Hipervnculo"/>
            <w:rFonts w:ascii="Arial" w:hAnsi="Arial" w:eastAsia="Arial" w:cs="Arial"/>
            <w:noProof/>
            <w:sz w:val="20"/>
            <w:szCs w:val="20"/>
          </w:rPr>
          <w:t>5.2 TRANSPARENCIA, ACCESO A LA INFORMACIÓN PÚBLICA Y LUCHA CONTRA LA CORRUPCIÓN</w:t>
        </w:r>
        <w:r w:rsidRPr="00F868D2">
          <w:rPr>
            <w:rFonts w:ascii="Arial" w:hAnsi="Arial" w:cs="Arial"/>
            <w:noProof/>
            <w:webHidden/>
            <w:sz w:val="20"/>
            <w:szCs w:val="20"/>
          </w:rPr>
          <w:tab/>
        </w:r>
        <w:r w:rsidRPr="00F868D2">
          <w:rPr>
            <w:rFonts w:ascii="Arial" w:hAnsi="Arial" w:cs="Arial"/>
            <w:noProof/>
            <w:webHidden/>
            <w:sz w:val="20"/>
            <w:szCs w:val="20"/>
          </w:rPr>
          <w:fldChar w:fldCharType="begin"/>
        </w:r>
        <w:r w:rsidRPr="00F868D2">
          <w:rPr>
            <w:rFonts w:ascii="Arial" w:hAnsi="Arial" w:cs="Arial"/>
            <w:noProof/>
            <w:webHidden/>
            <w:sz w:val="20"/>
            <w:szCs w:val="20"/>
          </w:rPr>
          <w:instrText xml:space="preserve"> PAGEREF _Toc167723170 \h </w:instrText>
        </w:r>
        <w:r w:rsidRPr="00F868D2">
          <w:rPr>
            <w:rFonts w:ascii="Arial" w:hAnsi="Arial" w:cs="Arial"/>
            <w:noProof/>
            <w:webHidden/>
            <w:sz w:val="20"/>
            <w:szCs w:val="20"/>
          </w:rPr>
        </w:r>
        <w:r w:rsidRPr="00F868D2">
          <w:rPr>
            <w:rFonts w:ascii="Arial" w:hAnsi="Arial" w:cs="Arial"/>
            <w:noProof/>
            <w:webHidden/>
            <w:sz w:val="20"/>
            <w:szCs w:val="20"/>
          </w:rPr>
          <w:fldChar w:fldCharType="separate"/>
        </w:r>
        <w:r w:rsidRPr="00F868D2">
          <w:rPr>
            <w:rFonts w:ascii="Arial" w:hAnsi="Arial" w:cs="Arial"/>
            <w:noProof/>
            <w:webHidden/>
            <w:sz w:val="20"/>
            <w:szCs w:val="20"/>
          </w:rPr>
          <w:t>31</w:t>
        </w:r>
        <w:r w:rsidRPr="00F868D2">
          <w:rPr>
            <w:rFonts w:ascii="Arial" w:hAnsi="Arial" w:cs="Arial"/>
            <w:noProof/>
            <w:webHidden/>
            <w:sz w:val="20"/>
            <w:szCs w:val="20"/>
          </w:rPr>
          <w:fldChar w:fldCharType="end"/>
        </w:r>
      </w:hyperlink>
    </w:p>
    <w:p w:rsidRPr="00F868D2" w:rsidR="00BE2CA5" w:rsidRDefault="00BE2CA5" w14:paraId="6B2E2B90" w14:textId="755FED9A">
      <w:pPr>
        <w:pStyle w:val="TDC1"/>
        <w:tabs>
          <w:tab w:val="left" w:pos="440"/>
          <w:tab w:val="right" w:leader="dot" w:pos="9678"/>
        </w:tabs>
        <w:rPr>
          <w:rFonts w:ascii="Arial" w:hAnsi="Arial" w:cs="Arial" w:eastAsiaTheme="minorEastAsia"/>
          <w:noProof/>
          <w:kern w:val="2"/>
          <w:sz w:val="20"/>
          <w:szCs w:val="20"/>
          <w:lang w:val="es-CO" w:eastAsia="es-CO" w:bidi="ar-SA"/>
          <w14:ligatures w14:val="standardContextual"/>
        </w:rPr>
      </w:pPr>
      <w:hyperlink w:history="1" w:anchor="_Toc167723171">
        <w:r w:rsidRPr="00F868D2">
          <w:rPr>
            <w:rStyle w:val="Hipervnculo"/>
            <w:rFonts w:ascii="Arial" w:hAnsi="Arial" w:cs="Arial"/>
            <w:noProof/>
            <w:sz w:val="20"/>
            <w:szCs w:val="20"/>
            <w:lang w:eastAsia="es-CO"/>
          </w:rPr>
          <w:t>6.</w:t>
        </w:r>
        <w:r w:rsidRPr="00F868D2">
          <w:rPr>
            <w:rFonts w:ascii="Arial" w:hAnsi="Arial" w:cs="Arial" w:eastAsiaTheme="minorEastAsia"/>
            <w:noProof/>
            <w:kern w:val="2"/>
            <w:sz w:val="20"/>
            <w:szCs w:val="20"/>
            <w:lang w:val="es-CO" w:eastAsia="es-CO" w:bidi="ar-SA"/>
            <w14:ligatures w14:val="standardContextual"/>
          </w:rPr>
          <w:tab/>
        </w:r>
        <w:r w:rsidRPr="00F868D2">
          <w:rPr>
            <w:rStyle w:val="Hipervnculo"/>
            <w:rFonts w:ascii="Arial" w:hAnsi="Arial" w:cs="Arial"/>
            <w:noProof/>
            <w:sz w:val="20"/>
            <w:szCs w:val="20"/>
          </w:rPr>
          <w:t xml:space="preserve">DIMENSIÓN: GESTIÓN DEL CONOCIMIENTO Y LA INNOVACIÓN </w:t>
        </w:r>
        <w:r w:rsidRPr="00F868D2">
          <w:rPr>
            <w:rFonts w:ascii="Arial" w:hAnsi="Arial" w:cs="Arial"/>
            <w:noProof/>
            <w:webHidden/>
            <w:sz w:val="20"/>
            <w:szCs w:val="20"/>
          </w:rPr>
          <w:tab/>
        </w:r>
        <w:r w:rsidRPr="00F868D2">
          <w:rPr>
            <w:rFonts w:ascii="Arial" w:hAnsi="Arial" w:cs="Arial"/>
            <w:noProof/>
            <w:webHidden/>
            <w:sz w:val="20"/>
            <w:szCs w:val="20"/>
          </w:rPr>
          <w:fldChar w:fldCharType="begin"/>
        </w:r>
        <w:r w:rsidRPr="00F868D2">
          <w:rPr>
            <w:rFonts w:ascii="Arial" w:hAnsi="Arial" w:cs="Arial"/>
            <w:noProof/>
            <w:webHidden/>
            <w:sz w:val="20"/>
            <w:szCs w:val="20"/>
          </w:rPr>
          <w:instrText xml:space="preserve"> PAGEREF _Toc167723171 \h </w:instrText>
        </w:r>
        <w:r w:rsidRPr="00F868D2">
          <w:rPr>
            <w:rFonts w:ascii="Arial" w:hAnsi="Arial" w:cs="Arial"/>
            <w:noProof/>
            <w:webHidden/>
            <w:sz w:val="20"/>
            <w:szCs w:val="20"/>
          </w:rPr>
        </w:r>
        <w:r w:rsidRPr="00F868D2">
          <w:rPr>
            <w:rFonts w:ascii="Arial" w:hAnsi="Arial" w:cs="Arial"/>
            <w:noProof/>
            <w:webHidden/>
            <w:sz w:val="20"/>
            <w:szCs w:val="20"/>
          </w:rPr>
          <w:fldChar w:fldCharType="separate"/>
        </w:r>
        <w:r w:rsidRPr="00F868D2">
          <w:rPr>
            <w:rFonts w:ascii="Arial" w:hAnsi="Arial" w:cs="Arial"/>
            <w:noProof/>
            <w:webHidden/>
            <w:sz w:val="20"/>
            <w:szCs w:val="20"/>
          </w:rPr>
          <w:t>32</w:t>
        </w:r>
        <w:r w:rsidRPr="00F868D2">
          <w:rPr>
            <w:rFonts w:ascii="Arial" w:hAnsi="Arial" w:cs="Arial"/>
            <w:noProof/>
            <w:webHidden/>
            <w:sz w:val="20"/>
            <w:szCs w:val="20"/>
          </w:rPr>
          <w:fldChar w:fldCharType="end"/>
        </w:r>
      </w:hyperlink>
    </w:p>
    <w:p w:rsidRPr="00F868D2" w:rsidR="00BE2CA5" w:rsidRDefault="00BE2CA5" w14:paraId="654A1BE9" w14:textId="31208298">
      <w:pPr>
        <w:pStyle w:val="TDC1"/>
        <w:tabs>
          <w:tab w:val="left" w:pos="440"/>
          <w:tab w:val="right" w:leader="dot" w:pos="9678"/>
        </w:tabs>
        <w:rPr>
          <w:rFonts w:ascii="Arial" w:hAnsi="Arial" w:cs="Arial" w:eastAsiaTheme="minorEastAsia"/>
          <w:noProof/>
          <w:kern w:val="2"/>
          <w:sz w:val="20"/>
          <w:szCs w:val="20"/>
          <w:lang w:val="es-CO" w:eastAsia="es-CO" w:bidi="ar-SA"/>
          <w14:ligatures w14:val="standardContextual"/>
        </w:rPr>
      </w:pPr>
      <w:hyperlink w:history="1" w:anchor="_Toc167723172">
        <w:r w:rsidRPr="00F868D2">
          <w:rPr>
            <w:rStyle w:val="Hipervnculo"/>
            <w:rFonts w:ascii="Arial" w:hAnsi="Arial" w:cs="Arial"/>
            <w:noProof/>
            <w:sz w:val="20"/>
            <w:szCs w:val="20"/>
            <w:lang w:eastAsia="es-CO"/>
          </w:rPr>
          <w:t>7.</w:t>
        </w:r>
        <w:r w:rsidRPr="00F868D2">
          <w:rPr>
            <w:rFonts w:ascii="Arial" w:hAnsi="Arial" w:cs="Arial" w:eastAsiaTheme="minorEastAsia"/>
            <w:noProof/>
            <w:kern w:val="2"/>
            <w:sz w:val="20"/>
            <w:szCs w:val="20"/>
            <w:lang w:val="es-CO" w:eastAsia="es-CO" w:bidi="ar-SA"/>
            <w14:ligatures w14:val="standardContextual"/>
          </w:rPr>
          <w:tab/>
        </w:r>
        <w:r w:rsidRPr="00F868D2">
          <w:rPr>
            <w:rStyle w:val="Hipervnculo"/>
            <w:rFonts w:ascii="Arial" w:hAnsi="Arial" w:cs="Arial"/>
            <w:noProof/>
            <w:sz w:val="20"/>
            <w:szCs w:val="20"/>
          </w:rPr>
          <w:t>DIMENSIÓN: CONTROL INTERNO</w:t>
        </w:r>
        <w:r w:rsidRPr="00F868D2">
          <w:rPr>
            <w:rFonts w:ascii="Arial" w:hAnsi="Arial" w:cs="Arial"/>
            <w:noProof/>
            <w:webHidden/>
            <w:sz w:val="20"/>
            <w:szCs w:val="20"/>
          </w:rPr>
          <w:tab/>
        </w:r>
        <w:r w:rsidRPr="00F868D2">
          <w:rPr>
            <w:rFonts w:ascii="Arial" w:hAnsi="Arial" w:cs="Arial"/>
            <w:noProof/>
            <w:webHidden/>
            <w:sz w:val="20"/>
            <w:szCs w:val="20"/>
          </w:rPr>
          <w:fldChar w:fldCharType="begin"/>
        </w:r>
        <w:r w:rsidRPr="00F868D2">
          <w:rPr>
            <w:rFonts w:ascii="Arial" w:hAnsi="Arial" w:cs="Arial"/>
            <w:noProof/>
            <w:webHidden/>
            <w:sz w:val="20"/>
            <w:szCs w:val="20"/>
          </w:rPr>
          <w:instrText xml:space="preserve"> PAGEREF _Toc167723172 \h </w:instrText>
        </w:r>
        <w:r w:rsidRPr="00F868D2">
          <w:rPr>
            <w:rFonts w:ascii="Arial" w:hAnsi="Arial" w:cs="Arial"/>
            <w:noProof/>
            <w:webHidden/>
            <w:sz w:val="20"/>
            <w:szCs w:val="20"/>
          </w:rPr>
        </w:r>
        <w:r w:rsidRPr="00F868D2">
          <w:rPr>
            <w:rFonts w:ascii="Arial" w:hAnsi="Arial" w:cs="Arial"/>
            <w:noProof/>
            <w:webHidden/>
            <w:sz w:val="20"/>
            <w:szCs w:val="20"/>
          </w:rPr>
          <w:fldChar w:fldCharType="separate"/>
        </w:r>
        <w:r w:rsidRPr="00F868D2">
          <w:rPr>
            <w:rFonts w:ascii="Arial" w:hAnsi="Arial" w:cs="Arial"/>
            <w:noProof/>
            <w:webHidden/>
            <w:sz w:val="20"/>
            <w:szCs w:val="20"/>
          </w:rPr>
          <w:t>32</w:t>
        </w:r>
        <w:r w:rsidRPr="00F868D2">
          <w:rPr>
            <w:rFonts w:ascii="Arial" w:hAnsi="Arial" w:cs="Arial"/>
            <w:noProof/>
            <w:webHidden/>
            <w:sz w:val="20"/>
            <w:szCs w:val="20"/>
          </w:rPr>
          <w:fldChar w:fldCharType="end"/>
        </w:r>
      </w:hyperlink>
    </w:p>
    <w:p w:rsidRPr="00BE2CA5" w:rsidR="0093399C" w:rsidP="0093399C" w:rsidRDefault="0093399C" w14:paraId="798B1F39" w14:textId="671DA95C">
      <w:pPr>
        <w:jc w:val="both"/>
        <w:rPr>
          <w:rFonts w:ascii="Arial" w:hAnsi="Arial" w:cs="Arial"/>
          <w:b/>
          <w:bCs/>
          <w:sz w:val="20"/>
          <w:szCs w:val="20"/>
        </w:rPr>
      </w:pPr>
      <w:r w:rsidRPr="00BE2CA5">
        <w:rPr>
          <w:rFonts w:ascii="Arial" w:hAnsi="Arial" w:cs="Arial"/>
          <w:sz w:val="20"/>
          <w:szCs w:val="20"/>
          <w:shd w:val="clear" w:color="auto" w:fill="E6E6E6"/>
        </w:rPr>
        <w:fldChar w:fldCharType="end"/>
      </w:r>
    </w:p>
    <w:p w:rsidRPr="00BE2CA5" w:rsidR="0093399C" w:rsidP="0093399C" w:rsidRDefault="0093399C" w14:paraId="6939D6D3" w14:textId="77777777">
      <w:pPr>
        <w:jc w:val="both"/>
        <w:rPr>
          <w:rFonts w:ascii="Arial" w:hAnsi="Arial" w:cs="Arial"/>
          <w:b/>
          <w:bCs/>
          <w:sz w:val="20"/>
          <w:szCs w:val="20"/>
        </w:rPr>
      </w:pPr>
    </w:p>
    <w:p w:rsidRPr="00BE2CA5" w:rsidR="0093399C" w:rsidP="0093399C" w:rsidRDefault="0093399C" w14:paraId="6AF34613" w14:textId="77777777">
      <w:pPr>
        <w:jc w:val="both"/>
        <w:rPr>
          <w:rFonts w:ascii="Arial" w:hAnsi="Arial" w:cs="Arial"/>
          <w:b/>
          <w:bCs/>
          <w:sz w:val="20"/>
          <w:szCs w:val="20"/>
        </w:rPr>
      </w:pPr>
    </w:p>
    <w:p w:rsidRPr="00BE2CA5" w:rsidR="0093399C" w:rsidP="0093399C" w:rsidRDefault="0093399C" w14:paraId="11D4368C" w14:textId="77777777">
      <w:pPr>
        <w:jc w:val="both"/>
        <w:rPr>
          <w:rFonts w:ascii="Arial" w:hAnsi="Arial" w:cs="Arial"/>
          <w:b/>
          <w:bCs/>
          <w:sz w:val="20"/>
          <w:szCs w:val="20"/>
        </w:rPr>
      </w:pPr>
    </w:p>
    <w:p w:rsidRPr="00BE2CA5" w:rsidR="00A47A32" w:rsidP="0093399C" w:rsidRDefault="00A47A32" w14:paraId="60F0E560" w14:textId="77777777">
      <w:pPr>
        <w:jc w:val="both"/>
        <w:rPr>
          <w:rFonts w:ascii="Arial" w:hAnsi="Arial" w:cs="Arial"/>
          <w:b/>
          <w:bCs/>
          <w:sz w:val="20"/>
          <w:szCs w:val="20"/>
        </w:rPr>
      </w:pPr>
    </w:p>
    <w:p w:rsidRPr="00BE2CA5" w:rsidR="00A47A32" w:rsidP="0093399C" w:rsidRDefault="00A47A32" w14:paraId="60194A01" w14:textId="77777777">
      <w:pPr>
        <w:jc w:val="both"/>
        <w:rPr>
          <w:rFonts w:ascii="Arial" w:hAnsi="Arial" w:cs="Arial"/>
          <w:b/>
          <w:bCs/>
          <w:sz w:val="20"/>
          <w:szCs w:val="20"/>
        </w:rPr>
      </w:pPr>
    </w:p>
    <w:p w:rsidRPr="00BE2CA5" w:rsidR="00A47A32" w:rsidP="0093399C" w:rsidRDefault="00A47A32" w14:paraId="35C5CE79" w14:textId="77777777">
      <w:pPr>
        <w:jc w:val="both"/>
        <w:rPr>
          <w:rFonts w:ascii="Arial" w:hAnsi="Arial" w:cs="Arial"/>
          <w:b/>
          <w:bCs/>
          <w:sz w:val="20"/>
          <w:szCs w:val="20"/>
        </w:rPr>
      </w:pPr>
    </w:p>
    <w:p w:rsidR="00A47A32" w:rsidP="0093399C" w:rsidRDefault="00A47A32" w14:paraId="0047657A" w14:textId="77777777">
      <w:pPr>
        <w:jc w:val="both"/>
        <w:rPr>
          <w:rFonts w:ascii="Arial" w:hAnsi="Arial" w:cs="Arial"/>
          <w:b/>
          <w:bCs/>
          <w:sz w:val="20"/>
          <w:szCs w:val="20"/>
        </w:rPr>
      </w:pPr>
    </w:p>
    <w:p w:rsidR="00F868D2" w:rsidP="0093399C" w:rsidRDefault="00F868D2" w14:paraId="22266FA2" w14:textId="77777777">
      <w:pPr>
        <w:jc w:val="both"/>
        <w:rPr>
          <w:rFonts w:ascii="Arial" w:hAnsi="Arial" w:cs="Arial"/>
          <w:b/>
          <w:bCs/>
          <w:sz w:val="20"/>
          <w:szCs w:val="20"/>
        </w:rPr>
      </w:pPr>
    </w:p>
    <w:p w:rsidR="00F868D2" w:rsidP="0093399C" w:rsidRDefault="00F868D2" w14:paraId="78E93CF9" w14:textId="77777777">
      <w:pPr>
        <w:jc w:val="both"/>
        <w:rPr>
          <w:rFonts w:ascii="Arial" w:hAnsi="Arial" w:cs="Arial"/>
          <w:b/>
          <w:bCs/>
          <w:sz w:val="20"/>
          <w:szCs w:val="20"/>
        </w:rPr>
      </w:pPr>
    </w:p>
    <w:p w:rsidRPr="00BE2CA5" w:rsidR="00F868D2" w:rsidP="0093399C" w:rsidRDefault="00F868D2" w14:paraId="58351717" w14:textId="77777777">
      <w:pPr>
        <w:jc w:val="both"/>
        <w:rPr>
          <w:rFonts w:ascii="Arial" w:hAnsi="Arial" w:cs="Arial"/>
          <w:b/>
          <w:bCs/>
          <w:sz w:val="20"/>
          <w:szCs w:val="20"/>
        </w:rPr>
      </w:pPr>
    </w:p>
    <w:p w:rsidRPr="00BE2CA5" w:rsidR="0093399C" w:rsidP="0093399C" w:rsidRDefault="0093399C" w14:paraId="153D6537" w14:textId="77777777">
      <w:pPr>
        <w:jc w:val="both"/>
        <w:rPr>
          <w:rFonts w:ascii="Arial" w:hAnsi="Arial" w:cs="Arial"/>
          <w:b/>
          <w:bCs/>
          <w:sz w:val="20"/>
          <w:szCs w:val="20"/>
        </w:rPr>
      </w:pPr>
    </w:p>
    <w:p w:rsidRPr="00BE2CA5" w:rsidR="0093399C" w:rsidP="0093399C" w:rsidRDefault="0093399C" w14:paraId="527DF42B" w14:textId="77777777">
      <w:pPr>
        <w:jc w:val="both"/>
        <w:rPr>
          <w:rFonts w:ascii="Arial" w:hAnsi="Arial" w:cs="Arial"/>
          <w:b/>
          <w:bCs/>
          <w:sz w:val="20"/>
          <w:szCs w:val="20"/>
        </w:rPr>
      </w:pPr>
    </w:p>
    <w:p w:rsidRPr="00BE2CA5" w:rsidR="0093399C" w:rsidP="0093399C" w:rsidRDefault="0093399C" w14:paraId="450D0830" w14:textId="77777777">
      <w:pPr>
        <w:jc w:val="both"/>
        <w:rPr>
          <w:rFonts w:ascii="Arial" w:hAnsi="Arial" w:cs="Arial"/>
          <w:b/>
          <w:bCs/>
          <w:sz w:val="20"/>
          <w:szCs w:val="20"/>
        </w:rPr>
      </w:pPr>
      <w:r w:rsidRPr="00BE2CA5">
        <w:rPr>
          <w:rFonts w:ascii="Arial" w:hAnsi="Arial" w:cs="Arial"/>
          <w:b/>
          <w:bCs/>
          <w:sz w:val="20"/>
          <w:szCs w:val="20"/>
        </w:rPr>
        <w:lastRenderedPageBreak/>
        <w:t xml:space="preserve">LISTA DE TABLAS </w:t>
      </w:r>
    </w:p>
    <w:p w:rsidRPr="00BE2CA5" w:rsidR="0093399C" w:rsidP="0093399C" w:rsidRDefault="0093399C" w14:paraId="1FFFE8DD" w14:textId="77777777">
      <w:pPr>
        <w:jc w:val="both"/>
        <w:rPr>
          <w:rFonts w:ascii="Arial" w:hAnsi="Arial" w:cs="Arial"/>
          <w:sz w:val="20"/>
          <w:szCs w:val="20"/>
        </w:rPr>
      </w:pPr>
    </w:p>
    <w:p w:rsidRPr="00F868D2" w:rsidR="00F868D2" w:rsidRDefault="0093399C" w14:paraId="579A783F" w14:textId="20A7BF59">
      <w:pPr>
        <w:pStyle w:val="Tabladeilustraciones"/>
        <w:tabs>
          <w:tab w:val="right" w:leader="dot" w:pos="9678"/>
        </w:tabs>
        <w:rPr>
          <w:rFonts w:ascii="Arial" w:hAnsi="Arial" w:cs="Arial" w:eastAsiaTheme="minorEastAsia"/>
          <w:noProof/>
          <w:kern w:val="2"/>
          <w:sz w:val="20"/>
          <w:szCs w:val="20"/>
          <w:lang w:eastAsia="es-CO"/>
          <w14:ligatures w14:val="standardContextual"/>
        </w:rPr>
      </w:pPr>
      <w:r w:rsidRPr="00BE2CA5">
        <w:rPr>
          <w:rFonts w:ascii="Arial" w:hAnsi="Arial" w:cs="Arial"/>
          <w:sz w:val="20"/>
          <w:szCs w:val="20"/>
          <w:shd w:val="clear" w:color="auto" w:fill="E6E6E6"/>
        </w:rPr>
        <w:fldChar w:fldCharType="begin"/>
      </w:r>
      <w:r w:rsidRPr="00BE2CA5">
        <w:rPr>
          <w:rFonts w:ascii="Arial" w:hAnsi="Arial" w:cs="Arial"/>
          <w:sz w:val="20"/>
          <w:szCs w:val="20"/>
        </w:rPr>
        <w:instrText xml:space="preserve"> TOC \h \z \c "Tabla" </w:instrText>
      </w:r>
      <w:r w:rsidRPr="00BE2CA5">
        <w:rPr>
          <w:rFonts w:ascii="Arial" w:hAnsi="Arial" w:cs="Arial"/>
          <w:sz w:val="20"/>
          <w:szCs w:val="20"/>
          <w:shd w:val="clear" w:color="auto" w:fill="E6E6E6"/>
        </w:rPr>
        <w:fldChar w:fldCharType="separate"/>
      </w:r>
      <w:hyperlink w:history="1" w:anchor="_Toc167723173">
        <w:r w:rsidRPr="00F868D2" w:rsidR="00F868D2">
          <w:rPr>
            <w:rStyle w:val="Hipervnculo"/>
            <w:rFonts w:ascii="Arial" w:hAnsi="Arial" w:eastAsia="Arial" w:cs="Arial"/>
            <w:noProof/>
            <w:sz w:val="20"/>
            <w:szCs w:val="20"/>
            <w:lang w:bidi="es-ES"/>
          </w:rPr>
          <w:t xml:space="preserve">Tabla </w:t>
        </w:r>
        <w:r w:rsidRPr="00F868D2" w:rsidR="00F868D2">
          <w:rPr>
            <w:rStyle w:val="Hipervnculo"/>
            <w:rFonts w:ascii="Arial" w:hAnsi="Arial" w:cs="Arial"/>
            <w:noProof/>
            <w:sz w:val="20"/>
            <w:szCs w:val="20"/>
            <w:lang w:bidi="es-ES"/>
          </w:rPr>
          <w:t>1</w:t>
        </w:r>
        <w:r w:rsidRPr="00F868D2" w:rsidR="00F868D2">
          <w:rPr>
            <w:rStyle w:val="Hipervnculo"/>
            <w:rFonts w:ascii="Arial" w:hAnsi="Arial" w:eastAsia="Arial" w:cs="Arial"/>
            <w:noProof/>
            <w:sz w:val="20"/>
            <w:szCs w:val="20"/>
            <w:lang w:bidi="es-ES"/>
          </w:rPr>
          <w:t>. Avance de ejecución Plan Estratégico de Talento Humano</w:t>
        </w:r>
        <w:r w:rsidRPr="00F868D2" w:rsidR="00F868D2">
          <w:rPr>
            <w:rFonts w:ascii="Arial" w:hAnsi="Arial" w:cs="Arial"/>
            <w:noProof/>
            <w:webHidden/>
            <w:sz w:val="20"/>
            <w:szCs w:val="20"/>
          </w:rPr>
          <w:tab/>
        </w:r>
        <w:r w:rsidRPr="00F868D2" w:rsidR="00F868D2">
          <w:rPr>
            <w:rFonts w:ascii="Arial" w:hAnsi="Arial" w:cs="Arial"/>
            <w:noProof/>
            <w:webHidden/>
            <w:sz w:val="20"/>
            <w:szCs w:val="20"/>
          </w:rPr>
          <w:fldChar w:fldCharType="begin"/>
        </w:r>
        <w:r w:rsidRPr="00F868D2" w:rsidR="00F868D2">
          <w:rPr>
            <w:rFonts w:ascii="Arial" w:hAnsi="Arial" w:cs="Arial"/>
            <w:noProof/>
            <w:webHidden/>
            <w:sz w:val="20"/>
            <w:szCs w:val="20"/>
          </w:rPr>
          <w:instrText xml:space="preserve"> PAGEREF _Toc167723173 \h </w:instrText>
        </w:r>
        <w:r w:rsidRPr="00F868D2" w:rsidR="00F868D2">
          <w:rPr>
            <w:rFonts w:ascii="Arial" w:hAnsi="Arial" w:cs="Arial"/>
            <w:noProof/>
            <w:webHidden/>
            <w:sz w:val="20"/>
            <w:szCs w:val="20"/>
          </w:rPr>
        </w:r>
        <w:r w:rsidRPr="00F868D2" w:rsidR="00F868D2">
          <w:rPr>
            <w:rFonts w:ascii="Arial" w:hAnsi="Arial" w:cs="Arial"/>
            <w:noProof/>
            <w:webHidden/>
            <w:sz w:val="20"/>
            <w:szCs w:val="20"/>
          </w:rPr>
          <w:fldChar w:fldCharType="separate"/>
        </w:r>
        <w:r w:rsidRPr="00F868D2" w:rsidR="00F868D2">
          <w:rPr>
            <w:rFonts w:ascii="Arial" w:hAnsi="Arial" w:cs="Arial"/>
            <w:noProof/>
            <w:webHidden/>
            <w:sz w:val="20"/>
            <w:szCs w:val="20"/>
          </w:rPr>
          <w:t>6</w:t>
        </w:r>
        <w:r w:rsidRPr="00F868D2" w:rsidR="00F868D2">
          <w:rPr>
            <w:rFonts w:ascii="Arial" w:hAnsi="Arial" w:cs="Arial"/>
            <w:noProof/>
            <w:webHidden/>
            <w:sz w:val="20"/>
            <w:szCs w:val="20"/>
          </w:rPr>
          <w:fldChar w:fldCharType="end"/>
        </w:r>
      </w:hyperlink>
    </w:p>
    <w:p w:rsidRPr="00F868D2" w:rsidR="00F868D2" w:rsidRDefault="00F868D2" w14:paraId="5C03E426" w14:textId="22A4621E">
      <w:pPr>
        <w:pStyle w:val="Tabladeilustraciones"/>
        <w:tabs>
          <w:tab w:val="right" w:leader="dot" w:pos="9678"/>
        </w:tabs>
        <w:rPr>
          <w:rFonts w:ascii="Arial" w:hAnsi="Arial" w:cs="Arial" w:eastAsiaTheme="minorEastAsia"/>
          <w:noProof/>
          <w:kern w:val="2"/>
          <w:sz w:val="20"/>
          <w:szCs w:val="20"/>
          <w:lang w:eastAsia="es-CO"/>
          <w14:ligatures w14:val="standardContextual"/>
        </w:rPr>
      </w:pPr>
      <w:hyperlink w:history="1" w:anchor="_Toc167723174">
        <w:r w:rsidRPr="00F868D2">
          <w:rPr>
            <w:rStyle w:val="Hipervnculo"/>
            <w:rFonts w:ascii="Arial" w:hAnsi="Arial" w:eastAsia="Arial" w:cs="Arial"/>
            <w:noProof/>
            <w:sz w:val="20"/>
            <w:szCs w:val="20"/>
            <w:lang w:bidi="es-ES"/>
          </w:rPr>
          <w:t xml:space="preserve">Tabla </w:t>
        </w:r>
        <w:r w:rsidRPr="00F868D2">
          <w:rPr>
            <w:rStyle w:val="Hipervnculo"/>
            <w:rFonts w:ascii="Arial" w:hAnsi="Arial" w:cs="Arial"/>
            <w:noProof/>
            <w:sz w:val="20"/>
            <w:szCs w:val="20"/>
            <w:lang w:bidi="es-ES"/>
          </w:rPr>
          <w:t>2</w:t>
        </w:r>
        <w:r w:rsidRPr="00F868D2">
          <w:rPr>
            <w:rStyle w:val="Hipervnculo"/>
            <w:rFonts w:ascii="Arial" w:hAnsi="Arial" w:eastAsia="Arial" w:cs="Arial"/>
            <w:noProof/>
            <w:sz w:val="20"/>
            <w:szCs w:val="20"/>
            <w:lang w:bidi="es-ES"/>
          </w:rPr>
          <w:t>. Seguimiento a la ejecución de los objetivos institucionales de la UAERMV</w:t>
        </w:r>
        <w:r w:rsidRPr="00F868D2">
          <w:rPr>
            <w:rFonts w:ascii="Arial" w:hAnsi="Arial" w:cs="Arial"/>
            <w:noProof/>
            <w:webHidden/>
            <w:sz w:val="20"/>
            <w:szCs w:val="20"/>
          </w:rPr>
          <w:tab/>
        </w:r>
        <w:r w:rsidRPr="00F868D2">
          <w:rPr>
            <w:rFonts w:ascii="Arial" w:hAnsi="Arial" w:cs="Arial"/>
            <w:noProof/>
            <w:webHidden/>
            <w:sz w:val="20"/>
            <w:szCs w:val="20"/>
          </w:rPr>
          <w:fldChar w:fldCharType="begin"/>
        </w:r>
        <w:r w:rsidRPr="00F868D2">
          <w:rPr>
            <w:rFonts w:ascii="Arial" w:hAnsi="Arial" w:cs="Arial"/>
            <w:noProof/>
            <w:webHidden/>
            <w:sz w:val="20"/>
            <w:szCs w:val="20"/>
          </w:rPr>
          <w:instrText xml:space="preserve"> PAGEREF _Toc167723174 \h </w:instrText>
        </w:r>
        <w:r w:rsidRPr="00F868D2">
          <w:rPr>
            <w:rFonts w:ascii="Arial" w:hAnsi="Arial" w:cs="Arial"/>
            <w:noProof/>
            <w:webHidden/>
            <w:sz w:val="20"/>
            <w:szCs w:val="20"/>
          </w:rPr>
        </w:r>
        <w:r w:rsidRPr="00F868D2">
          <w:rPr>
            <w:rFonts w:ascii="Arial" w:hAnsi="Arial" w:cs="Arial"/>
            <w:noProof/>
            <w:webHidden/>
            <w:sz w:val="20"/>
            <w:szCs w:val="20"/>
          </w:rPr>
          <w:fldChar w:fldCharType="separate"/>
        </w:r>
        <w:r w:rsidRPr="00F868D2">
          <w:rPr>
            <w:rFonts w:ascii="Arial" w:hAnsi="Arial" w:cs="Arial"/>
            <w:noProof/>
            <w:webHidden/>
            <w:sz w:val="20"/>
            <w:szCs w:val="20"/>
          </w:rPr>
          <w:t>9</w:t>
        </w:r>
        <w:r w:rsidRPr="00F868D2">
          <w:rPr>
            <w:rFonts w:ascii="Arial" w:hAnsi="Arial" w:cs="Arial"/>
            <w:noProof/>
            <w:webHidden/>
            <w:sz w:val="20"/>
            <w:szCs w:val="20"/>
          </w:rPr>
          <w:fldChar w:fldCharType="end"/>
        </w:r>
      </w:hyperlink>
    </w:p>
    <w:p w:rsidRPr="00F868D2" w:rsidR="00F868D2" w:rsidRDefault="00F868D2" w14:paraId="1C5468CA" w14:textId="5A9519B9">
      <w:pPr>
        <w:pStyle w:val="Tabladeilustraciones"/>
        <w:tabs>
          <w:tab w:val="right" w:leader="dot" w:pos="9678"/>
        </w:tabs>
        <w:rPr>
          <w:rFonts w:ascii="Arial" w:hAnsi="Arial" w:cs="Arial" w:eastAsiaTheme="minorEastAsia"/>
          <w:noProof/>
          <w:kern w:val="2"/>
          <w:sz w:val="20"/>
          <w:szCs w:val="20"/>
          <w:lang w:eastAsia="es-CO"/>
          <w14:ligatures w14:val="standardContextual"/>
        </w:rPr>
      </w:pPr>
      <w:hyperlink w:history="1" w:anchor="_Toc167723175">
        <w:r w:rsidRPr="00F868D2">
          <w:rPr>
            <w:rStyle w:val="Hipervnculo"/>
            <w:rFonts w:ascii="Arial" w:hAnsi="Arial" w:eastAsia="Arial" w:cs="Arial"/>
            <w:noProof/>
            <w:sz w:val="20"/>
            <w:szCs w:val="20"/>
            <w:lang w:bidi="es-ES"/>
          </w:rPr>
          <w:t xml:space="preserve">Tabla </w:t>
        </w:r>
        <w:r w:rsidRPr="00F868D2">
          <w:rPr>
            <w:rStyle w:val="Hipervnculo"/>
            <w:rFonts w:ascii="Arial" w:hAnsi="Arial" w:cs="Arial"/>
            <w:noProof/>
            <w:sz w:val="20"/>
            <w:szCs w:val="20"/>
            <w:lang w:bidi="es-ES"/>
          </w:rPr>
          <w:t>3</w:t>
        </w:r>
        <w:r w:rsidRPr="00F868D2">
          <w:rPr>
            <w:rStyle w:val="Hipervnculo"/>
            <w:rFonts w:ascii="Arial" w:hAnsi="Arial" w:eastAsia="Arial" w:cs="Arial"/>
            <w:noProof/>
            <w:sz w:val="20"/>
            <w:szCs w:val="20"/>
            <w:lang w:bidi="es-ES"/>
          </w:rPr>
          <w:t>. Ejecución Presupuestal Inversión Directa 2024</w:t>
        </w:r>
        <w:r w:rsidRPr="00F868D2">
          <w:rPr>
            <w:rFonts w:ascii="Arial" w:hAnsi="Arial" w:cs="Arial"/>
            <w:noProof/>
            <w:webHidden/>
            <w:sz w:val="20"/>
            <w:szCs w:val="20"/>
          </w:rPr>
          <w:tab/>
        </w:r>
        <w:r w:rsidRPr="00F868D2">
          <w:rPr>
            <w:rFonts w:ascii="Arial" w:hAnsi="Arial" w:cs="Arial"/>
            <w:noProof/>
            <w:webHidden/>
            <w:sz w:val="20"/>
            <w:szCs w:val="20"/>
          </w:rPr>
          <w:fldChar w:fldCharType="begin"/>
        </w:r>
        <w:r w:rsidRPr="00F868D2">
          <w:rPr>
            <w:rFonts w:ascii="Arial" w:hAnsi="Arial" w:cs="Arial"/>
            <w:noProof/>
            <w:webHidden/>
            <w:sz w:val="20"/>
            <w:szCs w:val="20"/>
          </w:rPr>
          <w:instrText xml:space="preserve"> PAGEREF _Toc167723175 \h </w:instrText>
        </w:r>
        <w:r w:rsidRPr="00F868D2">
          <w:rPr>
            <w:rFonts w:ascii="Arial" w:hAnsi="Arial" w:cs="Arial"/>
            <w:noProof/>
            <w:webHidden/>
            <w:sz w:val="20"/>
            <w:szCs w:val="20"/>
          </w:rPr>
        </w:r>
        <w:r w:rsidRPr="00F868D2">
          <w:rPr>
            <w:rFonts w:ascii="Arial" w:hAnsi="Arial" w:cs="Arial"/>
            <w:noProof/>
            <w:webHidden/>
            <w:sz w:val="20"/>
            <w:szCs w:val="20"/>
          </w:rPr>
          <w:fldChar w:fldCharType="separate"/>
        </w:r>
        <w:r w:rsidRPr="00F868D2">
          <w:rPr>
            <w:rFonts w:ascii="Arial" w:hAnsi="Arial" w:cs="Arial"/>
            <w:noProof/>
            <w:webHidden/>
            <w:sz w:val="20"/>
            <w:szCs w:val="20"/>
          </w:rPr>
          <w:t>13</w:t>
        </w:r>
        <w:r w:rsidRPr="00F868D2">
          <w:rPr>
            <w:rFonts w:ascii="Arial" w:hAnsi="Arial" w:cs="Arial"/>
            <w:noProof/>
            <w:webHidden/>
            <w:sz w:val="20"/>
            <w:szCs w:val="20"/>
          </w:rPr>
          <w:fldChar w:fldCharType="end"/>
        </w:r>
      </w:hyperlink>
    </w:p>
    <w:p w:rsidRPr="00F868D2" w:rsidR="00F868D2" w:rsidRDefault="00F868D2" w14:paraId="6D44BED5" w14:textId="487D809B">
      <w:pPr>
        <w:pStyle w:val="Tabladeilustraciones"/>
        <w:tabs>
          <w:tab w:val="right" w:leader="dot" w:pos="9678"/>
        </w:tabs>
        <w:rPr>
          <w:rFonts w:ascii="Arial" w:hAnsi="Arial" w:cs="Arial" w:eastAsiaTheme="minorEastAsia"/>
          <w:noProof/>
          <w:kern w:val="2"/>
          <w:sz w:val="20"/>
          <w:szCs w:val="20"/>
          <w:lang w:eastAsia="es-CO"/>
          <w14:ligatures w14:val="standardContextual"/>
        </w:rPr>
      </w:pPr>
      <w:hyperlink w:history="1" w:anchor="_Toc167723176">
        <w:r w:rsidRPr="00F868D2">
          <w:rPr>
            <w:rStyle w:val="Hipervnculo"/>
            <w:rFonts w:ascii="Arial" w:hAnsi="Arial" w:eastAsia="Arial" w:cs="Arial"/>
            <w:noProof/>
            <w:sz w:val="20"/>
            <w:szCs w:val="20"/>
          </w:rPr>
          <w:t xml:space="preserve">Tabla </w:t>
        </w:r>
        <w:r w:rsidRPr="00F868D2">
          <w:rPr>
            <w:rStyle w:val="Hipervnculo"/>
            <w:rFonts w:ascii="Arial" w:hAnsi="Arial" w:cs="Arial"/>
            <w:noProof/>
            <w:sz w:val="20"/>
            <w:szCs w:val="20"/>
          </w:rPr>
          <w:t>4</w:t>
        </w:r>
        <w:r w:rsidRPr="00F868D2">
          <w:rPr>
            <w:rStyle w:val="Hipervnculo"/>
            <w:rFonts w:ascii="Arial" w:hAnsi="Arial" w:eastAsia="Arial" w:cs="Arial"/>
            <w:noProof/>
            <w:sz w:val="20"/>
            <w:szCs w:val="20"/>
          </w:rPr>
          <w:t>. Ejecución Presupuestal Pasivos Exigibles 2024</w:t>
        </w:r>
        <w:r w:rsidRPr="00F868D2">
          <w:rPr>
            <w:rFonts w:ascii="Arial" w:hAnsi="Arial" w:cs="Arial"/>
            <w:noProof/>
            <w:webHidden/>
            <w:sz w:val="20"/>
            <w:szCs w:val="20"/>
          </w:rPr>
          <w:tab/>
        </w:r>
        <w:r w:rsidRPr="00F868D2">
          <w:rPr>
            <w:rFonts w:ascii="Arial" w:hAnsi="Arial" w:cs="Arial"/>
            <w:noProof/>
            <w:webHidden/>
            <w:sz w:val="20"/>
            <w:szCs w:val="20"/>
          </w:rPr>
          <w:fldChar w:fldCharType="begin"/>
        </w:r>
        <w:r w:rsidRPr="00F868D2">
          <w:rPr>
            <w:rFonts w:ascii="Arial" w:hAnsi="Arial" w:cs="Arial"/>
            <w:noProof/>
            <w:webHidden/>
            <w:sz w:val="20"/>
            <w:szCs w:val="20"/>
          </w:rPr>
          <w:instrText xml:space="preserve"> PAGEREF _Toc167723176 \h </w:instrText>
        </w:r>
        <w:r w:rsidRPr="00F868D2">
          <w:rPr>
            <w:rFonts w:ascii="Arial" w:hAnsi="Arial" w:cs="Arial"/>
            <w:noProof/>
            <w:webHidden/>
            <w:sz w:val="20"/>
            <w:szCs w:val="20"/>
          </w:rPr>
        </w:r>
        <w:r w:rsidRPr="00F868D2">
          <w:rPr>
            <w:rFonts w:ascii="Arial" w:hAnsi="Arial" w:cs="Arial"/>
            <w:noProof/>
            <w:webHidden/>
            <w:sz w:val="20"/>
            <w:szCs w:val="20"/>
          </w:rPr>
          <w:fldChar w:fldCharType="separate"/>
        </w:r>
        <w:r w:rsidRPr="00F868D2">
          <w:rPr>
            <w:rFonts w:ascii="Arial" w:hAnsi="Arial" w:cs="Arial"/>
            <w:noProof/>
            <w:webHidden/>
            <w:sz w:val="20"/>
            <w:szCs w:val="20"/>
          </w:rPr>
          <w:t>13</w:t>
        </w:r>
        <w:r w:rsidRPr="00F868D2">
          <w:rPr>
            <w:rFonts w:ascii="Arial" w:hAnsi="Arial" w:cs="Arial"/>
            <w:noProof/>
            <w:webHidden/>
            <w:sz w:val="20"/>
            <w:szCs w:val="20"/>
          </w:rPr>
          <w:fldChar w:fldCharType="end"/>
        </w:r>
      </w:hyperlink>
    </w:p>
    <w:p w:rsidRPr="00F868D2" w:rsidR="00F868D2" w:rsidRDefault="00F868D2" w14:paraId="0159ED17" w14:textId="6EF13726">
      <w:pPr>
        <w:pStyle w:val="Tabladeilustraciones"/>
        <w:tabs>
          <w:tab w:val="right" w:leader="dot" w:pos="9678"/>
        </w:tabs>
        <w:rPr>
          <w:rFonts w:ascii="Arial" w:hAnsi="Arial" w:cs="Arial" w:eastAsiaTheme="minorEastAsia"/>
          <w:noProof/>
          <w:kern w:val="2"/>
          <w:sz w:val="20"/>
          <w:szCs w:val="20"/>
          <w:lang w:eastAsia="es-CO"/>
          <w14:ligatures w14:val="standardContextual"/>
        </w:rPr>
      </w:pPr>
      <w:hyperlink w:history="1" w:anchor="_Toc167723177">
        <w:r w:rsidRPr="00F868D2">
          <w:rPr>
            <w:rStyle w:val="Hipervnculo"/>
            <w:rFonts w:ascii="Arial" w:hAnsi="Arial" w:eastAsia="Arial" w:cs="Arial"/>
            <w:noProof/>
            <w:sz w:val="20"/>
            <w:szCs w:val="20"/>
            <w:lang w:bidi="es-ES"/>
          </w:rPr>
          <w:t xml:space="preserve">Tabla </w:t>
        </w:r>
        <w:r w:rsidRPr="00F868D2">
          <w:rPr>
            <w:rStyle w:val="Hipervnculo"/>
            <w:rFonts w:ascii="Arial" w:hAnsi="Arial" w:cs="Arial"/>
            <w:noProof/>
            <w:sz w:val="20"/>
            <w:szCs w:val="20"/>
            <w:lang w:bidi="es-ES"/>
          </w:rPr>
          <w:t xml:space="preserve">5 </w:t>
        </w:r>
        <w:r w:rsidRPr="00F868D2">
          <w:rPr>
            <w:rStyle w:val="Hipervnculo"/>
            <w:rFonts w:ascii="Arial" w:hAnsi="Arial" w:eastAsia="Arial" w:cs="Arial"/>
            <w:noProof/>
            <w:sz w:val="20"/>
            <w:szCs w:val="20"/>
            <w:lang w:bidi="es-ES"/>
          </w:rPr>
          <w:t>Ejecución por fuente de financiación 2024- 7858</w:t>
        </w:r>
        <w:r w:rsidRPr="00F868D2">
          <w:rPr>
            <w:rFonts w:ascii="Arial" w:hAnsi="Arial" w:cs="Arial"/>
            <w:noProof/>
            <w:webHidden/>
            <w:sz w:val="20"/>
            <w:szCs w:val="20"/>
          </w:rPr>
          <w:tab/>
        </w:r>
        <w:r w:rsidRPr="00F868D2">
          <w:rPr>
            <w:rFonts w:ascii="Arial" w:hAnsi="Arial" w:cs="Arial"/>
            <w:noProof/>
            <w:webHidden/>
            <w:sz w:val="20"/>
            <w:szCs w:val="20"/>
          </w:rPr>
          <w:fldChar w:fldCharType="begin"/>
        </w:r>
        <w:r w:rsidRPr="00F868D2">
          <w:rPr>
            <w:rFonts w:ascii="Arial" w:hAnsi="Arial" w:cs="Arial"/>
            <w:noProof/>
            <w:webHidden/>
            <w:sz w:val="20"/>
            <w:szCs w:val="20"/>
          </w:rPr>
          <w:instrText xml:space="preserve"> PAGEREF _Toc167723177 \h </w:instrText>
        </w:r>
        <w:r w:rsidRPr="00F868D2">
          <w:rPr>
            <w:rFonts w:ascii="Arial" w:hAnsi="Arial" w:cs="Arial"/>
            <w:noProof/>
            <w:webHidden/>
            <w:sz w:val="20"/>
            <w:szCs w:val="20"/>
          </w:rPr>
        </w:r>
        <w:r w:rsidRPr="00F868D2">
          <w:rPr>
            <w:rFonts w:ascii="Arial" w:hAnsi="Arial" w:cs="Arial"/>
            <w:noProof/>
            <w:webHidden/>
            <w:sz w:val="20"/>
            <w:szCs w:val="20"/>
          </w:rPr>
          <w:fldChar w:fldCharType="separate"/>
        </w:r>
        <w:r w:rsidRPr="00F868D2">
          <w:rPr>
            <w:rFonts w:ascii="Arial" w:hAnsi="Arial" w:cs="Arial"/>
            <w:noProof/>
            <w:webHidden/>
            <w:sz w:val="20"/>
            <w:szCs w:val="20"/>
          </w:rPr>
          <w:t>14</w:t>
        </w:r>
        <w:r w:rsidRPr="00F868D2">
          <w:rPr>
            <w:rFonts w:ascii="Arial" w:hAnsi="Arial" w:cs="Arial"/>
            <w:noProof/>
            <w:webHidden/>
            <w:sz w:val="20"/>
            <w:szCs w:val="20"/>
          </w:rPr>
          <w:fldChar w:fldCharType="end"/>
        </w:r>
      </w:hyperlink>
    </w:p>
    <w:p w:rsidRPr="00F868D2" w:rsidR="00F868D2" w:rsidRDefault="00F868D2" w14:paraId="71E93AA2" w14:textId="722C6C95">
      <w:pPr>
        <w:pStyle w:val="Tabladeilustraciones"/>
        <w:tabs>
          <w:tab w:val="right" w:leader="dot" w:pos="9678"/>
        </w:tabs>
        <w:rPr>
          <w:rFonts w:ascii="Arial" w:hAnsi="Arial" w:cs="Arial" w:eastAsiaTheme="minorEastAsia"/>
          <w:noProof/>
          <w:kern w:val="2"/>
          <w:sz w:val="20"/>
          <w:szCs w:val="20"/>
          <w:lang w:eastAsia="es-CO"/>
          <w14:ligatures w14:val="standardContextual"/>
        </w:rPr>
      </w:pPr>
      <w:hyperlink w:history="1" w:anchor="_Toc167723178">
        <w:r w:rsidRPr="00F868D2">
          <w:rPr>
            <w:rStyle w:val="Hipervnculo"/>
            <w:rFonts w:ascii="Arial" w:hAnsi="Arial" w:eastAsia="Arial" w:cs="Arial"/>
            <w:noProof/>
            <w:sz w:val="20"/>
            <w:szCs w:val="20"/>
            <w:lang w:bidi="es-ES"/>
          </w:rPr>
          <w:t xml:space="preserve">Tabla </w:t>
        </w:r>
        <w:r w:rsidRPr="00F868D2">
          <w:rPr>
            <w:rStyle w:val="Hipervnculo"/>
            <w:rFonts w:ascii="Arial" w:hAnsi="Arial" w:cs="Arial"/>
            <w:noProof/>
            <w:sz w:val="20"/>
            <w:szCs w:val="20"/>
            <w:lang w:bidi="es-ES"/>
          </w:rPr>
          <w:t xml:space="preserve">6 </w:t>
        </w:r>
        <w:r w:rsidRPr="00F868D2">
          <w:rPr>
            <w:rStyle w:val="Hipervnculo"/>
            <w:rFonts w:ascii="Arial" w:hAnsi="Arial" w:eastAsia="Arial" w:cs="Arial"/>
            <w:noProof/>
            <w:sz w:val="20"/>
            <w:szCs w:val="20"/>
            <w:lang w:bidi="es-ES"/>
          </w:rPr>
          <w:t>Ejecución por fuente de financiación 2024 – 7903</w:t>
        </w:r>
        <w:r w:rsidRPr="00F868D2">
          <w:rPr>
            <w:rFonts w:ascii="Arial" w:hAnsi="Arial" w:cs="Arial"/>
            <w:noProof/>
            <w:webHidden/>
            <w:sz w:val="20"/>
            <w:szCs w:val="20"/>
          </w:rPr>
          <w:tab/>
        </w:r>
        <w:r w:rsidRPr="00F868D2">
          <w:rPr>
            <w:rFonts w:ascii="Arial" w:hAnsi="Arial" w:cs="Arial"/>
            <w:noProof/>
            <w:webHidden/>
            <w:sz w:val="20"/>
            <w:szCs w:val="20"/>
          </w:rPr>
          <w:fldChar w:fldCharType="begin"/>
        </w:r>
        <w:r w:rsidRPr="00F868D2">
          <w:rPr>
            <w:rFonts w:ascii="Arial" w:hAnsi="Arial" w:cs="Arial"/>
            <w:noProof/>
            <w:webHidden/>
            <w:sz w:val="20"/>
            <w:szCs w:val="20"/>
          </w:rPr>
          <w:instrText xml:space="preserve"> PAGEREF _Toc167723178 \h </w:instrText>
        </w:r>
        <w:r w:rsidRPr="00F868D2">
          <w:rPr>
            <w:rFonts w:ascii="Arial" w:hAnsi="Arial" w:cs="Arial"/>
            <w:noProof/>
            <w:webHidden/>
            <w:sz w:val="20"/>
            <w:szCs w:val="20"/>
          </w:rPr>
        </w:r>
        <w:r w:rsidRPr="00F868D2">
          <w:rPr>
            <w:rFonts w:ascii="Arial" w:hAnsi="Arial" w:cs="Arial"/>
            <w:noProof/>
            <w:webHidden/>
            <w:sz w:val="20"/>
            <w:szCs w:val="20"/>
          </w:rPr>
          <w:fldChar w:fldCharType="separate"/>
        </w:r>
        <w:r w:rsidRPr="00F868D2">
          <w:rPr>
            <w:rFonts w:ascii="Arial" w:hAnsi="Arial" w:cs="Arial"/>
            <w:noProof/>
            <w:webHidden/>
            <w:sz w:val="20"/>
            <w:szCs w:val="20"/>
          </w:rPr>
          <w:t>15</w:t>
        </w:r>
        <w:r w:rsidRPr="00F868D2">
          <w:rPr>
            <w:rFonts w:ascii="Arial" w:hAnsi="Arial" w:cs="Arial"/>
            <w:noProof/>
            <w:webHidden/>
            <w:sz w:val="20"/>
            <w:szCs w:val="20"/>
          </w:rPr>
          <w:fldChar w:fldCharType="end"/>
        </w:r>
      </w:hyperlink>
    </w:p>
    <w:p w:rsidRPr="00F868D2" w:rsidR="00F868D2" w:rsidRDefault="00F868D2" w14:paraId="1B7B4A4C" w14:textId="1EC802E8">
      <w:pPr>
        <w:pStyle w:val="Tabladeilustraciones"/>
        <w:tabs>
          <w:tab w:val="right" w:leader="dot" w:pos="9678"/>
        </w:tabs>
        <w:rPr>
          <w:rFonts w:ascii="Arial" w:hAnsi="Arial" w:cs="Arial" w:eastAsiaTheme="minorEastAsia"/>
          <w:noProof/>
          <w:kern w:val="2"/>
          <w:sz w:val="20"/>
          <w:szCs w:val="20"/>
          <w:lang w:eastAsia="es-CO"/>
          <w14:ligatures w14:val="standardContextual"/>
        </w:rPr>
      </w:pPr>
      <w:hyperlink w:history="1" w:anchor="_Toc167723179">
        <w:r w:rsidRPr="00F868D2">
          <w:rPr>
            <w:rStyle w:val="Hipervnculo"/>
            <w:rFonts w:ascii="Arial" w:hAnsi="Arial" w:eastAsia="Arial" w:cs="Arial"/>
            <w:noProof/>
            <w:sz w:val="20"/>
            <w:szCs w:val="20"/>
            <w:lang w:bidi="es-ES"/>
          </w:rPr>
          <w:t xml:space="preserve">Tabla </w:t>
        </w:r>
        <w:r w:rsidRPr="00F868D2">
          <w:rPr>
            <w:rStyle w:val="Hipervnculo"/>
            <w:rFonts w:ascii="Arial" w:hAnsi="Arial" w:cs="Arial"/>
            <w:noProof/>
            <w:sz w:val="20"/>
            <w:szCs w:val="20"/>
            <w:lang w:bidi="es-ES"/>
          </w:rPr>
          <w:t xml:space="preserve">7 </w:t>
        </w:r>
        <w:r w:rsidRPr="00F868D2">
          <w:rPr>
            <w:rStyle w:val="Hipervnculo"/>
            <w:rFonts w:ascii="Arial" w:hAnsi="Arial" w:eastAsia="Arial" w:cs="Arial"/>
            <w:noProof/>
            <w:sz w:val="20"/>
            <w:szCs w:val="20"/>
            <w:lang w:bidi="es-ES"/>
          </w:rPr>
          <w:t>Ejecución por fuente de financiación 2024 – 7859</w:t>
        </w:r>
        <w:r w:rsidRPr="00F868D2">
          <w:rPr>
            <w:rFonts w:ascii="Arial" w:hAnsi="Arial" w:cs="Arial"/>
            <w:noProof/>
            <w:webHidden/>
            <w:sz w:val="20"/>
            <w:szCs w:val="20"/>
          </w:rPr>
          <w:tab/>
        </w:r>
        <w:r w:rsidRPr="00F868D2">
          <w:rPr>
            <w:rFonts w:ascii="Arial" w:hAnsi="Arial" w:cs="Arial"/>
            <w:noProof/>
            <w:webHidden/>
            <w:sz w:val="20"/>
            <w:szCs w:val="20"/>
          </w:rPr>
          <w:fldChar w:fldCharType="begin"/>
        </w:r>
        <w:r w:rsidRPr="00F868D2">
          <w:rPr>
            <w:rFonts w:ascii="Arial" w:hAnsi="Arial" w:cs="Arial"/>
            <w:noProof/>
            <w:webHidden/>
            <w:sz w:val="20"/>
            <w:szCs w:val="20"/>
          </w:rPr>
          <w:instrText xml:space="preserve"> PAGEREF _Toc167723179 \h </w:instrText>
        </w:r>
        <w:r w:rsidRPr="00F868D2">
          <w:rPr>
            <w:rFonts w:ascii="Arial" w:hAnsi="Arial" w:cs="Arial"/>
            <w:noProof/>
            <w:webHidden/>
            <w:sz w:val="20"/>
            <w:szCs w:val="20"/>
          </w:rPr>
        </w:r>
        <w:r w:rsidRPr="00F868D2">
          <w:rPr>
            <w:rFonts w:ascii="Arial" w:hAnsi="Arial" w:cs="Arial"/>
            <w:noProof/>
            <w:webHidden/>
            <w:sz w:val="20"/>
            <w:szCs w:val="20"/>
          </w:rPr>
          <w:fldChar w:fldCharType="separate"/>
        </w:r>
        <w:r w:rsidRPr="00F868D2">
          <w:rPr>
            <w:rFonts w:ascii="Arial" w:hAnsi="Arial" w:cs="Arial"/>
            <w:noProof/>
            <w:webHidden/>
            <w:sz w:val="20"/>
            <w:szCs w:val="20"/>
          </w:rPr>
          <w:t>15</w:t>
        </w:r>
        <w:r w:rsidRPr="00F868D2">
          <w:rPr>
            <w:rFonts w:ascii="Arial" w:hAnsi="Arial" w:cs="Arial"/>
            <w:noProof/>
            <w:webHidden/>
            <w:sz w:val="20"/>
            <w:szCs w:val="20"/>
          </w:rPr>
          <w:fldChar w:fldCharType="end"/>
        </w:r>
      </w:hyperlink>
    </w:p>
    <w:p w:rsidRPr="00F868D2" w:rsidR="00F868D2" w:rsidRDefault="00F868D2" w14:paraId="63DE04C6" w14:textId="7B7F6F5D">
      <w:pPr>
        <w:pStyle w:val="Tabladeilustraciones"/>
        <w:tabs>
          <w:tab w:val="right" w:leader="dot" w:pos="9678"/>
        </w:tabs>
        <w:rPr>
          <w:rFonts w:ascii="Arial" w:hAnsi="Arial" w:cs="Arial" w:eastAsiaTheme="minorEastAsia"/>
          <w:noProof/>
          <w:kern w:val="2"/>
          <w:sz w:val="20"/>
          <w:szCs w:val="20"/>
          <w:lang w:eastAsia="es-CO"/>
          <w14:ligatures w14:val="standardContextual"/>
        </w:rPr>
      </w:pPr>
      <w:hyperlink w:history="1" w:anchor="_Toc167723180">
        <w:r w:rsidRPr="00F868D2">
          <w:rPr>
            <w:rStyle w:val="Hipervnculo"/>
            <w:rFonts w:ascii="Arial" w:hAnsi="Arial" w:eastAsia="Arial" w:cs="Arial"/>
            <w:noProof/>
            <w:sz w:val="20"/>
            <w:szCs w:val="20"/>
            <w:lang w:bidi="es-ES"/>
          </w:rPr>
          <w:t xml:space="preserve">Tabla </w:t>
        </w:r>
        <w:r w:rsidRPr="00F868D2">
          <w:rPr>
            <w:rStyle w:val="Hipervnculo"/>
            <w:rFonts w:ascii="Arial" w:hAnsi="Arial" w:cs="Arial"/>
            <w:noProof/>
            <w:sz w:val="20"/>
            <w:szCs w:val="20"/>
            <w:lang w:bidi="es-ES"/>
          </w:rPr>
          <w:t xml:space="preserve">8 </w:t>
        </w:r>
        <w:r w:rsidRPr="00F868D2">
          <w:rPr>
            <w:rStyle w:val="Hipervnculo"/>
            <w:rFonts w:ascii="Arial" w:hAnsi="Arial" w:eastAsia="Arial" w:cs="Arial"/>
            <w:noProof/>
            <w:sz w:val="20"/>
            <w:szCs w:val="20"/>
            <w:lang w:bidi="es-ES"/>
          </w:rPr>
          <w:t>Ejecución por fuente de financiación 2024 – 7860</w:t>
        </w:r>
        <w:r w:rsidRPr="00F868D2">
          <w:rPr>
            <w:rFonts w:ascii="Arial" w:hAnsi="Arial" w:cs="Arial"/>
            <w:noProof/>
            <w:webHidden/>
            <w:sz w:val="20"/>
            <w:szCs w:val="20"/>
          </w:rPr>
          <w:tab/>
        </w:r>
        <w:r w:rsidRPr="00F868D2">
          <w:rPr>
            <w:rFonts w:ascii="Arial" w:hAnsi="Arial" w:cs="Arial"/>
            <w:noProof/>
            <w:webHidden/>
            <w:sz w:val="20"/>
            <w:szCs w:val="20"/>
          </w:rPr>
          <w:fldChar w:fldCharType="begin"/>
        </w:r>
        <w:r w:rsidRPr="00F868D2">
          <w:rPr>
            <w:rFonts w:ascii="Arial" w:hAnsi="Arial" w:cs="Arial"/>
            <w:noProof/>
            <w:webHidden/>
            <w:sz w:val="20"/>
            <w:szCs w:val="20"/>
          </w:rPr>
          <w:instrText xml:space="preserve"> PAGEREF _Toc167723180 \h </w:instrText>
        </w:r>
        <w:r w:rsidRPr="00F868D2">
          <w:rPr>
            <w:rFonts w:ascii="Arial" w:hAnsi="Arial" w:cs="Arial"/>
            <w:noProof/>
            <w:webHidden/>
            <w:sz w:val="20"/>
            <w:szCs w:val="20"/>
          </w:rPr>
        </w:r>
        <w:r w:rsidRPr="00F868D2">
          <w:rPr>
            <w:rFonts w:ascii="Arial" w:hAnsi="Arial" w:cs="Arial"/>
            <w:noProof/>
            <w:webHidden/>
            <w:sz w:val="20"/>
            <w:szCs w:val="20"/>
          </w:rPr>
          <w:fldChar w:fldCharType="separate"/>
        </w:r>
        <w:r w:rsidRPr="00F868D2">
          <w:rPr>
            <w:rFonts w:ascii="Arial" w:hAnsi="Arial" w:cs="Arial"/>
            <w:noProof/>
            <w:webHidden/>
            <w:sz w:val="20"/>
            <w:szCs w:val="20"/>
          </w:rPr>
          <w:t>15</w:t>
        </w:r>
        <w:r w:rsidRPr="00F868D2">
          <w:rPr>
            <w:rFonts w:ascii="Arial" w:hAnsi="Arial" w:cs="Arial"/>
            <w:noProof/>
            <w:webHidden/>
            <w:sz w:val="20"/>
            <w:szCs w:val="20"/>
          </w:rPr>
          <w:fldChar w:fldCharType="end"/>
        </w:r>
      </w:hyperlink>
    </w:p>
    <w:p w:rsidRPr="00F868D2" w:rsidR="00F868D2" w:rsidRDefault="00F868D2" w14:paraId="5769FE7D" w14:textId="0D1164FE">
      <w:pPr>
        <w:pStyle w:val="Tabladeilustraciones"/>
        <w:tabs>
          <w:tab w:val="right" w:leader="dot" w:pos="9678"/>
        </w:tabs>
        <w:rPr>
          <w:rFonts w:ascii="Arial" w:hAnsi="Arial" w:cs="Arial" w:eastAsiaTheme="minorEastAsia"/>
          <w:noProof/>
          <w:kern w:val="2"/>
          <w:sz w:val="20"/>
          <w:szCs w:val="20"/>
          <w:lang w:eastAsia="es-CO"/>
          <w14:ligatures w14:val="standardContextual"/>
        </w:rPr>
      </w:pPr>
      <w:hyperlink w:history="1" w:anchor="_Toc167723181">
        <w:r w:rsidRPr="00F868D2">
          <w:rPr>
            <w:rStyle w:val="Hipervnculo"/>
            <w:rFonts w:ascii="Arial" w:hAnsi="Arial" w:eastAsia="Arial" w:cs="Arial"/>
            <w:noProof/>
            <w:sz w:val="20"/>
            <w:szCs w:val="20"/>
            <w:lang w:bidi="es-ES"/>
          </w:rPr>
          <w:t xml:space="preserve">Tabla </w:t>
        </w:r>
        <w:r w:rsidRPr="00F868D2">
          <w:rPr>
            <w:rStyle w:val="Hipervnculo"/>
            <w:rFonts w:ascii="Arial" w:hAnsi="Arial" w:cs="Arial"/>
            <w:noProof/>
            <w:sz w:val="20"/>
            <w:szCs w:val="20"/>
            <w:lang w:bidi="es-ES"/>
          </w:rPr>
          <w:t xml:space="preserve">9 </w:t>
        </w:r>
        <w:r w:rsidRPr="00F868D2">
          <w:rPr>
            <w:rStyle w:val="Hipervnculo"/>
            <w:rFonts w:ascii="Arial" w:hAnsi="Arial" w:eastAsia="Arial" w:cs="Arial"/>
            <w:noProof/>
            <w:sz w:val="20"/>
            <w:szCs w:val="20"/>
            <w:lang w:val="es" w:bidi="es-ES"/>
          </w:rPr>
          <w:t>Ejecución Reservas Presupuestales</w:t>
        </w:r>
        <w:r w:rsidRPr="00F868D2">
          <w:rPr>
            <w:rFonts w:ascii="Arial" w:hAnsi="Arial" w:cs="Arial"/>
            <w:noProof/>
            <w:webHidden/>
            <w:sz w:val="20"/>
            <w:szCs w:val="20"/>
          </w:rPr>
          <w:tab/>
        </w:r>
        <w:r w:rsidRPr="00F868D2">
          <w:rPr>
            <w:rFonts w:ascii="Arial" w:hAnsi="Arial" w:cs="Arial"/>
            <w:noProof/>
            <w:webHidden/>
            <w:sz w:val="20"/>
            <w:szCs w:val="20"/>
          </w:rPr>
          <w:fldChar w:fldCharType="begin"/>
        </w:r>
        <w:r w:rsidRPr="00F868D2">
          <w:rPr>
            <w:rFonts w:ascii="Arial" w:hAnsi="Arial" w:cs="Arial"/>
            <w:noProof/>
            <w:webHidden/>
            <w:sz w:val="20"/>
            <w:szCs w:val="20"/>
          </w:rPr>
          <w:instrText xml:space="preserve"> PAGEREF _Toc167723181 \h </w:instrText>
        </w:r>
        <w:r w:rsidRPr="00F868D2">
          <w:rPr>
            <w:rFonts w:ascii="Arial" w:hAnsi="Arial" w:cs="Arial"/>
            <w:noProof/>
            <w:webHidden/>
            <w:sz w:val="20"/>
            <w:szCs w:val="20"/>
          </w:rPr>
        </w:r>
        <w:r w:rsidRPr="00F868D2">
          <w:rPr>
            <w:rFonts w:ascii="Arial" w:hAnsi="Arial" w:cs="Arial"/>
            <w:noProof/>
            <w:webHidden/>
            <w:sz w:val="20"/>
            <w:szCs w:val="20"/>
          </w:rPr>
          <w:fldChar w:fldCharType="separate"/>
        </w:r>
        <w:r w:rsidRPr="00F868D2">
          <w:rPr>
            <w:rFonts w:ascii="Arial" w:hAnsi="Arial" w:cs="Arial"/>
            <w:noProof/>
            <w:webHidden/>
            <w:sz w:val="20"/>
            <w:szCs w:val="20"/>
          </w:rPr>
          <w:t>16</w:t>
        </w:r>
        <w:r w:rsidRPr="00F868D2">
          <w:rPr>
            <w:rFonts w:ascii="Arial" w:hAnsi="Arial" w:cs="Arial"/>
            <w:noProof/>
            <w:webHidden/>
            <w:sz w:val="20"/>
            <w:szCs w:val="20"/>
          </w:rPr>
          <w:fldChar w:fldCharType="end"/>
        </w:r>
      </w:hyperlink>
    </w:p>
    <w:p w:rsidRPr="00F868D2" w:rsidR="00F868D2" w:rsidRDefault="00F868D2" w14:paraId="1854E418" w14:textId="25457748">
      <w:pPr>
        <w:pStyle w:val="Tabladeilustraciones"/>
        <w:tabs>
          <w:tab w:val="right" w:leader="dot" w:pos="9678"/>
        </w:tabs>
        <w:rPr>
          <w:rFonts w:ascii="Arial" w:hAnsi="Arial" w:cs="Arial" w:eastAsiaTheme="minorEastAsia"/>
          <w:noProof/>
          <w:kern w:val="2"/>
          <w:sz w:val="20"/>
          <w:szCs w:val="20"/>
          <w:lang w:eastAsia="es-CO"/>
          <w14:ligatures w14:val="standardContextual"/>
        </w:rPr>
      </w:pPr>
      <w:hyperlink w:history="1" w:anchor="_Toc167723182">
        <w:r w:rsidRPr="00F868D2">
          <w:rPr>
            <w:rStyle w:val="Hipervnculo"/>
            <w:rFonts w:ascii="Arial" w:hAnsi="Arial" w:eastAsia="Arial" w:cs="Arial"/>
            <w:noProof/>
            <w:sz w:val="20"/>
            <w:szCs w:val="20"/>
            <w:lang w:bidi="es-ES"/>
          </w:rPr>
          <w:t xml:space="preserve">Tabla </w:t>
        </w:r>
        <w:r w:rsidRPr="00F868D2">
          <w:rPr>
            <w:rStyle w:val="Hipervnculo"/>
            <w:rFonts w:ascii="Arial" w:hAnsi="Arial" w:cs="Arial"/>
            <w:noProof/>
            <w:sz w:val="20"/>
            <w:szCs w:val="20"/>
            <w:lang w:bidi="es-ES"/>
          </w:rPr>
          <w:t xml:space="preserve">10 </w:t>
        </w:r>
        <w:r w:rsidRPr="00F868D2">
          <w:rPr>
            <w:rStyle w:val="Hipervnculo"/>
            <w:rFonts w:ascii="Arial" w:hAnsi="Arial" w:eastAsia="Arial" w:cs="Arial"/>
            <w:noProof/>
            <w:sz w:val="20"/>
            <w:szCs w:val="20"/>
            <w:lang w:val="es" w:bidi="es-ES"/>
          </w:rPr>
          <w:t>Pasivo Histórico</w:t>
        </w:r>
        <w:r w:rsidRPr="00F868D2">
          <w:rPr>
            <w:rFonts w:ascii="Arial" w:hAnsi="Arial" w:cs="Arial"/>
            <w:noProof/>
            <w:webHidden/>
            <w:sz w:val="20"/>
            <w:szCs w:val="20"/>
          </w:rPr>
          <w:tab/>
        </w:r>
        <w:r w:rsidRPr="00F868D2">
          <w:rPr>
            <w:rFonts w:ascii="Arial" w:hAnsi="Arial" w:cs="Arial"/>
            <w:noProof/>
            <w:webHidden/>
            <w:sz w:val="20"/>
            <w:szCs w:val="20"/>
          </w:rPr>
          <w:fldChar w:fldCharType="begin"/>
        </w:r>
        <w:r w:rsidRPr="00F868D2">
          <w:rPr>
            <w:rFonts w:ascii="Arial" w:hAnsi="Arial" w:cs="Arial"/>
            <w:noProof/>
            <w:webHidden/>
            <w:sz w:val="20"/>
            <w:szCs w:val="20"/>
          </w:rPr>
          <w:instrText xml:space="preserve"> PAGEREF _Toc167723182 \h </w:instrText>
        </w:r>
        <w:r w:rsidRPr="00F868D2">
          <w:rPr>
            <w:rFonts w:ascii="Arial" w:hAnsi="Arial" w:cs="Arial"/>
            <w:noProof/>
            <w:webHidden/>
            <w:sz w:val="20"/>
            <w:szCs w:val="20"/>
          </w:rPr>
        </w:r>
        <w:r w:rsidRPr="00F868D2">
          <w:rPr>
            <w:rFonts w:ascii="Arial" w:hAnsi="Arial" w:cs="Arial"/>
            <w:noProof/>
            <w:webHidden/>
            <w:sz w:val="20"/>
            <w:szCs w:val="20"/>
          </w:rPr>
          <w:fldChar w:fldCharType="separate"/>
        </w:r>
        <w:r w:rsidRPr="00F868D2">
          <w:rPr>
            <w:rFonts w:ascii="Arial" w:hAnsi="Arial" w:cs="Arial"/>
            <w:noProof/>
            <w:webHidden/>
            <w:sz w:val="20"/>
            <w:szCs w:val="20"/>
          </w:rPr>
          <w:t>16</w:t>
        </w:r>
        <w:r w:rsidRPr="00F868D2">
          <w:rPr>
            <w:rFonts w:ascii="Arial" w:hAnsi="Arial" w:cs="Arial"/>
            <w:noProof/>
            <w:webHidden/>
            <w:sz w:val="20"/>
            <w:szCs w:val="20"/>
          </w:rPr>
          <w:fldChar w:fldCharType="end"/>
        </w:r>
      </w:hyperlink>
    </w:p>
    <w:p w:rsidRPr="00F868D2" w:rsidR="00F868D2" w:rsidRDefault="00F868D2" w14:paraId="0BBF28AA" w14:textId="49296064">
      <w:pPr>
        <w:pStyle w:val="Tabladeilustraciones"/>
        <w:tabs>
          <w:tab w:val="right" w:leader="dot" w:pos="9678"/>
        </w:tabs>
        <w:rPr>
          <w:rFonts w:ascii="Arial" w:hAnsi="Arial" w:cs="Arial" w:eastAsiaTheme="minorEastAsia"/>
          <w:noProof/>
          <w:kern w:val="2"/>
          <w:sz w:val="20"/>
          <w:szCs w:val="20"/>
          <w:lang w:eastAsia="es-CO"/>
          <w14:ligatures w14:val="standardContextual"/>
        </w:rPr>
      </w:pPr>
      <w:hyperlink w:history="1" w:anchor="_Toc167723183">
        <w:r w:rsidRPr="00F868D2">
          <w:rPr>
            <w:rStyle w:val="Hipervnculo"/>
            <w:rFonts w:ascii="Arial" w:hAnsi="Arial" w:cs="Arial"/>
            <w:noProof/>
            <w:sz w:val="20"/>
            <w:szCs w:val="20"/>
            <w:lang w:bidi="es-ES"/>
          </w:rPr>
          <w:t>Tabla 11. Avance del P</w:t>
        </w:r>
        <w:r w:rsidRPr="00F868D2">
          <w:rPr>
            <w:rStyle w:val="Hipervnculo"/>
            <w:rFonts w:ascii="Arial" w:hAnsi="Arial" w:cs="Arial"/>
            <w:noProof/>
            <w:sz w:val="20"/>
            <w:szCs w:val="20"/>
            <w:shd w:val="clear" w:color="auto" w:fill="FFFFFF"/>
            <w:lang w:bidi="es-ES"/>
          </w:rPr>
          <w:t>lan de adecuación y sostenibilidad</w:t>
        </w:r>
        <w:r w:rsidRPr="00F868D2">
          <w:rPr>
            <w:rFonts w:ascii="Arial" w:hAnsi="Arial" w:cs="Arial"/>
            <w:noProof/>
            <w:webHidden/>
            <w:sz w:val="20"/>
            <w:szCs w:val="20"/>
          </w:rPr>
          <w:tab/>
        </w:r>
        <w:r w:rsidRPr="00F868D2">
          <w:rPr>
            <w:rFonts w:ascii="Arial" w:hAnsi="Arial" w:cs="Arial"/>
            <w:noProof/>
            <w:webHidden/>
            <w:sz w:val="20"/>
            <w:szCs w:val="20"/>
          </w:rPr>
          <w:fldChar w:fldCharType="begin"/>
        </w:r>
        <w:r w:rsidRPr="00F868D2">
          <w:rPr>
            <w:rFonts w:ascii="Arial" w:hAnsi="Arial" w:cs="Arial"/>
            <w:noProof/>
            <w:webHidden/>
            <w:sz w:val="20"/>
            <w:szCs w:val="20"/>
          </w:rPr>
          <w:instrText xml:space="preserve"> PAGEREF _Toc167723183 \h </w:instrText>
        </w:r>
        <w:r w:rsidRPr="00F868D2">
          <w:rPr>
            <w:rFonts w:ascii="Arial" w:hAnsi="Arial" w:cs="Arial"/>
            <w:noProof/>
            <w:webHidden/>
            <w:sz w:val="20"/>
            <w:szCs w:val="20"/>
          </w:rPr>
        </w:r>
        <w:r w:rsidRPr="00F868D2">
          <w:rPr>
            <w:rFonts w:ascii="Arial" w:hAnsi="Arial" w:cs="Arial"/>
            <w:noProof/>
            <w:webHidden/>
            <w:sz w:val="20"/>
            <w:szCs w:val="20"/>
          </w:rPr>
          <w:fldChar w:fldCharType="separate"/>
        </w:r>
        <w:r w:rsidRPr="00F868D2">
          <w:rPr>
            <w:rFonts w:ascii="Arial" w:hAnsi="Arial" w:cs="Arial"/>
            <w:noProof/>
            <w:webHidden/>
            <w:sz w:val="20"/>
            <w:szCs w:val="20"/>
          </w:rPr>
          <w:t>17</w:t>
        </w:r>
        <w:r w:rsidRPr="00F868D2">
          <w:rPr>
            <w:rFonts w:ascii="Arial" w:hAnsi="Arial" w:cs="Arial"/>
            <w:noProof/>
            <w:webHidden/>
            <w:sz w:val="20"/>
            <w:szCs w:val="20"/>
          </w:rPr>
          <w:fldChar w:fldCharType="end"/>
        </w:r>
      </w:hyperlink>
    </w:p>
    <w:p w:rsidRPr="00F868D2" w:rsidR="00F868D2" w:rsidRDefault="00F868D2" w14:paraId="3F87C139" w14:textId="1DDEA198">
      <w:pPr>
        <w:pStyle w:val="Tabladeilustraciones"/>
        <w:tabs>
          <w:tab w:val="right" w:leader="dot" w:pos="9678"/>
        </w:tabs>
        <w:rPr>
          <w:rFonts w:ascii="Arial" w:hAnsi="Arial" w:cs="Arial" w:eastAsiaTheme="minorEastAsia"/>
          <w:noProof/>
          <w:kern w:val="2"/>
          <w:sz w:val="20"/>
          <w:szCs w:val="20"/>
          <w:lang w:eastAsia="es-CO"/>
          <w14:ligatures w14:val="standardContextual"/>
        </w:rPr>
      </w:pPr>
      <w:hyperlink w:history="1" w:anchor="_Toc167723184">
        <w:r w:rsidRPr="00F868D2">
          <w:rPr>
            <w:rStyle w:val="Hipervnculo"/>
            <w:rFonts w:ascii="Arial" w:hAnsi="Arial" w:cs="Arial"/>
            <w:noProof/>
            <w:sz w:val="20"/>
            <w:szCs w:val="20"/>
            <w:lang w:bidi="es-ES"/>
          </w:rPr>
          <w:t>Tabla 12. Numero de documentación revisada y aprobadas</w:t>
        </w:r>
        <w:r w:rsidRPr="00F868D2">
          <w:rPr>
            <w:rFonts w:ascii="Arial" w:hAnsi="Arial" w:cs="Arial"/>
            <w:noProof/>
            <w:webHidden/>
            <w:sz w:val="20"/>
            <w:szCs w:val="20"/>
          </w:rPr>
          <w:tab/>
        </w:r>
        <w:r w:rsidRPr="00F868D2">
          <w:rPr>
            <w:rFonts w:ascii="Arial" w:hAnsi="Arial" w:cs="Arial"/>
            <w:noProof/>
            <w:webHidden/>
            <w:sz w:val="20"/>
            <w:szCs w:val="20"/>
          </w:rPr>
          <w:fldChar w:fldCharType="begin"/>
        </w:r>
        <w:r w:rsidRPr="00F868D2">
          <w:rPr>
            <w:rFonts w:ascii="Arial" w:hAnsi="Arial" w:cs="Arial"/>
            <w:noProof/>
            <w:webHidden/>
            <w:sz w:val="20"/>
            <w:szCs w:val="20"/>
          </w:rPr>
          <w:instrText xml:space="preserve"> PAGEREF _Toc167723184 \h </w:instrText>
        </w:r>
        <w:r w:rsidRPr="00F868D2">
          <w:rPr>
            <w:rFonts w:ascii="Arial" w:hAnsi="Arial" w:cs="Arial"/>
            <w:noProof/>
            <w:webHidden/>
            <w:sz w:val="20"/>
            <w:szCs w:val="20"/>
          </w:rPr>
        </w:r>
        <w:r w:rsidRPr="00F868D2">
          <w:rPr>
            <w:rFonts w:ascii="Arial" w:hAnsi="Arial" w:cs="Arial"/>
            <w:noProof/>
            <w:webHidden/>
            <w:sz w:val="20"/>
            <w:szCs w:val="20"/>
          </w:rPr>
          <w:fldChar w:fldCharType="separate"/>
        </w:r>
        <w:r w:rsidRPr="00F868D2">
          <w:rPr>
            <w:rFonts w:ascii="Arial" w:hAnsi="Arial" w:cs="Arial"/>
            <w:noProof/>
            <w:webHidden/>
            <w:sz w:val="20"/>
            <w:szCs w:val="20"/>
          </w:rPr>
          <w:t>18</w:t>
        </w:r>
        <w:r w:rsidRPr="00F868D2">
          <w:rPr>
            <w:rFonts w:ascii="Arial" w:hAnsi="Arial" w:cs="Arial"/>
            <w:noProof/>
            <w:webHidden/>
            <w:sz w:val="20"/>
            <w:szCs w:val="20"/>
          </w:rPr>
          <w:fldChar w:fldCharType="end"/>
        </w:r>
      </w:hyperlink>
    </w:p>
    <w:p w:rsidRPr="00F868D2" w:rsidR="00F868D2" w:rsidRDefault="00F868D2" w14:paraId="560C7BC7" w14:textId="7D74DA59">
      <w:pPr>
        <w:pStyle w:val="Tabladeilustraciones"/>
        <w:tabs>
          <w:tab w:val="right" w:leader="dot" w:pos="9678"/>
        </w:tabs>
        <w:rPr>
          <w:rFonts w:ascii="Arial" w:hAnsi="Arial" w:cs="Arial" w:eastAsiaTheme="minorEastAsia"/>
          <w:noProof/>
          <w:kern w:val="2"/>
          <w:sz w:val="20"/>
          <w:szCs w:val="20"/>
          <w:lang w:eastAsia="es-CO"/>
          <w14:ligatures w14:val="standardContextual"/>
        </w:rPr>
      </w:pPr>
      <w:hyperlink w:history="1" w:anchor="_Toc167723185">
        <w:r w:rsidRPr="00F868D2">
          <w:rPr>
            <w:rStyle w:val="Hipervnculo"/>
            <w:rFonts w:ascii="Arial" w:hAnsi="Arial" w:cs="Arial"/>
            <w:noProof/>
            <w:sz w:val="20"/>
            <w:szCs w:val="20"/>
            <w:lang w:bidi="es-ES"/>
          </w:rPr>
          <w:t xml:space="preserve">Tabla 13. </w:t>
        </w:r>
        <w:r w:rsidRPr="00F868D2">
          <w:rPr>
            <w:rStyle w:val="Hipervnculo"/>
            <w:rFonts w:ascii="Arial" w:hAnsi="Arial" w:eastAsia="Arial" w:cs="Arial"/>
            <w:noProof/>
            <w:sz w:val="20"/>
            <w:szCs w:val="20"/>
            <w:lang w:bidi="es-ES"/>
          </w:rPr>
          <w:t>Espacios de participación ciudadana desarrollados en el I trimestre 2024</w:t>
        </w:r>
        <w:r w:rsidRPr="00F868D2">
          <w:rPr>
            <w:rFonts w:ascii="Arial" w:hAnsi="Arial" w:cs="Arial"/>
            <w:noProof/>
            <w:webHidden/>
            <w:sz w:val="20"/>
            <w:szCs w:val="20"/>
          </w:rPr>
          <w:tab/>
        </w:r>
        <w:r w:rsidRPr="00F868D2">
          <w:rPr>
            <w:rFonts w:ascii="Arial" w:hAnsi="Arial" w:cs="Arial"/>
            <w:noProof/>
            <w:webHidden/>
            <w:sz w:val="20"/>
            <w:szCs w:val="20"/>
          </w:rPr>
          <w:fldChar w:fldCharType="begin"/>
        </w:r>
        <w:r w:rsidRPr="00F868D2">
          <w:rPr>
            <w:rFonts w:ascii="Arial" w:hAnsi="Arial" w:cs="Arial"/>
            <w:noProof/>
            <w:webHidden/>
            <w:sz w:val="20"/>
            <w:szCs w:val="20"/>
          </w:rPr>
          <w:instrText xml:space="preserve"> PAGEREF _Toc167723185 \h </w:instrText>
        </w:r>
        <w:r w:rsidRPr="00F868D2">
          <w:rPr>
            <w:rFonts w:ascii="Arial" w:hAnsi="Arial" w:cs="Arial"/>
            <w:noProof/>
            <w:webHidden/>
            <w:sz w:val="20"/>
            <w:szCs w:val="20"/>
          </w:rPr>
        </w:r>
        <w:r w:rsidRPr="00F868D2">
          <w:rPr>
            <w:rFonts w:ascii="Arial" w:hAnsi="Arial" w:cs="Arial"/>
            <w:noProof/>
            <w:webHidden/>
            <w:sz w:val="20"/>
            <w:szCs w:val="20"/>
          </w:rPr>
          <w:fldChar w:fldCharType="separate"/>
        </w:r>
        <w:r w:rsidRPr="00F868D2">
          <w:rPr>
            <w:rFonts w:ascii="Arial" w:hAnsi="Arial" w:cs="Arial"/>
            <w:noProof/>
            <w:webHidden/>
            <w:sz w:val="20"/>
            <w:szCs w:val="20"/>
          </w:rPr>
          <w:t>22</w:t>
        </w:r>
        <w:r w:rsidRPr="00F868D2">
          <w:rPr>
            <w:rFonts w:ascii="Arial" w:hAnsi="Arial" w:cs="Arial"/>
            <w:noProof/>
            <w:webHidden/>
            <w:sz w:val="20"/>
            <w:szCs w:val="20"/>
          </w:rPr>
          <w:fldChar w:fldCharType="end"/>
        </w:r>
      </w:hyperlink>
    </w:p>
    <w:p w:rsidRPr="00F868D2" w:rsidR="00F868D2" w:rsidRDefault="00F868D2" w14:paraId="37F5537D" w14:textId="300EC224">
      <w:pPr>
        <w:pStyle w:val="Tabladeilustraciones"/>
        <w:tabs>
          <w:tab w:val="right" w:leader="dot" w:pos="9678"/>
        </w:tabs>
        <w:rPr>
          <w:rFonts w:ascii="Arial" w:hAnsi="Arial" w:cs="Arial" w:eastAsiaTheme="minorEastAsia"/>
          <w:noProof/>
          <w:kern w:val="2"/>
          <w:sz w:val="20"/>
          <w:szCs w:val="20"/>
          <w:lang w:eastAsia="es-CO"/>
          <w14:ligatures w14:val="standardContextual"/>
        </w:rPr>
      </w:pPr>
      <w:hyperlink w:history="1" w:anchor="_Toc167723186">
        <w:r w:rsidRPr="00F868D2">
          <w:rPr>
            <w:rStyle w:val="Hipervnculo"/>
            <w:rFonts w:ascii="Arial" w:hAnsi="Arial" w:cs="Arial"/>
            <w:noProof/>
            <w:sz w:val="20"/>
            <w:szCs w:val="20"/>
            <w:lang w:bidi="es-ES"/>
          </w:rPr>
          <w:t>Tabla 14. Promedios de primera respuesta y atención chat virtual</w:t>
        </w:r>
        <w:r w:rsidRPr="00F868D2">
          <w:rPr>
            <w:rFonts w:ascii="Arial" w:hAnsi="Arial" w:cs="Arial"/>
            <w:noProof/>
            <w:webHidden/>
            <w:sz w:val="20"/>
            <w:szCs w:val="20"/>
          </w:rPr>
          <w:tab/>
        </w:r>
        <w:r w:rsidRPr="00F868D2">
          <w:rPr>
            <w:rFonts w:ascii="Arial" w:hAnsi="Arial" w:cs="Arial"/>
            <w:noProof/>
            <w:webHidden/>
            <w:sz w:val="20"/>
            <w:szCs w:val="20"/>
          </w:rPr>
          <w:fldChar w:fldCharType="begin"/>
        </w:r>
        <w:r w:rsidRPr="00F868D2">
          <w:rPr>
            <w:rFonts w:ascii="Arial" w:hAnsi="Arial" w:cs="Arial"/>
            <w:noProof/>
            <w:webHidden/>
            <w:sz w:val="20"/>
            <w:szCs w:val="20"/>
          </w:rPr>
          <w:instrText xml:space="preserve"> PAGEREF _Toc167723186 \h </w:instrText>
        </w:r>
        <w:r w:rsidRPr="00F868D2">
          <w:rPr>
            <w:rFonts w:ascii="Arial" w:hAnsi="Arial" w:cs="Arial"/>
            <w:noProof/>
            <w:webHidden/>
            <w:sz w:val="20"/>
            <w:szCs w:val="20"/>
          </w:rPr>
        </w:r>
        <w:r w:rsidRPr="00F868D2">
          <w:rPr>
            <w:rFonts w:ascii="Arial" w:hAnsi="Arial" w:cs="Arial"/>
            <w:noProof/>
            <w:webHidden/>
            <w:sz w:val="20"/>
            <w:szCs w:val="20"/>
          </w:rPr>
          <w:fldChar w:fldCharType="separate"/>
        </w:r>
        <w:r w:rsidRPr="00F868D2">
          <w:rPr>
            <w:rFonts w:ascii="Arial" w:hAnsi="Arial" w:cs="Arial"/>
            <w:noProof/>
            <w:webHidden/>
            <w:sz w:val="20"/>
            <w:szCs w:val="20"/>
          </w:rPr>
          <w:t>25</w:t>
        </w:r>
        <w:r w:rsidRPr="00F868D2">
          <w:rPr>
            <w:rFonts w:ascii="Arial" w:hAnsi="Arial" w:cs="Arial"/>
            <w:noProof/>
            <w:webHidden/>
            <w:sz w:val="20"/>
            <w:szCs w:val="20"/>
          </w:rPr>
          <w:fldChar w:fldCharType="end"/>
        </w:r>
      </w:hyperlink>
    </w:p>
    <w:p w:rsidRPr="00F868D2" w:rsidR="00F868D2" w:rsidRDefault="00F868D2" w14:paraId="5990C637" w14:textId="5C943320">
      <w:pPr>
        <w:pStyle w:val="Tabladeilustraciones"/>
        <w:tabs>
          <w:tab w:val="right" w:leader="dot" w:pos="9678"/>
        </w:tabs>
        <w:rPr>
          <w:rFonts w:ascii="Arial" w:hAnsi="Arial" w:cs="Arial" w:eastAsiaTheme="minorEastAsia"/>
          <w:noProof/>
          <w:kern w:val="2"/>
          <w:sz w:val="20"/>
          <w:szCs w:val="20"/>
          <w:lang w:eastAsia="es-CO"/>
          <w14:ligatures w14:val="standardContextual"/>
        </w:rPr>
      </w:pPr>
      <w:hyperlink w:history="1" w:anchor="_Toc167723187">
        <w:r w:rsidRPr="00F868D2">
          <w:rPr>
            <w:rStyle w:val="Hipervnculo"/>
            <w:rFonts w:ascii="Arial" w:hAnsi="Arial" w:cs="Arial"/>
            <w:noProof/>
            <w:sz w:val="20"/>
            <w:szCs w:val="20"/>
            <w:lang w:bidi="es-ES"/>
          </w:rPr>
          <w:t xml:space="preserve">Tabla 15. </w:t>
        </w:r>
        <w:r w:rsidRPr="00F868D2">
          <w:rPr>
            <w:rStyle w:val="Hipervnculo"/>
            <w:rFonts w:ascii="Arial" w:hAnsi="Arial" w:eastAsia="Arial" w:cs="Arial"/>
            <w:noProof/>
            <w:sz w:val="20"/>
            <w:szCs w:val="20"/>
            <w:lang w:bidi="es-ES"/>
          </w:rPr>
          <w:t>Indicadores de proceso.</w:t>
        </w:r>
        <w:r w:rsidRPr="00F868D2">
          <w:rPr>
            <w:rFonts w:ascii="Arial" w:hAnsi="Arial" w:cs="Arial"/>
            <w:noProof/>
            <w:webHidden/>
            <w:sz w:val="20"/>
            <w:szCs w:val="20"/>
          </w:rPr>
          <w:tab/>
        </w:r>
        <w:r w:rsidRPr="00F868D2">
          <w:rPr>
            <w:rFonts w:ascii="Arial" w:hAnsi="Arial" w:cs="Arial"/>
            <w:noProof/>
            <w:webHidden/>
            <w:sz w:val="20"/>
            <w:szCs w:val="20"/>
          </w:rPr>
          <w:fldChar w:fldCharType="begin"/>
        </w:r>
        <w:r w:rsidRPr="00F868D2">
          <w:rPr>
            <w:rFonts w:ascii="Arial" w:hAnsi="Arial" w:cs="Arial"/>
            <w:noProof/>
            <w:webHidden/>
            <w:sz w:val="20"/>
            <w:szCs w:val="20"/>
          </w:rPr>
          <w:instrText xml:space="preserve"> PAGEREF _Toc167723187 \h </w:instrText>
        </w:r>
        <w:r w:rsidRPr="00F868D2">
          <w:rPr>
            <w:rFonts w:ascii="Arial" w:hAnsi="Arial" w:cs="Arial"/>
            <w:noProof/>
            <w:webHidden/>
            <w:sz w:val="20"/>
            <w:szCs w:val="20"/>
          </w:rPr>
        </w:r>
        <w:r w:rsidRPr="00F868D2">
          <w:rPr>
            <w:rFonts w:ascii="Arial" w:hAnsi="Arial" w:cs="Arial"/>
            <w:noProof/>
            <w:webHidden/>
            <w:sz w:val="20"/>
            <w:szCs w:val="20"/>
          </w:rPr>
          <w:fldChar w:fldCharType="separate"/>
        </w:r>
        <w:r w:rsidRPr="00F868D2">
          <w:rPr>
            <w:rFonts w:ascii="Arial" w:hAnsi="Arial" w:cs="Arial"/>
            <w:noProof/>
            <w:webHidden/>
            <w:sz w:val="20"/>
            <w:szCs w:val="20"/>
          </w:rPr>
          <w:t>28</w:t>
        </w:r>
        <w:r w:rsidRPr="00F868D2">
          <w:rPr>
            <w:rFonts w:ascii="Arial" w:hAnsi="Arial" w:cs="Arial"/>
            <w:noProof/>
            <w:webHidden/>
            <w:sz w:val="20"/>
            <w:szCs w:val="20"/>
          </w:rPr>
          <w:fldChar w:fldCharType="end"/>
        </w:r>
      </w:hyperlink>
    </w:p>
    <w:p w:rsidRPr="00F868D2" w:rsidR="00F868D2" w:rsidRDefault="00F868D2" w14:paraId="221103B9" w14:textId="6B9BD651">
      <w:pPr>
        <w:pStyle w:val="Tabladeilustraciones"/>
        <w:tabs>
          <w:tab w:val="right" w:leader="dot" w:pos="9678"/>
        </w:tabs>
        <w:rPr>
          <w:rFonts w:ascii="Arial" w:hAnsi="Arial" w:cs="Arial" w:eastAsiaTheme="minorEastAsia"/>
          <w:noProof/>
          <w:kern w:val="2"/>
          <w:sz w:val="20"/>
          <w:szCs w:val="20"/>
          <w:lang w:eastAsia="es-CO"/>
          <w14:ligatures w14:val="standardContextual"/>
        </w:rPr>
      </w:pPr>
      <w:hyperlink w:history="1" w:anchor="_Toc167723188">
        <w:r w:rsidRPr="00F868D2">
          <w:rPr>
            <w:rStyle w:val="Hipervnculo"/>
            <w:rFonts w:ascii="Arial" w:hAnsi="Arial" w:cs="Arial"/>
            <w:noProof/>
            <w:sz w:val="20"/>
            <w:szCs w:val="20"/>
            <w:lang w:bidi="es-ES"/>
          </w:rPr>
          <w:t xml:space="preserve">Tabla 16. </w:t>
        </w:r>
        <w:r w:rsidRPr="00F868D2">
          <w:rPr>
            <w:rStyle w:val="Hipervnculo"/>
            <w:rFonts w:ascii="Arial" w:hAnsi="Arial" w:eastAsia="Arial" w:cs="Arial"/>
            <w:noProof/>
            <w:sz w:val="20"/>
            <w:szCs w:val="20"/>
            <w:lang w:bidi="es-ES"/>
          </w:rPr>
          <w:t>Resumen de actividades del Programa de Transparencia y Ética Pública - PTEP</w:t>
        </w:r>
        <w:r w:rsidRPr="00F868D2">
          <w:rPr>
            <w:rFonts w:ascii="Arial" w:hAnsi="Arial" w:cs="Arial"/>
            <w:noProof/>
            <w:webHidden/>
            <w:sz w:val="20"/>
            <w:szCs w:val="20"/>
          </w:rPr>
          <w:tab/>
        </w:r>
        <w:r w:rsidRPr="00F868D2">
          <w:rPr>
            <w:rFonts w:ascii="Arial" w:hAnsi="Arial" w:cs="Arial"/>
            <w:noProof/>
            <w:webHidden/>
            <w:sz w:val="20"/>
            <w:szCs w:val="20"/>
          </w:rPr>
          <w:fldChar w:fldCharType="begin"/>
        </w:r>
        <w:r w:rsidRPr="00F868D2">
          <w:rPr>
            <w:rFonts w:ascii="Arial" w:hAnsi="Arial" w:cs="Arial"/>
            <w:noProof/>
            <w:webHidden/>
            <w:sz w:val="20"/>
            <w:szCs w:val="20"/>
          </w:rPr>
          <w:instrText xml:space="preserve"> PAGEREF _Toc167723188 \h </w:instrText>
        </w:r>
        <w:r w:rsidRPr="00F868D2">
          <w:rPr>
            <w:rFonts w:ascii="Arial" w:hAnsi="Arial" w:cs="Arial"/>
            <w:noProof/>
            <w:webHidden/>
            <w:sz w:val="20"/>
            <w:szCs w:val="20"/>
          </w:rPr>
        </w:r>
        <w:r w:rsidRPr="00F868D2">
          <w:rPr>
            <w:rFonts w:ascii="Arial" w:hAnsi="Arial" w:cs="Arial"/>
            <w:noProof/>
            <w:webHidden/>
            <w:sz w:val="20"/>
            <w:szCs w:val="20"/>
          </w:rPr>
          <w:fldChar w:fldCharType="separate"/>
        </w:r>
        <w:r w:rsidRPr="00F868D2">
          <w:rPr>
            <w:rFonts w:ascii="Arial" w:hAnsi="Arial" w:cs="Arial"/>
            <w:noProof/>
            <w:webHidden/>
            <w:sz w:val="20"/>
            <w:szCs w:val="20"/>
          </w:rPr>
          <w:t>31</w:t>
        </w:r>
        <w:r w:rsidRPr="00F868D2">
          <w:rPr>
            <w:rFonts w:ascii="Arial" w:hAnsi="Arial" w:cs="Arial"/>
            <w:noProof/>
            <w:webHidden/>
            <w:sz w:val="20"/>
            <w:szCs w:val="20"/>
          </w:rPr>
          <w:fldChar w:fldCharType="end"/>
        </w:r>
      </w:hyperlink>
    </w:p>
    <w:p w:rsidRPr="00F868D2" w:rsidR="00F868D2" w:rsidRDefault="00F868D2" w14:paraId="01C89E96" w14:textId="6619E88C">
      <w:pPr>
        <w:pStyle w:val="Tabladeilustraciones"/>
        <w:tabs>
          <w:tab w:val="right" w:leader="dot" w:pos="9678"/>
        </w:tabs>
        <w:rPr>
          <w:rFonts w:ascii="Arial" w:hAnsi="Arial" w:cs="Arial" w:eastAsiaTheme="minorEastAsia"/>
          <w:noProof/>
          <w:kern w:val="2"/>
          <w:sz w:val="20"/>
          <w:szCs w:val="20"/>
          <w:lang w:eastAsia="es-CO"/>
          <w14:ligatures w14:val="standardContextual"/>
        </w:rPr>
      </w:pPr>
      <w:hyperlink w:history="1" w:anchor="_Toc167723189">
        <w:r w:rsidRPr="00F868D2">
          <w:rPr>
            <w:rStyle w:val="Hipervnculo"/>
            <w:rFonts w:ascii="Arial" w:hAnsi="Arial" w:cs="Arial"/>
            <w:noProof/>
            <w:sz w:val="20"/>
            <w:szCs w:val="20"/>
            <w:lang w:bidi="es-ES"/>
          </w:rPr>
          <w:t xml:space="preserve">Tabla 17. </w:t>
        </w:r>
        <w:r w:rsidRPr="00F868D2">
          <w:rPr>
            <w:rStyle w:val="Hipervnculo"/>
            <w:rFonts w:ascii="Arial" w:hAnsi="Arial" w:eastAsia="Arial" w:cs="Arial"/>
            <w:noProof/>
            <w:sz w:val="20"/>
            <w:szCs w:val="20"/>
            <w:lang w:bidi="es-ES"/>
          </w:rPr>
          <w:t>Gestión de los aspectos del ambiente de control</w:t>
        </w:r>
        <w:r w:rsidRPr="00F868D2">
          <w:rPr>
            <w:rFonts w:ascii="Arial" w:hAnsi="Arial" w:cs="Arial"/>
            <w:noProof/>
            <w:webHidden/>
            <w:sz w:val="20"/>
            <w:szCs w:val="20"/>
          </w:rPr>
          <w:tab/>
        </w:r>
        <w:r w:rsidRPr="00F868D2">
          <w:rPr>
            <w:rFonts w:ascii="Arial" w:hAnsi="Arial" w:cs="Arial"/>
            <w:noProof/>
            <w:webHidden/>
            <w:sz w:val="20"/>
            <w:szCs w:val="20"/>
          </w:rPr>
          <w:fldChar w:fldCharType="begin"/>
        </w:r>
        <w:r w:rsidRPr="00F868D2">
          <w:rPr>
            <w:rFonts w:ascii="Arial" w:hAnsi="Arial" w:cs="Arial"/>
            <w:noProof/>
            <w:webHidden/>
            <w:sz w:val="20"/>
            <w:szCs w:val="20"/>
          </w:rPr>
          <w:instrText xml:space="preserve"> PAGEREF _Toc167723189 \h </w:instrText>
        </w:r>
        <w:r w:rsidRPr="00F868D2">
          <w:rPr>
            <w:rFonts w:ascii="Arial" w:hAnsi="Arial" w:cs="Arial"/>
            <w:noProof/>
            <w:webHidden/>
            <w:sz w:val="20"/>
            <w:szCs w:val="20"/>
          </w:rPr>
        </w:r>
        <w:r w:rsidRPr="00F868D2">
          <w:rPr>
            <w:rFonts w:ascii="Arial" w:hAnsi="Arial" w:cs="Arial"/>
            <w:noProof/>
            <w:webHidden/>
            <w:sz w:val="20"/>
            <w:szCs w:val="20"/>
          </w:rPr>
          <w:fldChar w:fldCharType="separate"/>
        </w:r>
        <w:r w:rsidRPr="00F868D2">
          <w:rPr>
            <w:rFonts w:ascii="Arial" w:hAnsi="Arial" w:cs="Arial"/>
            <w:noProof/>
            <w:webHidden/>
            <w:sz w:val="20"/>
            <w:szCs w:val="20"/>
          </w:rPr>
          <w:t>32</w:t>
        </w:r>
        <w:r w:rsidRPr="00F868D2">
          <w:rPr>
            <w:rFonts w:ascii="Arial" w:hAnsi="Arial" w:cs="Arial"/>
            <w:noProof/>
            <w:webHidden/>
            <w:sz w:val="20"/>
            <w:szCs w:val="20"/>
          </w:rPr>
          <w:fldChar w:fldCharType="end"/>
        </w:r>
      </w:hyperlink>
    </w:p>
    <w:p w:rsidRPr="00F868D2" w:rsidR="00F868D2" w:rsidRDefault="00F868D2" w14:paraId="087893D2" w14:textId="624E9BB7">
      <w:pPr>
        <w:pStyle w:val="Tabladeilustraciones"/>
        <w:tabs>
          <w:tab w:val="right" w:leader="dot" w:pos="9678"/>
        </w:tabs>
        <w:rPr>
          <w:rFonts w:ascii="Arial" w:hAnsi="Arial" w:cs="Arial" w:eastAsiaTheme="minorEastAsia"/>
          <w:noProof/>
          <w:kern w:val="2"/>
          <w:sz w:val="20"/>
          <w:szCs w:val="20"/>
          <w:lang w:eastAsia="es-CO"/>
          <w14:ligatures w14:val="standardContextual"/>
        </w:rPr>
      </w:pPr>
      <w:hyperlink w:history="1" w:anchor="_Toc167723190">
        <w:r w:rsidRPr="00F868D2">
          <w:rPr>
            <w:rStyle w:val="Hipervnculo"/>
            <w:rFonts w:ascii="Arial" w:hAnsi="Arial" w:cs="Arial"/>
            <w:noProof/>
            <w:sz w:val="20"/>
            <w:szCs w:val="20"/>
            <w:lang w:bidi="es-ES"/>
          </w:rPr>
          <w:t xml:space="preserve">Tabla 18. </w:t>
        </w:r>
        <w:r w:rsidRPr="00F868D2">
          <w:rPr>
            <w:rStyle w:val="Hipervnculo"/>
            <w:rFonts w:ascii="Arial" w:hAnsi="Arial" w:eastAsia="Arial" w:cs="Arial"/>
            <w:noProof/>
            <w:sz w:val="20"/>
            <w:szCs w:val="20"/>
            <w:lang w:bidi="es-ES"/>
          </w:rPr>
          <w:t>Gestión de los aspectos de evaluación de riesgo</w:t>
        </w:r>
        <w:r w:rsidRPr="00F868D2">
          <w:rPr>
            <w:rFonts w:ascii="Arial" w:hAnsi="Arial" w:cs="Arial"/>
            <w:noProof/>
            <w:webHidden/>
            <w:sz w:val="20"/>
            <w:szCs w:val="20"/>
          </w:rPr>
          <w:tab/>
        </w:r>
        <w:r w:rsidRPr="00F868D2">
          <w:rPr>
            <w:rFonts w:ascii="Arial" w:hAnsi="Arial" w:cs="Arial"/>
            <w:noProof/>
            <w:webHidden/>
            <w:sz w:val="20"/>
            <w:szCs w:val="20"/>
          </w:rPr>
          <w:fldChar w:fldCharType="begin"/>
        </w:r>
        <w:r w:rsidRPr="00F868D2">
          <w:rPr>
            <w:rFonts w:ascii="Arial" w:hAnsi="Arial" w:cs="Arial"/>
            <w:noProof/>
            <w:webHidden/>
            <w:sz w:val="20"/>
            <w:szCs w:val="20"/>
          </w:rPr>
          <w:instrText xml:space="preserve"> PAGEREF _Toc167723190 \h </w:instrText>
        </w:r>
        <w:r w:rsidRPr="00F868D2">
          <w:rPr>
            <w:rFonts w:ascii="Arial" w:hAnsi="Arial" w:cs="Arial"/>
            <w:noProof/>
            <w:webHidden/>
            <w:sz w:val="20"/>
            <w:szCs w:val="20"/>
          </w:rPr>
        </w:r>
        <w:r w:rsidRPr="00F868D2">
          <w:rPr>
            <w:rFonts w:ascii="Arial" w:hAnsi="Arial" w:cs="Arial"/>
            <w:noProof/>
            <w:webHidden/>
            <w:sz w:val="20"/>
            <w:szCs w:val="20"/>
          </w:rPr>
          <w:fldChar w:fldCharType="separate"/>
        </w:r>
        <w:r w:rsidRPr="00F868D2">
          <w:rPr>
            <w:rFonts w:ascii="Arial" w:hAnsi="Arial" w:cs="Arial"/>
            <w:noProof/>
            <w:webHidden/>
            <w:sz w:val="20"/>
            <w:szCs w:val="20"/>
          </w:rPr>
          <w:t>33</w:t>
        </w:r>
        <w:r w:rsidRPr="00F868D2">
          <w:rPr>
            <w:rFonts w:ascii="Arial" w:hAnsi="Arial" w:cs="Arial"/>
            <w:noProof/>
            <w:webHidden/>
            <w:sz w:val="20"/>
            <w:szCs w:val="20"/>
          </w:rPr>
          <w:fldChar w:fldCharType="end"/>
        </w:r>
      </w:hyperlink>
    </w:p>
    <w:p w:rsidRPr="00F868D2" w:rsidR="00F868D2" w:rsidRDefault="00F868D2" w14:paraId="14CBA308" w14:textId="361CF3B3">
      <w:pPr>
        <w:pStyle w:val="Tabladeilustraciones"/>
        <w:tabs>
          <w:tab w:val="right" w:leader="dot" w:pos="9678"/>
        </w:tabs>
        <w:rPr>
          <w:rFonts w:ascii="Arial" w:hAnsi="Arial" w:cs="Arial" w:eastAsiaTheme="minorEastAsia"/>
          <w:noProof/>
          <w:kern w:val="2"/>
          <w:sz w:val="20"/>
          <w:szCs w:val="20"/>
          <w:lang w:eastAsia="es-CO"/>
          <w14:ligatures w14:val="standardContextual"/>
        </w:rPr>
      </w:pPr>
      <w:hyperlink w:history="1" w:anchor="_Toc167723191">
        <w:r w:rsidRPr="00F868D2">
          <w:rPr>
            <w:rStyle w:val="Hipervnculo"/>
            <w:rFonts w:ascii="Arial" w:hAnsi="Arial" w:eastAsia="Arial" w:cs="Arial"/>
            <w:noProof/>
            <w:sz w:val="20"/>
            <w:szCs w:val="20"/>
            <w:lang w:bidi="es-ES"/>
          </w:rPr>
          <w:t xml:space="preserve">Tabla </w:t>
        </w:r>
        <w:r w:rsidRPr="00F868D2">
          <w:rPr>
            <w:rStyle w:val="Hipervnculo"/>
            <w:rFonts w:ascii="Arial" w:hAnsi="Arial" w:cs="Arial"/>
            <w:noProof/>
            <w:sz w:val="20"/>
            <w:szCs w:val="20"/>
            <w:lang w:bidi="es-ES"/>
          </w:rPr>
          <w:t>19</w:t>
        </w:r>
        <w:r w:rsidRPr="00F868D2">
          <w:rPr>
            <w:rStyle w:val="Hipervnculo"/>
            <w:rFonts w:ascii="Arial" w:hAnsi="Arial" w:eastAsia="Arial" w:cs="Arial"/>
            <w:noProof/>
            <w:sz w:val="20"/>
            <w:szCs w:val="20"/>
            <w:lang w:bidi="es-ES"/>
          </w:rPr>
          <w:t>. Gestión de las actividades de Información y comunicaciones</w:t>
        </w:r>
        <w:r w:rsidRPr="00F868D2">
          <w:rPr>
            <w:rFonts w:ascii="Arial" w:hAnsi="Arial" w:cs="Arial"/>
            <w:noProof/>
            <w:webHidden/>
            <w:sz w:val="20"/>
            <w:szCs w:val="20"/>
          </w:rPr>
          <w:tab/>
        </w:r>
        <w:r w:rsidRPr="00F868D2">
          <w:rPr>
            <w:rFonts w:ascii="Arial" w:hAnsi="Arial" w:cs="Arial"/>
            <w:noProof/>
            <w:webHidden/>
            <w:sz w:val="20"/>
            <w:szCs w:val="20"/>
          </w:rPr>
          <w:fldChar w:fldCharType="begin"/>
        </w:r>
        <w:r w:rsidRPr="00F868D2">
          <w:rPr>
            <w:rFonts w:ascii="Arial" w:hAnsi="Arial" w:cs="Arial"/>
            <w:noProof/>
            <w:webHidden/>
            <w:sz w:val="20"/>
            <w:szCs w:val="20"/>
          </w:rPr>
          <w:instrText xml:space="preserve"> PAGEREF _Toc167723191 \h </w:instrText>
        </w:r>
        <w:r w:rsidRPr="00F868D2">
          <w:rPr>
            <w:rFonts w:ascii="Arial" w:hAnsi="Arial" w:cs="Arial"/>
            <w:noProof/>
            <w:webHidden/>
            <w:sz w:val="20"/>
            <w:szCs w:val="20"/>
          </w:rPr>
        </w:r>
        <w:r w:rsidRPr="00F868D2">
          <w:rPr>
            <w:rFonts w:ascii="Arial" w:hAnsi="Arial" w:cs="Arial"/>
            <w:noProof/>
            <w:webHidden/>
            <w:sz w:val="20"/>
            <w:szCs w:val="20"/>
          </w:rPr>
          <w:fldChar w:fldCharType="separate"/>
        </w:r>
        <w:r w:rsidRPr="00F868D2">
          <w:rPr>
            <w:rFonts w:ascii="Arial" w:hAnsi="Arial" w:cs="Arial"/>
            <w:noProof/>
            <w:webHidden/>
            <w:sz w:val="20"/>
            <w:szCs w:val="20"/>
          </w:rPr>
          <w:t>33</w:t>
        </w:r>
        <w:r w:rsidRPr="00F868D2">
          <w:rPr>
            <w:rFonts w:ascii="Arial" w:hAnsi="Arial" w:cs="Arial"/>
            <w:noProof/>
            <w:webHidden/>
            <w:sz w:val="20"/>
            <w:szCs w:val="20"/>
          </w:rPr>
          <w:fldChar w:fldCharType="end"/>
        </w:r>
      </w:hyperlink>
    </w:p>
    <w:p w:rsidRPr="00F868D2" w:rsidR="00F868D2" w:rsidRDefault="00F868D2" w14:paraId="633A15CE" w14:textId="3F9ED3C1">
      <w:pPr>
        <w:pStyle w:val="Tabladeilustraciones"/>
        <w:tabs>
          <w:tab w:val="right" w:leader="dot" w:pos="9678"/>
        </w:tabs>
        <w:rPr>
          <w:rFonts w:ascii="Arial" w:hAnsi="Arial" w:cs="Arial" w:eastAsiaTheme="minorEastAsia"/>
          <w:noProof/>
          <w:kern w:val="2"/>
          <w:sz w:val="20"/>
          <w:szCs w:val="20"/>
          <w:lang w:eastAsia="es-CO"/>
          <w14:ligatures w14:val="standardContextual"/>
        </w:rPr>
      </w:pPr>
      <w:hyperlink w:history="1" w:anchor="_Toc167723192">
        <w:r w:rsidRPr="00F868D2">
          <w:rPr>
            <w:rStyle w:val="Hipervnculo"/>
            <w:rFonts w:ascii="Arial" w:hAnsi="Arial" w:cs="Arial"/>
            <w:noProof/>
            <w:sz w:val="20"/>
            <w:szCs w:val="20"/>
            <w:lang w:bidi="es-ES"/>
          </w:rPr>
          <w:t xml:space="preserve">Tabla 20. </w:t>
        </w:r>
        <w:r w:rsidRPr="00F868D2">
          <w:rPr>
            <w:rStyle w:val="Hipervnculo"/>
            <w:rFonts w:ascii="Arial" w:hAnsi="Arial" w:eastAsia="Arial" w:cs="Arial"/>
            <w:noProof/>
            <w:sz w:val="20"/>
            <w:szCs w:val="20"/>
            <w:lang w:bidi="es-ES"/>
          </w:rPr>
          <w:t>Gestión de las actividades de monitoreo</w:t>
        </w:r>
        <w:r w:rsidRPr="00F868D2">
          <w:rPr>
            <w:rFonts w:ascii="Arial" w:hAnsi="Arial" w:cs="Arial"/>
            <w:noProof/>
            <w:webHidden/>
            <w:sz w:val="20"/>
            <w:szCs w:val="20"/>
          </w:rPr>
          <w:tab/>
        </w:r>
        <w:r w:rsidRPr="00F868D2">
          <w:rPr>
            <w:rFonts w:ascii="Arial" w:hAnsi="Arial" w:cs="Arial"/>
            <w:noProof/>
            <w:webHidden/>
            <w:sz w:val="20"/>
            <w:szCs w:val="20"/>
          </w:rPr>
          <w:fldChar w:fldCharType="begin"/>
        </w:r>
        <w:r w:rsidRPr="00F868D2">
          <w:rPr>
            <w:rFonts w:ascii="Arial" w:hAnsi="Arial" w:cs="Arial"/>
            <w:noProof/>
            <w:webHidden/>
            <w:sz w:val="20"/>
            <w:szCs w:val="20"/>
          </w:rPr>
          <w:instrText xml:space="preserve"> PAGEREF _Toc167723192 \h </w:instrText>
        </w:r>
        <w:r w:rsidRPr="00F868D2">
          <w:rPr>
            <w:rFonts w:ascii="Arial" w:hAnsi="Arial" w:cs="Arial"/>
            <w:noProof/>
            <w:webHidden/>
            <w:sz w:val="20"/>
            <w:szCs w:val="20"/>
          </w:rPr>
        </w:r>
        <w:r w:rsidRPr="00F868D2">
          <w:rPr>
            <w:rFonts w:ascii="Arial" w:hAnsi="Arial" w:cs="Arial"/>
            <w:noProof/>
            <w:webHidden/>
            <w:sz w:val="20"/>
            <w:szCs w:val="20"/>
          </w:rPr>
          <w:fldChar w:fldCharType="separate"/>
        </w:r>
        <w:r w:rsidRPr="00F868D2">
          <w:rPr>
            <w:rFonts w:ascii="Arial" w:hAnsi="Arial" w:cs="Arial"/>
            <w:noProof/>
            <w:webHidden/>
            <w:sz w:val="20"/>
            <w:szCs w:val="20"/>
          </w:rPr>
          <w:t>34</w:t>
        </w:r>
        <w:r w:rsidRPr="00F868D2">
          <w:rPr>
            <w:rFonts w:ascii="Arial" w:hAnsi="Arial" w:cs="Arial"/>
            <w:noProof/>
            <w:webHidden/>
            <w:sz w:val="20"/>
            <w:szCs w:val="20"/>
          </w:rPr>
          <w:fldChar w:fldCharType="end"/>
        </w:r>
      </w:hyperlink>
    </w:p>
    <w:p w:rsidRPr="00BE2CA5" w:rsidR="0093399C" w:rsidP="0093399C" w:rsidRDefault="0093399C" w14:paraId="08359FEB" w14:textId="46635B5C">
      <w:pPr>
        <w:jc w:val="both"/>
        <w:rPr>
          <w:rFonts w:ascii="Arial" w:hAnsi="Arial" w:cs="Arial"/>
          <w:sz w:val="20"/>
          <w:szCs w:val="20"/>
        </w:rPr>
      </w:pPr>
      <w:r w:rsidRPr="00BE2CA5">
        <w:rPr>
          <w:rFonts w:ascii="Arial" w:hAnsi="Arial" w:cs="Arial"/>
          <w:sz w:val="20"/>
          <w:szCs w:val="20"/>
          <w:shd w:val="clear" w:color="auto" w:fill="E6E6E6"/>
        </w:rPr>
        <w:fldChar w:fldCharType="end"/>
      </w:r>
    </w:p>
    <w:p w:rsidRPr="00BE2CA5" w:rsidR="0093399C" w:rsidP="0093399C" w:rsidRDefault="0093399C" w14:paraId="0C449ECA" w14:textId="77777777">
      <w:pPr>
        <w:jc w:val="both"/>
        <w:rPr>
          <w:rFonts w:ascii="Arial" w:hAnsi="Arial" w:cs="Arial"/>
          <w:sz w:val="20"/>
          <w:szCs w:val="20"/>
        </w:rPr>
      </w:pPr>
      <w:r w:rsidRPr="00BE2CA5">
        <w:rPr>
          <w:rFonts w:ascii="Arial" w:hAnsi="Arial" w:cs="Arial"/>
          <w:b/>
          <w:bCs/>
          <w:sz w:val="20"/>
          <w:szCs w:val="20"/>
        </w:rPr>
        <w:t>TABLAS DE ILUSTRACIONES</w:t>
      </w:r>
    </w:p>
    <w:p w:rsidRPr="00BE2CA5" w:rsidR="0093399C" w:rsidP="0093399C" w:rsidRDefault="0093399C" w14:paraId="3F8C6980" w14:textId="77777777">
      <w:pPr>
        <w:jc w:val="both"/>
        <w:rPr>
          <w:rFonts w:ascii="Arial" w:hAnsi="Arial" w:cs="Arial"/>
          <w:sz w:val="20"/>
          <w:szCs w:val="20"/>
        </w:rPr>
      </w:pPr>
    </w:p>
    <w:p w:rsidRPr="00F868D2" w:rsidR="00F868D2" w:rsidRDefault="0093399C" w14:paraId="2A5FE889" w14:textId="4CD0D7D0">
      <w:pPr>
        <w:pStyle w:val="Tabladeilustraciones"/>
        <w:tabs>
          <w:tab w:val="right" w:leader="dot" w:pos="9678"/>
        </w:tabs>
        <w:rPr>
          <w:rFonts w:ascii="Arial" w:hAnsi="Arial" w:cs="Arial" w:eastAsiaTheme="minorEastAsia"/>
          <w:noProof/>
          <w:kern w:val="2"/>
          <w:sz w:val="20"/>
          <w:szCs w:val="20"/>
          <w:lang w:eastAsia="es-CO"/>
          <w14:ligatures w14:val="standardContextual"/>
        </w:rPr>
      </w:pPr>
      <w:r w:rsidRPr="00BE2CA5">
        <w:rPr>
          <w:rFonts w:ascii="Arial" w:hAnsi="Arial" w:cs="Arial"/>
          <w:sz w:val="20"/>
          <w:szCs w:val="20"/>
          <w:shd w:val="clear" w:color="auto" w:fill="E6E6E6"/>
        </w:rPr>
        <w:fldChar w:fldCharType="begin"/>
      </w:r>
      <w:r w:rsidRPr="00BE2CA5">
        <w:rPr>
          <w:rFonts w:ascii="Arial" w:hAnsi="Arial" w:cs="Arial"/>
          <w:sz w:val="20"/>
          <w:szCs w:val="20"/>
        </w:rPr>
        <w:instrText xml:space="preserve"> TOC \h \z \c "Ilustración" </w:instrText>
      </w:r>
      <w:r w:rsidRPr="00BE2CA5">
        <w:rPr>
          <w:rFonts w:ascii="Arial" w:hAnsi="Arial" w:cs="Arial"/>
          <w:sz w:val="20"/>
          <w:szCs w:val="20"/>
          <w:shd w:val="clear" w:color="auto" w:fill="E6E6E6"/>
        </w:rPr>
        <w:fldChar w:fldCharType="separate"/>
      </w:r>
      <w:hyperlink w:history="1" w:anchor="_Toc167723217">
        <w:r w:rsidRPr="00F868D2" w:rsidR="00F868D2">
          <w:rPr>
            <w:rStyle w:val="Hipervnculo"/>
            <w:rFonts w:ascii="Arial" w:hAnsi="Arial" w:cs="Arial"/>
            <w:noProof/>
            <w:sz w:val="20"/>
            <w:szCs w:val="20"/>
          </w:rPr>
          <w:t xml:space="preserve">Ilustración 1. </w:t>
        </w:r>
        <w:r w:rsidRPr="00F868D2" w:rsidR="00F868D2">
          <w:rPr>
            <w:rStyle w:val="Hipervnculo"/>
            <w:rFonts w:ascii="Arial" w:hAnsi="Arial" w:eastAsia="Arial" w:cs="Arial"/>
            <w:noProof/>
            <w:sz w:val="20"/>
            <w:szCs w:val="20"/>
          </w:rPr>
          <w:t>Dimensiones del modelo Integrado de Planeación y Gestión – UAERMV</w:t>
        </w:r>
        <w:r w:rsidRPr="00F868D2" w:rsidR="00F868D2">
          <w:rPr>
            <w:rFonts w:ascii="Arial" w:hAnsi="Arial" w:cs="Arial"/>
            <w:noProof/>
            <w:webHidden/>
            <w:sz w:val="20"/>
            <w:szCs w:val="20"/>
          </w:rPr>
          <w:tab/>
        </w:r>
        <w:r w:rsidRPr="00F868D2" w:rsidR="00F868D2">
          <w:rPr>
            <w:rFonts w:ascii="Arial" w:hAnsi="Arial" w:cs="Arial"/>
            <w:noProof/>
            <w:webHidden/>
            <w:sz w:val="20"/>
            <w:szCs w:val="20"/>
          </w:rPr>
          <w:fldChar w:fldCharType="begin"/>
        </w:r>
        <w:r w:rsidRPr="00F868D2" w:rsidR="00F868D2">
          <w:rPr>
            <w:rFonts w:ascii="Arial" w:hAnsi="Arial" w:cs="Arial"/>
            <w:noProof/>
            <w:webHidden/>
            <w:sz w:val="20"/>
            <w:szCs w:val="20"/>
          </w:rPr>
          <w:instrText xml:space="preserve"> PAGEREF _Toc167723217 \h </w:instrText>
        </w:r>
        <w:r w:rsidRPr="00F868D2" w:rsidR="00F868D2">
          <w:rPr>
            <w:rFonts w:ascii="Arial" w:hAnsi="Arial" w:cs="Arial"/>
            <w:noProof/>
            <w:webHidden/>
            <w:sz w:val="20"/>
            <w:szCs w:val="20"/>
          </w:rPr>
        </w:r>
        <w:r w:rsidRPr="00F868D2" w:rsidR="00F868D2">
          <w:rPr>
            <w:rFonts w:ascii="Arial" w:hAnsi="Arial" w:cs="Arial"/>
            <w:noProof/>
            <w:webHidden/>
            <w:sz w:val="20"/>
            <w:szCs w:val="20"/>
          </w:rPr>
          <w:fldChar w:fldCharType="separate"/>
        </w:r>
        <w:r w:rsidRPr="00F868D2" w:rsidR="00F868D2">
          <w:rPr>
            <w:rFonts w:ascii="Arial" w:hAnsi="Arial" w:cs="Arial"/>
            <w:noProof/>
            <w:webHidden/>
            <w:sz w:val="20"/>
            <w:szCs w:val="20"/>
          </w:rPr>
          <w:t>4</w:t>
        </w:r>
        <w:r w:rsidRPr="00F868D2" w:rsidR="00F868D2">
          <w:rPr>
            <w:rFonts w:ascii="Arial" w:hAnsi="Arial" w:cs="Arial"/>
            <w:noProof/>
            <w:webHidden/>
            <w:sz w:val="20"/>
            <w:szCs w:val="20"/>
          </w:rPr>
          <w:fldChar w:fldCharType="end"/>
        </w:r>
      </w:hyperlink>
    </w:p>
    <w:p w:rsidRPr="00F868D2" w:rsidR="00F868D2" w:rsidRDefault="00F868D2" w14:paraId="3C68AC28" w14:textId="754A4E81">
      <w:pPr>
        <w:pStyle w:val="Tabladeilustraciones"/>
        <w:tabs>
          <w:tab w:val="right" w:leader="dot" w:pos="9678"/>
        </w:tabs>
        <w:rPr>
          <w:rFonts w:ascii="Arial" w:hAnsi="Arial" w:cs="Arial" w:eastAsiaTheme="minorEastAsia"/>
          <w:noProof/>
          <w:kern w:val="2"/>
          <w:sz w:val="20"/>
          <w:szCs w:val="20"/>
          <w:lang w:eastAsia="es-CO"/>
          <w14:ligatures w14:val="standardContextual"/>
        </w:rPr>
      </w:pPr>
      <w:hyperlink w:history="1" w:anchor="_Toc167723218">
        <w:r w:rsidRPr="00F868D2">
          <w:rPr>
            <w:rStyle w:val="Hipervnculo"/>
            <w:rFonts w:ascii="Arial" w:hAnsi="Arial" w:cs="Arial"/>
            <w:noProof/>
            <w:sz w:val="20"/>
            <w:szCs w:val="20"/>
          </w:rPr>
          <w:t>Ilustración 2. P</w:t>
        </w:r>
        <w:r w:rsidRPr="00F868D2">
          <w:rPr>
            <w:rStyle w:val="Hipervnculo"/>
            <w:rFonts w:ascii="Arial" w:hAnsi="Arial" w:eastAsia="Arial" w:cs="Arial"/>
            <w:noProof/>
            <w:sz w:val="20"/>
            <w:szCs w:val="20"/>
          </w:rPr>
          <w:t>olíticas del modelo Integrado de Planeación y Gestión - UAERMV</w:t>
        </w:r>
        <w:r w:rsidRPr="00F868D2">
          <w:rPr>
            <w:rFonts w:ascii="Arial" w:hAnsi="Arial" w:cs="Arial"/>
            <w:noProof/>
            <w:webHidden/>
            <w:sz w:val="20"/>
            <w:szCs w:val="20"/>
          </w:rPr>
          <w:tab/>
        </w:r>
        <w:r w:rsidRPr="00F868D2">
          <w:rPr>
            <w:rFonts w:ascii="Arial" w:hAnsi="Arial" w:cs="Arial"/>
            <w:noProof/>
            <w:webHidden/>
            <w:sz w:val="20"/>
            <w:szCs w:val="20"/>
          </w:rPr>
          <w:fldChar w:fldCharType="begin"/>
        </w:r>
        <w:r w:rsidRPr="00F868D2">
          <w:rPr>
            <w:rFonts w:ascii="Arial" w:hAnsi="Arial" w:cs="Arial"/>
            <w:noProof/>
            <w:webHidden/>
            <w:sz w:val="20"/>
            <w:szCs w:val="20"/>
          </w:rPr>
          <w:instrText xml:space="preserve"> PAGEREF _Toc167723218 \h </w:instrText>
        </w:r>
        <w:r w:rsidRPr="00F868D2">
          <w:rPr>
            <w:rFonts w:ascii="Arial" w:hAnsi="Arial" w:cs="Arial"/>
            <w:noProof/>
            <w:webHidden/>
            <w:sz w:val="20"/>
            <w:szCs w:val="20"/>
          </w:rPr>
        </w:r>
        <w:r w:rsidRPr="00F868D2">
          <w:rPr>
            <w:rFonts w:ascii="Arial" w:hAnsi="Arial" w:cs="Arial"/>
            <w:noProof/>
            <w:webHidden/>
            <w:sz w:val="20"/>
            <w:szCs w:val="20"/>
          </w:rPr>
          <w:fldChar w:fldCharType="separate"/>
        </w:r>
        <w:r w:rsidRPr="00F868D2">
          <w:rPr>
            <w:rFonts w:ascii="Arial" w:hAnsi="Arial" w:cs="Arial"/>
            <w:noProof/>
            <w:webHidden/>
            <w:sz w:val="20"/>
            <w:szCs w:val="20"/>
          </w:rPr>
          <w:t>5</w:t>
        </w:r>
        <w:r w:rsidRPr="00F868D2">
          <w:rPr>
            <w:rFonts w:ascii="Arial" w:hAnsi="Arial" w:cs="Arial"/>
            <w:noProof/>
            <w:webHidden/>
            <w:sz w:val="20"/>
            <w:szCs w:val="20"/>
          </w:rPr>
          <w:fldChar w:fldCharType="end"/>
        </w:r>
      </w:hyperlink>
    </w:p>
    <w:p w:rsidRPr="00F868D2" w:rsidR="00F868D2" w:rsidRDefault="00F868D2" w14:paraId="16A152F3" w14:textId="2C7E2E36">
      <w:pPr>
        <w:pStyle w:val="Tabladeilustraciones"/>
        <w:tabs>
          <w:tab w:val="right" w:leader="dot" w:pos="9678"/>
        </w:tabs>
        <w:rPr>
          <w:rFonts w:ascii="Arial" w:hAnsi="Arial" w:cs="Arial" w:eastAsiaTheme="minorEastAsia"/>
          <w:noProof/>
          <w:kern w:val="2"/>
          <w:sz w:val="20"/>
          <w:szCs w:val="20"/>
          <w:lang w:eastAsia="es-CO"/>
          <w14:ligatures w14:val="standardContextual"/>
        </w:rPr>
      </w:pPr>
      <w:hyperlink w:history="1" w:anchor="_Toc167723219">
        <w:r w:rsidRPr="00F868D2">
          <w:rPr>
            <w:rStyle w:val="Hipervnculo"/>
            <w:rFonts w:ascii="Arial" w:hAnsi="Arial" w:cs="Arial"/>
            <w:noProof/>
            <w:sz w:val="20"/>
            <w:szCs w:val="20"/>
            <w:lang w:bidi="es-ES"/>
          </w:rPr>
          <w:t>Ilustración 3. Seguimiento a la ejecución de los Planes de Acción de la UAERMV</w:t>
        </w:r>
        <w:r w:rsidRPr="00F868D2">
          <w:rPr>
            <w:rFonts w:ascii="Arial" w:hAnsi="Arial" w:cs="Arial"/>
            <w:noProof/>
            <w:webHidden/>
            <w:sz w:val="20"/>
            <w:szCs w:val="20"/>
          </w:rPr>
          <w:tab/>
        </w:r>
        <w:r w:rsidRPr="00F868D2">
          <w:rPr>
            <w:rFonts w:ascii="Arial" w:hAnsi="Arial" w:cs="Arial"/>
            <w:noProof/>
            <w:webHidden/>
            <w:sz w:val="20"/>
            <w:szCs w:val="20"/>
          </w:rPr>
          <w:fldChar w:fldCharType="begin"/>
        </w:r>
        <w:r w:rsidRPr="00F868D2">
          <w:rPr>
            <w:rFonts w:ascii="Arial" w:hAnsi="Arial" w:cs="Arial"/>
            <w:noProof/>
            <w:webHidden/>
            <w:sz w:val="20"/>
            <w:szCs w:val="20"/>
          </w:rPr>
          <w:instrText xml:space="preserve"> PAGEREF _Toc167723219 \h </w:instrText>
        </w:r>
        <w:r w:rsidRPr="00F868D2">
          <w:rPr>
            <w:rFonts w:ascii="Arial" w:hAnsi="Arial" w:cs="Arial"/>
            <w:noProof/>
            <w:webHidden/>
            <w:sz w:val="20"/>
            <w:szCs w:val="20"/>
          </w:rPr>
        </w:r>
        <w:r w:rsidRPr="00F868D2">
          <w:rPr>
            <w:rFonts w:ascii="Arial" w:hAnsi="Arial" w:cs="Arial"/>
            <w:noProof/>
            <w:webHidden/>
            <w:sz w:val="20"/>
            <w:szCs w:val="20"/>
          </w:rPr>
          <w:fldChar w:fldCharType="separate"/>
        </w:r>
        <w:r w:rsidRPr="00F868D2">
          <w:rPr>
            <w:rFonts w:ascii="Arial" w:hAnsi="Arial" w:cs="Arial"/>
            <w:noProof/>
            <w:webHidden/>
            <w:sz w:val="20"/>
            <w:szCs w:val="20"/>
          </w:rPr>
          <w:t>9</w:t>
        </w:r>
        <w:r w:rsidRPr="00F868D2">
          <w:rPr>
            <w:rFonts w:ascii="Arial" w:hAnsi="Arial" w:cs="Arial"/>
            <w:noProof/>
            <w:webHidden/>
            <w:sz w:val="20"/>
            <w:szCs w:val="20"/>
          </w:rPr>
          <w:fldChar w:fldCharType="end"/>
        </w:r>
      </w:hyperlink>
    </w:p>
    <w:p w:rsidRPr="00F868D2" w:rsidR="00F868D2" w:rsidRDefault="00F868D2" w14:paraId="45F7F4A4" w14:textId="32139054">
      <w:pPr>
        <w:pStyle w:val="Tabladeilustraciones"/>
        <w:tabs>
          <w:tab w:val="right" w:leader="dot" w:pos="9678"/>
        </w:tabs>
        <w:rPr>
          <w:rFonts w:ascii="Arial" w:hAnsi="Arial" w:cs="Arial" w:eastAsiaTheme="minorEastAsia"/>
          <w:noProof/>
          <w:kern w:val="2"/>
          <w:sz w:val="20"/>
          <w:szCs w:val="20"/>
          <w:lang w:eastAsia="es-CO"/>
          <w14:ligatures w14:val="standardContextual"/>
        </w:rPr>
      </w:pPr>
      <w:hyperlink w:history="1" w:anchor="_Toc167723220">
        <w:r w:rsidRPr="00F868D2">
          <w:rPr>
            <w:rStyle w:val="Hipervnculo"/>
            <w:rFonts w:ascii="Arial" w:hAnsi="Arial" w:cs="Arial"/>
            <w:noProof/>
            <w:sz w:val="20"/>
            <w:szCs w:val="20"/>
          </w:rPr>
          <w:t xml:space="preserve">Ilustración 4. </w:t>
        </w:r>
        <w:r w:rsidRPr="00F868D2">
          <w:rPr>
            <w:rStyle w:val="Hipervnculo"/>
            <w:rFonts w:ascii="Arial" w:hAnsi="Arial" w:eastAsia="Arial" w:cs="Arial"/>
            <w:noProof/>
            <w:sz w:val="20"/>
            <w:szCs w:val="20"/>
          </w:rPr>
          <w:t>Ejecución Presupuestal 2024</w:t>
        </w:r>
        <w:r w:rsidRPr="00F868D2">
          <w:rPr>
            <w:rFonts w:ascii="Arial" w:hAnsi="Arial" w:cs="Arial"/>
            <w:noProof/>
            <w:webHidden/>
            <w:sz w:val="20"/>
            <w:szCs w:val="20"/>
          </w:rPr>
          <w:tab/>
        </w:r>
        <w:r w:rsidRPr="00F868D2">
          <w:rPr>
            <w:rFonts w:ascii="Arial" w:hAnsi="Arial" w:cs="Arial"/>
            <w:noProof/>
            <w:webHidden/>
            <w:sz w:val="20"/>
            <w:szCs w:val="20"/>
          </w:rPr>
          <w:fldChar w:fldCharType="begin"/>
        </w:r>
        <w:r w:rsidRPr="00F868D2">
          <w:rPr>
            <w:rFonts w:ascii="Arial" w:hAnsi="Arial" w:cs="Arial"/>
            <w:noProof/>
            <w:webHidden/>
            <w:sz w:val="20"/>
            <w:szCs w:val="20"/>
          </w:rPr>
          <w:instrText xml:space="preserve"> PAGEREF _Toc167723220 \h </w:instrText>
        </w:r>
        <w:r w:rsidRPr="00F868D2">
          <w:rPr>
            <w:rFonts w:ascii="Arial" w:hAnsi="Arial" w:cs="Arial"/>
            <w:noProof/>
            <w:webHidden/>
            <w:sz w:val="20"/>
            <w:szCs w:val="20"/>
          </w:rPr>
        </w:r>
        <w:r w:rsidRPr="00F868D2">
          <w:rPr>
            <w:rFonts w:ascii="Arial" w:hAnsi="Arial" w:cs="Arial"/>
            <w:noProof/>
            <w:webHidden/>
            <w:sz w:val="20"/>
            <w:szCs w:val="20"/>
          </w:rPr>
          <w:fldChar w:fldCharType="separate"/>
        </w:r>
        <w:r w:rsidRPr="00F868D2">
          <w:rPr>
            <w:rFonts w:ascii="Arial" w:hAnsi="Arial" w:cs="Arial"/>
            <w:noProof/>
            <w:webHidden/>
            <w:sz w:val="20"/>
            <w:szCs w:val="20"/>
          </w:rPr>
          <w:t>12</w:t>
        </w:r>
        <w:r w:rsidRPr="00F868D2">
          <w:rPr>
            <w:rFonts w:ascii="Arial" w:hAnsi="Arial" w:cs="Arial"/>
            <w:noProof/>
            <w:webHidden/>
            <w:sz w:val="20"/>
            <w:szCs w:val="20"/>
          </w:rPr>
          <w:fldChar w:fldCharType="end"/>
        </w:r>
      </w:hyperlink>
    </w:p>
    <w:p w:rsidRPr="00F868D2" w:rsidR="00F868D2" w:rsidRDefault="00F868D2" w14:paraId="5471128A" w14:textId="5B389E21">
      <w:pPr>
        <w:pStyle w:val="Tabladeilustraciones"/>
        <w:tabs>
          <w:tab w:val="right" w:leader="dot" w:pos="9678"/>
        </w:tabs>
        <w:rPr>
          <w:rFonts w:ascii="Arial" w:hAnsi="Arial" w:cs="Arial" w:eastAsiaTheme="minorEastAsia"/>
          <w:noProof/>
          <w:kern w:val="2"/>
          <w:sz w:val="20"/>
          <w:szCs w:val="20"/>
          <w:lang w:eastAsia="es-CO"/>
          <w14:ligatures w14:val="standardContextual"/>
        </w:rPr>
      </w:pPr>
      <w:hyperlink w:history="1" w:anchor="_Toc167723221">
        <w:r w:rsidRPr="00F868D2">
          <w:rPr>
            <w:rStyle w:val="Hipervnculo"/>
            <w:rFonts w:ascii="Arial" w:hAnsi="Arial" w:cs="Arial"/>
            <w:noProof/>
            <w:sz w:val="20"/>
            <w:szCs w:val="20"/>
            <w:lang w:bidi="es-ES"/>
          </w:rPr>
          <w:t xml:space="preserve">Ilustración 5. </w:t>
        </w:r>
        <w:r w:rsidRPr="00F868D2">
          <w:rPr>
            <w:rStyle w:val="Hipervnculo"/>
            <w:rFonts w:ascii="Arial" w:hAnsi="Arial" w:eastAsia="Arial" w:cs="Arial"/>
            <w:noProof/>
            <w:sz w:val="20"/>
            <w:szCs w:val="20"/>
            <w:lang w:bidi="es-ES"/>
          </w:rPr>
          <w:t>Ejecución Presupuestal 2024 Funcionamiento, Inversión directa y Pasivos exigibles</w:t>
        </w:r>
        <w:r w:rsidRPr="00F868D2">
          <w:rPr>
            <w:rFonts w:ascii="Arial" w:hAnsi="Arial" w:cs="Arial"/>
            <w:noProof/>
            <w:webHidden/>
            <w:sz w:val="20"/>
            <w:szCs w:val="20"/>
          </w:rPr>
          <w:tab/>
        </w:r>
        <w:r w:rsidRPr="00F868D2">
          <w:rPr>
            <w:rFonts w:ascii="Arial" w:hAnsi="Arial" w:cs="Arial"/>
            <w:noProof/>
            <w:webHidden/>
            <w:sz w:val="20"/>
            <w:szCs w:val="20"/>
          </w:rPr>
          <w:fldChar w:fldCharType="begin"/>
        </w:r>
        <w:r w:rsidRPr="00F868D2">
          <w:rPr>
            <w:rFonts w:ascii="Arial" w:hAnsi="Arial" w:cs="Arial"/>
            <w:noProof/>
            <w:webHidden/>
            <w:sz w:val="20"/>
            <w:szCs w:val="20"/>
          </w:rPr>
          <w:instrText xml:space="preserve"> PAGEREF _Toc167723221 \h </w:instrText>
        </w:r>
        <w:r w:rsidRPr="00F868D2">
          <w:rPr>
            <w:rFonts w:ascii="Arial" w:hAnsi="Arial" w:cs="Arial"/>
            <w:noProof/>
            <w:webHidden/>
            <w:sz w:val="20"/>
            <w:szCs w:val="20"/>
          </w:rPr>
        </w:r>
        <w:r w:rsidRPr="00F868D2">
          <w:rPr>
            <w:rFonts w:ascii="Arial" w:hAnsi="Arial" w:cs="Arial"/>
            <w:noProof/>
            <w:webHidden/>
            <w:sz w:val="20"/>
            <w:szCs w:val="20"/>
          </w:rPr>
          <w:fldChar w:fldCharType="separate"/>
        </w:r>
        <w:r w:rsidRPr="00F868D2">
          <w:rPr>
            <w:rFonts w:ascii="Arial" w:hAnsi="Arial" w:cs="Arial"/>
            <w:noProof/>
            <w:webHidden/>
            <w:sz w:val="20"/>
            <w:szCs w:val="20"/>
          </w:rPr>
          <w:t>13</w:t>
        </w:r>
        <w:r w:rsidRPr="00F868D2">
          <w:rPr>
            <w:rFonts w:ascii="Arial" w:hAnsi="Arial" w:cs="Arial"/>
            <w:noProof/>
            <w:webHidden/>
            <w:sz w:val="20"/>
            <w:szCs w:val="20"/>
          </w:rPr>
          <w:fldChar w:fldCharType="end"/>
        </w:r>
      </w:hyperlink>
    </w:p>
    <w:p w:rsidRPr="00F868D2" w:rsidR="00F868D2" w:rsidRDefault="00F868D2" w14:paraId="10E1259B" w14:textId="0F79E959">
      <w:pPr>
        <w:pStyle w:val="Tabladeilustraciones"/>
        <w:tabs>
          <w:tab w:val="right" w:leader="dot" w:pos="9678"/>
        </w:tabs>
        <w:rPr>
          <w:rFonts w:ascii="Arial" w:hAnsi="Arial" w:cs="Arial" w:eastAsiaTheme="minorEastAsia"/>
          <w:noProof/>
          <w:kern w:val="2"/>
          <w:sz w:val="20"/>
          <w:szCs w:val="20"/>
          <w:lang w:eastAsia="es-CO"/>
          <w14:ligatures w14:val="standardContextual"/>
        </w:rPr>
      </w:pPr>
      <w:hyperlink w:history="1" w:anchor="_Toc167723222">
        <w:r w:rsidRPr="00F868D2">
          <w:rPr>
            <w:rStyle w:val="Hipervnculo"/>
            <w:rFonts w:ascii="Arial" w:hAnsi="Arial" w:cs="Arial"/>
            <w:noProof/>
            <w:sz w:val="20"/>
            <w:szCs w:val="20"/>
            <w:lang w:bidi="es-ES"/>
          </w:rPr>
          <w:t xml:space="preserve">Ilustración 6. </w:t>
        </w:r>
        <w:r w:rsidRPr="00F868D2">
          <w:rPr>
            <w:rStyle w:val="Hipervnculo"/>
            <w:rFonts w:ascii="Arial" w:hAnsi="Arial" w:eastAsia="Arial" w:cs="Arial"/>
            <w:noProof/>
            <w:sz w:val="20"/>
            <w:szCs w:val="20"/>
            <w:lang w:bidi="es-ES"/>
          </w:rPr>
          <w:t>Ejecución presupuestal Inversión Directa</w:t>
        </w:r>
        <w:r w:rsidRPr="00F868D2">
          <w:rPr>
            <w:rFonts w:ascii="Arial" w:hAnsi="Arial" w:cs="Arial"/>
            <w:noProof/>
            <w:webHidden/>
            <w:sz w:val="20"/>
            <w:szCs w:val="20"/>
          </w:rPr>
          <w:tab/>
        </w:r>
        <w:r w:rsidRPr="00F868D2">
          <w:rPr>
            <w:rFonts w:ascii="Arial" w:hAnsi="Arial" w:cs="Arial"/>
            <w:noProof/>
            <w:webHidden/>
            <w:sz w:val="20"/>
            <w:szCs w:val="20"/>
          </w:rPr>
          <w:fldChar w:fldCharType="begin"/>
        </w:r>
        <w:r w:rsidRPr="00F868D2">
          <w:rPr>
            <w:rFonts w:ascii="Arial" w:hAnsi="Arial" w:cs="Arial"/>
            <w:noProof/>
            <w:webHidden/>
            <w:sz w:val="20"/>
            <w:szCs w:val="20"/>
          </w:rPr>
          <w:instrText xml:space="preserve"> PAGEREF _Toc167723222 \h </w:instrText>
        </w:r>
        <w:r w:rsidRPr="00F868D2">
          <w:rPr>
            <w:rFonts w:ascii="Arial" w:hAnsi="Arial" w:cs="Arial"/>
            <w:noProof/>
            <w:webHidden/>
            <w:sz w:val="20"/>
            <w:szCs w:val="20"/>
          </w:rPr>
        </w:r>
        <w:r w:rsidRPr="00F868D2">
          <w:rPr>
            <w:rFonts w:ascii="Arial" w:hAnsi="Arial" w:cs="Arial"/>
            <w:noProof/>
            <w:webHidden/>
            <w:sz w:val="20"/>
            <w:szCs w:val="20"/>
          </w:rPr>
          <w:fldChar w:fldCharType="separate"/>
        </w:r>
        <w:r w:rsidRPr="00F868D2">
          <w:rPr>
            <w:rFonts w:ascii="Arial" w:hAnsi="Arial" w:cs="Arial"/>
            <w:noProof/>
            <w:webHidden/>
            <w:sz w:val="20"/>
            <w:szCs w:val="20"/>
          </w:rPr>
          <w:t>14</w:t>
        </w:r>
        <w:r w:rsidRPr="00F868D2">
          <w:rPr>
            <w:rFonts w:ascii="Arial" w:hAnsi="Arial" w:cs="Arial"/>
            <w:noProof/>
            <w:webHidden/>
            <w:sz w:val="20"/>
            <w:szCs w:val="20"/>
          </w:rPr>
          <w:fldChar w:fldCharType="end"/>
        </w:r>
      </w:hyperlink>
    </w:p>
    <w:p w:rsidRPr="00F868D2" w:rsidR="00F868D2" w:rsidRDefault="00F868D2" w14:paraId="286C6D3F" w14:textId="671D206D">
      <w:pPr>
        <w:pStyle w:val="Tabladeilustraciones"/>
        <w:tabs>
          <w:tab w:val="right" w:leader="dot" w:pos="9678"/>
        </w:tabs>
        <w:rPr>
          <w:rFonts w:ascii="Arial" w:hAnsi="Arial" w:cs="Arial" w:eastAsiaTheme="minorEastAsia"/>
          <w:noProof/>
          <w:kern w:val="2"/>
          <w:sz w:val="20"/>
          <w:szCs w:val="20"/>
          <w:lang w:eastAsia="es-CO"/>
          <w14:ligatures w14:val="standardContextual"/>
        </w:rPr>
      </w:pPr>
      <w:hyperlink w:history="1" w:anchor="_Toc167723223">
        <w:r w:rsidRPr="00F868D2">
          <w:rPr>
            <w:rStyle w:val="Hipervnculo"/>
            <w:rFonts w:ascii="Arial" w:hAnsi="Arial" w:eastAsia="Arial" w:cs="Arial"/>
            <w:noProof/>
            <w:sz w:val="20"/>
            <w:szCs w:val="20"/>
            <w:lang w:bidi="es-ES"/>
          </w:rPr>
          <w:t xml:space="preserve">Ilustración </w:t>
        </w:r>
        <w:r w:rsidRPr="00F868D2">
          <w:rPr>
            <w:rStyle w:val="Hipervnculo"/>
            <w:rFonts w:ascii="Arial" w:hAnsi="Arial" w:cs="Arial"/>
            <w:noProof/>
            <w:sz w:val="20"/>
            <w:szCs w:val="20"/>
            <w:lang w:bidi="es-ES"/>
          </w:rPr>
          <w:t>7</w:t>
        </w:r>
        <w:r w:rsidRPr="00F868D2">
          <w:rPr>
            <w:rStyle w:val="Hipervnculo"/>
            <w:rFonts w:ascii="Arial" w:hAnsi="Arial" w:eastAsia="Arial" w:cs="Arial"/>
            <w:noProof/>
            <w:sz w:val="20"/>
            <w:szCs w:val="20"/>
            <w:lang w:bidi="es-ES"/>
          </w:rPr>
          <w:t>. Éxito Procesal Cuantitativo</w:t>
        </w:r>
        <w:r w:rsidRPr="00F868D2">
          <w:rPr>
            <w:rFonts w:ascii="Arial" w:hAnsi="Arial" w:cs="Arial"/>
            <w:noProof/>
            <w:webHidden/>
            <w:sz w:val="20"/>
            <w:szCs w:val="20"/>
          </w:rPr>
          <w:tab/>
        </w:r>
        <w:r w:rsidRPr="00F868D2">
          <w:rPr>
            <w:rFonts w:ascii="Arial" w:hAnsi="Arial" w:cs="Arial"/>
            <w:noProof/>
            <w:webHidden/>
            <w:sz w:val="20"/>
            <w:szCs w:val="20"/>
          </w:rPr>
          <w:fldChar w:fldCharType="begin"/>
        </w:r>
        <w:r w:rsidRPr="00F868D2">
          <w:rPr>
            <w:rFonts w:ascii="Arial" w:hAnsi="Arial" w:cs="Arial"/>
            <w:noProof/>
            <w:webHidden/>
            <w:sz w:val="20"/>
            <w:szCs w:val="20"/>
          </w:rPr>
          <w:instrText xml:space="preserve"> PAGEREF _Toc167723223 \h </w:instrText>
        </w:r>
        <w:r w:rsidRPr="00F868D2">
          <w:rPr>
            <w:rFonts w:ascii="Arial" w:hAnsi="Arial" w:cs="Arial"/>
            <w:noProof/>
            <w:webHidden/>
            <w:sz w:val="20"/>
            <w:szCs w:val="20"/>
          </w:rPr>
        </w:r>
        <w:r w:rsidRPr="00F868D2">
          <w:rPr>
            <w:rFonts w:ascii="Arial" w:hAnsi="Arial" w:cs="Arial"/>
            <w:noProof/>
            <w:webHidden/>
            <w:sz w:val="20"/>
            <w:szCs w:val="20"/>
          </w:rPr>
          <w:fldChar w:fldCharType="separate"/>
        </w:r>
        <w:r w:rsidRPr="00F868D2">
          <w:rPr>
            <w:rFonts w:ascii="Arial" w:hAnsi="Arial" w:cs="Arial"/>
            <w:noProof/>
            <w:webHidden/>
            <w:sz w:val="20"/>
            <w:szCs w:val="20"/>
          </w:rPr>
          <w:t>21</w:t>
        </w:r>
        <w:r w:rsidRPr="00F868D2">
          <w:rPr>
            <w:rFonts w:ascii="Arial" w:hAnsi="Arial" w:cs="Arial"/>
            <w:noProof/>
            <w:webHidden/>
            <w:sz w:val="20"/>
            <w:szCs w:val="20"/>
          </w:rPr>
          <w:fldChar w:fldCharType="end"/>
        </w:r>
      </w:hyperlink>
    </w:p>
    <w:p w:rsidRPr="00F868D2" w:rsidR="00F868D2" w:rsidRDefault="00F868D2" w14:paraId="62A7DDBB" w14:textId="4EA40EEF">
      <w:pPr>
        <w:pStyle w:val="Tabladeilustraciones"/>
        <w:tabs>
          <w:tab w:val="right" w:leader="dot" w:pos="9678"/>
        </w:tabs>
        <w:rPr>
          <w:rFonts w:ascii="Arial" w:hAnsi="Arial" w:cs="Arial" w:eastAsiaTheme="minorEastAsia"/>
          <w:noProof/>
          <w:kern w:val="2"/>
          <w:sz w:val="20"/>
          <w:szCs w:val="20"/>
          <w:lang w:eastAsia="es-CO"/>
          <w14:ligatures w14:val="standardContextual"/>
        </w:rPr>
      </w:pPr>
      <w:hyperlink w:history="1" w:anchor="_Toc167723224">
        <w:r w:rsidRPr="00F868D2">
          <w:rPr>
            <w:rStyle w:val="Hipervnculo"/>
            <w:rFonts w:ascii="Arial" w:hAnsi="Arial" w:eastAsia="Arial" w:cs="Arial"/>
            <w:noProof/>
            <w:sz w:val="20"/>
            <w:szCs w:val="20"/>
            <w:lang w:bidi="es-ES"/>
          </w:rPr>
          <w:t xml:space="preserve">Ilustración </w:t>
        </w:r>
        <w:r w:rsidRPr="00F868D2">
          <w:rPr>
            <w:rStyle w:val="Hipervnculo"/>
            <w:rFonts w:ascii="Arial" w:hAnsi="Arial" w:cs="Arial"/>
            <w:noProof/>
            <w:sz w:val="20"/>
            <w:szCs w:val="20"/>
            <w:lang w:bidi="es-ES"/>
          </w:rPr>
          <w:t>8</w:t>
        </w:r>
        <w:r w:rsidRPr="00F868D2">
          <w:rPr>
            <w:rStyle w:val="Hipervnculo"/>
            <w:rFonts w:ascii="Arial" w:hAnsi="Arial" w:eastAsia="Arial" w:cs="Arial"/>
            <w:noProof/>
            <w:sz w:val="20"/>
            <w:szCs w:val="20"/>
            <w:lang w:bidi="es-ES"/>
          </w:rPr>
          <w:t>. Éxito Procesal Cuantitativo</w:t>
        </w:r>
        <w:r w:rsidRPr="00F868D2">
          <w:rPr>
            <w:rFonts w:ascii="Arial" w:hAnsi="Arial" w:cs="Arial"/>
            <w:noProof/>
            <w:webHidden/>
            <w:sz w:val="20"/>
            <w:szCs w:val="20"/>
          </w:rPr>
          <w:tab/>
        </w:r>
        <w:r w:rsidRPr="00F868D2">
          <w:rPr>
            <w:rFonts w:ascii="Arial" w:hAnsi="Arial" w:cs="Arial"/>
            <w:noProof/>
            <w:webHidden/>
            <w:sz w:val="20"/>
            <w:szCs w:val="20"/>
          </w:rPr>
          <w:fldChar w:fldCharType="begin"/>
        </w:r>
        <w:r w:rsidRPr="00F868D2">
          <w:rPr>
            <w:rFonts w:ascii="Arial" w:hAnsi="Arial" w:cs="Arial"/>
            <w:noProof/>
            <w:webHidden/>
            <w:sz w:val="20"/>
            <w:szCs w:val="20"/>
          </w:rPr>
          <w:instrText xml:space="preserve"> PAGEREF _Toc167723224 \h </w:instrText>
        </w:r>
        <w:r w:rsidRPr="00F868D2">
          <w:rPr>
            <w:rFonts w:ascii="Arial" w:hAnsi="Arial" w:cs="Arial"/>
            <w:noProof/>
            <w:webHidden/>
            <w:sz w:val="20"/>
            <w:szCs w:val="20"/>
          </w:rPr>
        </w:r>
        <w:r w:rsidRPr="00F868D2">
          <w:rPr>
            <w:rFonts w:ascii="Arial" w:hAnsi="Arial" w:cs="Arial"/>
            <w:noProof/>
            <w:webHidden/>
            <w:sz w:val="20"/>
            <w:szCs w:val="20"/>
          </w:rPr>
          <w:fldChar w:fldCharType="separate"/>
        </w:r>
        <w:r w:rsidRPr="00F868D2">
          <w:rPr>
            <w:rFonts w:ascii="Arial" w:hAnsi="Arial" w:cs="Arial"/>
            <w:noProof/>
            <w:webHidden/>
            <w:sz w:val="20"/>
            <w:szCs w:val="20"/>
          </w:rPr>
          <w:t>21</w:t>
        </w:r>
        <w:r w:rsidRPr="00F868D2">
          <w:rPr>
            <w:rFonts w:ascii="Arial" w:hAnsi="Arial" w:cs="Arial"/>
            <w:noProof/>
            <w:webHidden/>
            <w:sz w:val="20"/>
            <w:szCs w:val="20"/>
          </w:rPr>
          <w:fldChar w:fldCharType="end"/>
        </w:r>
      </w:hyperlink>
    </w:p>
    <w:p w:rsidRPr="00F868D2" w:rsidR="00F868D2" w:rsidRDefault="00F868D2" w14:paraId="5CF23296" w14:textId="279C9ED9">
      <w:pPr>
        <w:pStyle w:val="Tabladeilustraciones"/>
        <w:tabs>
          <w:tab w:val="right" w:leader="dot" w:pos="9678"/>
        </w:tabs>
        <w:rPr>
          <w:rFonts w:ascii="Arial" w:hAnsi="Arial" w:cs="Arial" w:eastAsiaTheme="minorEastAsia"/>
          <w:noProof/>
          <w:kern w:val="2"/>
          <w:sz w:val="20"/>
          <w:szCs w:val="20"/>
          <w:lang w:eastAsia="es-CO"/>
          <w14:ligatures w14:val="standardContextual"/>
        </w:rPr>
      </w:pPr>
      <w:hyperlink w:history="1" w:anchor="_Toc167723225">
        <w:r w:rsidRPr="00F868D2">
          <w:rPr>
            <w:rStyle w:val="Hipervnculo"/>
            <w:rFonts w:ascii="Arial" w:hAnsi="Arial" w:eastAsia="Arial" w:cs="Arial"/>
            <w:noProof/>
            <w:sz w:val="20"/>
            <w:szCs w:val="20"/>
            <w:lang w:bidi="es-ES"/>
          </w:rPr>
          <w:t xml:space="preserve">Ilustración </w:t>
        </w:r>
        <w:r w:rsidRPr="00F868D2">
          <w:rPr>
            <w:rStyle w:val="Hipervnculo"/>
            <w:rFonts w:ascii="Arial" w:hAnsi="Arial" w:cs="Arial"/>
            <w:noProof/>
            <w:sz w:val="20"/>
            <w:szCs w:val="20"/>
            <w:lang w:bidi="es-ES"/>
          </w:rPr>
          <w:t>9</w:t>
        </w:r>
        <w:r w:rsidRPr="00F868D2">
          <w:rPr>
            <w:rStyle w:val="Hipervnculo"/>
            <w:rFonts w:ascii="Arial" w:hAnsi="Arial" w:eastAsia="Arial" w:cs="Arial"/>
            <w:noProof/>
            <w:sz w:val="20"/>
            <w:szCs w:val="20"/>
            <w:lang w:bidi="es-ES"/>
          </w:rPr>
          <w:t>. Mapa de procesos UAERMV</w:t>
        </w:r>
        <w:r w:rsidRPr="00F868D2">
          <w:rPr>
            <w:rFonts w:ascii="Arial" w:hAnsi="Arial" w:cs="Arial"/>
            <w:noProof/>
            <w:webHidden/>
            <w:sz w:val="20"/>
            <w:szCs w:val="20"/>
          </w:rPr>
          <w:tab/>
        </w:r>
        <w:r w:rsidRPr="00F868D2">
          <w:rPr>
            <w:rFonts w:ascii="Arial" w:hAnsi="Arial" w:cs="Arial"/>
            <w:noProof/>
            <w:webHidden/>
            <w:sz w:val="20"/>
            <w:szCs w:val="20"/>
          </w:rPr>
          <w:fldChar w:fldCharType="begin"/>
        </w:r>
        <w:r w:rsidRPr="00F868D2">
          <w:rPr>
            <w:rFonts w:ascii="Arial" w:hAnsi="Arial" w:cs="Arial"/>
            <w:noProof/>
            <w:webHidden/>
            <w:sz w:val="20"/>
            <w:szCs w:val="20"/>
          </w:rPr>
          <w:instrText xml:space="preserve"> PAGEREF _Toc167723225 \h </w:instrText>
        </w:r>
        <w:r w:rsidRPr="00F868D2">
          <w:rPr>
            <w:rFonts w:ascii="Arial" w:hAnsi="Arial" w:cs="Arial"/>
            <w:noProof/>
            <w:webHidden/>
            <w:sz w:val="20"/>
            <w:szCs w:val="20"/>
          </w:rPr>
        </w:r>
        <w:r w:rsidRPr="00F868D2">
          <w:rPr>
            <w:rFonts w:ascii="Arial" w:hAnsi="Arial" w:cs="Arial"/>
            <w:noProof/>
            <w:webHidden/>
            <w:sz w:val="20"/>
            <w:szCs w:val="20"/>
          </w:rPr>
          <w:fldChar w:fldCharType="separate"/>
        </w:r>
        <w:r w:rsidRPr="00F868D2">
          <w:rPr>
            <w:rFonts w:ascii="Arial" w:hAnsi="Arial" w:cs="Arial"/>
            <w:noProof/>
            <w:webHidden/>
            <w:sz w:val="20"/>
            <w:szCs w:val="20"/>
          </w:rPr>
          <w:t>27</w:t>
        </w:r>
        <w:r w:rsidRPr="00F868D2">
          <w:rPr>
            <w:rFonts w:ascii="Arial" w:hAnsi="Arial" w:cs="Arial"/>
            <w:noProof/>
            <w:webHidden/>
            <w:sz w:val="20"/>
            <w:szCs w:val="20"/>
          </w:rPr>
          <w:fldChar w:fldCharType="end"/>
        </w:r>
      </w:hyperlink>
    </w:p>
    <w:p w:rsidRPr="00BE2CA5" w:rsidR="0093399C" w:rsidP="0093399C" w:rsidRDefault="0093399C" w14:paraId="775F8413" w14:textId="528B94A9">
      <w:pPr>
        <w:jc w:val="both"/>
        <w:rPr>
          <w:rFonts w:ascii="Arial" w:hAnsi="Arial" w:cs="Arial"/>
          <w:sz w:val="20"/>
          <w:szCs w:val="20"/>
        </w:rPr>
      </w:pPr>
      <w:r w:rsidRPr="39B67ACB">
        <w:rPr>
          <w:rFonts w:ascii="Arial" w:hAnsi="Arial" w:cs="Arial"/>
          <w:sz w:val="20"/>
          <w:szCs w:val="20"/>
        </w:rPr>
        <w:fldChar w:fldCharType="end"/>
      </w:r>
    </w:p>
    <w:p w:rsidRPr="00BE2CA5" w:rsidR="00F868D2" w:rsidP="0093399C" w:rsidRDefault="00F868D2" w14:paraId="618C760F" w14:textId="77777777">
      <w:pPr>
        <w:jc w:val="both"/>
        <w:rPr>
          <w:rFonts w:ascii="Arial" w:hAnsi="Arial" w:cs="Arial"/>
        </w:rPr>
      </w:pPr>
    </w:p>
    <w:p w:rsidRPr="00BE2CA5" w:rsidR="005536D6" w:rsidP="005536D6" w:rsidRDefault="005536D6" w14:paraId="3753E589" w14:textId="77777777">
      <w:pPr>
        <w:pStyle w:val="Ttulo1"/>
        <w:rPr>
          <w:rFonts w:ascii="Arial" w:hAnsi="Arial" w:cs="Arial"/>
          <w:sz w:val="20"/>
          <w:szCs w:val="20"/>
        </w:rPr>
      </w:pPr>
      <w:bookmarkStart w:name="_Toc45894514" w:id="0"/>
      <w:bookmarkStart w:name="_Toc111731171" w:id="1"/>
      <w:bookmarkStart w:name="_Toc127352857" w:id="2"/>
      <w:bookmarkStart w:name="_Toc159237672" w:id="3"/>
      <w:bookmarkStart w:name="_Toc167723147" w:id="4"/>
      <w:r w:rsidRPr="00BE2CA5">
        <w:rPr>
          <w:rFonts w:ascii="Arial" w:hAnsi="Arial" w:cs="Arial"/>
          <w:sz w:val="20"/>
          <w:szCs w:val="20"/>
        </w:rPr>
        <w:lastRenderedPageBreak/>
        <w:t>INTRODUCCIÓN.</w:t>
      </w:r>
      <w:bookmarkEnd w:id="0"/>
      <w:bookmarkEnd w:id="1"/>
      <w:bookmarkEnd w:id="2"/>
      <w:bookmarkEnd w:id="3"/>
      <w:bookmarkEnd w:id="4"/>
    </w:p>
    <w:p w:rsidRPr="00BE2CA5" w:rsidR="005536D6" w:rsidP="005536D6" w:rsidRDefault="005536D6" w14:paraId="28998679" w14:textId="77777777">
      <w:pPr>
        <w:jc w:val="both"/>
        <w:rPr>
          <w:rFonts w:ascii="Arial" w:hAnsi="Arial" w:eastAsia="Arial" w:cs="Arial"/>
          <w:b/>
          <w:bCs/>
          <w:sz w:val="20"/>
          <w:szCs w:val="20"/>
        </w:rPr>
      </w:pPr>
    </w:p>
    <w:p w:rsidRPr="00BE2CA5" w:rsidR="005536D6" w:rsidP="00BE2CA5" w:rsidRDefault="005536D6" w14:paraId="24C8914C" w14:textId="77777777">
      <w:pPr>
        <w:spacing w:after="160" w:line="276" w:lineRule="auto"/>
        <w:jc w:val="both"/>
        <w:rPr>
          <w:rFonts w:ascii="Arial" w:hAnsi="Arial" w:eastAsia="Arial" w:cs="Arial"/>
          <w:sz w:val="20"/>
          <w:szCs w:val="20"/>
        </w:rPr>
      </w:pPr>
      <w:r w:rsidRPr="00BE2CA5">
        <w:rPr>
          <w:rFonts w:ascii="Arial" w:hAnsi="Arial" w:cs="Arial"/>
          <w:sz w:val="20"/>
          <w:szCs w:val="20"/>
        </w:rPr>
        <w:t>E</w:t>
      </w:r>
      <w:r w:rsidRPr="00BE2CA5">
        <w:rPr>
          <w:rFonts w:ascii="Arial" w:hAnsi="Arial" w:eastAsia="Arial" w:cs="Arial"/>
          <w:sz w:val="20"/>
          <w:szCs w:val="20"/>
        </w:rPr>
        <w:t xml:space="preserve">l Modelo Integrado de Planeación y Gestión – MIPG es un marco de referencia para dirigir, planear, ejecutar, hacer seguimiento, evaluar y controlar la gestión de las entidades y organismos públicos, con el fin de generar resultados que atiendan los planes de desarrollo y resuelvan las necesidades y problemas de los ciudadanos, con integridad y calidad en el servicio. </w:t>
      </w:r>
    </w:p>
    <w:p w:rsidRPr="00BE2CA5" w:rsidR="005536D6" w:rsidP="00BE2CA5" w:rsidRDefault="005536D6" w14:paraId="2C0037CD" w14:textId="77777777">
      <w:pPr>
        <w:spacing w:after="160" w:line="276" w:lineRule="auto"/>
        <w:jc w:val="both"/>
        <w:rPr>
          <w:rFonts w:ascii="Arial" w:hAnsi="Arial" w:eastAsia="Arial" w:cs="Arial"/>
          <w:sz w:val="20"/>
          <w:szCs w:val="20"/>
        </w:rPr>
      </w:pPr>
      <w:r w:rsidRPr="00BE2CA5">
        <w:rPr>
          <w:rFonts w:ascii="Arial" w:hAnsi="Arial" w:eastAsia="Arial" w:cs="Arial"/>
          <w:sz w:val="20"/>
          <w:szCs w:val="20"/>
        </w:rPr>
        <w:t>La implementación del Modelo Integrado de Planeación y Gestión – MIPG, busca fortalecer el liderazgo y el talento humano bajo los principios de integridad y legalidad, como motores de generar resultados de las entidades públicas, además de agilizar, simplificar y flexibilizar la operación de las entidades para la generación de bienes y servicios que resuelvan las necesidades de los ciudadanos y para desarrollar una cultura organizacional fundamentada en la información, el control y la evaluación, para la toma de decisiones y la mejora continua.</w:t>
      </w:r>
    </w:p>
    <w:p w:rsidRPr="00BE2CA5" w:rsidR="005536D6" w:rsidP="005536D6" w:rsidRDefault="005536D6" w14:paraId="1F697A48" w14:textId="77777777">
      <w:pPr>
        <w:jc w:val="both"/>
        <w:rPr>
          <w:rFonts w:ascii="Arial" w:hAnsi="Arial" w:cs="Arial"/>
          <w:sz w:val="20"/>
          <w:szCs w:val="20"/>
        </w:rPr>
      </w:pPr>
    </w:p>
    <w:p w:rsidRPr="00BE2CA5" w:rsidR="005536D6" w:rsidP="005536D6" w:rsidRDefault="005536D6" w14:paraId="2C84E896" w14:textId="77777777">
      <w:pPr>
        <w:pStyle w:val="Ttulo1"/>
        <w:rPr>
          <w:rFonts w:ascii="Arial" w:hAnsi="Arial" w:cs="Arial"/>
          <w:sz w:val="20"/>
          <w:szCs w:val="20"/>
        </w:rPr>
      </w:pPr>
      <w:bookmarkStart w:name="_Toc45894515" w:id="5"/>
      <w:bookmarkStart w:name="_Toc111731172" w:id="6"/>
      <w:bookmarkStart w:name="_Toc127352858" w:id="7"/>
      <w:bookmarkStart w:name="_Toc159237673" w:id="8"/>
      <w:bookmarkStart w:name="_Toc167723148" w:id="9"/>
      <w:r w:rsidRPr="00BE2CA5">
        <w:rPr>
          <w:rFonts w:ascii="Arial" w:hAnsi="Arial" w:cs="Arial"/>
          <w:sz w:val="20"/>
          <w:szCs w:val="20"/>
        </w:rPr>
        <w:t>OBJETIVO</w:t>
      </w:r>
      <w:bookmarkEnd w:id="5"/>
      <w:bookmarkEnd w:id="6"/>
      <w:bookmarkEnd w:id="7"/>
      <w:bookmarkEnd w:id="8"/>
      <w:bookmarkEnd w:id="9"/>
    </w:p>
    <w:p w:rsidRPr="00BE2CA5" w:rsidR="005536D6" w:rsidP="005536D6" w:rsidRDefault="005536D6" w14:paraId="01DB8076" w14:textId="77777777">
      <w:pPr>
        <w:widowControl/>
        <w:jc w:val="both"/>
        <w:rPr>
          <w:rFonts w:ascii="Arial" w:hAnsi="Arial" w:cs="Arial"/>
          <w:b/>
          <w:bCs/>
          <w:sz w:val="20"/>
          <w:szCs w:val="20"/>
        </w:rPr>
      </w:pPr>
    </w:p>
    <w:p w:rsidRPr="00BE2CA5" w:rsidR="005536D6" w:rsidP="00BE2CA5" w:rsidRDefault="4CF65D1D" w14:paraId="5CDBEAA9" w14:textId="0DE5616E">
      <w:pPr>
        <w:spacing w:after="160" w:line="276" w:lineRule="auto"/>
        <w:jc w:val="both"/>
        <w:rPr>
          <w:rFonts w:ascii="Arial" w:hAnsi="Arial" w:eastAsia="Arial" w:cs="Arial"/>
          <w:sz w:val="20"/>
          <w:szCs w:val="20"/>
        </w:rPr>
      </w:pPr>
      <w:r w:rsidRPr="00BE2CA5">
        <w:rPr>
          <w:rFonts w:ascii="Arial" w:hAnsi="Arial" w:eastAsia="Arial" w:cs="Arial"/>
          <w:sz w:val="20"/>
          <w:szCs w:val="20"/>
        </w:rPr>
        <w:t>Reportar la gestión de cada política de gestión y desempeño aplicada a unidad en pro de la implementación del Modelo Integrado de Planeación y Gestión MIPG</w:t>
      </w:r>
      <w:r w:rsidRPr="00BE2CA5" w:rsidR="15A6CB68">
        <w:rPr>
          <w:rFonts w:ascii="Arial" w:hAnsi="Arial" w:eastAsia="Arial" w:cs="Arial"/>
          <w:sz w:val="20"/>
          <w:szCs w:val="20"/>
        </w:rPr>
        <w:t xml:space="preserve"> en la</w:t>
      </w:r>
      <w:r w:rsidRPr="00BE2CA5">
        <w:rPr>
          <w:rFonts w:ascii="Arial" w:hAnsi="Arial" w:eastAsia="Arial" w:cs="Arial"/>
          <w:sz w:val="20"/>
          <w:szCs w:val="20"/>
        </w:rPr>
        <w:t xml:space="preserve"> Unidad Administrativa Especial de Mantenimiento y Rehabilitación Vial – UAEMRV, según lo establecido por el Departamento Administrativo de la Función Pública, para cumplir los decretos 1499 de 2017, reglamentados por el Decreto Distrital 591 de 2018 y modificado por el Decreto Distrital 221 de junio del 2023.</w:t>
      </w:r>
    </w:p>
    <w:p w:rsidRPr="00BE2CA5" w:rsidR="005536D6" w:rsidP="005536D6" w:rsidRDefault="005536D6" w14:paraId="7BC62D49" w14:textId="77777777">
      <w:pPr>
        <w:spacing w:line="259" w:lineRule="auto"/>
        <w:jc w:val="both"/>
        <w:rPr>
          <w:rFonts w:ascii="Arial" w:hAnsi="Arial" w:cs="Arial"/>
          <w:sz w:val="20"/>
          <w:szCs w:val="20"/>
          <w:lang w:eastAsia="es-CO"/>
        </w:rPr>
      </w:pPr>
    </w:p>
    <w:p w:rsidRPr="00BE2CA5" w:rsidR="005536D6" w:rsidP="005536D6" w:rsidRDefault="005536D6" w14:paraId="7CC43CD5" w14:textId="77777777">
      <w:pPr>
        <w:pStyle w:val="Ttulo1"/>
        <w:rPr>
          <w:rFonts w:ascii="Arial" w:hAnsi="Arial" w:cs="Arial"/>
          <w:sz w:val="20"/>
          <w:szCs w:val="20"/>
        </w:rPr>
      </w:pPr>
      <w:bookmarkStart w:name="_Toc45894516" w:id="10"/>
      <w:bookmarkStart w:name="_Toc111731173" w:id="11"/>
      <w:bookmarkStart w:name="_Toc127352859" w:id="12"/>
      <w:bookmarkStart w:name="_Toc159237674" w:id="13"/>
      <w:bookmarkStart w:name="_Toc167723149" w:id="14"/>
      <w:r w:rsidRPr="00BE2CA5">
        <w:rPr>
          <w:rFonts w:ascii="Arial" w:hAnsi="Arial" w:cs="Arial"/>
          <w:sz w:val="20"/>
          <w:szCs w:val="20"/>
        </w:rPr>
        <w:t>ALCANCE</w:t>
      </w:r>
      <w:bookmarkEnd w:id="10"/>
      <w:bookmarkEnd w:id="11"/>
      <w:bookmarkEnd w:id="12"/>
      <w:bookmarkEnd w:id="13"/>
      <w:bookmarkEnd w:id="14"/>
      <w:r w:rsidRPr="00BE2CA5">
        <w:rPr>
          <w:rFonts w:ascii="Arial" w:hAnsi="Arial" w:cs="Arial"/>
          <w:sz w:val="20"/>
          <w:szCs w:val="20"/>
        </w:rPr>
        <w:t xml:space="preserve"> </w:t>
      </w:r>
    </w:p>
    <w:p w:rsidRPr="00BE2CA5" w:rsidR="005536D6" w:rsidP="005536D6" w:rsidRDefault="005536D6" w14:paraId="0F5EA633" w14:textId="77777777">
      <w:pPr>
        <w:widowControl/>
        <w:jc w:val="both"/>
        <w:rPr>
          <w:rFonts w:ascii="Arial" w:hAnsi="Arial" w:cs="Arial"/>
          <w:b/>
          <w:bCs/>
          <w:spacing w:val="2"/>
          <w:sz w:val="20"/>
          <w:szCs w:val="20"/>
        </w:rPr>
      </w:pPr>
    </w:p>
    <w:p w:rsidRPr="00BE2CA5" w:rsidR="005536D6" w:rsidP="00BE2CA5" w:rsidRDefault="005536D6" w14:paraId="3D1ABEE1" w14:textId="05DE0599">
      <w:pPr>
        <w:spacing w:after="160" w:line="276" w:lineRule="auto"/>
        <w:jc w:val="both"/>
        <w:rPr>
          <w:rFonts w:ascii="Arial" w:hAnsi="Arial" w:eastAsia="Arial" w:cs="Arial"/>
          <w:sz w:val="20"/>
          <w:szCs w:val="20"/>
        </w:rPr>
      </w:pPr>
      <w:r w:rsidRPr="00BE2CA5">
        <w:rPr>
          <w:rFonts w:ascii="Arial" w:hAnsi="Arial" w:eastAsia="Arial" w:cs="Arial"/>
          <w:sz w:val="20"/>
          <w:szCs w:val="20"/>
        </w:rPr>
        <w:t>Presentar las actividades que se realizan en la Unidad Administrativa Especial de Mantenimiento y Rehabilitación Vial - UAER</w:t>
      </w:r>
      <w:r w:rsidRPr="00BE2CA5" w:rsidR="03BC0C0C">
        <w:rPr>
          <w:rFonts w:ascii="Arial" w:hAnsi="Arial" w:eastAsia="Arial" w:cs="Arial"/>
          <w:sz w:val="20"/>
          <w:szCs w:val="20"/>
        </w:rPr>
        <w:t>M</w:t>
      </w:r>
      <w:r w:rsidRPr="00BE2CA5">
        <w:rPr>
          <w:rFonts w:ascii="Arial" w:hAnsi="Arial" w:eastAsia="Arial" w:cs="Arial"/>
          <w:sz w:val="20"/>
          <w:szCs w:val="20"/>
        </w:rPr>
        <w:t xml:space="preserve">V para cumplir el Modelo Integrado de Planeación y Gestión MIPG del 1 de </w:t>
      </w:r>
      <w:r w:rsidRPr="00BE2CA5" w:rsidR="00B03FFC">
        <w:rPr>
          <w:rFonts w:ascii="Arial" w:hAnsi="Arial" w:eastAsia="Arial" w:cs="Arial"/>
          <w:sz w:val="20"/>
          <w:szCs w:val="20"/>
        </w:rPr>
        <w:t>enero</w:t>
      </w:r>
      <w:r w:rsidRPr="00BE2CA5">
        <w:rPr>
          <w:rFonts w:ascii="Arial" w:hAnsi="Arial" w:eastAsia="Arial" w:cs="Arial"/>
          <w:sz w:val="20"/>
          <w:szCs w:val="20"/>
        </w:rPr>
        <w:t xml:space="preserve"> al 30 de </w:t>
      </w:r>
      <w:r w:rsidRPr="00BE2CA5" w:rsidR="00B03FFC">
        <w:rPr>
          <w:rFonts w:ascii="Arial" w:hAnsi="Arial" w:eastAsia="Arial" w:cs="Arial"/>
          <w:sz w:val="20"/>
          <w:szCs w:val="20"/>
        </w:rPr>
        <w:t>marzo</w:t>
      </w:r>
      <w:r w:rsidRPr="00BE2CA5">
        <w:rPr>
          <w:rFonts w:ascii="Arial" w:hAnsi="Arial" w:eastAsia="Arial" w:cs="Arial"/>
          <w:sz w:val="20"/>
          <w:szCs w:val="20"/>
        </w:rPr>
        <w:t xml:space="preserve"> 202</w:t>
      </w:r>
      <w:r w:rsidRPr="00BE2CA5" w:rsidR="00B03FFC">
        <w:rPr>
          <w:rFonts w:ascii="Arial" w:hAnsi="Arial" w:eastAsia="Arial" w:cs="Arial"/>
          <w:sz w:val="20"/>
          <w:szCs w:val="20"/>
        </w:rPr>
        <w:t>4</w:t>
      </w:r>
      <w:r w:rsidRPr="00BE2CA5">
        <w:rPr>
          <w:rFonts w:ascii="Arial" w:hAnsi="Arial" w:eastAsia="Arial" w:cs="Arial"/>
          <w:sz w:val="20"/>
          <w:szCs w:val="20"/>
        </w:rPr>
        <w:t xml:space="preserve">. </w:t>
      </w:r>
    </w:p>
    <w:p w:rsidRPr="00BE2CA5" w:rsidR="005536D6" w:rsidP="005536D6" w:rsidRDefault="005536D6" w14:paraId="46199B19" w14:textId="77777777">
      <w:pPr>
        <w:widowControl/>
        <w:jc w:val="both"/>
        <w:rPr>
          <w:rFonts w:ascii="Arial" w:hAnsi="Arial" w:cs="Arial"/>
          <w:sz w:val="20"/>
          <w:szCs w:val="20"/>
        </w:rPr>
      </w:pPr>
    </w:p>
    <w:p w:rsidRPr="00BE2CA5" w:rsidR="005536D6" w:rsidP="005E244B" w:rsidRDefault="005536D6" w14:paraId="5F5FF45C" w14:textId="77777777">
      <w:pPr>
        <w:pStyle w:val="Ttulo1"/>
        <w:ind w:left="284"/>
        <w:rPr>
          <w:rFonts w:ascii="Arial" w:hAnsi="Arial" w:cs="Arial"/>
          <w:sz w:val="20"/>
          <w:szCs w:val="20"/>
        </w:rPr>
      </w:pPr>
      <w:bookmarkStart w:name="_Toc45894519" w:id="15"/>
      <w:bookmarkStart w:name="_Toc111731174" w:id="16"/>
      <w:bookmarkStart w:name="_Toc127352860" w:id="17"/>
      <w:bookmarkStart w:name="_Toc159237675" w:id="18"/>
      <w:bookmarkStart w:name="_Toc167723150" w:id="19"/>
      <w:r w:rsidRPr="00BE2CA5">
        <w:rPr>
          <w:rFonts w:ascii="Arial" w:hAnsi="Arial" w:cs="Arial"/>
          <w:sz w:val="20"/>
          <w:szCs w:val="20"/>
        </w:rPr>
        <w:t>AVANCE EN LA IMPLEMENTACIÓN DEL MODELO INTEGRADO DE PLANEACIÓN Y GESTIÓN - MIPG</w:t>
      </w:r>
      <w:bookmarkEnd w:id="15"/>
      <w:bookmarkEnd w:id="16"/>
      <w:bookmarkEnd w:id="17"/>
      <w:bookmarkEnd w:id="18"/>
      <w:bookmarkEnd w:id="19"/>
      <w:r w:rsidRPr="00BE2CA5">
        <w:rPr>
          <w:rFonts w:ascii="Arial" w:hAnsi="Arial" w:cs="Arial"/>
          <w:sz w:val="20"/>
          <w:szCs w:val="20"/>
        </w:rPr>
        <w:t xml:space="preserve"> </w:t>
      </w:r>
    </w:p>
    <w:p w:rsidRPr="00BE2CA5" w:rsidR="005536D6" w:rsidP="005536D6" w:rsidRDefault="005536D6" w14:paraId="7F2E44EF" w14:textId="77777777">
      <w:pPr>
        <w:spacing w:line="259" w:lineRule="auto"/>
        <w:jc w:val="both"/>
        <w:rPr>
          <w:rFonts w:ascii="Arial" w:hAnsi="Arial" w:cs="Arial"/>
          <w:sz w:val="20"/>
          <w:szCs w:val="20"/>
        </w:rPr>
      </w:pPr>
    </w:p>
    <w:p w:rsidRPr="00BE2CA5" w:rsidR="005536D6" w:rsidP="00BE2CA5" w:rsidRDefault="005536D6" w14:paraId="2D178B06" w14:textId="77777777">
      <w:pPr>
        <w:spacing w:after="160" w:line="276" w:lineRule="auto"/>
        <w:jc w:val="both"/>
        <w:rPr>
          <w:rFonts w:ascii="Arial" w:hAnsi="Arial" w:eastAsia="Arial" w:cs="Arial"/>
          <w:sz w:val="20"/>
          <w:szCs w:val="20"/>
        </w:rPr>
      </w:pPr>
      <w:r w:rsidRPr="00BE2CA5">
        <w:rPr>
          <w:rFonts w:ascii="Arial" w:hAnsi="Arial" w:eastAsia="Arial" w:cs="Arial"/>
          <w:sz w:val="20"/>
          <w:szCs w:val="20"/>
        </w:rPr>
        <w:t>La Unidad obtuvo un 87,2 en el Índice de Desempeño Institucional para la vigencia 2022. Estos resultados no son comparables con los resultados de las mediciones de vigencias anteriores, ya que se realizaron cambios significativos en las preguntas de las políticas, dado los procesos de actualización de las temáticas y directrices. Por lo que se tomará de línea base para el seguimiento de la implementación de las políticas de gestión MIPG.</w:t>
      </w:r>
    </w:p>
    <w:p w:rsidRPr="00BE2CA5" w:rsidR="005536D6" w:rsidP="00BE2CA5" w:rsidRDefault="005536D6" w14:paraId="73BF217E" w14:textId="77777777">
      <w:pPr>
        <w:spacing w:after="160" w:line="276" w:lineRule="auto"/>
        <w:jc w:val="both"/>
        <w:rPr>
          <w:rFonts w:ascii="Arial" w:hAnsi="Arial" w:eastAsia="Arial" w:cs="Arial"/>
          <w:sz w:val="20"/>
          <w:szCs w:val="20"/>
        </w:rPr>
      </w:pPr>
      <w:r w:rsidRPr="00BE2CA5">
        <w:rPr>
          <w:rFonts w:ascii="Arial" w:hAnsi="Arial" w:eastAsia="Arial" w:cs="Arial"/>
          <w:sz w:val="20"/>
          <w:szCs w:val="20"/>
        </w:rPr>
        <w:t>En lo que respecta a los resultados promedio alcanzados en el FURAG para las dimensiones de gestión del MIPG, se observa en general un buen comportamiento, tal como se evidencia en la siguiente ilustración:</w:t>
      </w:r>
    </w:p>
    <w:p w:rsidRPr="00BE2CA5" w:rsidR="005536D6" w:rsidP="005536D6" w:rsidRDefault="005536D6" w14:paraId="0674C701" w14:textId="77777777">
      <w:pPr>
        <w:spacing w:line="259" w:lineRule="auto"/>
        <w:jc w:val="both"/>
        <w:rPr>
          <w:rFonts w:ascii="Arial" w:hAnsi="Arial" w:cs="Arial"/>
          <w:sz w:val="20"/>
          <w:szCs w:val="20"/>
        </w:rPr>
      </w:pPr>
    </w:p>
    <w:p w:rsidRPr="00BE2CA5" w:rsidR="1C5230FF" w:rsidP="1C5230FF" w:rsidRDefault="1C5230FF" w14:paraId="6DB89649" w14:textId="38B7CC36">
      <w:pPr>
        <w:spacing w:line="259" w:lineRule="auto"/>
        <w:jc w:val="both"/>
        <w:rPr>
          <w:rFonts w:ascii="Arial" w:hAnsi="Arial" w:cs="Arial"/>
          <w:sz w:val="20"/>
          <w:szCs w:val="20"/>
        </w:rPr>
      </w:pPr>
    </w:p>
    <w:p w:rsidRPr="00BE2CA5" w:rsidR="000229D5" w:rsidP="1C5230FF" w:rsidRDefault="000229D5" w14:paraId="0C140AC4" w14:textId="77777777">
      <w:pPr>
        <w:spacing w:line="259" w:lineRule="auto"/>
        <w:jc w:val="both"/>
        <w:rPr>
          <w:rFonts w:ascii="Arial" w:hAnsi="Arial" w:cs="Arial"/>
          <w:sz w:val="20"/>
          <w:szCs w:val="20"/>
        </w:rPr>
      </w:pPr>
    </w:p>
    <w:p w:rsidRPr="00BE2CA5" w:rsidR="000229D5" w:rsidP="1C5230FF" w:rsidRDefault="000229D5" w14:paraId="776706C9" w14:textId="77777777">
      <w:pPr>
        <w:spacing w:line="259" w:lineRule="auto"/>
        <w:jc w:val="both"/>
        <w:rPr>
          <w:rFonts w:ascii="Arial" w:hAnsi="Arial" w:cs="Arial"/>
          <w:sz w:val="20"/>
          <w:szCs w:val="20"/>
        </w:rPr>
      </w:pPr>
    </w:p>
    <w:p w:rsidRPr="00BE2CA5" w:rsidR="000229D5" w:rsidP="1C5230FF" w:rsidRDefault="000229D5" w14:paraId="26E27587" w14:textId="77777777">
      <w:pPr>
        <w:spacing w:line="259" w:lineRule="auto"/>
        <w:jc w:val="both"/>
        <w:rPr>
          <w:rFonts w:ascii="Arial" w:hAnsi="Arial" w:cs="Arial"/>
          <w:sz w:val="20"/>
          <w:szCs w:val="20"/>
        </w:rPr>
      </w:pPr>
    </w:p>
    <w:p w:rsidRPr="00BE2CA5" w:rsidR="000229D5" w:rsidP="1C5230FF" w:rsidRDefault="000229D5" w14:paraId="6142FD51" w14:textId="77777777">
      <w:pPr>
        <w:spacing w:line="259" w:lineRule="auto"/>
        <w:jc w:val="both"/>
        <w:rPr>
          <w:rFonts w:ascii="Arial" w:hAnsi="Arial" w:cs="Arial"/>
          <w:sz w:val="20"/>
          <w:szCs w:val="20"/>
        </w:rPr>
      </w:pPr>
    </w:p>
    <w:p w:rsidRPr="00BE2CA5" w:rsidR="007F38C9" w:rsidP="1C5230FF" w:rsidRDefault="007F38C9" w14:paraId="0664E335" w14:textId="77777777">
      <w:pPr>
        <w:spacing w:line="259" w:lineRule="auto"/>
        <w:jc w:val="both"/>
        <w:rPr>
          <w:rFonts w:ascii="Arial" w:hAnsi="Arial" w:cs="Arial"/>
          <w:sz w:val="20"/>
          <w:szCs w:val="20"/>
        </w:rPr>
      </w:pPr>
    </w:p>
    <w:p w:rsidRPr="00BE2CA5" w:rsidR="007F38C9" w:rsidP="1C5230FF" w:rsidRDefault="007F38C9" w14:paraId="5E15DA64" w14:textId="77777777">
      <w:pPr>
        <w:spacing w:line="259" w:lineRule="auto"/>
        <w:jc w:val="both"/>
        <w:rPr>
          <w:rFonts w:ascii="Arial" w:hAnsi="Arial" w:cs="Arial"/>
          <w:sz w:val="20"/>
          <w:szCs w:val="20"/>
        </w:rPr>
      </w:pPr>
    </w:p>
    <w:p w:rsidRPr="00BE2CA5" w:rsidR="005536D6" w:rsidP="005536D6" w:rsidRDefault="005536D6" w14:paraId="16BAB406" w14:textId="77777777">
      <w:pPr>
        <w:spacing w:line="259" w:lineRule="auto"/>
        <w:jc w:val="both"/>
        <w:rPr>
          <w:rFonts w:ascii="Arial" w:hAnsi="Arial" w:cs="Arial"/>
          <w:sz w:val="20"/>
          <w:szCs w:val="20"/>
        </w:rPr>
      </w:pPr>
    </w:p>
    <w:p w:rsidRPr="00BE2CA5" w:rsidR="005536D6" w:rsidP="005536D6" w:rsidRDefault="005536D6" w14:paraId="40C00037" w14:textId="29B1C1FC">
      <w:pPr>
        <w:pStyle w:val="Descripcin"/>
        <w:spacing w:after="0" w:line="259" w:lineRule="auto"/>
        <w:jc w:val="center"/>
        <w:rPr>
          <w:rFonts w:ascii="Arial" w:hAnsi="Arial" w:eastAsia="Arial" w:cs="Arial"/>
          <w:i w:val="0"/>
          <w:iCs w:val="0"/>
          <w:color w:val="auto"/>
          <w:sz w:val="20"/>
          <w:szCs w:val="20"/>
        </w:rPr>
      </w:pPr>
      <w:r w:rsidRPr="00BE2CA5">
        <w:rPr>
          <w:rFonts w:ascii="Arial" w:hAnsi="Arial" w:eastAsia="Arial" w:cs="Arial"/>
          <w:i w:val="0"/>
          <w:iCs w:val="0"/>
          <w:color w:val="auto"/>
          <w:sz w:val="20"/>
          <w:szCs w:val="20"/>
        </w:rPr>
        <w:lastRenderedPageBreak/>
        <w:t xml:space="preserve"> </w:t>
      </w:r>
      <w:bookmarkStart w:name="_Toc159237709" w:id="20"/>
      <w:bookmarkStart w:name="_Toc167723217" w:id="21"/>
      <w:r w:rsidRPr="00BE2CA5">
        <w:rPr>
          <w:rFonts w:ascii="Arial" w:hAnsi="Arial" w:cs="Arial"/>
          <w:i w:val="0"/>
          <w:iCs w:val="0"/>
          <w:color w:val="auto"/>
        </w:rPr>
        <w:t xml:space="preserve">Ilustración </w:t>
      </w:r>
      <w:r w:rsidRPr="00BE2CA5">
        <w:rPr>
          <w:rFonts w:ascii="Arial" w:hAnsi="Arial" w:cs="Arial"/>
          <w:i w:val="0"/>
          <w:iCs w:val="0"/>
          <w:color w:val="auto"/>
        </w:rPr>
        <w:fldChar w:fldCharType="begin"/>
      </w:r>
      <w:r w:rsidRPr="00BE2CA5">
        <w:rPr>
          <w:rFonts w:ascii="Arial" w:hAnsi="Arial" w:cs="Arial"/>
          <w:i w:val="0"/>
          <w:iCs w:val="0"/>
          <w:color w:val="auto"/>
        </w:rPr>
        <w:instrText xml:space="preserve"> SEQ Ilustración \* ARABIC </w:instrText>
      </w:r>
      <w:r w:rsidRPr="00BE2CA5">
        <w:rPr>
          <w:rFonts w:ascii="Arial" w:hAnsi="Arial" w:cs="Arial"/>
          <w:i w:val="0"/>
          <w:iCs w:val="0"/>
          <w:color w:val="auto"/>
        </w:rPr>
        <w:fldChar w:fldCharType="separate"/>
      </w:r>
      <w:r w:rsidRPr="00BE2CA5">
        <w:rPr>
          <w:rFonts w:ascii="Arial" w:hAnsi="Arial" w:cs="Arial"/>
          <w:i w:val="0"/>
          <w:iCs w:val="0"/>
          <w:noProof/>
          <w:color w:val="auto"/>
        </w:rPr>
        <w:t>1</w:t>
      </w:r>
      <w:r w:rsidRPr="00BE2CA5">
        <w:rPr>
          <w:rFonts w:ascii="Arial" w:hAnsi="Arial" w:cs="Arial"/>
          <w:i w:val="0"/>
          <w:iCs w:val="0"/>
          <w:color w:val="auto"/>
        </w:rPr>
        <w:fldChar w:fldCharType="end"/>
      </w:r>
      <w:r w:rsidRPr="00BE2CA5">
        <w:rPr>
          <w:rFonts w:ascii="Arial" w:hAnsi="Arial" w:cs="Arial"/>
          <w:i w:val="0"/>
          <w:iCs w:val="0"/>
          <w:color w:val="auto"/>
        </w:rPr>
        <w:t xml:space="preserve">. </w:t>
      </w:r>
      <w:r w:rsidRPr="00BE2CA5">
        <w:rPr>
          <w:rFonts w:ascii="Arial" w:hAnsi="Arial" w:eastAsia="Arial" w:cs="Arial"/>
          <w:i w:val="0"/>
          <w:iCs w:val="0"/>
          <w:color w:val="auto"/>
          <w:sz w:val="20"/>
          <w:szCs w:val="20"/>
        </w:rPr>
        <w:t xml:space="preserve">Dimensiones del modelo Integrado de Planeación y Gestión </w:t>
      </w:r>
      <w:r w:rsidRPr="00BE2CA5" w:rsidR="00942732">
        <w:rPr>
          <w:rFonts w:ascii="Arial" w:hAnsi="Arial" w:eastAsia="Arial" w:cs="Arial"/>
          <w:i w:val="0"/>
          <w:iCs w:val="0"/>
          <w:color w:val="auto"/>
          <w:sz w:val="20"/>
          <w:szCs w:val="20"/>
        </w:rPr>
        <w:t>–</w:t>
      </w:r>
      <w:r w:rsidRPr="00BE2CA5">
        <w:rPr>
          <w:rFonts w:ascii="Arial" w:hAnsi="Arial" w:eastAsia="Arial" w:cs="Arial"/>
          <w:i w:val="0"/>
          <w:iCs w:val="0"/>
          <w:color w:val="auto"/>
          <w:sz w:val="20"/>
          <w:szCs w:val="20"/>
        </w:rPr>
        <w:t xml:space="preserve"> UAERMV</w:t>
      </w:r>
      <w:bookmarkEnd w:id="20"/>
      <w:bookmarkEnd w:id="21"/>
    </w:p>
    <w:p w:rsidRPr="00BE2CA5" w:rsidR="00942732" w:rsidP="00942732" w:rsidRDefault="00942732" w14:paraId="63BF9311" w14:textId="77777777">
      <w:pPr>
        <w:rPr>
          <w:rFonts w:ascii="Arial" w:hAnsi="Arial" w:eastAsia="Arial" w:cs="Arial"/>
          <w:lang w:val="es-CO" w:eastAsia="en-US" w:bidi="ar-SA"/>
        </w:rPr>
      </w:pPr>
    </w:p>
    <w:p w:rsidRPr="00BE2CA5" w:rsidR="005536D6" w:rsidP="005536D6" w:rsidRDefault="005536D6" w14:paraId="20D5168C" w14:textId="77777777">
      <w:pPr>
        <w:spacing w:after="160" w:line="259" w:lineRule="auto"/>
        <w:jc w:val="center"/>
        <w:rPr>
          <w:rFonts w:ascii="Arial" w:hAnsi="Arial" w:cs="Arial"/>
        </w:rPr>
      </w:pPr>
      <w:r w:rsidRPr="00BE2CA5">
        <w:rPr>
          <w:rFonts w:ascii="Arial" w:hAnsi="Arial" w:cs="Arial"/>
          <w:noProof/>
          <w:lang w:val="es-CO" w:eastAsia="es-CO" w:bidi="ar-SA"/>
        </w:rPr>
        <w:drawing>
          <wp:inline distT="0" distB="0" distL="0" distR="0" wp14:anchorId="7EA2643E" wp14:editId="36EC9ECD">
            <wp:extent cx="5690235" cy="2942590"/>
            <wp:effectExtent l="0" t="0" r="5715" b="0"/>
            <wp:docPr id="1749031562" name="Imagen 1"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031562" name="Imagen 1" descr="Imagen que contiene Interfaz de usuario gráfica&#10;&#10;Descripción generada automáticamente"/>
                    <pic:cNvPicPr/>
                  </pic:nvPicPr>
                  <pic:blipFill>
                    <a:blip r:embed="rId12"/>
                    <a:stretch>
                      <a:fillRect/>
                    </a:stretch>
                  </pic:blipFill>
                  <pic:spPr>
                    <a:xfrm>
                      <a:off x="0" y="0"/>
                      <a:ext cx="5690235" cy="2942590"/>
                    </a:xfrm>
                    <a:prstGeom prst="rect">
                      <a:avLst/>
                    </a:prstGeom>
                  </pic:spPr>
                </pic:pic>
              </a:graphicData>
            </a:graphic>
          </wp:inline>
        </w:drawing>
      </w:r>
    </w:p>
    <w:p w:rsidRPr="00BE2CA5" w:rsidR="001B36ED" w:rsidP="001B36ED" w:rsidRDefault="001B36ED" w14:paraId="00CC3E98" w14:textId="5D28C081">
      <w:pPr>
        <w:spacing w:after="160" w:line="259" w:lineRule="auto"/>
        <w:jc w:val="center"/>
        <w:rPr>
          <w:rFonts w:ascii="Arial" w:hAnsi="Arial" w:eastAsia="Arial" w:cs="Arial"/>
          <w:sz w:val="18"/>
          <w:szCs w:val="18"/>
        </w:rPr>
      </w:pPr>
      <w:r w:rsidRPr="00BE2CA5">
        <w:rPr>
          <w:rFonts w:ascii="Arial" w:hAnsi="Arial" w:eastAsia="Arial" w:cs="Arial"/>
          <w:b/>
          <w:bCs/>
          <w:sz w:val="18"/>
          <w:szCs w:val="18"/>
        </w:rPr>
        <w:t>Fuente:</w:t>
      </w:r>
      <w:r w:rsidRPr="00BE2CA5">
        <w:rPr>
          <w:rFonts w:ascii="Arial" w:hAnsi="Arial" w:eastAsia="Arial" w:cs="Arial"/>
          <w:sz w:val="18"/>
          <w:szCs w:val="18"/>
        </w:rPr>
        <w:t> </w:t>
      </w:r>
      <w:r w:rsidRPr="00BE2CA5">
        <w:rPr>
          <w:rFonts w:ascii="Arial" w:hAnsi="Arial" w:eastAsia="Arial" w:cs="Arial"/>
          <w:sz w:val="18"/>
          <w:szCs w:val="18"/>
        </w:rPr>
        <w:t xml:space="preserve">Departamento Administrativo De la Función Publica </w:t>
      </w:r>
    </w:p>
    <w:p w:rsidRPr="00BE2CA5" w:rsidR="005536D6" w:rsidP="005536D6" w:rsidRDefault="005536D6" w14:paraId="7CBB429D" w14:textId="77777777">
      <w:pPr>
        <w:spacing w:after="160" w:line="259" w:lineRule="auto"/>
        <w:jc w:val="both"/>
        <w:rPr>
          <w:rFonts w:ascii="Arial" w:hAnsi="Arial" w:eastAsia="Arial" w:cs="Arial"/>
          <w:sz w:val="20"/>
          <w:szCs w:val="20"/>
        </w:rPr>
      </w:pPr>
      <w:r w:rsidRPr="00BE2CA5">
        <w:rPr>
          <w:rFonts w:ascii="Arial" w:hAnsi="Arial" w:eastAsia="Arial" w:cs="Arial"/>
          <w:sz w:val="20"/>
          <w:szCs w:val="20"/>
        </w:rPr>
        <w:t xml:space="preserve">El comportamiento de las dimensiones muestra que todas están por encima del 80%, se destaca el desempeño de la dimensión de Direccionamiento Estratégico y Planeación con 93,5, seguido por control interno con 89,4, y Evaluación de Resultados con 89,1. </w:t>
      </w:r>
    </w:p>
    <w:p w:rsidRPr="00BE2CA5" w:rsidR="005536D6" w:rsidP="005536D6" w:rsidRDefault="005536D6" w14:paraId="36F76F41" w14:textId="77777777">
      <w:pPr>
        <w:rPr>
          <w:rFonts w:ascii="Arial" w:hAnsi="Arial" w:cs="Arial"/>
        </w:rPr>
      </w:pPr>
    </w:p>
    <w:p w:rsidRPr="00BE2CA5" w:rsidR="005536D6" w:rsidP="005536D6" w:rsidRDefault="005536D6" w14:paraId="4D73F1F2" w14:textId="77777777">
      <w:pPr>
        <w:pStyle w:val="Descripcin"/>
        <w:spacing w:after="0"/>
        <w:jc w:val="center"/>
        <w:rPr>
          <w:rFonts w:ascii="Arial" w:hAnsi="Arial" w:eastAsia="Arial" w:cs="Arial"/>
          <w:b/>
          <w:bCs/>
          <w:i w:val="0"/>
          <w:iCs w:val="0"/>
          <w:color w:val="auto"/>
          <w:sz w:val="20"/>
          <w:szCs w:val="20"/>
        </w:rPr>
      </w:pPr>
      <w:r w:rsidRPr="00BE2CA5">
        <w:rPr>
          <w:rFonts w:ascii="Arial" w:hAnsi="Arial" w:eastAsia="Arial" w:cs="Arial"/>
          <w:i w:val="0"/>
          <w:iCs w:val="0"/>
          <w:color w:val="auto"/>
          <w:sz w:val="20"/>
          <w:szCs w:val="20"/>
        </w:rPr>
        <w:t xml:space="preserve"> </w:t>
      </w:r>
      <w:bookmarkStart w:name="_Toc111731221" w:id="22"/>
      <w:bookmarkStart w:name="_Toc121740782" w:id="23"/>
      <w:bookmarkStart w:name="_Toc127352903" w:id="24"/>
      <w:bookmarkStart w:name="_Toc159237710" w:id="25"/>
      <w:bookmarkStart w:name="_Toc167723218" w:id="26"/>
      <w:r w:rsidRPr="00BE2CA5">
        <w:rPr>
          <w:rFonts w:ascii="Arial" w:hAnsi="Arial" w:cs="Arial"/>
          <w:i w:val="0"/>
          <w:iCs w:val="0"/>
          <w:color w:val="auto"/>
        </w:rPr>
        <w:t xml:space="preserve">Ilustración </w:t>
      </w:r>
      <w:r w:rsidRPr="00BE2CA5">
        <w:rPr>
          <w:rFonts w:ascii="Arial" w:hAnsi="Arial" w:cs="Arial"/>
          <w:i w:val="0"/>
          <w:iCs w:val="0"/>
          <w:color w:val="auto"/>
        </w:rPr>
        <w:fldChar w:fldCharType="begin"/>
      </w:r>
      <w:r w:rsidRPr="00BE2CA5">
        <w:rPr>
          <w:rFonts w:ascii="Arial" w:hAnsi="Arial" w:cs="Arial"/>
          <w:i w:val="0"/>
          <w:iCs w:val="0"/>
          <w:color w:val="auto"/>
        </w:rPr>
        <w:instrText xml:space="preserve"> SEQ Ilustración \* ARABIC </w:instrText>
      </w:r>
      <w:r w:rsidRPr="00BE2CA5">
        <w:rPr>
          <w:rFonts w:ascii="Arial" w:hAnsi="Arial" w:cs="Arial"/>
          <w:i w:val="0"/>
          <w:iCs w:val="0"/>
          <w:color w:val="auto"/>
        </w:rPr>
        <w:fldChar w:fldCharType="separate"/>
      </w:r>
      <w:r w:rsidRPr="00BE2CA5">
        <w:rPr>
          <w:rFonts w:ascii="Arial" w:hAnsi="Arial" w:cs="Arial"/>
          <w:i w:val="0"/>
          <w:iCs w:val="0"/>
          <w:noProof/>
          <w:color w:val="auto"/>
        </w:rPr>
        <w:t>2</w:t>
      </w:r>
      <w:r w:rsidRPr="00BE2CA5">
        <w:rPr>
          <w:rFonts w:ascii="Arial" w:hAnsi="Arial" w:cs="Arial"/>
          <w:i w:val="0"/>
          <w:iCs w:val="0"/>
          <w:color w:val="auto"/>
        </w:rPr>
        <w:fldChar w:fldCharType="end"/>
      </w:r>
      <w:r w:rsidRPr="00BE2CA5">
        <w:rPr>
          <w:rFonts w:ascii="Arial" w:hAnsi="Arial" w:cs="Arial"/>
          <w:i w:val="0"/>
          <w:iCs w:val="0"/>
          <w:color w:val="auto"/>
        </w:rPr>
        <w:t>. P</w:t>
      </w:r>
      <w:r w:rsidRPr="00BE2CA5">
        <w:rPr>
          <w:rFonts w:ascii="Arial" w:hAnsi="Arial" w:eastAsia="Arial" w:cs="Arial"/>
          <w:i w:val="0"/>
          <w:iCs w:val="0"/>
          <w:color w:val="auto"/>
          <w:sz w:val="20"/>
          <w:szCs w:val="20"/>
        </w:rPr>
        <w:t>olíticas del modelo Integrado de Planeación y Gestión - UAERMV</w:t>
      </w:r>
      <w:bookmarkEnd w:id="22"/>
      <w:bookmarkEnd w:id="23"/>
      <w:bookmarkEnd w:id="24"/>
      <w:bookmarkEnd w:id="25"/>
      <w:bookmarkEnd w:id="26"/>
    </w:p>
    <w:p w:rsidRPr="00BE2CA5" w:rsidR="005536D6" w:rsidP="005536D6" w:rsidRDefault="005536D6" w14:paraId="7415A8E1" w14:textId="77777777">
      <w:pPr>
        <w:spacing w:after="160" w:line="259" w:lineRule="auto"/>
        <w:jc w:val="center"/>
        <w:rPr>
          <w:rFonts w:ascii="Arial" w:hAnsi="Arial" w:eastAsia="Arial" w:cs="Arial"/>
          <w:sz w:val="18"/>
          <w:szCs w:val="18"/>
        </w:rPr>
      </w:pPr>
      <w:r w:rsidRPr="00BE2CA5">
        <w:rPr>
          <w:rFonts w:ascii="Arial" w:hAnsi="Arial" w:cs="Arial"/>
          <w:noProof/>
          <w:lang w:val="es-CO" w:eastAsia="es-CO" w:bidi="ar-SA"/>
        </w:rPr>
        <w:drawing>
          <wp:inline distT="0" distB="0" distL="0" distR="0" wp14:anchorId="2E94F71D" wp14:editId="23D8E8CE">
            <wp:extent cx="5878283" cy="2486025"/>
            <wp:effectExtent l="0" t="0" r="8255" b="0"/>
            <wp:docPr id="2110411157" name="Imagen 2110411157" descr="Gráfico, Gráfico de bar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0411157" name="Imagen 2110411157" descr="Gráfico, Gráfico de barras&#10;&#10;Descripción generada automáticamente"/>
                    <pic:cNvPicPr/>
                  </pic:nvPicPr>
                  <pic:blipFill>
                    <a:blip r:embed="rId13">
                      <a:extLst>
                        <a:ext uri="{28A0092B-C50C-407E-A947-70E740481C1C}">
                          <a14:useLocalDpi xmlns:a14="http://schemas.microsoft.com/office/drawing/2010/main" val="0"/>
                        </a:ext>
                      </a:extLst>
                    </a:blip>
                    <a:stretch>
                      <a:fillRect/>
                    </a:stretch>
                  </pic:blipFill>
                  <pic:spPr>
                    <a:xfrm>
                      <a:off x="0" y="0"/>
                      <a:ext cx="5886596" cy="2489541"/>
                    </a:xfrm>
                    <a:prstGeom prst="rect">
                      <a:avLst/>
                    </a:prstGeom>
                  </pic:spPr>
                </pic:pic>
              </a:graphicData>
            </a:graphic>
          </wp:inline>
        </w:drawing>
      </w:r>
    </w:p>
    <w:p w:rsidRPr="00BE2CA5" w:rsidR="001B36ED" w:rsidP="001B36ED" w:rsidRDefault="001B36ED" w14:paraId="3C422953" w14:textId="77777777">
      <w:pPr>
        <w:spacing w:after="160" w:line="259" w:lineRule="auto"/>
        <w:jc w:val="center"/>
        <w:rPr>
          <w:rFonts w:ascii="Arial" w:hAnsi="Arial" w:eastAsia="Arial" w:cs="Arial"/>
          <w:sz w:val="18"/>
          <w:szCs w:val="18"/>
        </w:rPr>
      </w:pPr>
      <w:r w:rsidRPr="00BE2CA5">
        <w:rPr>
          <w:rFonts w:ascii="Arial" w:hAnsi="Arial" w:eastAsia="Arial" w:cs="Arial"/>
          <w:b/>
          <w:bCs/>
          <w:sz w:val="18"/>
          <w:szCs w:val="18"/>
        </w:rPr>
        <w:t>Fuente:</w:t>
      </w:r>
      <w:r w:rsidRPr="00BE2CA5">
        <w:rPr>
          <w:rFonts w:ascii="Arial" w:hAnsi="Arial" w:eastAsia="Arial" w:cs="Arial"/>
          <w:sz w:val="18"/>
          <w:szCs w:val="18"/>
        </w:rPr>
        <w:t xml:space="preserve"> Departamento Administrativo De la Función Publica </w:t>
      </w:r>
    </w:p>
    <w:p w:rsidRPr="00BE2CA5" w:rsidR="005536D6" w:rsidP="005536D6" w:rsidRDefault="005536D6" w14:paraId="6006C437" w14:textId="77777777">
      <w:pPr>
        <w:spacing w:after="160" w:line="259" w:lineRule="auto"/>
        <w:jc w:val="both"/>
        <w:rPr>
          <w:rFonts w:ascii="Arial" w:hAnsi="Arial" w:eastAsia="Arial" w:cs="Arial"/>
          <w:sz w:val="20"/>
          <w:szCs w:val="20"/>
        </w:rPr>
      </w:pPr>
      <w:r w:rsidRPr="00BE2CA5">
        <w:rPr>
          <w:rFonts w:ascii="Arial" w:hAnsi="Arial" w:eastAsia="Arial" w:cs="Arial"/>
          <w:sz w:val="20"/>
          <w:szCs w:val="20"/>
        </w:rPr>
        <w:t>De los resultados, se destaca el desempeño de la política de Planeación Institucional con 95,2, seguido por fortalecimiento institucional con 94,6 y participación ciudadana con 93,91. Por otra parte, las políticas que obtuvieron los menores niveles: Integridad, seguridad digital y servicio al ciudadano.</w:t>
      </w:r>
    </w:p>
    <w:p w:rsidRPr="00BE2CA5" w:rsidR="0093399C" w:rsidP="0093399C" w:rsidRDefault="0093399C" w14:paraId="6B7B88E1" w14:textId="77777777">
      <w:pPr>
        <w:jc w:val="both"/>
        <w:rPr>
          <w:rFonts w:ascii="Arial" w:hAnsi="Arial" w:cs="Arial"/>
          <w:sz w:val="20"/>
          <w:szCs w:val="20"/>
        </w:rPr>
      </w:pPr>
    </w:p>
    <w:p w:rsidRPr="00BE2CA5" w:rsidR="0093399C" w:rsidRDefault="0093399C" w14:paraId="7D3F0FC1" w14:textId="77777777">
      <w:pPr>
        <w:pStyle w:val="Ttulo1"/>
        <w:numPr>
          <w:ilvl w:val="0"/>
          <w:numId w:val="9"/>
        </w:numPr>
        <w:ind w:left="720"/>
        <w:rPr>
          <w:rFonts w:ascii="Arial" w:hAnsi="Arial" w:cs="Arial"/>
          <w:spacing w:val="2"/>
        </w:rPr>
      </w:pPr>
      <w:bookmarkStart w:name="_Toc45894520" w:id="27"/>
      <w:bookmarkStart w:name="_Toc111731175" w:id="28"/>
      <w:bookmarkStart w:name="_Toc127352861" w:id="29"/>
      <w:bookmarkStart w:name="_Toc167723151" w:id="30"/>
      <w:r w:rsidRPr="00BE2CA5">
        <w:rPr>
          <w:rFonts w:ascii="Arial" w:hAnsi="Arial" w:cs="Arial"/>
        </w:rPr>
        <w:t>DIMENSIÓN: TALENTO HUMANO</w:t>
      </w:r>
      <w:bookmarkEnd w:id="27"/>
      <w:bookmarkEnd w:id="28"/>
      <w:bookmarkEnd w:id="29"/>
      <w:bookmarkEnd w:id="30"/>
    </w:p>
    <w:p w:rsidRPr="00BE2CA5" w:rsidR="00666147" w:rsidP="00666147" w:rsidRDefault="00666147" w14:paraId="6CE4A6CF" w14:textId="77777777">
      <w:pPr>
        <w:pStyle w:val="Ttulo1"/>
        <w:ind w:left="720"/>
        <w:rPr>
          <w:rFonts w:ascii="Arial" w:hAnsi="Arial" w:cs="Arial"/>
          <w:spacing w:val="2"/>
          <w:sz w:val="20"/>
          <w:szCs w:val="20"/>
        </w:rPr>
      </w:pPr>
    </w:p>
    <w:p w:rsidRPr="00BE2CA5" w:rsidR="0093399C" w:rsidRDefault="0093399C" w14:paraId="774C4E3B" w14:textId="77777777">
      <w:pPr>
        <w:pStyle w:val="Ttulo2"/>
        <w:numPr>
          <w:ilvl w:val="1"/>
          <w:numId w:val="11"/>
        </w:numPr>
        <w:ind w:left="836" w:hanging="375"/>
        <w:jc w:val="both"/>
        <w:rPr>
          <w:rFonts w:ascii="Arial" w:hAnsi="Arial" w:cs="Arial"/>
          <w:color w:val="auto"/>
          <w:sz w:val="20"/>
          <w:szCs w:val="20"/>
        </w:rPr>
      </w:pPr>
      <w:bookmarkStart w:name="_Toc111731176" w:id="31"/>
      <w:bookmarkStart w:name="_Toc127352862" w:id="32"/>
      <w:bookmarkStart w:name="_Toc45894521" w:id="33"/>
      <w:bookmarkStart w:name="_Toc167723152" w:id="34"/>
      <w:r w:rsidRPr="00BE2CA5">
        <w:rPr>
          <w:rFonts w:ascii="Arial" w:hAnsi="Arial" w:eastAsia="Arial" w:cs="Arial"/>
          <w:color w:val="auto"/>
          <w:sz w:val="20"/>
          <w:szCs w:val="20"/>
        </w:rPr>
        <w:t>GESTIÓN ESTRATÉGICA DEL TALENTO HUMANO</w:t>
      </w:r>
      <w:bookmarkEnd w:id="31"/>
      <w:bookmarkEnd w:id="32"/>
      <w:bookmarkEnd w:id="34"/>
      <w:r w:rsidRPr="00BE2CA5">
        <w:rPr>
          <w:rFonts w:ascii="Arial" w:hAnsi="Arial" w:eastAsia="Arial" w:cs="Arial"/>
          <w:color w:val="auto"/>
          <w:sz w:val="20"/>
          <w:szCs w:val="20"/>
        </w:rPr>
        <w:t xml:space="preserve"> </w:t>
      </w:r>
      <w:bookmarkEnd w:id="33"/>
    </w:p>
    <w:p w:rsidRPr="00BE2CA5" w:rsidR="0093399C" w:rsidP="0093399C" w:rsidRDefault="0093399C" w14:paraId="456215A9" w14:textId="77777777">
      <w:pPr>
        <w:jc w:val="both"/>
        <w:rPr>
          <w:rFonts w:ascii="Arial" w:hAnsi="Arial" w:cs="Arial"/>
          <w:sz w:val="20"/>
          <w:szCs w:val="20"/>
        </w:rPr>
      </w:pPr>
    </w:p>
    <w:p w:rsidRPr="00BE2CA5" w:rsidR="003F0D89" w:rsidP="0093399C" w:rsidRDefault="003F0D89" w14:paraId="44264E33" w14:textId="77777777">
      <w:pPr>
        <w:spacing w:line="259" w:lineRule="auto"/>
        <w:jc w:val="both"/>
        <w:rPr>
          <w:rFonts w:ascii="Arial" w:hAnsi="Arial" w:cs="Arial"/>
          <w:sz w:val="20"/>
          <w:szCs w:val="20"/>
        </w:rPr>
      </w:pPr>
      <w:r w:rsidRPr="00BE2CA5">
        <w:rPr>
          <w:rFonts w:ascii="Arial" w:hAnsi="Arial" w:cs="Arial"/>
          <w:sz w:val="20"/>
          <w:szCs w:val="20"/>
        </w:rPr>
        <w:t xml:space="preserve">Durante el primer semestre de 2024, se adelantaron las siguientes temáticas, de acuerdo con las etapas que permiten avanzar en la Política de Gestión Estratégica de Talento Humano de una forma eficiente: </w:t>
      </w:r>
    </w:p>
    <w:p w:rsidRPr="00BE2CA5" w:rsidR="0093399C" w:rsidP="0093399C" w:rsidRDefault="0093399C" w14:paraId="2F373BB7" w14:textId="660AB749">
      <w:pPr>
        <w:spacing w:line="259" w:lineRule="auto"/>
        <w:jc w:val="both"/>
        <w:rPr>
          <w:rFonts w:ascii="Arial" w:hAnsi="Arial" w:eastAsia="Arial" w:cs="Arial"/>
          <w:sz w:val="20"/>
          <w:szCs w:val="20"/>
        </w:rPr>
      </w:pPr>
      <w:r w:rsidRPr="00BE2CA5">
        <w:rPr>
          <w:rFonts w:ascii="Arial" w:hAnsi="Arial" w:eastAsia="Arial" w:cs="Arial"/>
          <w:sz w:val="20"/>
          <w:szCs w:val="20"/>
        </w:rPr>
        <w:t xml:space="preserve"> </w:t>
      </w:r>
    </w:p>
    <w:p w:rsidRPr="00BE2CA5" w:rsidR="0093399C" w:rsidP="0093399C" w:rsidRDefault="0093399C" w14:paraId="74FAA0C9" w14:textId="77777777">
      <w:pPr>
        <w:spacing w:line="259" w:lineRule="auto"/>
        <w:jc w:val="both"/>
        <w:rPr>
          <w:rFonts w:ascii="Arial" w:hAnsi="Arial" w:eastAsia="Arial" w:cs="Arial"/>
          <w:b/>
          <w:bCs/>
          <w:sz w:val="20"/>
          <w:szCs w:val="20"/>
        </w:rPr>
      </w:pPr>
      <w:r w:rsidRPr="00BE2CA5">
        <w:rPr>
          <w:rFonts w:ascii="Arial" w:hAnsi="Arial" w:eastAsia="Arial" w:cs="Arial"/>
          <w:b/>
          <w:bCs/>
          <w:sz w:val="20"/>
          <w:szCs w:val="20"/>
        </w:rPr>
        <w:t xml:space="preserve">Disponer de la información: </w:t>
      </w:r>
    </w:p>
    <w:p w:rsidRPr="00BE2CA5" w:rsidR="0093399C" w:rsidP="0093399C" w:rsidRDefault="0093399C" w14:paraId="4DF73FE5" w14:textId="77777777">
      <w:pPr>
        <w:spacing w:line="259" w:lineRule="auto"/>
        <w:jc w:val="both"/>
        <w:rPr>
          <w:rFonts w:ascii="Arial" w:hAnsi="Arial" w:eastAsia="Arial" w:cs="Arial"/>
          <w:sz w:val="20"/>
          <w:szCs w:val="20"/>
        </w:rPr>
      </w:pPr>
    </w:p>
    <w:p w:rsidRPr="00BE2CA5" w:rsidR="004B71B7" w:rsidP="004B71B7" w:rsidRDefault="004B71B7" w14:paraId="45C01A15" w14:textId="77777777">
      <w:pPr>
        <w:pStyle w:val="Default"/>
        <w:jc w:val="both"/>
        <w:rPr>
          <w:color w:val="auto"/>
          <w:sz w:val="20"/>
          <w:szCs w:val="20"/>
        </w:rPr>
      </w:pPr>
      <w:r w:rsidRPr="00BE2CA5">
        <w:rPr>
          <w:color w:val="auto"/>
          <w:sz w:val="20"/>
          <w:szCs w:val="20"/>
        </w:rPr>
        <w:t xml:space="preserve">Con relación a esta etapa, el PGTH durante el primer trimestre de 2024, se continuó realizando mensualmente la actualización de la información del empleo y la administración pública en el Sistema de Información y Gestión del Empleo Público – SIDEAP administrado por el Departamento Administrativo de Servicio Civil Distrital DASCD. </w:t>
      </w:r>
    </w:p>
    <w:p w:rsidRPr="00BE2CA5" w:rsidR="004B71B7" w:rsidP="004B71B7" w:rsidRDefault="004B71B7" w14:paraId="25B7AFB5" w14:textId="77777777">
      <w:pPr>
        <w:pStyle w:val="Default"/>
        <w:jc w:val="both"/>
        <w:rPr>
          <w:color w:val="auto"/>
          <w:sz w:val="20"/>
          <w:szCs w:val="20"/>
        </w:rPr>
      </w:pPr>
    </w:p>
    <w:p w:rsidRPr="00BE2CA5" w:rsidR="0093399C" w:rsidP="004B71B7" w:rsidRDefault="004B71B7" w14:paraId="58E66D8E" w14:textId="2D2AA59A">
      <w:pPr>
        <w:spacing w:line="259" w:lineRule="auto"/>
        <w:jc w:val="both"/>
        <w:rPr>
          <w:rFonts w:ascii="Arial" w:hAnsi="Arial" w:cs="Arial"/>
          <w:sz w:val="23"/>
          <w:szCs w:val="23"/>
        </w:rPr>
      </w:pPr>
      <w:r w:rsidRPr="00BE2CA5">
        <w:rPr>
          <w:rFonts w:ascii="Arial" w:hAnsi="Arial" w:cs="Arial"/>
          <w:sz w:val="20"/>
          <w:szCs w:val="20"/>
        </w:rPr>
        <w:t xml:space="preserve">Sobre lo indicado en la Directiva 005 de 20201 Alcaldía Mayor de Bogotá D.C: desde la </w:t>
      </w:r>
      <w:proofErr w:type="gramStart"/>
      <w:r w:rsidRPr="00BE2CA5">
        <w:rPr>
          <w:rFonts w:ascii="Arial" w:hAnsi="Arial" w:cs="Arial"/>
          <w:sz w:val="20"/>
          <w:szCs w:val="20"/>
        </w:rPr>
        <w:t>Secretaria General</w:t>
      </w:r>
      <w:proofErr w:type="gramEnd"/>
      <w:r w:rsidRPr="00BE2CA5">
        <w:rPr>
          <w:rFonts w:ascii="Arial" w:hAnsi="Arial" w:cs="Arial"/>
          <w:sz w:val="20"/>
          <w:szCs w:val="20"/>
        </w:rPr>
        <w:t xml:space="preserve"> - Gerencia Administrativa y Financiera – Proceso de Gestión de Talento Humano, se adelantó lo dispuesto en el Decreto 1892 de 2020, en su artículo 8 Corregido por el artículo 2 del Decreto 159 de 20213 el cual corresponde a: La Publicación nombramientos ordinarios o encargos en empleo de naturaleza gerencial, el cual se encuentra disponible en el portal de transparencia.</w:t>
      </w:r>
      <w:r w:rsidRPr="00BE2CA5">
        <w:rPr>
          <w:rFonts w:ascii="Arial" w:hAnsi="Arial" w:cs="Arial"/>
          <w:sz w:val="23"/>
          <w:szCs w:val="23"/>
        </w:rPr>
        <w:t xml:space="preserve"> </w:t>
      </w:r>
      <w:r w:rsidRPr="00BE2CA5" w:rsidR="000229D5">
        <w:rPr>
          <w:rFonts w:ascii="Arial" w:hAnsi="Arial" w:cs="Arial"/>
          <w:sz w:val="20"/>
          <w:szCs w:val="20"/>
        </w:rPr>
        <w:t>Enlace</w:t>
      </w:r>
      <w:r w:rsidRPr="00BE2CA5">
        <w:rPr>
          <w:rFonts w:ascii="Arial" w:hAnsi="Arial" w:cs="Arial"/>
          <w:sz w:val="23"/>
          <w:szCs w:val="23"/>
        </w:rPr>
        <w:t xml:space="preserve">: </w:t>
      </w:r>
      <w:hyperlink w:history="1" r:id="rId14">
        <w:r w:rsidRPr="00BE2CA5">
          <w:rPr>
            <w:rStyle w:val="Hipervnculo"/>
            <w:rFonts w:ascii="Arial" w:hAnsi="Arial" w:cs="Arial"/>
            <w:color w:val="auto"/>
            <w:sz w:val="20"/>
            <w:szCs w:val="20"/>
          </w:rPr>
          <w:t>https://www.umv.gov.co/portal/publicacion-nombramientos-ordinarios-o-encargos-en-empleos-de-naturaleza-gerencial/</w:t>
        </w:r>
      </w:hyperlink>
    </w:p>
    <w:p w:rsidRPr="00BE2CA5" w:rsidR="004B71B7" w:rsidP="004B71B7" w:rsidRDefault="004B71B7" w14:paraId="66F4E2D1" w14:textId="77777777">
      <w:pPr>
        <w:spacing w:line="259" w:lineRule="auto"/>
        <w:jc w:val="both"/>
        <w:rPr>
          <w:rFonts w:ascii="Arial" w:hAnsi="Arial" w:cs="Arial"/>
          <w:b/>
          <w:bCs/>
          <w:sz w:val="20"/>
          <w:szCs w:val="20"/>
        </w:rPr>
      </w:pPr>
    </w:p>
    <w:p w:rsidRPr="00BE2CA5" w:rsidR="00734071" w:rsidP="0093399C" w:rsidRDefault="00734071" w14:paraId="12453F1D" w14:textId="2963FFA7">
      <w:pPr>
        <w:spacing w:line="259" w:lineRule="auto"/>
        <w:jc w:val="both"/>
        <w:rPr>
          <w:rFonts w:ascii="Arial" w:hAnsi="Arial" w:cs="Arial"/>
          <w:b/>
          <w:bCs/>
          <w:sz w:val="20"/>
          <w:szCs w:val="20"/>
        </w:rPr>
      </w:pPr>
      <w:r w:rsidRPr="00BE2CA5">
        <w:rPr>
          <w:rFonts w:ascii="Arial" w:hAnsi="Arial" w:cs="Arial"/>
          <w:b/>
          <w:bCs/>
          <w:sz w:val="20"/>
          <w:szCs w:val="20"/>
        </w:rPr>
        <w:t>Diagnostico la Gestión Estratégica de Talento Humano:</w:t>
      </w:r>
    </w:p>
    <w:p w:rsidRPr="00BE2CA5" w:rsidR="00A07191" w:rsidP="0093399C" w:rsidRDefault="00A07191" w14:paraId="075C48A1" w14:textId="77777777">
      <w:pPr>
        <w:spacing w:line="259" w:lineRule="auto"/>
        <w:jc w:val="both"/>
        <w:rPr>
          <w:rFonts w:ascii="Arial" w:hAnsi="Arial" w:cs="Arial"/>
          <w:b/>
          <w:bCs/>
          <w:sz w:val="20"/>
          <w:szCs w:val="20"/>
        </w:rPr>
      </w:pPr>
    </w:p>
    <w:p w:rsidRPr="00BE2CA5" w:rsidR="00A07191" w:rsidP="00A07191" w:rsidRDefault="00A07191" w14:paraId="2AE38DAD" w14:textId="77777777">
      <w:pPr>
        <w:spacing w:line="259" w:lineRule="auto"/>
        <w:jc w:val="both"/>
        <w:rPr>
          <w:rFonts w:ascii="Arial" w:hAnsi="Arial" w:cs="Arial"/>
          <w:sz w:val="20"/>
          <w:szCs w:val="20"/>
        </w:rPr>
      </w:pPr>
      <w:r w:rsidRPr="00BE2CA5">
        <w:rPr>
          <w:rFonts w:ascii="Arial" w:hAnsi="Arial" w:cs="Arial"/>
          <w:sz w:val="20"/>
          <w:szCs w:val="20"/>
        </w:rPr>
        <w:t xml:space="preserve">Sobre este tema se tuvieron en cuenta los resultados de los autodiagnósticos que hacen parte de la Dimensión 1 de talento humano: Autodiagnóstico de Gestión del talento humano, Autodiagnóstico de Integridad y Autodiagnóstico para la Gestión de Conflictos de Intereses. </w:t>
      </w:r>
    </w:p>
    <w:p w:rsidRPr="00BE2CA5" w:rsidR="000229D5" w:rsidP="00A07191" w:rsidRDefault="000229D5" w14:paraId="39EF2B6D" w14:textId="77777777">
      <w:pPr>
        <w:spacing w:line="259" w:lineRule="auto"/>
        <w:jc w:val="both"/>
        <w:rPr>
          <w:rFonts w:ascii="Arial" w:hAnsi="Arial" w:cs="Arial"/>
          <w:sz w:val="20"/>
          <w:szCs w:val="20"/>
        </w:rPr>
      </w:pPr>
    </w:p>
    <w:p w:rsidRPr="00BE2CA5" w:rsidR="00A07191" w:rsidP="00A07191" w:rsidRDefault="00A07191" w14:paraId="10CB9588" w14:textId="76BEFB1D">
      <w:pPr>
        <w:spacing w:line="259" w:lineRule="auto"/>
        <w:jc w:val="both"/>
        <w:rPr>
          <w:rFonts w:ascii="Arial" w:hAnsi="Arial" w:cs="Arial"/>
          <w:sz w:val="20"/>
          <w:szCs w:val="20"/>
        </w:rPr>
      </w:pPr>
      <w:r w:rsidRPr="00BE2CA5">
        <w:rPr>
          <w:rFonts w:ascii="Arial" w:hAnsi="Arial" w:cs="Arial"/>
          <w:sz w:val="20"/>
          <w:szCs w:val="20"/>
        </w:rPr>
        <w:t>Se incorporaron algunas actividades en el Plan Estratégico de Talento Humano para la vigencia 2024, se estima iniciar durante el segundo trimestre la autoevaluación de la gestión estratégica de talento humano para la vigencia 2024.</w:t>
      </w:r>
    </w:p>
    <w:p w:rsidRPr="00BE2CA5" w:rsidR="00A07191" w:rsidP="00A07191" w:rsidRDefault="00A07191" w14:paraId="4F5BFB78" w14:textId="77777777">
      <w:pPr>
        <w:spacing w:line="259" w:lineRule="auto"/>
        <w:jc w:val="both"/>
        <w:rPr>
          <w:rFonts w:ascii="Arial" w:hAnsi="Arial" w:cs="Arial"/>
          <w:b/>
          <w:bCs/>
          <w:sz w:val="20"/>
          <w:szCs w:val="20"/>
        </w:rPr>
      </w:pPr>
    </w:p>
    <w:p w:rsidRPr="00BE2CA5" w:rsidR="0093399C" w:rsidP="0093399C" w:rsidRDefault="0093399C" w14:paraId="1B05B2EF" w14:textId="01A0D62D">
      <w:pPr>
        <w:spacing w:line="259" w:lineRule="auto"/>
        <w:jc w:val="both"/>
        <w:rPr>
          <w:rFonts w:ascii="Arial" w:hAnsi="Arial" w:cs="Arial"/>
          <w:b/>
          <w:bCs/>
          <w:sz w:val="20"/>
          <w:szCs w:val="20"/>
        </w:rPr>
      </w:pPr>
      <w:r w:rsidRPr="00BE2CA5">
        <w:rPr>
          <w:rFonts w:ascii="Arial" w:hAnsi="Arial" w:cs="Arial"/>
          <w:b/>
          <w:bCs/>
          <w:sz w:val="20"/>
          <w:szCs w:val="20"/>
        </w:rPr>
        <w:t>Diseñar acciones para la Gestión Estratégica de Talento Humano - GETH</w:t>
      </w:r>
    </w:p>
    <w:p w:rsidRPr="00BE2CA5" w:rsidR="0093399C" w:rsidP="0093399C" w:rsidRDefault="0093399C" w14:paraId="44AE4634" w14:textId="77777777">
      <w:pPr>
        <w:spacing w:line="259" w:lineRule="auto"/>
        <w:jc w:val="both"/>
        <w:rPr>
          <w:rFonts w:ascii="Arial" w:hAnsi="Arial" w:cs="Arial"/>
          <w:sz w:val="20"/>
          <w:szCs w:val="20"/>
        </w:rPr>
      </w:pPr>
      <w:r w:rsidRPr="00BE2CA5">
        <w:rPr>
          <w:rFonts w:ascii="Arial" w:hAnsi="Arial" w:cs="Arial"/>
          <w:sz w:val="20"/>
          <w:szCs w:val="20"/>
        </w:rPr>
        <w:t xml:space="preserve"> </w:t>
      </w:r>
    </w:p>
    <w:p w:rsidRPr="00BE2CA5" w:rsidR="0093399C" w:rsidP="00A07191" w:rsidRDefault="00A07191" w14:paraId="50F6B374" w14:textId="6ABA0E2F">
      <w:pPr>
        <w:spacing w:line="259" w:lineRule="auto"/>
        <w:jc w:val="both"/>
        <w:rPr>
          <w:rFonts w:ascii="Arial" w:hAnsi="Arial" w:cs="Arial"/>
          <w:sz w:val="20"/>
          <w:szCs w:val="20"/>
        </w:rPr>
      </w:pPr>
      <w:r w:rsidRPr="00BE2CA5">
        <w:rPr>
          <w:rFonts w:ascii="Arial" w:hAnsi="Arial" w:cs="Arial"/>
          <w:sz w:val="20"/>
          <w:szCs w:val="20"/>
        </w:rPr>
        <w:t>Durante el primer trimestre de 2024 adelantaron actividades que hacen parte del Plan Estratégico de Talento Humano el cual a corte de marzo de 2024 presenta el siguiente avance:</w:t>
      </w:r>
    </w:p>
    <w:p w:rsidRPr="00BE2CA5" w:rsidR="00A07191" w:rsidP="0093399C" w:rsidRDefault="00A07191" w14:paraId="484154C8" w14:textId="77777777">
      <w:pPr>
        <w:jc w:val="both"/>
        <w:rPr>
          <w:rFonts w:ascii="Arial" w:hAnsi="Arial" w:cs="Arial"/>
        </w:rPr>
      </w:pPr>
    </w:p>
    <w:p w:rsidRPr="00BE2CA5" w:rsidR="0093399C" w:rsidP="0093399C" w:rsidRDefault="0093399C" w14:paraId="4D23ACBE" w14:textId="72302884">
      <w:pPr>
        <w:widowControl/>
        <w:jc w:val="center"/>
        <w:rPr>
          <w:rFonts w:ascii="Arial" w:hAnsi="Arial" w:eastAsia="Arial" w:cs="Arial"/>
          <w:sz w:val="16"/>
          <w:szCs w:val="16"/>
        </w:rPr>
      </w:pPr>
      <w:bookmarkStart w:name="_Toc111731198" w:id="35"/>
      <w:bookmarkStart w:name="_Toc127352882" w:id="36"/>
      <w:bookmarkStart w:name="_Toc167723173" w:id="37"/>
      <w:r w:rsidRPr="00BE2CA5">
        <w:rPr>
          <w:rFonts w:ascii="Arial" w:hAnsi="Arial" w:eastAsia="Arial" w:cs="Arial"/>
          <w:sz w:val="16"/>
          <w:szCs w:val="16"/>
        </w:rPr>
        <w:t xml:space="preserve">Tabla </w:t>
      </w:r>
      <w:r w:rsidRPr="00BE2CA5">
        <w:rPr>
          <w:rFonts w:ascii="Arial" w:hAnsi="Arial" w:cs="Arial"/>
          <w:sz w:val="18"/>
          <w:szCs w:val="18"/>
        </w:rPr>
        <w:fldChar w:fldCharType="begin"/>
      </w:r>
      <w:r w:rsidRPr="00BE2CA5">
        <w:rPr>
          <w:rFonts w:ascii="Arial" w:hAnsi="Arial" w:cs="Arial"/>
          <w:sz w:val="18"/>
          <w:szCs w:val="18"/>
        </w:rPr>
        <w:instrText xml:space="preserve"> SEQ Tabla \* ARABIC </w:instrText>
      </w:r>
      <w:r w:rsidRPr="00BE2CA5">
        <w:rPr>
          <w:rFonts w:ascii="Arial" w:hAnsi="Arial" w:cs="Arial"/>
          <w:sz w:val="18"/>
          <w:szCs w:val="18"/>
        </w:rPr>
        <w:fldChar w:fldCharType="separate"/>
      </w:r>
      <w:r w:rsidRPr="00BE2CA5" w:rsidR="000512E2">
        <w:rPr>
          <w:rFonts w:ascii="Arial" w:hAnsi="Arial" w:cs="Arial"/>
          <w:noProof/>
          <w:sz w:val="18"/>
          <w:szCs w:val="18"/>
        </w:rPr>
        <w:t>1</w:t>
      </w:r>
      <w:r w:rsidRPr="00BE2CA5">
        <w:rPr>
          <w:rFonts w:ascii="Arial" w:hAnsi="Arial" w:cs="Arial"/>
          <w:sz w:val="18"/>
          <w:szCs w:val="18"/>
        </w:rPr>
        <w:fldChar w:fldCharType="end"/>
      </w:r>
      <w:r w:rsidRPr="00BE2CA5">
        <w:rPr>
          <w:rFonts w:ascii="Arial" w:hAnsi="Arial" w:eastAsia="Arial" w:cs="Arial"/>
          <w:sz w:val="16"/>
          <w:szCs w:val="16"/>
        </w:rPr>
        <w:t>. Avance de ejecución Plan Estratégico de Talento Humano</w:t>
      </w:r>
      <w:bookmarkEnd w:id="35"/>
      <w:bookmarkEnd w:id="36"/>
      <w:bookmarkEnd w:id="37"/>
    </w:p>
    <w:tbl>
      <w:tblPr>
        <w:tblStyle w:val="Tablaconcuadrcula"/>
        <w:tblW w:w="9634" w:type="dxa"/>
        <w:tblLayout w:type="fixed"/>
        <w:tblLook w:val="04A0" w:firstRow="1" w:lastRow="0" w:firstColumn="1" w:lastColumn="0" w:noHBand="0" w:noVBand="1"/>
      </w:tblPr>
      <w:tblGrid>
        <w:gridCol w:w="1838"/>
        <w:gridCol w:w="851"/>
        <w:gridCol w:w="708"/>
        <w:gridCol w:w="709"/>
        <w:gridCol w:w="709"/>
        <w:gridCol w:w="709"/>
        <w:gridCol w:w="665"/>
        <w:gridCol w:w="610"/>
        <w:gridCol w:w="709"/>
        <w:gridCol w:w="709"/>
        <w:gridCol w:w="709"/>
        <w:gridCol w:w="708"/>
      </w:tblGrid>
      <w:tr w:rsidRPr="00BE2CA5" w:rsidR="00BE2CA5" w:rsidTr="006D06EB" w14:paraId="130CD215" w14:textId="77777777">
        <w:trPr>
          <w:trHeight w:val="20"/>
        </w:trPr>
        <w:tc>
          <w:tcPr>
            <w:tcW w:w="1838" w:type="dxa"/>
            <w:noWrap/>
            <w:hideMark/>
          </w:tcPr>
          <w:p w:rsidRPr="00BE2CA5" w:rsidR="0093399C" w:rsidP="000B2E8F" w:rsidRDefault="0093399C" w14:paraId="6CA6C5B8" w14:textId="77777777">
            <w:pPr>
              <w:shd w:val="clear" w:color="auto" w:fill="FFFFFF" w:themeFill="background1"/>
              <w:jc w:val="center"/>
              <w:rPr>
                <w:rFonts w:ascii="Arial" w:hAnsi="Arial" w:eastAsia="Arial" w:cs="Arial"/>
                <w:b/>
                <w:bCs/>
                <w:sz w:val="16"/>
                <w:szCs w:val="16"/>
                <w:lang w:eastAsia="es-CO"/>
              </w:rPr>
            </w:pPr>
            <w:r w:rsidRPr="00BE2CA5">
              <w:rPr>
                <w:rFonts w:ascii="Arial" w:hAnsi="Arial" w:eastAsia="Arial" w:cs="Arial"/>
                <w:b/>
                <w:bCs/>
                <w:sz w:val="16"/>
                <w:szCs w:val="16"/>
              </w:rPr>
              <w:t>PETH</w:t>
            </w:r>
          </w:p>
        </w:tc>
        <w:tc>
          <w:tcPr>
            <w:tcW w:w="851" w:type="dxa"/>
            <w:noWrap/>
            <w:hideMark/>
          </w:tcPr>
          <w:p w:rsidRPr="00BE2CA5" w:rsidR="0093399C" w:rsidP="000B2E8F" w:rsidRDefault="0093399C" w14:paraId="54FC15BC" w14:textId="77777777">
            <w:pPr>
              <w:shd w:val="clear" w:color="auto" w:fill="FFFFFF" w:themeFill="background1"/>
              <w:jc w:val="center"/>
              <w:rPr>
                <w:rFonts w:ascii="Arial" w:hAnsi="Arial" w:eastAsia="Arial" w:cs="Arial"/>
                <w:b/>
                <w:bCs/>
                <w:sz w:val="16"/>
                <w:szCs w:val="16"/>
                <w:lang w:eastAsia="es-CO"/>
              </w:rPr>
            </w:pPr>
          </w:p>
        </w:tc>
        <w:tc>
          <w:tcPr>
            <w:tcW w:w="1417" w:type="dxa"/>
            <w:gridSpan w:val="2"/>
            <w:hideMark/>
          </w:tcPr>
          <w:p w:rsidRPr="00BE2CA5" w:rsidR="0093399C" w:rsidP="000B2E8F" w:rsidRDefault="0093399C" w14:paraId="65DAAABB" w14:textId="77777777">
            <w:pPr>
              <w:shd w:val="clear" w:color="auto" w:fill="FFFFFF" w:themeFill="background1"/>
              <w:jc w:val="center"/>
              <w:rPr>
                <w:rFonts w:ascii="Arial" w:hAnsi="Arial" w:eastAsia="Arial" w:cs="Arial"/>
                <w:b/>
                <w:bCs/>
                <w:sz w:val="16"/>
                <w:szCs w:val="16"/>
                <w:lang w:eastAsia="es-CO"/>
              </w:rPr>
            </w:pPr>
            <w:r w:rsidRPr="00BE2CA5">
              <w:rPr>
                <w:rFonts w:ascii="Arial" w:hAnsi="Arial" w:eastAsia="Arial" w:cs="Arial"/>
                <w:b/>
                <w:bCs/>
                <w:sz w:val="16"/>
                <w:szCs w:val="16"/>
              </w:rPr>
              <w:t>Trimestre I</w:t>
            </w:r>
          </w:p>
        </w:tc>
        <w:tc>
          <w:tcPr>
            <w:tcW w:w="1418" w:type="dxa"/>
            <w:gridSpan w:val="2"/>
            <w:hideMark/>
          </w:tcPr>
          <w:p w:rsidRPr="00BE2CA5" w:rsidR="0093399C" w:rsidP="000B2E8F" w:rsidRDefault="0093399C" w14:paraId="10D4B52F" w14:textId="77777777">
            <w:pPr>
              <w:shd w:val="clear" w:color="auto" w:fill="FFFFFF" w:themeFill="background1"/>
              <w:jc w:val="center"/>
              <w:rPr>
                <w:rFonts w:ascii="Arial" w:hAnsi="Arial" w:eastAsia="Arial" w:cs="Arial"/>
                <w:b/>
                <w:bCs/>
                <w:sz w:val="16"/>
                <w:szCs w:val="16"/>
                <w:lang w:eastAsia="es-CO"/>
              </w:rPr>
            </w:pPr>
            <w:r w:rsidRPr="00BE2CA5">
              <w:rPr>
                <w:rFonts w:ascii="Arial" w:hAnsi="Arial" w:eastAsia="Arial" w:cs="Arial"/>
                <w:b/>
                <w:bCs/>
                <w:sz w:val="16"/>
                <w:szCs w:val="16"/>
              </w:rPr>
              <w:t>Trimestre II</w:t>
            </w:r>
          </w:p>
        </w:tc>
        <w:tc>
          <w:tcPr>
            <w:tcW w:w="1275" w:type="dxa"/>
            <w:gridSpan w:val="2"/>
            <w:hideMark/>
          </w:tcPr>
          <w:p w:rsidRPr="00BE2CA5" w:rsidR="0093399C" w:rsidP="000B2E8F" w:rsidRDefault="0093399C" w14:paraId="4B37791B" w14:textId="77777777">
            <w:pPr>
              <w:shd w:val="clear" w:color="auto" w:fill="FFFFFF" w:themeFill="background1"/>
              <w:jc w:val="center"/>
              <w:rPr>
                <w:rFonts w:ascii="Arial" w:hAnsi="Arial" w:eastAsia="Arial" w:cs="Arial"/>
                <w:b/>
                <w:bCs/>
                <w:sz w:val="16"/>
                <w:szCs w:val="16"/>
                <w:lang w:eastAsia="es-CO"/>
              </w:rPr>
            </w:pPr>
            <w:r w:rsidRPr="00BE2CA5">
              <w:rPr>
                <w:rFonts w:ascii="Arial" w:hAnsi="Arial" w:eastAsia="Arial" w:cs="Arial"/>
                <w:b/>
                <w:bCs/>
                <w:sz w:val="16"/>
                <w:szCs w:val="16"/>
              </w:rPr>
              <w:t>Trimestre III</w:t>
            </w:r>
          </w:p>
        </w:tc>
        <w:tc>
          <w:tcPr>
            <w:tcW w:w="1418" w:type="dxa"/>
            <w:gridSpan w:val="2"/>
            <w:hideMark/>
          </w:tcPr>
          <w:p w:rsidRPr="00BE2CA5" w:rsidR="0093399C" w:rsidP="000B2E8F" w:rsidRDefault="0093399C" w14:paraId="2A2DE105" w14:textId="77777777">
            <w:pPr>
              <w:shd w:val="clear" w:color="auto" w:fill="FFFFFF" w:themeFill="background1"/>
              <w:jc w:val="center"/>
              <w:rPr>
                <w:rFonts w:ascii="Arial" w:hAnsi="Arial" w:eastAsia="Arial" w:cs="Arial"/>
                <w:b/>
                <w:bCs/>
                <w:sz w:val="16"/>
                <w:szCs w:val="16"/>
                <w:lang w:eastAsia="es-CO"/>
              </w:rPr>
            </w:pPr>
            <w:r w:rsidRPr="00BE2CA5">
              <w:rPr>
                <w:rFonts w:ascii="Arial" w:hAnsi="Arial" w:eastAsia="Arial" w:cs="Arial"/>
                <w:b/>
                <w:bCs/>
                <w:sz w:val="16"/>
                <w:szCs w:val="16"/>
              </w:rPr>
              <w:t>Trimestre IV</w:t>
            </w:r>
          </w:p>
        </w:tc>
        <w:tc>
          <w:tcPr>
            <w:tcW w:w="709" w:type="dxa"/>
            <w:noWrap/>
            <w:hideMark/>
          </w:tcPr>
          <w:p w:rsidRPr="00BE2CA5" w:rsidR="0093399C" w:rsidP="000B2E8F" w:rsidRDefault="0093399C" w14:paraId="3D1E38FC" w14:textId="77777777">
            <w:pPr>
              <w:shd w:val="clear" w:color="auto" w:fill="FFFFFF" w:themeFill="background1"/>
              <w:jc w:val="center"/>
              <w:rPr>
                <w:rFonts w:ascii="Arial" w:hAnsi="Arial" w:eastAsia="Arial" w:cs="Arial"/>
                <w:b/>
                <w:bCs/>
                <w:sz w:val="16"/>
                <w:szCs w:val="16"/>
                <w:lang w:eastAsia="es-CO"/>
              </w:rPr>
            </w:pPr>
          </w:p>
        </w:tc>
        <w:tc>
          <w:tcPr>
            <w:tcW w:w="708" w:type="dxa"/>
            <w:noWrap/>
            <w:hideMark/>
          </w:tcPr>
          <w:p w:rsidRPr="00BE2CA5" w:rsidR="0093399C" w:rsidP="000B2E8F" w:rsidRDefault="0093399C" w14:paraId="4B7CEFEA" w14:textId="77777777">
            <w:pPr>
              <w:shd w:val="clear" w:color="auto" w:fill="FFFFFF" w:themeFill="background1"/>
              <w:rPr>
                <w:rFonts w:ascii="Arial" w:hAnsi="Arial" w:eastAsia="Arial" w:cs="Arial"/>
                <w:sz w:val="16"/>
                <w:szCs w:val="16"/>
                <w:lang w:eastAsia="es-CO"/>
              </w:rPr>
            </w:pPr>
          </w:p>
        </w:tc>
      </w:tr>
      <w:tr w:rsidRPr="00BE2CA5" w:rsidR="00BE2CA5" w:rsidTr="006D06EB" w14:paraId="2DA87D4F" w14:textId="77777777">
        <w:trPr>
          <w:trHeight w:val="20"/>
        </w:trPr>
        <w:tc>
          <w:tcPr>
            <w:tcW w:w="1838" w:type="dxa"/>
            <w:vAlign w:val="center"/>
            <w:hideMark/>
          </w:tcPr>
          <w:p w:rsidRPr="00BE2CA5" w:rsidR="0093399C" w:rsidP="00185CFF" w:rsidRDefault="0093399C" w14:paraId="6DE41C95" w14:textId="77777777">
            <w:pPr>
              <w:shd w:val="clear" w:color="auto" w:fill="FFFFFF" w:themeFill="background1"/>
              <w:jc w:val="center"/>
              <w:rPr>
                <w:rFonts w:ascii="Arial" w:hAnsi="Arial" w:eastAsia="Arial" w:cs="Arial"/>
                <w:b/>
                <w:bCs/>
                <w:sz w:val="16"/>
                <w:szCs w:val="16"/>
                <w:lang w:eastAsia="es-CO"/>
              </w:rPr>
            </w:pPr>
            <w:r w:rsidRPr="00BE2CA5">
              <w:rPr>
                <w:rFonts w:ascii="Arial" w:hAnsi="Arial" w:eastAsia="Arial" w:cs="Arial"/>
                <w:b/>
                <w:bCs/>
                <w:sz w:val="16"/>
                <w:szCs w:val="16"/>
              </w:rPr>
              <w:t>Descripción</w:t>
            </w:r>
          </w:p>
        </w:tc>
        <w:tc>
          <w:tcPr>
            <w:tcW w:w="851" w:type="dxa"/>
            <w:hideMark/>
          </w:tcPr>
          <w:p w:rsidRPr="00BE2CA5" w:rsidR="0093399C" w:rsidP="000B2E8F" w:rsidRDefault="0093399C" w14:paraId="63297FBB" w14:textId="77777777">
            <w:pPr>
              <w:shd w:val="clear" w:color="auto" w:fill="FFFFFF" w:themeFill="background1"/>
              <w:jc w:val="center"/>
              <w:rPr>
                <w:rFonts w:ascii="Arial" w:hAnsi="Arial" w:eastAsia="Arial" w:cs="Arial"/>
                <w:b/>
                <w:bCs/>
                <w:sz w:val="16"/>
                <w:szCs w:val="16"/>
                <w:lang w:eastAsia="es-CO"/>
              </w:rPr>
            </w:pPr>
            <w:r w:rsidRPr="00BE2CA5">
              <w:rPr>
                <w:rFonts w:ascii="Arial" w:hAnsi="Arial" w:eastAsia="Arial" w:cs="Arial"/>
                <w:b/>
                <w:bCs/>
                <w:sz w:val="16"/>
                <w:szCs w:val="16"/>
              </w:rPr>
              <w:t>Planeado (AÑO)</w:t>
            </w:r>
          </w:p>
        </w:tc>
        <w:tc>
          <w:tcPr>
            <w:tcW w:w="708" w:type="dxa"/>
            <w:noWrap/>
            <w:vAlign w:val="center"/>
            <w:hideMark/>
          </w:tcPr>
          <w:p w:rsidRPr="00BE2CA5" w:rsidR="0093399C" w:rsidP="006D06EB" w:rsidRDefault="0093399C" w14:paraId="4A160FA9" w14:textId="77777777">
            <w:pPr>
              <w:shd w:val="clear" w:color="auto" w:fill="FFFFFF" w:themeFill="background1"/>
              <w:jc w:val="center"/>
              <w:rPr>
                <w:rFonts w:ascii="Arial" w:hAnsi="Arial" w:eastAsia="Arial" w:cs="Arial"/>
                <w:b/>
                <w:bCs/>
                <w:sz w:val="16"/>
                <w:szCs w:val="16"/>
                <w:lang w:eastAsia="es-CO"/>
              </w:rPr>
            </w:pPr>
            <w:r w:rsidRPr="00BE2CA5">
              <w:rPr>
                <w:rFonts w:ascii="Arial" w:hAnsi="Arial" w:eastAsia="Arial" w:cs="Arial"/>
                <w:b/>
                <w:bCs/>
                <w:sz w:val="16"/>
                <w:szCs w:val="16"/>
              </w:rPr>
              <w:t>P</w:t>
            </w:r>
          </w:p>
        </w:tc>
        <w:tc>
          <w:tcPr>
            <w:tcW w:w="709" w:type="dxa"/>
            <w:noWrap/>
            <w:vAlign w:val="center"/>
            <w:hideMark/>
          </w:tcPr>
          <w:p w:rsidRPr="00BE2CA5" w:rsidR="0093399C" w:rsidP="006D06EB" w:rsidRDefault="0093399C" w14:paraId="4B63A15B" w14:textId="77777777">
            <w:pPr>
              <w:shd w:val="clear" w:color="auto" w:fill="FFFFFF" w:themeFill="background1"/>
              <w:jc w:val="center"/>
              <w:rPr>
                <w:rFonts w:ascii="Arial" w:hAnsi="Arial" w:eastAsia="Arial" w:cs="Arial"/>
                <w:b/>
                <w:bCs/>
                <w:sz w:val="16"/>
                <w:szCs w:val="16"/>
                <w:lang w:eastAsia="es-CO"/>
              </w:rPr>
            </w:pPr>
            <w:r w:rsidRPr="00BE2CA5">
              <w:rPr>
                <w:rFonts w:ascii="Arial" w:hAnsi="Arial" w:eastAsia="Arial" w:cs="Arial"/>
                <w:b/>
                <w:bCs/>
                <w:sz w:val="16"/>
                <w:szCs w:val="16"/>
              </w:rPr>
              <w:t>E</w:t>
            </w:r>
          </w:p>
        </w:tc>
        <w:tc>
          <w:tcPr>
            <w:tcW w:w="709" w:type="dxa"/>
            <w:noWrap/>
            <w:vAlign w:val="center"/>
            <w:hideMark/>
          </w:tcPr>
          <w:p w:rsidRPr="00BE2CA5" w:rsidR="0093399C" w:rsidP="006D06EB" w:rsidRDefault="0093399C" w14:paraId="48320D87" w14:textId="77777777">
            <w:pPr>
              <w:shd w:val="clear" w:color="auto" w:fill="FFFFFF" w:themeFill="background1"/>
              <w:jc w:val="center"/>
              <w:rPr>
                <w:rFonts w:ascii="Arial" w:hAnsi="Arial" w:eastAsia="Arial" w:cs="Arial"/>
                <w:b/>
                <w:bCs/>
                <w:sz w:val="16"/>
                <w:szCs w:val="16"/>
                <w:lang w:eastAsia="es-CO"/>
              </w:rPr>
            </w:pPr>
            <w:r w:rsidRPr="00BE2CA5">
              <w:rPr>
                <w:rFonts w:ascii="Arial" w:hAnsi="Arial" w:eastAsia="Arial" w:cs="Arial"/>
                <w:b/>
                <w:bCs/>
                <w:sz w:val="16"/>
                <w:szCs w:val="16"/>
              </w:rPr>
              <w:t>P</w:t>
            </w:r>
          </w:p>
        </w:tc>
        <w:tc>
          <w:tcPr>
            <w:tcW w:w="709" w:type="dxa"/>
            <w:noWrap/>
            <w:vAlign w:val="center"/>
            <w:hideMark/>
          </w:tcPr>
          <w:p w:rsidRPr="00BE2CA5" w:rsidR="0093399C" w:rsidP="006D06EB" w:rsidRDefault="0093399C" w14:paraId="433DDC58" w14:textId="77777777">
            <w:pPr>
              <w:shd w:val="clear" w:color="auto" w:fill="FFFFFF" w:themeFill="background1"/>
              <w:jc w:val="center"/>
              <w:rPr>
                <w:rFonts w:ascii="Arial" w:hAnsi="Arial" w:eastAsia="Arial" w:cs="Arial"/>
                <w:b/>
                <w:bCs/>
                <w:sz w:val="16"/>
                <w:szCs w:val="16"/>
                <w:lang w:eastAsia="es-CO"/>
              </w:rPr>
            </w:pPr>
            <w:r w:rsidRPr="00BE2CA5">
              <w:rPr>
                <w:rFonts w:ascii="Arial" w:hAnsi="Arial" w:eastAsia="Arial" w:cs="Arial"/>
                <w:b/>
                <w:bCs/>
                <w:sz w:val="16"/>
                <w:szCs w:val="16"/>
              </w:rPr>
              <w:t>E</w:t>
            </w:r>
          </w:p>
        </w:tc>
        <w:tc>
          <w:tcPr>
            <w:tcW w:w="665" w:type="dxa"/>
            <w:noWrap/>
            <w:vAlign w:val="center"/>
            <w:hideMark/>
          </w:tcPr>
          <w:p w:rsidRPr="00BE2CA5" w:rsidR="0093399C" w:rsidP="006D06EB" w:rsidRDefault="0093399C" w14:paraId="373AEFD0" w14:textId="77777777">
            <w:pPr>
              <w:shd w:val="clear" w:color="auto" w:fill="FFFFFF" w:themeFill="background1"/>
              <w:jc w:val="center"/>
              <w:rPr>
                <w:rFonts w:ascii="Arial" w:hAnsi="Arial" w:eastAsia="Arial" w:cs="Arial"/>
                <w:b/>
                <w:bCs/>
                <w:sz w:val="16"/>
                <w:szCs w:val="16"/>
                <w:lang w:eastAsia="es-CO"/>
              </w:rPr>
            </w:pPr>
            <w:r w:rsidRPr="00BE2CA5">
              <w:rPr>
                <w:rFonts w:ascii="Arial" w:hAnsi="Arial" w:eastAsia="Arial" w:cs="Arial"/>
                <w:b/>
                <w:bCs/>
                <w:sz w:val="16"/>
                <w:szCs w:val="16"/>
              </w:rPr>
              <w:t>P</w:t>
            </w:r>
          </w:p>
        </w:tc>
        <w:tc>
          <w:tcPr>
            <w:tcW w:w="610" w:type="dxa"/>
            <w:noWrap/>
            <w:vAlign w:val="center"/>
            <w:hideMark/>
          </w:tcPr>
          <w:p w:rsidRPr="00BE2CA5" w:rsidR="0093399C" w:rsidP="006D06EB" w:rsidRDefault="0093399C" w14:paraId="6B0EE237" w14:textId="77777777">
            <w:pPr>
              <w:shd w:val="clear" w:color="auto" w:fill="FFFFFF" w:themeFill="background1"/>
              <w:jc w:val="center"/>
              <w:rPr>
                <w:rFonts w:ascii="Arial" w:hAnsi="Arial" w:eastAsia="Arial" w:cs="Arial"/>
                <w:b/>
                <w:bCs/>
                <w:sz w:val="16"/>
                <w:szCs w:val="16"/>
                <w:lang w:eastAsia="es-CO"/>
              </w:rPr>
            </w:pPr>
            <w:r w:rsidRPr="00BE2CA5">
              <w:rPr>
                <w:rFonts w:ascii="Arial" w:hAnsi="Arial" w:eastAsia="Arial" w:cs="Arial"/>
                <w:b/>
                <w:bCs/>
                <w:sz w:val="16"/>
                <w:szCs w:val="16"/>
              </w:rPr>
              <w:t>E</w:t>
            </w:r>
          </w:p>
        </w:tc>
        <w:tc>
          <w:tcPr>
            <w:tcW w:w="709" w:type="dxa"/>
            <w:noWrap/>
            <w:vAlign w:val="center"/>
            <w:hideMark/>
          </w:tcPr>
          <w:p w:rsidRPr="00BE2CA5" w:rsidR="0093399C" w:rsidP="006D06EB" w:rsidRDefault="0093399C" w14:paraId="35094826" w14:textId="77777777">
            <w:pPr>
              <w:shd w:val="clear" w:color="auto" w:fill="FFFFFF" w:themeFill="background1"/>
              <w:jc w:val="center"/>
              <w:rPr>
                <w:rFonts w:ascii="Arial" w:hAnsi="Arial" w:eastAsia="Arial" w:cs="Arial"/>
                <w:b/>
                <w:bCs/>
                <w:sz w:val="16"/>
                <w:szCs w:val="16"/>
                <w:lang w:eastAsia="es-CO"/>
              </w:rPr>
            </w:pPr>
            <w:r w:rsidRPr="00BE2CA5">
              <w:rPr>
                <w:rFonts w:ascii="Arial" w:hAnsi="Arial" w:eastAsia="Arial" w:cs="Arial"/>
                <w:b/>
                <w:bCs/>
                <w:sz w:val="16"/>
                <w:szCs w:val="16"/>
              </w:rPr>
              <w:t>P</w:t>
            </w:r>
          </w:p>
        </w:tc>
        <w:tc>
          <w:tcPr>
            <w:tcW w:w="709" w:type="dxa"/>
            <w:noWrap/>
            <w:vAlign w:val="center"/>
            <w:hideMark/>
          </w:tcPr>
          <w:p w:rsidRPr="00BE2CA5" w:rsidR="0093399C" w:rsidP="006D06EB" w:rsidRDefault="0093399C" w14:paraId="4021B07F" w14:textId="77777777">
            <w:pPr>
              <w:shd w:val="clear" w:color="auto" w:fill="FFFFFF" w:themeFill="background1"/>
              <w:jc w:val="center"/>
              <w:rPr>
                <w:rFonts w:ascii="Arial" w:hAnsi="Arial" w:eastAsia="Arial" w:cs="Arial"/>
                <w:b/>
                <w:bCs/>
                <w:sz w:val="16"/>
                <w:szCs w:val="16"/>
                <w:lang w:eastAsia="es-CO"/>
              </w:rPr>
            </w:pPr>
            <w:r w:rsidRPr="00BE2CA5">
              <w:rPr>
                <w:rFonts w:ascii="Arial" w:hAnsi="Arial" w:eastAsia="Arial" w:cs="Arial"/>
                <w:b/>
                <w:bCs/>
                <w:sz w:val="16"/>
                <w:szCs w:val="16"/>
              </w:rPr>
              <w:t>E</w:t>
            </w:r>
          </w:p>
        </w:tc>
        <w:tc>
          <w:tcPr>
            <w:tcW w:w="709" w:type="dxa"/>
            <w:noWrap/>
            <w:vAlign w:val="center"/>
            <w:hideMark/>
          </w:tcPr>
          <w:p w:rsidRPr="00BE2CA5" w:rsidR="0093399C" w:rsidP="006D06EB" w:rsidRDefault="0093399C" w14:paraId="677CD80B" w14:textId="77777777">
            <w:pPr>
              <w:shd w:val="clear" w:color="auto" w:fill="FFFFFF" w:themeFill="background1"/>
              <w:jc w:val="center"/>
              <w:rPr>
                <w:rFonts w:ascii="Arial" w:hAnsi="Arial" w:eastAsia="Arial" w:cs="Arial"/>
                <w:b/>
                <w:bCs/>
                <w:sz w:val="16"/>
                <w:szCs w:val="16"/>
                <w:lang w:eastAsia="es-CO"/>
              </w:rPr>
            </w:pPr>
            <w:r w:rsidRPr="00BE2CA5">
              <w:rPr>
                <w:rFonts w:ascii="Arial" w:hAnsi="Arial" w:eastAsia="Arial" w:cs="Arial"/>
                <w:b/>
                <w:bCs/>
                <w:sz w:val="16"/>
                <w:szCs w:val="16"/>
              </w:rPr>
              <w:t>TP</w:t>
            </w:r>
          </w:p>
        </w:tc>
        <w:tc>
          <w:tcPr>
            <w:tcW w:w="708" w:type="dxa"/>
            <w:noWrap/>
            <w:vAlign w:val="center"/>
            <w:hideMark/>
          </w:tcPr>
          <w:p w:rsidRPr="00BE2CA5" w:rsidR="0093399C" w:rsidP="006D06EB" w:rsidRDefault="0093399C" w14:paraId="3B790B04" w14:textId="77777777">
            <w:pPr>
              <w:shd w:val="clear" w:color="auto" w:fill="FFFFFF" w:themeFill="background1"/>
              <w:jc w:val="center"/>
              <w:rPr>
                <w:rFonts w:ascii="Arial" w:hAnsi="Arial" w:eastAsia="Arial" w:cs="Arial"/>
                <w:b/>
                <w:bCs/>
                <w:sz w:val="16"/>
                <w:szCs w:val="16"/>
                <w:lang w:eastAsia="es-CO"/>
              </w:rPr>
            </w:pPr>
            <w:r w:rsidRPr="00BE2CA5">
              <w:rPr>
                <w:rFonts w:ascii="Arial" w:hAnsi="Arial" w:eastAsia="Arial" w:cs="Arial"/>
                <w:b/>
                <w:bCs/>
                <w:sz w:val="16"/>
                <w:szCs w:val="16"/>
              </w:rPr>
              <w:t>TE</w:t>
            </w:r>
          </w:p>
        </w:tc>
      </w:tr>
      <w:tr w:rsidRPr="00BE2CA5" w:rsidR="00BE2CA5" w:rsidTr="006D06EB" w14:paraId="1E877770" w14:textId="77777777">
        <w:trPr>
          <w:trHeight w:val="349"/>
        </w:trPr>
        <w:tc>
          <w:tcPr>
            <w:tcW w:w="1838" w:type="dxa"/>
            <w:vAlign w:val="center"/>
            <w:hideMark/>
          </w:tcPr>
          <w:p w:rsidRPr="00BE2CA5" w:rsidR="00893BA6" w:rsidP="00893BA6" w:rsidRDefault="00893BA6" w14:paraId="33DC05E8" w14:textId="77777777">
            <w:pPr>
              <w:shd w:val="clear" w:color="auto" w:fill="FFFFFF" w:themeFill="background1"/>
              <w:rPr>
                <w:rFonts w:ascii="Arial" w:hAnsi="Arial" w:eastAsia="Arial" w:cs="Arial"/>
                <w:sz w:val="16"/>
                <w:szCs w:val="16"/>
                <w:lang w:eastAsia="es-CO"/>
              </w:rPr>
            </w:pPr>
            <w:r w:rsidRPr="00BE2CA5">
              <w:rPr>
                <w:rFonts w:ascii="Arial" w:hAnsi="Arial" w:eastAsia="Arial" w:cs="Arial"/>
                <w:sz w:val="16"/>
                <w:szCs w:val="16"/>
              </w:rPr>
              <w:t>Plan Acción</w:t>
            </w:r>
          </w:p>
        </w:tc>
        <w:tc>
          <w:tcPr>
            <w:tcW w:w="851" w:type="dxa"/>
            <w:noWrap/>
            <w:vAlign w:val="center"/>
          </w:tcPr>
          <w:p w:rsidRPr="00BE2CA5" w:rsidR="00893BA6" w:rsidP="006D06EB" w:rsidRDefault="00893BA6" w14:paraId="1ADB76B1" w14:textId="74B0F234">
            <w:pPr>
              <w:jc w:val="center"/>
              <w:rPr>
                <w:rFonts w:ascii="Arial" w:hAnsi="Arial" w:eastAsia="Arial" w:cs="Arial"/>
                <w:sz w:val="16"/>
                <w:szCs w:val="16"/>
              </w:rPr>
            </w:pPr>
            <w:r w:rsidRPr="00BE2CA5">
              <w:rPr>
                <w:rFonts w:ascii="Arial" w:hAnsi="Arial" w:eastAsia="Arial" w:cs="Arial"/>
                <w:sz w:val="16"/>
                <w:szCs w:val="16"/>
              </w:rPr>
              <w:t>9</w:t>
            </w:r>
          </w:p>
        </w:tc>
        <w:tc>
          <w:tcPr>
            <w:tcW w:w="708" w:type="dxa"/>
            <w:noWrap/>
            <w:vAlign w:val="center"/>
          </w:tcPr>
          <w:p w:rsidRPr="00BE2CA5" w:rsidR="00893BA6" w:rsidP="006D06EB" w:rsidRDefault="00893BA6" w14:paraId="70651CDE" w14:textId="0D6D0423">
            <w:pPr>
              <w:jc w:val="center"/>
              <w:rPr>
                <w:rFonts w:ascii="Arial" w:hAnsi="Arial" w:eastAsia="Arial" w:cs="Arial"/>
                <w:b/>
                <w:bCs/>
                <w:sz w:val="16"/>
                <w:szCs w:val="16"/>
              </w:rPr>
            </w:pPr>
            <w:r w:rsidRPr="00BE2CA5">
              <w:rPr>
                <w:rFonts w:ascii="Arial" w:hAnsi="Arial" w:cs="Arial"/>
                <w:b/>
                <w:bCs/>
                <w:sz w:val="20"/>
                <w:szCs w:val="20"/>
              </w:rPr>
              <w:t>0,33</w:t>
            </w:r>
          </w:p>
        </w:tc>
        <w:tc>
          <w:tcPr>
            <w:tcW w:w="709" w:type="dxa"/>
            <w:noWrap/>
            <w:vAlign w:val="center"/>
          </w:tcPr>
          <w:p w:rsidRPr="00BE2CA5" w:rsidR="00893BA6" w:rsidP="006D06EB" w:rsidRDefault="00893BA6" w14:paraId="7211762B" w14:textId="2A445F26">
            <w:pPr>
              <w:jc w:val="center"/>
              <w:rPr>
                <w:rFonts w:ascii="Arial" w:hAnsi="Arial" w:eastAsia="Arial" w:cs="Arial"/>
                <w:sz w:val="16"/>
                <w:szCs w:val="16"/>
              </w:rPr>
            </w:pPr>
            <w:r w:rsidRPr="00BE2CA5">
              <w:rPr>
                <w:rFonts w:ascii="Arial" w:hAnsi="Arial" w:cs="Arial"/>
                <w:sz w:val="20"/>
                <w:szCs w:val="20"/>
              </w:rPr>
              <w:t>0,33</w:t>
            </w:r>
          </w:p>
        </w:tc>
        <w:tc>
          <w:tcPr>
            <w:tcW w:w="709" w:type="dxa"/>
            <w:noWrap/>
            <w:vAlign w:val="center"/>
          </w:tcPr>
          <w:p w:rsidRPr="00BE2CA5" w:rsidR="00893BA6" w:rsidP="006D06EB" w:rsidRDefault="00893BA6" w14:paraId="22EF43D6" w14:textId="1C0303A2">
            <w:pPr>
              <w:jc w:val="center"/>
              <w:rPr>
                <w:rFonts w:ascii="Arial" w:hAnsi="Arial" w:eastAsia="Arial" w:cs="Arial"/>
                <w:b/>
                <w:bCs/>
                <w:sz w:val="16"/>
                <w:szCs w:val="16"/>
              </w:rPr>
            </w:pPr>
            <w:r w:rsidRPr="00BE2CA5">
              <w:rPr>
                <w:rFonts w:ascii="Arial" w:hAnsi="Arial" w:cs="Arial"/>
                <w:b/>
                <w:bCs/>
                <w:sz w:val="20"/>
                <w:szCs w:val="20"/>
              </w:rPr>
              <w:t>0,22</w:t>
            </w:r>
          </w:p>
        </w:tc>
        <w:tc>
          <w:tcPr>
            <w:tcW w:w="709" w:type="dxa"/>
            <w:noWrap/>
            <w:vAlign w:val="center"/>
          </w:tcPr>
          <w:p w:rsidRPr="00BE2CA5" w:rsidR="00893BA6" w:rsidP="006D06EB" w:rsidRDefault="00893BA6" w14:paraId="500A3817" w14:textId="3AAF14A0">
            <w:pPr>
              <w:jc w:val="center"/>
              <w:rPr>
                <w:rFonts w:ascii="Arial" w:hAnsi="Arial" w:eastAsia="Arial" w:cs="Arial"/>
                <w:sz w:val="16"/>
                <w:szCs w:val="16"/>
              </w:rPr>
            </w:pPr>
            <w:r w:rsidRPr="00BE2CA5">
              <w:rPr>
                <w:rFonts w:ascii="Arial" w:hAnsi="Arial" w:cs="Arial"/>
                <w:sz w:val="20"/>
                <w:szCs w:val="20"/>
              </w:rPr>
              <w:t>0,00</w:t>
            </w:r>
          </w:p>
        </w:tc>
        <w:tc>
          <w:tcPr>
            <w:tcW w:w="665" w:type="dxa"/>
            <w:noWrap/>
            <w:vAlign w:val="center"/>
          </w:tcPr>
          <w:p w:rsidRPr="00BE2CA5" w:rsidR="00893BA6" w:rsidP="006D06EB" w:rsidRDefault="00893BA6" w14:paraId="3316B1E8" w14:textId="69B70F7F">
            <w:pPr>
              <w:jc w:val="center"/>
              <w:rPr>
                <w:rFonts w:ascii="Arial" w:hAnsi="Arial" w:eastAsia="Arial" w:cs="Arial"/>
                <w:b/>
                <w:bCs/>
                <w:sz w:val="16"/>
                <w:szCs w:val="16"/>
              </w:rPr>
            </w:pPr>
            <w:r w:rsidRPr="00BE2CA5">
              <w:rPr>
                <w:rFonts w:ascii="Arial" w:hAnsi="Arial" w:cs="Arial"/>
                <w:b/>
                <w:bCs/>
                <w:sz w:val="20"/>
                <w:szCs w:val="20"/>
              </w:rPr>
              <w:t>0,22</w:t>
            </w:r>
          </w:p>
        </w:tc>
        <w:tc>
          <w:tcPr>
            <w:tcW w:w="610" w:type="dxa"/>
            <w:noWrap/>
            <w:vAlign w:val="center"/>
          </w:tcPr>
          <w:p w:rsidRPr="00BE2CA5" w:rsidR="00893BA6" w:rsidP="006D06EB" w:rsidRDefault="00893BA6" w14:paraId="08B3EC2C" w14:textId="2EDA5F04">
            <w:pPr>
              <w:jc w:val="center"/>
              <w:rPr>
                <w:rFonts w:ascii="Arial" w:hAnsi="Arial" w:eastAsia="Arial" w:cs="Arial"/>
                <w:sz w:val="16"/>
                <w:szCs w:val="16"/>
              </w:rPr>
            </w:pPr>
            <w:r w:rsidRPr="00BE2CA5">
              <w:rPr>
                <w:rFonts w:ascii="Arial" w:hAnsi="Arial" w:cs="Arial"/>
                <w:sz w:val="20"/>
                <w:szCs w:val="20"/>
              </w:rPr>
              <w:t>0,00</w:t>
            </w:r>
          </w:p>
        </w:tc>
        <w:tc>
          <w:tcPr>
            <w:tcW w:w="709" w:type="dxa"/>
            <w:noWrap/>
            <w:vAlign w:val="center"/>
          </w:tcPr>
          <w:p w:rsidRPr="00BE2CA5" w:rsidR="00893BA6" w:rsidP="006D06EB" w:rsidRDefault="00893BA6" w14:paraId="7978141F" w14:textId="0A7BFB2B">
            <w:pPr>
              <w:jc w:val="center"/>
              <w:rPr>
                <w:rFonts w:ascii="Arial" w:hAnsi="Arial" w:eastAsia="Arial" w:cs="Arial"/>
                <w:b/>
                <w:bCs/>
                <w:sz w:val="16"/>
                <w:szCs w:val="16"/>
              </w:rPr>
            </w:pPr>
            <w:r w:rsidRPr="00BE2CA5">
              <w:rPr>
                <w:rFonts w:ascii="Arial" w:hAnsi="Arial" w:cs="Arial"/>
                <w:b/>
                <w:bCs/>
                <w:sz w:val="20"/>
                <w:szCs w:val="20"/>
              </w:rPr>
              <w:t>0,22</w:t>
            </w:r>
          </w:p>
        </w:tc>
        <w:tc>
          <w:tcPr>
            <w:tcW w:w="709" w:type="dxa"/>
            <w:noWrap/>
            <w:vAlign w:val="center"/>
          </w:tcPr>
          <w:p w:rsidRPr="00BE2CA5" w:rsidR="00893BA6" w:rsidP="006D06EB" w:rsidRDefault="00893BA6" w14:paraId="0EA8D5B0" w14:textId="515F4483">
            <w:pPr>
              <w:jc w:val="center"/>
              <w:rPr>
                <w:rFonts w:ascii="Arial" w:hAnsi="Arial" w:eastAsia="Arial" w:cs="Arial"/>
                <w:sz w:val="16"/>
                <w:szCs w:val="16"/>
              </w:rPr>
            </w:pPr>
            <w:r w:rsidRPr="00BE2CA5">
              <w:rPr>
                <w:rFonts w:ascii="Arial" w:hAnsi="Arial" w:cs="Arial"/>
                <w:sz w:val="20"/>
                <w:szCs w:val="20"/>
              </w:rPr>
              <w:t>0,00</w:t>
            </w:r>
          </w:p>
        </w:tc>
        <w:tc>
          <w:tcPr>
            <w:tcW w:w="709" w:type="dxa"/>
            <w:noWrap/>
            <w:vAlign w:val="center"/>
          </w:tcPr>
          <w:p w:rsidRPr="00BE2CA5" w:rsidR="00893BA6" w:rsidP="006D06EB" w:rsidRDefault="00893BA6" w14:paraId="7E1A6E1E" w14:textId="4ED42FA7">
            <w:pPr>
              <w:jc w:val="center"/>
              <w:rPr>
                <w:rFonts w:ascii="Arial" w:hAnsi="Arial" w:eastAsia="Arial" w:cs="Arial"/>
                <w:b/>
                <w:bCs/>
                <w:sz w:val="16"/>
                <w:szCs w:val="16"/>
              </w:rPr>
            </w:pPr>
            <w:r w:rsidRPr="00BE2CA5">
              <w:rPr>
                <w:rFonts w:ascii="Arial" w:hAnsi="Arial" w:cs="Arial"/>
                <w:b/>
                <w:bCs/>
                <w:sz w:val="20"/>
                <w:szCs w:val="20"/>
              </w:rPr>
              <w:t>1,00</w:t>
            </w:r>
          </w:p>
        </w:tc>
        <w:tc>
          <w:tcPr>
            <w:tcW w:w="708" w:type="dxa"/>
            <w:noWrap/>
            <w:vAlign w:val="center"/>
          </w:tcPr>
          <w:p w:rsidRPr="00BE2CA5" w:rsidR="00893BA6" w:rsidP="006D06EB" w:rsidRDefault="00893BA6" w14:paraId="56FF630B" w14:textId="3D35003F">
            <w:pPr>
              <w:jc w:val="center"/>
              <w:rPr>
                <w:rFonts w:ascii="Arial" w:hAnsi="Arial" w:eastAsia="Arial" w:cs="Arial"/>
                <w:sz w:val="16"/>
                <w:szCs w:val="16"/>
              </w:rPr>
            </w:pPr>
            <w:r w:rsidRPr="00BE2CA5">
              <w:rPr>
                <w:rFonts w:ascii="Arial" w:hAnsi="Arial" w:cs="Arial"/>
                <w:sz w:val="20"/>
                <w:szCs w:val="20"/>
              </w:rPr>
              <w:t>0,33</w:t>
            </w:r>
          </w:p>
        </w:tc>
      </w:tr>
      <w:tr w:rsidRPr="00BE2CA5" w:rsidR="00BE2CA5" w:rsidTr="006D06EB" w14:paraId="76CA126D" w14:textId="77777777">
        <w:trPr>
          <w:trHeight w:val="20"/>
        </w:trPr>
        <w:tc>
          <w:tcPr>
            <w:tcW w:w="1838" w:type="dxa"/>
            <w:vAlign w:val="center"/>
            <w:hideMark/>
          </w:tcPr>
          <w:p w:rsidRPr="00BE2CA5" w:rsidR="00893BA6" w:rsidP="00893BA6" w:rsidRDefault="00893BA6" w14:paraId="4DFDC061" w14:textId="77777777">
            <w:pPr>
              <w:shd w:val="clear" w:color="auto" w:fill="FFFFFF" w:themeFill="background1"/>
              <w:rPr>
                <w:rFonts w:ascii="Arial" w:hAnsi="Arial" w:eastAsia="Arial" w:cs="Arial"/>
                <w:sz w:val="16"/>
                <w:szCs w:val="16"/>
                <w:lang w:eastAsia="es-CO"/>
              </w:rPr>
            </w:pPr>
            <w:r w:rsidRPr="00BE2CA5">
              <w:rPr>
                <w:rFonts w:ascii="Arial" w:hAnsi="Arial" w:eastAsia="Arial" w:cs="Arial"/>
                <w:sz w:val="16"/>
                <w:szCs w:val="16"/>
              </w:rPr>
              <w:t>Plan Anual de Seguridad y Salud en el Trabajo - PASST</w:t>
            </w:r>
          </w:p>
        </w:tc>
        <w:tc>
          <w:tcPr>
            <w:tcW w:w="851" w:type="dxa"/>
            <w:noWrap/>
            <w:vAlign w:val="center"/>
          </w:tcPr>
          <w:p w:rsidRPr="00BE2CA5" w:rsidR="00893BA6" w:rsidP="006D06EB" w:rsidRDefault="00893BA6" w14:paraId="1ACA2806" w14:textId="57EAC4F2">
            <w:pPr>
              <w:jc w:val="center"/>
              <w:rPr>
                <w:rFonts w:ascii="Arial" w:hAnsi="Arial" w:eastAsia="Arial" w:cs="Arial"/>
                <w:sz w:val="16"/>
                <w:szCs w:val="16"/>
              </w:rPr>
            </w:pPr>
            <w:r w:rsidRPr="00BE2CA5">
              <w:rPr>
                <w:rFonts w:ascii="Arial" w:hAnsi="Arial" w:eastAsia="Arial" w:cs="Arial"/>
                <w:sz w:val="16"/>
                <w:szCs w:val="16"/>
              </w:rPr>
              <w:t>60</w:t>
            </w:r>
          </w:p>
        </w:tc>
        <w:tc>
          <w:tcPr>
            <w:tcW w:w="708" w:type="dxa"/>
            <w:noWrap/>
            <w:vAlign w:val="center"/>
          </w:tcPr>
          <w:p w:rsidRPr="00BE2CA5" w:rsidR="00893BA6" w:rsidP="006D06EB" w:rsidRDefault="00893BA6" w14:paraId="586E3F67" w14:textId="35573DEA">
            <w:pPr>
              <w:jc w:val="center"/>
              <w:rPr>
                <w:rFonts w:ascii="Arial" w:hAnsi="Arial" w:eastAsia="Arial" w:cs="Arial"/>
                <w:b/>
                <w:bCs/>
                <w:sz w:val="16"/>
                <w:szCs w:val="16"/>
              </w:rPr>
            </w:pPr>
            <w:r w:rsidRPr="00BE2CA5">
              <w:rPr>
                <w:rFonts w:ascii="Arial" w:hAnsi="Arial" w:cs="Arial"/>
                <w:b/>
                <w:bCs/>
                <w:sz w:val="20"/>
                <w:szCs w:val="20"/>
              </w:rPr>
              <w:t>0,18</w:t>
            </w:r>
          </w:p>
        </w:tc>
        <w:tc>
          <w:tcPr>
            <w:tcW w:w="709" w:type="dxa"/>
            <w:noWrap/>
            <w:vAlign w:val="center"/>
          </w:tcPr>
          <w:p w:rsidRPr="00BE2CA5" w:rsidR="00893BA6" w:rsidP="006D06EB" w:rsidRDefault="00893BA6" w14:paraId="1883285D" w14:textId="6EEF095B">
            <w:pPr>
              <w:jc w:val="center"/>
              <w:rPr>
                <w:rFonts w:ascii="Arial" w:hAnsi="Arial" w:eastAsia="Arial" w:cs="Arial"/>
                <w:sz w:val="16"/>
                <w:szCs w:val="16"/>
              </w:rPr>
            </w:pPr>
            <w:r w:rsidRPr="00BE2CA5">
              <w:rPr>
                <w:rFonts w:ascii="Arial" w:hAnsi="Arial" w:cs="Arial"/>
                <w:sz w:val="20"/>
                <w:szCs w:val="20"/>
              </w:rPr>
              <w:t>0,11</w:t>
            </w:r>
          </w:p>
        </w:tc>
        <w:tc>
          <w:tcPr>
            <w:tcW w:w="709" w:type="dxa"/>
            <w:noWrap/>
            <w:vAlign w:val="center"/>
          </w:tcPr>
          <w:p w:rsidRPr="00BE2CA5" w:rsidR="00893BA6" w:rsidP="006D06EB" w:rsidRDefault="00893BA6" w14:paraId="7AB0385F" w14:textId="6346CF9C">
            <w:pPr>
              <w:jc w:val="center"/>
              <w:rPr>
                <w:rFonts w:ascii="Arial" w:hAnsi="Arial" w:eastAsia="Arial" w:cs="Arial"/>
                <w:b/>
                <w:bCs/>
                <w:sz w:val="16"/>
                <w:szCs w:val="16"/>
              </w:rPr>
            </w:pPr>
            <w:r w:rsidRPr="00BE2CA5">
              <w:rPr>
                <w:rFonts w:ascii="Arial" w:hAnsi="Arial" w:cs="Arial"/>
                <w:b/>
                <w:bCs/>
                <w:sz w:val="20"/>
                <w:szCs w:val="20"/>
              </w:rPr>
              <w:t>0,43</w:t>
            </w:r>
          </w:p>
        </w:tc>
        <w:tc>
          <w:tcPr>
            <w:tcW w:w="709" w:type="dxa"/>
            <w:noWrap/>
            <w:vAlign w:val="center"/>
          </w:tcPr>
          <w:p w:rsidRPr="00BE2CA5" w:rsidR="00893BA6" w:rsidP="006D06EB" w:rsidRDefault="00893BA6" w14:paraId="556F8461" w14:textId="2E976EB6">
            <w:pPr>
              <w:jc w:val="center"/>
              <w:rPr>
                <w:rFonts w:ascii="Arial" w:hAnsi="Arial" w:eastAsia="Arial" w:cs="Arial"/>
                <w:sz w:val="16"/>
                <w:szCs w:val="16"/>
              </w:rPr>
            </w:pPr>
            <w:r w:rsidRPr="00BE2CA5">
              <w:rPr>
                <w:rFonts w:ascii="Arial" w:hAnsi="Arial" w:cs="Arial"/>
                <w:sz w:val="20"/>
                <w:szCs w:val="20"/>
              </w:rPr>
              <w:t>0,00</w:t>
            </w:r>
          </w:p>
        </w:tc>
        <w:tc>
          <w:tcPr>
            <w:tcW w:w="665" w:type="dxa"/>
            <w:noWrap/>
            <w:vAlign w:val="center"/>
          </w:tcPr>
          <w:p w:rsidRPr="00BE2CA5" w:rsidR="00893BA6" w:rsidP="006D06EB" w:rsidRDefault="00893BA6" w14:paraId="32365E6C" w14:textId="027F0A32">
            <w:pPr>
              <w:jc w:val="center"/>
              <w:rPr>
                <w:rFonts w:ascii="Arial" w:hAnsi="Arial" w:eastAsia="Arial" w:cs="Arial"/>
                <w:b/>
                <w:bCs/>
                <w:sz w:val="16"/>
                <w:szCs w:val="16"/>
              </w:rPr>
            </w:pPr>
            <w:r w:rsidRPr="00BE2CA5">
              <w:rPr>
                <w:rFonts w:ascii="Arial" w:hAnsi="Arial" w:cs="Arial"/>
                <w:b/>
                <w:bCs/>
                <w:sz w:val="20"/>
                <w:szCs w:val="20"/>
              </w:rPr>
              <w:t>0,23</w:t>
            </w:r>
          </w:p>
        </w:tc>
        <w:tc>
          <w:tcPr>
            <w:tcW w:w="610" w:type="dxa"/>
            <w:noWrap/>
            <w:vAlign w:val="center"/>
          </w:tcPr>
          <w:p w:rsidRPr="00BE2CA5" w:rsidR="00893BA6" w:rsidP="006D06EB" w:rsidRDefault="00893BA6" w14:paraId="6AD11F43" w14:textId="5EB6DDFA">
            <w:pPr>
              <w:jc w:val="center"/>
              <w:rPr>
                <w:rFonts w:ascii="Arial" w:hAnsi="Arial" w:eastAsia="Arial" w:cs="Arial"/>
                <w:sz w:val="16"/>
                <w:szCs w:val="16"/>
              </w:rPr>
            </w:pPr>
            <w:r w:rsidRPr="00BE2CA5">
              <w:rPr>
                <w:rFonts w:ascii="Arial" w:hAnsi="Arial" w:cs="Arial"/>
                <w:sz w:val="20"/>
                <w:szCs w:val="20"/>
              </w:rPr>
              <w:t>0,00</w:t>
            </w:r>
          </w:p>
        </w:tc>
        <w:tc>
          <w:tcPr>
            <w:tcW w:w="709" w:type="dxa"/>
            <w:noWrap/>
            <w:vAlign w:val="center"/>
          </w:tcPr>
          <w:p w:rsidRPr="00BE2CA5" w:rsidR="00893BA6" w:rsidP="006D06EB" w:rsidRDefault="00893BA6" w14:paraId="73A938DC" w14:textId="286EBA68">
            <w:pPr>
              <w:jc w:val="center"/>
              <w:rPr>
                <w:rFonts w:ascii="Arial" w:hAnsi="Arial" w:eastAsia="Arial" w:cs="Arial"/>
                <w:b/>
                <w:bCs/>
                <w:sz w:val="16"/>
                <w:szCs w:val="16"/>
              </w:rPr>
            </w:pPr>
            <w:r w:rsidRPr="00BE2CA5">
              <w:rPr>
                <w:rFonts w:ascii="Arial" w:hAnsi="Arial" w:cs="Arial"/>
                <w:b/>
                <w:bCs/>
                <w:sz w:val="20"/>
                <w:szCs w:val="20"/>
              </w:rPr>
              <w:t>0,16</w:t>
            </w:r>
          </w:p>
        </w:tc>
        <w:tc>
          <w:tcPr>
            <w:tcW w:w="709" w:type="dxa"/>
            <w:noWrap/>
            <w:vAlign w:val="center"/>
          </w:tcPr>
          <w:p w:rsidRPr="00BE2CA5" w:rsidR="00893BA6" w:rsidP="006D06EB" w:rsidRDefault="00893BA6" w14:paraId="3DF742F0" w14:textId="3AF1F88E">
            <w:pPr>
              <w:jc w:val="center"/>
              <w:rPr>
                <w:rFonts w:ascii="Arial" w:hAnsi="Arial" w:eastAsia="Arial" w:cs="Arial"/>
                <w:sz w:val="16"/>
                <w:szCs w:val="16"/>
              </w:rPr>
            </w:pPr>
            <w:r w:rsidRPr="00BE2CA5">
              <w:rPr>
                <w:rFonts w:ascii="Arial" w:hAnsi="Arial" w:cs="Arial"/>
                <w:sz w:val="20"/>
                <w:szCs w:val="20"/>
              </w:rPr>
              <w:t>0,00</w:t>
            </w:r>
          </w:p>
        </w:tc>
        <w:tc>
          <w:tcPr>
            <w:tcW w:w="709" w:type="dxa"/>
            <w:noWrap/>
            <w:vAlign w:val="center"/>
          </w:tcPr>
          <w:p w:rsidRPr="00BE2CA5" w:rsidR="00893BA6" w:rsidP="006D06EB" w:rsidRDefault="00893BA6" w14:paraId="51CFC422" w14:textId="6FD93214">
            <w:pPr>
              <w:jc w:val="center"/>
              <w:rPr>
                <w:rFonts w:ascii="Arial" w:hAnsi="Arial" w:eastAsia="Arial" w:cs="Arial"/>
                <w:b/>
                <w:bCs/>
                <w:sz w:val="16"/>
                <w:szCs w:val="16"/>
              </w:rPr>
            </w:pPr>
            <w:r w:rsidRPr="00BE2CA5">
              <w:rPr>
                <w:rFonts w:ascii="Arial" w:hAnsi="Arial" w:cs="Arial"/>
                <w:b/>
                <w:bCs/>
                <w:sz w:val="20"/>
                <w:szCs w:val="20"/>
              </w:rPr>
              <w:t>1,00</w:t>
            </w:r>
          </w:p>
        </w:tc>
        <w:tc>
          <w:tcPr>
            <w:tcW w:w="708" w:type="dxa"/>
            <w:noWrap/>
            <w:vAlign w:val="center"/>
          </w:tcPr>
          <w:p w:rsidRPr="00BE2CA5" w:rsidR="00893BA6" w:rsidP="006D06EB" w:rsidRDefault="00893BA6" w14:paraId="2AA4291D" w14:textId="7A6328F1">
            <w:pPr>
              <w:jc w:val="center"/>
              <w:rPr>
                <w:rFonts w:ascii="Arial" w:hAnsi="Arial" w:eastAsia="Arial" w:cs="Arial"/>
                <w:sz w:val="16"/>
                <w:szCs w:val="16"/>
              </w:rPr>
            </w:pPr>
            <w:r w:rsidRPr="00BE2CA5">
              <w:rPr>
                <w:rFonts w:ascii="Arial" w:hAnsi="Arial" w:cs="Arial"/>
                <w:sz w:val="20"/>
                <w:szCs w:val="20"/>
              </w:rPr>
              <w:t>0,11</w:t>
            </w:r>
          </w:p>
        </w:tc>
      </w:tr>
      <w:tr w:rsidRPr="00BE2CA5" w:rsidR="00BE2CA5" w:rsidTr="006D06EB" w14:paraId="26E51A2F" w14:textId="77777777">
        <w:trPr>
          <w:trHeight w:val="20"/>
        </w:trPr>
        <w:tc>
          <w:tcPr>
            <w:tcW w:w="1838" w:type="dxa"/>
            <w:vAlign w:val="center"/>
            <w:hideMark/>
          </w:tcPr>
          <w:p w:rsidRPr="00BE2CA5" w:rsidR="00893BA6" w:rsidP="00893BA6" w:rsidRDefault="00893BA6" w14:paraId="4131D815" w14:textId="77777777">
            <w:pPr>
              <w:shd w:val="clear" w:color="auto" w:fill="FFFFFF" w:themeFill="background1"/>
              <w:rPr>
                <w:rFonts w:ascii="Arial" w:hAnsi="Arial" w:eastAsia="Arial" w:cs="Arial"/>
                <w:sz w:val="16"/>
                <w:szCs w:val="16"/>
                <w:lang w:eastAsia="es-CO"/>
              </w:rPr>
            </w:pPr>
            <w:r w:rsidRPr="00BE2CA5">
              <w:rPr>
                <w:rFonts w:ascii="Arial" w:hAnsi="Arial" w:eastAsia="Arial" w:cs="Arial"/>
                <w:sz w:val="16"/>
                <w:szCs w:val="16"/>
              </w:rPr>
              <w:t>Matriz Gestión Estratégica de Talento Humano - MGETH</w:t>
            </w:r>
          </w:p>
        </w:tc>
        <w:tc>
          <w:tcPr>
            <w:tcW w:w="851" w:type="dxa"/>
            <w:noWrap/>
            <w:vAlign w:val="center"/>
          </w:tcPr>
          <w:p w:rsidRPr="00BE2CA5" w:rsidR="00893BA6" w:rsidP="006D06EB" w:rsidRDefault="00893BA6" w14:paraId="303B7A77" w14:textId="5B9C5331">
            <w:pPr>
              <w:jc w:val="center"/>
              <w:rPr>
                <w:rFonts w:ascii="Arial" w:hAnsi="Arial" w:eastAsia="Arial" w:cs="Arial"/>
                <w:sz w:val="16"/>
                <w:szCs w:val="16"/>
              </w:rPr>
            </w:pPr>
            <w:r w:rsidRPr="00BE2CA5">
              <w:rPr>
                <w:rFonts w:ascii="Arial" w:hAnsi="Arial" w:eastAsia="Arial" w:cs="Arial"/>
                <w:sz w:val="16"/>
                <w:szCs w:val="16"/>
              </w:rPr>
              <w:t>10</w:t>
            </w:r>
          </w:p>
        </w:tc>
        <w:tc>
          <w:tcPr>
            <w:tcW w:w="708" w:type="dxa"/>
            <w:noWrap/>
            <w:vAlign w:val="center"/>
          </w:tcPr>
          <w:p w:rsidRPr="00BE2CA5" w:rsidR="00893BA6" w:rsidP="006D06EB" w:rsidRDefault="00893BA6" w14:paraId="74D60317" w14:textId="4926932C">
            <w:pPr>
              <w:jc w:val="center"/>
              <w:rPr>
                <w:rFonts w:ascii="Arial" w:hAnsi="Arial" w:eastAsia="Arial" w:cs="Arial"/>
                <w:b/>
                <w:bCs/>
                <w:sz w:val="16"/>
                <w:szCs w:val="16"/>
              </w:rPr>
            </w:pPr>
            <w:r w:rsidRPr="00BE2CA5">
              <w:rPr>
                <w:rFonts w:ascii="Arial" w:hAnsi="Arial" w:cs="Arial"/>
                <w:b/>
                <w:bCs/>
                <w:sz w:val="20"/>
                <w:szCs w:val="20"/>
              </w:rPr>
              <w:t>0,14</w:t>
            </w:r>
          </w:p>
        </w:tc>
        <w:tc>
          <w:tcPr>
            <w:tcW w:w="709" w:type="dxa"/>
            <w:noWrap/>
            <w:vAlign w:val="center"/>
          </w:tcPr>
          <w:p w:rsidRPr="00BE2CA5" w:rsidR="00893BA6" w:rsidP="006D06EB" w:rsidRDefault="00893BA6" w14:paraId="51417DB8" w14:textId="67E8CEEE">
            <w:pPr>
              <w:jc w:val="center"/>
              <w:rPr>
                <w:rFonts w:ascii="Arial" w:hAnsi="Arial" w:eastAsia="Arial" w:cs="Arial"/>
                <w:sz w:val="16"/>
                <w:szCs w:val="16"/>
              </w:rPr>
            </w:pPr>
            <w:r w:rsidRPr="00BE2CA5">
              <w:rPr>
                <w:rFonts w:ascii="Arial" w:hAnsi="Arial" w:cs="Arial"/>
                <w:sz w:val="20"/>
                <w:szCs w:val="20"/>
              </w:rPr>
              <w:t>0,12</w:t>
            </w:r>
          </w:p>
        </w:tc>
        <w:tc>
          <w:tcPr>
            <w:tcW w:w="709" w:type="dxa"/>
            <w:noWrap/>
            <w:vAlign w:val="center"/>
          </w:tcPr>
          <w:p w:rsidRPr="00BE2CA5" w:rsidR="00893BA6" w:rsidP="006D06EB" w:rsidRDefault="00893BA6" w14:paraId="5880D921" w14:textId="69577965">
            <w:pPr>
              <w:jc w:val="center"/>
              <w:rPr>
                <w:rFonts w:ascii="Arial" w:hAnsi="Arial" w:eastAsia="Arial" w:cs="Arial"/>
                <w:b/>
                <w:bCs/>
                <w:sz w:val="16"/>
                <w:szCs w:val="16"/>
              </w:rPr>
            </w:pPr>
            <w:r w:rsidRPr="00BE2CA5">
              <w:rPr>
                <w:rFonts w:ascii="Arial" w:hAnsi="Arial" w:cs="Arial"/>
                <w:b/>
                <w:bCs/>
                <w:sz w:val="20"/>
                <w:szCs w:val="20"/>
              </w:rPr>
              <w:t>0,21</w:t>
            </w:r>
          </w:p>
        </w:tc>
        <w:tc>
          <w:tcPr>
            <w:tcW w:w="709" w:type="dxa"/>
            <w:noWrap/>
            <w:vAlign w:val="center"/>
          </w:tcPr>
          <w:p w:rsidRPr="00BE2CA5" w:rsidR="00893BA6" w:rsidP="006D06EB" w:rsidRDefault="00893BA6" w14:paraId="6216A64C" w14:textId="5BD8F7F9">
            <w:pPr>
              <w:jc w:val="center"/>
              <w:rPr>
                <w:rFonts w:ascii="Arial" w:hAnsi="Arial" w:eastAsia="Arial" w:cs="Arial"/>
                <w:sz w:val="16"/>
                <w:szCs w:val="16"/>
              </w:rPr>
            </w:pPr>
            <w:r w:rsidRPr="00BE2CA5">
              <w:rPr>
                <w:rFonts w:ascii="Arial" w:hAnsi="Arial" w:cs="Arial"/>
                <w:sz w:val="20"/>
                <w:szCs w:val="20"/>
              </w:rPr>
              <w:t>0,00</w:t>
            </w:r>
          </w:p>
        </w:tc>
        <w:tc>
          <w:tcPr>
            <w:tcW w:w="665" w:type="dxa"/>
            <w:noWrap/>
            <w:vAlign w:val="center"/>
          </w:tcPr>
          <w:p w:rsidRPr="00BE2CA5" w:rsidR="00893BA6" w:rsidP="006D06EB" w:rsidRDefault="00893BA6" w14:paraId="19F68D40" w14:textId="2DADF4F5">
            <w:pPr>
              <w:jc w:val="center"/>
              <w:rPr>
                <w:rFonts w:ascii="Arial" w:hAnsi="Arial" w:eastAsia="Arial" w:cs="Arial"/>
                <w:b/>
                <w:bCs/>
                <w:sz w:val="16"/>
                <w:szCs w:val="16"/>
              </w:rPr>
            </w:pPr>
            <w:r w:rsidRPr="00BE2CA5">
              <w:rPr>
                <w:rFonts w:ascii="Arial" w:hAnsi="Arial" w:cs="Arial"/>
                <w:b/>
                <w:bCs/>
                <w:sz w:val="20"/>
                <w:szCs w:val="20"/>
              </w:rPr>
              <w:t>0,21</w:t>
            </w:r>
          </w:p>
        </w:tc>
        <w:tc>
          <w:tcPr>
            <w:tcW w:w="610" w:type="dxa"/>
            <w:noWrap/>
            <w:vAlign w:val="center"/>
          </w:tcPr>
          <w:p w:rsidRPr="00BE2CA5" w:rsidR="00893BA6" w:rsidP="006D06EB" w:rsidRDefault="00893BA6" w14:paraId="22958959" w14:textId="059B2B42">
            <w:pPr>
              <w:jc w:val="center"/>
              <w:rPr>
                <w:rFonts w:ascii="Arial" w:hAnsi="Arial" w:eastAsia="Arial" w:cs="Arial"/>
                <w:sz w:val="16"/>
                <w:szCs w:val="16"/>
              </w:rPr>
            </w:pPr>
            <w:r w:rsidRPr="00BE2CA5">
              <w:rPr>
                <w:rFonts w:ascii="Arial" w:hAnsi="Arial" w:cs="Arial"/>
                <w:sz w:val="20"/>
                <w:szCs w:val="20"/>
              </w:rPr>
              <w:t>0,00</w:t>
            </w:r>
          </w:p>
        </w:tc>
        <w:tc>
          <w:tcPr>
            <w:tcW w:w="709" w:type="dxa"/>
            <w:noWrap/>
            <w:vAlign w:val="center"/>
          </w:tcPr>
          <w:p w:rsidRPr="00BE2CA5" w:rsidR="00893BA6" w:rsidP="006D06EB" w:rsidRDefault="00893BA6" w14:paraId="5DC2DE8B" w14:textId="2CD724B2">
            <w:pPr>
              <w:jc w:val="center"/>
              <w:rPr>
                <w:rFonts w:ascii="Arial" w:hAnsi="Arial" w:eastAsia="Arial" w:cs="Arial"/>
                <w:b/>
                <w:bCs/>
                <w:sz w:val="16"/>
                <w:szCs w:val="16"/>
              </w:rPr>
            </w:pPr>
            <w:r w:rsidRPr="00BE2CA5">
              <w:rPr>
                <w:rFonts w:ascii="Arial" w:hAnsi="Arial" w:cs="Arial"/>
                <w:b/>
                <w:bCs/>
                <w:sz w:val="20"/>
                <w:szCs w:val="20"/>
              </w:rPr>
              <w:t>0,45</w:t>
            </w:r>
          </w:p>
        </w:tc>
        <w:tc>
          <w:tcPr>
            <w:tcW w:w="709" w:type="dxa"/>
            <w:noWrap/>
            <w:vAlign w:val="center"/>
          </w:tcPr>
          <w:p w:rsidRPr="00BE2CA5" w:rsidR="00893BA6" w:rsidP="006D06EB" w:rsidRDefault="00893BA6" w14:paraId="17E051B7" w14:textId="54A79076">
            <w:pPr>
              <w:jc w:val="center"/>
              <w:rPr>
                <w:rFonts w:ascii="Arial" w:hAnsi="Arial" w:eastAsia="Arial" w:cs="Arial"/>
                <w:sz w:val="16"/>
                <w:szCs w:val="16"/>
              </w:rPr>
            </w:pPr>
            <w:r w:rsidRPr="00BE2CA5">
              <w:rPr>
                <w:rFonts w:ascii="Arial" w:hAnsi="Arial" w:cs="Arial"/>
                <w:sz w:val="20"/>
                <w:szCs w:val="20"/>
              </w:rPr>
              <w:t>0,00</w:t>
            </w:r>
          </w:p>
        </w:tc>
        <w:tc>
          <w:tcPr>
            <w:tcW w:w="709" w:type="dxa"/>
            <w:noWrap/>
            <w:vAlign w:val="center"/>
          </w:tcPr>
          <w:p w:rsidRPr="00BE2CA5" w:rsidR="00893BA6" w:rsidP="006D06EB" w:rsidRDefault="00893BA6" w14:paraId="13AB9D72" w14:textId="3B5DE9DE">
            <w:pPr>
              <w:jc w:val="center"/>
              <w:rPr>
                <w:rFonts w:ascii="Arial" w:hAnsi="Arial" w:eastAsia="Arial" w:cs="Arial"/>
                <w:b/>
                <w:bCs/>
                <w:sz w:val="16"/>
                <w:szCs w:val="16"/>
              </w:rPr>
            </w:pPr>
            <w:r w:rsidRPr="00BE2CA5">
              <w:rPr>
                <w:rFonts w:ascii="Arial" w:hAnsi="Arial" w:cs="Arial"/>
                <w:b/>
                <w:bCs/>
                <w:sz w:val="20"/>
                <w:szCs w:val="20"/>
              </w:rPr>
              <w:t>1,00</w:t>
            </w:r>
          </w:p>
        </w:tc>
        <w:tc>
          <w:tcPr>
            <w:tcW w:w="708" w:type="dxa"/>
            <w:noWrap/>
            <w:vAlign w:val="center"/>
          </w:tcPr>
          <w:p w:rsidRPr="00BE2CA5" w:rsidR="00893BA6" w:rsidP="006D06EB" w:rsidRDefault="00893BA6" w14:paraId="39C3C83A" w14:textId="1CE1ABD0">
            <w:pPr>
              <w:jc w:val="center"/>
              <w:rPr>
                <w:rFonts w:ascii="Arial" w:hAnsi="Arial" w:eastAsia="Arial" w:cs="Arial"/>
                <w:sz w:val="16"/>
                <w:szCs w:val="16"/>
              </w:rPr>
            </w:pPr>
            <w:r w:rsidRPr="00BE2CA5">
              <w:rPr>
                <w:rFonts w:ascii="Arial" w:hAnsi="Arial" w:cs="Arial"/>
                <w:sz w:val="20"/>
                <w:szCs w:val="20"/>
              </w:rPr>
              <w:t>0,12</w:t>
            </w:r>
          </w:p>
        </w:tc>
      </w:tr>
      <w:tr w:rsidRPr="00BE2CA5" w:rsidR="00BE2CA5" w:rsidTr="006D06EB" w14:paraId="3DA31090" w14:textId="77777777">
        <w:trPr>
          <w:trHeight w:val="20"/>
        </w:trPr>
        <w:tc>
          <w:tcPr>
            <w:tcW w:w="1838" w:type="dxa"/>
            <w:vAlign w:val="center"/>
            <w:hideMark/>
          </w:tcPr>
          <w:p w:rsidRPr="00BE2CA5" w:rsidR="00893BA6" w:rsidP="00893BA6" w:rsidRDefault="00893BA6" w14:paraId="3E2A50FF" w14:textId="77777777">
            <w:pPr>
              <w:shd w:val="clear" w:color="auto" w:fill="FFFFFF" w:themeFill="background1"/>
              <w:rPr>
                <w:rFonts w:ascii="Arial" w:hAnsi="Arial" w:eastAsia="Arial" w:cs="Arial"/>
                <w:sz w:val="16"/>
                <w:szCs w:val="16"/>
                <w:lang w:eastAsia="es-CO"/>
              </w:rPr>
            </w:pPr>
            <w:r w:rsidRPr="00BE2CA5">
              <w:rPr>
                <w:rFonts w:ascii="Arial" w:hAnsi="Arial" w:eastAsia="Arial" w:cs="Arial"/>
                <w:sz w:val="16"/>
                <w:szCs w:val="16"/>
              </w:rPr>
              <w:t>Plan Anual de Estímulos e Incentivos - PAEI</w:t>
            </w:r>
          </w:p>
        </w:tc>
        <w:tc>
          <w:tcPr>
            <w:tcW w:w="851" w:type="dxa"/>
            <w:noWrap/>
            <w:vAlign w:val="center"/>
          </w:tcPr>
          <w:p w:rsidRPr="00BE2CA5" w:rsidR="00893BA6" w:rsidP="006D06EB" w:rsidRDefault="00893BA6" w14:paraId="78720AE5" w14:textId="349A3F31">
            <w:pPr>
              <w:jc w:val="center"/>
              <w:rPr>
                <w:rFonts w:ascii="Arial" w:hAnsi="Arial" w:eastAsia="Arial" w:cs="Arial"/>
                <w:sz w:val="16"/>
                <w:szCs w:val="16"/>
              </w:rPr>
            </w:pPr>
            <w:r w:rsidRPr="00BE2CA5">
              <w:rPr>
                <w:rFonts w:ascii="Arial" w:hAnsi="Arial" w:eastAsia="Arial" w:cs="Arial"/>
                <w:sz w:val="16"/>
                <w:szCs w:val="16"/>
              </w:rPr>
              <w:t>30</w:t>
            </w:r>
          </w:p>
        </w:tc>
        <w:tc>
          <w:tcPr>
            <w:tcW w:w="708" w:type="dxa"/>
            <w:noWrap/>
            <w:vAlign w:val="center"/>
          </w:tcPr>
          <w:p w:rsidRPr="00BE2CA5" w:rsidR="00893BA6" w:rsidP="006D06EB" w:rsidRDefault="00893BA6" w14:paraId="4A18DF3D" w14:textId="18890CF4">
            <w:pPr>
              <w:jc w:val="center"/>
              <w:rPr>
                <w:rFonts w:ascii="Arial" w:hAnsi="Arial" w:eastAsia="Arial" w:cs="Arial"/>
                <w:b/>
                <w:bCs/>
                <w:sz w:val="16"/>
                <w:szCs w:val="16"/>
              </w:rPr>
            </w:pPr>
            <w:r w:rsidRPr="00BE2CA5">
              <w:rPr>
                <w:rFonts w:ascii="Arial" w:hAnsi="Arial" w:cs="Arial"/>
                <w:b/>
                <w:bCs/>
                <w:sz w:val="20"/>
                <w:szCs w:val="20"/>
              </w:rPr>
              <w:t>0,00</w:t>
            </w:r>
          </w:p>
        </w:tc>
        <w:tc>
          <w:tcPr>
            <w:tcW w:w="709" w:type="dxa"/>
            <w:noWrap/>
            <w:vAlign w:val="center"/>
          </w:tcPr>
          <w:p w:rsidRPr="00BE2CA5" w:rsidR="00893BA6" w:rsidP="006D06EB" w:rsidRDefault="00893BA6" w14:paraId="3738FE4D" w14:textId="5CC29D91">
            <w:pPr>
              <w:jc w:val="center"/>
              <w:rPr>
                <w:rFonts w:ascii="Arial" w:hAnsi="Arial" w:eastAsia="Arial" w:cs="Arial"/>
                <w:sz w:val="16"/>
                <w:szCs w:val="16"/>
              </w:rPr>
            </w:pPr>
            <w:r w:rsidRPr="00BE2CA5">
              <w:rPr>
                <w:rFonts w:ascii="Arial" w:hAnsi="Arial" w:cs="Arial"/>
                <w:sz w:val="20"/>
                <w:szCs w:val="20"/>
              </w:rPr>
              <w:t>0,01</w:t>
            </w:r>
          </w:p>
        </w:tc>
        <w:tc>
          <w:tcPr>
            <w:tcW w:w="709" w:type="dxa"/>
            <w:noWrap/>
            <w:vAlign w:val="center"/>
          </w:tcPr>
          <w:p w:rsidRPr="00BE2CA5" w:rsidR="00893BA6" w:rsidP="006D06EB" w:rsidRDefault="00893BA6" w14:paraId="2080B354" w14:textId="3123B4F8">
            <w:pPr>
              <w:jc w:val="center"/>
              <w:rPr>
                <w:rFonts w:ascii="Arial" w:hAnsi="Arial" w:eastAsia="Arial" w:cs="Arial"/>
                <w:b/>
                <w:bCs/>
                <w:sz w:val="16"/>
                <w:szCs w:val="16"/>
              </w:rPr>
            </w:pPr>
            <w:r w:rsidRPr="00BE2CA5">
              <w:rPr>
                <w:rFonts w:ascii="Arial" w:hAnsi="Arial" w:cs="Arial"/>
                <w:b/>
                <w:bCs/>
                <w:sz w:val="20"/>
                <w:szCs w:val="20"/>
              </w:rPr>
              <w:t>0,29</w:t>
            </w:r>
          </w:p>
        </w:tc>
        <w:tc>
          <w:tcPr>
            <w:tcW w:w="709" w:type="dxa"/>
            <w:noWrap/>
            <w:vAlign w:val="center"/>
          </w:tcPr>
          <w:p w:rsidRPr="00BE2CA5" w:rsidR="00893BA6" w:rsidP="006D06EB" w:rsidRDefault="00893BA6" w14:paraId="046C71D0" w14:textId="41E25A25">
            <w:pPr>
              <w:jc w:val="center"/>
              <w:rPr>
                <w:rFonts w:ascii="Arial" w:hAnsi="Arial" w:eastAsia="Arial" w:cs="Arial"/>
                <w:sz w:val="16"/>
                <w:szCs w:val="16"/>
              </w:rPr>
            </w:pPr>
            <w:r w:rsidRPr="00BE2CA5">
              <w:rPr>
                <w:rFonts w:ascii="Arial" w:hAnsi="Arial" w:cs="Arial"/>
                <w:sz w:val="20"/>
                <w:szCs w:val="20"/>
              </w:rPr>
              <w:t>0,00</w:t>
            </w:r>
          </w:p>
        </w:tc>
        <w:tc>
          <w:tcPr>
            <w:tcW w:w="665" w:type="dxa"/>
            <w:noWrap/>
            <w:vAlign w:val="center"/>
          </w:tcPr>
          <w:p w:rsidRPr="00BE2CA5" w:rsidR="00893BA6" w:rsidP="006D06EB" w:rsidRDefault="00893BA6" w14:paraId="4F56F94D" w14:textId="23A9254B">
            <w:pPr>
              <w:jc w:val="center"/>
              <w:rPr>
                <w:rFonts w:ascii="Arial" w:hAnsi="Arial" w:eastAsia="Arial" w:cs="Arial"/>
                <w:b/>
                <w:bCs/>
                <w:sz w:val="16"/>
                <w:szCs w:val="16"/>
              </w:rPr>
            </w:pPr>
            <w:r w:rsidRPr="00BE2CA5">
              <w:rPr>
                <w:rFonts w:ascii="Arial" w:hAnsi="Arial" w:cs="Arial"/>
                <w:b/>
                <w:bCs/>
                <w:sz w:val="20"/>
                <w:szCs w:val="20"/>
              </w:rPr>
              <w:t>0,23</w:t>
            </w:r>
          </w:p>
        </w:tc>
        <w:tc>
          <w:tcPr>
            <w:tcW w:w="610" w:type="dxa"/>
            <w:noWrap/>
            <w:vAlign w:val="center"/>
          </w:tcPr>
          <w:p w:rsidRPr="00BE2CA5" w:rsidR="00893BA6" w:rsidP="006D06EB" w:rsidRDefault="00893BA6" w14:paraId="56A6D66A" w14:textId="2B087EA5">
            <w:pPr>
              <w:jc w:val="center"/>
              <w:rPr>
                <w:rFonts w:ascii="Arial" w:hAnsi="Arial" w:eastAsia="Arial" w:cs="Arial"/>
                <w:sz w:val="16"/>
                <w:szCs w:val="16"/>
              </w:rPr>
            </w:pPr>
            <w:r w:rsidRPr="00BE2CA5">
              <w:rPr>
                <w:rFonts w:ascii="Arial" w:hAnsi="Arial" w:cs="Arial"/>
                <w:sz w:val="20"/>
                <w:szCs w:val="20"/>
              </w:rPr>
              <w:t>0,00</w:t>
            </w:r>
          </w:p>
        </w:tc>
        <w:tc>
          <w:tcPr>
            <w:tcW w:w="709" w:type="dxa"/>
            <w:noWrap/>
            <w:vAlign w:val="center"/>
          </w:tcPr>
          <w:p w:rsidRPr="00BE2CA5" w:rsidR="00893BA6" w:rsidP="006D06EB" w:rsidRDefault="00893BA6" w14:paraId="597C795F" w14:textId="7FEF55F5">
            <w:pPr>
              <w:jc w:val="center"/>
              <w:rPr>
                <w:rFonts w:ascii="Arial" w:hAnsi="Arial" w:eastAsia="Arial" w:cs="Arial"/>
                <w:b/>
                <w:bCs/>
                <w:sz w:val="16"/>
                <w:szCs w:val="16"/>
              </w:rPr>
            </w:pPr>
            <w:r w:rsidRPr="00BE2CA5">
              <w:rPr>
                <w:rFonts w:ascii="Arial" w:hAnsi="Arial" w:cs="Arial"/>
                <w:b/>
                <w:bCs/>
                <w:sz w:val="20"/>
                <w:szCs w:val="20"/>
              </w:rPr>
              <w:t>0,48</w:t>
            </w:r>
          </w:p>
        </w:tc>
        <w:tc>
          <w:tcPr>
            <w:tcW w:w="709" w:type="dxa"/>
            <w:noWrap/>
            <w:vAlign w:val="center"/>
          </w:tcPr>
          <w:p w:rsidRPr="00BE2CA5" w:rsidR="00893BA6" w:rsidP="006D06EB" w:rsidRDefault="00893BA6" w14:paraId="17491BB0" w14:textId="1BC185ED">
            <w:pPr>
              <w:jc w:val="center"/>
              <w:rPr>
                <w:rFonts w:ascii="Arial" w:hAnsi="Arial" w:eastAsia="Arial" w:cs="Arial"/>
                <w:sz w:val="16"/>
                <w:szCs w:val="16"/>
              </w:rPr>
            </w:pPr>
            <w:r w:rsidRPr="00BE2CA5">
              <w:rPr>
                <w:rFonts w:ascii="Arial" w:hAnsi="Arial" w:cs="Arial"/>
                <w:sz w:val="20"/>
                <w:szCs w:val="20"/>
              </w:rPr>
              <w:t>0,00</w:t>
            </w:r>
          </w:p>
        </w:tc>
        <w:tc>
          <w:tcPr>
            <w:tcW w:w="709" w:type="dxa"/>
            <w:noWrap/>
            <w:vAlign w:val="center"/>
          </w:tcPr>
          <w:p w:rsidRPr="00BE2CA5" w:rsidR="00893BA6" w:rsidP="006D06EB" w:rsidRDefault="00893BA6" w14:paraId="6AB7F12C" w14:textId="6A3B9A8E">
            <w:pPr>
              <w:jc w:val="center"/>
              <w:rPr>
                <w:rFonts w:ascii="Arial" w:hAnsi="Arial" w:eastAsia="Arial" w:cs="Arial"/>
                <w:b/>
                <w:bCs/>
                <w:sz w:val="16"/>
                <w:szCs w:val="16"/>
              </w:rPr>
            </w:pPr>
            <w:r w:rsidRPr="00BE2CA5">
              <w:rPr>
                <w:rFonts w:ascii="Arial" w:hAnsi="Arial" w:cs="Arial"/>
                <w:b/>
                <w:bCs/>
                <w:sz w:val="20"/>
                <w:szCs w:val="20"/>
              </w:rPr>
              <w:t>1,00</w:t>
            </w:r>
          </w:p>
        </w:tc>
        <w:tc>
          <w:tcPr>
            <w:tcW w:w="708" w:type="dxa"/>
            <w:noWrap/>
            <w:vAlign w:val="center"/>
          </w:tcPr>
          <w:p w:rsidRPr="00BE2CA5" w:rsidR="00893BA6" w:rsidP="006D06EB" w:rsidRDefault="00893BA6" w14:paraId="2DAC14B4" w14:textId="0BA5220A">
            <w:pPr>
              <w:jc w:val="center"/>
              <w:rPr>
                <w:rFonts w:ascii="Arial" w:hAnsi="Arial" w:eastAsia="Arial" w:cs="Arial"/>
                <w:sz w:val="16"/>
                <w:szCs w:val="16"/>
              </w:rPr>
            </w:pPr>
            <w:r w:rsidRPr="00BE2CA5">
              <w:rPr>
                <w:rFonts w:ascii="Arial" w:hAnsi="Arial" w:cs="Arial"/>
                <w:sz w:val="20"/>
                <w:szCs w:val="20"/>
              </w:rPr>
              <w:t>0,01</w:t>
            </w:r>
          </w:p>
        </w:tc>
      </w:tr>
      <w:tr w:rsidRPr="00BE2CA5" w:rsidR="00BE2CA5" w:rsidTr="006D06EB" w14:paraId="3D5BF7C9" w14:textId="77777777">
        <w:trPr>
          <w:trHeight w:val="20"/>
        </w:trPr>
        <w:tc>
          <w:tcPr>
            <w:tcW w:w="1838" w:type="dxa"/>
            <w:vAlign w:val="center"/>
            <w:hideMark/>
          </w:tcPr>
          <w:p w:rsidRPr="00BE2CA5" w:rsidR="00893BA6" w:rsidP="00893BA6" w:rsidRDefault="00893BA6" w14:paraId="33BF2F9E" w14:textId="77777777">
            <w:pPr>
              <w:shd w:val="clear" w:color="auto" w:fill="FFFFFF" w:themeFill="background1"/>
              <w:rPr>
                <w:rFonts w:ascii="Arial" w:hAnsi="Arial" w:eastAsia="Arial" w:cs="Arial"/>
                <w:sz w:val="16"/>
                <w:szCs w:val="16"/>
                <w:lang w:eastAsia="es-CO"/>
              </w:rPr>
            </w:pPr>
            <w:r w:rsidRPr="00BE2CA5">
              <w:rPr>
                <w:rFonts w:ascii="Arial" w:hAnsi="Arial" w:eastAsia="Arial" w:cs="Arial"/>
                <w:sz w:val="16"/>
                <w:szCs w:val="16"/>
              </w:rPr>
              <w:t>Plan Institucional de Capacitación - PIC</w:t>
            </w:r>
          </w:p>
        </w:tc>
        <w:tc>
          <w:tcPr>
            <w:tcW w:w="851" w:type="dxa"/>
            <w:noWrap/>
            <w:vAlign w:val="center"/>
          </w:tcPr>
          <w:p w:rsidRPr="00BE2CA5" w:rsidR="00893BA6" w:rsidP="006D06EB" w:rsidRDefault="00893BA6" w14:paraId="489288EE" w14:textId="1D1263C4">
            <w:pPr>
              <w:jc w:val="center"/>
              <w:rPr>
                <w:rFonts w:ascii="Arial" w:hAnsi="Arial" w:eastAsia="Arial" w:cs="Arial"/>
                <w:sz w:val="16"/>
                <w:szCs w:val="16"/>
              </w:rPr>
            </w:pPr>
            <w:r w:rsidRPr="00BE2CA5">
              <w:rPr>
                <w:rFonts w:ascii="Arial" w:hAnsi="Arial" w:eastAsia="Arial" w:cs="Arial"/>
                <w:sz w:val="16"/>
                <w:szCs w:val="16"/>
              </w:rPr>
              <w:t>25</w:t>
            </w:r>
          </w:p>
        </w:tc>
        <w:tc>
          <w:tcPr>
            <w:tcW w:w="708" w:type="dxa"/>
            <w:noWrap/>
            <w:vAlign w:val="center"/>
          </w:tcPr>
          <w:p w:rsidRPr="00BE2CA5" w:rsidR="00893BA6" w:rsidP="006D06EB" w:rsidRDefault="00893BA6" w14:paraId="389BE5B5" w14:textId="5917950D">
            <w:pPr>
              <w:jc w:val="center"/>
              <w:rPr>
                <w:rFonts w:ascii="Arial" w:hAnsi="Arial" w:eastAsia="Arial" w:cs="Arial"/>
                <w:b/>
                <w:bCs/>
                <w:sz w:val="16"/>
                <w:szCs w:val="16"/>
              </w:rPr>
            </w:pPr>
            <w:r w:rsidRPr="00BE2CA5">
              <w:rPr>
                <w:rFonts w:ascii="Arial" w:hAnsi="Arial" w:cs="Arial"/>
                <w:b/>
                <w:bCs/>
                <w:sz w:val="20"/>
                <w:szCs w:val="20"/>
              </w:rPr>
              <w:t>0,04</w:t>
            </w:r>
          </w:p>
        </w:tc>
        <w:tc>
          <w:tcPr>
            <w:tcW w:w="709" w:type="dxa"/>
            <w:noWrap/>
            <w:vAlign w:val="center"/>
          </w:tcPr>
          <w:p w:rsidRPr="00BE2CA5" w:rsidR="00893BA6" w:rsidP="006D06EB" w:rsidRDefault="00893BA6" w14:paraId="4FC82306" w14:textId="78BDEF22">
            <w:pPr>
              <w:jc w:val="center"/>
              <w:rPr>
                <w:rFonts w:ascii="Arial" w:hAnsi="Arial" w:eastAsia="Arial" w:cs="Arial"/>
                <w:sz w:val="16"/>
                <w:szCs w:val="16"/>
              </w:rPr>
            </w:pPr>
            <w:r w:rsidRPr="00BE2CA5">
              <w:rPr>
                <w:rFonts w:ascii="Arial" w:hAnsi="Arial" w:cs="Arial"/>
                <w:sz w:val="20"/>
                <w:szCs w:val="20"/>
              </w:rPr>
              <w:t>0,05</w:t>
            </w:r>
          </w:p>
        </w:tc>
        <w:tc>
          <w:tcPr>
            <w:tcW w:w="709" w:type="dxa"/>
            <w:noWrap/>
            <w:vAlign w:val="center"/>
          </w:tcPr>
          <w:p w:rsidRPr="00BE2CA5" w:rsidR="00893BA6" w:rsidP="006D06EB" w:rsidRDefault="00893BA6" w14:paraId="4BF487F4" w14:textId="298BDC45">
            <w:pPr>
              <w:jc w:val="center"/>
              <w:rPr>
                <w:rFonts w:ascii="Arial" w:hAnsi="Arial" w:eastAsia="Arial" w:cs="Arial"/>
                <w:b/>
                <w:bCs/>
                <w:sz w:val="16"/>
                <w:szCs w:val="16"/>
              </w:rPr>
            </w:pPr>
            <w:r w:rsidRPr="00BE2CA5">
              <w:rPr>
                <w:rFonts w:ascii="Arial" w:hAnsi="Arial" w:cs="Arial"/>
                <w:b/>
                <w:bCs/>
                <w:sz w:val="20"/>
                <w:szCs w:val="20"/>
              </w:rPr>
              <w:t>0,32</w:t>
            </w:r>
          </w:p>
        </w:tc>
        <w:tc>
          <w:tcPr>
            <w:tcW w:w="709" w:type="dxa"/>
            <w:noWrap/>
            <w:vAlign w:val="center"/>
          </w:tcPr>
          <w:p w:rsidRPr="00BE2CA5" w:rsidR="00893BA6" w:rsidP="006D06EB" w:rsidRDefault="00893BA6" w14:paraId="7F106F42" w14:textId="758E12B6">
            <w:pPr>
              <w:jc w:val="center"/>
              <w:rPr>
                <w:rFonts w:ascii="Arial" w:hAnsi="Arial" w:eastAsia="Arial" w:cs="Arial"/>
                <w:sz w:val="16"/>
                <w:szCs w:val="16"/>
              </w:rPr>
            </w:pPr>
            <w:r w:rsidRPr="00BE2CA5">
              <w:rPr>
                <w:rFonts w:ascii="Arial" w:hAnsi="Arial" w:cs="Arial"/>
                <w:sz w:val="20"/>
                <w:szCs w:val="20"/>
              </w:rPr>
              <w:t>0,00</w:t>
            </w:r>
          </w:p>
        </w:tc>
        <w:tc>
          <w:tcPr>
            <w:tcW w:w="665" w:type="dxa"/>
            <w:noWrap/>
            <w:vAlign w:val="center"/>
          </w:tcPr>
          <w:p w:rsidRPr="00BE2CA5" w:rsidR="00893BA6" w:rsidP="006D06EB" w:rsidRDefault="00893BA6" w14:paraId="34892C17" w14:textId="6670D38A">
            <w:pPr>
              <w:jc w:val="center"/>
              <w:rPr>
                <w:rFonts w:ascii="Arial" w:hAnsi="Arial" w:eastAsia="Arial" w:cs="Arial"/>
                <w:b/>
                <w:bCs/>
                <w:sz w:val="16"/>
                <w:szCs w:val="16"/>
              </w:rPr>
            </w:pPr>
            <w:r w:rsidRPr="00BE2CA5">
              <w:rPr>
                <w:rFonts w:ascii="Arial" w:hAnsi="Arial" w:cs="Arial"/>
                <w:b/>
                <w:bCs/>
                <w:sz w:val="20"/>
                <w:szCs w:val="20"/>
              </w:rPr>
              <w:t>0,40</w:t>
            </w:r>
          </w:p>
        </w:tc>
        <w:tc>
          <w:tcPr>
            <w:tcW w:w="610" w:type="dxa"/>
            <w:noWrap/>
            <w:vAlign w:val="center"/>
          </w:tcPr>
          <w:p w:rsidRPr="00BE2CA5" w:rsidR="00893BA6" w:rsidP="006D06EB" w:rsidRDefault="00893BA6" w14:paraId="0D6D449A" w14:textId="1170460E">
            <w:pPr>
              <w:jc w:val="center"/>
              <w:rPr>
                <w:rFonts w:ascii="Arial" w:hAnsi="Arial" w:eastAsia="Arial" w:cs="Arial"/>
                <w:sz w:val="16"/>
                <w:szCs w:val="16"/>
              </w:rPr>
            </w:pPr>
            <w:r w:rsidRPr="00BE2CA5">
              <w:rPr>
                <w:rFonts w:ascii="Arial" w:hAnsi="Arial" w:cs="Arial"/>
                <w:sz w:val="20"/>
                <w:szCs w:val="20"/>
              </w:rPr>
              <w:t>0,00</w:t>
            </w:r>
          </w:p>
        </w:tc>
        <w:tc>
          <w:tcPr>
            <w:tcW w:w="709" w:type="dxa"/>
            <w:noWrap/>
            <w:vAlign w:val="center"/>
          </w:tcPr>
          <w:p w:rsidRPr="00BE2CA5" w:rsidR="00893BA6" w:rsidP="006D06EB" w:rsidRDefault="00893BA6" w14:paraId="33ED7E0B" w14:textId="1B3C304D">
            <w:pPr>
              <w:jc w:val="center"/>
              <w:rPr>
                <w:rFonts w:ascii="Arial" w:hAnsi="Arial" w:eastAsia="Arial" w:cs="Arial"/>
                <w:b/>
                <w:bCs/>
                <w:sz w:val="16"/>
                <w:szCs w:val="16"/>
              </w:rPr>
            </w:pPr>
            <w:r w:rsidRPr="00BE2CA5">
              <w:rPr>
                <w:rFonts w:ascii="Arial" w:hAnsi="Arial" w:cs="Arial"/>
                <w:b/>
                <w:bCs/>
                <w:sz w:val="20"/>
                <w:szCs w:val="20"/>
              </w:rPr>
              <w:t>0,24</w:t>
            </w:r>
          </w:p>
        </w:tc>
        <w:tc>
          <w:tcPr>
            <w:tcW w:w="709" w:type="dxa"/>
            <w:noWrap/>
            <w:vAlign w:val="center"/>
          </w:tcPr>
          <w:p w:rsidRPr="00BE2CA5" w:rsidR="00893BA6" w:rsidP="006D06EB" w:rsidRDefault="00893BA6" w14:paraId="39094B61" w14:textId="6F15A9B3">
            <w:pPr>
              <w:jc w:val="center"/>
              <w:rPr>
                <w:rFonts w:ascii="Arial" w:hAnsi="Arial" w:eastAsia="Arial" w:cs="Arial"/>
                <w:sz w:val="16"/>
                <w:szCs w:val="16"/>
              </w:rPr>
            </w:pPr>
            <w:r w:rsidRPr="00BE2CA5">
              <w:rPr>
                <w:rFonts w:ascii="Arial" w:hAnsi="Arial" w:cs="Arial"/>
                <w:sz w:val="20"/>
                <w:szCs w:val="20"/>
              </w:rPr>
              <w:t>0,00</w:t>
            </w:r>
          </w:p>
        </w:tc>
        <w:tc>
          <w:tcPr>
            <w:tcW w:w="709" w:type="dxa"/>
            <w:noWrap/>
            <w:vAlign w:val="center"/>
          </w:tcPr>
          <w:p w:rsidRPr="00BE2CA5" w:rsidR="00893BA6" w:rsidP="006D06EB" w:rsidRDefault="00893BA6" w14:paraId="349DAAD8" w14:textId="2D1C2CEB">
            <w:pPr>
              <w:jc w:val="center"/>
              <w:rPr>
                <w:rFonts w:ascii="Arial" w:hAnsi="Arial" w:eastAsia="Arial" w:cs="Arial"/>
                <w:b/>
                <w:bCs/>
                <w:sz w:val="16"/>
                <w:szCs w:val="16"/>
              </w:rPr>
            </w:pPr>
            <w:r w:rsidRPr="00BE2CA5">
              <w:rPr>
                <w:rFonts w:ascii="Arial" w:hAnsi="Arial" w:cs="Arial"/>
                <w:b/>
                <w:bCs/>
                <w:sz w:val="20"/>
                <w:szCs w:val="20"/>
              </w:rPr>
              <w:t>1,00</w:t>
            </w:r>
          </w:p>
        </w:tc>
        <w:tc>
          <w:tcPr>
            <w:tcW w:w="708" w:type="dxa"/>
            <w:noWrap/>
            <w:vAlign w:val="center"/>
          </w:tcPr>
          <w:p w:rsidRPr="00BE2CA5" w:rsidR="00893BA6" w:rsidP="006D06EB" w:rsidRDefault="00893BA6" w14:paraId="1FAFFBCF" w14:textId="2CF3F4A3">
            <w:pPr>
              <w:jc w:val="center"/>
              <w:rPr>
                <w:rFonts w:ascii="Arial" w:hAnsi="Arial" w:eastAsia="Arial" w:cs="Arial"/>
                <w:sz w:val="16"/>
                <w:szCs w:val="16"/>
              </w:rPr>
            </w:pPr>
            <w:r w:rsidRPr="00BE2CA5">
              <w:rPr>
                <w:rFonts w:ascii="Arial" w:hAnsi="Arial" w:cs="Arial"/>
                <w:sz w:val="20"/>
                <w:szCs w:val="20"/>
              </w:rPr>
              <w:t>0,05</w:t>
            </w:r>
          </w:p>
        </w:tc>
      </w:tr>
      <w:tr w:rsidRPr="00BE2CA5" w:rsidR="00BE2CA5" w:rsidTr="006D06EB" w14:paraId="33A35ABC" w14:textId="77777777">
        <w:trPr>
          <w:trHeight w:val="20"/>
        </w:trPr>
        <w:tc>
          <w:tcPr>
            <w:tcW w:w="1838" w:type="dxa"/>
            <w:noWrap/>
            <w:vAlign w:val="center"/>
            <w:hideMark/>
          </w:tcPr>
          <w:p w:rsidRPr="00BE2CA5" w:rsidR="0093399C" w:rsidP="00185CFF" w:rsidRDefault="0093399C" w14:paraId="0C3DADB8" w14:textId="77777777">
            <w:pPr>
              <w:shd w:val="clear" w:color="auto" w:fill="FFFFFF" w:themeFill="background1"/>
              <w:rPr>
                <w:rFonts w:ascii="Arial" w:hAnsi="Arial" w:eastAsia="Arial" w:cs="Arial"/>
                <w:b/>
                <w:bCs/>
                <w:sz w:val="16"/>
                <w:szCs w:val="16"/>
                <w:lang w:eastAsia="es-CO"/>
              </w:rPr>
            </w:pPr>
          </w:p>
        </w:tc>
        <w:tc>
          <w:tcPr>
            <w:tcW w:w="851" w:type="dxa"/>
            <w:noWrap/>
          </w:tcPr>
          <w:p w:rsidRPr="00BE2CA5" w:rsidR="0093399C" w:rsidP="000B2E8F" w:rsidRDefault="00FF51E8" w14:paraId="353E1B33" w14:textId="3E8DADF2">
            <w:pPr>
              <w:jc w:val="center"/>
              <w:rPr>
                <w:rFonts w:ascii="Arial" w:hAnsi="Arial" w:eastAsia="Arial" w:cs="Arial"/>
                <w:b/>
                <w:bCs/>
                <w:sz w:val="16"/>
                <w:szCs w:val="16"/>
              </w:rPr>
            </w:pPr>
            <w:r w:rsidRPr="00BE2CA5">
              <w:rPr>
                <w:rFonts w:ascii="Arial" w:hAnsi="Arial" w:eastAsia="Arial" w:cs="Arial"/>
                <w:b/>
                <w:bCs/>
                <w:sz w:val="16"/>
                <w:szCs w:val="16"/>
              </w:rPr>
              <w:t>134</w:t>
            </w:r>
          </w:p>
        </w:tc>
        <w:tc>
          <w:tcPr>
            <w:tcW w:w="708" w:type="dxa"/>
            <w:noWrap/>
          </w:tcPr>
          <w:p w:rsidRPr="00BE2CA5" w:rsidR="0093399C" w:rsidP="000B2E8F" w:rsidRDefault="0093399C" w14:paraId="2AA64593" w14:textId="2DFA4466">
            <w:pPr>
              <w:jc w:val="center"/>
              <w:rPr>
                <w:rFonts w:ascii="Arial" w:hAnsi="Arial" w:eastAsia="Arial" w:cs="Arial"/>
                <w:b/>
                <w:bCs/>
                <w:sz w:val="16"/>
                <w:szCs w:val="16"/>
              </w:rPr>
            </w:pPr>
          </w:p>
        </w:tc>
        <w:tc>
          <w:tcPr>
            <w:tcW w:w="709" w:type="dxa"/>
            <w:noWrap/>
          </w:tcPr>
          <w:p w:rsidRPr="00BE2CA5" w:rsidR="0093399C" w:rsidP="000B2E8F" w:rsidRDefault="0093399C" w14:paraId="47C7EE45" w14:textId="15886E40">
            <w:pPr>
              <w:jc w:val="center"/>
              <w:rPr>
                <w:rFonts w:ascii="Arial" w:hAnsi="Arial" w:eastAsia="Arial" w:cs="Arial"/>
                <w:sz w:val="16"/>
                <w:szCs w:val="16"/>
              </w:rPr>
            </w:pPr>
          </w:p>
        </w:tc>
        <w:tc>
          <w:tcPr>
            <w:tcW w:w="709" w:type="dxa"/>
            <w:noWrap/>
          </w:tcPr>
          <w:p w:rsidRPr="00BE2CA5" w:rsidR="0093399C" w:rsidP="000B2E8F" w:rsidRDefault="0093399C" w14:paraId="5C0CAD0C" w14:textId="42AD8307">
            <w:pPr>
              <w:jc w:val="center"/>
              <w:rPr>
                <w:rFonts w:ascii="Arial" w:hAnsi="Arial" w:eastAsia="Arial" w:cs="Arial"/>
                <w:b/>
                <w:bCs/>
                <w:sz w:val="16"/>
                <w:szCs w:val="16"/>
              </w:rPr>
            </w:pPr>
          </w:p>
        </w:tc>
        <w:tc>
          <w:tcPr>
            <w:tcW w:w="709" w:type="dxa"/>
            <w:noWrap/>
          </w:tcPr>
          <w:p w:rsidRPr="00BE2CA5" w:rsidR="0093399C" w:rsidP="000B2E8F" w:rsidRDefault="0093399C" w14:paraId="6D579959" w14:textId="7899E32F">
            <w:pPr>
              <w:jc w:val="center"/>
              <w:rPr>
                <w:rFonts w:ascii="Arial" w:hAnsi="Arial" w:eastAsia="Arial" w:cs="Arial"/>
                <w:sz w:val="16"/>
                <w:szCs w:val="16"/>
              </w:rPr>
            </w:pPr>
          </w:p>
        </w:tc>
        <w:tc>
          <w:tcPr>
            <w:tcW w:w="665" w:type="dxa"/>
            <w:noWrap/>
          </w:tcPr>
          <w:p w:rsidRPr="00BE2CA5" w:rsidR="0093399C" w:rsidP="000B2E8F" w:rsidRDefault="0093399C" w14:paraId="54A2CC10" w14:textId="33C3C644">
            <w:pPr>
              <w:jc w:val="center"/>
              <w:rPr>
                <w:rFonts w:ascii="Arial" w:hAnsi="Arial" w:eastAsia="Arial" w:cs="Arial"/>
                <w:b/>
                <w:bCs/>
                <w:sz w:val="16"/>
                <w:szCs w:val="16"/>
              </w:rPr>
            </w:pPr>
          </w:p>
        </w:tc>
        <w:tc>
          <w:tcPr>
            <w:tcW w:w="610" w:type="dxa"/>
            <w:noWrap/>
          </w:tcPr>
          <w:p w:rsidRPr="00BE2CA5" w:rsidR="0093399C" w:rsidP="000B2E8F" w:rsidRDefault="0093399C" w14:paraId="047B6ED6" w14:textId="0721B906">
            <w:pPr>
              <w:jc w:val="center"/>
              <w:rPr>
                <w:rFonts w:ascii="Arial" w:hAnsi="Arial" w:eastAsia="Arial" w:cs="Arial"/>
                <w:sz w:val="16"/>
                <w:szCs w:val="16"/>
              </w:rPr>
            </w:pPr>
          </w:p>
        </w:tc>
        <w:tc>
          <w:tcPr>
            <w:tcW w:w="709" w:type="dxa"/>
            <w:noWrap/>
          </w:tcPr>
          <w:p w:rsidRPr="00BE2CA5" w:rsidR="0093399C" w:rsidP="000B2E8F" w:rsidRDefault="0093399C" w14:paraId="0E57C63C" w14:textId="796A8949">
            <w:pPr>
              <w:jc w:val="center"/>
              <w:rPr>
                <w:rFonts w:ascii="Arial" w:hAnsi="Arial" w:eastAsia="Arial" w:cs="Arial"/>
                <w:b/>
                <w:bCs/>
                <w:sz w:val="16"/>
                <w:szCs w:val="16"/>
              </w:rPr>
            </w:pPr>
          </w:p>
        </w:tc>
        <w:tc>
          <w:tcPr>
            <w:tcW w:w="709" w:type="dxa"/>
            <w:noWrap/>
          </w:tcPr>
          <w:p w:rsidRPr="00BE2CA5" w:rsidR="0093399C" w:rsidP="000B2E8F" w:rsidRDefault="0093399C" w14:paraId="585CB201" w14:textId="31432EE3">
            <w:pPr>
              <w:jc w:val="center"/>
              <w:rPr>
                <w:rFonts w:ascii="Arial" w:hAnsi="Arial" w:eastAsia="Arial" w:cs="Arial"/>
                <w:sz w:val="16"/>
                <w:szCs w:val="16"/>
              </w:rPr>
            </w:pPr>
          </w:p>
        </w:tc>
        <w:tc>
          <w:tcPr>
            <w:tcW w:w="709" w:type="dxa"/>
            <w:noWrap/>
          </w:tcPr>
          <w:p w:rsidRPr="00BE2CA5" w:rsidR="0093399C" w:rsidP="000B2E8F" w:rsidRDefault="0093399C" w14:paraId="7725B1C4" w14:textId="69710E6C">
            <w:pPr>
              <w:jc w:val="center"/>
              <w:rPr>
                <w:rFonts w:ascii="Arial" w:hAnsi="Arial" w:eastAsia="Arial" w:cs="Arial"/>
                <w:b/>
                <w:bCs/>
                <w:sz w:val="16"/>
                <w:szCs w:val="16"/>
              </w:rPr>
            </w:pPr>
          </w:p>
        </w:tc>
        <w:tc>
          <w:tcPr>
            <w:tcW w:w="708" w:type="dxa"/>
            <w:noWrap/>
          </w:tcPr>
          <w:p w:rsidRPr="00BE2CA5" w:rsidR="0093399C" w:rsidP="000B2E8F" w:rsidRDefault="0093399C" w14:paraId="7C21B17F" w14:textId="01AD1E53">
            <w:pPr>
              <w:jc w:val="center"/>
              <w:rPr>
                <w:rFonts w:ascii="Arial" w:hAnsi="Arial" w:eastAsia="Arial" w:cs="Arial"/>
                <w:sz w:val="16"/>
                <w:szCs w:val="16"/>
              </w:rPr>
            </w:pPr>
          </w:p>
        </w:tc>
      </w:tr>
    </w:tbl>
    <w:p w:rsidRPr="00BE2CA5" w:rsidR="0093399C" w:rsidP="0093399C" w:rsidRDefault="0093399C" w14:paraId="1CDCB30B" w14:textId="77777777">
      <w:pPr>
        <w:widowControl/>
        <w:jc w:val="center"/>
        <w:rPr>
          <w:rFonts w:ascii="Arial" w:hAnsi="Arial" w:cs="Arial"/>
          <w:sz w:val="18"/>
          <w:szCs w:val="18"/>
        </w:rPr>
      </w:pPr>
      <w:r w:rsidRPr="00BE2CA5">
        <w:rPr>
          <w:rFonts w:ascii="Arial" w:hAnsi="Arial" w:cs="Arial"/>
          <w:sz w:val="18"/>
          <w:szCs w:val="18"/>
        </w:rPr>
        <w:lastRenderedPageBreak/>
        <w:t>Fuente- Elaboración Proceso de GTHU</w:t>
      </w:r>
    </w:p>
    <w:p w:rsidRPr="00BE2CA5" w:rsidR="0093399C" w:rsidP="0093399C" w:rsidRDefault="0093399C" w14:paraId="59CD712E" w14:textId="77777777">
      <w:pPr>
        <w:widowControl/>
        <w:jc w:val="center"/>
        <w:rPr>
          <w:rFonts w:ascii="Arial" w:hAnsi="Arial" w:cs="Arial"/>
          <w:sz w:val="16"/>
          <w:szCs w:val="16"/>
        </w:rPr>
      </w:pPr>
    </w:p>
    <w:p w:rsidRPr="00BE2CA5" w:rsidR="0093399C" w:rsidP="0033184F" w:rsidRDefault="0033184F" w14:paraId="5EEBDE7E" w14:textId="605D4C6D">
      <w:pPr>
        <w:spacing w:line="259" w:lineRule="auto"/>
        <w:jc w:val="both"/>
        <w:rPr>
          <w:rFonts w:ascii="Arial" w:hAnsi="Arial" w:cs="Arial"/>
          <w:sz w:val="20"/>
          <w:szCs w:val="20"/>
        </w:rPr>
      </w:pPr>
      <w:r w:rsidRPr="00BE2CA5">
        <w:rPr>
          <w:rFonts w:ascii="Arial" w:hAnsi="Arial" w:cs="Arial"/>
          <w:sz w:val="20"/>
          <w:szCs w:val="20"/>
        </w:rPr>
        <w:t>En este cuadro se puede evidenciar que para la vigencia 2024 se programaron 134 actividades las cuales tenían una programación del 14% a desarrollar durante el primer trimestre de las cuales se presentó avance del 12% el cual corresponde a un 85%.</w:t>
      </w:r>
    </w:p>
    <w:p w:rsidRPr="00BE2CA5" w:rsidR="0093399C" w:rsidP="0093399C" w:rsidRDefault="0093399C" w14:paraId="19C3832F" w14:textId="77777777">
      <w:pPr>
        <w:jc w:val="both"/>
        <w:rPr>
          <w:rFonts w:ascii="Arial" w:hAnsi="Arial" w:eastAsia="Arial" w:cs="Arial"/>
          <w:sz w:val="20"/>
          <w:szCs w:val="20"/>
        </w:rPr>
      </w:pPr>
    </w:p>
    <w:p w:rsidRPr="00BE2CA5" w:rsidR="0093399C" w:rsidP="0093399C" w:rsidRDefault="0093399C" w14:paraId="7C8C5BC4" w14:textId="77777777">
      <w:pPr>
        <w:jc w:val="both"/>
        <w:rPr>
          <w:rFonts w:ascii="Arial" w:hAnsi="Arial" w:eastAsia="Arial" w:cs="Arial"/>
          <w:b/>
          <w:bCs/>
          <w:sz w:val="20"/>
          <w:szCs w:val="20"/>
        </w:rPr>
      </w:pPr>
      <w:r w:rsidRPr="00BE2CA5">
        <w:rPr>
          <w:rFonts w:ascii="Arial" w:hAnsi="Arial" w:eastAsia="Arial" w:cs="Arial"/>
          <w:b/>
          <w:bCs/>
          <w:sz w:val="20"/>
          <w:szCs w:val="20"/>
        </w:rPr>
        <w:t>Ruta de la felicidad</w:t>
      </w:r>
    </w:p>
    <w:p w:rsidRPr="00BE2CA5" w:rsidR="0093399C" w:rsidP="0093399C" w:rsidRDefault="0093399C" w14:paraId="2FA96929" w14:textId="77777777">
      <w:pPr>
        <w:jc w:val="both"/>
        <w:rPr>
          <w:rFonts w:ascii="Arial" w:hAnsi="Arial" w:eastAsia="Arial" w:cs="Arial"/>
          <w:b/>
          <w:bCs/>
          <w:sz w:val="20"/>
          <w:szCs w:val="20"/>
        </w:rPr>
      </w:pPr>
    </w:p>
    <w:p w:rsidRPr="00BE2CA5" w:rsidR="0093399C" w:rsidP="0093399C" w:rsidRDefault="0093399C" w14:paraId="11342696" w14:textId="3144598C">
      <w:pPr>
        <w:jc w:val="both"/>
        <w:rPr>
          <w:rFonts w:ascii="Arial" w:hAnsi="Arial" w:eastAsia="Arial" w:cs="Arial"/>
          <w:sz w:val="20"/>
          <w:szCs w:val="20"/>
        </w:rPr>
      </w:pPr>
      <w:r w:rsidRPr="00BE2CA5">
        <w:rPr>
          <w:rFonts w:ascii="Arial" w:hAnsi="Arial" w:eastAsia="Arial" w:cs="Arial"/>
          <w:sz w:val="20"/>
          <w:szCs w:val="20"/>
        </w:rPr>
        <w:t xml:space="preserve">Con relación a esta ruta, durante el </w:t>
      </w:r>
      <w:r w:rsidRPr="00BE2CA5" w:rsidR="00C86981">
        <w:rPr>
          <w:rFonts w:ascii="Arial" w:hAnsi="Arial" w:eastAsia="Arial" w:cs="Arial"/>
          <w:sz w:val="20"/>
          <w:szCs w:val="20"/>
        </w:rPr>
        <w:t>primer</w:t>
      </w:r>
      <w:r w:rsidRPr="00BE2CA5">
        <w:rPr>
          <w:rFonts w:ascii="Arial" w:hAnsi="Arial" w:eastAsia="Arial" w:cs="Arial"/>
          <w:sz w:val="20"/>
          <w:szCs w:val="20"/>
        </w:rPr>
        <w:t xml:space="preserve"> trimestre de la vigencia se adelantaron las siguientes actividades:</w:t>
      </w:r>
    </w:p>
    <w:p w:rsidRPr="00BE2CA5" w:rsidR="0093399C" w:rsidP="0093399C" w:rsidRDefault="0093399C" w14:paraId="18B8F00F" w14:textId="77777777">
      <w:pPr>
        <w:jc w:val="both"/>
        <w:rPr>
          <w:rFonts w:ascii="Arial" w:hAnsi="Arial" w:eastAsia="Arial" w:cs="Arial"/>
          <w:sz w:val="20"/>
          <w:szCs w:val="20"/>
        </w:rPr>
      </w:pPr>
      <w:r w:rsidRPr="00BE2CA5">
        <w:rPr>
          <w:rFonts w:ascii="Arial" w:hAnsi="Arial" w:eastAsia="Arial" w:cs="Arial"/>
          <w:sz w:val="20"/>
          <w:szCs w:val="20"/>
        </w:rPr>
        <w:t xml:space="preserve"> </w:t>
      </w:r>
    </w:p>
    <w:p w:rsidRPr="00BE2CA5" w:rsidR="0093399C" w:rsidP="00A5191E" w:rsidRDefault="0093399C" w14:paraId="09DE1F55" w14:textId="6BB327F3">
      <w:pPr>
        <w:spacing w:line="259" w:lineRule="auto"/>
        <w:jc w:val="both"/>
        <w:rPr>
          <w:rFonts w:ascii="Arial" w:hAnsi="Arial" w:cs="Arial"/>
          <w:sz w:val="20"/>
          <w:szCs w:val="20"/>
        </w:rPr>
      </w:pPr>
      <w:r w:rsidRPr="00BE2CA5">
        <w:rPr>
          <w:rFonts w:ascii="Arial" w:hAnsi="Arial" w:eastAsia="Arial" w:cs="Arial"/>
          <w:sz w:val="20"/>
          <w:szCs w:val="20"/>
        </w:rPr>
        <w:t xml:space="preserve">Bienestar: </w:t>
      </w:r>
      <w:r w:rsidRPr="00BE2CA5" w:rsidR="00A5191E">
        <w:rPr>
          <w:rFonts w:ascii="Arial" w:hAnsi="Arial" w:cs="Arial"/>
          <w:sz w:val="20"/>
          <w:szCs w:val="20"/>
        </w:rPr>
        <w:t>Con relación a la ejecución del Plan Anual de Estímulos e Incentivos, en la vigencia se programaron 30 actividades las cuales a corte del primer trimestre no se cuenta con</w:t>
      </w:r>
      <w:r w:rsidRPr="00BE2CA5" w:rsidR="004C3E37">
        <w:rPr>
          <w:rFonts w:ascii="Arial" w:hAnsi="Arial" w:cs="Arial"/>
          <w:sz w:val="20"/>
          <w:szCs w:val="20"/>
        </w:rPr>
        <w:t xml:space="preserve"> </w:t>
      </w:r>
      <w:r w:rsidRPr="00BE2CA5" w:rsidR="00A5191E">
        <w:rPr>
          <w:rFonts w:ascii="Arial" w:hAnsi="Arial" w:cs="Arial"/>
          <w:sz w:val="20"/>
          <w:szCs w:val="20"/>
        </w:rPr>
        <w:t>actividades programadas ya que estas, se esperan desarrollar a partir del segundo semestre que se espera se cuente con el contrato para el desarrollo del plan en la vigencia 2024.</w:t>
      </w:r>
    </w:p>
    <w:p w:rsidRPr="00BE2CA5" w:rsidR="0093399C" w:rsidP="0093399C" w:rsidRDefault="0093399C" w14:paraId="2964B5FB" w14:textId="77777777">
      <w:pPr>
        <w:jc w:val="both"/>
        <w:rPr>
          <w:rFonts w:ascii="Arial" w:hAnsi="Arial" w:eastAsia="Arial" w:cs="Arial"/>
          <w:sz w:val="20"/>
          <w:szCs w:val="20"/>
        </w:rPr>
      </w:pPr>
      <w:r w:rsidRPr="00BE2CA5">
        <w:rPr>
          <w:rFonts w:ascii="Arial" w:hAnsi="Arial" w:eastAsia="Arial" w:cs="Arial"/>
          <w:sz w:val="20"/>
          <w:szCs w:val="20"/>
        </w:rPr>
        <w:t xml:space="preserve"> </w:t>
      </w:r>
    </w:p>
    <w:p w:rsidRPr="00BE2CA5" w:rsidR="0093399C" w:rsidP="0093399C" w:rsidRDefault="0093399C" w14:paraId="17A61735" w14:textId="687358AE">
      <w:pPr>
        <w:jc w:val="both"/>
        <w:rPr>
          <w:rFonts w:ascii="Arial" w:hAnsi="Arial" w:eastAsia="Arial" w:cs="Arial"/>
          <w:sz w:val="20"/>
          <w:szCs w:val="20"/>
        </w:rPr>
      </w:pPr>
      <w:r w:rsidRPr="00BE2CA5">
        <w:rPr>
          <w:rFonts w:ascii="Arial" w:hAnsi="Arial" w:eastAsia="Arial" w:cs="Arial"/>
          <w:sz w:val="20"/>
          <w:szCs w:val="20"/>
        </w:rPr>
        <w:t xml:space="preserve">Teletrabajo: </w:t>
      </w:r>
      <w:r w:rsidRPr="00BE2CA5" w:rsidR="00A5191E">
        <w:rPr>
          <w:rFonts w:ascii="Arial" w:hAnsi="Arial" w:cs="Arial"/>
          <w:sz w:val="20"/>
          <w:szCs w:val="20"/>
        </w:rPr>
        <w:t>Con relación a esta temática se ha venido adelantando permanentemente acciones para fortalecer y atender el número de teletrabajadores en la entidad. De los 119 Empleados Públicos existentes a corte de marzo de 2024, 45 de ellos se encuentran en la modalidad de Teletrabajo Suplementario, esto equivale al 37% de los empleados públicos de la entidad.</w:t>
      </w:r>
    </w:p>
    <w:p w:rsidRPr="00BE2CA5" w:rsidR="0093399C" w:rsidP="0093399C" w:rsidRDefault="0093399C" w14:paraId="59D5087F" w14:textId="77777777">
      <w:pPr>
        <w:jc w:val="both"/>
        <w:rPr>
          <w:rFonts w:ascii="Arial" w:hAnsi="Arial" w:eastAsia="Arial" w:cs="Arial"/>
          <w:sz w:val="20"/>
          <w:szCs w:val="20"/>
        </w:rPr>
      </w:pPr>
    </w:p>
    <w:p w:rsidRPr="00BE2CA5" w:rsidR="0093399C" w:rsidP="0093399C" w:rsidRDefault="0093399C" w14:paraId="5CB3CB79" w14:textId="77777777">
      <w:pPr>
        <w:jc w:val="both"/>
        <w:rPr>
          <w:rFonts w:ascii="Arial" w:hAnsi="Arial" w:eastAsia="Arial" w:cs="Arial"/>
          <w:b/>
          <w:bCs/>
          <w:sz w:val="20"/>
          <w:szCs w:val="20"/>
        </w:rPr>
      </w:pPr>
      <w:r w:rsidRPr="00BE2CA5">
        <w:rPr>
          <w:rFonts w:ascii="Arial" w:hAnsi="Arial" w:eastAsia="Arial" w:cs="Arial"/>
          <w:b/>
          <w:bCs/>
          <w:sz w:val="20"/>
          <w:szCs w:val="20"/>
        </w:rPr>
        <w:t>Ruta del Crecimiento</w:t>
      </w:r>
    </w:p>
    <w:p w:rsidRPr="00BE2CA5" w:rsidR="0093399C" w:rsidP="0093399C" w:rsidRDefault="0093399C" w14:paraId="7891CAE7" w14:textId="77777777">
      <w:pPr>
        <w:jc w:val="both"/>
        <w:rPr>
          <w:rFonts w:ascii="Arial" w:hAnsi="Arial" w:eastAsia="Arial" w:cs="Arial"/>
          <w:b/>
          <w:bCs/>
          <w:sz w:val="20"/>
          <w:szCs w:val="20"/>
        </w:rPr>
      </w:pPr>
    </w:p>
    <w:p w:rsidRPr="00BE2CA5" w:rsidR="0093399C" w:rsidP="0093399C" w:rsidRDefault="0093399C" w14:paraId="0C21F9FB" w14:textId="3EE9CFA1">
      <w:pPr>
        <w:widowControl/>
        <w:spacing w:line="259" w:lineRule="auto"/>
        <w:jc w:val="both"/>
        <w:rPr>
          <w:rFonts w:ascii="Arial" w:hAnsi="Arial" w:eastAsia="Arial" w:cs="Arial"/>
          <w:sz w:val="20"/>
          <w:szCs w:val="20"/>
        </w:rPr>
      </w:pPr>
      <w:r w:rsidRPr="00BE2CA5">
        <w:rPr>
          <w:rFonts w:ascii="Arial" w:hAnsi="Arial" w:eastAsia="Arial" w:cs="Arial"/>
          <w:sz w:val="20"/>
          <w:szCs w:val="20"/>
        </w:rPr>
        <w:t xml:space="preserve">Capacitación y formación: </w:t>
      </w:r>
      <w:r w:rsidRPr="00BE2CA5" w:rsidR="00FF22E4">
        <w:rPr>
          <w:rFonts w:ascii="Arial" w:hAnsi="Arial" w:cs="Arial"/>
          <w:sz w:val="23"/>
          <w:szCs w:val="23"/>
        </w:rPr>
        <w:t>C</w:t>
      </w:r>
      <w:r w:rsidRPr="00BE2CA5" w:rsidR="00FF22E4">
        <w:rPr>
          <w:rFonts w:ascii="Arial" w:hAnsi="Arial" w:cs="Arial"/>
          <w:sz w:val="20"/>
          <w:szCs w:val="20"/>
        </w:rPr>
        <w:t>on relación a la ejecución del Plan Institucional de Capacitación – PIC en la vigencia se programaron 25 actividades las cuales a corte del primer trimestre ejecuto el 5% de las actividades programadas, la parte representativa del plan se encuentra programada a partir el segundo trimestre de la vigencia.</w:t>
      </w:r>
    </w:p>
    <w:p w:rsidRPr="00BE2CA5" w:rsidR="0093399C" w:rsidP="0093399C" w:rsidRDefault="0093399C" w14:paraId="0E7FC19E" w14:textId="77777777">
      <w:pPr>
        <w:spacing w:line="259" w:lineRule="auto"/>
        <w:jc w:val="both"/>
        <w:rPr>
          <w:rFonts w:ascii="Arial" w:hAnsi="Arial" w:eastAsia="Arial" w:cs="Arial"/>
          <w:sz w:val="20"/>
          <w:szCs w:val="20"/>
        </w:rPr>
      </w:pPr>
    </w:p>
    <w:p w:rsidRPr="00BE2CA5" w:rsidR="0093399C" w:rsidP="0093399C" w:rsidRDefault="0093399C" w14:paraId="10512D79" w14:textId="6B896E9D">
      <w:pPr>
        <w:spacing w:line="259" w:lineRule="auto"/>
        <w:jc w:val="both"/>
        <w:rPr>
          <w:rFonts w:ascii="Arial" w:hAnsi="Arial" w:cs="Arial"/>
          <w:sz w:val="23"/>
          <w:szCs w:val="23"/>
        </w:rPr>
      </w:pPr>
      <w:r w:rsidRPr="00BE2CA5">
        <w:rPr>
          <w:rFonts w:ascii="Arial" w:hAnsi="Arial" w:eastAsia="Arial" w:cs="Arial"/>
          <w:sz w:val="20"/>
          <w:szCs w:val="20"/>
        </w:rPr>
        <w:t xml:space="preserve">Seguridad y Salud en el Trabajo: </w:t>
      </w:r>
      <w:r w:rsidRPr="00BE2CA5" w:rsidR="002C2719">
        <w:rPr>
          <w:rFonts w:ascii="Arial" w:hAnsi="Arial" w:cs="Arial"/>
          <w:sz w:val="20"/>
          <w:szCs w:val="20"/>
        </w:rPr>
        <w:t>Con relación a la ejecución del Plan Anual de Seguridad y Salud en el Trabajo – PASST en la vigencia se programaron 60 actividades la cuales a corte del primer trimestre ejecuto el 11% de las actividades programadas.</w:t>
      </w:r>
    </w:p>
    <w:p w:rsidRPr="00BE2CA5" w:rsidR="002C2719" w:rsidP="0093399C" w:rsidRDefault="002C2719" w14:paraId="32BFD60C" w14:textId="77777777">
      <w:pPr>
        <w:spacing w:line="259" w:lineRule="auto"/>
        <w:jc w:val="both"/>
        <w:rPr>
          <w:rFonts w:ascii="Arial" w:hAnsi="Arial" w:eastAsia="Arial" w:cs="Arial"/>
          <w:sz w:val="20"/>
          <w:szCs w:val="20"/>
        </w:rPr>
      </w:pPr>
    </w:p>
    <w:p w:rsidRPr="00BE2CA5" w:rsidR="0093399C" w:rsidP="0093399C" w:rsidRDefault="000F40DF" w14:paraId="5ADE3EBE" w14:textId="4E4EE75F">
      <w:pPr>
        <w:spacing w:line="259" w:lineRule="auto"/>
        <w:jc w:val="both"/>
        <w:rPr>
          <w:rFonts w:ascii="Arial" w:hAnsi="Arial" w:cs="Arial"/>
          <w:sz w:val="20"/>
          <w:szCs w:val="20"/>
        </w:rPr>
      </w:pPr>
      <w:r w:rsidRPr="00BE2CA5">
        <w:rPr>
          <w:rFonts w:ascii="Arial" w:hAnsi="Arial" w:eastAsia="Arial" w:cs="Arial"/>
          <w:sz w:val="20"/>
          <w:szCs w:val="20"/>
        </w:rPr>
        <w:t xml:space="preserve">Prevención de Accidentes y Enfermedades de Origen laboral. </w:t>
      </w:r>
      <w:r w:rsidRPr="00BE2CA5" w:rsidR="00CA2074">
        <w:rPr>
          <w:rFonts w:ascii="Arial" w:hAnsi="Arial" w:eastAsia="Arial" w:cs="Arial"/>
          <w:sz w:val="20"/>
          <w:szCs w:val="20"/>
        </w:rPr>
        <w:t>La</w:t>
      </w:r>
      <w:r w:rsidRPr="00BE2CA5" w:rsidR="00CA2074">
        <w:rPr>
          <w:rFonts w:ascii="Arial" w:hAnsi="Arial" w:cs="Arial"/>
          <w:sz w:val="20"/>
          <w:szCs w:val="20"/>
        </w:rPr>
        <w:t xml:space="preserve"> Entidad en busca fomentar un ambiente de trabajo seguro de cada uno de sus Trabajadores oficiales, Funcionaros Públicos y Contratistas, ha enfocado su talento humano con el apoyo de la ARL – SURA, durante la vigencia 2024, actividades para prevenir, mitigar y/o controlar los riesgos en las diferentes sedes y frentes de obra de la entidad; enfocados en el mejoramiento continuo de sus procesos y la estandarización de tareas críticas para la prevención de lesiones y enfermedades de origen laboral.</w:t>
      </w:r>
    </w:p>
    <w:p w:rsidRPr="00BE2CA5" w:rsidR="00CA2074" w:rsidP="0093399C" w:rsidRDefault="00CA2074" w14:paraId="5EEA8015" w14:textId="77777777">
      <w:pPr>
        <w:spacing w:line="259" w:lineRule="auto"/>
        <w:jc w:val="both"/>
        <w:rPr>
          <w:rFonts w:ascii="Arial" w:hAnsi="Arial" w:eastAsia="Arial" w:cs="Arial"/>
          <w:sz w:val="20"/>
          <w:szCs w:val="20"/>
        </w:rPr>
      </w:pPr>
    </w:p>
    <w:p w:rsidRPr="00BE2CA5" w:rsidR="0093399C" w:rsidP="0093399C" w:rsidRDefault="0093399C" w14:paraId="1B19F184" w14:textId="77777777">
      <w:pPr>
        <w:jc w:val="both"/>
        <w:rPr>
          <w:rFonts w:ascii="Arial" w:hAnsi="Arial" w:eastAsia="Arial" w:cs="Arial"/>
          <w:b/>
          <w:bCs/>
          <w:sz w:val="20"/>
          <w:szCs w:val="20"/>
        </w:rPr>
      </w:pPr>
      <w:r w:rsidRPr="00BE2CA5">
        <w:rPr>
          <w:rFonts w:ascii="Arial" w:hAnsi="Arial" w:eastAsia="Arial" w:cs="Arial"/>
          <w:b/>
          <w:bCs/>
          <w:sz w:val="20"/>
          <w:szCs w:val="20"/>
        </w:rPr>
        <w:t>Ruta del Servicio</w:t>
      </w:r>
    </w:p>
    <w:p w:rsidRPr="00BE2CA5" w:rsidR="0093399C" w:rsidP="0093399C" w:rsidRDefault="0093399C" w14:paraId="4D531D69" w14:textId="77777777">
      <w:pPr>
        <w:jc w:val="both"/>
        <w:rPr>
          <w:rFonts w:ascii="Arial" w:hAnsi="Arial" w:eastAsia="Arial" w:cs="Arial"/>
          <w:sz w:val="20"/>
          <w:szCs w:val="20"/>
        </w:rPr>
      </w:pPr>
    </w:p>
    <w:p w:rsidRPr="00BE2CA5" w:rsidR="0055268E" w:rsidP="0055268E" w:rsidRDefault="0055268E" w14:paraId="400CE63B" w14:textId="77777777">
      <w:pPr>
        <w:spacing w:line="259" w:lineRule="auto"/>
        <w:jc w:val="both"/>
        <w:rPr>
          <w:rFonts w:ascii="Arial" w:hAnsi="Arial" w:cs="Arial"/>
          <w:sz w:val="20"/>
          <w:szCs w:val="20"/>
        </w:rPr>
      </w:pPr>
      <w:r w:rsidRPr="00BE2CA5">
        <w:rPr>
          <w:rFonts w:ascii="Arial" w:hAnsi="Arial" w:cs="Arial"/>
          <w:sz w:val="20"/>
          <w:szCs w:val="20"/>
        </w:rPr>
        <w:t xml:space="preserve">El cambio cultural debe ser una meta permanente en las entidades públicas dirigida al desarrollo y bienestar de los servidores de forma paulatina, enfocado a la creación de mecanismos innovadores que permitan la satisfacción de los ciudadanos. </w:t>
      </w:r>
    </w:p>
    <w:p w:rsidRPr="00BE2CA5" w:rsidR="0055268E" w:rsidP="0055268E" w:rsidRDefault="0055268E" w14:paraId="171F74E5" w14:textId="77777777">
      <w:pPr>
        <w:spacing w:line="259" w:lineRule="auto"/>
        <w:jc w:val="both"/>
        <w:rPr>
          <w:rFonts w:ascii="Arial" w:hAnsi="Arial" w:cs="Arial"/>
          <w:sz w:val="20"/>
          <w:szCs w:val="20"/>
        </w:rPr>
      </w:pPr>
      <w:r w:rsidRPr="00BE2CA5">
        <w:rPr>
          <w:rFonts w:ascii="Arial" w:hAnsi="Arial" w:cs="Arial"/>
          <w:sz w:val="20"/>
          <w:szCs w:val="20"/>
        </w:rPr>
        <w:t xml:space="preserve">Sobre algunas de las temáticas que le apuntan a esta ruta se encuentran temas de bienestar, incentivos, inducción y reinducción e integridad, las cuales se iniciaran a desarrollar a partir del segundo trimestre de la vigencia. </w:t>
      </w:r>
    </w:p>
    <w:p w:rsidRPr="00BE2CA5" w:rsidR="0093399C" w:rsidP="0055268E" w:rsidRDefault="0093399C" w14:paraId="6D840E85" w14:textId="2CD43B8D">
      <w:pPr>
        <w:pStyle w:val="Ttulo3"/>
        <w:spacing w:line="259" w:lineRule="auto"/>
        <w:jc w:val="both"/>
        <w:rPr>
          <w:rFonts w:ascii="Arial" w:hAnsi="Arial" w:eastAsia="Arial" w:cs="Arial"/>
          <w:color w:val="auto"/>
          <w:sz w:val="20"/>
          <w:szCs w:val="20"/>
        </w:rPr>
      </w:pPr>
      <w:r w:rsidRPr="00BE2CA5">
        <w:rPr>
          <w:rFonts w:ascii="Arial" w:hAnsi="Arial" w:eastAsia="Arial" w:cs="Arial"/>
          <w:color w:val="auto"/>
          <w:sz w:val="20"/>
          <w:szCs w:val="20"/>
        </w:rPr>
        <w:t>Ruta de la Calidad:</w:t>
      </w:r>
    </w:p>
    <w:p w:rsidRPr="00BE2CA5" w:rsidR="0093399C" w:rsidP="0093399C" w:rsidRDefault="0093399C" w14:paraId="7E2E01D1" w14:textId="77777777">
      <w:pPr>
        <w:jc w:val="both"/>
        <w:rPr>
          <w:rFonts w:ascii="Arial" w:hAnsi="Arial" w:eastAsia="Arial" w:cs="Arial"/>
          <w:sz w:val="20"/>
          <w:szCs w:val="20"/>
        </w:rPr>
      </w:pPr>
      <w:r w:rsidRPr="00BE2CA5">
        <w:rPr>
          <w:rFonts w:ascii="Arial" w:hAnsi="Arial" w:eastAsia="Arial" w:cs="Arial"/>
          <w:sz w:val="20"/>
          <w:szCs w:val="20"/>
        </w:rPr>
        <w:t xml:space="preserve"> </w:t>
      </w:r>
    </w:p>
    <w:p w:rsidRPr="00BE2CA5" w:rsidR="0093399C" w:rsidP="003966B5" w:rsidRDefault="0093399C" w14:paraId="4608B8B8" w14:textId="77777777">
      <w:pPr>
        <w:spacing w:line="259" w:lineRule="auto"/>
        <w:jc w:val="both"/>
        <w:rPr>
          <w:rFonts w:ascii="Arial" w:hAnsi="Arial" w:cs="Arial"/>
          <w:sz w:val="20"/>
          <w:szCs w:val="20"/>
        </w:rPr>
      </w:pPr>
      <w:r w:rsidRPr="00BE2CA5">
        <w:rPr>
          <w:rFonts w:ascii="Arial" w:hAnsi="Arial" w:cs="Arial"/>
          <w:sz w:val="20"/>
          <w:szCs w:val="20"/>
        </w:rPr>
        <w:t>La satisfacción del ciudadano con los bienes y servicios ofertados depende de su calidad, en este sentido, buscar que las personas siempre hagan las cosas bien implica trabajar en la gestión del rendimiento enfocada en valores.</w:t>
      </w:r>
    </w:p>
    <w:p w:rsidRPr="00BE2CA5" w:rsidR="0093399C" w:rsidP="0093399C" w:rsidRDefault="0093399C" w14:paraId="57A3462E" w14:textId="77777777">
      <w:pPr>
        <w:jc w:val="both"/>
        <w:rPr>
          <w:rFonts w:ascii="Arial" w:hAnsi="Arial" w:eastAsia="Arial" w:cs="Arial"/>
          <w:sz w:val="20"/>
          <w:szCs w:val="20"/>
        </w:rPr>
      </w:pPr>
      <w:r w:rsidRPr="00BE2CA5">
        <w:rPr>
          <w:rFonts w:ascii="Arial" w:hAnsi="Arial" w:eastAsia="Arial" w:cs="Arial"/>
          <w:sz w:val="20"/>
          <w:szCs w:val="20"/>
        </w:rPr>
        <w:t xml:space="preserve"> </w:t>
      </w:r>
    </w:p>
    <w:p w:rsidRPr="00BE2CA5" w:rsidR="0093399C" w:rsidP="0093399C" w:rsidRDefault="0093399C" w14:paraId="2DC83CA9" w14:textId="022C3DEA">
      <w:pPr>
        <w:jc w:val="both"/>
        <w:rPr>
          <w:rFonts w:ascii="Arial" w:hAnsi="Arial" w:eastAsia="Arial" w:cs="Arial"/>
          <w:sz w:val="20"/>
          <w:szCs w:val="20"/>
        </w:rPr>
      </w:pPr>
      <w:r w:rsidRPr="00BE2CA5">
        <w:rPr>
          <w:rFonts w:ascii="Arial" w:hAnsi="Arial" w:eastAsia="Arial" w:cs="Arial"/>
          <w:sz w:val="20"/>
          <w:szCs w:val="20"/>
        </w:rPr>
        <w:lastRenderedPageBreak/>
        <w:t xml:space="preserve">Administración de la Nómina: </w:t>
      </w:r>
      <w:r w:rsidRPr="00BE2CA5" w:rsidR="003966B5">
        <w:rPr>
          <w:rFonts w:ascii="Arial" w:hAnsi="Arial" w:cs="Arial"/>
          <w:sz w:val="20"/>
          <w:szCs w:val="20"/>
        </w:rPr>
        <w:t>Para el caso de la satisfacción de los servidores públicos como actores internos se han adelantado las novedades que afectan la nómina con normalidad durante el primer trimestre de la vigencia 2024.</w:t>
      </w:r>
    </w:p>
    <w:p w:rsidRPr="00BE2CA5" w:rsidR="0093399C" w:rsidP="0093399C" w:rsidRDefault="0093399C" w14:paraId="75CBF316" w14:textId="77777777">
      <w:pPr>
        <w:spacing w:line="259" w:lineRule="auto"/>
        <w:jc w:val="both"/>
        <w:rPr>
          <w:rFonts w:ascii="Arial" w:hAnsi="Arial" w:eastAsia="Arial" w:cs="Arial"/>
          <w:sz w:val="20"/>
          <w:szCs w:val="20"/>
        </w:rPr>
      </w:pPr>
    </w:p>
    <w:p w:rsidRPr="00BE2CA5" w:rsidR="0093399C" w:rsidP="0093399C" w:rsidRDefault="0093399C" w14:paraId="2C398F13" w14:textId="77777777">
      <w:pPr>
        <w:spacing w:line="259" w:lineRule="auto"/>
        <w:jc w:val="both"/>
        <w:rPr>
          <w:rFonts w:ascii="Arial" w:hAnsi="Arial" w:eastAsia="Arial" w:cs="Arial"/>
          <w:b/>
          <w:bCs/>
          <w:sz w:val="20"/>
          <w:szCs w:val="20"/>
        </w:rPr>
      </w:pPr>
      <w:r w:rsidRPr="00BE2CA5">
        <w:rPr>
          <w:rFonts w:ascii="Arial" w:hAnsi="Arial" w:eastAsia="Arial" w:cs="Arial"/>
          <w:b/>
          <w:bCs/>
          <w:sz w:val="20"/>
          <w:szCs w:val="20"/>
        </w:rPr>
        <w:t>Ruta del análisis de datos:</w:t>
      </w:r>
    </w:p>
    <w:p w:rsidRPr="00BE2CA5" w:rsidR="0093399C" w:rsidP="0093399C" w:rsidRDefault="0093399C" w14:paraId="37329DF3" w14:textId="77777777">
      <w:pPr>
        <w:spacing w:line="259" w:lineRule="auto"/>
        <w:jc w:val="both"/>
        <w:rPr>
          <w:rFonts w:ascii="Arial" w:hAnsi="Arial" w:eastAsia="Arial" w:cs="Arial"/>
          <w:sz w:val="20"/>
          <w:szCs w:val="20"/>
        </w:rPr>
      </w:pPr>
      <w:r w:rsidRPr="00BE2CA5">
        <w:rPr>
          <w:rFonts w:ascii="Arial" w:hAnsi="Arial" w:eastAsia="Arial" w:cs="Arial"/>
          <w:sz w:val="20"/>
          <w:szCs w:val="20"/>
        </w:rPr>
        <w:t xml:space="preserve"> </w:t>
      </w:r>
    </w:p>
    <w:p w:rsidRPr="00BE2CA5" w:rsidR="0093399C" w:rsidP="00855386" w:rsidRDefault="0093399C" w14:paraId="2BE24926" w14:textId="77777777">
      <w:pPr>
        <w:jc w:val="both"/>
        <w:rPr>
          <w:rFonts w:ascii="Arial" w:hAnsi="Arial" w:cs="Arial"/>
          <w:sz w:val="20"/>
          <w:szCs w:val="20"/>
        </w:rPr>
      </w:pPr>
      <w:r w:rsidRPr="00BE2CA5">
        <w:rPr>
          <w:rFonts w:ascii="Arial" w:hAnsi="Arial" w:cs="Arial"/>
          <w:sz w:val="20"/>
          <w:szCs w:val="20"/>
        </w:rPr>
        <w:t>La recolección y análisis de toda la información posible sobre las personas que componen la planta de personal de la entidad es uno de los aspectos más importantes que las entidades tienen para transformar sus realidades basados en la toma de decisiones con factores objetivos, sin dejar de tener en cuenta que son los líderes los que aplican exitosamente lo que los algoritmos les sugieren.</w:t>
      </w:r>
    </w:p>
    <w:p w:rsidRPr="00BE2CA5" w:rsidR="0093399C" w:rsidP="00855386" w:rsidRDefault="0093399C" w14:paraId="231CF06D" w14:textId="77777777">
      <w:pPr>
        <w:jc w:val="both"/>
        <w:rPr>
          <w:rFonts w:ascii="Arial" w:hAnsi="Arial" w:cs="Arial"/>
          <w:sz w:val="20"/>
          <w:szCs w:val="20"/>
        </w:rPr>
      </w:pPr>
    </w:p>
    <w:p w:rsidRPr="00BE2CA5" w:rsidR="0093399C" w:rsidP="00855386" w:rsidRDefault="0093399C" w14:paraId="2840533A" w14:textId="77777777">
      <w:pPr>
        <w:jc w:val="both"/>
        <w:rPr>
          <w:rFonts w:ascii="Arial" w:hAnsi="Arial" w:cs="Arial"/>
          <w:sz w:val="20"/>
          <w:szCs w:val="20"/>
        </w:rPr>
      </w:pPr>
      <w:r w:rsidRPr="00BE2CA5">
        <w:rPr>
          <w:rFonts w:ascii="Arial" w:hAnsi="Arial" w:cs="Arial"/>
          <w:sz w:val="20"/>
          <w:szCs w:val="20"/>
        </w:rPr>
        <w:t>Se realiza mensualmente la actualización de la información del empleo y la Administración pública en la Herramienta Sistema de Información y Gestión del Empleo Público – SIDEAP.</w:t>
      </w:r>
    </w:p>
    <w:p w:rsidRPr="00BE2CA5" w:rsidR="0093399C" w:rsidP="00855386" w:rsidRDefault="0093399C" w14:paraId="46C59270" w14:textId="77777777">
      <w:pPr>
        <w:jc w:val="both"/>
        <w:rPr>
          <w:rFonts w:ascii="Arial" w:hAnsi="Arial" w:cs="Arial"/>
          <w:sz w:val="20"/>
          <w:szCs w:val="20"/>
        </w:rPr>
      </w:pPr>
      <w:r w:rsidRPr="00BE2CA5">
        <w:rPr>
          <w:rFonts w:ascii="Arial" w:hAnsi="Arial" w:cs="Arial"/>
          <w:sz w:val="20"/>
          <w:szCs w:val="20"/>
        </w:rPr>
        <w:t>Así mismo, para la administración de la información de la planta, se mantiene el aplicativo de nómina People Net.</w:t>
      </w:r>
    </w:p>
    <w:p w:rsidRPr="00BE2CA5" w:rsidR="0093399C" w:rsidP="00855386" w:rsidRDefault="0093399C" w14:paraId="248FBFA3" w14:textId="77777777">
      <w:pPr>
        <w:jc w:val="both"/>
        <w:rPr>
          <w:rFonts w:ascii="Arial" w:hAnsi="Arial" w:cs="Arial"/>
          <w:sz w:val="20"/>
          <w:szCs w:val="20"/>
        </w:rPr>
      </w:pPr>
      <w:r w:rsidRPr="00BE2CA5">
        <w:rPr>
          <w:rFonts w:ascii="Arial" w:hAnsi="Arial" w:cs="Arial"/>
          <w:sz w:val="20"/>
          <w:szCs w:val="20"/>
        </w:rPr>
        <w:t xml:space="preserve"> </w:t>
      </w:r>
    </w:p>
    <w:p w:rsidRPr="00BE2CA5" w:rsidR="0093399C" w:rsidP="0093399C" w:rsidRDefault="00855386" w14:paraId="50DF27FD" w14:textId="75AA764F">
      <w:pPr>
        <w:jc w:val="both"/>
        <w:rPr>
          <w:rFonts w:ascii="Arial" w:hAnsi="Arial" w:cs="Arial"/>
          <w:sz w:val="20"/>
          <w:szCs w:val="20"/>
        </w:rPr>
      </w:pPr>
      <w:r w:rsidRPr="00BE2CA5">
        <w:rPr>
          <w:rFonts w:ascii="Arial" w:hAnsi="Arial" w:cs="Arial"/>
          <w:sz w:val="20"/>
          <w:szCs w:val="20"/>
        </w:rPr>
        <w:t xml:space="preserve">La secretaria general a través del Proceso de Gestión de Talento </w:t>
      </w:r>
      <w:proofErr w:type="gramStart"/>
      <w:r w:rsidRPr="00BE2CA5">
        <w:rPr>
          <w:rFonts w:ascii="Arial" w:hAnsi="Arial" w:cs="Arial"/>
          <w:sz w:val="20"/>
          <w:szCs w:val="20"/>
        </w:rPr>
        <w:t>Humano,</w:t>
      </w:r>
      <w:proofErr w:type="gramEnd"/>
      <w:r w:rsidRPr="00BE2CA5">
        <w:rPr>
          <w:rFonts w:ascii="Arial" w:hAnsi="Arial" w:cs="Arial"/>
          <w:sz w:val="20"/>
          <w:szCs w:val="20"/>
        </w:rPr>
        <w:t xml:space="preserve"> continúa trabajando en fortalecer la información sobre la caracterización de los servidores públicos, lo cual facilita la realización de actividades y toma de decisiones al interior del proceso.</w:t>
      </w:r>
    </w:p>
    <w:p w:rsidRPr="00BE2CA5" w:rsidR="00855386" w:rsidP="0093399C" w:rsidRDefault="00855386" w14:paraId="54853B1B" w14:textId="77777777">
      <w:pPr>
        <w:jc w:val="both"/>
        <w:rPr>
          <w:rFonts w:ascii="Arial" w:hAnsi="Arial" w:cs="Arial"/>
          <w:sz w:val="20"/>
          <w:szCs w:val="20"/>
        </w:rPr>
      </w:pPr>
    </w:p>
    <w:p w:rsidRPr="00BE2CA5" w:rsidR="0093399C" w:rsidRDefault="0093399C" w14:paraId="1C0DF5F2" w14:textId="77777777">
      <w:pPr>
        <w:pStyle w:val="Ttulo2"/>
        <w:numPr>
          <w:ilvl w:val="1"/>
          <w:numId w:val="11"/>
        </w:numPr>
        <w:ind w:left="836" w:hanging="375"/>
        <w:jc w:val="both"/>
        <w:rPr>
          <w:rFonts w:ascii="Arial" w:hAnsi="Arial" w:eastAsia="Arial" w:cs="Arial"/>
          <w:b/>
          <w:bCs/>
          <w:color w:val="auto"/>
          <w:sz w:val="20"/>
          <w:szCs w:val="20"/>
        </w:rPr>
      </w:pPr>
      <w:bookmarkStart w:name="_Toc45894522" w:id="38"/>
      <w:bookmarkStart w:name="_Toc111731177" w:id="39"/>
      <w:bookmarkStart w:name="_Toc127352863" w:id="40"/>
      <w:bookmarkStart w:name="_Toc167723153" w:id="41"/>
      <w:r w:rsidRPr="00BE2CA5">
        <w:rPr>
          <w:rFonts w:ascii="Arial" w:hAnsi="Arial" w:eastAsia="Arial" w:cs="Arial"/>
          <w:color w:val="auto"/>
          <w:sz w:val="20"/>
          <w:szCs w:val="20"/>
        </w:rPr>
        <w:t>INTEGRIDAD</w:t>
      </w:r>
      <w:bookmarkEnd w:id="38"/>
      <w:bookmarkEnd w:id="39"/>
      <w:bookmarkEnd w:id="40"/>
      <w:bookmarkEnd w:id="41"/>
    </w:p>
    <w:p w:rsidRPr="00BE2CA5" w:rsidR="0093399C" w:rsidP="0093399C" w:rsidRDefault="0093399C" w14:paraId="5EA10101" w14:textId="77777777">
      <w:pPr>
        <w:widowControl/>
        <w:spacing w:line="259" w:lineRule="auto"/>
        <w:jc w:val="both"/>
        <w:rPr>
          <w:rFonts w:ascii="Arial" w:hAnsi="Arial" w:eastAsia="Arial" w:cs="Arial"/>
          <w:sz w:val="20"/>
          <w:szCs w:val="20"/>
        </w:rPr>
      </w:pPr>
    </w:p>
    <w:p w:rsidRPr="00BE2CA5" w:rsidR="0027649D" w:rsidP="0027649D" w:rsidRDefault="0027649D" w14:paraId="6867BE4A" w14:textId="77777777">
      <w:pPr>
        <w:jc w:val="both"/>
        <w:rPr>
          <w:rFonts w:ascii="Arial" w:hAnsi="Arial" w:cs="Arial"/>
          <w:sz w:val="20"/>
          <w:szCs w:val="20"/>
        </w:rPr>
      </w:pPr>
      <w:r w:rsidRPr="00BE2CA5">
        <w:rPr>
          <w:rFonts w:ascii="Arial" w:hAnsi="Arial" w:cs="Arial"/>
          <w:sz w:val="20"/>
          <w:szCs w:val="20"/>
        </w:rPr>
        <w:t xml:space="preserve">Esta política busca la coherencia de los Servidores Públicos y entidades en el cumplimiento de la promesa que hace el Estado a la ciudadanía para garantizar el interés general en el servicio público” se contemplan algunas herramientas o actividades que facilitan a las entidades públicas visibilizar el control de posibles conductas de corrupción que afecten el desarrollo institucional. </w:t>
      </w:r>
    </w:p>
    <w:p w:rsidRPr="00BE2CA5" w:rsidR="0027649D" w:rsidP="0027649D" w:rsidRDefault="0027649D" w14:paraId="2EB7C569" w14:textId="77777777">
      <w:pPr>
        <w:jc w:val="both"/>
        <w:rPr>
          <w:rFonts w:ascii="Arial" w:hAnsi="Arial" w:cs="Arial"/>
          <w:sz w:val="20"/>
          <w:szCs w:val="20"/>
        </w:rPr>
      </w:pPr>
    </w:p>
    <w:p w:rsidRPr="00BE2CA5" w:rsidR="0027649D" w:rsidP="0027649D" w:rsidRDefault="0027649D" w14:paraId="6EFC0F4C" w14:textId="23F5C6CB">
      <w:pPr>
        <w:jc w:val="both"/>
        <w:rPr>
          <w:rFonts w:ascii="Arial" w:hAnsi="Arial" w:cs="Arial"/>
          <w:sz w:val="20"/>
          <w:szCs w:val="20"/>
        </w:rPr>
      </w:pPr>
      <w:r w:rsidRPr="00BE2CA5">
        <w:rPr>
          <w:rFonts w:ascii="Arial" w:hAnsi="Arial" w:cs="Arial"/>
          <w:sz w:val="20"/>
          <w:szCs w:val="20"/>
        </w:rPr>
        <w:t xml:space="preserve">Las actividades para desarrollar durante la vigencia 2024 se encuentran incorporadas en el Plan anticorrupción y de atención al ciudadano – programas de transparencia y ética pública 2024 </w:t>
      </w:r>
    </w:p>
    <w:p w:rsidRPr="00BE2CA5" w:rsidR="0027649D" w:rsidP="0027649D" w:rsidRDefault="0027649D" w14:paraId="046571A7" w14:textId="77777777">
      <w:pPr>
        <w:jc w:val="both"/>
        <w:rPr>
          <w:rFonts w:ascii="Arial" w:hAnsi="Arial" w:cs="Arial"/>
          <w:sz w:val="20"/>
          <w:szCs w:val="20"/>
        </w:rPr>
      </w:pPr>
    </w:p>
    <w:p w:rsidRPr="00BE2CA5" w:rsidR="00CA105A" w:rsidP="0027649D" w:rsidRDefault="0027649D" w14:paraId="797ABEB9" w14:textId="77777777">
      <w:pPr>
        <w:jc w:val="both"/>
        <w:rPr>
          <w:rFonts w:ascii="Arial" w:hAnsi="Arial" w:cs="Arial"/>
          <w:sz w:val="20"/>
          <w:szCs w:val="20"/>
        </w:rPr>
      </w:pPr>
      <w:r w:rsidRPr="00BE2CA5">
        <w:rPr>
          <w:rFonts w:ascii="Arial" w:hAnsi="Arial" w:cs="Arial"/>
          <w:sz w:val="20"/>
          <w:szCs w:val="20"/>
        </w:rPr>
        <w:t xml:space="preserve">Este plan contiene 18 actividades a cargo del proceso de Gestión de talento humano el cual a corte del primer trimestre de 2024 se ejecutó en un 17%. Durante el primer trimestre de 2024 en el marco del Plan Anticorrupción y de Atención al Ciudadano, se desarrollaron las siguientes actividades: </w:t>
      </w:r>
    </w:p>
    <w:p w:rsidRPr="00BE2CA5" w:rsidR="00C6731D" w:rsidP="0027649D" w:rsidRDefault="00C6731D" w14:paraId="1885FBAC" w14:textId="77777777">
      <w:pPr>
        <w:jc w:val="both"/>
        <w:rPr>
          <w:rFonts w:ascii="Arial" w:hAnsi="Arial" w:cs="Arial"/>
          <w:sz w:val="20"/>
          <w:szCs w:val="20"/>
        </w:rPr>
      </w:pPr>
    </w:p>
    <w:p w:rsidRPr="00BE2CA5" w:rsidR="00CA105A" w:rsidP="0027649D" w:rsidRDefault="0027649D" w14:paraId="43918EFA" w14:textId="77777777">
      <w:pPr>
        <w:jc w:val="both"/>
        <w:rPr>
          <w:rFonts w:ascii="Arial" w:hAnsi="Arial" w:cs="Arial"/>
          <w:sz w:val="20"/>
          <w:szCs w:val="20"/>
        </w:rPr>
      </w:pPr>
      <w:r w:rsidRPr="00BE2CA5">
        <w:rPr>
          <w:rFonts w:ascii="Arial" w:hAnsi="Arial" w:cs="Arial"/>
          <w:sz w:val="20"/>
          <w:szCs w:val="20"/>
        </w:rPr>
        <w:t>7.1 → Convocar mediante comunicación interna (memorando) dirigida a cada jefe</w:t>
      </w:r>
      <w:r w:rsidRPr="00BE2CA5" w:rsidR="00CA105A">
        <w:rPr>
          <w:rFonts w:ascii="Arial" w:hAnsi="Arial" w:cs="Arial"/>
          <w:sz w:val="20"/>
          <w:szCs w:val="20"/>
        </w:rPr>
        <w:t xml:space="preserve"> de las once (11) dependencias de la Entidad, para que postule a su Gestor(a) de Integridad (Servidor Público de planta de personal). </w:t>
      </w:r>
    </w:p>
    <w:p w:rsidRPr="00BE2CA5" w:rsidR="0093399C" w:rsidP="0027649D" w:rsidRDefault="00CA105A" w14:paraId="37D617C4" w14:textId="74F3AF1B">
      <w:pPr>
        <w:jc w:val="both"/>
        <w:rPr>
          <w:rFonts w:ascii="Arial" w:hAnsi="Arial" w:cs="Arial"/>
          <w:sz w:val="20"/>
          <w:szCs w:val="20"/>
        </w:rPr>
      </w:pPr>
      <w:r w:rsidRPr="00BE2CA5">
        <w:rPr>
          <w:rFonts w:ascii="Arial" w:hAnsi="Arial" w:cs="Arial"/>
          <w:sz w:val="20"/>
          <w:szCs w:val="20"/>
        </w:rPr>
        <w:t>7.2 → Verificar el cumplimiento de los requisitos establecidos en el Decreto 118 de 2018 en su Artículo 8: "Perfil de los/as Gestores/as de Integridad", para los Postulados en cada dependencia, y para su aprobación. 7.3 → Expedir y notificar el acto administrativo (resolución) que establece la actualización de la conformación del equipo de Gestores de Integridad para la presente vigencia</w:t>
      </w:r>
    </w:p>
    <w:p w:rsidRPr="00BE2CA5" w:rsidR="0093399C" w:rsidP="0093399C" w:rsidRDefault="0093399C" w14:paraId="2B5A9611" w14:textId="77777777">
      <w:pPr>
        <w:jc w:val="both"/>
        <w:rPr>
          <w:rFonts w:ascii="Arial" w:hAnsi="Arial" w:cs="Arial"/>
          <w:sz w:val="20"/>
          <w:szCs w:val="20"/>
          <w:lang w:eastAsia="es-CO"/>
        </w:rPr>
      </w:pPr>
    </w:p>
    <w:p w:rsidRPr="00BE2CA5" w:rsidR="0093399C" w:rsidRDefault="0093399C" w14:paraId="4D3BD82D" w14:textId="77777777">
      <w:pPr>
        <w:pStyle w:val="Ttulo1"/>
        <w:numPr>
          <w:ilvl w:val="0"/>
          <w:numId w:val="9"/>
        </w:numPr>
        <w:ind w:left="720"/>
        <w:rPr>
          <w:rFonts w:ascii="Arial" w:hAnsi="Arial" w:cs="Arial"/>
          <w:lang w:eastAsia="es-CO"/>
        </w:rPr>
      </w:pPr>
      <w:bookmarkStart w:name="_Toc45894523" w:id="42"/>
      <w:bookmarkStart w:name="_Toc111731178" w:id="43"/>
      <w:bookmarkStart w:name="_Toc127352864" w:id="44"/>
      <w:bookmarkStart w:name="_Toc167723154" w:id="45"/>
      <w:r w:rsidRPr="00BE2CA5">
        <w:rPr>
          <w:rFonts w:ascii="Arial" w:hAnsi="Arial" w:cs="Arial"/>
        </w:rPr>
        <w:t>DIMENSIÓN: DIRECCIONAMIENTO ESTRATÉGICO Y PLANEACIÓN</w:t>
      </w:r>
      <w:bookmarkEnd w:id="42"/>
      <w:bookmarkEnd w:id="43"/>
      <w:bookmarkEnd w:id="44"/>
      <w:bookmarkEnd w:id="45"/>
    </w:p>
    <w:p w:rsidRPr="00BE2CA5" w:rsidR="00887ED1" w:rsidP="00887ED1" w:rsidRDefault="00887ED1" w14:paraId="7EA09A6F" w14:textId="77777777">
      <w:pPr>
        <w:pStyle w:val="Ttulo1"/>
        <w:ind w:left="720"/>
        <w:rPr>
          <w:rFonts w:ascii="Arial" w:hAnsi="Arial" w:cs="Arial"/>
          <w:lang w:eastAsia="es-CO"/>
        </w:rPr>
      </w:pPr>
    </w:p>
    <w:p w:rsidRPr="00BE2CA5" w:rsidR="0093399C" w:rsidP="0093399C" w:rsidRDefault="0093399C" w14:paraId="0BE11390" w14:textId="77777777">
      <w:pPr>
        <w:pStyle w:val="Ttulo2"/>
        <w:jc w:val="both"/>
        <w:rPr>
          <w:rFonts w:ascii="Arial" w:hAnsi="Arial" w:eastAsia="Arial" w:cs="Arial"/>
          <w:b/>
          <w:bCs/>
          <w:color w:val="auto"/>
          <w:sz w:val="20"/>
          <w:szCs w:val="20"/>
        </w:rPr>
      </w:pPr>
      <w:bookmarkStart w:name="_Toc111731179" w:id="46"/>
      <w:bookmarkStart w:name="_Toc127352865" w:id="47"/>
      <w:bookmarkStart w:name="_Toc45894524" w:id="48"/>
      <w:bookmarkStart w:name="_Toc167723155" w:id="49"/>
      <w:r w:rsidRPr="00BE2CA5">
        <w:rPr>
          <w:rFonts w:ascii="Arial" w:hAnsi="Arial" w:eastAsia="Arial" w:cs="Arial"/>
          <w:color w:val="auto"/>
          <w:sz w:val="20"/>
          <w:szCs w:val="20"/>
        </w:rPr>
        <w:t>2.1. PLANEACIÓN INSTITUCIONAL</w:t>
      </w:r>
      <w:bookmarkEnd w:id="46"/>
      <w:bookmarkEnd w:id="47"/>
      <w:bookmarkEnd w:id="49"/>
      <w:r w:rsidRPr="00BE2CA5">
        <w:rPr>
          <w:rFonts w:ascii="Arial" w:hAnsi="Arial" w:eastAsia="Arial" w:cs="Arial"/>
          <w:color w:val="auto"/>
          <w:sz w:val="20"/>
          <w:szCs w:val="20"/>
        </w:rPr>
        <w:t xml:space="preserve"> </w:t>
      </w:r>
      <w:bookmarkEnd w:id="48"/>
    </w:p>
    <w:p w:rsidRPr="00BE2CA5" w:rsidR="0093399C" w:rsidP="0093399C" w:rsidRDefault="0093399C" w14:paraId="54B82D4A" w14:textId="77777777">
      <w:pPr>
        <w:jc w:val="both"/>
        <w:rPr>
          <w:rFonts w:ascii="Arial" w:hAnsi="Arial" w:cs="Arial"/>
          <w:sz w:val="20"/>
          <w:szCs w:val="20"/>
        </w:rPr>
      </w:pPr>
    </w:p>
    <w:p w:rsidRPr="00BE2CA5" w:rsidR="0093399C" w:rsidP="0093399C" w:rsidRDefault="0093399C" w14:paraId="38AE4FA4" w14:textId="77777777">
      <w:pPr>
        <w:jc w:val="both"/>
        <w:rPr>
          <w:rFonts w:ascii="Arial" w:hAnsi="Arial" w:eastAsia="Arial" w:cs="Arial"/>
          <w:sz w:val="20"/>
          <w:szCs w:val="20"/>
        </w:rPr>
      </w:pPr>
      <w:r w:rsidRPr="00BE2CA5">
        <w:rPr>
          <w:rFonts w:ascii="Arial" w:hAnsi="Arial" w:eastAsia="Arial" w:cs="Arial"/>
          <w:sz w:val="20"/>
          <w:szCs w:val="20"/>
        </w:rPr>
        <w:t>El Plan Estratégico recoge los lineamientos de las Políticas de Gestión y Desempeño Institucional. Este plan se formula por vigencia y se materializa a través de la ejecución de los planes de acción.   Dado lo anterior, la planeación institucional se articula a través de tres elementos fundamentales: objetivos institucionales, plan estratégico y planes de acción.</w:t>
      </w:r>
    </w:p>
    <w:p w:rsidRPr="00BE2CA5" w:rsidR="0093399C" w:rsidP="0093399C" w:rsidRDefault="0093399C" w14:paraId="123225AA" w14:textId="77777777">
      <w:pPr>
        <w:jc w:val="both"/>
        <w:rPr>
          <w:rFonts w:ascii="Arial" w:hAnsi="Arial" w:eastAsia="Arial" w:cs="Arial"/>
          <w:sz w:val="20"/>
          <w:szCs w:val="20"/>
        </w:rPr>
      </w:pPr>
      <w:r w:rsidRPr="00BE2CA5">
        <w:rPr>
          <w:rFonts w:ascii="Arial" w:hAnsi="Arial" w:eastAsia="Arial" w:cs="Arial"/>
          <w:sz w:val="20"/>
          <w:szCs w:val="20"/>
        </w:rPr>
        <w:t xml:space="preserve"> </w:t>
      </w:r>
    </w:p>
    <w:p w:rsidRPr="00BE2CA5" w:rsidR="0093399C" w:rsidP="0093399C" w:rsidRDefault="564B5F56" w14:paraId="28DBB17E" w14:textId="7C4E9802">
      <w:pPr>
        <w:jc w:val="both"/>
        <w:rPr>
          <w:rFonts w:ascii="Arial" w:hAnsi="Arial" w:eastAsia="Arial" w:cs="Arial"/>
          <w:sz w:val="20"/>
          <w:szCs w:val="20"/>
        </w:rPr>
      </w:pPr>
      <w:r w:rsidRPr="00BE2CA5">
        <w:rPr>
          <w:rFonts w:ascii="Arial" w:hAnsi="Arial" w:eastAsia="Arial" w:cs="Arial"/>
          <w:sz w:val="20"/>
          <w:szCs w:val="20"/>
        </w:rPr>
        <w:t xml:space="preserve">Las dependencias de la entidad reportan los avances cuantitativos y cualitativos a </w:t>
      </w:r>
      <w:r w:rsidRPr="00BE2CA5" w:rsidR="21321E3E">
        <w:rPr>
          <w:rFonts w:ascii="Arial" w:hAnsi="Arial" w:eastAsia="Arial" w:cs="Arial"/>
          <w:sz w:val="20"/>
          <w:szCs w:val="20"/>
        </w:rPr>
        <w:t>través</w:t>
      </w:r>
      <w:r w:rsidRPr="00BE2CA5">
        <w:rPr>
          <w:rFonts w:ascii="Arial" w:hAnsi="Arial" w:eastAsia="Arial" w:cs="Arial"/>
          <w:sz w:val="20"/>
          <w:szCs w:val="20"/>
        </w:rPr>
        <w:t xml:space="preserve"> </w:t>
      </w:r>
      <w:r w:rsidRPr="00BE2CA5" w:rsidR="44C4888F">
        <w:rPr>
          <w:rFonts w:ascii="Arial" w:hAnsi="Arial" w:eastAsia="Arial" w:cs="Arial"/>
          <w:sz w:val="20"/>
          <w:szCs w:val="20"/>
        </w:rPr>
        <w:t>de la aplicación</w:t>
      </w:r>
      <w:r w:rsidRPr="00BE2CA5" w:rsidR="2E3E6911">
        <w:rPr>
          <w:rFonts w:ascii="Arial" w:hAnsi="Arial" w:eastAsia="Arial" w:cs="Arial"/>
          <w:sz w:val="20"/>
          <w:szCs w:val="20"/>
        </w:rPr>
        <w:t xml:space="preserve"> </w:t>
      </w:r>
      <w:r w:rsidRPr="00BE2CA5">
        <w:rPr>
          <w:rFonts w:ascii="Arial" w:hAnsi="Arial" w:eastAsia="Arial" w:cs="Arial"/>
          <w:sz w:val="20"/>
          <w:szCs w:val="20"/>
        </w:rPr>
        <w:t>reporte del plan de acción</w:t>
      </w:r>
      <w:r w:rsidRPr="00BE2CA5" w:rsidR="2FC329A9">
        <w:rPr>
          <w:rFonts w:ascii="Arial" w:hAnsi="Arial" w:eastAsia="Arial" w:cs="Arial"/>
          <w:sz w:val="20"/>
          <w:szCs w:val="20"/>
        </w:rPr>
        <w:t xml:space="preserve"> que </w:t>
      </w:r>
      <w:r w:rsidRPr="00BE2CA5" w:rsidR="5073897C">
        <w:rPr>
          <w:rFonts w:ascii="Arial" w:hAnsi="Arial" w:eastAsia="Arial" w:cs="Arial"/>
          <w:sz w:val="20"/>
          <w:szCs w:val="20"/>
        </w:rPr>
        <w:t>administra la</w:t>
      </w:r>
      <w:r w:rsidRPr="00BE2CA5">
        <w:rPr>
          <w:rFonts w:ascii="Arial" w:hAnsi="Arial" w:eastAsia="Arial" w:cs="Arial"/>
          <w:sz w:val="20"/>
          <w:szCs w:val="20"/>
        </w:rPr>
        <w:t xml:space="preserve"> Oficina Asesora de Planeación, encargada de </w:t>
      </w:r>
      <w:r w:rsidRPr="00BE2CA5" w:rsidR="3C9F941D">
        <w:rPr>
          <w:rFonts w:ascii="Arial" w:hAnsi="Arial" w:eastAsia="Arial" w:cs="Arial"/>
          <w:sz w:val="20"/>
          <w:szCs w:val="20"/>
        </w:rPr>
        <w:t xml:space="preserve">revisar, </w:t>
      </w:r>
      <w:r w:rsidRPr="00BE2CA5">
        <w:rPr>
          <w:rFonts w:ascii="Arial" w:hAnsi="Arial" w:eastAsia="Arial" w:cs="Arial"/>
          <w:sz w:val="20"/>
          <w:szCs w:val="20"/>
        </w:rPr>
        <w:t>analizar y consolidar la información.</w:t>
      </w:r>
    </w:p>
    <w:p w:rsidRPr="00BE2CA5" w:rsidR="0093399C" w:rsidP="0093399C" w:rsidRDefault="0093399C" w14:paraId="0F34F43C" w14:textId="77777777">
      <w:pPr>
        <w:jc w:val="both"/>
        <w:rPr>
          <w:rFonts w:ascii="Arial" w:hAnsi="Arial" w:eastAsia="Arial" w:cs="Arial"/>
          <w:sz w:val="20"/>
          <w:szCs w:val="20"/>
        </w:rPr>
      </w:pPr>
    </w:p>
    <w:p w:rsidRPr="00BE2CA5" w:rsidR="0093399C" w:rsidP="0093399C" w:rsidRDefault="0093399C" w14:paraId="7D8A63E1" w14:textId="77777777">
      <w:pPr>
        <w:jc w:val="both"/>
        <w:rPr>
          <w:rFonts w:ascii="Arial" w:hAnsi="Arial" w:eastAsia="Arial" w:cs="Arial"/>
          <w:b/>
          <w:bCs/>
          <w:sz w:val="20"/>
          <w:szCs w:val="20"/>
        </w:rPr>
      </w:pPr>
      <w:r w:rsidRPr="00BE2CA5">
        <w:rPr>
          <w:rFonts w:ascii="Arial" w:hAnsi="Arial" w:eastAsia="Arial" w:cs="Arial"/>
          <w:b/>
          <w:bCs/>
          <w:sz w:val="20"/>
          <w:szCs w:val="20"/>
        </w:rPr>
        <w:t>Avances en la ejecución de los objetivos institucionales de la UAERMV</w:t>
      </w:r>
    </w:p>
    <w:p w:rsidRPr="00BE2CA5" w:rsidR="0093399C" w:rsidP="0093399C" w:rsidRDefault="0093399C" w14:paraId="4126B6E2" w14:textId="77777777">
      <w:pPr>
        <w:jc w:val="both"/>
        <w:rPr>
          <w:rFonts w:ascii="Arial" w:hAnsi="Arial" w:cs="Arial"/>
          <w:sz w:val="20"/>
          <w:szCs w:val="20"/>
        </w:rPr>
      </w:pPr>
    </w:p>
    <w:p w:rsidRPr="00BE2CA5" w:rsidR="0093399C" w:rsidP="0093399C" w:rsidRDefault="0093399C" w14:paraId="0542D798" w14:textId="3C9C9E7C">
      <w:pPr>
        <w:jc w:val="both"/>
        <w:rPr>
          <w:rFonts w:ascii="Arial" w:hAnsi="Arial" w:eastAsia="Arial" w:cs="Arial"/>
          <w:sz w:val="20"/>
          <w:szCs w:val="20"/>
        </w:rPr>
      </w:pPr>
      <w:r w:rsidRPr="00BE2CA5">
        <w:rPr>
          <w:rFonts w:ascii="Arial" w:hAnsi="Arial" w:eastAsia="Arial" w:cs="Arial"/>
          <w:sz w:val="20"/>
          <w:szCs w:val="20"/>
        </w:rPr>
        <w:t>A continuación, se presenta el estado de avance en la ejecución de los objetivos institucionales para el primer trimestre de la vigencia 202</w:t>
      </w:r>
      <w:r w:rsidRPr="00BE2CA5" w:rsidR="67DA1B83">
        <w:rPr>
          <w:rFonts w:ascii="Arial" w:hAnsi="Arial" w:eastAsia="Arial" w:cs="Arial"/>
          <w:sz w:val="20"/>
          <w:szCs w:val="20"/>
        </w:rPr>
        <w:t>4</w:t>
      </w:r>
      <w:r w:rsidRPr="00BE2CA5">
        <w:rPr>
          <w:rFonts w:ascii="Arial" w:hAnsi="Arial" w:eastAsia="Arial" w:cs="Arial"/>
          <w:sz w:val="20"/>
          <w:szCs w:val="20"/>
        </w:rPr>
        <w:t>.</w:t>
      </w:r>
    </w:p>
    <w:p w:rsidRPr="00BE2CA5" w:rsidR="0093399C" w:rsidP="0093399C" w:rsidRDefault="0093399C" w14:paraId="70558D60" w14:textId="77777777">
      <w:pPr>
        <w:jc w:val="both"/>
        <w:rPr>
          <w:rFonts w:ascii="Arial" w:hAnsi="Arial" w:eastAsia="Arial" w:cs="Arial"/>
          <w:sz w:val="20"/>
          <w:szCs w:val="20"/>
        </w:rPr>
      </w:pPr>
    </w:p>
    <w:p w:rsidRPr="00BE2CA5" w:rsidR="0093399C" w:rsidP="0093399C" w:rsidRDefault="0093399C" w14:paraId="11D195D9" w14:textId="26FEAF7F">
      <w:pPr>
        <w:widowControl/>
        <w:jc w:val="center"/>
        <w:rPr>
          <w:rFonts w:ascii="Arial" w:hAnsi="Arial" w:eastAsia="Arial" w:cs="Arial"/>
          <w:sz w:val="18"/>
          <w:szCs w:val="18"/>
        </w:rPr>
      </w:pPr>
      <w:bookmarkStart w:name="_Toc46319339" w:id="50"/>
      <w:bookmarkStart w:name="_Toc111731199" w:id="51"/>
      <w:bookmarkStart w:name="_Toc127352883" w:id="52"/>
      <w:bookmarkStart w:name="_Toc167723174" w:id="53"/>
      <w:r w:rsidRPr="00BE2CA5">
        <w:rPr>
          <w:rFonts w:ascii="Arial" w:hAnsi="Arial" w:eastAsia="Arial" w:cs="Arial"/>
          <w:sz w:val="18"/>
          <w:szCs w:val="18"/>
        </w:rPr>
        <w:t xml:space="preserve">Tabla </w:t>
      </w:r>
      <w:r w:rsidRPr="00BE2CA5">
        <w:rPr>
          <w:rFonts w:ascii="Arial" w:hAnsi="Arial" w:cs="Arial"/>
          <w:sz w:val="18"/>
          <w:szCs w:val="18"/>
        </w:rPr>
        <w:fldChar w:fldCharType="begin"/>
      </w:r>
      <w:r w:rsidRPr="00BE2CA5">
        <w:rPr>
          <w:rFonts w:ascii="Arial" w:hAnsi="Arial" w:cs="Arial"/>
          <w:sz w:val="18"/>
          <w:szCs w:val="18"/>
        </w:rPr>
        <w:instrText xml:space="preserve"> SEQ Tabla \* ARABIC </w:instrText>
      </w:r>
      <w:r w:rsidRPr="00BE2CA5">
        <w:rPr>
          <w:rFonts w:ascii="Arial" w:hAnsi="Arial" w:cs="Arial"/>
          <w:sz w:val="18"/>
          <w:szCs w:val="18"/>
        </w:rPr>
        <w:fldChar w:fldCharType="separate"/>
      </w:r>
      <w:r w:rsidRPr="00BE2CA5" w:rsidR="001B36ED">
        <w:rPr>
          <w:rFonts w:ascii="Arial" w:hAnsi="Arial" w:cs="Arial"/>
          <w:noProof/>
          <w:sz w:val="18"/>
          <w:szCs w:val="18"/>
        </w:rPr>
        <w:t>2</w:t>
      </w:r>
      <w:r w:rsidRPr="00BE2CA5">
        <w:rPr>
          <w:rFonts w:ascii="Arial" w:hAnsi="Arial" w:cs="Arial"/>
          <w:sz w:val="18"/>
          <w:szCs w:val="18"/>
        </w:rPr>
        <w:fldChar w:fldCharType="end"/>
      </w:r>
      <w:r w:rsidRPr="00BE2CA5">
        <w:rPr>
          <w:rFonts w:ascii="Arial" w:hAnsi="Arial" w:eastAsia="Arial" w:cs="Arial"/>
          <w:sz w:val="18"/>
          <w:szCs w:val="18"/>
        </w:rPr>
        <w:t>. Seguimiento a la ejecución de los objetivos institucionales de la UAERMV</w:t>
      </w:r>
      <w:bookmarkEnd w:id="50"/>
      <w:bookmarkEnd w:id="51"/>
      <w:bookmarkEnd w:id="52"/>
      <w:bookmarkEnd w:id="53"/>
    </w:p>
    <w:tbl>
      <w:tblPr>
        <w:tblW w:w="7288" w:type="dxa"/>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Look w:val="01E0" w:firstRow="1" w:lastRow="1" w:firstColumn="1" w:lastColumn="1" w:noHBand="0" w:noVBand="0"/>
      </w:tblPr>
      <w:tblGrid>
        <w:gridCol w:w="4531"/>
        <w:gridCol w:w="1418"/>
        <w:gridCol w:w="1339"/>
      </w:tblGrid>
      <w:tr w:rsidRPr="00BE2CA5" w:rsidR="00BE2CA5" w:rsidTr="003446C1" w14:paraId="73EACCDA" w14:textId="77777777">
        <w:trPr>
          <w:trHeight w:val="426"/>
          <w:jc w:val="center"/>
        </w:trPr>
        <w:tc>
          <w:tcPr>
            <w:tcW w:w="4531" w:type="dxa"/>
            <w:shd w:val="clear" w:color="auto" w:fill="BFBFBF" w:themeFill="background1" w:themeFillShade="BF"/>
          </w:tcPr>
          <w:p w:rsidRPr="00BE2CA5" w:rsidR="0093399C" w:rsidP="000B2E8F" w:rsidRDefault="0093399C" w14:paraId="306E5171" w14:textId="77777777">
            <w:pPr>
              <w:pStyle w:val="TableParagraph"/>
              <w:spacing w:before="113"/>
              <w:ind w:left="977" w:right="921"/>
              <w:jc w:val="center"/>
              <w:rPr>
                <w:rFonts w:ascii="Arial" w:hAnsi="Arial" w:eastAsia="Arial" w:cs="Arial"/>
                <w:sz w:val="18"/>
                <w:szCs w:val="18"/>
              </w:rPr>
            </w:pPr>
            <w:r w:rsidRPr="00BE2CA5">
              <w:rPr>
                <w:rFonts w:ascii="Arial" w:hAnsi="Arial" w:eastAsia="Arial" w:cs="Arial"/>
                <w:b/>
                <w:bCs/>
                <w:sz w:val="18"/>
                <w:szCs w:val="18"/>
              </w:rPr>
              <w:t>Objetivos Institucionales</w:t>
            </w:r>
          </w:p>
        </w:tc>
        <w:tc>
          <w:tcPr>
            <w:tcW w:w="1418" w:type="dxa"/>
            <w:shd w:val="clear" w:color="auto" w:fill="BFBFBF" w:themeFill="background1" w:themeFillShade="BF"/>
            <w:vAlign w:val="center"/>
          </w:tcPr>
          <w:p w:rsidRPr="00BE2CA5" w:rsidR="0093399C" w:rsidP="000B2E8F" w:rsidRDefault="0093399C" w14:paraId="13372AF4" w14:textId="32A7882C">
            <w:pPr>
              <w:spacing w:before="13"/>
              <w:ind w:left="41"/>
              <w:jc w:val="center"/>
              <w:rPr>
                <w:rFonts w:ascii="Arial" w:hAnsi="Arial" w:eastAsia="Arial" w:cs="Arial"/>
                <w:b/>
                <w:bCs/>
                <w:sz w:val="18"/>
                <w:szCs w:val="18"/>
              </w:rPr>
            </w:pPr>
            <w:r w:rsidRPr="00BE2CA5">
              <w:rPr>
                <w:rFonts w:ascii="Arial" w:hAnsi="Arial" w:eastAsia="Arial" w:cs="Arial"/>
                <w:b/>
                <w:bCs/>
                <w:sz w:val="18"/>
                <w:szCs w:val="18"/>
              </w:rPr>
              <w:t>Avance 202</w:t>
            </w:r>
            <w:r w:rsidRPr="00BE2CA5" w:rsidR="64F77FB7">
              <w:rPr>
                <w:rFonts w:ascii="Arial" w:hAnsi="Arial" w:eastAsia="Arial" w:cs="Arial"/>
                <w:b/>
                <w:bCs/>
                <w:sz w:val="18"/>
                <w:szCs w:val="18"/>
              </w:rPr>
              <w:t>4</w:t>
            </w:r>
          </w:p>
        </w:tc>
        <w:tc>
          <w:tcPr>
            <w:tcW w:w="1339" w:type="dxa"/>
            <w:shd w:val="clear" w:color="auto" w:fill="BFBFBF" w:themeFill="background1" w:themeFillShade="BF"/>
            <w:vAlign w:val="center"/>
          </w:tcPr>
          <w:p w:rsidRPr="00BE2CA5" w:rsidR="0093399C" w:rsidP="000B2E8F" w:rsidRDefault="0093399C" w14:paraId="46779062" w14:textId="77777777">
            <w:pPr>
              <w:spacing w:before="13"/>
              <w:ind w:left="25"/>
              <w:jc w:val="center"/>
              <w:rPr>
                <w:rFonts w:ascii="Arial" w:hAnsi="Arial" w:eastAsia="Arial" w:cs="Arial"/>
                <w:b/>
                <w:bCs/>
                <w:sz w:val="18"/>
                <w:szCs w:val="18"/>
              </w:rPr>
            </w:pPr>
            <w:r w:rsidRPr="00BE2CA5">
              <w:rPr>
                <w:rFonts w:ascii="Arial" w:hAnsi="Arial" w:eastAsia="Arial" w:cs="Arial"/>
                <w:b/>
                <w:bCs/>
                <w:sz w:val="18"/>
                <w:szCs w:val="18"/>
              </w:rPr>
              <w:t xml:space="preserve">Avance cuatrienio </w:t>
            </w:r>
          </w:p>
        </w:tc>
      </w:tr>
      <w:tr w:rsidRPr="00BE2CA5" w:rsidR="00BE2CA5" w:rsidTr="003446C1" w14:paraId="422BC8BE" w14:textId="77777777">
        <w:trPr>
          <w:trHeight w:val="426"/>
          <w:jc w:val="center"/>
        </w:trPr>
        <w:tc>
          <w:tcPr>
            <w:tcW w:w="4531" w:type="dxa"/>
          </w:tcPr>
          <w:p w:rsidRPr="00BE2CA5" w:rsidR="0093399C" w:rsidP="000B2E8F" w:rsidRDefault="0093399C" w14:paraId="11C1AB74" w14:textId="77777777">
            <w:pPr>
              <w:shd w:val="clear" w:color="auto" w:fill="FFFFFF" w:themeFill="background1"/>
              <w:jc w:val="both"/>
              <w:rPr>
                <w:rFonts w:ascii="Arial" w:hAnsi="Arial" w:eastAsia="Arial" w:cs="Arial"/>
                <w:sz w:val="16"/>
                <w:szCs w:val="16"/>
              </w:rPr>
            </w:pPr>
            <w:r w:rsidRPr="00BE2CA5">
              <w:rPr>
                <w:rFonts w:ascii="Arial" w:hAnsi="Arial" w:eastAsia="Arial" w:cs="Arial"/>
                <w:sz w:val="16"/>
                <w:szCs w:val="16"/>
              </w:rPr>
              <w:t>Lograr mecanismos de financiación que permitan incrementar los recursos propios de la entidad.</w:t>
            </w:r>
          </w:p>
        </w:tc>
        <w:tc>
          <w:tcPr>
            <w:tcW w:w="1418"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vAlign w:val="center"/>
          </w:tcPr>
          <w:p w:rsidRPr="00BE2CA5" w:rsidR="0093399C" w:rsidP="000B2E8F" w:rsidRDefault="18176AA3" w14:paraId="4DDB361D" w14:textId="5DC3E1BC">
            <w:pPr>
              <w:spacing w:before="113"/>
              <w:ind w:left="340" w:right="168"/>
              <w:jc w:val="center"/>
              <w:rPr>
                <w:rFonts w:ascii="Arial" w:hAnsi="Arial" w:eastAsia="Arial" w:cs="Arial"/>
                <w:sz w:val="18"/>
                <w:szCs w:val="18"/>
              </w:rPr>
            </w:pPr>
            <w:r w:rsidRPr="00BE2CA5">
              <w:rPr>
                <w:rFonts w:ascii="Arial" w:hAnsi="Arial" w:eastAsia="Arial" w:cs="Arial"/>
                <w:sz w:val="18"/>
                <w:szCs w:val="18"/>
              </w:rPr>
              <w:t>10</w:t>
            </w:r>
            <w:r w:rsidRPr="00BE2CA5" w:rsidR="7AFDE9DD">
              <w:rPr>
                <w:rFonts w:ascii="Arial" w:hAnsi="Arial" w:eastAsia="Arial" w:cs="Arial"/>
                <w:sz w:val="18"/>
                <w:szCs w:val="18"/>
              </w:rPr>
              <w:t>0%</w:t>
            </w:r>
          </w:p>
        </w:tc>
        <w:tc>
          <w:tcPr>
            <w:tcW w:w="1339"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vAlign w:val="center"/>
          </w:tcPr>
          <w:p w:rsidRPr="00BE2CA5" w:rsidR="0093399C" w:rsidP="000B2E8F" w:rsidRDefault="77C4B18F" w14:paraId="6DB7E07B" w14:textId="13B4C04F">
            <w:pPr>
              <w:spacing w:before="113"/>
              <w:ind w:left="25"/>
              <w:jc w:val="center"/>
              <w:rPr>
                <w:rFonts w:ascii="Arial" w:hAnsi="Arial" w:eastAsia="Arial" w:cs="Arial"/>
                <w:sz w:val="18"/>
                <w:szCs w:val="18"/>
              </w:rPr>
            </w:pPr>
            <w:r w:rsidRPr="00BE2CA5">
              <w:rPr>
                <w:rFonts w:ascii="Arial" w:hAnsi="Arial" w:eastAsia="Arial" w:cs="Arial"/>
                <w:sz w:val="18"/>
                <w:szCs w:val="18"/>
              </w:rPr>
              <w:t>95%</w:t>
            </w:r>
          </w:p>
        </w:tc>
      </w:tr>
      <w:tr w:rsidRPr="00BE2CA5" w:rsidR="00BE2CA5" w:rsidTr="003446C1" w14:paraId="3FFCDEF8" w14:textId="77777777">
        <w:trPr>
          <w:trHeight w:val="426"/>
          <w:jc w:val="center"/>
        </w:trPr>
        <w:tc>
          <w:tcPr>
            <w:tcW w:w="4531" w:type="dxa"/>
          </w:tcPr>
          <w:p w:rsidRPr="00BE2CA5" w:rsidR="0093399C" w:rsidP="000B2E8F" w:rsidRDefault="0093399C" w14:paraId="24C0F6D1" w14:textId="77777777">
            <w:pPr>
              <w:shd w:val="clear" w:color="auto" w:fill="FFFFFF" w:themeFill="background1"/>
              <w:jc w:val="both"/>
              <w:rPr>
                <w:rFonts w:ascii="Arial" w:hAnsi="Arial" w:eastAsia="Arial" w:cs="Arial"/>
                <w:sz w:val="16"/>
                <w:szCs w:val="16"/>
              </w:rPr>
            </w:pPr>
            <w:r w:rsidRPr="00BE2CA5">
              <w:rPr>
                <w:rFonts w:ascii="Arial" w:hAnsi="Arial" w:eastAsia="Arial" w:cs="Arial"/>
                <w:sz w:val="16"/>
                <w:szCs w:val="16"/>
              </w:rPr>
              <w:t>Diseñar e implementar una estrategia de innovación que permita hacer más eficiente la gestión de la Unidad.</w:t>
            </w:r>
          </w:p>
        </w:tc>
        <w:tc>
          <w:tcPr>
            <w:tcW w:w="1418" w:type="dxa"/>
            <w:tcBorders>
              <w:top w:val="nil"/>
              <w:left w:val="single" w:color="000000" w:themeColor="text1" w:sz="4" w:space="0"/>
              <w:bottom w:val="single" w:color="000000" w:themeColor="text1" w:sz="4" w:space="0"/>
              <w:right w:val="single" w:color="000000" w:themeColor="text1" w:sz="4" w:space="0"/>
            </w:tcBorders>
            <w:shd w:val="clear" w:color="auto" w:fill="auto"/>
            <w:vAlign w:val="center"/>
          </w:tcPr>
          <w:p w:rsidRPr="00BE2CA5" w:rsidR="0093399C" w:rsidP="000B2E8F" w:rsidRDefault="1DE56F36" w14:paraId="19C988F1" w14:textId="4EB1CA5B">
            <w:pPr>
              <w:spacing w:before="113"/>
              <w:ind w:left="340" w:right="168"/>
              <w:jc w:val="center"/>
              <w:rPr>
                <w:rFonts w:ascii="Arial" w:hAnsi="Arial" w:eastAsia="Arial" w:cs="Arial"/>
                <w:sz w:val="18"/>
                <w:szCs w:val="18"/>
              </w:rPr>
            </w:pPr>
            <w:r w:rsidRPr="00BE2CA5">
              <w:rPr>
                <w:rFonts w:ascii="Arial" w:hAnsi="Arial" w:eastAsia="Arial" w:cs="Arial"/>
                <w:sz w:val="18"/>
                <w:szCs w:val="18"/>
              </w:rPr>
              <w:t>1</w:t>
            </w:r>
            <w:r w:rsidRPr="00BE2CA5" w:rsidR="40270CC7">
              <w:rPr>
                <w:rFonts w:ascii="Arial" w:hAnsi="Arial" w:eastAsia="Arial" w:cs="Arial"/>
                <w:sz w:val="18"/>
                <w:szCs w:val="18"/>
              </w:rPr>
              <w:t>00</w:t>
            </w:r>
            <w:r w:rsidRPr="00BE2CA5">
              <w:rPr>
                <w:rFonts w:ascii="Arial" w:hAnsi="Arial" w:eastAsia="Arial" w:cs="Arial"/>
                <w:sz w:val="18"/>
                <w:szCs w:val="18"/>
              </w:rPr>
              <w:t>%</w:t>
            </w:r>
          </w:p>
        </w:tc>
        <w:tc>
          <w:tcPr>
            <w:tcW w:w="1339" w:type="dxa"/>
            <w:tcBorders>
              <w:top w:val="nil"/>
              <w:left w:val="single" w:color="000000" w:themeColor="text1" w:sz="4" w:space="0"/>
              <w:bottom w:val="single" w:color="000000" w:themeColor="text1" w:sz="4" w:space="0"/>
              <w:right w:val="single" w:color="000000" w:themeColor="text1" w:sz="4" w:space="0"/>
            </w:tcBorders>
            <w:shd w:val="clear" w:color="auto" w:fill="auto"/>
            <w:vAlign w:val="center"/>
          </w:tcPr>
          <w:p w:rsidRPr="00BE2CA5" w:rsidR="0093399C" w:rsidP="000B2E8F" w:rsidRDefault="72CE8460" w14:paraId="6397574C" w14:textId="65FA9703">
            <w:pPr>
              <w:spacing w:before="113"/>
              <w:ind w:left="25"/>
              <w:jc w:val="center"/>
              <w:rPr>
                <w:rFonts w:ascii="Arial" w:hAnsi="Arial" w:eastAsia="Arial" w:cs="Arial"/>
                <w:sz w:val="18"/>
                <w:szCs w:val="18"/>
              </w:rPr>
            </w:pPr>
            <w:r w:rsidRPr="00BE2CA5">
              <w:rPr>
                <w:rFonts w:ascii="Arial" w:hAnsi="Arial" w:eastAsia="Arial" w:cs="Arial"/>
                <w:sz w:val="18"/>
                <w:szCs w:val="18"/>
              </w:rPr>
              <w:t>92,18%</w:t>
            </w:r>
          </w:p>
        </w:tc>
      </w:tr>
      <w:tr w:rsidRPr="00BE2CA5" w:rsidR="00BE2CA5" w:rsidTr="003446C1" w14:paraId="69607AC3" w14:textId="77777777">
        <w:trPr>
          <w:trHeight w:val="623"/>
          <w:jc w:val="center"/>
        </w:trPr>
        <w:tc>
          <w:tcPr>
            <w:tcW w:w="4531" w:type="dxa"/>
          </w:tcPr>
          <w:p w:rsidRPr="00BE2CA5" w:rsidR="0093399C" w:rsidP="000B2E8F" w:rsidRDefault="0093399C" w14:paraId="63029A32" w14:textId="77777777">
            <w:pPr>
              <w:shd w:val="clear" w:color="auto" w:fill="FFFFFF" w:themeFill="background1"/>
              <w:jc w:val="both"/>
              <w:rPr>
                <w:rFonts w:ascii="Arial" w:hAnsi="Arial" w:eastAsia="Arial" w:cs="Arial"/>
                <w:sz w:val="16"/>
                <w:szCs w:val="16"/>
              </w:rPr>
            </w:pPr>
            <w:r w:rsidRPr="00BE2CA5">
              <w:rPr>
                <w:rFonts w:ascii="Arial" w:hAnsi="Arial" w:eastAsia="Arial" w:cs="Arial"/>
                <w:sz w:val="16"/>
                <w:szCs w:val="16"/>
              </w:rPr>
              <w:t>Mejorar el estado de la malla vial local, intermedia, rural, y de la ciclo-infraestructura de Bogotá D.C., a través de la formulación e implementación de un modelo de conservación.</w:t>
            </w:r>
          </w:p>
        </w:tc>
        <w:tc>
          <w:tcPr>
            <w:tcW w:w="1418" w:type="dxa"/>
            <w:tcBorders>
              <w:top w:val="nil"/>
              <w:left w:val="single" w:color="000000" w:themeColor="text1" w:sz="4" w:space="0"/>
              <w:bottom w:val="single" w:color="000000" w:themeColor="text1" w:sz="4" w:space="0"/>
              <w:right w:val="single" w:color="000000" w:themeColor="text1" w:sz="4" w:space="0"/>
            </w:tcBorders>
            <w:shd w:val="clear" w:color="auto" w:fill="auto"/>
            <w:vAlign w:val="center"/>
          </w:tcPr>
          <w:p w:rsidRPr="00BE2CA5" w:rsidR="0093399C" w:rsidP="000B2E8F" w:rsidRDefault="27EA960C" w14:paraId="75E262A7" w14:textId="77AB369B">
            <w:pPr>
              <w:ind w:left="340" w:right="168"/>
              <w:jc w:val="center"/>
              <w:rPr>
                <w:rFonts w:ascii="Arial" w:hAnsi="Arial" w:eastAsia="Arial" w:cs="Arial"/>
                <w:sz w:val="18"/>
                <w:szCs w:val="18"/>
              </w:rPr>
            </w:pPr>
            <w:r w:rsidRPr="00BE2CA5">
              <w:rPr>
                <w:rFonts w:ascii="Arial" w:hAnsi="Arial" w:eastAsia="Arial" w:cs="Arial"/>
                <w:sz w:val="18"/>
                <w:szCs w:val="18"/>
              </w:rPr>
              <w:t>102</w:t>
            </w:r>
            <w:r w:rsidRPr="00BE2CA5" w:rsidR="78277C0E">
              <w:rPr>
                <w:rFonts w:ascii="Arial" w:hAnsi="Arial" w:eastAsia="Arial" w:cs="Arial"/>
                <w:sz w:val="18"/>
                <w:szCs w:val="18"/>
              </w:rPr>
              <w:t>%</w:t>
            </w:r>
          </w:p>
        </w:tc>
        <w:tc>
          <w:tcPr>
            <w:tcW w:w="1339" w:type="dxa"/>
            <w:tcBorders>
              <w:top w:val="nil"/>
              <w:left w:val="single" w:color="000000" w:themeColor="text1" w:sz="4" w:space="0"/>
              <w:bottom w:val="single" w:color="000000" w:themeColor="text1" w:sz="4" w:space="0"/>
              <w:right w:val="single" w:color="000000" w:themeColor="text1" w:sz="4" w:space="0"/>
            </w:tcBorders>
            <w:shd w:val="clear" w:color="auto" w:fill="auto"/>
            <w:vAlign w:val="center"/>
          </w:tcPr>
          <w:p w:rsidRPr="00BE2CA5" w:rsidR="0093399C" w:rsidP="000B2E8F" w:rsidRDefault="78277C0E" w14:paraId="08EF8F7E" w14:textId="6F946D47">
            <w:pPr>
              <w:ind w:left="25"/>
              <w:jc w:val="center"/>
              <w:rPr>
                <w:rFonts w:ascii="Arial" w:hAnsi="Arial" w:eastAsia="Arial" w:cs="Arial"/>
                <w:sz w:val="18"/>
                <w:szCs w:val="18"/>
              </w:rPr>
            </w:pPr>
            <w:r w:rsidRPr="00BE2CA5">
              <w:rPr>
                <w:rFonts w:ascii="Arial" w:hAnsi="Arial" w:eastAsia="Arial" w:cs="Arial"/>
                <w:sz w:val="18"/>
                <w:szCs w:val="18"/>
              </w:rPr>
              <w:t>98,69%</w:t>
            </w:r>
          </w:p>
        </w:tc>
      </w:tr>
      <w:tr w:rsidRPr="00BE2CA5" w:rsidR="00BE2CA5" w:rsidTr="003446C1" w14:paraId="7DDDDC86" w14:textId="77777777">
        <w:trPr>
          <w:trHeight w:val="431"/>
          <w:jc w:val="center"/>
        </w:trPr>
        <w:tc>
          <w:tcPr>
            <w:tcW w:w="4531" w:type="dxa"/>
          </w:tcPr>
          <w:p w:rsidRPr="00BE2CA5" w:rsidR="0093399C" w:rsidP="000B2E8F" w:rsidRDefault="0093399C" w14:paraId="35526834" w14:textId="77777777">
            <w:pPr>
              <w:shd w:val="clear" w:color="auto" w:fill="FFFFFF" w:themeFill="background1"/>
              <w:jc w:val="both"/>
              <w:rPr>
                <w:rFonts w:ascii="Arial" w:hAnsi="Arial" w:eastAsia="Arial" w:cs="Arial"/>
                <w:sz w:val="16"/>
                <w:szCs w:val="16"/>
              </w:rPr>
            </w:pPr>
            <w:r w:rsidRPr="00BE2CA5">
              <w:rPr>
                <w:rFonts w:ascii="Arial" w:hAnsi="Arial" w:eastAsia="Arial" w:cs="Arial"/>
                <w:sz w:val="16"/>
                <w:szCs w:val="16"/>
              </w:rPr>
              <w:t>Mejorar las condiciones de Infraestructura que permitan el uso y disfrute del espacio público en Bogotá D.C.</w:t>
            </w:r>
          </w:p>
        </w:tc>
        <w:tc>
          <w:tcPr>
            <w:tcW w:w="1418" w:type="dxa"/>
            <w:tcBorders>
              <w:top w:val="nil"/>
              <w:left w:val="single" w:color="000000" w:themeColor="text1" w:sz="4" w:space="0"/>
              <w:bottom w:val="single" w:color="000000" w:themeColor="text1" w:sz="4" w:space="0"/>
              <w:right w:val="single" w:color="000000" w:themeColor="text1" w:sz="4" w:space="0"/>
            </w:tcBorders>
            <w:shd w:val="clear" w:color="auto" w:fill="auto"/>
            <w:vAlign w:val="center"/>
          </w:tcPr>
          <w:p w:rsidRPr="00BE2CA5" w:rsidR="0093399C" w:rsidP="000B2E8F" w:rsidRDefault="69A3AA02" w14:paraId="357452CE" w14:textId="31AA6381">
            <w:pPr>
              <w:spacing w:before="113"/>
              <w:ind w:left="340" w:right="168"/>
              <w:jc w:val="center"/>
              <w:rPr>
                <w:rFonts w:ascii="Arial" w:hAnsi="Arial" w:eastAsia="Arial" w:cs="Arial"/>
                <w:sz w:val="18"/>
                <w:szCs w:val="18"/>
              </w:rPr>
            </w:pPr>
            <w:r w:rsidRPr="00BE2CA5">
              <w:rPr>
                <w:rFonts w:ascii="Arial" w:hAnsi="Arial" w:eastAsia="Arial" w:cs="Arial"/>
                <w:sz w:val="18"/>
                <w:szCs w:val="18"/>
              </w:rPr>
              <w:t>1</w:t>
            </w:r>
            <w:r w:rsidRPr="00BE2CA5" w:rsidR="31085E7B">
              <w:rPr>
                <w:rFonts w:ascii="Arial" w:hAnsi="Arial" w:eastAsia="Arial" w:cs="Arial"/>
                <w:sz w:val="18"/>
                <w:szCs w:val="18"/>
              </w:rPr>
              <w:t>00</w:t>
            </w:r>
            <w:r w:rsidRPr="00BE2CA5">
              <w:rPr>
                <w:rFonts w:ascii="Arial" w:hAnsi="Arial" w:eastAsia="Arial" w:cs="Arial"/>
                <w:sz w:val="18"/>
                <w:szCs w:val="18"/>
              </w:rPr>
              <w:t>%</w:t>
            </w:r>
          </w:p>
        </w:tc>
        <w:tc>
          <w:tcPr>
            <w:tcW w:w="1339" w:type="dxa"/>
            <w:tcBorders>
              <w:top w:val="nil"/>
              <w:left w:val="single" w:color="000000" w:themeColor="text1" w:sz="4" w:space="0"/>
              <w:bottom w:val="single" w:color="000000" w:themeColor="text1" w:sz="4" w:space="0"/>
              <w:right w:val="single" w:color="000000" w:themeColor="text1" w:sz="4" w:space="0"/>
            </w:tcBorders>
            <w:shd w:val="clear" w:color="auto" w:fill="auto"/>
            <w:vAlign w:val="center"/>
          </w:tcPr>
          <w:p w:rsidRPr="00BE2CA5" w:rsidR="0093399C" w:rsidP="000B2E8F" w:rsidRDefault="69A3AA02" w14:paraId="4A99805A" w14:textId="2FCB07AE">
            <w:pPr>
              <w:spacing w:before="113"/>
              <w:ind w:left="25"/>
              <w:jc w:val="center"/>
              <w:rPr>
                <w:rFonts w:ascii="Arial" w:hAnsi="Arial" w:eastAsia="Arial" w:cs="Arial"/>
                <w:sz w:val="18"/>
                <w:szCs w:val="18"/>
              </w:rPr>
            </w:pPr>
            <w:r w:rsidRPr="00BE2CA5">
              <w:rPr>
                <w:rFonts w:ascii="Arial" w:hAnsi="Arial" w:eastAsia="Arial" w:cs="Arial"/>
                <w:sz w:val="18"/>
                <w:szCs w:val="18"/>
              </w:rPr>
              <w:t>75,09%</w:t>
            </w:r>
          </w:p>
        </w:tc>
      </w:tr>
    </w:tbl>
    <w:p w:rsidRPr="00BE2CA5" w:rsidR="0093399C" w:rsidP="0093399C" w:rsidRDefault="0093399C" w14:paraId="43620D18" w14:textId="029BA26C">
      <w:pPr>
        <w:widowControl/>
        <w:jc w:val="center"/>
        <w:rPr>
          <w:rFonts w:ascii="Arial" w:hAnsi="Arial" w:eastAsia="Arial" w:cs="Arial"/>
          <w:sz w:val="18"/>
          <w:szCs w:val="18"/>
        </w:rPr>
      </w:pPr>
      <w:r w:rsidRPr="00BE2CA5">
        <w:rPr>
          <w:rFonts w:ascii="Arial" w:hAnsi="Arial" w:eastAsia="Arial" w:cs="Arial"/>
          <w:sz w:val="18"/>
          <w:szCs w:val="18"/>
        </w:rPr>
        <w:t>Fuente- Elaboración Proceso de DES 202</w:t>
      </w:r>
      <w:r w:rsidRPr="00BE2CA5" w:rsidR="5189C8FC">
        <w:rPr>
          <w:rFonts w:ascii="Arial" w:hAnsi="Arial" w:eastAsia="Arial" w:cs="Arial"/>
          <w:sz w:val="18"/>
          <w:szCs w:val="18"/>
        </w:rPr>
        <w:t>4</w:t>
      </w:r>
    </w:p>
    <w:p w:rsidRPr="00BE2CA5" w:rsidR="0093399C" w:rsidP="0093399C" w:rsidRDefault="0093399C" w14:paraId="239D3AD8" w14:textId="77777777">
      <w:pPr>
        <w:widowControl/>
        <w:jc w:val="center"/>
        <w:rPr>
          <w:rFonts w:ascii="Arial" w:hAnsi="Arial" w:eastAsia="Arial" w:cs="Arial"/>
          <w:sz w:val="18"/>
          <w:szCs w:val="18"/>
        </w:rPr>
      </w:pPr>
    </w:p>
    <w:p w:rsidRPr="00BE2CA5" w:rsidR="2BB148C2" w:rsidP="5F7258AE" w:rsidRDefault="2BB148C2" w14:paraId="1FAAC90C" w14:textId="6FF5E8F7">
      <w:pPr>
        <w:jc w:val="both"/>
        <w:rPr>
          <w:rFonts w:ascii="Arial" w:hAnsi="Arial" w:cs="Arial"/>
        </w:rPr>
      </w:pPr>
      <w:r w:rsidRPr="00BE2CA5">
        <w:rPr>
          <w:rFonts w:ascii="Arial" w:hAnsi="Arial" w:eastAsia="Arial" w:cs="Arial"/>
          <w:sz w:val="20"/>
          <w:szCs w:val="20"/>
        </w:rPr>
        <w:t>Esto representa un avance total del 93,80% en el Plan Estratégico. Se prevé que el 6,2% restante se completará con las actividades programadas para el segundo trimestre de 2024.</w:t>
      </w:r>
    </w:p>
    <w:p w:rsidRPr="00BE2CA5" w:rsidR="651D1409" w:rsidP="5F7258AE" w:rsidRDefault="651D1409" w14:paraId="4162D4A8" w14:textId="4632DB3E">
      <w:pPr>
        <w:spacing w:before="240" w:after="240"/>
        <w:jc w:val="both"/>
        <w:rPr>
          <w:rFonts w:ascii="Arial" w:hAnsi="Arial" w:cs="Arial"/>
        </w:rPr>
      </w:pPr>
      <w:r w:rsidRPr="00BE2CA5">
        <w:rPr>
          <w:rFonts w:ascii="Arial" w:hAnsi="Arial" w:eastAsia="Arial" w:cs="Arial"/>
          <w:sz w:val="20"/>
          <w:szCs w:val="20"/>
        </w:rPr>
        <w:t>En cuanto al avance del Plan de Acción Institucional de la Unidad Administrativa Especial de Rehabilitación y Mantenimiento Vial durante el primer trimestre de 2024, se hizo seguimiento a 20 procesos conforme al acuerdo 02 del 2023, “Por el cual se estableció la estructura orgánica de la Unidad y las funciones de las nuevas dependencias”. Como resultado, se incluyen en la batería del Plan de Acción los siguientes procesos:</w:t>
      </w:r>
    </w:p>
    <w:p w:rsidRPr="00BE2CA5" w:rsidR="651D1409" w:rsidRDefault="651D1409" w14:paraId="0353209D" w14:textId="615CC13B">
      <w:pPr>
        <w:pStyle w:val="Prrafodelista"/>
        <w:numPr>
          <w:ilvl w:val="0"/>
          <w:numId w:val="2"/>
        </w:numPr>
        <w:ind w:right="0"/>
        <w:rPr>
          <w:rFonts w:ascii="Arial" w:hAnsi="Arial" w:eastAsia="Arial" w:cs="Arial"/>
          <w:sz w:val="20"/>
          <w:szCs w:val="20"/>
        </w:rPr>
      </w:pPr>
      <w:r w:rsidRPr="00BE2CA5">
        <w:rPr>
          <w:rFonts w:ascii="Arial" w:hAnsi="Arial" w:cs="Arial" w:eastAsiaTheme="minorEastAsia"/>
          <w:sz w:val="20"/>
          <w:szCs w:val="20"/>
        </w:rPr>
        <w:t xml:space="preserve">COM – Comunicaciones Estratégicas que dentro de nuestro mapa de procesos vigente hace parte de los procesos estratégicos </w:t>
      </w:r>
    </w:p>
    <w:p w:rsidRPr="00BE2CA5" w:rsidR="651D1409" w:rsidRDefault="651D1409" w14:paraId="1E5721B0" w14:textId="6C473EAC">
      <w:pPr>
        <w:pStyle w:val="Prrafodelista"/>
        <w:numPr>
          <w:ilvl w:val="0"/>
          <w:numId w:val="2"/>
        </w:numPr>
        <w:ind w:right="0"/>
        <w:rPr>
          <w:rFonts w:ascii="Arial" w:hAnsi="Arial" w:eastAsia="Arial" w:cs="Arial"/>
          <w:sz w:val="20"/>
          <w:szCs w:val="20"/>
        </w:rPr>
      </w:pPr>
      <w:r w:rsidRPr="00BE2CA5">
        <w:rPr>
          <w:rFonts w:ascii="Arial" w:hAnsi="Arial" w:cs="Arial" w:eastAsiaTheme="minorEastAsia"/>
          <w:sz w:val="20"/>
          <w:szCs w:val="20"/>
        </w:rPr>
        <w:t>LMME – Logística y Manejo de la maquinaria y equipos, que hace parte de los procesos misionales</w:t>
      </w:r>
    </w:p>
    <w:p w:rsidRPr="00BE2CA5" w:rsidR="651D1409" w:rsidRDefault="651D1409" w14:paraId="40855794" w14:textId="102BAEE0">
      <w:pPr>
        <w:pStyle w:val="Prrafodelista"/>
        <w:numPr>
          <w:ilvl w:val="0"/>
          <w:numId w:val="2"/>
        </w:numPr>
        <w:ind w:right="0"/>
        <w:rPr>
          <w:rFonts w:ascii="Arial" w:hAnsi="Arial" w:eastAsia="Arial" w:cs="Arial"/>
          <w:sz w:val="20"/>
          <w:szCs w:val="20"/>
        </w:rPr>
      </w:pPr>
      <w:r w:rsidRPr="00BE2CA5">
        <w:rPr>
          <w:rFonts w:ascii="Arial" w:hAnsi="Arial" w:cs="Arial" w:eastAsiaTheme="minorEastAsia"/>
          <w:sz w:val="20"/>
          <w:szCs w:val="20"/>
        </w:rPr>
        <w:t xml:space="preserve">DMIC – Desarrollo misional y comercialización, como su nombre lo dice hace parte de los procesos misionales </w:t>
      </w:r>
    </w:p>
    <w:p w:rsidRPr="00BE2CA5" w:rsidR="651D1409" w:rsidRDefault="651D1409" w14:paraId="799AEBE8" w14:textId="6AB0F64D">
      <w:pPr>
        <w:pStyle w:val="Prrafodelista"/>
        <w:numPr>
          <w:ilvl w:val="0"/>
          <w:numId w:val="2"/>
        </w:numPr>
        <w:ind w:right="0"/>
        <w:rPr>
          <w:rFonts w:ascii="Arial" w:hAnsi="Arial" w:eastAsia="Arial" w:cs="Arial"/>
          <w:sz w:val="20"/>
          <w:szCs w:val="20"/>
        </w:rPr>
      </w:pPr>
      <w:r w:rsidRPr="00BE2CA5">
        <w:rPr>
          <w:rFonts w:ascii="Arial" w:hAnsi="Arial" w:cs="Arial" w:eastAsiaTheme="minorEastAsia"/>
          <w:sz w:val="20"/>
          <w:szCs w:val="20"/>
        </w:rPr>
        <w:t>SMCT – Seguimiento y Monitoreo de Calidad Técnica, correspondiente a procesos de Evaluación</w:t>
      </w:r>
    </w:p>
    <w:p w:rsidRPr="00BE2CA5" w:rsidR="5F7258AE" w:rsidP="5F7258AE" w:rsidRDefault="5F7258AE" w14:paraId="38BFA1F6" w14:textId="7D4EF4A2">
      <w:pPr>
        <w:pStyle w:val="Prrafodelista"/>
        <w:ind w:left="720" w:right="0" w:firstLine="0"/>
        <w:rPr>
          <w:rFonts w:ascii="Arial" w:hAnsi="Arial" w:eastAsia="Arial" w:cs="Arial"/>
          <w:sz w:val="20"/>
          <w:szCs w:val="20"/>
        </w:rPr>
      </w:pPr>
    </w:p>
    <w:p w:rsidRPr="00BE2CA5" w:rsidR="45051757" w:rsidP="5F7258AE" w:rsidRDefault="45051757" w14:paraId="64EADB9A" w14:textId="0A3FE111">
      <w:pPr>
        <w:spacing w:line="259" w:lineRule="auto"/>
        <w:jc w:val="both"/>
        <w:rPr>
          <w:rFonts w:ascii="Arial" w:hAnsi="Arial" w:cs="Arial" w:eastAsiaTheme="minorEastAsia"/>
          <w:sz w:val="20"/>
          <w:szCs w:val="20"/>
        </w:rPr>
      </w:pPr>
      <w:r w:rsidRPr="00BE2CA5">
        <w:rPr>
          <w:rFonts w:ascii="Arial" w:hAnsi="Arial" w:cs="Arial" w:eastAsiaTheme="minorEastAsia"/>
          <w:sz w:val="20"/>
          <w:szCs w:val="20"/>
        </w:rPr>
        <w:t xml:space="preserve">Procesos que observan de color azul en la presentación. </w:t>
      </w:r>
      <w:r w:rsidRPr="00BE2CA5" w:rsidR="651D1409">
        <w:rPr>
          <w:rFonts w:ascii="Arial" w:hAnsi="Arial" w:cs="Arial" w:eastAsiaTheme="minorEastAsia"/>
          <w:sz w:val="20"/>
          <w:szCs w:val="20"/>
        </w:rPr>
        <w:t>Así mismo los siguientes procesos cambiaron su código y nombre</w:t>
      </w:r>
    </w:p>
    <w:p w:rsidRPr="00BE2CA5" w:rsidR="5F7258AE" w:rsidP="5F7258AE" w:rsidRDefault="5F7258AE" w14:paraId="2FD59EB0" w14:textId="71E5F45B">
      <w:pPr>
        <w:jc w:val="both"/>
        <w:rPr>
          <w:rFonts w:ascii="Arial" w:hAnsi="Arial" w:cs="Arial" w:eastAsiaTheme="minorEastAsia"/>
          <w:sz w:val="20"/>
          <w:szCs w:val="20"/>
        </w:rPr>
      </w:pPr>
    </w:p>
    <w:p w:rsidRPr="00BE2CA5" w:rsidR="188403AE" w:rsidRDefault="188403AE" w14:paraId="07680FEA" w14:textId="32C59946">
      <w:pPr>
        <w:pStyle w:val="Prrafodelista"/>
        <w:numPr>
          <w:ilvl w:val="0"/>
          <w:numId w:val="1"/>
        </w:numPr>
        <w:ind w:right="0"/>
        <w:rPr>
          <w:rFonts w:ascii="Arial" w:hAnsi="Arial" w:cs="Arial" w:eastAsiaTheme="minorEastAsia"/>
          <w:sz w:val="20"/>
          <w:szCs w:val="20"/>
        </w:rPr>
      </w:pPr>
      <w:r w:rsidRPr="00BE2CA5">
        <w:rPr>
          <w:rFonts w:ascii="Arial" w:hAnsi="Arial" w:cs="Arial" w:eastAsiaTheme="minorEastAsia"/>
          <w:sz w:val="20"/>
          <w:szCs w:val="20"/>
        </w:rPr>
        <w:t>Proceso DESI – ahora DES Direccionamiento Estratégico (estratégico)</w:t>
      </w:r>
    </w:p>
    <w:p w:rsidRPr="00BE2CA5" w:rsidR="188403AE" w:rsidRDefault="188403AE" w14:paraId="3837C062" w14:textId="091016CF">
      <w:pPr>
        <w:pStyle w:val="Prrafodelista"/>
        <w:numPr>
          <w:ilvl w:val="0"/>
          <w:numId w:val="1"/>
        </w:numPr>
        <w:ind w:right="0"/>
        <w:rPr>
          <w:rFonts w:ascii="Arial" w:hAnsi="Arial" w:cs="Arial" w:eastAsiaTheme="minorEastAsia"/>
          <w:sz w:val="20"/>
          <w:szCs w:val="20"/>
        </w:rPr>
      </w:pPr>
      <w:r w:rsidRPr="00BE2CA5">
        <w:rPr>
          <w:rFonts w:ascii="Arial" w:hAnsi="Arial" w:cs="Arial" w:eastAsiaTheme="minorEastAsia"/>
          <w:sz w:val="20"/>
          <w:szCs w:val="20"/>
        </w:rPr>
        <w:t>Proceso APIC – Ahora SRPI Servicio a la Ciudadanía y Relacionamiento con Partes Interesadas (Estratégico)</w:t>
      </w:r>
    </w:p>
    <w:p w:rsidRPr="00BE2CA5" w:rsidR="188403AE" w:rsidRDefault="188403AE" w14:paraId="6B2D90C5" w14:textId="281B3703">
      <w:pPr>
        <w:pStyle w:val="Prrafodelista"/>
        <w:numPr>
          <w:ilvl w:val="0"/>
          <w:numId w:val="1"/>
        </w:numPr>
        <w:ind w:right="0"/>
        <w:rPr>
          <w:rFonts w:ascii="Arial" w:hAnsi="Arial" w:cs="Arial" w:eastAsiaTheme="minorEastAsia"/>
          <w:sz w:val="20"/>
          <w:szCs w:val="20"/>
        </w:rPr>
      </w:pPr>
      <w:r w:rsidRPr="00BE2CA5">
        <w:rPr>
          <w:rFonts w:ascii="Arial" w:hAnsi="Arial" w:cs="Arial" w:eastAsiaTheme="minorEastAsia"/>
          <w:sz w:val="20"/>
          <w:szCs w:val="20"/>
        </w:rPr>
        <w:t>Proceso EGTI-GSIT – Ahora EGTI Estrategia de Gobierno de TI (Estratégico)</w:t>
      </w:r>
    </w:p>
    <w:p w:rsidRPr="00BE2CA5" w:rsidR="188403AE" w:rsidRDefault="188403AE" w14:paraId="63601C24" w14:textId="69F2A298">
      <w:pPr>
        <w:pStyle w:val="Prrafodelista"/>
        <w:numPr>
          <w:ilvl w:val="0"/>
          <w:numId w:val="1"/>
        </w:numPr>
        <w:ind w:right="0"/>
        <w:rPr>
          <w:rFonts w:ascii="Arial" w:hAnsi="Arial" w:cs="Arial" w:eastAsiaTheme="minorEastAsia"/>
          <w:sz w:val="20"/>
          <w:szCs w:val="20"/>
        </w:rPr>
      </w:pPr>
      <w:r w:rsidRPr="00BE2CA5">
        <w:rPr>
          <w:rFonts w:ascii="Arial" w:hAnsi="Arial" w:cs="Arial" w:eastAsiaTheme="minorEastAsia"/>
          <w:sz w:val="20"/>
          <w:szCs w:val="20"/>
        </w:rPr>
        <w:t>Proceso PIV – Ahora PCI Planificación de la Intervención Vial (Misional)</w:t>
      </w:r>
    </w:p>
    <w:p w:rsidRPr="00BE2CA5" w:rsidR="188403AE" w:rsidRDefault="188403AE" w14:paraId="397C044F" w14:textId="49C9CAC4">
      <w:pPr>
        <w:pStyle w:val="Prrafodelista"/>
        <w:numPr>
          <w:ilvl w:val="0"/>
          <w:numId w:val="1"/>
        </w:numPr>
        <w:ind w:right="0"/>
        <w:rPr>
          <w:rFonts w:ascii="Arial" w:hAnsi="Arial" w:cs="Arial" w:eastAsiaTheme="minorEastAsia"/>
          <w:sz w:val="20"/>
          <w:szCs w:val="20"/>
        </w:rPr>
      </w:pPr>
      <w:r w:rsidRPr="00BE2CA5">
        <w:rPr>
          <w:rFonts w:ascii="Arial" w:hAnsi="Arial" w:cs="Arial" w:eastAsiaTheme="minorEastAsia"/>
          <w:sz w:val="20"/>
          <w:szCs w:val="20"/>
        </w:rPr>
        <w:t xml:space="preserve">Proceso PPMQ – Ahora </w:t>
      </w:r>
      <w:proofErr w:type="gramStart"/>
      <w:r w:rsidRPr="00BE2CA5">
        <w:rPr>
          <w:rFonts w:ascii="Arial" w:hAnsi="Arial" w:cs="Arial" w:eastAsiaTheme="minorEastAsia"/>
          <w:sz w:val="20"/>
          <w:szCs w:val="20"/>
        </w:rPr>
        <w:t>PRO Producción</w:t>
      </w:r>
      <w:proofErr w:type="gramEnd"/>
      <w:r w:rsidRPr="00BE2CA5">
        <w:rPr>
          <w:rFonts w:ascii="Arial" w:hAnsi="Arial" w:cs="Arial" w:eastAsiaTheme="minorEastAsia"/>
          <w:sz w:val="20"/>
          <w:szCs w:val="20"/>
        </w:rPr>
        <w:t xml:space="preserve"> de Mezcla (Misional)</w:t>
      </w:r>
    </w:p>
    <w:p w:rsidRPr="00BE2CA5" w:rsidR="188403AE" w:rsidRDefault="188403AE" w14:paraId="1826EB6C" w14:textId="16C92B2C">
      <w:pPr>
        <w:pStyle w:val="Prrafodelista"/>
        <w:numPr>
          <w:ilvl w:val="0"/>
          <w:numId w:val="1"/>
        </w:numPr>
        <w:ind w:right="0"/>
        <w:rPr>
          <w:rFonts w:ascii="Arial" w:hAnsi="Arial" w:cs="Arial" w:eastAsiaTheme="minorEastAsia"/>
          <w:sz w:val="20"/>
          <w:szCs w:val="20"/>
        </w:rPr>
      </w:pPr>
      <w:r w:rsidRPr="00BE2CA5">
        <w:rPr>
          <w:rFonts w:ascii="Arial" w:hAnsi="Arial" w:cs="Arial" w:eastAsiaTheme="minorEastAsia"/>
          <w:sz w:val="20"/>
          <w:szCs w:val="20"/>
        </w:rPr>
        <w:t>Proceso IMVI – Ahora INFRA Intervención de la infraestructura (Misional)</w:t>
      </w:r>
    </w:p>
    <w:p w:rsidRPr="00BE2CA5" w:rsidR="188403AE" w:rsidRDefault="188403AE" w14:paraId="61417381" w14:textId="07E1D79E">
      <w:pPr>
        <w:pStyle w:val="Prrafodelista"/>
        <w:numPr>
          <w:ilvl w:val="0"/>
          <w:numId w:val="1"/>
        </w:numPr>
        <w:ind w:right="0"/>
        <w:rPr>
          <w:rFonts w:ascii="Arial" w:hAnsi="Arial" w:cs="Arial" w:eastAsiaTheme="minorEastAsia"/>
          <w:sz w:val="20"/>
          <w:szCs w:val="20"/>
        </w:rPr>
      </w:pPr>
      <w:r w:rsidRPr="00BE2CA5">
        <w:rPr>
          <w:rFonts w:ascii="Arial" w:hAnsi="Arial" w:cs="Arial" w:eastAsiaTheme="minorEastAsia"/>
          <w:sz w:val="20"/>
          <w:szCs w:val="20"/>
        </w:rPr>
        <w:t>Proceso CEM – Ahora CEI Control y Evaluación Institucional (Evaluación)</w:t>
      </w:r>
    </w:p>
    <w:p w:rsidRPr="00BE2CA5" w:rsidR="5F7258AE" w:rsidP="5F7258AE" w:rsidRDefault="5F7258AE" w14:paraId="11A2A4E6" w14:textId="46750D8C">
      <w:pPr>
        <w:pStyle w:val="Prrafodelista"/>
        <w:ind w:left="720" w:right="0" w:firstLine="0"/>
        <w:rPr>
          <w:rFonts w:ascii="Arial" w:hAnsi="Arial" w:cs="Arial" w:eastAsiaTheme="minorEastAsia"/>
          <w:sz w:val="20"/>
          <w:szCs w:val="20"/>
        </w:rPr>
      </w:pPr>
    </w:p>
    <w:p w:rsidRPr="00BE2CA5" w:rsidR="003446C1" w:rsidP="5F7258AE" w:rsidRDefault="003446C1" w14:paraId="607AA37D" w14:textId="77777777">
      <w:pPr>
        <w:pStyle w:val="Prrafodelista"/>
        <w:ind w:left="720" w:right="0" w:firstLine="0"/>
        <w:rPr>
          <w:rFonts w:ascii="Arial" w:hAnsi="Arial" w:cs="Arial" w:eastAsiaTheme="minorEastAsia"/>
          <w:sz w:val="20"/>
          <w:szCs w:val="20"/>
        </w:rPr>
      </w:pPr>
    </w:p>
    <w:p w:rsidRPr="00BE2CA5" w:rsidR="003446C1" w:rsidP="5F7258AE" w:rsidRDefault="003446C1" w14:paraId="11BB11F8" w14:textId="77777777">
      <w:pPr>
        <w:pStyle w:val="Prrafodelista"/>
        <w:ind w:left="720" w:right="0" w:firstLine="0"/>
        <w:rPr>
          <w:rFonts w:ascii="Arial" w:hAnsi="Arial" w:cs="Arial" w:eastAsiaTheme="minorEastAsia"/>
          <w:sz w:val="20"/>
          <w:szCs w:val="20"/>
        </w:rPr>
      </w:pPr>
    </w:p>
    <w:p w:rsidRPr="00BE2CA5" w:rsidR="003446C1" w:rsidP="5F7258AE" w:rsidRDefault="003446C1" w14:paraId="1D4CA8BE" w14:textId="77777777">
      <w:pPr>
        <w:pStyle w:val="Prrafodelista"/>
        <w:ind w:left="720" w:right="0" w:firstLine="0"/>
        <w:rPr>
          <w:rFonts w:ascii="Arial" w:hAnsi="Arial" w:cs="Arial" w:eastAsiaTheme="minorEastAsia"/>
          <w:sz w:val="20"/>
          <w:szCs w:val="20"/>
        </w:rPr>
      </w:pPr>
    </w:p>
    <w:p w:rsidR="003446C1" w:rsidP="5F7258AE" w:rsidRDefault="003446C1" w14:paraId="09810565" w14:textId="77777777">
      <w:pPr>
        <w:pStyle w:val="Prrafodelista"/>
        <w:ind w:left="720" w:right="0" w:firstLine="0"/>
        <w:rPr>
          <w:rFonts w:ascii="Arial" w:hAnsi="Arial" w:cs="Arial" w:eastAsiaTheme="minorEastAsia"/>
          <w:sz w:val="20"/>
          <w:szCs w:val="20"/>
        </w:rPr>
      </w:pPr>
    </w:p>
    <w:p w:rsidR="00BE2CA5" w:rsidP="5F7258AE" w:rsidRDefault="00BE2CA5" w14:paraId="2DDF73B6" w14:textId="77777777">
      <w:pPr>
        <w:pStyle w:val="Prrafodelista"/>
        <w:ind w:left="720" w:right="0" w:firstLine="0"/>
        <w:rPr>
          <w:rFonts w:ascii="Arial" w:hAnsi="Arial" w:cs="Arial" w:eastAsiaTheme="minorEastAsia"/>
          <w:sz w:val="20"/>
          <w:szCs w:val="20"/>
        </w:rPr>
      </w:pPr>
    </w:p>
    <w:p w:rsidR="00BE2CA5" w:rsidP="5F7258AE" w:rsidRDefault="00BE2CA5" w14:paraId="3516496E" w14:textId="77777777">
      <w:pPr>
        <w:pStyle w:val="Prrafodelista"/>
        <w:ind w:left="720" w:right="0" w:firstLine="0"/>
        <w:rPr>
          <w:rFonts w:ascii="Arial" w:hAnsi="Arial" w:cs="Arial" w:eastAsiaTheme="minorEastAsia"/>
          <w:sz w:val="20"/>
          <w:szCs w:val="20"/>
        </w:rPr>
      </w:pPr>
    </w:p>
    <w:p w:rsidRPr="00BE2CA5" w:rsidR="00BE2CA5" w:rsidP="5F7258AE" w:rsidRDefault="00BE2CA5" w14:paraId="665798DA" w14:textId="77777777">
      <w:pPr>
        <w:pStyle w:val="Prrafodelista"/>
        <w:ind w:left="720" w:right="0" w:firstLine="0"/>
        <w:rPr>
          <w:rFonts w:ascii="Arial" w:hAnsi="Arial" w:cs="Arial" w:eastAsiaTheme="minorEastAsia"/>
          <w:sz w:val="20"/>
          <w:szCs w:val="20"/>
        </w:rPr>
      </w:pPr>
    </w:p>
    <w:p w:rsidRPr="00BE2CA5" w:rsidR="001B36ED" w:rsidP="5F7258AE" w:rsidRDefault="001B36ED" w14:paraId="0499666F" w14:textId="77777777">
      <w:pPr>
        <w:widowControl/>
        <w:jc w:val="center"/>
        <w:rPr>
          <w:rFonts w:ascii="Arial" w:hAnsi="Arial" w:cs="Arial" w:eastAsiaTheme="minorEastAsia"/>
          <w:sz w:val="20"/>
          <w:szCs w:val="20"/>
        </w:rPr>
      </w:pPr>
    </w:p>
    <w:p w:rsidRPr="00BE2CA5" w:rsidR="7BA03D8A" w:rsidP="5F7258AE" w:rsidRDefault="001B36ED" w14:paraId="7FA96BE8" w14:textId="5944F712">
      <w:pPr>
        <w:widowControl/>
        <w:jc w:val="center"/>
        <w:rPr>
          <w:rFonts w:ascii="Arial" w:hAnsi="Arial" w:eastAsia="Arial" w:cs="Arial"/>
          <w:sz w:val="18"/>
          <w:szCs w:val="18"/>
        </w:rPr>
      </w:pPr>
      <w:bookmarkStart w:name="_Toc167723219" w:id="54"/>
      <w:r w:rsidRPr="00BE2CA5">
        <w:rPr>
          <w:rFonts w:ascii="Arial" w:hAnsi="Arial" w:cs="Arial"/>
          <w:sz w:val="18"/>
          <w:szCs w:val="18"/>
        </w:rPr>
        <w:lastRenderedPageBreak/>
        <w:t xml:space="preserve">Ilustración </w:t>
      </w:r>
      <w:r w:rsidRPr="00BE2CA5">
        <w:rPr>
          <w:rFonts w:ascii="Arial" w:hAnsi="Arial" w:cs="Arial"/>
          <w:i/>
          <w:iCs/>
          <w:sz w:val="18"/>
          <w:szCs w:val="18"/>
        </w:rPr>
        <w:fldChar w:fldCharType="begin"/>
      </w:r>
      <w:r w:rsidRPr="00BE2CA5">
        <w:rPr>
          <w:rFonts w:ascii="Arial" w:hAnsi="Arial" w:cs="Arial"/>
          <w:sz w:val="18"/>
          <w:szCs w:val="18"/>
        </w:rPr>
        <w:instrText xml:space="preserve"> SEQ Ilustración \* ARABIC </w:instrText>
      </w:r>
      <w:r w:rsidRPr="00BE2CA5">
        <w:rPr>
          <w:rFonts w:ascii="Arial" w:hAnsi="Arial" w:cs="Arial"/>
          <w:i/>
          <w:iCs/>
          <w:sz w:val="18"/>
          <w:szCs w:val="18"/>
        </w:rPr>
        <w:fldChar w:fldCharType="separate"/>
      </w:r>
      <w:r w:rsidRPr="00BE2CA5">
        <w:rPr>
          <w:rFonts w:ascii="Arial" w:hAnsi="Arial" w:cs="Arial"/>
          <w:noProof/>
          <w:sz w:val="18"/>
          <w:szCs w:val="18"/>
        </w:rPr>
        <w:t>3</w:t>
      </w:r>
      <w:r w:rsidRPr="00BE2CA5">
        <w:rPr>
          <w:rFonts w:ascii="Arial" w:hAnsi="Arial" w:cs="Arial"/>
          <w:i/>
          <w:iCs/>
          <w:sz w:val="18"/>
          <w:szCs w:val="18"/>
        </w:rPr>
        <w:fldChar w:fldCharType="end"/>
      </w:r>
      <w:r w:rsidRPr="00BE2CA5">
        <w:rPr>
          <w:rFonts w:ascii="Arial" w:hAnsi="Arial" w:cs="Arial"/>
          <w:sz w:val="18"/>
          <w:szCs w:val="18"/>
        </w:rPr>
        <w:t xml:space="preserve">. </w:t>
      </w:r>
      <w:r w:rsidRPr="00BE2CA5" w:rsidR="7BA03D8A">
        <w:rPr>
          <w:rFonts w:ascii="Arial" w:hAnsi="Arial" w:cs="Arial" w:eastAsiaTheme="minorEastAsia"/>
          <w:sz w:val="18"/>
          <w:szCs w:val="18"/>
        </w:rPr>
        <w:t>Seguimiento a la e</w:t>
      </w:r>
      <w:r w:rsidRPr="00BE2CA5" w:rsidR="62BA9BC0">
        <w:rPr>
          <w:rFonts w:ascii="Arial" w:hAnsi="Arial" w:cs="Arial" w:eastAsiaTheme="minorEastAsia"/>
          <w:sz w:val="18"/>
          <w:szCs w:val="18"/>
        </w:rPr>
        <w:t>jecución</w:t>
      </w:r>
      <w:r w:rsidRPr="00BE2CA5" w:rsidR="7BA03D8A">
        <w:rPr>
          <w:rFonts w:ascii="Arial" w:hAnsi="Arial" w:cs="Arial" w:eastAsiaTheme="minorEastAsia"/>
          <w:sz w:val="18"/>
          <w:szCs w:val="18"/>
        </w:rPr>
        <w:t xml:space="preserve"> de</w:t>
      </w:r>
      <w:r w:rsidRPr="00BE2CA5" w:rsidR="02E687A9">
        <w:rPr>
          <w:rFonts w:ascii="Arial" w:hAnsi="Arial" w:cs="Arial" w:eastAsiaTheme="minorEastAsia"/>
          <w:sz w:val="18"/>
          <w:szCs w:val="18"/>
        </w:rPr>
        <w:t xml:space="preserve"> </w:t>
      </w:r>
      <w:r w:rsidRPr="00BE2CA5" w:rsidR="1168322B">
        <w:rPr>
          <w:rFonts w:ascii="Arial" w:hAnsi="Arial" w:cs="Arial" w:eastAsiaTheme="minorEastAsia"/>
          <w:sz w:val="18"/>
          <w:szCs w:val="18"/>
        </w:rPr>
        <w:t>los Planes</w:t>
      </w:r>
      <w:r w:rsidRPr="00BE2CA5" w:rsidR="7BA03D8A">
        <w:rPr>
          <w:rFonts w:ascii="Arial" w:hAnsi="Arial" w:cs="Arial" w:eastAsiaTheme="minorEastAsia"/>
          <w:sz w:val="18"/>
          <w:szCs w:val="18"/>
        </w:rPr>
        <w:t xml:space="preserve"> de Acción</w:t>
      </w:r>
      <w:r w:rsidRPr="00BE2CA5" w:rsidR="537853DD">
        <w:rPr>
          <w:rFonts w:ascii="Arial" w:hAnsi="Arial" w:cs="Arial" w:eastAsiaTheme="minorEastAsia"/>
          <w:sz w:val="18"/>
          <w:szCs w:val="18"/>
        </w:rPr>
        <w:t xml:space="preserve"> de la UAERMV</w:t>
      </w:r>
      <w:bookmarkEnd w:id="54"/>
      <w:r w:rsidRPr="00BE2CA5" w:rsidR="537853DD">
        <w:rPr>
          <w:rFonts w:ascii="Arial" w:hAnsi="Arial" w:cs="Arial" w:eastAsiaTheme="minorEastAsia"/>
          <w:sz w:val="18"/>
          <w:szCs w:val="18"/>
        </w:rPr>
        <w:t xml:space="preserve"> </w:t>
      </w:r>
    </w:p>
    <w:p w:rsidRPr="00BE2CA5" w:rsidR="2532EF9B" w:rsidP="5F7258AE" w:rsidRDefault="2532EF9B" w14:paraId="29E80E32" w14:textId="3A396BE8">
      <w:pPr>
        <w:jc w:val="center"/>
        <w:rPr>
          <w:rFonts w:ascii="Arial" w:hAnsi="Arial" w:cs="Arial"/>
        </w:rPr>
      </w:pPr>
      <w:r w:rsidRPr="00BE2CA5">
        <w:rPr>
          <w:rFonts w:ascii="Arial" w:hAnsi="Arial" w:cs="Arial"/>
          <w:noProof/>
        </w:rPr>
        <w:drawing>
          <wp:inline distT="0" distB="0" distL="0" distR="0" wp14:anchorId="62BAAE02" wp14:editId="172D64FB">
            <wp:extent cx="4342759" cy="2057400"/>
            <wp:effectExtent l="0" t="0" r="1270" b="0"/>
            <wp:docPr id="1934704844" name="Imagen 1934704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extLst>
                        <a:ext uri="{28A0092B-C50C-407E-A947-70E740481C1C}">
                          <a14:useLocalDpi xmlns:a14="http://schemas.microsoft.com/office/drawing/2010/main" val="0"/>
                        </a:ext>
                      </a:extLst>
                    </a:blip>
                    <a:srcRect l="9005" t="23592" r="10469" b="9335"/>
                    <a:stretch/>
                  </pic:blipFill>
                  <pic:spPr bwMode="auto">
                    <a:xfrm>
                      <a:off x="0" y="0"/>
                      <a:ext cx="4344718" cy="2058328"/>
                    </a:xfrm>
                    <a:prstGeom prst="rect">
                      <a:avLst/>
                    </a:prstGeom>
                    <a:ln>
                      <a:noFill/>
                    </a:ln>
                    <a:extLst>
                      <a:ext uri="{53640926-AAD7-44D8-BBD7-CCE9431645EC}">
                        <a14:shadowObscured xmlns:a14="http://schemas.microsoft.com/office/drawing/2010/main"/>
                      </a:ext>
                    </a:extLst>
                  </pic:spPr>
                </pic:pic>
              </a:graphicData>
            </a:graphic>
          </wp:inline>
        </w:drawing>
      </w:r>
    </w:p>
    <w:p w:rsidRPr="00BE2CA5" w:rsidR="3179496B" w:rsidP="5F7258AE" w:rsidRDefault="3179496B" w14:paraId="49D61542" w14:textId="6AFEB815">
      <w:pPr>
        <w:jc w:val="center"/>
        <w:rPr>
          <w:rFonts w:ascii="Arial" w:hAnsi="Arial" w:cs="Arial"/>
        </w:rPr>
      </w:pPr>
      <w:r w:rsidRPr="00BE2CA5">
        <w:rPr>
          <w:rFonts w:ascii="Arial" w:hAnsi="Arial" w:cs="Arial"/>
          <w:noProof/>
        </w:rPr>
        <w:drawing>
          <wp:inline distT="0" distB="0" distL="0" distR="0" wp14:anchorId="1B748963" wp14:editId="4410C4BE">
            <wp:extent cx="4305299" cy="1628775"/>
            <wp:effectExtent l="0" t="0" r="635" b="0"/>
            <wp:docPr id="742372575" name="Imagen 742372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extLst>
                        <a:ext uri="{28A0092B-C50C-407E-A947-70E740481C1C}">
                          <a14:useLocalDpi xmlns:a14="http://schemas.microsoft.com/office/drawing/2010/main" val="0"/>
                        </a:ext>
                      </a:extLst>
                    </a:blip>
                    <a:srcRect l="10340" t="39508" r="9079" b="6005"/>
                    <a:stretch/>
                  </pic:blipFill>
                  <pic:spPr bwMode="auto">
                    <a:xfrm>
                      <a:off x="0" y="0"/>
                      <a:ext cx="4305846" cy="1628982"/>
                    </a:xfrm>
                    <a:prstGeom prst="rect">
                      <a:avLst/>
                    </a:prstGeom>
                    <a:ln>
                      <a:noFill/>
                    </a:ln>
                    <a:extLst>
                      <a:ext uri="{53640926-AAD7-44D8-BBD7-CCE9431645EC}">
                        <a14:shadowObscured xmlns:a14="http://schemas.microsoft.com/office/drawing/2010/main"/>
                      </a:ext>
                    </a:extLst>
                  </pic:spPr>
                </pic:pic>
              </a:graphicData>
            </a:graphic>
          </wp:inline>
        </w:drawing>
      </w:r>
    </w:p>
    <w:p w:rsidRPr="00BE2CA5" w:rsidR="0093399C" w:rsidP="0093399C" w:rsidRDefault="0093399C" w14:paraId="6BC1C9A8" w14:textId="0A5ED25D">
      <w:pPr>
        <w:widowControl/>
        <w:jc w:val="center"/>
        <w:rPr>
          <w:rFonts w:ascii="Arial" w:hAnsi="Arial" w:eastAsia="Arial" w:cs="Arial"/>
          <w:sz w:val="18"/>
          <w:szCs w:val="18"/>
        </w:rPr>
      </w:pPr>
      <w:r w:rsidRPr="00BE2CA5">
        <w:rPr>
          <w:rFonts w:ascii="Arial" w:hAnsi="Arial" w:eastAsia="Arial" w:cs="Arial"/>
          <w:sz w:val="18"/>
          <w:szCs w:val="18"/>
        </w:rPr>
        <w:t>Fuente- Elaboración Proceso de DESI 202</w:t>
      </w:r>
      <w:r w:rsidRPr="00BE2CA5" w:rsidR="003446C1">
        <w:rPr>
          <w:rFonts w:ascii="Arial" w:hAnsi="Arial" w:eastAsia="Arial" w:cs="Arial"/>
          <w:sz w:val="18"/>
          <w:szCs w:val="18"/>
        </w:rPr>
        <w:t>4</w:t>
      </w:r>
    </w:p>
    <w:p w:rsidRPr="00BE2CA5" w:rsidR="5D364ECF" w:rsidP="5F7258AE" w:rsidRDefault="5D364ECF" w14:paraId="01687221" w14:textId="5F843CA9">
      <w:pPr>
        <w:spacing w:before="240" w:after="240"/>
        <w:jc w:val="both"/>
        <w:rPr>
          <w:rFonts w:ascii="Arial" w:hAnsi="Arial" w:cs="Arial" w:eastAsiaTheme="minorEastAsia"/>
          <w:sz w:val="20"/>
          <w:szCs w:val="20"/>
        </w:rPr>
      </w:pPr>
      <w:r w:rsidRPr="00BE2CA5">
        <w:rPr>
          <w:rFonts w:ascii="Arial" w:hAnsi="Arial" w:cs="Arial" w:eastAsiaTheme="minorEastAsia"/>
          <w:sz w:val="20"/>
          <w:szCs w:val="20"/>
        </w:rPr>
        <w:t>En el seguimiento realizado durante el primer trimestre, observamos que algunos procesos aparecen con valores de 00 tanto en lo programado como en lo ejecutado. Esto no significa que no haya habido avances en su ejecución; el problema radica en que la plataforma del Plan de Acción solo permite las variables de "ejecutado", "sin ejecutar" y "en ejecución". Por lo tanto, los resultados solo se reflejan cuando las actividades se han completado.</w:t>
      </w:r>
    </w:p>
    <w:p w:rsidRPr="00BE2CA5" w:rsidR="5D364ECF" w:rsidP="5F7258AE" w:rsidRDefault="5D364ECF" w14:paraId="0DD14268" w14:textId="002F58FE">
      <w:pPr>
        <w:spacing w:before="240" w:after="240"/>
        <w:jc w:val="both"/>
        <w:rPr>
          <w:rFonts w:ascii="Arial" w:hAnsi="Arial" w:cs="Arial" w:eastAsiaTheme="minorEastAsia"/>
          <w:sz w:val="20"/>
          <w:szCs w:val="20"/>
        </w:rPr>
      </w:pPr>
      <w:r w:rsidRPr="00BE2CA5">
        <w:rPr>
          <w:rFonts w:ascii="Arial" w:hAnsi="Arial" w:cs="Arial" w:eastAsiaTheme="minorEastAsia"/>
          <w:sz w:val="20"/>
          <w:szCs w:val="20"/>
        </w:rPr>
        <w:t>Otra razón es que, por experiencia, sabemos que los procesos no suelen programar el cierre de actividades para el primer trimestre debido a que la contratación de personal ocurre al inicio de cada vigencia.</w:t>
      </w:r>
    </w:p>
    <w:p w:rsidRPr="00BE2CA5" w:rsidR="0093399C" w:rsidP="0093399C" w:rsidRDefault="0093399C" w14:paraId="162E9281" w14:textId="77777777">
      <w:pPr>
        <w:pStyle w:val="Ttulo2"/>
        <w:jc w:val="both"/>
        <w:rPr>
          <w:rFonts w:ascii="Arial" w:hAnsi="Arial" w:eastAsia="Arial" w:cs="Arial"/>
          <w:b/>
          <w:bCs/>
          <w:color w:val="auto"/>
          <w:sz w:val="20"/>
          <w:szCs w:val="20"/>
        </w:rPr>
      </w:pPr>
      <w:bookmarkStart w:name="_Toc111731180" w:id="55"/>
      <w:bookmarkStart w:name="_Toc127352866" w:id="56"/>
      <w:bookmarkStart w:name="_Toc45894525" w:id="57"/>
      <w:bookmarkStart w:name="_Toc167723156" w:id="58"/>
      <w:r w:rsidRPr="00BE2CA5">
        <w:rPr>
          <w:rFonts w:ascii="Arial" w:hAnsi="Arial" w:eastAsia="Arial" w:cs="Arial"/>
          <w:color w:val="auto"/>
          <w:sz w:val="20"/>
          <w:szCs w:val="20"/>
        </w:rPr>
        <w:t>2.2. GESTIÓN PRESUPUESTAL Y EFICIENCIA DEL GASTO PÚBLICO</w:t>
      </w:r>
      <w:bookmarkEnd w:id="55"/>
      <w:bookmarkEnd w:id="56"/>
      <w:bookmarkEnd w:id="58"/>
      <w:r w:rsidRPr="00BE2CA5">
        <w:rPr>
          <w:rFonts w:ascii="Arial" w:hAnsi="Arial" w:eastAsia="Arial" w:cs="Arial"/>
          <w:color w:val="auto"/>
          <w:sz w:val="20"/>
          <w:szCs w:val="20"/>
        </w:rPr>
        <w:t xml:space="preserve"> </w:t>
      </w:r>
      <w:bookmarkEnd w:id="57"/>
    </w:p>
    <w:p w:rsidRPr="00BE2CA5" w:rsidR="0093399C" w:rsidP="0093399C" w:rsidRDefault="0093399C" w14:paraId="13B72EBD" w14:textId="77777777">
      <w:pPr>
        <w:rPr>
          <w:rFonts w:ascii="Arial" w:hAnsi="Arial" w:cs="Arial"/>
        </w:rPr>
      </w:pPr>
    </w:p>
    <w:p w:rsidRPr="00BE2CA5" w:rsidR="0093399C" w:rsidP="0093399C" w:rsidRDefault="0093399C" w14:paraId="7588D443" w14:textId="77777777">
      <w:pPr>
        <w:jc w:val="both"/>
        <w:rPr>
          <w:rFonts w:ascii="Arial" w:hAnsi="Arial" w:cs="Arial"/>
          <w:sz w:val="20"/>
          <w:szCs w:val="20"/>
        </w:rPr>
      </w:pPr>
      <w:r w:rsidRPr="00BE2CA5">
        <w:rPr>
          <w:rFonts w:ascii="Arial" w:hAnsi="Arial" w:cs="Arial"/>
          <w:sz w:val="20"/>
          <w:szCs w:val="20"/>
        </w:rPr>
        <w:t>Esta política es reportada por los procesos de gestión financiera y direccionamiento estratégico, en donde se presenta:</w:t>
      </w:r>
    </w:p>
    <w:p w:rsidRPr="00BE2CA5" w:rsidR="0093399C" w:rsidP="0093399C" w:rsidRDefault="0093399C" w14:paraId="1D43F2BF" w14:textId="77777777">
      <w:pPr>
        <w:jc w:val="both"/>
        <w:rPr>
          <w:rFonts w:ascii="Arial" w:hAnsi="Arial" w:cs="Arial"/>
          <w:b/>
          <w:bCs/>
          <w:sz w:val="18"/>
          <w:szCs w:val="18"/>
        </w:rPr>
      </w:pPr>
    </w:p>
    <w:p w:rsidRPr="00BE2CA5" w:rsidR="00FF6A72" w:rsidP="00FF6A72" w:rsidRDefault="00FF6A72" w14:paraId="3117F0BA" w14:textId="77777777">
      <w:pPr>
        <w:pStyle w:val="Default"/>
        <w:rPr>
          <w:b/>
          <w:bCs/>
          <w:color w:val="auto"/>
          <w:sz w:val="20"/>
          <w:szCs w:val="20"/>
        </w:rPr>
      </w:pPr>
      <w:r w:rsidRPr="00BE2CA5">
        <w:rPr>
          <w:b/>
          <w:bCs/>
          <w:color w:val="auto"/>
          <w:sz w:val="20"/>
          <w:szCs w:val="20"/>
        </w:rPr>
        <w:t xml:space="preserve">PROCESO GESTIÓN FINANCIERA </w:t>
      </w:r>
    </w:p>
    <w:p w:rsidRPr="00BE2CA5" w:rsidR="00585DCC" w:rsidP="00FF6A72" w:rsidRDefault="00585DCC" w14:paraId="37EEAA4C" w14:textId="77777777">
      <w:pPr>
        <w:pStyle w:val="Default"/>
        <w:rPr>
          <w:color w:val="auto"/>
          <w:sz w:val="20"/>
          <w:szCs w:val="20"/>
        </w:rPr>
      </w:pPr>
    </w:p>
    <w:p w:rsidRPr="00BE2CA5" w:rsidR="00FF6A72" w:rsidP="00FF6A72" w:rsidRDefault="00FF6A72" w14:paraId="7E7ACE6F" w14:textId="77777777">
      <w:pPr>
        <w:pStyle w:val="Default"/>
        <w:jc w:val="both"/>
        <w:rPr>
          <w:color w:val="auto"/>
          <w:sz w:val="20"/>
          <w:szCs w:val="20"/>
        </w:rPr>
      </w:pPr>
      <w:r w:rsidRPr="00BE2CA5">
        <w:rPr>
          <w:color w:val="auto"/>
          <w:sz w:val="20"/>
          <w:szCs w:val="20"/>
        </w:rPr>
        <w:t xml:space="preserve">En el primer trimestre de 2024 en el marco de aplicación de la política Gestión Presupuestal y Eficacia en el Gasto, se refiere al seguimiento y control de la ejecución presupuestal, iniciando con la programación de las necesidades de adquisición y contratación requeridas para el desarrollo de la misionalidad y el funcionamiento de la UAERMV, que se unifican en la elaboración del Plan Anual de Adquisiciones (PAA) de la vigencia. </w:t>
      </w:r>
    </w:p>
    <w:p w:rsidRPr="00BE2CA5" w:rsidR="00FF6A72" w:rsidP="00FF6A72" w:rsidRDefault="00FF6A72" w14:paraId="28C8DDB2" w14:textId="77777777">
      <w:pPr>
        <w:pStyle w:val="Default"/>
        <w:jc w:val="both"/>
        <w:rPr>
          <w:color w:val="auto"/>
          <w:sz w:val="20"/>
          <w:szCs w:val="20"/>
        </w:rPr>
      </w:pPr>
    </w:p>
    <w:p w:rsidRPr="00BE2CA5" w:rsidR="00FF6A72" w:rsidP="00FF6A72" w:rsidRDefault="00FF6A72" w14:paraId="484E6160" w14:textId="77777777">
      <w:pPr>
        <w:pStyle w:val="Default"/>
        <w:jc w:val="both"/>
        <w:rPr>
          <w:color w:val="auto"/>
          <w:sz w:val="20"/>
          <w:szCs w:val="20"/>
        </w:rPr>
      </w:pPr>
      <w:r w:rsidRPr="00BE2CA5">
        <w:rPr>
          <w:color w:val="auto"/>
          <w:sz w:val="20"/>
          <w:szCs w:val="20"/>
        </w:rPr>
        <w:t xml:space="preserve">Es así, que en este primer trimestre en aplicación de esta política, se orienta a incentivar y verificar la ejecución de la programación definida en el Plan Anual de Adquisiciones (PAA), en el que se plasmaron las diferentes necesidades y requerimientos por los cuales se deben suscribir nuevos contratos o se inició la definición de nuevos procesos precontractuales, que deben estar debidamente relacionados en el PAA, programados al cumplimiento de las metas y objetivos estratégicos de la Entidad, con conjunción con el presupuesto asignado. </w:t>
      </w:r>
      <w:r w:rsidRPr="00BE2CA5">
        <w:rPr>
          <w:color w:val="auto"/>
          <w:sz w:val="20"/>
          <w:szCs w:val="20"/>
        </w:rPr>
        <w:lastRenderedPageBreak/>
        <w:t xml:space="preserve">En este sentido, cada una de las necesidades en contratación debe estar respaldada por su respectiva disponibilidad presupuestal, es decir, formalizada con sus respectivos Certificado de Disponibilidad Presupuestal (CDP) y Certificado de Registro Presupuestal (CRP) que garanticen al proveedor o contratista que la Entidad cuenta con la partida presupuestal, que le permite responder al gasto que se está constituyendo al momento de suscribir el contrato, demostrando que se cuenta con el dinero para solventar el servicio, la obra o el producto que se está adquiriendo, convirtiéndose en una cuenta por pagar, por lo que deberá programarse en el trimestre convenido para su cancelación en el Programa Anual Mensualizado de Caja PAC, lo que asegura a la UMV contar con el respaldo económico para responder en al pago de dicho compromiso, relacionándose así, en la ejecución presupuestal, conformando la información base para la elaboración de los informes de cumplimiento presupuestal, tributario y financiero, que demuestran el correcto comportamiento presupuestal y la eficiencia en el gasto de la Entidad. </w:t>
      </w:r>
    </w:p>
    <w:p w:rsidRPr="00BE2CA5" w:rsidR="00FF6A72" w:rsidP="00FF6A72" w:rsidRDefault="00FF6A72" w14:paraId="09C87ED7" w14:textId="77777777">
      <w:pPr>
        <w:pStyle w:val="Default"/>
        <w:jc w:val="both"/>
        <w:rPr>
          <w:color w:val="auto"/>
          <w:sz w:val="20"/>
          <w:szCs w:val="20"/>
        </w:rPr>
      </w:pPr>
    </w:p>
    <w:p w:rsidRPr="00BE2CA5" w:rsidR="00FF6A72" w:rsidP="00FF6A72" w:rsidRDefault="00FF6A72" w14:paraId="01FA6CD5" w14:textId="77777777">
      <w:pPr>
        <w:pStyle w:val="Default"/>
        <w:rPr>
          <w:color w:val="auto"/>
          <w:sz w:val="20"/>
          <w:szCs w:val="20"/>
        </w:rPr>
      </w:pPr>
      <w:r w:rsidRPr="00BE2CA5">
        <w:rPr>
          <w:color w:val="auto"/>
          <w:sz w:val="20"/>
          <w:szCs w:val="20"/>
        </w:rPr>
        <w:t xml:space="preserve">En este trimestre se tienen los siguientes avances en la aplicación de la política: </w:t>
      </w:r>
    </w:p>
    <w:p w:rsidRPr="00BE2CA5" w:rsidR="00FF6A72" w:rsidP="00FF6A72" w:rsidRDefault="00FF6A72" w14:paraId="209A4F06" w14:textId="77777777">
      <w:pPr>
        <w:pStyle w:val="Default"/>
        <w:rPr>
          <w:color w:val="auto"/>
          <w:sz w:val="20"/>
          <w:szCs w:val="20"/>
        </w:rPr>
      </w:pPr>
    </w:p>
    <w:p w:rsidRPr="00BE2CA5" w:rsidR="00FF6A72" w:rsidP="00FF6A72" w:rsidRDefault="00FF6A72" w14:paraId="3DB7C84D" w14:textId="11CA9641">
      <w:pPr>
        <w:pStyle w:val="Default"/>
        <w:jc w:val="both"/>
        <w:rPr>
          <w:color w:val="auto"/>
          <w:sz w:val="20"/>
          <w:szCs w:val="20"/>
        </w:rPr>
      </w:pPr>
      <w:r w:rsidRPr="00BE2CA5">
        <w:rPr>
          <w:b/>
          <w:bCs/>
          <w:color w:val="auto"/>
          <w:sz w:val="20"/>
          <w:szCs w:val="20"/>
        </w:rPr>
        <w:t xml:space="preserve">Programación Presupuestal: </w:t>
      </w:r>
      <w:r w:rsidRPr="00BE2CA5">
        <w:rPr>
          <w:color w:val="auto"/>
          <w:sz w:val="20"/>
          <w:szCs w:val="20"/>
        </w:rPr>
        <w:t xml:space="preserve">En el seguimiento de la ejecución presupuestal en el primer trimestre de 2024, cuyo presupuesto para la vigencia fue programado previamente en el segundo semestre de 2023, en el que los Gerentes de los Proyectos de Inversión, los jefes o gerentes de las dependencias con la responsabilidad de supervisión de contratos, en conjunto con los Ordenadores del gasto, realizan la proyección de los gastos a realizar en el siguiente año, estableciendo en la última quincena del tercer trimestre la proyección del presupuesto necesario para atender las obligaciones financieras adquiridas en la contratación de los bienes, obras y servicios requeridos para el cumplimiento de la misionalidad y el funcionamiento de la Entidad, que una vez suscritos, conformarán el Programa Anualizado de Caja, unificado por Tesorería para el primer trimestre de 2023, diferenciando los gastos asociados de la vigencia de los programados, de los recursos asociados para atender los compromisos de la reserva, contribuyendo al seguimiento de la ejecución de la planeación, como de la desviación o en sí, el no cumplimiento de dicha programación. </w:t>
      </w:r>
    </w:p>
    <w:p w:rsidRPr="00BE2CA5" w:rsidR="00FF6A72" w:rsidP="00FF6A72" w:rsidRDefault="00FF6A72" w14:paraId="08AA8C07" w14:textId="77777777">
      <w:pPr>
        <w:pStyle w:val="Default"/>
        <w:ind w:left="720"/>
        <w:jc w:val="both"/>
        <w:rPr>
          <w:color w:val="auto"/>
          <w:sz w:val="20"/>
          <w:szCs w:val="20"/>
        </w:rPr>
      </w:pPr>
    </w:p>
    <w:p w:rsidRPr="00BE2CA5" w:rsidR="00FF6A72" w:rsidP="00FF6A72" w:rsidRDefault="00FF6A72" w14:paraId="4E8C12EE" w14:textId="77777777">
      <w:pPr>
        <w:pStyle w:val="Default"/>
        <w:jc w:val="both"/>
        <w:rPr>
          <w:color w:val="auto"/>
          <w:sz w:val="20"/>
          <w:szCs w:val="20"/>
        </w:rPr>
      </w:pPr>
      <w:r w:rsidRPr="00BE2CA5">
        <w:rPr>
          <w:color w:val="auto"/>
          <w:sz w:val="20"/>
          <w:szCs w:val="20"/>
        </w:rPr>
        <w:t xml:space="preserve">Así pues, con la aprobación del Anteproyecto de presupuesto para la asignación del presupuesto para la vigencia 2024, habiendo cumplido las reuniones conjuntas de presentación y verificación con la Secretaría Distrital de Hacienda (SDH), la Secretaría Distrital de Planeación (SDP) y el Concejo Distrital, con la designado a través del Acuerdo 923 de 2023 del Concejo de Bogotá, D.C, por un monto de $ 194.946.206.000, de los cuales $ 47.695.371.000 corresponden a funcionamiento y $147.250.835.000 a inversión, efectuando previamente la vinculación de las necesidades de contratación y de las obligaciones financieras en las cuentas por pagar para desarrollar las actividades relacionadas con la misionalidad y el funcionamiento de la Entidad. </w:t>
      </w:r>
    </w:p>
    <w:p w:rsidRPr="00BE2CA5" w:rsidR="00FF6A72" w:rsidP="00FF6A72" w:rsidRDefault="00FF6A72" w14:paraId="6EBF0FF2" w14:textId="77777777">
      <w:pPr>
        <w:pStyle w:val="Default"/>
        <w:jc w:val="both"/>
        <w:rPr>
          <w:color w:val="auto"/>
          <w:sz w:val="20"/>
          <w:szCs w:val="20"/>
        </w:rPr>
      </w:pPr>
      <w:r w:rsidRPr="00BE2CA5">
        <w:rPr>
          <w:color w:val="auto"/>
          <w:sz w:val="20"/>
          <w:szCs w:val="20"/>
        </w:rPr>
        <w:t xml:space="preserve">Para el perfeccionamiento de cada uno de los compromisos contractuales expidiendo su correspondiente Disponibilidad Presupuestal, determinando que la UMV dispone de los recursos financieros para efectuar los pagos previamente convenidos al suscribir el contrato, verificando inicialmente que la necesidad se encuentre relacionada en el PAA. Además, de dar cumpliendo a las debidas aprobaciones y validaciones requeridas para la suscripción de cada proceso contractual y su correspondiente asignación presupuestal, con la expedición de los registros por el Sistema de Información de la SDH </w:t>
      </w:r>
      <w:proofErr w:type="spellStart"/>
      <w:r w:rsidRPr="00BE2CA5">
        <w:rPr>
          <w:color w:val="auto"/>
          <w:sz w:val="20"/>
          <w:szCs w:val="20"/>
        </w:rPr>
        <w:t>Bogdata</w:t>
      </w:r>
      <w:proofErr w:type="spellEnd"/>
      <w:r w:rsidRPr="00BE2CA5">
        <w:rPr>
          <w:color w:val="auto"/>
          <w:sz w:val="20"/>
          <w:szCs w:val="20"/>
        </w:rPr>
        <w:t xml:space="preserve">. Es así, que a 31 de marzo de 2023 se expidieron Certificados de Disponibilidad Presupuestal (CDP) por $ 63.732.027.651 y Certificados de Registro Presupuestal por valor de $ 43.558.745.637 de los $ 194.946.206.000 asignados presupuestalmente, comprometiéndose el 22.34%, con porcentaje de giros del 7.10% correspondiendo a $ 13.832.307.077. </w:t>
      </w:r>
    </w:p>
    <w:p w:rsidRPr="00BE2CA5" w:rsidR="00FF6A72" w:rsidP="00FF6A72" w:rsidRDefault="00FF6A72" w14:paraId="308DBAFD" w14:textId="77777777">
      <w:pPr>
        <w:pStyle w:val="Default"/>
        <w:jc w:val="both"/>
        <w:rPr>
          <w:color w:val="auto"/>
          <w:sz w:val="20"/>
          <w:szCs w:val="20"/>
        </w:rPr>
      </w:pPr>
    </w:p>
    <w:p w:rsidRPr="00BE2CA5" w:rsidR="00FF6A72" w:rsidP="00FF6A72" w:rsidRDefault="00FF6A72" w14:paraId="32D3AECD" w14:textId="6FEEC213">
      <w:pPr>
        <w:pStyle w:val="Default"/>
        <w:jc w:val="both"/>
        <w:rPr>
          <w:color w:val="auto"/>
          <w:sz w:val="20"/>
          <w:szCs w:val="20"/>
        </w:rPr>
      </w:pPr>
      <w:r w:rsidRPr="00BE2CA5">
        <w:rPr>
          <w:color w:val="auto"/>
          <w:sz w:val="20"/>
          <w:szCs w:val="20"/>
        </w:rPr>
        <w:t xml:space="preserve">Con relación, al seguimiento del reporte que realiza la Tesorería Distrital, en el que se programa en el período el presupuesto requerido para atender el pago de los compromisos presupuestales con los proveedores y contratistas, que en la verificación de la desviación de la planificación se revisa con las dependencias las situaciones que ocasionaron su no cumplimiento, como para incentivar la ejecución, </w:t>
      </w:r>
    </w:p>
    <w:p w:rsidRPr="00BE2CA5" w:rsidR="00FF6A72" w:rsidP="00FF6A72" w:rsidRDefault="00FF6A72" w14:paraId="7DE5B9EC" w14:textId="77777777">
      <w:pPr>
        <w:pStyle w:val="Default"/>
        <w:pageBreakBefore/>
        <w:rPr>
          <w:color w:val="auto"/>
          <w:sz w:val="20"/>
          <w:szCs w:val="20"/>
        </w:rPr>
      </w:pPr>
      <w:r w:rsidRPr="00BE2CA5">
        <w:rPr>
          <w:color w:val="auto"/>
          <w:sz w:val="20"/>
          <w:szCs w:val="20"/>
        </w:rPr>
        <w:lastRenderedPageBreak/>
        <w:t xml:space="preserve">que en razón a la vigencia se alzó un cumplimiento de 48% y de 80.84% para la reserva, con desfase menor al 52% y de 19%, respectivamente, para cada uno de los casos. </w:t>
      </w:r>
    </w:p>
    <w:p w:rsidRPr="00BE2CA5" w:rsidR="00585DCC" w:rsidP="00585DCC" w:rsidRDefault="00585DCC" w14:paraId="1B268EB2" w14:textId="77777777">
      <w:pPr>
        <w:pStyle w:val="Default"/>
        <w:jc w:val="both"/>
        <w:rPr>
          <w:color w:val="auto"/>
          <w:sz w:val="20"/>
          <w:szCs w:val="20"/>
        </w:rPr>
      </w:pPr>
    </w:p>
    <w:p w:rsidRPr="00BE2CA5" w:rsidR="00585DCC" w:rsidP="00585DCC" w:rsidRDefault="00585DCC" w14:paraId="313D050D" w14:textId="77777777">
      <w:pPr>
        <w:pStyle w:val="Default"/>
        <w:jc w:val="both"/>
        <w:rPr>
          <w:color w:val="auto"/>
          <w:sz w:val="20"/>
          <w:szCs w:val="20"/>
        </w:rPr>
      </w:pPr>
      <w:r w:rsidRPr="00BE2CA5">
        <w:rPr>
          <w:color w:val="auto"/>
          <w:sz w:val="20"/>
          <w:szCs w:val="20"/>
        </w:rPr>
        <w:t xml:space="preserve">Ejercicio Contable: </w:t>
      </w:r>
    </w:p>
    <w:p w:rsidRPr="00BE2CA5" w:rsidR="00585DCC" w:rsidP="00585DCC" w:rsidRDefault="00585DCC" w14:paraId="0CF79B04" w14:textId="77777777">
      <w:pPr>
        <w:pStyle w:val="Default"/>
        <w:jc w:val="both"/>
        <w:rPr>
          <w:color w:val="auto"/>
          <w:sz w:val="20"/>
          <w:szCs w:val="20"/>
        </w:rPr>
      </w:pPr>
      <w:r w:rsidRPr="00BE2CA5">
        <w:rPr>
          <w:color w:val="auto"/>
          <w:sz w:val="20"/>
          <w:szCs w:val="20"/>
        </w:rPr>
        <w:t xml:space="preserve">Las actividades adelantadas en el primer trimestre de 2024 a nivel </w:t>
      </w:r>
      <w:proofErr w:type="gramStart"/>
      <w:r w:rsidRPr="00BE2CA5">
        <w:rPr>
          <w:color w:val="auto"/>
          <w:sz w:val="20"/>
          <w:szCs w:val="20"/>
        </w:rPr>
        <w:t>contable,</w:t>
      </w:r>
      <w:proofErr w:type="gramEnd"/>
      <w:r w:rsidRPr="00BE2CA5">
        <w:rPr>
          <w:color w:val="auto"/>
          <w:sz w:val="20"/>
          <w:szCs w:val="20"/>
        </w:rPr>
        <w:t xml:space="preserve"> se relacionaron con los ajustes en la implementación del módulo de Producción del sistema de costos, en lo concerniente a la operación del módulo del sistema de costos de Intervención se efectuó el levantamiento de la información de los diferentes datos que intervienen en el proceso y su vinculación con las cuentas contables. Unido a esto, se adelanta la preparación y presentación mensual de los estados financieros de la Unidad, acompañados de la solicitud de publicación en la página Web de la Entidad, de acuerdo con lo establecido en la Ley 1712 del 6 de marzo de 2014 – Transparencia y Acceso a la Información Pública. </w:t>
      </w:r>
    </w:p>
    <w:p w:rsidRPr="00BE2CA5" w:rsidR="00585DCC" w:rsidP="00585DCC" w:rsidRDefault="00585DCC" w14:paraId="5701ED7E" w14:textId="77777777">
      <w:pPr>
        <w:pStyle w:val="Default"/>
        <w:jc w:val="both"/>
        <w:rPr>
          <w:color w:val="auto"/>
          <w:sz w:val="20"/>
          <w:szCs w:val="20"/>
        </w:rPr>
      </w:pPr>
    </w:p>
    <w:p w:rsidRPr="00BE2CA5" w:rsidR="00585DCC" w:rsidP="00585DCC" w:rsidRDefault="00585DCC" w14:paraId="1202B362" w14:textId="77777777">
      <w:pPr>
        <w:pStyle w:val="Default"/>
        <w:jc w:val="both"/>
        <w:rPr>
          <w:color w:val="auto"/>
          <w:sz w:val="20"/>
          <w:szCs w:val="20"/>
        </w:rPr>
      </w:pPr>
      <w:r w:rsidRPr="00BE2CA5">
        <w:rPr>
          <w:color w:val="auto"/>
          <w:sz w:val="20"/>
          <w:szCs w:val="20"/>
        </w:rPr>
        <w:t xml:space="preserve">En este período, a la vez, se adelanta el cumplimiento de los compromisos establecidos en la reunión semestral del Comité de Sostenibilidad Contable, relacionados con la presentación de los hechos económicos por las diferentes dependencias de la Unidad, que generan la información requerida para la elaboración de los estados financieros de la Unidad, con el fin de realizar su presentación en la próxima reunión, a efectuarse en el segundo trimestre de 2024, unido a la atención de las recomendaciones de la Oficina de Control Interno, formuladas en el proceso de evaluación del Sistema de Control Interno Contable. </w:t>
      </w:r>
    </w:p>
    <w:p w:rsidRPr="00BE2CA5" w:rsidR="00585DCC" w:rsidP="00585DCC" w:rsidRDefault="00585DCC" w14:paraId="0CA882A8" w14:textId="77777777">
      <w:pPr>
        <w:pStyle w:val="Default"/>
        <w:jc w:val="both"/>
        <w:rPr>
          <w:color w:val="auto"/>
          <w:sz w:val="20"/>
          <w:szCs w:val="20"/>
        </w:rPr>
      </w:pPr>
      <w:r w:rsidRPr="00BE2CA5">
        <w:rPr>
          <w:color w:val="auto"/>
          <w:sz w:val="20"/>
          <w:szCs w:val="20"/>
        </w:rPr>
        <w:t xml:space="preserve">Así mismo, en este período se adelanta el seguimiento y control de la atención del cronograma definido para el reporte de la información de las dependencias que intervienen en el proceso contable, establecido en la Circula Nro. 14 de 2022, para la </w:t>
      </w:r>
      <w:proofErr w:type="spellStart"/>
      <w:r w:rsidRPr="00BE2CA5">
        <w:rPr>
          <w:color w:val="auto"/>
          <w:sz w:val="20"/>
          <w:szCs w:val="20"/>
        </w:rPr>
        <w:t>causación</w:t>
      </w:r>
      <w:proofErr w:type="spellEnd"/>
      <w:r w:rsidRPr="00BE2CA5">
        <w:rPr>
          <w:color w:val="auto"/>
          <w:sz w:val="20"/>
          <w:szCs w:val="20"/>
        </w:rPr>
        <w:t xml:space="preserve"> de la información requerida para la consolidación y presentación de los Estados Financieros ante la Contaduría General de la Nación y la </w:t>
      </w:r>
      <w:proofErr w:type="gramStart"/>
      <w:r w:rsidRPr="00BE2CA5">
        <w:rPr>
          <w:color w:val="auto"/>
          <w:sz w:val="20"/>
          <w:szCs w:val="20"/>
        </w:rPr>
        <w:t>Secretaria</w:t>
      </w:r>
      <w:proofErr w:type="gramEnd"/>
      <w:r w:rsidRPr="00BE2CA5">
        <w:rPr>
          <w:color w:val="auto"/>
          <w:sz w:val="20"/>
          <w:szCs w:val="20"/>
        </w:rPr>
        <w:t xml:space="preserve"> Distrital de Hacienda, como para la preparación, análisis y presentación de la información </w:t>
      </w:r>
    </w:p>
    <w:p w:rsidRPr="00BE2CA5" w:rsidR="00585DCC" w:rsidP="00585DCC" w:rsidRDefault="00585DCC" w14:paraId="3BE65154" w14:textId="77777777">
      <w:pPr>
        <w:pStyle w:val="Default"/>
        <w:jc w:val="both"/>
        <w:rPr>
          <w:color w:val="auto"/>
          <w:sz w:val="20"/>
          <w:szCs w:val="20"/>
        </w:rPr>
      </w:pPr>
    </w:p>
    <w:p w:rsidRPr="00BE2CA5" w:rsidR="00FF6A72" w:rsidP="00585DCC" w:rsidRDefault="00585DCC" w14:paraId="32A5C6E7" w14:textId="37A92885">
      <w:pPr>
        <w:jc w:val="both"/>
        <w:rPr>
          <w:rFonts w:ascii="Arial" w:hAnsi="Arial" w:cs="Arial"/>
          <w:sz w:val="20"/>
          <w:szCs w:val="20"/>
        </w:rPr>
      </w:pPr>
      <w:r w:rsidRPr="00BE2CA5">
        <w:rPr>
          <w:rFonts w:ascii="Arial" w:hAnsi="Arial" w:cs="Arial"/>
          <w:sz w:val="20"/>
          <w:szCs w:val="20"/>
        </w:rPr>
        <w:t>recíproca, exógena y tributaria, en las fechas establecidas por los entes de control, como por las Entidades encargadas del recaudo y administración de los impuestos nacionales y distritales.</w:t>
      </w:r>
    </w:p>
    <w:p w:rsidRPr="00BE2CA5" w:rsidR="00FF6A72" w:rsidP="00FF6A72" w:rsidRDefault="00FF6A72" w14:paraId="6837B758" w14:textId="77777777">
      <w:pPr>
        <w:jc w:val="both"/>
        <w:rPr>
          <w:rFonts w:ascii="Arial" w:hAnsi="Arial" w:cs="Arial"/>
          <w:sz w:val="23"/>
          <w:szCs w:val="23"/>
        </w:rPr>
      </w:pPr>
    </w:p>
    <w:p w:rsidRPr="00BE2CA5" w:rsidR="00585DCC" w:rsidP="00585DCC" w:rsidRDefault="00585DCC" w14:paraId="5F020330" w14:textId="34CE4203">
      <w:pPr>
        <w:pStyle w:val="Default"/>
        <w:rPr>
          <w:b/>
          <w:bCs/>
          <w:color w:val="auto"/>
          <w:sz w:val="20"/>
          <w:szCs w:val="20"/>
        </w:rPr>
      </w:pPr>
      <w:r w:rsidRPr="00BE2CA5">
        <w:rPr>
          <w:b/>
          <w:bCs/>
          <w:color w:val="auto"/>
          <w:sz w:val="20"/>
          <w:szCs w:val="20"/>
        </w:rPr>
        <w:t xml:space="preserve">PROCESO </w:t>
      </w:r>
      <w:r w:rsidRPr="00BE2CA5" w:rsidR="00C64E20">
        <w:rPr>
          <w:b/>
          <w:bCs/>
          <w:color w:val="auto"/>
          <w:sz w:val="20"/>
          <w:szCs w:val="20"/>
        </w:rPr>
        <w:t xml:space="preserve">DIRECCIONAMIENTO ESTRATEGICO </w:t>
      </w:r>
    </w:p>
    <w:p w:rsidRPr="00BE2CA5" w:rsidR="00585DCC" w:rsidP="00FF6A72" w:rsidRDefault="00585DCC" w14:paraId="2526DD3C" w14:textId="77777777">
      <w:pPr>
        <w:jc w:val="both"/>
        <w:rPr>
          <w:rFonts w:ascii="Arial" w:hAnsi="Arial" w:cs="Arial"/>
          <w:sz w:val="23"/>
          <w:szCs w:val="23"/>
        </w:rPr>
      </w:pPr>
    </w:p>
    <w:p w:rsidRPr="00BE2CA5" w:rsidR="0093399C" w:rsidP="0093399C" w:rsidRDefault="0093399C" w14:paraId="52C44C26" w14:textId="77777777">
      <w:pPr>
        <w:jc w:val="both"/>
        <w:rPr>
          <w:rFonts w:ascii="Arial" w:hAnsi="Arial" w:cs="Arial"/>
          <w:b/>
          <w:bCs/>
          <w:sz w:val="18"/>
          <w:szCs w:val="18"/>
        </w:rPr>
      </w:pPr>
      <w:r w:rsidRPr="00BE2CA5">
        <w:rPr>
          <w:rFonts w:ascii="Arial" w:hAnsi="Arial" w:cs="Arial"/>
          <w:b/>
          <w:bCs/>
          <w:sz w:val="18"/>
          <w:szCs w:val="18"/>
        </w:rPr>
        <w:t xml:space="preserve">Ejecución presupuestal </w:t>
      </w:r>
    </w:p>
    <w:p w:rsidRPr="00BE2CA5" w:rsidR="0093399C" w:rsidP="0093399C" w:rsidRDefault="0093399C" w14:paraId="4FAA2193" w14:textId="77777777">
      <w:pPr>
        <w:jc w:val="both"/>
        <w:rPr>
          <w:rFonts w:ascii="Arial" w:hAnsi="Arial" w:cs="Arial"/>
          <w:b/>
          <w:bCs/>
          <w:sz w:val="18"/>
          <w:szCs w:val="18"/>
        </w:rPr>
      </w:pPr>
    </w:p>
    <w:p w:rsidRPr="00BE2CA5" w:rsidR="0093399C" w:rsidP="0093399C" w:rsidRDefault="0093399C" w14:paraId="4CD6E117" w14:textId="46B9E620">
      <w:pPr>
        <w:spacing w:line="257" w:lineRule="auto"/>
        <w:jc w:val="both"/>
        <w:rPr>
          <w:rFonts w:ascii="Arial" w:hAnsi="Arial" w:eastAsia="Arial" w:cs="Arial"/>
          <w:sz w:val="20"/>
          <w:szCs w:val="20"/>
          <w:lang w:val="es"/>
        </w:rPr>
      </w:pPr>
      <w:r w:rsidRPr="00BE2CA5">
        <w:rPr>
          <w:rFonts w:ascii="Arial" w:hAnsi="Arial" w:eastAsia="Arial" w:cs="Arial"/>
          <w:sz w:val="20"/>
          <w:szCs w:val="20"/>
          <w:lang w:val="es"/>
        </w:rPr>
        <w:t>La Unidad Administrativa Especial de Rehabilitación y</w:t>
      </w:r>
      <w:r w:rsidRPr="00BE2CA5" w:rsidR="000B2E8F">
        <w:rPr>
          <w:rFonts w:ascii="Arial" w:hAnsi="Arial" w:eastAsia="Arial" w:cs="Arial"/>
          <w:sz w:val="20"/>
          <w:szCs w:val="20"/>
          <w:lang w:val="es"/>
        </w:rPr>
        <w:t xml:space="preserve"> Mantenimiento Vial (UAERMV) inició la vigencia 2024</w:t>
      </w:r>
      <w:r w:rsidRPr="00BE2CA5">
        <w:rPr>
          <w:rFonts w:ascii="Arial" w:hAnsi="Arial" w:eastAsia="Arial" w:cs="Arial"/>
          <w:sz w:val="20"/>
          <w:szCs w:val="20"/>
          <w:lang w:val="es"/>
        </w:rPr>
        <w:t xml:space="preserve"> con una </w:t>
      </w:r>
      <w:r w:rsidRPr="00BE2CA5" w:rsidR="000B2E8F">
        <w:rPr>
          <w:rFonts w:ascii="Arial" w:hAnsi="Arial" w:eastAsia="Arial" w:cs="Arial"/>
          <w:sz w:val="20"/>
          <w:szCs w:val="20"/>
          <w:lang w:val="es"/>
        </w:rPr>
        <w:t>apropiación presupuestal de $194.946 millones de pesos. El 76% que corresponde a $147.251</w:t>
      </w:r>
      <w:r w:rsidRPr="00BE2CA5">
        <w:rPr>
          <w:rFonts w:ascii="Arial" w:hAnsi="Arial" w:eastAsia="Arial" w:cs="Arial"/>
          <w:sz w:val="20"/>
          <w:szCs w:val="20"/>
          <w:lang w:val="es"/>
        </w:rPr>
        <w:t xml:space="preserve"> millones se destinó a gastos </w:t>
      </w:r>
      <w:r w:rsidRPr="00BE2CA5" w:rsidR="000B2E8F">
        <w:rPr>
          <w:rFonts w:ascii="Arial" w:hAnsi="Arial" w:eastAsia="Arial" w:cs="Arial"/>
          <w:sz w:val="20"/>
          <w:szCs w:val="20"/>
          <w:lang w:val="es"/>
        </w:rPr>
        <w:t>de inversión, mientras que el 24% por $47.695</w:t>
      </w:r>
      <w:r w:rsidRPr="00BE2CA5">
        <w:rPr>
          <w:rFonts w:ascii="Arial" w:hAnsi="Arial" w:eastAsia="Arial" w:cs="Arial"/>
          <w:sz w:val="20"/>
          <w:szCs w:val="20"/>
          <w:lang w:val="es"/>
        </w:rPr>
        <w:t xml:space="preserve"> millones se asignó a gastos de funcionamiento.</w:t>
      </w:r>
    </w:p>
    <w:p w:rsidRPr="00BE2CA5" w:rsidR="0093399C" w:rsidP="0093399C" w:rsidRDefault="0093399C" w14:paraId="6A85FD47" w14:textId="77777777">
      <w:pPr>
        <w:spacing w:line="257" w:lineRule="auto"/>
        <w:jc w:val="both"/>
        <w:rPr>
          <w:rFonts w:ascii="Arial" w:hAnsi="Arial" w:eastAsia="Arial" w:cs="Arial"/>
          <w:sz w:val="20"/>
          <w:szCs w:val="20"/>
          <w:lang w:val="es"/>
        </w:rPr>
      </w:pPr>
    </w:p>
    <w:p w:rsidR="44DD0D59" w:rsidP="18EA35EC" w:rsidRDefault="44DD0D59" w14:paraId="0AD0CC2D" w14:textId="710E0E4E">
      <w:pPr>
        <w:widowControl w:val="0"/>
        <w:spacing w:after="160" w:line="276" w:lineRule="auto"/>
        <w:jc w:val="both"/>
        <w:rPr>
          <w:rFonts w:ascii="Arial" w:hAnsi="Arial" w:eastAsia="Arial" w:cs="Arial"/>
          <w:noProof w:val="0"/>
          <w:sz w:val="20"/>
          <w:szCs w:val="20"/>
          <w:lang w:val="es"/>
        </w:rPr>
      </w:pPr>
      <w:r w:rsidRPr="18EA35EC" w:rsidR="44DD0D59">
        <w:rPr>
          <w:rFonts w:ascii="Arial" w:hAnsi="Arial" w:eastAsia="Arial" w:cs="Arial" w:asciiTheme="minorAscii" w:hAnsiTheme="minorAscii" w:eastAsiaTheme="minorAscii" w:cstheme="minorBidi"/>
          <w:noProof w:val="0"/>
          <w:color w:val="auto"/>
          <w:sz w:val="20"/>
          <w:szCs w:val="20"/>
          <w:lang w:val="es-CO" w:eastAsia="es-ES" w:bidi="es-ES"/>
        </w:rPr>
        <w:t>A 31 de mayo se presentó una reducción presupuestal por el rubro de funcionamiento de $1.559 millones, razón por la cual se presenta una variación entre la apropiación inicial y la disponible.</w:t>
      </w:r>
    </w:p>
    <w:p w:rsidR="44DD0D59" w:rsidP="18EA35EC" w:rsidRDefault="44DD0D59" w14:paraId="51C7D807" w14:textId="53707291">
      <w:pPr>
        <w:widowControl w:val="0"/>
        <w:spacing w:after="0" w:line="276" w:lineRule="auto"/>
        <w:jc w:val="both"/>
        <w:rPr>
          <w:rFonts w:ascii="Arial" w:hAnsi="Arial" w:eastAsia="Arial" w:cs="Arial"/>
          <w:noProof w:val="0"/>
          <w:sz w:val="20"/>
          <w:szCs w:val="20"/>
          <w:lang w:val="es-CO"/>
        </w:rPr>
      </w:pPr>
      <w:r w:rsidRPr="18EA35EC" w:rsidR="44DD0D59">
        <w:rPr>
          <w:rFonts w:ascii="Arial" w:hAnsi="Arial" w:eastAsia="Arial" w:cs="Arial" w:asciiTheme="minorAscii" w:hAnsiTheme="minorAscii" w:eastAsiaTheme="minorAscii" w:cstheme="minorBidi"/>
          <w:noProof w:val="0"/>
          <w:color w:val="auto"/>
          <w:sz w:val="20"/>
          <w:szCs w:val="20"/>
          <w:lang w:val="es-CO" w:eastAsia="es-ES" w:bidi="es-ES"/>
        </w:rPr>
        <w:t>Es importante mencionar que los compromisos presupuestales del Plan de Desarrollo UNCSAB finalizaron el 31 de mayo por lo que, en la siguiente tabla, se presenta la información de cierre</w:t>
      </w:r>
      <w:r w:rsidRPr="18EA35EC" w:rsidR="44DD0D59">
        <w:rPr>
          <w:rFonts w:ascii="Arial" w:hAnsi="Arial" w:eastAsia="Arial" w:cs="Arial" w:asciiTheme="minorAscii" w:hAnsiTheme="minorAscii" w:eastAsiaTheme="minorAscii" w:cstheme="minorBidi"/>
          <w:noProof w:val="0"/>
          <w:color w:val="auto"/>
          <w:sz w:val="20"/>
          <w:szCs w:val="20"/>
          <w:lang w:val="es-CO" w:eastAsia="es-ES" w:bidi="es-ES"/>
        </w:rPr>
        <w:t>.</w:t>
      </w:r>
    </w:p>
    <w:p w:rsidR="11451CBD" w:rsidP="18EA35EC" w:rsidRDefault="11451CBD" w14:paraId="3E2F48CE" w14:textId="1FA9F6E9">
      <w:pPr>
        <w:widowControl w:val="0"/>
        <w:spacing w:after="0" w:line="276" w:lineRule="auto"/>
        <w:jc w:val="both"/>
        <w:rPr>
          <w:rFonts w:ascii="Arial" w:hAnsi="Arial" w:eastAsia="Arial" w:cs="Arial"/>
          <w:noProof w:val="0"/>
          <w:sz w:val="20"/>
          <w:szCs w:val="20"/>
          <w:lang w:val="es-CO"/>
        </w:rPr>
      </w:pPr>
    </w:p>
    <w:p w:rsidR="11451CBD" w:rsidP="18EA35EC" w:rsidRDefault="11451CBD" w14:paraId="6C1C86D4" w14:textId="18A02F17">
      <w:pPr>
        <w:widowControl w:val="0"/>
        <w:spacing w:after="0" w:line="276" w:lineRule="auto"/>
        <w:jc w:val="both"/>
        <w:rPr>
          <w:rFonts w:ascii="Arial" w:hAnsi="Arial" w:eastAsia="Arial" w:cs="Arial"/>
          <w:noProof w:val="0"/>
          <w:sz w:val="20"/>
          <w:szCs w:val="20"/>
          <w:lang w:val="es-CO"/>
        </w:rPr>
      </w:pPr>
    </w:p>
    <w:p w:rsidR="11451CBD" w:rsidP="11451CBD" w:rsidRDefault="11451CBD" w14:paraId="5DB56D97" w14:textId="166D2C7D">
      <w:pPr>
        <w:widowControl w:val="0"/>
        <w:spacing w:after="0" w:line="276" w:lineRule="auto"/>
        <w:jc w:val="both"/>
        <w:rPr>
          <w:rFonts w:ascii="Arial" w:hAnsi="Arial" w:eastAsia="Arial" w:cs="Arial"/>
          <w:b w:val="0"/>
          <w:bCs w:val="0"/>
          <w:i w:val="0"/>
          <w:iCs w:val="0"/>
          <w:caps w:val="0"/>
          <w:smallCaps w:val="0"/>
          <w:noProof w:val="0"/>
          <w:color w:val="000000" w:themeColor="text1" w:themeTint="FF" w:themeShade="FF"/>
          <w:sz w:val="22"/>
          <w:szCs w:val="22"/>
          <w:lang w:val="es-CO"/>
        </w:rPr>
      </w:pPr>
    </w:p>
    <w:p w:rsidR="11451CBD" w:rsidP="11451CBD" w:rsidRDefault="11451CBD" w14:paraId="493175EF" w14:textId="53C128E0">
      <w:pPr>
        <w:widowControl w:val="0"/>
        <w:spacing w:after="0" w:line="276" w:lineRule="auto"/>
        <w:jc w:val="both"/>
        <w:rPr>
          <w:rFonts w:ascii="Arial" w:hAnsi="Arial" w:eastAsia="Arial" w:cs="Arial"/>
          <w:b w:val="0"/>
          <w:bCs w:val="0"/>
          <w:i w:val="0"/>
          <w:iCs w:val="0"/>
          <w:caps w:val="0"/>
          <w:smallCaps w:val="0"/>
          <w:noProof w:val="0"/>
          <w:color w:val="000000" w:themeColor="text1" w:themeTint="FF" w:themeShade="FF"/>
          <w:sz w:val="22"/>
          <w:szCs w:val="22"/>
          <w:lang w:val="es-CO"/>
        </w:rPr>
      </w:pPr>
    </w:p>
    <w:p w:rsidR="11451CBD" w:rsidP="11451CBD" w:rsidRDefault="11451CBD" w14:paraId="486BCD9D" w14:textId="4F0A7EFD">
      <w:pPr>
        <w:widowControl w:val="0"/>
        <w:spacing w:after="0" w:line="276" w:lineRule="auto"/>
        <w:jc w:val="both"/>
        <w:rPr>
          <w:rFonts w:ascii="Arial" w:hAnsi="Arial" w:eastAsia="Arial" w:cs="Arial"/>
          <w:b w:val="0"/>
          <w:bCs w:val="0"/>
          <w:i w:val="0"/>
          <w:iCs w:val="0"/>
          <w:caps w:val="0"/>
          <w:smallCaps w:val="0"/>
          <w:noProof w:val="0"/>
          <w:color w:val="000000" w:themeColor="text1" w:themeTint="FF" w:themeShade="FF"/>
          <w:sz w:val="22"/>
          <w:szCs w:val="22"/>
          <w:lang w:val="es-CO"/>
        </w:rPr>
      </w:pPr>
    </w:p>
    <w:p w:rsidR="11451CBD" w:rsidP="11451CBD" w:rsidRDefault="11451CBD" w14:paraId="78D7EB51" w14:textId="35D072AF">
      <w:pPr>
        <w:widowControl w:val="0"/>
        <w:spacing w:after="0" w:line="276" w:lineRule="auto"/>
        <w:jc w:val="both"/>
        <w:rPr>
          <w:rFonts w:ascii="Arial" w:hAnsi="Arial" w:eastAsia="Arial" w:cs="Arial"/>
          <w:b w:val="0"/>
          <w:bCs w:val="0"/>
          <w:i w:val="0"/>
          <w:iCs w:val="0"/>
          <w:caps w:val="0"/>
          <w:smallCaps w:val="0"/>
          <w:noProof w:val="0"/>
          <w:color w:val="000000" w:themeColor="text1" w:themeTint="FF" w:themeShade="FF"/>
          <w:sz w:val="22"/>
          <w:szCs w:val="22"/>
          <w:lang w:val="es-CO"/>
        </w:rPr>
      </w:pPr>
    </w:p>
    <w:p w:rsidR="11451CBD" w:rsidP="11451CBD" w:rsidRDefault="11451CBD" w14:paraId="5313279D" w14:textId="0115AEA0">
      <w:pPr>
        <w:spacing w:line="257" w:lineRule="auto"/>
        <w:jc w:val="both"/>
        <w:rPr>
          <w:rFonts w:ascii="Arial" w:hAnsi="Arial" w:eastAsia="Arial" w:cs="Arial"/>
          <w:sz w:val="20"/>
          <w:szCs w:val="20"/>
          <w:lang w:val="es"/>
        </w:rPr>
      </w:pPr>
    </w:p>
    <w:p w:rsidRPr="00BE2CA5" w:rsidR="0093399C" w:rsidP="0093399C" w:rsidRDefault="0093399C" w14:paraId="466DEA84" w14:textId="77777777">
      <w:pPr>
        <w:spacing w:line="257" w:lineRule="auto"/>
        <w:jc w:val="both"/>
        <w:rPr>
          <w:rFonts w:ascii="Arial" w:hAnsi="Arial" w:eastAsia="Arial" w:cs="Arial"/>
          <w:sz w:val="20"/>
          <w:szCs w:val="20"/>
          <w:lang w:val="es"/>
        </w:rPr>
      </w:pPr>
    </w:p>
    <w:p w:rsidRPr="00BE2CA5" w:rsidR="0093399C" w:rsidP="0093399C" w:rsidRDefault="0093399C" w14:paraId="27794C93" w14:textId="7E3A84F1">
      <w:pPr>
        <w:spacing w:line="257" w:lineRule="auto"/>
        <w:jc w:val="center"/>
        <w:rPr>
          <w:rFonts w:ascii="Arial" w:hAnsi="Arial" w:eastAsia="Arial" w:cs="Arial"/>
          <w:sz w:val="16"/>
          <w:szCs w:val="16"/>
        </w:rPr>
      </w:pPr>
    </w:p>
    <w:p w:rsidRPr="00BE2CA5" w:rsidR="0093399C" w:rsidP="0093399C" w:rsidRDefault="0093399C" w14:paraId="737B6E07" w14:textId="77777777">
      <w:pPr>
        <w:spacing w:line="257" w:lineRule="auto"/>
        <w:jc w:val="center"/>
        <w:rPr>
          <w:rFonts w:ascii="Arial" w:hAnsi="Arial" w:eastAsia="Arial" w:cs="Arial"/>
          <w:b/>
          <w:bCs/>
          <w:sz w:val="18"/>
          <w:szCs w:val="18"/>
        </w:rPr>
      </w:pPr>
    </w:p>
    <w:p w:rsidR="0AB18E52" w:rsidP="11451CBD" w:rsidRDefault="0AB18E52" w14:paraId="2033B216" w14:textId="4C439F98">
      <w:pPr>
        <w:pStyle w:val="Descripcin"/>
        <w:widowControl w:val="0"/>
        <w:spacing w:after="0" w:line="240" w:lineRule="auto"/>
        <w:jc w:val="center"/>
        <w:rPr>
          <w:rFonts w:ascii="Arial" w:hAnsi="Arial" w:eastAsia="Arial" w:cs="Arial"/>
          <w:b w:val="1"/>
          <w:bCs w:val="1"/>
          <w:i w:val="0"/>
          <w:iCs w:val="0"/>
          <w:caps w:val="0"/>
          <w:smallCaps w:val="0"/>
          <w:noProof w:val="0"/>
          <w:color w:val="4F81BD" w:themeColor="accent1" w:themeTint="FF" w:themeShade="FF"/>
          <w:sz w:val="20"/>
          <w:szCs w:val="20"/>
          <w:lang w:val="es-ES"/>
        </w:rPr>
      </w:pPr>
      <w:r w:rsidRPr="11451CBD" w:rsidR="0AB18E52">
        <w:rPr>
          <w:rFonts w:ascii="Arial" w:hAnsi="Arial" w:eastAsia="Arial" w:cs="Arial"/>
          <w:b w:val="0"/>
          <w:bCs w:val="0"/>
          <w:i w:val="0"/>
          <w:iCs w:val="0"/>
          <w:caps w:val="0"/>
          <w:smallCaps w:val="0"/>
          <w:noProof w:val="0"/>
          <w:color w:val="auto"/>
          <w:sz w:val="20"/>
          <w:szCs w:val="20"/>
          <w:lang w:val="es-CO"/>
        </w:rPr>
        <w:t>Tabla</w:t>
      </w:r>
      <w:r w:rsidRPr="11451CBD" w:rsidR="4736B8A1">
        <w:rPr>
          <w:rFonts w:ascii="Arial" w:hAnsi="Arial" w:eastAsia="Arial" w:cs="Arial"/>
          <w:b w:val="0"/>
          <w:bCs w:val="0"/>
          <w:i w:val="0"/>
          <w:iCs w:val="0"/>
          <w:caps w:val="0"/>
          <w:smallCaps w:val="0"/>
          <w:noProof w:val="0"/>
          <w:color w:val="auto"/>
          <w:sz w:val="20"/>
          <w:szCs w:val="20"/>
          <w:lang w:val="es-CO"/>
        </w:rPr>
        <w:t>:</w:t>
      </w:r>
      <w:r w:rsidRPr="11451CBD" w:rsidR="0AB18E52">
        <w:rPr>
          <w:rFonts w:ascii="Arial" w:hAnsi="Arial" w:eastAsia="Arial" w:cs="Arial"/>
          <w:b w:val="0"/>
          <w:bCs w:val="0"/>
          <w:i w:val="0"/>
          <w:iCs w:val="0"/>
          <w:caps w:val="0"/>
          <w:smallCaps w:val="0"/>
          <w:noProof w:val="0"/>
          <w:color w:val="auto"/>
          <w:sz w:val="20"/>
          <w:szCs w:val="20"/>
          <w:lang w:val="es-CO"/>
        </w:rPr>
        <w:t xml:space="preserve"> Apropiación y compromisos por tipo de gasto UAERMV, 2024.</w:t>
      </w:r>
    </w:p>
    <w:tbl>
      <w:tblPr>
        <w:tblStyle w:val="Tablanormal"/>
        <w:tblW w:w="0" w:type="auto"/>
        <w:tblBorders>
          <w:top w:val="single" w:sz="6"/>
          <w:left w:val="single" w:sz="6"/>
          <w:bottom w:val="single" w:sz="6"/>
          <w:right w:val="single" w:sz="6"/>
        </w:tblBorders>
        <w:tblLayout w:type="fixed"/>
        <w:tblLook w:val="04A0" w:firstRow="1" w:lastRow="0" w:firstColumn="1" w:lastColumn="0" w:noHBand="0" w:noVBand="1"/>
      </w:tblPr>
      <w:tblGrid>
        <w:gridCol w:w="3538"/>
        <w:gridCol w:w="1632"/>
        <w:gridCol w:w="1906"/>
        <w:gridCol w:w="1227"/>
        <w:gridCol w:w="1372"/>
      </w:tblGrid>
      <w:tr w:rsidR="11451CBD" w:rsidTr="11451CBD" w14:paraId="1010B3A0">
        <w:trPr>
          <w:trHeight w:val="15"/>
        </w:trPr>
        <w:tc>
          <w:tcPr>
            <w:tcW w:w="3538" w:type="dxa"/>
            <w:tcBorders>
              <w:top w:val="single" w:sz="6"/>
              <w:left w:val="single" w:sz="6"/>
              <w:bottom w:val="single" w:sz="6"/>
              <w:right w:val="nil"/>
            </w:tcBorders>
            <w:shd w:val="clear" w:color="auto" w:fill="9BBB59" w:themeFill="accent3"/>
            <w:tcMar>
              <w:left w:w="60" w:type="dxa"/>
              <w:right w:w="60" w:type="dxa"/>
            </w:tcMar>
            <w:vAlign w:val="center"/>
          </w:tcPr>
          <w:p w:rsidR="11451CBD" w:rsidP="11451CBD" w:rsidRDefault="11451CBD" w14:paraId="3E92E997" w14:textId="7DEB400C">
            <w:pPr>
              <w:widowControl w:val="0"/>
              <w:spacing w:after="0" w:line="240" w:lineRule="auto"/>
              <w:jc w:val="center"/>
              <w:rPr>
                <w:rFonts w:ascii="Arial" w:hAnsi="Arial" w:eastAsia="Arial" w:cs="Arial"/>
                <w:b w:val="0"/>
                <w:bCs w:val="0"/>
                <w:i w:val="0"/>
                <w:iCs w:val="0"/>
                <w:sz w:val="16"/>
                <w:szCs w:val="16"/>
              </w:rPr>
            </w:pPr>
            <w:r w:rsidRPr="11451CBD" w:rsidR="11451CBD">
              <w:rPr>
                <w:rFonts w:ascii="Arial" w:hAnsi="Arial" w:eastAsia="Arial" w:cs="Arial"/>
                <w:b w:val="1"/>
                <w:bCs w:val="1"/>
                <w:i w:val="0"/>
                <w:iCs w:val="0"/>
                <w:sz w:val="16"/>
                <w:szCs w:val="16"/>
                <w:lang w:val="es-CO"/>
              </w:rPr>
              <w:t>Ítem</w:t>
            </w:r>
          </w:p>
        </w:tc>
        <w:tc>
          <w:tcPr>
            <w:tcW w:w="1632" w:type="dxa"/>
            <w:tcBorders>
              <w:top w:val="single" w:sz="6"/>
              <w:left w:val="single" w:sz="6"/>
              <w:bottom w:val="single" w:sz="6"/>
              <w:right w:val="single" w:sz="6"/>
            </w:tcBorders>
            <w:shd w:val="clear" w:color="auto" w:fill="9BBB59" w:themeFill="accent3"/>
            <w:tcMar>
              <w:left w:w="60" w:type="dxa"/>
              <w:right w:w="60" w:type="dxa"/>
            </w:tcMar>
            <w:vAlign w:val="center"/>
          </w:tcPr>
          <w:p w:rsidR="11451CBD" w:rsidP="11451CBD" w:rsidRDefault="11451CBD" w14:paraId="721D3CF7" w14:textId="02432A1B">
            <w:pPr>
              <w:widowControl w:val="0"/>
              <w:spacing w:after="0" w:line="240" w:lineRule="auto"/>
              <w:jc w:val="center"/>
              <w:rPr>
                <w:rFonts w:ascii="Arial" w:hAnsi="Arial" w:eastAsia="Arial" w:cs="Arial"/>
                <w:b w:val="0"/>
                <w:bCs w:val="0"/>
                <w:i w:val="0"/>
                <w:iCs w:val="0"/>
                <w:sz w:val="16"/>
                <w:szCs w:val="16"/>
              </w:rPr>
            </w:pPr>
            <w:r w:rsidRPr="11451CBD" w:rsidR="11451CBD">
              <w:rPr>
                <w:rFonts w:ascii="Arial" w:hAnsi="Arial" w:eastAsia="Arial" w:cs="Arial"/>
                <w:b w:val="1"/>
                <w:bCs w:val="1"/>
                <w:i w:val="0"/>
                <w:iCs w:val="0"/>
                <w:sz w:val="16"/>
                <w:szCs w:val="16"/>
                <w:lang w:val="es-CO"/>
              </w:rPr>
              <w:t>Apropiación Inicial</w:t>
            </w:r>
          </w:p>
        </w:tc>
        <w:tc>
          <w:tcPr>
            <w:tcW w:w="1906" w:type="dxa"/>
            <w:tcBorders>
              <w:top w:val="single" w:sz="6"/>
              <w:left w:val="single" w:sz="6"/>
              <w:bottom w:val="single" w:sz="6"/>
              <w:right w:val="single" w:sz="6"/>
            </w:tcBorders>
            <w:shd w:val="clear" w:color="auto" w:fill="9BBB59" w:themeFill="accent3"/>
            <w:tcMar>
              <w:left w:w="60" w:type="dxa"/>
              <w:right w:w="60" w:type="dxa"/>
            </w:tcMar>
            <w:vAlign w:val="center"/>
          </w:tcPr>
          <w:p w:rsidR="11451CBD" w:rsidP="11451CBD" w:rsidRDefault="11451CBD" w14:paraId="504B5199" w14:textId="514206D6">
            <w:pPr>
              <w:widowControl w:val="0"/>
              <w:spacing w:after="0" w:line="240" w:lineRule="auto"/>
              <w:jc w:val="center"/>
              <w:rPr>
                <w:rFonts w:ascii="Arial" w:hAnsi="Arial" w:eastAsia="Arial" w:cs="Arial"/>
                <w:b w:val="0"/>
                <w:bCs w:val="0"/>
                <w:i w:val="0"/>
                <w:iCs w:val="0"/>
                <w:sz w:val="16"/>
                <w:szCs w:val="16"/>
              </w:rPr>
            </w:pPr>
            <w:r w:rsidRPr="11451CBD" w:rsidR="11451CBD">
              <w:rPr>
                <w:rFonts w:ascii="Arial" w:hAnsi="Arial" w:eastAsia="Arial" w:cs="Arial"/>
                <w:b w:val="1"/>
                <w:bCs w:val="1"/>
                <w:i w:val="0"/>
                <w:iCs w:val="0"/>
                <w:sz w:val="16"/>
                <w:szCs w:val="16"/>
                <w:lang w:val="es-CO"/>
              </w:rPr>
              <w:t>Apropiación Disponible</w:t>
            </w:r>
          </w:p>
        </w:tc>
        <w:tc>
          <w:tcPr>
            <w:tcW w:w="1227" w:type="dxa"/>
            <w:tcBorders>
              <w:top w:val="single" w:sz="6"/>
              <w:left w:val="single" w:sz="6"/>
              <w:bottom w:val="single" w:sz="6"/>
              <w:right w:val="single" w:sz="6"/>
            </w:tcBorders>
            <w:shd w:val="clear" w:color="auto" w:fill="9BBB59" w:themeFill="accent3"/>
            <w:tcMar>
              <w:left w:w="60" w:type="dxa"/>
              <w:right w:w="60" w:type="dxa"/>
            </w:tcMar>
            <w:vAlign w:val="center"/>
          </w:tcPr>
          <w:p w:rsidR="11451CBD" w:rsidP="11451CBD" w:rsidRDefault="11451CBD" w14:paraId="2149F56B" w14:textId="186C7DFD">
            <w:pPr>
              <w:widowControl w:val="0"/>
              <w:spacing w:after="0" w:line="240" w:lineRule="auto"/>
              <w:jc w:val="center"/>
              <w:rPr>
                <w:rFonts w:ascii="Arial" w:hAnsi="Arial" w:eastAsia="Arial" w:cs="Arial"/>
                <w:b w:val="0"/>
                <w:bCs w:val="0"/>
                <w:i w:val="0"/>
                <w:iCs w:val="0"/>
                <w:sz w:val="16"/>
                <w:szCs w:val="16"/>
              </w:rPr>
            </w:pPr>
          </w:p>
          <w:p w:rsidR="11451CBD" w:rsidP="11451CBD" w:rsidRDefault="11451CBD" w14:paraId="79A2D900" w14:textId="42D66E8F">
            <w:pPr>
              <w:widowControl w:val="0"/>
              <w:spacing w:after="0" w:line="240" w:lineRule="auto"/>
              <w:jc w:val="center"/>
              <w:rPr>
                <w:rFonts w:ascii="Arial" w:hAnsi="Arial" w:eastAsia="Arial" w:cs="Arial"/>
                <w:b w:val="0"/>
                <w:bCs w:val="0"/>
                <w:i w:val="0"/>
                <w:iCs w:val="0"/>
                <w:sz w:val="16"/>
                <w:szCs w:val="16"/>
              </w:rPr>
            </w:pPr>
            <w:r w:rsidRPr="11451CBD" w:rsidR="11451CBD">
              <w:rPr>
                <w:rFonts w:ascii="Arial" w:hAnsi="Arial" w:eastAsia="Arial" w:cs="Arial"/>
                <w:b w:val="1"/>
                <w:bCs w:val="1"/>
                <w:i w:val="0"/>
                <w:iCs w:val="0"/>
                <w:sz w:val="16"/>
                <w:szCs w:val="16"/>
                <w:lang w:val="es-CO"/>
              </w:rPr>
              <w:t xml:space="preserve">Compromisos </w:t>
            </w:r>
          </w:p>
        </w:tc>
        <w:tc>
          <w:tcPr>
            <w:tcW w:w="1372" w:type="dxa"/>
            <w:tcBorders>
              <w:top w:val="single" w:sz="6"/>
              <w:left w:val="single" w:sz="6"/>
              <w:bottom w:val="single" w:sz="6"/>
              <w:right w:val="single" w:sz="6"/>
            </w:tcBorders>
            <w:shd w:val="clear" w:color="auto" w:fill="9BBB59" w:themeFill="accent3"/>
            <w:tcMar>
              <w:left w:w="60" w:type="dxa"/>
              <w:right w:w="60" w:type="dxa"/>
            </w:tcMar>
            <w:vAlign w:val="center"/>
          </w:tcPr>
          <w:p w:rsidR="11451CBD" w:rsidP="11451CBD" w:rsidRDefault="11451CBD" w14:paraId="2E6CACF7" w14:textId="135C60D2">
            <w:pPr>
              <w:widowControl w:val="0"/>
              <w:spacing w:after="0" w:line="240" w:lineRule="auto"/>
              <w:jc w:val="center"/>
              <w:rPr>
                <w:rFonts w:ascii="Arial" w:hAnsi="Arial" w:eastAsia="Arial" w:cs="Arial"/>
                <w:b w:val="0"/>
                <w:bCs w:val="0"/>
                <w:i w:val="0"/>
                <w:iCs w:val="0"/>
                <w:sz w:val="16"/>
                <w:szCs w:val="16"/>
              </w:rPr>
            </w:pPr>
            <w:r w:rsidRPr="11451CBD" w:rsidR="11451CBD">
              <w:rPr>
                <w:rFonts w:ascii="Arial" w:hAnsi="Arial" w:eastAsia="Arial" w:cs="Arial"/>
                <w:b w:val="1"/>
                <w:bCs w:val="1"/>
                <w:i w:val="0"/>
                <w:iCs w:val="0"/>
                <w:sz w:val="16"/>
                <w:szCs w:val="16"/>
                <w:lang w:val="es-CO"/>
              </w:rPr>
              <w:t>% Compromisos</w:t>
            </w:r>
          </w:p>
        </w:tc>
      </w:tr>
      <w:tr w:rsidR="11451CBD" w:rsidTr="11451CBD" w14:paraId="719037A6">
        <w:trPr>
          <w:trHeight w:val="15"/>
        </w:trPr>
        <w:tc>
          <w:tcPr>
            <w:tcW w:w="3538" w:type="dxa"/>
            <w:tcBorders>
              <w:top w:val="single" w:sz="6"/>
              <w:left w:val="single" w:sz="6"/>
              <w:bottom w:val="nil"/>
              <w:right w:val="single" w:sz="6"/>
            </w:tcBorders>
            <w:shd w:val="clear" w:color="auto" w:fill="92D050"/>
            <w:tcMar>
              <w:left w:w="60" w:type="dxa"/>
              <w:right w:w="60" w:type="dxa"/>
            </w:tcMar>
            <w:vAlign w:val="center"/>
          </w:tcPr>
          <w:p w:rsidR="11451CBD" w:rsidP="11451CBD" w:rsidRDefault="11451CBD" w14:paraId="7558743E" w14:textId="3299ABC0">
            <w:pPr>
              <w:widowControl w:val="0"/>
              <w:spacing w:after="0" w:line="240" w:lineRule="auto"/>
              <w:jc w:val="left"/>
              <w:rPr>
                <w:rFonts w:ascii="Arial" w:hAnsi="Arial" w:eastAsia="Arial" w:cs="Arial"/>
                <w:b w:val="0"/>
                <w:bCs w:val="0"/>
                <w:i w:val="0"/>
                <w:iCs w:val="0"/>
                <w:sz w:val="16"/>
                <w:szCs w:val="16"/>
              </w:rPr>
            </w:pPr>
            <w:r w:rsidRPr="11451CBD" w:rsidR="11451CBD">
              <w:rPr>
                <w:rFonts w:ascii="Arial" w:hAnsi="Arial" w:eastAsia="Arial" w:cs="Arial"/>
                <w:b w:val="1"/>
                <w:bCs w:val="1"/>
                <w:i w:val="0"/>
                <w:iCs w:val="0"/>
                <w:sz w:val="16"/>
                <w:szCs w:val="16"/>
                <w:lang w:val="es-CO"/>
              </w:rPr>
              <w:t>Inversión</w:t>
            </w:r>
          </w:p>
        </w:tc>
        <w:tc>
          <w:tcPr>
            <w:tcW w:w="1632" w:type="dxa"/>
            <w:tcBorders>
              <w:top w:val="single" w:sz="6"/>
              <w:left w:val="single" w:sz="6"/>
              <w:bottom w:val="single" w:sz="6"/>
              <w:right w:val="single" w:sz="6"/>
            </w:tcBorders>
            <w:shd w:val="clear" w:color="auto" w:fill="92D050"/>
            <w:tcMar>
              <w:left w:w="60" w:type="dxa"/>
              <w:right w:w="60" w:type="dxa"/>
            </w:tcMar>
            <w:vAlign w:val="center"/>
          </w:tcPr>
          <w:p w:rsidR="11451CBD" w:rsidP="11451CBD" w:rsidRDefault="11451CBD" w14:paraId="08B8B9D7" w14:textId="006E18D7">
            <w:pPr>
              <w:widowControl w:val="0"/>
              <w:spacing w:after="0" w:line="360" w:lineRule="atLeast"/>
              <w:jc w:val="center"/>
              <w:rPr>
                <w:rFonts w:ascii="Calibri" w:hAnsi="Calibri" w:eastAsia="Calibri" w:cs="Calibri"/>
                <w:b w:val="0"/>
                <w:bCs w:val="0"/>
                <w:i w:val="0"/>
                <w:iCs w:val="0"/>
                <w:sz w:val="16"/>
                <w:szCs w:val="16"/>
              </w:rPr>
            </w:pPr>
            <w:r w:rsidRPr="11451CBD" w:rsidR="11451CBD">
              <w:rPr>
                <w:rFonts w:ascii="Calibri" w:hAnsi="Calibri" w:eastAsia="Calibri" w:cs="Calibri"/>
                <w:b w:val="1"/>
                <w:bCs w:val="1"/>
                <w:i w:val="0"/>
                <w:iCs w:val="0"/>
                <w:sz w:val="16"/>
                <w:szCs w:val="16"/>
                <w:lang w:val="es-CO"/>
              </w:rPr>
              <w:t>147.251</w:t>
            </w:r>
          </w:p>
        </w:tc>
        <w:tc>
          <w:tcPr>
            <w:tcW w:w="1906" w:type="dxa"/>
            <w:tcBorders>
              <w:top w:val="single" w:sz="6"/>
              <w:left w:val="single" w:sz="6"/>
              <w:bottom w:val="single" w:sz="6"/>
              <w:right w:val="single" w:sz="6"/>
            </w:tcBorders>
            <w:shd w:val="clear" w:color="auto" w:fill="92D050"/>
            <w:tcMar>
              <w:left w:w="60" w:type="dxa"/>
              <w:right w:w="60" w:type="dxa"/>
            </w:tcMar>
            <w:vAlign w:val="center"/>
          </w:tcPr>
          <w:p w:rsidR="11451CBD" w:rsidP="11451CBD" w:rsidRDefault="11451CBD" w14:paraId="32696DB5" w14:textId="52D4F6C7">
            <w:pPr>
              <w:widowControl w:val="0"/>
              <w:spacing w:after="0" w:line="360" w:lineRule="atLeast"/>
              <w:jc w:val="center"/>
              <w:rPr>
                <w:rFonts w:ascii="Calibri" w:hAnsi="Calibri" w:eastAsia="Calibri" w:cs="Calibri"/>
                <w:b w:val="0"/>
                <w:bCs w:val="0"/>
                <w:i w:val="0"/>
                <w:iCs w:val="0"/>
                <w:sz w:val="16"/>
                <w:szCs w:val="16"/>
              </w:rPr>
            </w:pPr>
            <w:r w:rsidRPr="11451CBD" w:rsidR="11451CBD">
              <w:rPr>
                <w:rFonts w:ascii="Calibri" w:hAnsi="Calibri" w:eastAsia="Calibri" w:cs="Calibri"/>
                <w:b w:val="1"/>
                <w:bCs w:val="1"/>
                <w:i w:val="0"/>
                <w:iCs w:val="0"/>
                <w:sz w:val="16"/>
                <w:szCs w:val="16"/>
                <w:lang w:val="es-CO"/>
              </w:rPr>
              <w:t>147.251</w:t>
            </w:r>
          </w:p>
        </w:tc>
        <w:tc>
          <w:tcPr>
            <w:tcW w:w="1227" w:type="dxa"/>
            <w:tcBorders>
              <w:top w:val="single" w:sz="6"/>
              <w:left w:val="single" w:sz="6"/>
              <w:bottom w:val="single" w:sz="6"/>
              <w:right w:val="single" w:sz="6"/>
            </w:tcBorders>
            <w:shd w:val="clear" w:color="auto" w:fill="92D050"/>
            <w:tcMar>
              <w:left w:w="60" w:type="dxa"/>
              <w:right w:w="60" w:type="dxa"/>
            </w:tcMar>
            <w:vAlign w:val="center"/>
          </w:tcPr>
          <w:p w:rsidR="11451CBD" w:rsidP="11451CBD" w:rsidRDefault="11451CBD" w14:paraId="713FDB8A" w14:textId="43C5801D">
            <w:pPr>
              <w:widowControl w:val="0"/>
              <w:spacing w:after="0" w:line="360" w:lineRule="atLeast"/>
              <w:jc w:val="center"/>
              <w:rPr>
                <w:rFonts w:ascii="Calibri" w:hAnsi="Calibri" w:eastAsia="Calibri" w:cs="Calibri"/>
                <w:b w:val="0"/>
                <w:bCs w:val="0"/>
                <w:i w:val="0"/>
                <w:iCs w:val="0"/>
                <w:sz w:val="16"/>
                <w:szCs w:val="16"/>
              </w:rPr>
            </w:pPr>
            <w:r w:rsidRPr="11451CBD" w:rsidR="11451CBD">
              <w:rPr>
                <w:rFonts w:ascii="Calibri" w:hAnsi="Calibri" w:eastAsia="Calibri" w:cs="Calibri"/>
                <w:b w:val="1"/>
                <w:bCs w:val="1"/>
                <w:i w:val="0"/>
                <w:iCs w:val="0"/>
                <w:sz w:val="16"/>
                <w:szCs w:val="16"/>
                <w:lang w:val="es-CO"/>
              </w:rPr>
              <w:t>91.680</w:t>
            </w:r>
          </w:p>
        </w:tc>
        <w:tc>
          <w:tcPr>
            <w:tcW w:w="1372" w:type="dxa"/>
            <w:tcBorders>
              <w:top w:val="single" w:sz="6"/>
              <w:left w:val="single" w:sz="6"/>
              <w:bottom w:val="single" w:sz="6"/>
              <w:right w:val="single" w:sz="6"/>
            </w:tcBorders>
            <w:shd w:val="clear" w:color="auto" w:fill="92D050"/>
            <w:tcMar>
              <w:left w:w="60" w:type="dxa"/>
              <w:right w:w="60" w:type="dxa"/>
            </w:tcMar>
            <w:vAlign w:val="center"/>
          </w:tcPr>
          <w:p w:rsidR="11451CBD" w:rsidP="11451CBD" w:rsidRDefault="11451CBD" w14:paraId="68009460" w14:textId="04E57CF5">
            <w:pPr>
              <w:widowControl w:val="0"/>
              <w:spacing w:after="0" w:line="360" w:lineRule="atLeast"/>
              <w:jc w:val="center"/>
              <w:rPr>
                <w:rFonts w:ascii="Arial" w:hAnsi="Arial" w:eastAsia="Arial" w:cs="Arial"/>
                <w:b w:val="0"/>
                <w:bCs w:val="0"/>
                <w:i w:val="0"/>
                <w:iCs w:val="0"/>
                <w:color w:val="000000" w:themeColor="text1" w:themeTint="FF" w:themeShade="FF"/>
                <w:sz w:val="16"/>
                <w:szCs w:val="16"/>
              </w:rPr>
            </w:pPr>
            <w:r w:rsidRPr="11451CBD" w:rsidR="11451CBD">
              <w:rPr>
                <w:rFonts w:ascii="Arial" w:hAnsi="Arial" w:eastAsia="Arial" w:cs="Arial"/>
                <w:b w:val="1"/>
                <w:bCs w:val="1"/>
                <w:i w:val="0"/>
                <w:iCs w:val="0"/>
                <w:color w:val="000000" w:themeColor="text1" w:themeTint="FF" w:themeShade="FF"/>
                <w:sz w:val="16"/>
                <w:szCs w:val="16"/>
                <w:lang w:val="es-CO"/>
              </w:rPr>
              <w:t>62%</w:t>
            </w:r>
          </w:p>
        </w:tc>
      </w:tr>
      <w:tr w:rsidR="11451CBD" w:rsidTr="11451CBD" w14:paraId="38EC69B3">
        <w:trPr>
          <w:trHeight w:val="15"/>
        </w:trPr>
        <w:tc>
          <w:tcPr>
            <w:tcW w:w="3538" w:type="dxa"/>
            <w:tcBorders>
              <w:top w:val="single" w:sz="6"/>
              <w:left w:val="single" w:sz="6"/>
              <w:bottom w:val="single" w:sz="6"/>
              <w:right w:val="single" w:sz="6"/>
            </w:tcBorders>
            <w:tcMar>
              <w:left w:w="60" w:type="dxa"/>
              <w:right w:w="60" w:type="dxa"/>
            </w:tcMar>
            <w:vAlign w:val="center"/>
          </w:tcPr>
          <w:p w:rsidR="11451CBD" w:rsidP="11451CBD" w:rsidRDefault="11451CBD" w14:paraId="395E405B" w14:textId="0D96E603">
            <w:pPr>
              <w:widowControl w:val="0"/>
              <w:spacing w:after="0" w:line="240" w:lineRule="auto"/>
              <w:jc w:val="left"/>
              <w:rPr>
                <w:rFonts w:ascii="Arial" w:hAnsi="Arial" w:eastAsia="Arial" w:cs="Arial"/>
                <w:b w:val="0"/>
                <w:bCs w:val="0"/>
                <w:i w:val="0"/>
                <w:iCs w:val="0"/>
                <w:sz w:val="16"/>
                <w:szCs w:val="16"/>
              </w:rPr>
            </w:pPr>
            <w:r w:rsidRPr="11451CBD" w:rsidR="11451CBD">
              <w:rPr>
                <w:rFonts w:ascii="Arial" w:hAnsi="Arial" w:eastAsia="Arial" w:cs="Arial"/>
                <w:b w:val="0"/>
                <w:bCs w:val="0"/>
                <w:i w:val="0"/>
                <w:iCs w:val="0"/>
                <w:sz w:val="16"/>
                <w:szCs w:val="16"/>
                <w:lang w:val="es-CO"/>
              </w:rPr>
              <w:t>7858 - Conservación de la malla vial distrital y ciclo infraestructura de Bogotá</w:t>
            </w:r>
          </w:p>
        </w:tc>
        <w:tc>
          <w:tcPr>
            <w:tcW w:w="1632" w:type="dxa"/>
            <w:tcBorders>
              <w:top w:val="single" w:sz="6"/>
              <w:left w:val="single" w:sz="6"/>
              <w:bottom w:val="single" w:sz="6"/>
              <w:right w:val="single" w:sz="6"/>
            </w:tcBorders>
            <w:tcMar>
              <w:left w:w="60" w:type="dxa"/>
              <w:right w:w="60" w:type="dxa"/>
            </w:tcMar>
            <w:vAlign w:val="center"/>
          </w:tcPr>
          <w:p w:rsidR="11451CBD" w:rsidP="11451CBD" w:rsidRDefault="11451CBD" w14:paraId="6C9326B9" w14:textId="055ACABD">
            <w:pPr>
              <w:widowControl w:val="0"/>
              <w:spacing w:after="0" w:line="360" w:lineRule="atLeast"/>
              <w:jc w:val="center"/>
              <w:rPr>
                <w:rFonts w:ascii="Calibri" w:hAnsi="Calibri" w:eastAsia="Calibri" w:cs="Calibri"/>
                <w:b w:val="0"/>
                <w:bCs w:val="0"/>
                <w:i w:val="0"/>
                <w:iCs w:val="0"/>
                <w:sz w:val="16"/>
                <w:szCs w:val="16"/>
              </w:rPr>
            </w:pPr>
            <w:r w:rsidRPr="11451CBD" w:rsidR="11451CBD">
              <w:rPr>
                <w:rFonts w:ascii="Calibri" w:hAnsi="Calibri" w:eastAsia="Calibri" w:cs="Calibri"/>
                <w:b w:val="0"/>
                <w:bCs w:val="0"/>
                <w:i w:val="0"/>
                <w:iCs w:val="0"/>
                <w:sz w:val="16"/>
                <w:szCs w:val="16"/>
                <w:lang w:val="es-CO"/>
              </w:rPr>
              <w:t>107.812</w:t>
            </w:r>
          </w:p>
        </w:tc>
        <w:tc>
          <w:tcPr>
            <w:tcW w:w="1906" w:type="dxa"/>
            <w:tcBorders>
              <w:top w:val="single" w:sz="6"/>
              <w:left w:val="single" w:sz="6"/>
              <w:bottom w:val="single" w:sz="6"/>
              <w:right w:val="single" w:sz="6"/>
            </w:tcBorders>
            <w:tcMar>
              <w:left w:w="60" w:type="dxa"/>
              <w:right w:w="60" w:type="dxa"/>
            </w:tcMar>
            <w:vAlign w:val="center"/>
          </w:tcPr>
          <w:p w:rsidR="11451CBD" w:rsidP="11451CBD" w:rsidRDefault="11451CBD" w14:paraId="5D4B9EDE" w14:textId="4D0E0429">
            <w:pPr>
              <w:widowControl w:val="0"/>
              <w:spacing w:after="0" w:line="360" w:lineRule="atLeast"/>
              <w:jc w:val="center"/>
              <w:rPr>
                <w:rFonts w:ascii="Calibri" w:hAnsi="Calibri" w:eastAsia="Calibri" w:cs="Calibri"/>
                <w:b w:val="0"/>
                <w:bCs w:val="0"/>
                <w:i w:val="0"/>
                <w:iCs w:val="0"/>
                <w:sz w:val="16"/>
                <w:szCs w:val="16"/>
              </w:rPr>
            </w:pPr>
            <w:r w:rsidRPr="11451CBD" w:rsidR="11451CBD">
              <w:rPr>
                <w:rFonts w:ascii="Calibri" w:hAnsi="Calibri" w:eastAsia="Calibri" w:cs="Calibri"/>
                <w:b w:val="0"/>
                <w:bCs w:val="0"/>
                <w:i w:val="0"/>
                <w:iCs w:val="0"/>
                <w:sz w:val="16"/>
                <w:szCs w:val="16"/>
                <w:lang w:val="es-CO"/>
              </w:rPr>
              <w:t>107.812</w:t>
            </w:r>
          </w:p>
        </w:tc>
        <w:tc>
          <w:tcPr>
            <w:tcW w:w="1227" w:type="dxa"/>
            <w:tcBorders>
              <w:top w:val="single" w:sz="6"/>
              <w:left w:val="single" w:sz="6"/>
              <w:bottom w:val="single" w:sz="6"/>
              <w:right w:val="single" w:sz="6"/>
            </w:tcBorders>
            <w:tcMar>
              <w:left w:w="60" w:type="dxa"/>
              <w:right w:w="60" w:type="dxa"/>
            </w:tcMar>
            <w:vAlign w:val="center"/>
          </w:tcPr>
          <w:p w:rsidR="11451CBD" w:rsidP="11451CBD" w:rsidRDefault="11451CBD" w14:paraId="2A92626E" w14:textId="75B82585">
            <w:pPr>
              <w:widowControl w:val="0"/>
              <w:spacing w:after="0" w:line="360" w:lineRule="atLeast"/>
              <w:jc w:val="center"/>
              <w:rPr>
                <w:rFonts w:ascii="Calibri" w:hAnsi="Calibri" w:eastAsia="Calibri" w:cs="Calibri"/>
                <w:b w:val="0"/>
                <w:bCs w:val="0"/>
                <w:i w:val="0"/>
                <w:iCs w:val="0"/>
                <w:sz w:val="16"/>
                <w:szCs w:val="16"/>
              </w:rPr>
            </w:pPr>
            <w:r w:rsidRPr="11451CBD" w:rsidR="11451CBD">
              <w:rPr>
                <w:rFonts w:ascii="Calibri" w:hAnsi="Calibri" w:eastAsia="Calibri" w:cs="Calibri"/>
                <w:b w:val="0"/>
                <w:bCs w:val="0"/>
                <w:i w:val="0"/>
                <w:iCs w:val="0"/>
                <w:sz w:val="16"/>
                <w:szCs w:val="16"/>
                <w:lang w:val="es-CO"/>
              </w:rPr>
              <w:t>75.346</w:t>
            </w:r>
          </w:p>
        </w:tc>
        <w:tc>
          <w:tcPr>
            <w:tcW w:w="1372" w:type="dxa"/>
            <w:tcBorders>
              <w:top w:val="single" w:sz="6"/>
              <w:left w:val="single" w:sz="6"/>
              <w:bottom w:val="single" w:sz="6"/>
              <w:right w:val="single" w:sz="6"/>
            </w:tcBorders>
            <w:tcMar>
              <w:left w:w="60" w:type="dxa"/>
              <w:right w:w="60" w:type="dxa"/>
            </w:tcMar>
            <w:vAlign w:val="center"/>
          </w:tcPr>
          <w:p w:rsidR="11451CBD" w:rsidP="11451CBD" w:rsidRDefault="11451CBD" w14:paraId="679C28EF" w14:textId="350DAD8F">
            <w:pPr>
              <w:widowControl w:val="0"/>
              <w:spacing w:after="0" w:line="360" w:lineRule="atLeast"/>
              <w:jc w:val="center"/>
              <w:rPr>
                <w:rFonts w:ascii="Arial" w:hAnsi="Arial" w:eastAsia="Arial" w:cs="Arial"/>
                <w:b w:val="0"/>
                <w:bCs w:val="0"/>
                <w:i w:val="0"/>
                <w:iCs w:val="0"/>
                <w:color w:val="000000" w:themeColor="text1" w:themeTint="FF" w:themeShade="FF"/>
                <w:sz w:val="16"/>
                <w:szCs w:val="16"/>
              </w:rPr>
            </w:pPr>
            <w:r w:rsidRPr="11451CBD" w:rsidR="11451CBD">
              <w:rPr>
                <w:rFonts w:ascii="Arial" w:hAnsi="Arial" w:eastAsia="Arial" w:cs="Arial"/>
                <w:b w:val="0"/>
                <w:bCs w:val="0"/>
                <w:i w:val="0"/>
                <w:iCs w:val="0"/>
                <w:color w:val="000000" w:themeColor="text1" w:themeTint="FF" w:themeShade="FF"/>
                <w:sz w:val="16"/>
                <w:szCs w:val="16"/>
                <w:lang w:val="es-CO"/>
              </w:rPr>
              <w:t>70%</w:t>
            </w:r>
          </w:p>
        </w:tc>
      </w:tr>
      <w:tr w:rsidR="11451CBD" w:rsidTr="11451CBD" w14:paraId="7D99A169">
        <w:trPr>
          <w:trHeight w:val="15"/>
        </w:trPr>
        <w:tc>
          <w:tcPr>
            <w:tcW w:w="3538" w:type="dxa"/>
            <w:tcBorders>
              <w:top w:val="single" w:sz="6"/>
              <w:left w:val="single" w:sz="6"/>
              <w:bottom w:val="single" w:sz="6"/>
              <w:right w:val="single" w:sz="6"/>
            </w:tcBorders>
            <w:tcMar>
              <w:left w:w="60" w:type="dxa"/>
              <w:right w:w="60" w:type="dxa"/>
            </w:tcMar>
            <w:vAlign w:val="center"/>
          </w:tcPr>
          <w:p w:rsidR="11451CBD" w:rsidP="11451CBD" w:rsidRDefault="11451CBD" w14:paraId="62866C38" w14:textId="69AADB83">
            <w:pPr>
              <w:widowControl w:val="0"/>
              <w:spacing w:after="0" w:line="240" w:lineRule="auto"/>
              <w:jc w:val="left"/>
              <w:rPr>
                <w:rFonts w:ascii="Arial" w:hAnsi="Arial" w:eastAsia="Arial" w:cs="Arial"/>
                <w:b w:val="0"/>
                <w:bCs w:val="0"/>
                <w:i w:val="0"/>
                <w:iCs w:val="0"/>
                <w:sz w:val="16"/>
                <w:szCs w:val="16"/>
              </w:rPr>
            </w:pPr>
            <w:r w:rsidRPr="11451CBD" w:rsidR="11451CBD">
              <w:rPr>
                <w:rFonts w:ascii="Arial" w:hAnsi="Arial" w:eastAsia="Arial" w:cs="Arial"/>
                <w:b w:val="0"/>
                <w:bCs w:val="0"/>
                <w:i w:val="0"/>
                <w:iCs w:val="0"/>
                <w:sz w:val="16"/>
                <w:szCs w:val="16"/>
                <w:lang w:val="es-CO"/>
              </w:rPr>
              <w:t>7903 - Apoyo a la Adecuación y Conservación del Espacio Público</w:t>
            </w:r>
          </w:p>
        </w:tc>
        <w:tc>
          <w:tcPr>
            <w:tcW w:w="1632" w:type="dxa"/>
            <w:tcBorders>
              <w:top w:val="single" w:sz="6"/>
              <w:left w:val="single" w:sz="6"/>
              <w:bottom w:val="single" w:sz="6"/>
              <w:right w:val="single" w:sz="6"/>
            </w:tcBorders>
            <w:tcMar>
              <w:left w:w="60" w:type="dxa"/>
              <w:right w:w="60" w:type="dxa"/>
            </w:tcMar>
            <w:vAlign w:val="center"/>
          </w:tcPr>
          <w:p w:rsidR="11451CBD" w:rsidP="11451CBD" w:rsidRDefault="11451CBD" w14:paraId="728A2190" w14:textId="499FDC9D">
            <w:pPr>
              <w:widowControl w:val="0"/>
              <w:spacing w:after="0" w:line="360" w:lineRule="atLeast"/>
              <w:jc w:val="center"/>
              <w:rPr>
                <w:rFonts w:ascii="Calibri" w:hAnsi="Calibri" w:eastAsia="Calibri" w:cs="Calibri"/>
                <w:b w:val="0"/>
                <w:bCs w:val="0"/>
                <w:i w:val="0"/>
                <w:iCs w:val="0"/>
                <w:sz w:val="16"/>
                <w:szCs w:val="16"/>
              </w:rPr>
            </w:pPr>
            <w:r w:rsidRPr="11451CBD" w:rsidR="11451CBD">
              <w:rPr>
                <w:rFonts w:ascii="Calibri" w:hAnsi="Calibri" w:eastAsia="Calibri" w:cs="Calibri"/>
                <w:b w:val="0"/>
                <w:bCs w:val="0"/>
                <w:i w:val="0"/>
                <w:iCs w:val="0"/>
                <w:sz w:val="16"/>
                <w:szCs w:val="16"/>
                <w:lang w:val="es-CO"/>
              </w:rPr>
              <w:t>3.752</w:t>
            </w:r>
          </w:p>
        </w:tc>
        <w:tc>
          <w:tcPr>
            <w:tcW w:w="1906" w:type="dxa"/>
            <w:tcBorders>
              <w:top w:val="single" w:sz="6"/>
              <w:left w:val="single" w:sz="6"/>
              <w:bottom w:val="single" w:sz="6"/>
              <w:right w:val="single" w:sz="6"/>
            </w:tcBorders>
            <w:tcMar>
              <w:left w:w="60" w:type="dxa"/>
              <w:right w:w="60" w:type="dxa"/>
            </w:tcMar>
            <w:vAlign w:val="center"/>
          </w:tcPr>
          <w:p w:rsidR="11451CBD" w:rsidP="11451CBD" w:rsidRDefault="11451CBD" w14:paraId="66C0AB91" w14:textId="5B57C221">
            <w:pPr>
              <w:widowControl w:val="0"/>
              <w:spacing w:after="0" w:line="360" w:lineRule="atLeast"/>
              <w:jc w:val="center"/>
              <w:rPr>
                <w:rFonts w:ascii="Calibri" w:hAnsi="Calibri" w:eastAsia="Calibri" w:cs="Calibri"/>
                <w:b w:val="0"/>
                <w:bCs w:val="0"/>
                <w:i w:val="0"/>
                <w:iCs w:val="0"/>
                <w:sz w:val="16"/>
                <w:szCs w:val="16"/>
              </w:rPr>
            </w:pPr>
            <w:r w:rsidRPr="11451CBD" w:rsidR="11451CBD">
              <w:rPr>
                <w:rFonts w:ascii="Calibri" w:hAnsi="Calibri" w:eastAsia="Calibri" w:cs="Calibri"/>
                <w:b w:val="0"/>
                <w:bCs w:val="0"/>
                <w:i w:val="0"/>
                <w:iCs w:val="0"/>
                <w:sz w:val="16"/>
                <w:szCs w:val="16"/>
                <w:lang w:val="es-CO"/>
              </w:rPr>
              <w:t>3.752</w:t>
            </w:r>
          </w:p>
        </w:tc>
        <w:tc>
          <w:tcPr>
            <w:tcW w:w="1227" w:type="dxa"/>
            <w:tcBorders>
              <w:top w:val="single" w:sz="6"/>
              <w:left w:val="single" w:sz="6"/>
              <w:bottom w:val="single" w:sz="6"/>
              <w:right w:val="single" w:sz="6"/>
            </w:tcBorders>
            <w:tcMar>
              <w:left w:w="60" w:type="dxa"/>
              <w:right w:w="60" w:type="dxa"/>
            </w:tcMar>
            <w:vAlign w:val="center"/>
          </w:tcPr>
          <w:p w:rsidR="11451CBD" w:rsidP="11451CBD" w:rsidRDefault="11451CBD" w14:paraId="611D57CD" w14:textId="5A5E6F25">
            <w:pPr>
              <w:widowControl w:val="0"/>
              <w:spacing w:after="0" w:line="360" w:lineRule="atLeast"/>
              <w:jc w:val="center"/>
              <w:rPr>
                <w:rFonts w:ascii="Calibri" w:hAnsi="Calibri" w:eastAsia="Calibri" w:cs="Calibri"/>
                <w:b w:val="0"/>
                <w:bCs w:val="0"/>
                <w:i w:val="0"/>
                <w:iCs w:val="0"/>
                <w:sz w:val="16"/>
                <w:szCs w:val="16"/>
              </w:rPr>
            </w:pPr>
            <w:r w:rsidRPr="11451CBD" w:rsidR="11451CBD">
              <w:rPr>
                <w:rFonts w:ascii="Calibri" w:hAnsi="Calibri" w:eastAsia="Calibri" w:cs="Calibri"/>
                <w:b w:val="0"/>
                <w:bCs w:val="0"/>
                <w:i w:val="0"/>
                <w:iCs w:val="0"/>
                <w:sz w:val="16"/>
                <w:szCs w:val="16"/>
                <w:lang w:val="es-CO"/>
              </w:rPr>
              <w:t>2.494</w:t>
            </w:r>
          </w:p>
        </w:tc>
        <w:tc>
          <w:tcPr>
            <w:tcW w:w="1372" w:type="dxa"/>
            <w:tcBorders>
              <w:top w:val="single" w:sz="6"/>
              <w:left w:val="single" w:sz="6"/>
              <w:bottom w:val="single" w:sz="6"/>
              <w:right w:val="single" w:sz="6"/>
            </w:tcBorders>
            <w:tcMar>
              <w:left w:w="60" w:type="dxa"/>
              <w:right w:w="60" w:type="dxa"/>
            </w:tcMar>
            <w:vAlign w:val="center"/>
          </w:tcPr>
          <w:p w:rsidR="11451CBD" w:rsidP="11451CBD" w:rsidRDefault="11451CBD" w14:paraId="21A95398" w14:textId="5508AF36">
            <w:pPr>
              <w:widowControl w:val="0"/>
              <w:spacing w:after="0" w:line="360" w:lineRule="atLeast"/>
              <w:jc w:val="center"/>
              <w:rPr>
                <w:rFonts w:ascii="Arial" w:hAnsi="Arial" w:eastAsia="Arial" w:cs="Arial"/>
                <w:b w:val="0"/>
                <w:bCs w:val="0"/>
                <w:i w:val="0"/>
                <w:iCs w:val="0"/>
                <w:color w:val="000000" w:themeColor="text1" w:themeTint="FF" w:themeShade="FF"/>
                <w:sz w:val="16"/>
                <w:szCs w:val="16"/>
              </w:rPr>
            </w:pPr>
            <w:r w:rsidRPr="11451CBD" w:rsidR="11451CBD">
              <w:rPr>
                <w:rFonts w:ascii="Arial" w:hAnsi="Arial" w:eastAsia="Arial" w:cs="Arial"/>
                <w:b w:val="0"/>
                <w:bCs w:val="0"/>
                <w:i w:val="0"/>
                <w:iCs w:val="0"/>
                <w:color w:val="000000" w:themeColor="text1" w:themeTint="FF" w:themeShade="FF"/>
                <w:sz w:val="16"/>
                <w:szCs w:val="16"/>
                <w:lang w:val="es-CO"/>
              </w:rPr>
              <w:t>66%</w:t>
            </w:r>
          </w:p>
        </w:tc>
      </w:tr>
      <w:tr w:rsidR="11451CBD" w:rsidTr="11451CBD" w14:paraId="71CA2769">
        <w:trPr>
          <w:trHeight w:val="15"/>
        </w:trPr>
        <w:tc>
          <w:tcPr>
            <w:tcW w:w="3538" w:type="dxa"/>
            <w:tcBorders>
              <w:top w:val="single" w:sz="6"/>
              <w:left w:val="single" w:sz="6"/>
              <w:bottom w:val="single" w:sz="6"/>
              <w:right w:val="single" w:sz="6"/>
            </w:tcBorders>
            <w:tcMar>
              <w:left w:w="60" w:type="dxa"/>
              <w:right w:w="60" w:type="dxa"/>
            </w:tcMar>
            <w:vAlign w:val="center"/>
          </w:tcPr>
          <w:p w:rsidR="11451CBD" w:rsidP="11451CBD" w:rsidRDefault="11451CBD" w14:paraId="13816B8A" w14:textId="4C4C2206">
            <w:pPr>
              <w:widowControl w:val="0"/>
              <w:spacing w:after="0" w:line="240" w:lineRule="auto"/>
              <w:jc w:val="left"/>
              <w:rPr>
                <w:rFonts w:ascii="Arial" w:hAnsi="Arial" w:eastAsia="Arial" w:cs="Arial"/>
                <w:b w:val="0"/>
                <w:bCs w:val="0"/>
                <w:i w:val="0"/>
                <w:iCs w:val="0"/>
                <w:sz w:val="16"/>
                <w:szCs w:val="16"/>
              </w:rPr>
            </w:pPr>
            <w:r w:rsidRPr="11451CBD" w:rsidR="11451CBD">
              <w:rPr>
                <w:rFonts w:ascii="Arial" w:hAnsi="Arial" w:eastAsia="Arial" w:cs="Arial"/>
                <w:b w:val="0"/>
                <w:bCs w:val="0"/>
                <w:i w:val="0"/>
                <w:iCs w:val="0"/>
                <w:sz w:val="16"/>
                <w:szCs w:val="16"/>
                <w:lang w:val="es-CO"/>
              </w:rPr>
              <w:t>7859 - Fortalecimiento Institucional</w:t>
            </w:r>
          </w:p>
        </w:tc>
        <w:tc>
          <w:tcPr>
            <w:tcW w:w="1632" w:type="dxa"/>
            <w:tcBorders>
              <w:top w:val="single" w:sz="6"/>
              <w:left w:val="single" w:sz="6"/>
              <w:bottom w:val="single" w:sz="6"/>
              <w:right w:val="single" w:sz="6"/>
            </w:tcBorders>
            <w:tcMar>
              <w:left w:w="60" w:type="dxa"/>
              <w:right w:w="60" w:type="dxa"/>
            </w:tcMar>
            <w:vAlign w:val="center"/>
          </w:tcPr>
          <w:p w:rsidR="11451CBD" w:rsidP="11451CBD" w:rsidRDefault="11451CBD" w14:paraId="4902A7CB" w14:textId="242B60B6">
            <w:pPr>
              <w:widowControl w:val="0"/>
              <w:spacing w:after="0" w:line="360" w:lineRule="atLeast"/>
              <w:jc w:val="center"/>
              <w:rPr>
                <w:rFonts w:ascii="Calibri" w:hAnsi="Calibri" w:eastAsia="Calibri" w:cs="Calibri"/>
                <w:b w:val="0"/>
                <w:bCs w:val="0"/>
                <w:i w:val="0"/>
                <w:iCs w:val="0"/>
                <w:sz w:val="16"/>
                <w:szCs w:val="16"/>
              </w:rPr>
            </w:pPr>
            <w:r w:rsidRPr="11451CBD" w:rsidR="11451CBD">
              <w:rPr>
                <w:rFonts w:ascii="Calibri" w:hAnsi="Calibri" w:eastAsia="Calibri" w:cs="Calibri"/>
                <w:b w:val="0"/>
                <w:bCs w:val="0"/>
                <w:i w:val="0"/>
                <w:iCs w:val="0"/>
                <w:sz w:val="16"/>
                <w:szCs w:val="16"/>
                <w:lang w:val="es-CO"/>
              </w:rPr>
              <w:t>27.939</w:t>
            </w:r>
          </w:p>
        </w:tc>
        <w:tc>
          <w:tcPr>
            <w:tcW w:w="1906" w:type="dxa"/>
            <w:tcBorders>
              <w:top w:val="single" w:sz="6"/>
              <w:left w:val="single" w:sz="6"/>
              <w:bottom w:val="single" w:sz="6"/>
              <w:right w:val="single" w:sz="6"/>
            </w:tcBorders>
            <w:tcMar>
              <w:left w:w="60" w:type="dxa"/>
              <w:right w:w="60" w:type="dxa"/>
            </w:tcMar>
            <w:vAlign w:val="center"/>
          </w:tcPr>
          <w:p w:rsidR="11451CBD" w:rsidP="11451CBD" w:rsidRDefault="11451CBD" w14:paraId="4F9341A3" w14:textId="0E82C7C8">
            <w:pPr>
              <w:widowControl w:val="0"/>
              <w:spacing w:after="0" w:line="360" w:lineRule="atLeast"/>
              <w:jc w:val="center"/>
              <w:rPr>
                <w:rFonts w:ascii="Calibri" w:hAnsi="Calibri" w:eastAsia="Calibri" w:cs="Calibri"/>
                <w:b w:val="0"/>
                <w:bCs w:val="0"/>
                <w:i w:val="0"/>
                <w:iCs w:val="0"/>
                <w:sz w:val="16"/>
                <w:szCs w:val="16"/>
              </w:rPr>
            </w:pPr>
            <w:r w:rsidRPr="11451CBD" w:rsidR="11451CBD">
              <w:rPr>
                <w:rFonts w:ascii="Calibri" w:hAnsi="Calibri" w:eastAsia="Calibri" w:cs="Calibri"/>
                <w:b w:val="0"/>
                <w:bCs w:val="0"/>
                <w:i w:val="0"/>
                <w:iCs w:val="0"/>
                <w:sz w:val="16"/>
                <w:szCs w:val="16"/>
                <w:lang w:val="es-CO"/>
              </w:rPr>
              <w:t>27.939</w:t>
            </w:r>
          </w:p>
        </w:tc>
        <w:tc>
          <w:tcPr>
            <w:tcW w:w="1227" w:type="dxa"/>
            <w:tcBorders>
              <w:top w:val="single" w:sz="6"/>
              <w:left w:val="single" w:sz="6"/>
              <w:bottom w:val="single" w:sz="6"/>
              <w:right w:val="single" w:sz="6"/>
            </w:tcBorders>
            <w:tcMar>
              <w:left w:w="60" w:type="dxa"/>
              <w:right w:w="60" w:type="dxa"/>
            </w:tcMar>
            <w:vAlign w:val="center"/>
          </w:tcPr>
          <w:p w:rsidR="11451CBD" w:rsidP="11451CBD" w:rsidRDefault="11451CBD" w14:paraId="43E24668" w14:textId="7B36739D">
            <w:pPr>
              <w:widowControl w:val="0"/>
              <w:spacing w:after="0" w:line="360" w:lineRule="atLeast"/>
              <w:jc w:val="center"/>
              <w:rPr>
                <w:rFonts w:ascii="Calibri" w:hAnsi="Calibri" w:eastAsia="Calibri" w:cs="Calibri"/>
                <w:b w:val="0"/>
                <w:bCs w:val="0"/>
                <w:i w:val="0"/>
                <w:iCs w:val="0"/>
                <w:sz w:val="16"/>
                <w:szCs w:val="16"/>
              </w:rPr>
            </w:pPr>
            <w:r w:rsidRPr="11451CBD" w:rsidR="11451CBD">
              <w:rPr>
                <w:rFonts w:ascii="Calibri" w:hAnsi="Calibri" w:eastAsia="Calibri" w:cs="Calibri"/>
                <w:b w:val="0"/>
                <w:bCs w:val="0"/>
                <w:i w:val="0"/>
                <w:iCs w:val="0"/>
                <w:sz w:val="16"/>
                <w:szCs w:val="16"/>
                <w:lang w:val="es-CO"/>
              </w:rPr>
              <w:t>11.107</w:t>
            </w:r>
          </w:p>
        </w:tc>
        <w:tc>
          <w:tcPr>
            <w:tcW w:w="1372" w:type="dxa"/>
            <w:tcBorders>
              <w:top w:val="single" w:sz="6"/>
              <w:left w:val="single" w:sz="6"/>
              <w:bottom w:val="single" w:sz="6"/>
              <w:right w:val="single" w:sz="6"/>
            </w:tcBorders>
            <w:tcMar>
              <w:left w:w="60" w:type="dxa"/>
              <w:right w:w="60" w:type="dxa"/>
            </w:tcMar>
            <w:vAlign w:val="center"/>
          </w:tcPr>
          <w:p w:rsidR="11451CBD" w:rsidP="11451CBD" w:rsidRDefault="11451CBD" w14:paraId="164C866F" w14:textId="1A8102D9">
            <w:pPr>
              <w:widowControl w:val="0"/>
              <w:spacing w:after="0" w:line="360" w:lineRule="atLeast"/>
              <w:jc w:val="center"/>
              <w:rPr>
                <w:rFonts w:ascii="Arial" w:hAnsi="Arial" w:eastAsia="Arial" w:cs="Arial"/>
                <w:b w:val="0"/>
                <w:bCs w:val="0"/>
                <w:i w:val="0"/>
                <w:iCs w:val="0"/>
                <w:color w:val="000000" w:themeColor="text1" w:themeTint="FF" w:themeShade="FF"/>
                <w:sz w:val="16"/>
                <w:szCs w:val="16"/>
              </w:rPr>
            </w:pPr>
            <w:r w:rsidRPr="11451CBD" w:rsidR="11451CBD">
              <w:rPr>
                <w:rFonts w:ascii="Arial" w:hAnsi="Arial" w:eastAsia="Arial" w:cs="Arial"/>
                <w:b w:val="0"/>
                <w:bCs w:val="0"/>
                <w:i w:val="0"/>
                <w:iCs w:val="0"/>
                <w:color w:val="000000" w:themeColor="text1" w:themeTint="FF" w:themeShade="FF"/>
                <w:sz w:val="16"/>
                <w:szCs w:val="16"/>
                <w:lang w:val="es-CO"/>
              </w:rPr>
              <w:t>40%</w:t>
            </w:r>
          </w:p>
        </w:tc>
      </w:tr>
      <w:tr w:rsidR="11451CBD" w:rsidTr="11451CBD" w14:paraId="2DE31F44">
        <w:trPr>
          <w:trHeight w:val="15"/>
        </w:trPr>
        <w:tc>
          <w:tcPr>
            <w:tcW w:w="3538" w:type="dxa"/>
            <w:tcBorders>
              <w:top w:val="single" w:sz="6"/>
              <w:left w:val="single" w:sz="6"/>
              <w:bottom w:val="single" w:sz="6"/>
              <w:right w:val="single" w:sz="6"/>
            </w:tcBorders>
            <w:tcMar>
              <w:left w:w="60" w:type="dxa"/>
              <w:right w:w="60" w:type="dxa"/>
            </w:tcMar>
            <w:vAlign w:val="center"/>
          </w:tcPr>
          <w:p w:rsidR="11451CBD" w:rsidP="11451CBD" w:rsidRDefault="11451CBD" w14:paraId="538EFEA7" w14:textId="4F49F240">
            <w:pPr>
              <w:widowControl w:val="0"/>
              <w:spacing w:after="0" w:line="240" w:lineRule="auto"/>
              <w:jc w:val="left"/>
              <w:rPr>
                <w:rFonts w:ascii="Arial" w:hAnsi="Arial" w:eastAsia="Arial" w:cs="Arial"/>
                <w:b w:val="0"/>
                <w:bCs w:val="0"/>
                <w:i w:val="0"/>
                <w:iCs w:val="0"/>
                <w:sz w:val="16"/>
                <w:szCs w:val="16"/>
              </w:rPr>
            </w:pPr>
            <w:r w:rsidRPr="11451CBD" w:rsidR="11451CBD">
              <w:rPr>
                <w:rFonts w:ascii="Arial" w:hAnsi="Arial" w:eastAsia="Arial" w:cs="Arial"/>
                <w:b w:val="0"/>
                <w:bCs w:val="0"/>
                <w:i w:val="0"/>
                <w:iCs w:val="0"/>
                <w:sz w:val="16"/>
                <w:szCs w:val="16"/>
                <w:lang w:val="es-CO"/>
              </w:rPr>
              <w:t>7860 - Fortalecimiento de los componentes de TI para la transformación digital</w:t>
            </w:r>
          </w:p>
        </w:tc>
        <w:tc>
          <w:tcPr>
            <w:tcW w:w="1632" w:type="dxa"/>
            <w:tcBorders>
              <w:top w:val="single" w:sz="6"/>
              <w:left w:val="single" w:sz="6"/>
              <w:bottom w:val="single" w:sz="6"/>
              <w:right w:val="single" w:sz="6"/>
            </w:tcBorders>
            <w:tcMar>
              <w:left w:w="60" w:type="dxa"/>
              <w:right w:w="60" w:type="dxa"/>
            </w:tcMar>
            <w:vAlign w:val="center"/>
          </w:tcPr>
          <w:p w:rsidR="11451CBD" w:rsidP="11451CBD" w:rsidRDefault="11451CBD" w14:paraId="71F85923" w14:textId="6D846BC9">
            <w:pPr>
              <w:widowControl w:val="0"/>
              <w:spacing w:after="0" w:line="360" w:lineRule="atLeast"/>
              <w:jc w:val="center"/>
              <w:rPr>
                <w:rFonts w:ascii="Calibri" w:hAnsi="Calibri" w:eastAsia="Calibri" w:cs="Calibri"/>
                <w:b w:val="0"/>
                <w:bCs w:val="0"/>
                <w:i w:val="0"/>
                <w:iCs w:val="0"/>
                <w:sz w:val="16"/>
                <w:szCs w:val="16"/>
              </w:rPr>
            </w:pPr>
            <w:r w:rsidRPr="11451CBD" w:rsidR="11451CBD">
              <w:rPr>
                <w:rFonts w:ascii="Calibri" w:hAnsi="Calibri" w:eastAsia="Calibri" w:cs="Calibri"/>
                <w:b w:val="0"/>
                <w:bCs w:val="0"/>
                <w:i w:val="0"/>
                <w:iCs w:val="0"/>
                <w:sz w:val="16"/>
                <w:szCs w:val="16"/>
                <w:lang w:val="es-CO"/>
              </w:rPr>
              <w:t>7.747</w:t>
            </w:r>
          </w:p>
        </w:tc>
        <w:tc>
          <w:tcPr>
            <w:tcW w:w="1906" w:type="dxa"/>
            <w:tcBorders>
              <w:top w:val="single" w:sz="6"/>
              <w:left w:val="single" w:sz="6"/>
              <w:bottom w:val="single" w:sz="6"/>
              <w:right w:val="single" w:sz="6"/>
            </w:tcBorders>
            <w:tcMar>
              <w:left w:w="60" w:type="dxa"/>
              <w:right w:w="60" w:type="dxa"/>
            </w:tcMar>
            <w:vAlign w:val="center"/>
          </w:tcPr>
          <w:p w:rsidR="11451CBD" w:rsidP="11451CBD" w:rsidRDefault="11451CBD" w14:paraId="17960B88" w14:textId="106FA642">
            <w:pPr>
              <w:widowControl w:val="0"/>
              <w:spacing w:after="0" w:line="360" w:lineRule="atLeast"/>
              <w:jc w:val="center"/>
              <w:rPr>
                <w:rFonts w:ascii="Calibri" w:hAnsi="Calibri" w:eastAsia="Calibri" w:cs="Calibri"/>
                <w:b w:val="0"/>
                <w:bCs w:val="0"/>
                <w:i w:val="0"/>
                <w:iCs w:val="0"/>
                <w:sz w:val="16"/>
                <w:szCs w:val="16"/>
              </w:rPr>
            </w:pPr>
            <w:r w:rsidRPr="11451CBD" w:rsidR="11451CBD">
              <w:rPr>
                <w:rFonts w:ascii="Calibri" w:hAnsi="Calibri" w:eastAsia="Calibri" w:cs="Calibri"/>
                <w:b w:val="0"/>
                <w:bCs w:val="0"/>
                <w:i w:val="0"/>
                <w:iCs w:val="0"/>
                <w:sz w:val="16"/>
                <w:szCs w:val="16"/>
                <w:lang w:val="es-CO"/>
              </w:rPr>
              <w:t>7.747</w:t>
            </w:r>
          </w:p>
        </w:tc>
        <w:tc>
          <w:tcPr>
            <w:tcW w:w="1227" w:type="dxa"/>
            <w:tcBorders>
              <w:top w:val="single" w:sz="6"/>
              <w:left w:val="single" w:sz="6"/>
              <w:bottom w:val="single" w:sz="6"/>
              <w:right w:val="single" w:sz="6"/>
            </w:tcBorders>
            <w:tcMar>
              <w:left w:w="60" w:type="dxa"/>
              <w:right w:w="60" w:type="dxa"/>
            </w:tcMar>
            <w:vAlign w:val="center"/>
          </w:tcPr>
          <w:p w:rsidR="11451CBD" w:rsidP="11451CBD" w:rsidRDefault="11451CBD" w14:paraId="4380FA97" w14:textId="79749824">
            <w:pPr>
              <w:widowControl w:val="0"/>
              <w:spacing w:after="0" w:line="360" w:lineRule="atLeast"/>
              <w:jc w:val="center"/>
              <w:rPr>
                <w:rFonts w:ascii="Calibri" w:hAnsi="Calibri" w:eastAsia="Calibri" w:cs="Calibri"/>
                <w:b w:val="0"/>
                <w:bCs w:val="0"/>
                <w:i w:val="0"/>
                <w:iCs w:val="0"/>
                <w:sz w:val="16"/>
                <w:szCs w:val="16"/>
              </w:rPr>
            </w:pPr>
            <w:r w:rsidRPr="11451CBD" w:rsidR="11451CBD">
              <w:rPr>
                <w:rFonts w:ascii="Calibri" w:hAnsi="Calibri" w:eastAsia="Calibri" w:cs="Calibri"/>
                <w:b w:val="0"/>
                <w:bCs w:val="0"/>
                <w:i w:val="0"/>
                <w:iCs w:val="0"/>
                <w:sz w:val="16"/>
                <w:szCs w:val="16"/>
                <w:lang w:val="es-CO"/>
              </w:rPr>
              <w:t>2.732</w:t>
            </w:r>
          </w:p>
        </w:tc>
        <w:tc>
          <w:tcPr>
            <w:tcW w:w="1372" w:type="dxa"/>
            <w:tcBorders>
              <w:top w:val="single" w:sz="6"/>
              <w:left w:val="single" w:sz="6"/>
              <w:bottom w:val="single" w:sz="6"/>
              <w:right w:val="single" w:sz="6"/>
            </w:tcBorders>
            <w:tcMar>
              <w:left w:w="60" w:type="dxa"/>
              <w:right w:w="60" w:type="dxa"/>
            </w:tcMar>
            <w:vAlign w:val="center"/>
          </w:tcPr>
          <w:p w:rsidR="11451CBD" w:rsidP="11451CBD" w:rsidRDefault="11451CBD" w14:paraId="202D3CC8" w14:textId="79FA32AF">
            <w:pPr>
              <w:widowControl w:val="0"/>
              <w:spacing w:after="0" w:line="360" w:lineRule="atLeast"/>
              <w:jc w:val="center"/>
              <w:rPr>
                <w:rFonts w:ascii="Arial" w:hAnsi="Arial" w:eastAsia="Arial" w:cs="Arial"/>
                <w:b w:val="0"/>
                <w:bCs w:val="0"/>
                <w:i w:val="0"/>
                <w:iCs w:val="0"/>
                <w:color w:val="000000" w:themeColor="text1" w:themeTint="FF" w:themeShade="FF"/>
                <w:sz w:val="16"/>
                <w:szCs w:val="16"/>
              </w:rPr>
            </w:pPr>
            <w:r w:rsidRPr="11451CBD" w:rsidR="11451CBD">
              <w:rPr>
                <w:rFonts w:ascii="Arial" w:hAnsi="Arial" w:eastAsia="Arial" w:cs="Arial"/>
                <w:b w:val="0"/>
                <w:bCs w:val="0"/>
                <w:i w:val="0"/>
                <w:iCs w:val="0"/>
                <w:color w:val="000000" w:themeColor="text1" w:themeTint="FF" w:themeShade="FF"/>
                <w:sz w:val="16"/>
                <w:szCs w:val="16"/>
                <w:lang w:val="es-CO"/>
              </w:rPr>
              <w:t>35%</w:t>
            </w:r>
          </w:p>
        </w:tc>
      </w:tr>
      <w:tr w:rsidR="11451CBD" w:rsidTr="11451CBD" w14:paraId="02ED081B">
        <w:trPr>
          <w:trHeight w:val="15"/>
        </w:trPr>
        <w:tc>
          <w:tcPr>
            <w:tcW w:w="3538" w:type="dxa"/>
            <w:tcBorders>
              <w:top w:val="single" w:sz="6"/>
              <w:left w:val="single" w:sz="6"/>
              <w:bottom w:val="nil"/>
              <w:right w:val="single" w:sz="6"/>
            </w:tcBorders>
            <w:shd w:val="clear" w:color="auto" w:fill="A6A6A6" w:themeFill="background1" w:themeFillShade="A6"/>
            <w:tcMar>
              <w:left w:w="60" w:type="dxa"/>
              <w:right w:w="60" w:type="dxa"/>
            </w:tcMar>
            <w:vAlign w:val="center"/>
          </w:tcPr>
          <w:p w:rsidR="11451CBD" w:rsidP="11451CBD" w:rsidRDefault="11451CBD" w14:paraId="7B165078" w14:textId="470521BB">
            <w:pPr>
              <w:widowControl w:val="0"/>
              <w:spacing w:after="0" w:line="240" w:lineRule="auto"/>
              <w:jc w:val="left"/>
              <w:rPr>
                <w:rFonts w:ascii="Arial" w:hAnsi="Arial" w:eastAsia="Arial" w:cs="Arial"/>
                <w:b w:val="0"/>
                <w:bCs w:val="0"/>
                <w:i w:val="0"/>
                <w:iCs w:val="0"/>
                <w:sz w:val="16"/>
                <w:szCs w:val="16"/>
              </w:rPr>
            </w:pPr>
            <w:r w:rsidRPr="11451CBD" w:rsidR="11451CBD">
              <w:rPr>
                <w:rFonts w:ascii="Arial" w:hAnsi="Arial" w:eastAsia="Arial" w:cs="Arial"/>
                <w:b w:val="1"/>
                <w:bCs w:val="1"/>
                <w:i w:val="0"/>
                <w:iCs w:val="0"/>
                <w:sz w:val="16"/>
                <w:szCs w:val="16"/>
                <w:lang w:val="es-CO"/>
              </w:rPr>
              <w:t>Gastos de Funcionamiento</w:t>
            </w:r>
          </w:p>
        </w:tc>
        <w:tc>
          <w:tcPr>
            <w:tcW w:w="1632" w:type="dxa"/>
            <w:tcBorders>
              <w:top w:val="single" w:sz="6"/>
              <w:left w:val="single" w:sz="6"/>
              <w:bottom w:val="single" w:sz="6"/>
              <w:right w:val="single" w:sz="6"/>
            </w:tcBorders>
            <w:shd w:val="clear" w:color="auto" w:fill="A6A6A6" w:themeFill="background1" w:themeFillShade="A6"/>
            <w:tcMar>
              <w:left w:w="60" w:type="dxa"/>
              <w:right w:w="60" w:type="dxa"/>
            </w:tcMar>
            <w:vAlign w:val="center"/>
          </w:tcPr>
          <w:p w:rsidR="11451CBD" w:rsidP="11451CBD" w:rsidRDefault="11451CBD" w14:paraId="073BC13D" w14:textId="3F921783">
            <w:pPr>
              <w:widowControl w:val="0"/>
              <w:spacing w:after="0" w:line="360" w:lineRule="atLeast"/>
              <w:jc w:val="center"/>
              <w:rPr>
                <w:rFonts w:ascii="Calibri" w:hAnsi="Calibri" w:eastAsia="Calibri" w:cs="Calibri"/>
                <w:b w:val="0"/>
                <w:bCs w:val="0"/>
                <w:i w:val="0"/>
                <w:iCs w:val="0"/>
                <w:sz w:val="16"/>
                <w:szCs w:val="16"/>
              </w:rPr>
            </w:pPr>
            <w:r w:rsidRPr="11451CBD" w:rsidR="11451CBD">
              <w:rPr>
                <w:rFonts w:ascii="Calibri" w:hAnsi="Calibri" w:eastAsia="Calibri" w:cs="Calibri"/>
                <w:b w:val="1"/>
                <w:bCs w:val="1"/>
                <w:i w:val="0"/>
                <w:iCs w:val="0"/>
                <w:sz w:val="16"/>
                <w:szCs w:val="16"/>
                <w:lang w:val="es-CO"/>
              </w:rPr>
              <w:t>47.695</w:t>
            </w:r>
          </w:p>
        </w:tc>
        <w:tc>
          <w:tcPr>
            <w:tcW w:w="1906" w:type="dxa"/>
            <w:tcBorders>
              <w:top w:val="single" w:sz="6"/>
              <w:left w:val="single" w:sz="6"/>
              <w:bottom w:val="single" w:sz="6"/>
              <w:right w:val="single" w:sz="6"/>
            </w:tcBorders>
            <w:shd w:val="clear" w:color="auto" w:fill="A6A6A6" w:themeFill="background1" w:themeFillShade="A6"/>
            <w:tcMar>
              <w:left w:w="60" w:type="dxa"/>
              <w:right w:w="60" w:type="dxa"/>
            </w:tcMar>
            <w:vAlign w:val="center"/>
          </w:tcPr>
          <w:p w:rsidR="11451CBD" w:rsidP="11451CBD" w:rsidRDefault="11451CBD" w14:paraId="29951584" w14:textId="03DC32FD">
            <w:pPr>
              <w:widowControl w:val="0"/>
              <w:spacing w:after="0" w:line="360" w:lineRule="atLeast"/>
              <w:jc w:val="center"/>
              <w:rPr>
                <w:rFonts w:ascii="Calibri" w:hAnsi="Calibri" w:eastAsia="Calibri" w:cs="Calibri"/>
                <w:b w:val="0"/>
                <w:bCs w:val="0"/>
                <w:i w:val="0"/>
                <w:iCs w:val="0"/>
                <w:sz w:val="16"/>
                <w:szCs w:val="16"/>
              </w:rPr>
            </w:pPr>
            <w:r w:rsidRPr="11451CBD" w:rsidR="11451CBD">
              <w:rPr>
                <w:rFonts w:ascii="Calibri" w:hAnsi="Calibri" w:eastAsia="Calibri" w:cs="Calibri"/>
                <w:b w:val="1"/>
                <w:bCs w:val="1"/>
                <w:i w:val="0"/>
                <w:iCs w:val="0"/>
                <w:sz w:val="16"/>
                <w:szCs w:val="16"/>
                <w:lang w:val="es-CO"/>
              </w:rPr>
              <w:t>46.137</w:t>
            </w:r>
          </w:p>
        </w:tc>
        <w:tc>
          <w:tcPr>
            <w:tcW w:w="1227" w:type="dxa"/>
            <w:tcBorders>
              <w:top w:val="single" w:sz="6"/>
              <w:left w:val="single" w:sz="6"/>
              <w:bottom w:val="single" w:sz="6"/>
              <w:right w:val="single" w:sz="6"/>
            </w:tcBorders>
            <w:shd w:val="clear" w:color="auto" w:fill="A6A6A6" w:themeFill="background1" w:themeFillShade="A6"/>
            <w:tcMar>
              <w:left w:w="60" w:type="dxa"/>
              <w:right w:w="60" w:type="dxa"/>
            </w:tcMar>
            <w:vAlign w:val="center"/>
          </w:tcPr>
          <w:p w:rsidR="11451CBD" w:rsidP="11451CBD" w:rsidRDefault="11451CBD" w14:paraId="5C2987F2" w14:textId="66BFA7F0">
            <w:pPr>
              <w:widowControl w:val="0"/>
              <w:spacing w:after="0" w:line="360" w:lineRule="atLeast"/>
              <w:jc w:val="center"/>
              <w:rPr>
                <w:rFonts w:ascii="Calibri" w:hAnsi="Calibri" w:eastAsia="Calibri" w:cs="Calibri"/>
                <w:b w:val="0"/>
                <w:bCs w:val="0"/>
                <w:i w:val="0"/>
                <w:iCs w:val="0"/>
                <w:sz w:val="16"/>
                <w:szCs w:val="16"/>
              </w:rPr>
            </w:pPr>
            <w:r w:rsidRPr="11451CBD" w:rsidR="11451CBD">
              <w:rPr>
                <w:rFonts w:ascii="Calibri" w:hAnsi="Calibri" w:eastAsia="Calibri" w:cs="Calibri"/>
                <w:b w:val="1"/>
                <w:bCs w:val="1"/>
                <w:i w:val="0"/>
                <w:iCs w:val="0"/>
                <w:sz w:val="16"/>
                <w:szCs w:val="16"/>
                <w:lang w:val="es-CO"/>
              </w:rPr>
              <w:t>16.257</w:t>
            </w:r>
          </w:p>
        </w:tc>
        <w:tc>
          <w:tcPr>
            <w:tcW w:w="1372" w:type="dxa"/>
            <w:tcBorders>
              <w:top w:val="single" w:sz="6"/>
              <w:left w:val="single" w:sz="6"/>
              <w:bottom w:val="single" w:sz="6"/>
              <w:right w:val="single" w:sz="6"/>
            </w:tcBorders>
            <w:shd w:val="clear" w:color="auto" w:fill="A6A6A6" w:themeFill="background1" w:themeFillShade="A6"/>
            <w:tcMar>
              <w:left w:w="60" w:type="dxa"/>
              <w:right w:w="60" w:type="dxa"/>
            </w:tcMar>
            <w:vAlign w:val="center"/>
          </w:tcPr>
          <w:p w:rsidR="11451CBD" w:rsidP="11451CBD" w:rsidRDefault="11451CBD" w14:paraId="150EAE14" w14:textId="238A9658">
            <w:pPr>
              <w:widowControl w:val="0"/>
              <w:spacing w:after="0" w:line="360" w:lineRule="atLeast"/>
              <w:jc w:val="center"/>
              <w:rPr>
                <w:rFonts w:ascii="Arial" w:hAnsi="Arial" w:eastAsia="Arial" w:cs="Arial"/>
                <w:b w:val="0"/>
                <w:bCs w:val="0"/>
                <w:i w:val="0"/>
                <w:iCs w:val="0"/>
                <w:color w:val="000000" w:themeColor="text1" w:themeTint="FF" w:themeShade="FF"/>
                <w:sz w:val="16"/>
                <w:szCs w:val="16"/>
              </w:rPr>
            </w:pPr>
            <w:r w:rsidRPr="11451CBD" w:rsidR="11451CBD">
              <w:rPr>
                <w:rFonts w:ascii="Arial" w:hAnsi="Arial" w:eastAsia="Arial" w:cs="Arial"/>
                <w:b w:val="1"/>
                <w:bCs w:val="1"/>
                <w:i w:val="0"/>
                <w:iCs w:val="0"/>
                <w:color w:val="000000" w:themeColor="text1" w:themeTint="FF" w:themeShade="FF"/>
                <w:sz w:val="16"/>
                <w:szCs w:val="16"/>
                <w:lang w:val="es-CO"/>
              </w:rPr>
              <w:t>35%</w:t>
            </w:r>
          </w:p>
        </w:tc>
      </w:tr>
      <w:tr w:rsidR="11451CBD" w:rsidTr="11451CBD" w14:paraId="35495E43">
        <w:trPr>
          <w:trHeight w:val="15"/>
        </w:trPr>
        <w:tc>
          <w:tcPr>
            <w:tcW w:w="3538" w:type="dxa"/>
            <w:tcBorders>
              <w:top w:val="single" w:sz="6"/>
              <w:left w:val="single" w:sz="6"/>
              <w:bottom w:val="single" w:sz="6"/>
              <w:right w:val="single" w:sz="6"/>
            </w:tcBorders>
            <w:shd w:val="clear" w:color="auto" w:fill="FFFFFF" w:themeFill="background1"/>
            <w:tcMar>
              <w:left w:w="60" w:type="dxa"/>
              <w:right w:w="60" w:type="dxa"/>
            </w:tcMar>
            <w:vAlign w:val="bottom"/>
          </w:tcPr>
          <w:p w:rsidR="11451CBD" w:rsidP="11451CBD" w:rsidRDefault="11451CBD" w14:paraId="76545DDC" w14:textId="43B12B72">
            <w:pPr>
              <w:widowControl w:val="0"/>
              <w:spacing w:after="0" w:line="240" w:lineRule="auto"/>
              <w:jc w:val="left"/>
              <w:rPr>
                <w:rFonts w:ascii="Arial" w:hAnsi="Arial" w:eastAsia="Arial" w:cs="Arial"/>
                <w:b w:val="0"/>
                <w:bCs w:val="0"/>
                <w:i w:val="0"/>
                <w:iCs w:val="0"/>
                <w:sz w:val="16"/>
                <w:szCs w:val="16"/>
              </w:rPr>
            </w:pPr>
            <w:r w:rsidRPr="11451CBD" w:rsidR="11451CBD">
              <w:rPr>
                <w:rFonts w:ascii="Arial" w:hAnsi="Arial" w:eastAsia="Arial" w:cs="Arial"/>
                <w:b w:val="0"/>
                <w:bCs w:val="0"/>
                <w:i w:val="0"/>
                <w:iCs w:val="0"/>
                <w:sz w:val="16"/>
                <w:szCs w:val="16"/>
                <w:lang w:val="es-CO"/>
              </w:rPr>
              <w:t>Funcionamiento</w:t>
            </w:r>
          </w:p>
        </w:tc>
        <w:tc>
          <w:tcPr>
            <w:tcW w:w="1632" w:type="dxa"/>
            <w:tcBorders>
              <w:top w:val="single" w:sz="6"/>
              <w:left w:val="single" w:sz="6"/>
              <w:bottom w:val="single" w:sz="6"/>
              <w:right w:val="single" w:sz="6"/>
            </w:tcBorders>
            <w:tcMar>
              <w:left w:w="60" w:type="dxa"/>
              <w:right w:w="60" w:type="dxa"/>
            </w:tcMar>
            <w:vAlign w:val="bottom"/>
          </w:tcPr>
          <w:p w:rsidR="11451CBD" w:rsidP="11451CBD" w:rsidRDefault="11451CBD" w14:paraId="34F27954" w14:textId="5B4C1E42">
            <w:pPr>
              <w:widowControl w:val="0"/>
              <w:spacing w:after="0" w:line="360" w:lineRule="atLeast"/>
              <w:jc w:val="center"/>
              <w:rPr>
                <w:rFonts w:ascii="Calibri" w:hAnsi="Calibri" w:eastAsia="Calibri" w:cs="Calibri"/>
                <w:b w:val="0"/>
                <w:bCs w:val="0"/>
                <w:i w:val="0"/>
                <w:iCs w:val="0"/>
                <w:sz w:val="16"/>
                <w:szCs w:val="16"/>
              </w:rPr>
            </w:pPr>
            <w:r w:rsidRPr="11451CBD" w:rsidR="11451CBD">
              <w:rPr>
                <w:rFonts w:ascii="Calibri" w:hAnsi="Calibri" w:eastAsia="Calibri" w:cs="Calibri"/>
                <w:b w:val="0"/>
                <w:bCs w:val="0"/>
                <w:i w:val="0"/>
                <w:iCs w:val="0"/>
                <w:sz w:val="16"/>
                <w:szCs w:val="16"/>
                <w:lang w:val="es-CO"/>
              </w:rPr>
              <w:t>47.695</w:t>
            </w:r>
          </w:p>
        </w:tc>
        <w:tc>
          <w:tcPr>
            <w:tcW w:w="1906" w:type="dxa"/>
            <w:tcBorders>
              <w:top w:val="single" w:sz="6"/>
              <w:left w:val="single" w:sz="6"/>
              <w:bottom w:val="single" w:sz="6"/>
              <w:right w:val="single" w:sz="6"/>
            </w:tcBorders>
            <w:shd w:val="clear" w:color="auto" w:fill="FFFFFF" w:themeFill="background1"/>
            <w:tcMar>
              <w:left w:w="60" w:type="dxa"/>
              <w:right w:w="60" w:type="dxa"/>
            </w:tcMar>
            <w:vAlign w:val="bottom"/>
          </w:tcPr>
          <w:p w:rsidR="11451CBD" w:rsidP="11451CBD" w:rsidRDefault="11451CBD" w14:paraId="44DE1404" w14:textId="068E1942">
            <w:pPr>
              <w:widowControl w:val="0"/>
              <w:spacing w:after="0" w:line="360" w:lineRule="atLeast"/>
              <w:jc w:val="center"/>
              <w:rPr>
                <w:rFonts w:ascii="Calibri" w:hAnsi="Calibri" w:eastAsia="Calibri" w:cs="Calibri"/>
                <w:b w:val="0"/>
                <w:bCs w:val="0"/>
                <w:i w:val="0"/>
                <w:iCs w:val="0"/>
                <w:sz w:val="16"/>
                <w:szCs w:val="16"/>
              </w:rPr>
            </w:pPr>
            <w:r w:rsidRPr="11451CBD" w:rsidR="11451CBD">
              <w:rPr>
                <w:rFonts w:ascii="Calibri" w:hAnsi="Calibri" w:eastAsia="Calibri" w:cs="Calibri"/>
                <w:b w:val="0"/>
                <w:bCs w:val="0"/>
                <w:i w:val="0"/>
                <w:iCs w:val="0"/>
                <w:sz w:val="16"/>
                <w:szCs w:val="16"/>
                <w:lang w:val="es-CO"/>
              </w:rPr>
              <w:t>46.137</w:t>
            </w:r>
          </w:p>
        </w:tc>
        <w:tc>
          <w:tcPr>
            <w:tcW w:w="1227" w:type="dxa"/>
            <w:tcBorders>
              <w:top w:val="single" w:sz="6"/>
              <w:left w:val="single" w:sz="6"/>
              <w:bottom w:val="single" w:sz="6"/>
              <w:right w:val="single" w:sz="6"/>
            </w:tcBorders>
            <w:shd w:val="clear" w:color="auto" w:fill="FFFFFF" w:themeFill="background1"/>
            <w:tcMar>
              <w:left w:w="60" w:type="dxa"/>
              <w:right w:w="60" w:type="dxa"/>
            </w:tcMar>
            <w:vAlign w:val="bottom"/>
          </w:tcPr>
          <w:p w:rsidR="11451CBD" w:rsidP="11451CBD" w:rsidRDefault="11451CBD" w14:paraId="6994E46A" w14:textId="33FD16F3">
            <w:pPr>
              <w:widowControl w:val="0"/>
              <w:spacing w:after="0" w:line="360" w:lineRule="atLeast"/>
              <w:jc w:val="center"/>
              <w:rPr>
                <w:rFonts w:ascii="Calibri" w:hAnsi="Calibri" w:eastAsia="Calibri" w:cs="Calibri"/>
                <w:b w:val="0"/>
                <w:bCs w:val="0"/>
                <w:i w:val="0"/>
                <w:iCs w:val="0"/>
                <w:sz w:val="16"/>
                <w:szCs w:val="16"/>
              </w:rPr>
            </w:pPr>
            <w:r w:rsidRPr="11451CBD" w:rsidR="11451CBD">
              <w:rPr>
                <w:rFonts w:ascii="Calibri" w:hAnsi="Calibri" w:eastAsia="Calibri" w:cs="Calibri"/>
                <w:b w:val="0"/>
                <w:bCs w:val="0"/>
                <w:i w:val="0"/>
                <w:iCs w:val="0"/>
                <w:sz w:val="16"/>
                <w:szCs w:val="16"/>
                <w:lang w:val="es-CO"/>
              </w:rPr>
              <w:t>16.257</w:t>
            </w:r>
          </w:p>
        </w:tc>
        <w:tc>
          <w:tcPr>
            <w:tcW w:w="1372" w:type="dxa"/>
            <w:tcBorders>
              <w:top w:val="single" w:sz="6"/>
              <w:left w:val="single" w:sz="6"/>
              <w:bottom w:val="single" w:sz="6"/>
              <w:right w:val="single" w:sz="6"/>
            </w:tcBorders>
            <w:tcMar>
              <w:left w:w="60" w:type="dxa"/>
              <w:right w:w="60" w:type="dxa"/>
            </w:tcMar>
            <w:vAlign w:val="center"/>
          </w:tcPr>
          <w:p w:rsidR="11451CBD" w:rsidP="11451CBD" w:rsidRDefault="11451CBD" w14:paraId="3FE1EBA1" w14:textId="2A763F4B">
            <w:pPr>
              <w:widowControl w:val="0"/>
              <w:spacing w:after="0" w:line="360" w:lineRule="atLeast"/>
              <w:jc w:val="center"/>
              <w:rPr>
                <w:rFonts w:ascii="Arial" w:hAnsi="Arial" w:eastAsia="Arial" w:cs="Arial"/>
                <w:b w:val="0"/>
                <w:bCs w:val="0"/>
                <w:i w:val="0"/>
                <w:iCs w:val="0"/>
                <w:color w:val="000000" w:themeColor="text1" w:themeTint="FF" w:themeShade="FF"/>
                <w:sz w:val="16"/>
                <w:szCs w:val="16"/>
              </w:rPr>
            </w:pPr>
            <w:r w:rsidRPr="11451CBD" w:rsidR="11451CBD">
              <w:rPr>
                <w:rFonts w:ascii="Arial" w:hAnsi="Arial" w:eastAsia="Arial" w:cs="Arial"/>
                <w:b w:val="0"/>
                <w:bCs w:val="0"/>
                <w:i w:val="0"/>
                <w:iCs w:val="0"/>
                <w:color w:val="000000" w:themeColor="text1" w:themeTint="FF" w:themeShade="FF"/>
                <w:sz w:val="16"/>
                <w:szCs w:val="16"/>
                <w:lang w:val="es-CO"/>
              </w:rPr>
              <w:t>35%</w:t>
            </w:r>
          </w:p>
        </w:tc>
      </w:tr>
      <w:tr w:rsidR="11451CBD" w:rsidTr="11451CBD" w14:paraId="405E4AF0">
        <w:trPr>
          <w:trHeight w:val="15"/>
        </w:trPr>
        <w:tc>
          <w:tcPr>
            <w:tcW w:w="3538" w:type="dxa"/>
            <w:tcBorders>
              <w:top w:val="single" w:sz="6"/>
              <w:left w:val="single" w:sz="6"/>
              <w:bottom w:val="single" w:sz="6"/>
              <w:right w:val="single" w:sz="6"/>
            </w:tcBorders>
            <w:shd w:val="clear" w:color="auto" w:fill="92D050"/>
            <w:tcMar>
              <w:left w:w="60" w:type="dxa"/>
              <w:right w:w="60" w:type="dxa"/>
            </w:tcMar>
            <w:vAlign w:val="bottom"/>
          </w:tcPr>
          <w:p w:rsidR="11451CBD" w:rsidP="11451CBD" w:rsidRDefault="11451CBD" w14:paraId="1C380C98" w14:textId="5C8AC109">
            <w:pPr>
              <w:widowControl w:val="0"/>
              <w:spacing w:after="0" w:line="240" w:lineRule="auto"/>
              <w:jc w:val="left"/>
              <w:rPr>
                <w:rFonts w:ascii="Arial" w:hAnsi="Arial" w:eastAsia="Arial" w:cs="Arial"/>
                <w:b w:val="0"/>
                <w:bCs w:val="0"/>
                <w:i w:val="0"/>
                <w:iCs w:val="0"/>
                <w:sz w:val="16"/>
                <w:szCs w:val="16"/>
              </w:rPr>
            </w:pPr>
            <w:r w:rsidRPr="11451CBD" w:rsidR="11451CBD">
              <w:rPr>
                <w:rFonts w:ascii="Arial" w:hAnsi="Arial" w:eastAsia="Arial" w:cs="Arial"/>
                <w:b w:val="1"/>
                <w:bCs w:val="1"/>
                <w:i w:val="0"/>
                <w:iCs w:val="0"/>
                <w:sz w:val="16"/>
                <w:szCs w:val="16"/>
                <w:lang w:val="es-CO"/>
              </w:rPr>
              <w:t>Total Entidad</w:t>
            </w:r>
          </w:p>
        </w:tc>
        <w:tc>
          <w:tcPr>
            <w:tcW w:w="1632" w:type="dxa"/>
            <w:tcBorders>
              <w:top w:val="single" w:sz="6"/>
              <w:left w:val="single" w:sz="6"/>
              <w:bottom w:val="single" w:sz="6"/>
              <w:right w:val="nil"/>
            </w:tcBorders>
            <w:shd w:val="clear" w:color="auto" w:fill="92D050"/>
            <w:tcMar>
              <w:left w:w="60" w:type="dxa"/>
              <w:right w:w="60" w:type="dxa"/>
            </w:tcMar>
            <w:vAlign w:val="bottom"/>
          </w:tcPr>
          <w:p w:rsidR="11451CBD" w:rsidP="11451CBD" w:rsidRDefault="11451CBD" w14:paraId="0A67AE36" w14:textId="7DBE3EA9">
            <w:pPr>
              <w:widowControl w:val="0"/>
              <w:spacing w:after="0" w:line="360" w:lineRule="atLeast"/>
              <w:jc w:val="center"/>
              <w:rPr>
                <w:rFonts w:ascii="Calibri" w:hAnsi="Calibri" w:eastAsia="Calibri" w:cs="Calibri"/>
                <w:b w:val="0"/>
                <w:bCs w:val="0"/>
                <w:i w:val="0"/>
                <w:iCs w:val="0"/>
                <w:sz w:val="16"/>
                <w:szCs w:val="16"/>
              </w:rPr>
            </w:pPr>
            <w:r w:rsidRPr="11451CBD" w:rsidR="11451CBD">
              <w:rPr>
                <w:rFonts w:ascii="Calibri" w:hAnsi="Calibri" w:eastAsia="Calibri" w:cs="Calibri"/>
                <w:b w:val="1"/>
                <w:bCs w:val="1"/>
                <w:i w:val="0"/>
                <w:iCs w:val="0"/>
                <w:sz w:val="16"/>
                <w:szCs w:val="16"/>
                <w:lang w:val="es-CO"/>
              </w:rPr>
              <w:t>194.946</w:t>
            </w:r>
          </w:p>
        </w:tc>
        <w:tc>
          <w:tcPr>
            <w:tcW w:w="1906" w:type="dxa"/>
            <w:tcBorders>
              <w:top w:val="single" w:sz="6"/>
              <w:left w:val="single" w:sz="6"/>
              <w:bottom w:val="single" w:sz="6"/>
              <w:right w:val="single" w:sz="6"/>
            </w:tcBorders>
            <w:shd w:val="clear" w:color="auto" w:fill="92D050"/>
            <w:tcMar>
              <w:left w:w="60" w:type="dxa"/>
              <w:right w:w="60" w:type="dxa"/>
            </w:tcMar>
            <w:vAlign w:val="bottom"/>
          </w:tcPr>
          <w:p w:rsidR="11451CBD" w:rsidP="11451CBD" w:rsidRDefault="11451CBD" w14:paraId="0772832F" w14:textId="60CE2F76">
            <w:pPr>
              <w:widowControl w:val="0"/>
              <w:spacing w:after="0" w:line="360" w:lineRule="atLeast"/>
              <w:jc w:val="center"/>
              <w:rPr>
                <w:rFonts w:ascii="Calibri" w:hAnsi="Calibri" w:eastAsia="Calibri" w:cs="Calibri"/>
                <w:b w:val="0"/>
                <w:bCs w:val="0"/>
                <w:i w:val="0"/>
                <w:iCs w:val="0"/>
                <w:sz w:val="16"/>
                <w:szCs w:val="16"/>
              </w:rPr>
            </w:pPr>
            <w:r w:rsidRPr="11451CBD" w:rsidR="11451CBD">
              <w:rPr>
                <w:rFonts w:ascii="Calibri" w:hAnsi="Calibri" w:eastAsia="Calibri" w:cs="Calibri"/>
                <w:b w:val="1"/>
                <w:bCs w:val="1"/>
                <w:i w:val="0"/>
                <w:iCs w:val="0"/>
                <w:sz w:val="16"/>
                <w:szCs w:val="16"/>
                <w:lang w:val="es-CO"/>
              </w:rPr>
              <w:t>193.387</w:t>
            </w:r>
          </w:p>
        </w:tc>
        <w:tc>
          <w:tcPr>
            <w:tcW w:w="1227" w:type="dxa"/>
            <w:tcBorders>
              <w:top w:val="single" w:sz="6"/>
              <w:left w:val="single" w:sz="6"/>
              <w:bottom w:val="single" w:sz="6"/>
              <w:right w:val="single" w:sz="6"/>
            </w:tcBorders>
            <w:shd w:val="clear" w:color="auto" w:fill="92D050"/>
            <w:tcMar>
              <w:left w:w="60" w:type="dxa"/>
              <w:right w:w="60" w:type="dxa"/>
            </w:tcMar>
            <w:vAlign w:val="bottom"/>
          </w:tcPr>
          <w:p w:rsidR="11451CBD" w:rsidP="11451CBD" w:rsidRDefault="11451CBD" w14:paraId="345EAB8A" w14:textId="56F6C2C6">
            <w:pPr>
              <w:widowControl w:val="0"/>
              <w:spacing w:after="0" w:line="360" w:lineRule="atLeast"/>
              <w:jc w:val="center"/>
              <w:rPr>
                <w:rFonts w:ascii="Calibri" w:hAnsi="Calibri" w:eastAsia="Calibri" w:cs="Calibri"/>
                <w:b w:val="0"/>
                <w:bCs w:val="0"/>
                <w:i w:val="0"/>
                <w:iCs w:val="0"/>
                <w:sz w:val="16"/>
                <w:szCs w:val="16"/>
              </w:rPr>
            </w:pPr>
            <w:r w:rsidRPr="11451CBD" w:rsidR="11451CBD">
              <w:rPr>
                <w:rFonts w:ascii="Calibri" w:hAnsi="Calibri" w:eastAsia="Calibri" w:cs="Calibri"/>
                <w:b w:val="1"/>
                <w:bCs w:val="1"/>
                <w:i w:val="0"/>
                <w:iCs w:val="0"/>
                <w:sz w:val="16"/>
                <w:szCs w:val="16"/>
                <w:lang w:val="es-CO"/>
              </w:rPr>
              <w:t>107.937</w:t>
            </w:r>
          </w:p>
        </w:tc>
        <w:tc>
          <w:tcPr>
            <w:tcW w:w="1372" w:type="dxa"/>
            <w:tcBorders>
              <w:top w:val="single" w:sz="6"/>
              <w:left w:val="single" w:sz="6"/>
              <w:bottom w:val="single" w:sz="6"/>
              <w:right w:val="single" w:sz="6"/>
            </w:tcBorders>
            <w:shd w:val="clear" w:color="auto" w:fill="92D050"/>
            <w:tcMar>
              <w:left w:w="60" w:type="dxa"/>
              <w:right w:w="60" w:type="dxa"/>
            </w:tcMar>
            <w:vAlign w:val="center"/>
          </w:tcPr>
          <w:p w:rsidR="11451CBD" w:rsidP="11451CBD" w:rsidRDefault="11451CBD" w14:paraId="154C77F7" w14:textId="1054DD29">
            <w:pPr>
              <w:widowControl w:val="0"/>
              <w:spacing w:after="0" w:line="360" w:lineRule="atLeast"/>
              <w:jc w:val="center"/>
              <w:rPr>
                <w:rFonts w:ascii="Arial" w:hAnsi="Arial" w:eastAsia="Arial" w:cs="Arial"/>
                <w:b w:val="0"/>
                <w:bCs w:val="0"/>
                <w:i w:val="0"/>
                <w:iCs w:val="0"/>
                <w:color w:val="000000" w:themeColor="text1" w:themeTint="FF" w:themeShade="FF"/>
                <w:sz w:val="16"/>
                <w:szCs w:val="16"/>
              </w:rPr>
            </w:pPr>
            <w:r w:rsidRPr="11451CBD" w:rsidR="11451CBD">
              <w:rPr>
                <w:rFonts w:ascii="Arial" w:hAnsi="Arial" w:eastAsia="Arial" w:cs="Arial"/>
                <w:b w:val="1"/>
                <w:bCs w:val="1"/>
                <w:i w:val="0"/>
                <w:iCs w:val="0"/>
                <w:color w:val="000000" w:themeColor="text1" w:themeTint="FF" w:themeShade="FF"/>
                <w:sz w:val="16"/>
                <w:szCs w:val="16"/>
                <w:lang w:val="es-CO"/>
              </w:rPr>
              <w:t>56%</w:t>
            </w:r>
          </w:p>
        </w:tc>
      </w:tr>
    </w:tbl>
    <w:p w:rsidR="0AB18E52" w:rsidP="11451CBD" w:rsidRDefault="0AB18E52" w14:paraId="0AC69386" w14:textId="376F4652">
      <w:pPr>
        <w:widowControl w:val="0"/>
        <w:spacing w:after="0" w:line="240" w:lineRule="auto"/>
        <w:jc w:val="center"/>
        <w:rPr>
          <w:rFonts w:ascii="Arial" w:hAnsi="Arial" w:eastAsia="Arial" w:cs="Arial"/>
          <w:b w:val="0"/>
          <w:bCs w:val="0"/>
          <w:i w:val="0"/>
          <w:iCs w:val="0"/>
          <w:caps w:val="0"/>
          <w:smallCaps w:val="0"/>
          <w:noProof w:val="0"/>
          <w:color w:val="000000" w:themeColor="text1" w:themeTint="FF" w:themeShade="FF"/>
          <w:sz w:val="20"/>
          <w:szCs w:val="20"/>
          <w:lang w:val="es-ES"/>
        </w:rPr>
      </w:pPr>
      <w:r w:rsidRPr="11451CBD" w:rsidR="0AB18E52">
        <w:rPr>
          <w:rFonts w:ascii="Arial" w:hAnsi="Arial" w:eastAsia="Arial" w:cs="Arial"/>
          <w:b w:val="1"/>
          <w:bCs w:val="1"/>
          <w:i w:val="0"/>
          <w:iCs w:val="0"/>
          <w:caps w:val="0"/>
          <w:smallCaps w:val="0"/>
          <w:noProof w:val="0"/>
          <w:color w:val="000000" w:themeColor="text1" w:themeTint="FF" w:themeShade="FF"/>
          <w:sz w:val="20"/>
          <w:szCs w:val="20"/>
          <w:lang w:val="es-ES"/>
        </w:rPr>
        <w:t>Fuente</w:t>
      </w:r>
      <w:r w:rsidRPr="11451CBD" w:rsidR="0AB18E52">
        <w:rPr>
          <w:rFonts w:ascii="Arial" w:hAnsi="Arial" w:eastAsia="Arial" w:cs="Arial"/>
          <w:b w:val="0"/>
          <w:bCs w:val="0"/>
          <w:i w:val="0"/>
          <w:iCs w:val="0"/>
          <w:caps w:val="0"/>
          <w:smallCaps w:val="0"/>
          <w:noProof w:val="0"/>
          <w:color w:val="000000" w:themeColor="text1" w:themeTint="FF" w:themeShade="FF"/>
          <w:sz w:val="20"/>
          <w:szCs w:val="20"/>
          <w:lang w:val="es-ES"/>
        </w:rPr>
        <w:t>: Bogdata, 2024. Cifras en millones de pesos a 31 de Mayo.</w:t>
      </w:r>
    </w:p>
    <w:p w:rsidR="11451CBD" w:rsidP="11451CBD" w:rsidRDefault="11451CBD" w14:paraId="017A302E" w14:textId="100B4986">
      <w:pPr>
        <w:widowControl w:val="0"/>
        <w:spacing w:after="0" w:line="276" w:lineRule="auto"/>
        <w:jc w:val="both"/>
        <w:rPr>
          <w:rFonts w:ascii="Arial" w:hAnsi="Arial" w:eastAsia="Arial" w:cs="Arial"/>
          <w:b w:val="0"/>
          <w:bCs w:val="0"/>
          <w:i w:val="0"/>
          <w:iCs w:val="0"/>
          <w:caps w:val="0"/>
          <w:smallCaps w:val="0"/>
          <w:noProof w:val="0"/>
          <w:color w:val="000000" w:themeColor="text1" w:themeTint="FF" w:themeShade="FF"/>
          <w:sz w:val="22"/>
          <w:szCs w:val="22"/>
          <w:lang w:val="es-CO"/>
        </w:rPr>
      </w:pPr>
    </w:p>
    <w:p w:rsidR="0AB18E52" w:rsidP="11451CBD" w:rsidRDefault="0AB18E52" w14:paraId="79887679" w14:textId="48619307">
      <w:pPr>
        <w:widowControl w:val="0"/>
        <w:spacing w:after="0" w:line="276" w:lineRule="auto"/>
        <w:jc w:val="both"/>
        <w:rPr>
          <w:rFonts w:ascii="Arial" w:hAnsi="Arial" w:eastAsia="Arial" w:cs="Arial"/>
          <w:b w:val="0"/>
          <w:bCs w:val="0"/>
          <w:i w:val="0"/>
          <w:iCs w:val="0"/>
          <w:caps w:val="0"/>
          <w:smallCaps w:val="0"/>
          <w:noProof w:val="0"/>
          <w:color w:val="000000" w:themeColor="text1" w:themeTint="FF" w:themeShade="FF"/>
          <w:sz w:val="22"/>
          <w:szCs w:val="22"/>
          <w:lang w:val="es-ES"/>
        </w:rPr>
      </w:pPr>
      <w:r w:rsidRPr="11451CBD" w:rsidR="0AB18E52">
        <w:rPr>
          <w:rFonts w:ascii="Arial" w:hAnsi="Arial" w:eastAsia="Arial" w:cs="Arial"/>
          <w:b w:val="0"/>
          <w:bCs w:val="0"/>
          <w:i w:val="0"/>
          <w:iCs w:val="0"/>
          <w:caps w:val="0"/>
          <w:smallCaps w:val="0"/>
          <w:noProof w:val="0"/>
          <w:color w:val="000000" w:themeColor="text1" w:themeTint="FF" w:themeShade="FF"/>
          <w:sz w:val="22"/>
          <w:szCs w:val="22"/>
          <w:lang w:val="es-CO"/>
        </w:rPr>
        <w:t xml:space="preserve">Durante el mes de junio y en concordancia con la Circular conjunta SDH-SDP 000009 del 2024, se llevó a cabo el proceso de armonización presupuestal. Durante este periodo se formularon e inscribieron los nuevos proyectos de inversión del PDD Bogotá Camina Segura y no se comprometieron recursos. El valor armonizado a ser ejecutado en el segundo semestre 2024 fue de $ 55.571 millones y refleja en el siguiente cuadro como modificación presupuestal: </w:t>
      </w:r>
    </w:p>
    <w:p w:rsidR="11451CBD" w:rsidP="11451CBD" w:rsidRDefault="11451CBD" w14:paraId="7DFCB0EC" w14:textId="360E8B16">
      <w:pPr>
        <w:widowControl w:val="0"/>
        <w:spacing w:after="0" w:line="276" w:lineRule="auto"/>
        <w:jc w:val="both"/>
        <w:rPr>
          <w:rFonts w:ascii="Arial" w:hAnsi="Arial" w:eastAsia="Arial" w:cs="Arial"/>
          <w:b w:val="0"/>
          <w:bCs w:val="0"/>
          <w:i w:val="0"/>
          <w:iCs w:val="0"/>
          <w:caps w:val="0"/>
          <w:smallCaps w:val="0"/>
          <w:noProof w:val="0"/>
          <w:color w:val="000000" w:themeColor="text1" w:themeTint="FF" w:themeShade="FF"/>
          <w:sz w:val="22"/>
          <w:szCs w:val="22"/>
          <w:lang w:val="es-ES"/>
        </w:rPr>
      </w:pPr>
    </w:p>
    <w:p w:rsidR="0AB18E52" w:rsidP="11451CBD" w:rsidRDefault="0AB18E52" w14:paraId="415CAF95" w14:textId="667411FF">
      <w:pPr>
        <w:widowControl w:val="0"/>
        <w:spacing w:after="0" w:line="276" w:lineRule="auto"/>
        <w:jc w:val="both"/>
        <w:rPr>
          <w:rFonts w:ascii="Arial" w:hAnsi="Arial" w:eastAsia="Arial" w:cs="Arial"/>
          <w:b w:val="0"/>
          <w:bCs w:val="0"/>
          <w:i w:val="0"/>
          <w:iCs w:val="0"/>
          <w:caps w:val="0"/>
          <w:smallCaps w:val="0"/>
          <w:noProof w:val="0"/>
          <w:color w:val="000000" w:themeColor="text1" w:themeTint="FF" w:themeShade="FF"/>
          <w:sz w:val="22"/>
          <w:szCs w:val="22"/>
          <w:lang w:val="es-ES"/>
        </w:rPr>
      </w:pPr>
      <w:r w:rsidRPr="11451CBD" w:rsidR="0AB18E52">
        <w:rPr>
          <w:rFonts w:ascii="Arial" w:hAnsi="Arial" w:eastAsia="Arial" w:cs="Arial"/>
          <w:b w:val="0"/>
          <w:bCs w:val="0"/>
          <w:i w:val="0"/>
          <w:iCs w:val="0"/>
          <w:caps w:val="0"/>
          <w:smallCaps w:val="0"/>
          <w:noProof w:val="0"/>
          <w:color w:val="000000" w:themeColor="text1" w:themeTint="FF" w:themeShade="FF"/>
          <w:sz w:val="22"/>
          <w:szCs w:val="22"/>
          <w:lang w:val="es-CO"/>
        </w:rPr>
        <w:t xml:space="preserve">Con corte 30 de junio, de los proyectos finalizados a 31 de mayo solo se reporta ejecución en giros como se nuestra a continuación:  </w:t>
      </w:r>
    </w:p>
    <w:p w:rsidR="11451CBD" w:rsidP="11451CBD" w:rsidRDefault="11451CBD" w14:paraId="4FFA554B" w14:textId="3959A3C5">
      <w:pPr>
        <w:widowControl w:val="0"/>
        <w:spacing w:after="0" w:line="276" w:lineRule="auto"/>
        <w:jc w:val="both"/>
        <w:rPr>
          <w:rFonts w:ascii="Arial" w:hAnsi="Arial" w:eastAsia="Arial" w:cs="Arial"/>
          <w:b w:val="0"/>
          <w:bCs w:val="0"/>
          <w:i w:val="0"/>
          <w:iCs w:val="0"/>
          <w:caps w:val="0"/>
          <w:smallCaps w:val="0"/>
          <w:noProof w:val="0"/>
          <w:color w:val="000000" w:themeColor="text1" w:themeTint="FF" w:themeShade="FF"/>
          <w:sz w:val="22"/>
          <w:szCs w:val="22"/>
          <w:lang w:val="es-ES"/>
        </w:rPr>
      </w:pPr>
    </w:p>
    <w:p w:rsidR="0AB18E52" w:rsidP="11451CBD" w:rsidRDefault="0AB18E52" w14:paraId="3BA7341D" w14:textId="0E832140">
      <w:pPr>
        <w:widowControl w:val="0"/>
        <w:spacing w:after="0" w:line="276" w:lineRule="auto"/>
        <w:jc w:val="center"/>
        <w:rPr>
          <w:rFonts w:ascii="Calibri" w:hAnsi="Calibri" w:eastAsia="Calibri" w:cs="Calibri"/>
          <w:b w:val="0"/>
          <w:bCs w:val="0"/>
          <w:i w:val="0"/>
          <w:iCs w:val="0"/>
          <w:caps w:val="0"/>
          <w:smallCaps w:val="0"/>
          <w:noProof w:val="0"/>
          <w:color w:val="000000" w:themeColor="text1" w:themeTint="FF" w:themeShade="FF"/>
          <w:sz w:val="20"/>
          <w:szCs w:val="20"/>
          <w:lang w:val="es-ES"/>
        </w:rPr>
      </w:pPr>
      <w:r w:rsidRPr="11451CBD" w:rsidR="0AB18E52">
        <w:rPr>
          <w:rFonts w:ascii="Arial Nova" w:hAnsi="Arial Nova" w:eastAsia="Arial Nova" w:cs="Arial Nova"/>
          <w:b w:val="0"/>
          <w:bCs w:val="0"/>
          <w:i w:val="0"/>
          <w:iCs w:val="0"/>
          <w:caps w:val="0"/>
          <w:smallCaps w:val="0"/>
          <w:noProof w:val="0"/>
          <w:color w:val="000000" w:themeColor="text1" w:themeTint="FF" w:themeShade="FF"/>
          <w:sz w:val="20"/>
          <w:szCs w:val="20"/>
          <w:lang w:val="es-CO"/>
        </w:rPr>
        <w:t>Tabla: Giros a 30 de junio proyectos PDD UNCSAB</w:t>
      </w:r>
      <w:r w:rsidRPr="11451CBD" w:rsidR="0AB18E52">
        <w:rPr>
          <w:rFonts w:ascii="Calibri" w:hAnsi="Calibri" w:eastAsia="Calibri" w:cs="Calibri"/>
          <w:b w:val="0"/>
          <w:bCs w:val="0"/>
          <w:i w:val="0"/>
          <w:iCs w:val="0"/>
          <w:caps w:val="0"/>
          <w:smallCaps w:val="0"/>
          <w:noProof w:val="0"/>
          <w:color w:val="000000" w:themeColor="text1" w:themeTint="FF" w:themeShade="FF"/>
          <w:sz w:val="20"/>
          <w:szCs w:val="20"/>
          <w:lang w:val="es-CO"/>
        </w:rPr>
        <w:t xml:space="preserve"> </w:t>
      </w:r>
    </w:p>
    <w:tbl>
      <w:tblPr>
        <w:tblStyle w:val="Tablanormal"/>
        <w:tblW w:w="0" w:type="auto"/>
        <w:tblBorders>
          <w:top w:val="single" w:sz="6"/>
          <w:left w:val="single" w:sz="6"/>
          <w:bottom w:val="single" w:sz="6"/>
          <w:right w:val="single" w:sz="6"/>
        </w:tblBorders>
        <w:tblLayout w:type="fixed"/>
        <w:tblLook w:val="06A0" w:firstRow="1" w:lastRow="0" w:firstColumn="1" w:lastColumn="0" w:noHBand="1" w:noVBand="1"/>
      </w:tblPr>
      <w:tblGrid>
        <w:gridCol w:w="1926"/>
        <w:gridCol w:w="1173"/>
        <w:gridCol w:w="1260"/>
        <w:gridCol w:w="1086"/>
        <w:gridCol w:w="1289"/>
        <w:gridCol w:w="1260"/>
        <w:gridCol w:w="811"/>
        <w:gridCol w:w="869"/>
      </w:tblGrid>
      <w:tr w:rsidR="11451CBD" w:rsidTr="11451CBD" w14:paraId="2EE1E1AF">
        <w:trPr>
          <w:trHeight w:val="945"/>
        </w:trPr>
        <w:tc>
          <w:tcPr>
            <w:tcW w:w="1926" w:type="dxa"/>
            <w:tcBorders>
              <w:top w:val="single" w:sz="6"/>
              <w:left w:val="single" w:sz="6"/>
              <w:bottom w:val="single" w:sz="6"/>
              <w:right w:val="single" w:sz="6"/>
            </w:tcBorders>
            <w:tcMar>
              <w:left w:w="105" w:type="dxa"/>
              <w:right w:w="105" w:type="dxa"/>
            </w:tcMar>
            <w:vAlign w:val="center"/>
          </w:tcPr>
          <w:p w:rsidR="11451CBD" w:rsidP="11451CBD" w:rsidRDefault="11451CBD" w14:paraId="1B24CF38" w14:textId="45C64F7B">
            <w:pPr>
              <w:widowControl w:val="0"/>
              <w:spacing w:after="0" w:line="360" w:lineRule="atLeast"/>
              <w:jc w:val="center"/>
              <w:rPr>
                <w:rFonts w:ascii="Arial" w:hAnsi="Arial" w:eastAsia="Arial" w:cs="Arial"/>
                <w:b w:val="0"/>
                <w:bCs w:val="0"/>
                <w:i w:val="0"/>
                <w:iCs w:val="0"/>
                <w:color w:val="000000" w:themeColor="text1" w:themeTint="FF" w:themeShade="FF"/>
                <w:sz w:val="16"/>
                <w:szCs w:val="16"/>
              </w:rPr>
            </w:pPr>
            <w:r w:rsidRPr="11451CBD" w:rsidR="11451CBD">
              <w:rPr>
                <w:rFonts w:ascii="Arial" w:hAnsi="Arial" w:eastAsia="Arial" w:cs="Arial"/>
                <w:b w:val="0"/>
                <w:bCs w:val="0"/>
                <w:i w:val="0"/>
                <w:iCs w:val="0"/>
                <w:color w:val="000000" w:themeColor="text1" w:themeTint="FF" w:themeShade="FF"/>
                <w:sz w:val="16"/>
                <w:szCs w:val="16"/>
                <w:lang w:val="es-CO"/>
              </w:rPr>
              <w:t>Ítem</w:t>
            </w:r>
          </w:p>
        </w:tc>
        <w:tc>
          <w:tcPr>
            <w:tcW w:w="1173" w:type="dxa"/>
            <w:tcBorders>
              <w:top w:val="single" w:sz="6"/>
              <w:left w:val="single" w:sz="6"/>
              <w:bottom w:val="single" w:sz="6"/>
              <w:right w:val="single" w:sz="6"/>
            </w:tcBorders>
            <w:tcMar>
              <w:left w:w="105" w:type="dxa"/>
              <w:right w:w="105" w:type="dxa"/>
            </w:tcMar>
            <w:vAlign w:val="center"/>
          </w:tcPr>
          <w:p w:rsidR="11451CBD" w:rsidP="11451CBD" w:rsidRDefault="11451CBD" w14:paraId="2C057181" w14:textId="269CF355">
            <w:pPr>
              <w:widowControl w:val="0"/>
              <w:spacing w:after="0" w:line="360" w:lineRule="atLeast"/>
              <w:jc w:val="center"/>
              <w:rPr>
                <w:rFonts w:ascii="Arial" w:hAnsi="Arial" w:eastAsia="Arial" w:cs="Arial"/>
                <w:b w:val="0"/>
                <w:bCs w:val="0"/>
                <w:i w:val="0"/>
                <w:iCs w:val="0"/>
                <w:color w:val="000000" w:themeColor="text1" w:themeTint="FF" w:themeShade="FF"/>
                <w:sz w:val="16"/>
                <w:szCs w:val="16"/>
              </w:rPr>
            </w:pPr>
            <w:r w:rsidRPr="11451CBD" w:rsidR="11451CBD">
              <w:rPr>
                <w:rFonts w:ascii="Arial" w:hAnsi="Arial" w:eastAsia="Arial" w:cs="Arial"/>
                <w:b w:val="0"/>
                <w:bCs w:val="0"/>
                <w:i w:val="0"/>
                <w:iCs w:val="0"/>
                <w:color w:val="000000" w:themeColor="text1" w:themeTint="FF" w:themeShade="FF"/>
                <w:sz w:val="16"/>
                <w:szCs w:val="16"/>
                <w:lang w:val="es-CO"/>
              </w:rPr>
              <w:t>Apropiación Inicial</w:t>
            </w:r>
          </w:p>
        </w:tc>
        <w:tc>
          <w:tcPr>
            <w:tcW w:w="1260" w:type="dxa"/>
            <w:tcBorders>
              <w:top w:val="single" w:sz="6"/>
              <w:left w:val="single" w:sz="6"/>
              <w:bottom w:val="single" w:sz="6"/>
              <w:right w:val="single" w:sz="6"/>
            </w:tcBorders>
            <w:tcMar>
              <w:left w:w="105" w:type="dxa"/>
              <w:right w:w="105" w:type="dxa"/>
            </w:tcMar>
            <w:vAlign w:val="center"/>
          </w:tcPr>
          <w:p w:rsidR="11451CBD" w:rsidP="11451CBD" w:rsidRDefault="11451CBD" w14:paraId="2B803FAB" w14:textId="2C53F6B3">
            <w:pPr>
              <w:widowControl w:val="0"/>
              <w:spacing w:after="0" w:line="360" w:lineRule="atLeast"/>
              <w:jc w:val="center"/>
              <w:rPr>
                <w:rFonts w:ascii="Arial" w:hAnsi="Arial" w:eastAsia="Arial" w:cs="Arial"/>
                <w:b w:val="0"/>
                <w:bCs w:val="0"/>
                <w:i w:val="0"/>
                <w:iCs w:val="0"/>
                <w:color w:val="000000" w:themeColor="text1" w:themeTint="FF" w:themeShade="FF"/>
                <w:sz w:val="16"/>
                <w:szCs w:val="16"/>
              </w:rPr>
            </w:pPr>
            <w:r w:rsidRPr="11451CBD" w:rsidR="11451CBD">
              <w:rPr>
                <w:rFonts w:ascii="Arial" w:hAnsi="Arial" w:eastAsia="Arial" w:cs="Arial"/>
                <w:b w:val="0"/>
                <w:bCs w:val="0"/>
                <w:i w:val="0"/>
                <w:iCs w:val="0"/>
                <w:color w:val="000000" w:themeColor="text1" w:themeTint="FF" w:themeShade="FF"/>
                <w:sz w:val="16"/>
                <w:szCs w:val="16"/>
                <w:lang w:val="es-CO"/>
              </w:rPr>
              <w:t>Modificación Presupuestal</w:t>
            </w:r>
          </w:p>
        </w:tc>
        <w:tc>
          <w:tcPr>
            <w:tcW w:w="1086" w:type="dxa"/>
            <w:tcBorders>
              <w:top w:val="single" w:sz="6"/>
              <w:left w:val="single" w:sz="6"/>
              <w:bottom w:val="single" w:sz="6"/>
              <w:right w:val="single" w:sz="6"/>
            </w:tcBorders>
            <w:tcMar>
              <w:left w:w="105" w:type="dxa"/>
              <w:right w:w="105" w:type="dxa"/>
            </w:tcMar>
            <w:vAlign w:val="center"/>
          </w:tcPr>
          <w:p w:rsidR="11451CBD" w:rsidP="11451CBD" w:rsidRDefault="11451CBD" w14:paraId="1A4F951B" w14:textId="146ADDE2">
            <w:pPr>
              <w:widowControl w:val="0"/>
              <w:spacing w:after="0" w:line="360" w:lineRule="atLeast"/>
              <w:jc w:val="center"/>
              <w:rPr>
                <w:rFonts w:ascii="Arial" w:hAnsi="Arial" w:eastAsia="Arial" w:cs="Arial"/>
                <w:b w:val="0"/>
                <w:bCs w:val="0"/>
                <w:i w:val="0"/>
                <w:iCs w:val="0"/>
                <w:color w:val="000000" w:themeColor="text1" w:themeTint="FF" w:themeShade="FF"/>
                <w:sz w:val="16"/>
                <w:szCs w:val="16"/>
              </w:rPr>
            </w:pPr>
            <w:r w:rsidRPr="11451CBD" w:rsidR="11451CBD">
              <w:rPr>
                <w:rFonts w:ascii="Arial" w:hAnsi="Arial" w:eastAsia="Arial" w:cs="Arial"/>
                <w:b w:val="0"/>
                <w:bCs w:val="0"/>
                <w:i w:val="0"/>
                <w:iCs w:val="0"/>
                <w:color w:val="000000" w:themeColor="text1" w:themeTint="FF" w:themeShade="FF"/>
                <w:sz w:val="16"/>
                <w:szCs w:val="16"/>
                <w:lang w:val="es-CO"/>
              </w:rPr>
              <w:t>Apropiación Disponible</w:t>
            </w:r>
          </w:p>
        </w:tc>
        <w:tc>
          <w:tcPr>
            <w:tcW w:w="1289" w:type="dxa"/>
            <w:tcBorders>
              <w:top w:val="single" w:sz="6"/>
              <w:left w:val="single" w:sz="6"/>
              <w:bottom w:val="single" w:sz="6"/>
              <w:right w:val="single" w:sz="6"/>
            </w:tcBorders>
            <w:tcMar>
              <w:left w:w="105" w:type="dxa"/>
              <w:right w:w="105" w:type="dxa"/>
            </w:tcMar>
            <w:vAlign w:val="center"/>
          </w:tcPr>
          <w:p w:rsidR="11451CBD" w:rsidP="11451CBD" w:rsidRDefault="11451CBD" w14:paraId="4937A08F" w14:textId="40BB7D83">
            <w:pPr>
              <w:widowControl w:val="0"/>
              <w:spacing w:after="0" w:line="360" w:lineRule="atLeast"/>
              <w:jc w:val="center"/>
              <w:rPr>
                <w:rFonts w:ascii="Arial" w:hAnsi="Arial" w:eastAsia="Arial" w:cs="Arial"/>
                <w:b w:val="0"/>
                <w:bCs w:val="0"/>
                <w:i w:val="0"/>
                <w:iCs w:val="0"/>
                <w:color w:val="000000" w:themeColor="text1" w:themeTint="FF" w:themeShade="FF"/>
                <w:sz w:val="16"/>
                <w:szCs w:val="16"/>
                <w:lang w:val="es-CO"/>
              </w:rPr>
            </w:pPr>
          </w:p>
          <w:p w:rsidR="11451CBD" w:rsidP="11451CBD" w:rsidRDefault="11451CBD" w14:paraId="7C17320F" w14:textId="3665A038">
            <w:pPr>
              <w:widowControl w:val="0"/>
              <w:spacing w:after="0" w:line="360" w:lineRule="atLeast"/>
              <w:jc w:val="center"/>
              <w:rPr>
                <w:rFonts w:ascii="Arial" w:hAnsi="Arial" w:eastAsia="Arial" w:cs="Arial"/>
                <w:b w:val="0"/>
                <w:bCs w:val="0"/>
                <w:i w:val="0"/>
                <w:iCs w:val="0"/>
                <w:color w:val="000000" w:themeColor="text1" w:themeTint="FF" w:themeShade="FF"/>
                <w:sz w:val="16"/>
                <w:szCs w:val="16"/>
              </w:rPr>
            </w:pPr>
            <w:r w:rsidRPr="11451CBD" w:rsidR="11451CBD">
              <w:rPr>
                <w:rFonts w:ascii="Arial" w:hAnsi="Arial" w:eastAsia="Arial" w:cs="Arial"/>
                <w:b w:val="0"/>
                <w:bCs w:val="0"/>
                <w:i w:val="0"/>
                <w:iCs w:val="0"/>
                <w:color w:val="000000" w:themeColor="text1" w:themeTint="FF" w:themeShade="FF"/>
                <w:sz w:val="16"/>
                <w:szCs w:val="16"/>
                <w:lang w:val="es-CO"/>
              </w:rPr>
              <w:t xml:space="preserve">Compromisos </w:t>
            </w:r>
          </w:p>
        </w:tc>
        <w:tc>
          <w:tcPr>
            <w:tcW w:w="1260" w:type="dxa"/>
            <w:tcBorders>
              <w:top w:val="single" w:sz="6"/>
              <w:left w:val="single" w:sz="6"/>
              <w:bottom w:val="single" w:sz="6"/>
              <w:right w:val="single" w:sz="6"/>
            </w:tcBorders>
            <w:tcMar>
              <w:left w:w="105" w:type="dxa"/>
              <w:right w:w="105" w:type="dxa"/>
            </w:tcMar>
            <w:vAlign w:val="center"/>
          </w:tcPr>
          <w:p w:rsidR="11451CBD" w:rsidP="11451CBD" w:rsidRDefault="11451CBD" w14:paraId="389320AF" w14:textId="7B86FECA">
            <w:pPr>
              <w:widowControl w:val="0"/>
              <w:spacing w:after="0" w:line="360" w:lineRule="atLeast"/>
              <w:jc w:val="center"/>
              <w:rPr>
                <w:rFonts w:ascii="Arial" w:hAnsi="Arial" w:eastAsia="Arial" w:cs="Arial"/>
                <w:b w:val="0"/>
                <w:bCs w:val="0"/>
                <w:i w:val="0"/>
                <w:iCs w:val="0"/>
                <w:color w:val="000000" w:themeColor="text1" w:themeTint="FF" w:themeShade="FF"/>
                <w:sz w:val="16"/>
                <w:szCs w:val="16"/>
              </w:rPr>
            </w:pPr>
            <w:r w:rsidRPr="11451CBD" w:rsidR="11451CBD">
              <w:rPr>
                <w:rFonts w:ascii="Arial" w:hAnsi="Arial" w:eastAsia="Arial" w:cs="Arial"/>
                <w:b w:val="0"/>
                <w:bCs w:val="0"/>
                <w:i w:val="0"/>
                <w:iCs w:val="0"/>
                <w:color w:val="000000" w:themeColor="text1" w:themeTint="FF" w:themeShade="FF"/>
                <w:sz w:val="16"/>
                <w:szCs w:val="16"/>
                <w:lang w:val="es-CO"/>
              </w:rPr>
              <w:t>% Compromisos</w:t>
            </w:r>
          </w:p>
        </w:tc>
        <w:tc>
          <w:tcPr>
            <w:tcW w:w="811" w:type="dxa"/>
            <w:tcBorders>
              <w:top w:val="single" w:sz="6"/>
              <w:left w:val="single" w:sz="6"/>
              <w:bottom w:val="single" w:sz="6"/>
              <w:right w:val="single" w:sz="6"/>
            </w:tcBorders>
            <w:tcMar>
              <w:left w:w="105" w:type="dxa"/>
              <w:right w:w="105" w:type="dxa"/>
            </w:tcMar>
            <w:vAlign w:val="center"/>
          </w:tcPr>
          <w:p w:rsidR="11451CBD" w:rsidP="11451CBD" w:rsidRDefault="11451CBD" w14:paraId="3E382686" w14:textId="3AC91D86">
            <w:pPr>
              <w:widowControl w:val="0"/>
              <w:spacing w:after="0" w:line="360" w:lineRule="atLeast"/>
              <w:jc w:val="center"/>
              <w:rPr>
                <w:rFonts w:ascii="Arial" w:hAnsi="Arial" w:eastAsia="Arial" w:cs="Arial"/>
                <w:b w:val="0"/>
                <w:bCs w:val="0"/>
                <w:i w:val="0"/>
                <w:iCs w:val="0"/>
                <w:color w:val="000000" w:themeColor="text1" w:themeTint="FF" w:themeShade="FF"/>
                <w:sz w:val="16"/>
                <w:szCs w:val="16"/>
              </w:rPr>
            </w:pPr>
            <w:r w:rsidRPr="11451CBD" w:rsidR="11451CBD">
              <w:rPr>
                <w:rFonts w:ascii="Arial" w:hAnsi="Arial" w:eastAsia="Arial" w:cs="Arial"/>
                <w:b w:val="0"/>
                <w:bCs w:val="0"/>
                <w:i w:val="0"/>
                <w:iCs w:val="0"/>
                <w:color w:val="000000" w:themeColor="text1" w:themeTint="FF" w:themeShade="FF"/>
                <w:sz w:val="16"/>
                <w:szCs w:val="16"/>
                <w:lang w:val="es-CO"/>
              </w:rPr>
              <w:t>Giros</w:t>
            </w:r>
          </w:p>
        </w:tc>
        <w:tc>
          <w:tcPr>
            <w:tcW w:w="869" w:type="dxa"/>
            <w:tcBorders>
              <w:top w:val="single" w:sz="6"/>
              <w:left w:val="single" w:sz="6"/>
              <w:bottom w:val="single" w:sz="6"/>
              <w:right w:val="single" w:sz="6"/>
            </w:tcBorders>
            <w:tcMar>
              <w:left w:w="105" w:type="dxa"/>
              <w:right w:w="105" w:type="dxa"/>
            </w:tcMar>
            <w:vAlign w:val="center"/>
          </w:tcPr>
          <w:p w:rsidR="11451CBD" w:rsidP="11451CBD" w:rsidRDefault="11451CBD" w14:paraId="37EB9793" w14:textId="0CB68A94">
            <w:pPr>
              <w:widowControl w:val="0"/>
              <w:spacing w:after="0" w:line="360" w:lineRule="atLeast"/>
              <w:jc w:val="center"/>
              <w:rPr>
                <w:rFonts w:ascii="Arial" w:hAnsi="Arial" w:eastAsia="Arial" w:cs="Arial"/>
                <w:b w:val="0"/>
                <w:bCs w:val="0"/>
                <w:i w:val="0"/>
                <w:iCs w:val="0"/>
                <w:color w:val="000000" w:themeColor="text1" w:themeTint="FF" w:themeShade="FF"/>
                <w:sz w:val="16"/>
                <w:szCs w:val="16"/>
              </w:rPr>
            </w:pPr>
            <w:r w:rsidRPr="11451CBD" w:rsidR="11451CBD">
              <w:rPr>
                <w:rFonts w:ascii="Arial" w:hAnsi="Arial" w:eastAsia="Arial" w:cs="Arial"/>
                <w:b w:val="0"/>
                <w:bCs w:val="0"/>
                <w:i w:val="0"/>
                <w:iCs w:val="0"/>
                <w:color w:val="000000" w:themeColor="text1" w:themeTint="FF" w:themeShade="FF"/>
                <w:sz w:val="16"/>
                <w:szCs w:val="16"/>
                <w:lang w:val="es-CO"/>
              </w:rPr>
              <w:t>% Giros</w:t>
            </w:r>
          </w:p>
        </w:tc>
      </w:tr>
      <w:tr w:rsidR="11451CBD" w:rsidTr="11451CBD" w14:paraId="5F35AE1C">
        <w:trPr>
          <w:trHeight w:val="315"/>
        </w:trPr>
        <w:tc>
          <w:tcPr>
            <w:tcW w:w="1926" w:type="dxa"/>
            <w:tcBorders>
              <w:top w:val="single" w:sz="6"/>
              <w:left w:val="single" w:sz="6"/>
              <w:bottom w:val="single" w:sz="6"/>
              <w:right w:val="single" w:sz="6"/>
            </w:tcBorders>
            <w:shd w:val="clear" w:color="auto" w:fill="92D050"/>
            <w:tcMar>
              <w:left w:w="105" w:type="dxa"/>
              <w:right w:w="105" w:type="dxa"/>
            </w:tcMar>
            <w:vAlign w:val="center"/>
          </w:tcPr>
          <w:p w:rsidR="11451CBD" w:rsidP="11451CBD" w:rsidRDefault="11451CBD" w14:paraId="597C21FE" w14:textId="5F3AC11A">
            <w:pPr>
              <w:widowControl w:val="0"/>
              <w:spacing w:after="0" w:line="360" w:lineRule="atLeast"/>
              <w:jc w:val="both"/>
              <w:rPr>
                <w:rFonts w:ascii="Arial" w:hAnsi="Arial" w:eastAsia="Arial" w:cs="Arial"/>
                <w:b w:val="0"/>
                <w:bCs w:val="0"/>
                <w:i w:val="0"/>
                <w:iCs w:val="0"/>
                <w:color w:val="000000" w:themeColor="text1" w:themeTint="FF" w:themeShade="FF"/>
                <w:sz w:val="16"/>
                <w:szCs w:val="16"/>
              </w:rPr>
            </w:pPr>
            <w:r w:rsidRPr="11451CBD" w:rsidR="11451CBD">
              <w:rPr>
                <w:rFonts w:ascii="Arial" w:hAnsi="Arial" w:eastAsia="Arial" w:cs="Arial"/>
                <w:b w:val="1"/>
                <w:bCs w:val="1"/>
                <w:i w:val="0"/>
                <w:iCs w:val="0"/>
                <w:color w:val="000000" w:themeColor="text1" w:themeTint="FF" w:themeShade="FF"/>
                <w:sz w:val="16"/>
                <w:szCs w:val="16"/>
                <w:lang w:val="es-CO"/>
              </w:rPr>
              <w:t>Inversión</w:t>
            </w:r>
          </w:p>
        </w:tc>
        <w:tc>
          <w:tcPr>
            <w:tcW w:w="1173" w:type="dxa"/>
            <w:tcBorders>
              <w:top w:val="single" w:sz="6"/>
              <w:left w:val="single" w:sz="6"/>
              <w:bottom w:val="single" w:sz="6"/>
              <w:right w:val="single" w:sz="6"/>
            </w:tcBorders>
            <w:shd w:val="clear" w:color="auto" w:fill="92D050"/>
            <w:tcMar>
              <w:left w:w="105" w:type="dxa"/>
              <w:right w:w="105" w:type="dxa"/>
            </w:tcMar>
            <w:vAlign w:val="center"/>
          </w:tcPr>
          <w:p w:rsidR="11451CBD" w:rsidP="11451CBD" w:rsidRDefault="11451CBD" w14:paraId="78208750" w14:textId="604BD3A9">
            <w:pPr>
              <w:widowControl w:val="0"/>
              <w:spacing w:after="0" w:line="360" w:lineRule="atLeast"/>
              <w:jc w:val="center"/>
              <w:rPr>
                <w:rFonts w:ascii="Arial" w:hAnsi="Arial" w:eastAsia="Arial" w:cs="Arial"/>
                <w:b w:val="0"/>
                <w:bCs w:val="0"/>
                <w:i w:val="0"/>
                <w:iCs w:val="0"/>
                <w:color w:val="000000" w:themeColor="text1" w:themeTint="FF" w:themeShade="FF"/>
                <w:sz w:val="16"/>
                <w:szCs w:val="16"/>
              </w:rPr>
            </w:pPr>
            <w:r w:rsidRPr="11451CBD" w:rsidR="11451CBD">
              <w:rPr>
                <w:rFonts w:ascii="Arial" w:hAnsi="Arial" w:eastAsia="Arial" w:cs="Arial"/>
                <w:b w:val="1"/>
                <w:bCs w:val="1"/>
                <w:i w:val="0"/>
                <w:iCs w:val="0"/>
                <w:color w:val="000000" w:themeColor="text1" w:themeTint="FF" w:themeShade="FF"/>
                <w:sz w:val="16"/>
                <w:szCs w:val="16"/>
                <w:lang w:val="es-CO"/>
              </w:rPr>
              <w:t>147.251</w:t>
            </w:r>
          </w:p>
        </w:tc>
        <w:tc>
          <w:tcPr>
            <w:tcW w:w="1260" w:type="dxa"/>
            <w:tcBorders>
              <w:top w:val="single" w:sz="6"/>
              <w:left w:val="single" w:sz="6"/>
              <w:bottom w:val="single" w:sz="6"/>
              <w:right w:val="single" w:sz="6"/>
            </w:tcBorders>
            <w:shd w:val="clear" w:color="auto" w:fill="92D050"/>
            <w:tcMar>
              <w:left w:w="105" w:type="dxa"/>
              <w:right w:w="105" w:type="dxa"/>
            </w:tcMar>
            <w:vAlign w:val="center"/>
          </w:tcPr>
          <w:p w:rsidR="11451CBD" w:rsidP="11451CBD" w:rsidRDefault="11451CBD" w14:paraId="3D31E5F1" w14:textId="29821E5E">
            <w:pPr>
              <w:widowControl w:val="0"/>
              <w:spacing w:after="0" w:line="360" w:lineRule="atLeast"/>
              <w:jc w:val="center"/>
              <w:rPr>
                <w:rFonts w:ascii="Arial" w:hAnsi="Arial" w:eastAsia="Arial" w:cs="Arial"/>
                <w:b w:val="0"/>
                <w:bCs w:val="0"/>
                <w:i w:val="0"/>
                <w:iCs w:val="0"/>
                <w:color w:val="000000" w:themeColor="text1" w:themeTint="FF" w:themeShade="FF"/>
                <w:sz w:val="16"/>
                <w:szCs w:val="16"/>
              </w:rPr>
            </w:pPr>
            <w:r w:rsidRPr="11451CBD" w:rsidR="11451CBD">
              <w:rPr>
                <w:rFonts w:ascii="Arial" w:hAnsi="Arial" w:eastAsia="Arial" w:cs="Arial"/>
                <w:b w:val="1"/>
                <w:bCs w:val="1"/>
                <w:i w:val="0"/>
                <w:iCs w:val="0"/>
                <w:color w:val="000000" w:themeColor="text1" w:themeTint="FF" w:themeShade="FF"/>
                <w:sz w:val="16"/>
                <w:szCs w:val="16"/>
                <w:lang w:val="es-CO"/>
              </w:rPr>
              <w:t>-55.571</w:t>
            </w:r>
          </w:p>
        </w:tc>
        <w:tc>
          <w:tcPr>
            <w:tcW w:w="1086" w:type="dxa"/>
            <w:tcBorders>
              <w:top w:val="single" w:sz="6"/>
              <w:left w:val="single" w:sz="6"/>
              <w:bottom w:val="single" w:sz="6"/>
              <w:right w:val="single" w:sz="6"/>
            </w:tcBorders>
            <w:shd w:val="clear" w:color="auto" w:fill="92D050"/>
            <w:tcMar>
              <w:left w:w="105" w:type="dxa"/>
              <w:right w:w="105" w:type="dxa"/>
            </w:tcMar>
            <w:vAlign w:val="center"/>
          </w:tcPr>
          <w:p w:rsidR="11451CBD" w:rsidP="11451CBD" w:rsidRDefault="11451CBD" w14:paraId="234A20FD" w14:textId="0E4316AA">
            <w:pPr>
              <w:widowControl w:val="0"/>
              <w:spacing w:after="0" w:line="360" w:lineRule="atLeast"/>
              <w:jc w:val="center"/>
              <w:rPr>
                <w:rFonts w:ascii="Arial" w:hAnsi="Arial" w:eastAsia="Arial" w:cs="Arial"/>
                <w:b w:val="0"/>
                <w:bCs w:val="0"/>
                <w:i w:val="0"/>
                <w:iCs w:val="0"/>
                <w:color w:val="000000" w:themeColor="text1" w:themeTint="FF" w:themeShade="FF"/>
                <w:sz w:val="16"/>
                <w:szCs w:val="16"/>
              </w:rPr>
            </w:pPr>
            <w:r w:rsidRPr="11451CBD" w:rsidR="11451CBD">
              <w:rPr>
                <w:rFonts w:ascii="Arial" w:hAnsi="Arial" w:eastAsia="Arial" w:cs="Arial"/>
                <w:b w:val="1"/>
                <w:bCs w:val="1"/>
                <w:i w:val="0"/>
                <w:iCs w:val="0"/>
                <w:color w:val="000000" w:themeColor="text1" w:themeTint="FF" w:themeShade="FF"/>
                <w:sz w:val="16"/>
                <w:szCs w:val="16"/>
                <w:lang w:val="es-CO"/>
              </w:rPr>
              <w:t>91.680</w:t>
            </w:r>
          </w:p>
        </w:tc>
        <w:tc>
          <w:tcPr>
            <w:tcW w:w="1289" w:type="dxa"/>
            <w:tcBorders>
              <w:top w:val="single" w:sz="6"/>
              <w:left w:val="single" w:sz="6"/>
              <w:bottom w:val="single" w:sz="6"/>
              <w:right w:val="single" w:sz="6"/>
            </w:tcBorders>
            <w:shd w:val="clear" w:color="auto" w:fill="92D050"/>
            <w:tcMar>
              <w:left w:w="105" w:type="dxa"/>
              <w:right w:w="105" w:type="dxa"/>
            </w:tcMar>
            <w:vAlign w:val="center"/>
          </w:tcPr>
          <w:p w:rsidR="11451CBD" w:rsidP="11451CBD" w:rsidRDefault="11451CBD" w14:paraId="2D486488" w14:textId="34732956">
            <w:pPr>
              <w:widowControl w:val="0"/>
              <w:spacing w:after="0" w:line="360" w:lineRule="atLeast"/>
              <w:jc w:val="center"/>
              <w:rPr>
                <w:rFonts w:ascii="Arial" w:hAnsi="Arial" w:eastAsia="Arial" w:cs="Arial"/>
                <w:b w:val="0"/>
                <w:bCs w:val="0"/>
                <w:i w:val="0"/>
                <w:iCs w:val="0"/>
                <w:color w:val="000000" w:themeColor="text1" w:themeTint="FF" w:themeShade="FF"/>
                <w:sz w:val="16"/>
                <w:szCs w:val="16"/>
              </w:rPr>
            </w:pPr>
            <w:r w:rsidRPr="11451CBD" w:rsidR="11451CBD">
              <w:rPr>
                <w:rFonts w:ascii="Arial" w:hAnsi="Arial" w:eastAsia="Arial" w:cs="Arial"/>
                <w:b w:val="1"/>
                <w:bCs w:val="1"/>
                <w:i w:val="0"/>
                <w:iCs w:val="0"/>
                <w:color w:val="000000" w:themeColor="text1" w:themeTint="FF" w:themeShade="FF"/>
                <w:sz w:val="16"/>
                <w:szCs w:val="16"/>
                <w:lang w:val="es-CO"/>
              </w:rPr>
              <w:t>91.680</w:t>
            </w:r>
          </w:p>
        </w:tc>
        <w:tc>
          <w:tcPr>
            <w:tcW w:w="1260" w:type="dxa"/>
            <w:tcBorders>
              <w:top w:val="single" w:sz="6"/>
              <w:left w:val="single" w:sz="6"/>
              <w:bottom w:val="single" w:sz="6"/>
              <w:right w:val="single" w:sz="6"/>
            </w:tcBorders>
            <w:shd w:val="clear" w:color="auto" w:fill="92D050"/>
            <w:tcMar>
              <w:left w:w="105" w:type="dxa"/>
              <w:right w:w="105" w:type="dxa"/>
            </w:tcMar>
            <w:vAlign w:val="center"/>
          </w:tcPr>
          <w:p w:rsidR="11451CBD" w:rsidP="11451CBD" w:rsidRDefault="11451CBD" w14:paraId="492FBD6F" w14:textId="42E62583">
            <w:pPr>
              <w:widowControl w:val="0"/>
              <w:spacing w:after="0" w:line="360" w:lineRule="atLeast"/>
              <w:jc w:val="center"/>
              <w:rPr>
                <w:rFonts w:ascii="Arial" w:hAnsi="Arial" w:eastAsia="Arial" w:cs="Arial"/>
                <w:b w:val="0"/>
                <w:bCs w:val="0"/>
                <w:i w:val="0"/>
                <w:iCs w:val="0"/>
                <w:color w:val="000000" w:themeColor="text1" w:themeTint="FF" w:themeShade="FF"/>
                <w:sz w:val="16"/>
                <w:szCs w:val="16"/>
              </w:rPr>
            </w:pPr>
            <w:r w:rsidRPr="11451CBD" w:rsidR="11451CBD">
              <w:rPr>
                <w:rFonts w:ascii="Arial" w:hAnsi="Arial" w:eastAsia="Arial" w:cs="Arial"/>
                <w:b w:val="1"/>
                <w:bCs w:val="1"/>
                <w:i w:val="0"/>
                <w:iCs w:val="0"/>
                <w:color w:val="000000" w:themeColor="text1" w:themeTint="FF" w:themeShade="FF"/>
                <w:sz w:val="16"/>
                <w:szCs w:val="16"/>
                <w:lang w:val="es-CO"/>
              </w:rPr>
              <w:t>100%</w:t>
            </w:r>
          </w:p>
        </w:tc>
        <w:tc>
          <w:tcPr>
            <w:tcW w:w="811" w:type="dxa"/>
            <w:tcBorders>
              <w:top w:val="single" w:sz="6"/>
              <w:left w:val="single" w:sz="6"/>
              <w:bottom w:val="single" w:sz="6"/>
              <w:right w:val="single" w:sz="6"/>
            </w:tcBorders>
            <w:shd w:val="clear" w:color="auto" w:fill="92D050"/>
            <w:tcMar>
              <w:left w:w="105" w:type="dxa"/>
              <w:right w:w="105" w:type="dxa"/>
            </w:tcMar>
            <w:vAlign w:val="center"/>
          </w:tcPr>
          <w:p w:rsidR="11451CBD" w:rsidP="11451CBD" w:rsidRDefault="11451CBD" w14:paraId="2A07C9AC" w14:textId="6B1C0C80">
            <w:pPr>
              <w:widowControl w:val="0"/>
              <w:spacing w:after="0" w:line="360" w:lineRule="atLeast"/>
              <w:jc w:val="center"/>
              <w:rPr>
                <w:rFonts w:ascii="Arial" w:hAnsi="Arial" w:eastAsia="Arial" w:cs="Arial"/>
                <w:b w:val="0"/>
                <w:bCs w:val="0"/>
                <w:i w:val="0"/>
                <w:iCs w:val="0"/>
                <w:color w:val="000000" w:themeColor="text1" w:themeTint="FF" w:themeShade="FF"/>
                <w:sz w:val="16"/>
                <w:szCs w:val="16"/>
              </w:rPr>
            </w:pPr>
            <w:r w:rsidRPr="11451CBD" w:rsidR="11451CBD">
              <w:rPr>
                <w:rFonts w:ascii="Arial" w:hAnsi="Arial" w:eastAsia="Arial" w:cs="Arial"/>
                <w:b w:val="1"/>
                <w:bCs w:val="1"/>
                <w:i w:val="0"/>
                <w:iCs w:val="0"/>
                <w:color w:val="000000" w:themeColor="text1" w:themeTint="FF" w:themeShade="FF"/>
                <w:sz w:val="16"/>
                <w:szCs w:val="16"/>
                <w:lang w:val="es-CO"/>
              </w:rPr>
              <w:t>27.415</w:t>
            </w:r>
          </w:p>
        </w:tc>
        <w:tc>
          <w:tcPr>
            <w:tcW w:w="869" w:type="dxa"/>
            <w:tcBorders>
              <w:top w:val="single" w:sz="6"/>
              <w:left w:val="single" w:sz="6"/>
              <w:bottom w:val="single" w:sz="6"/>
              <w:right w:val="single" w:sz="6"/>
            </w:tcBorders>
            <w:shd w:val="clear" w:color="auto" w:fill="92D050"/>
            <w:tcMar>
              <w:left w:w="105" w:type="dxa"/>
              <w:right w:w="105" w:type="dxa"/>
            </w:tcMar>
            <w:vAlign w:val="bottom"/>
          </w:tcPr>
          <w:p w:rsidR="11451CBD" w:rsidP="11451CBD" w:rsidRDefault="11451CBD" w14:paraId="34651849" w14:textId="4FECE28A">
            <w:pPr>
              <w:widowControl w:val="0"/>
              <w:spacing w:after="0" w:line="360" w:lineRule="atLeast"/>
              <w:jc w:val="center"/>
              <w:rPr>
                <w:rFonts w:ascii="Arial" w:hAnsi="Arial" w:eastAsia="Arial" w:cs="Arial"/>
                <w:b w:val="0"/>
                <w:bCs w:val="0"/>
                <w:i w:val="0"/>
                <w:iCs w:val="0"/>
                <w:color w:val="000000" w:themeColor="text1" w:themeTint="FF" w:themeShade="FF"/>
                <w:sz w:val="16"/>
                <w:szCs w:val="16"/>
              </w:rPr>
            </w:pPr>
            <w:r w:rsidRPr="11451CBD" w:rsidR="11451CBD">
              <w:rPr>
                <w:rFonts w:ascii="Arial" w:hAnsi="Arial" w:eastAsia="Arial" w:cs="Arial"/>
                <w:b w:val="1"/>
                <w:bCs w:val="1"/>
                <w:i w:val="0"/>
                <w:iCs w:val="0"/>
                <w:color w:val="000000" w:themeColor="text1" w:themeTint="FF" w:themeShade="FF"/>
                <w:sz w:val="16"/>
                <w:szCs w:val="16"/>
                <w:lang w:val="es-CO"/>
              </w:rPr>
              <w:t>30%</w:t>
            </w:r>
          </w:p>
        </w:tc>
      </w:tr>
      <w:tr w:rsidR="11451CBD" w:rsidTr="11451CBD" w14:paraId="6706462D">
        <w:trPr>
          <w:trHeight w:val="1215"/>
        </w:trPr>
        <w:tc>
          <w:tcPr>
            <w:tcW w:w="1926" w:type="dxa"/>
            <w:tcBorders>
              <w:top w:val="single" w:sz="6"/>
              <w:left w:val="single" w:sz="6"/>
              <w:bottom w:val="single" w:sz="6"/>
              <w:right w:val="single" w:sz="6"/>
            </w:tcBorders>
            <w:tcMar>
              <w:left w:w="105" w:type="dxa"/>
              <w:right w:w="105" w:type="dxa"/>
            </w:tcMar>
            <w:vAlign w:val="center"/>
          </w:tcPr>
          <w:p w:rsidR="11451CBD" w:rsidP="11451CBD" w:rsidRDefault="11451CBD" w14:paraId="0D0621A6" w14:textId="4013C6D5">
            <w:pPr>
              <w:widowControl w:val="0"/>
              <w:spacing w:after="0" w:line="360" w:lineRule="atLeast"/>
              <w:jc w:val="left"/>
              <w:rPr>
                <w:rFonts w:ascii="Arial" w:hAnsi="Arial" w:eastAsia="Arial" w:cs="Arial"/>
                <w:b w:val="0"/>
                <w:bCs w:val="0"/>
                <w:i w:val="0"/>
                <w:iCs w:val="0"/>
                <w:color w:val="000000" w:themeColor="text1" w:themeTint="FF" w:themeShade="FF"/>
                <w:sz w:val="16"/>
                <w:szCs w:val="16"/>
              </w:rPr>
            </w:pPr>
            <w:r w:rsidRPr="11451CBD" w:rsidR="11451CBD">
              <w:rPr>
                <w:rFonts w:ascii="Arial" w:hAnsi="Arial" w:eastAsia="Arial" w:cs="Arial"/>
                <w:b w:val="0"/>
                <w:bCs w:val="0"/>
                <w:i w:val="0"/>
                <w:iCs w:val="0"/>
                <w:color w:val="000000" w:themeColor="text1" w:themeTint="FF" w:themeShade="FF"/>
                <w:sz w:val="16"/>
                <w:szCs w:val="16"/>
                <w:lang w:val="es-CO"/>
              </w:rPr>
              <w:t xml:space="preserve">7858 - Conservación de la malla vial distrital y </w:t>
            </w:r>
            <w:r w:rsidRPr="11451CBD" w:rsidR="11451CBD">
              <w:rPr>
                <w:rFonts w:ascii="Arial" w:hAnsi="Arial" w:eastAsia="Arial" w:cs="Arial"/>
                <w:b w:val="0"/>
                <w:bCs w:val="0"/>
                <w:i w:val="0"/>
                <w:iCs w:val="0"/>
                <w:color w:val="000000" w:themeColor="text1" w:themeTint="FF" w:themeShade="FF"/>
                <w:sz w:val="16"/>
                <w:szCs w:val="16"/>
                <w:lang w:val="es-CO"/>
              </w:rPr>
              <w:t>cicloinfraestructura</w:t>
            </w:r>
            <w:r w:rsidRPr="11451CBD" w:rsidR="11451CBD">
              <w:rPr>
                <w:rFonts w:ascii="Arial" w:hAnsi="Arial" w:eastAsia="Arial" w:cs="Arial"/>
                <w:b w:val="0"/>
                <w:bCs w:val="0"/>
                <w:i w:val="0"/>
                <w:iCs w:val="0"/>
                <w:color w:val="000000" w:themeColor="text1" w:themeTint="FF" w:themeShade="FF"/>
                <w:sz w:val="16"/>
                <w:szCs w:val="16"/>
                <w:lang w:val="es-CO"/>
              </w:rPr>
              <w:t xml:space="preserve"> de Bogotá</w:t>
            </w:r>
          </w:p>
        </w:tc>
        <w:tc>
          <w:tcPr>
            <w:tcW w:w="1173" w:type="dxa"/>
            <w:tcBorders>
              <w:top w:val="single" w:sz="6"/>
              <w:left w:val="single" w:sz="6"/>
              <w:bottom w:val="single" w:sz="6"/>
              <w:right w:val="single" w:sz="6"/>
            </w:tcBorders>
            <w:tcMar>
              <w:left w:w="105" w:type="dxa"/>
              <w:right w:w="105" w:type="dxa"/>
            </w:tcMar>
            <w:vAlign w:val="center"/>
          </w:tcPr>
          <w:p w:rsidR="11451CBD" w:rsidP="11451CBD" w:rsidRDefault="11451CBD" w14:paraId="35A90B00" w14:textId="6D3F0B6F">
            <w:pPr>
              <w:widowControl w:val="0"/>
              <w:spacing w:after="0" w:line="360" w:lineRule="atLeast"/>
              <w:jc w:val="center"/>
              <w:rPr>
                <w:rFonts w:ascii="Arial" w:hAnsi="Arial" w:eastAsia="Arial" w:cs="Arial"/>
                <w:b w:val="0"/>
                <w:bCs w:val="0"/>
                <w:i w:val="0"/>
                <w:iCs w:val="0"/>
                <w:color w:val="000000" w:themeColor="text1" w:themeTint="FF" w:themeShade="FF"/>
                <w:sz w:val="16"/>
                <w:szCs w:val="16"/>
              </w:rPr>
            </w:pPr>
            <w:r w:rsidRPr="11451CBD" w:rsidR="11451CBD">
              <w:rPr>
                <w:rFonts w:ascii="Arial" w:hAnsi="Arial" w:eastAsia="Arial" w:cs="Arial"/>
                <w:b w:val="0"/>
                <w:bCs w:val="0"/>
                <w:i w:val="0"/>
                <w:iCs w:val="0"/>
                <w:color w:val="000000" w:themeColor="text1" w:themeTint="FF" w:themeShade="FF"/>
                <w:sz w:val="16"/>
                <w:szCs w:val="16"/>
                <w:lang w:val="es-CO"/>
              </w:rPr>
              <w:t>107.812</w:t>
            </w:r>
          </w:p>
        </w:tc>
        <w:tc>
          <w:tcPr>
            <w:tcW w:w="1260" w:type="dxa"/>
            <w:tcBorders>
              <w:top w:val="single" w:sz="6"/>
              <w:left w:val="single" w:sz="6"/>
              <w:bottom w:val="single" w:sz="6"/>
              <w:right w:val="single" w:sz="6"/>
            </w:tcBorders>
            <w:tcMar>
              <w:left w:w="105" w:type="dxa"/>
              <w:right w:w="105" w:type="dxa"/>
            </w:tcMar>
            <w:vAlign w:val="center"/>
          </w:tcPr>
          <w:p w:rsidR="11451CBD" w:rsidP="11451CBD" w:rsidRDefault="11451CBD" w14:paraId="10981AAB" w14:textId="1D2FD04F">
            <w:pPr>
              <w:widowControl w:val="0"/>
              <w:spacing w:after="0" w:line="360" w:lineRule="atLeast"/>
              <w:jc w:val="center"/>
              <w:rPr>
                <w:rFonts w:ascii="Arial" w:hAnsi="Arial" w:eastAsia="Arial" w:cs="Arial"/>
                <w:b w:val="0"/>
                <w:bCs w:val="0"/>
                <w:i w:val="0"/>
                <w:iCs w:val="0"/>
                <w:color w:val="000000" w:themeColor="text1" w:themeTint="FF" w:themeShade="FF"/>
                <w:sz w:val="16"/>
                <w:szCs w:val="16"/>
              </w:rPr>
            </w:pPr>
            <w:r w:rsidRPr="11451CBD" w:rsidR="11451CBD">
              <w:rPr>
                <w:rFonts w:ascii="Arial" w:hAnsi="Arial" w:eastAsia="Arial" w:cs="Arial"/>
                <w:b w:val="0"/>
                <w:bCs w:val="0"/>
                <w:i w:val="0"/>
                <w:iCs w:val="0"/>
                <w:color w:val="000000" w:themeColor="text1" w:themeTint="FF" w:themeShade="FF"/>
                <w:sz w:val="16"/>
                <w:szCs w:val="16"/>
                <w:lang w:val="es-CO"/>
              </w:rPr>
              <w:t>-32.466</w:t>
            </w:r>
          </w:p>
        </w:tc>
        <w:tc>
          <w:tcPr>
            <w:tcW w:w="1086" w:type="dxa"/>
            <w:tcBorders>
              <w:top w:val="single" w:sz="6"/>
              <w:left w:val="single" w:sz="6"/>
              <w:bottom w:val="single" w:sz="6"/>
              <w:right w:val="single" w:sz="6"/>
            </w:tcBorders>
            <w:tcMar>
              <w:left w:w="105" w:type="dxa"/>
              <w:right w:w="105" w:type="dxa"/>
            </w:tcMar>
            <w:vAlign w:val="center"/>
          </w:tcPr>
          <w:p w:rsidR="11451CBD" w:rsidP="11451CBD" w:rsidRDefault="11451CBD" w14:paraId="1BD2F783" w14:textId="27A7E9C0">
            <w:pPr>
              <w:widowControl w:val="0"/>
              <w:spacing w:after="0" w:line="360" w:lineRule="atLeast"/>
              <w:jc w:val="center"/>
              <w:rPr>
                <w:rFonts w:ascii="Arial" w:hAnsi="Arial" w:eastAsia="Arial" w:cs="Arial"/>
                <w:b w:val="0"/>
                <w:bCs w:val="0"/>
                <w:i w:val="0"/>
                <w:iCs w:val="0"/>
                <w:color w:val="000000" w:themeColor="text1" w:themeTint="FF" w:themeShade="FF"/>
                <w:sz w:val="16"/>
                <w:szCs w:val="16"/>
              </w:rPr>
            </w:pPr>
            <w:r w:rsidRPr="11451CBD" w:rsidR="11451CBD">
              <w:rPr>
                <w:rFonts w:ascii="Arial" w:hAnsi="Arial" w:eastAsia="Arial" w:cs="Arial"/>
                <w:b w:val="0"/>
                <w:bCs w:val="0"/>
                <w:i w:val="0"/>
                <w:iCs w:val="0"/>
                <w:color w:val="000000" w:themeColor="text1" w:themeTint="FF" w:themeShade="FF"/>
                <w:sz w:val="16"/>
                <w:szCs w:val="16"/>
                <w:lang w:val="es-CO"/>
              </w:rPr>
              <w:t>75.346</w:t>
            </w:r>
          </w:p>
        </w:tc>
        <w:tc>
          <w:tcPr>
            <w:tcW w:w="1289" w:type="dxa"/>
            <w:tcBorders>
              <w:top w:val="single" w:sz="6"/>
              <w:left w:val="single" w:sz="6"/>
              <w:bottom w:val="single" w:sz="6"/>
              <w:right w:val="single" w:sz="6"/>
            </w:tcBorders>
            <w:tcMar>
              <w:left w:w="105" w:type="dxa"/>
              <w:right w:w="105" w:type="dxa"/>
            </w:tcMar>
            <w:vAlign w:val="center"/>
          </w:tcPr>
          <w:p w:rsidR="11451CBD" w:rsidP="11451CBD" w:rsidRDefault="11451CBD" w14:paraId="5142941E" w14:textId="7EFA9B59">
            <w:pPr>
              <w:widowControl w:val="0"/>
              <w:spacing w:after="0" w:line="360" w:lineRule="atLeast"/>
              <w:jc w:val="center"/>
              <w:rPr>
                <w:rFonts w:ascii="Arial" w:hAnsi="Arial" w:eastAsia="Arial" w:cs="Arial"/>
                <w:b w:val="0"/>
                <w:bCs w:val="0"/>
                <w:i w:val="0"/>
                <w:iCs w:val="0"/>
                <w:color w:val="000000" w:themeColor="text1" w:themeTint="FF" w:themeShade="FF"/>
                <w:sz w:val="16"/>
                <w:szCs w:val="16"/>
              </w:rPr>
            </w:pPr>
            <w:r w:rsidRPr="11451CBD" w:rsidR="11451CBD">
              <w:rPr>
                <w:rFonts w:ascii="Arial" w:hAnsi="Arial" w:eastAsia="Arial" w:cs="Arial"/>
                <w:b w:val="0"/>
                <w:bCs w:val="0"/>
                <w:i w:val="0"/>
                <w:iCs w:val="0"/>
                <w:color w:val="000000" w:themeColor="text1" w:themeTint="FF" w:themeShade="FF"/>
                <w:sz w:val="16"/>
                <w:szCs w:val="16"/>
                <w:lang w:val="es-CO"/>
              </w:rPr>
              <w:t>75.346</w:t>
            </w:r>
          </w:p>
        </w:tc>
        <w:tc>
          <w:tcPr>
            <w:tcW w:w="1260" w:type="dxa"/>
            <w:tcBorders>
              <w:top w:val="single" w:sz="6"/>
              <w:left w:val="single" w:sz="6"/>
              <w:bottom w:val="single" w:sz="6"/>
              <w:right w:val="single" w:sz="6"/>
            </w:tcBorders>
            <w:tcMar>
              <w:left w:w="105" w:type="dxa"/>
              <w:right w:w="105" w:type="dxa"/>
            </w:tcMar>
            <w:vAlign w:val="center"/>
          </w:tcPr>
          <w:p w:rsidR="11451CBD" w:rsidP="11451CBD" w:rsidRDefault="11451CBD" w14:paraId="56249C6E" w14:textId="1AF818E5">
            <w:pPr>
              <w:widowControl w:val="0"/>
              <w:spacing w:after="0" w:line="360" w:lineRule="atLeast"/>
              <w:jc w:val="center"/>
              <w:rPr>
                <w:rFonts w:ascii="Arial" w:hAnsi="Arial" w:eastAsia="Arial" w:cs="Arial"/>
                <w:b w:val="0"/>
                <w:bCs w:val="0"/>
                <w:i w:val="0"/>
                <w:iCs w:val="0"/>
                <w:color w:val="000000" w:themeColor="text1" w:themeTint="FF" w:themeShade="FF"/>
                <w:sz w:val="16"/>
                <w:szCs w:val="16"/>
              </w:rPr>
            </w:pPr>
            <w:r w:rsidRPr="11451CBD" w:rsidR="11451CBD">
              <w:rPr>
                <w:rFonts w:ascii="Arial" w:hAnsi="Arial" w:eastAsia="Arial" w:cs="Arial"/>
                <w:b w:val="0"/>
                <w:bCs w:val="0"/>
                <w:i w:val="0"/>
                <w:iCs w:val="0"/>
                <w:color w:val="000000" w:themeColor="text1" w:themeTint="FF" w:themeShade="FF"/>
                <w:sz w:val="16"/>
                <w:szCs w:val="16"/>
                <w:lang w:val="es-CO"/>
              </w:rPr>
              <w:t>100%</w:t>
            </w:r>
          </w:p>
        </w:tc>
        <w:tc>
          <w:tcPr>
            <w:tcW w:w="811" w:type="dxa"/>
            <w:tcBorders>
              <w:top w:val="single" w:sz="6"/>
              <w:left w:val="single" w:sz="6"/>
              <w:bottom w:val="single" w:sz="6"/>
              <w:right w:val="single" w:sz="6"/>
            </w:tcBorders>
            <w:tcMar>
              <w:left w:w="105" w:type="dxa"/>
              <w:right w:w="105" w:type="dxa"/>
            </w:tcMar>
            <w:vAlign w:val="center"/>
          </w:tcPr>
          <w:p w:rsidR="11451CBD" w:rsidP="11451CBD" w:rsidRDefault="11451CBD" w14:paraId="4EC51139" w14:textId="7DF3E750">
            <w:pPr>
              <w:widowControl w:val="0"/>
              <w:spacing w:after="0" w:line="360" w:lineRule="atLeast"/>
              <w:jc w:val="center"/>
              <w:rPr>
                <w:rFonts w:ascii="Arial" w:hAnsi="Arial" w:eastAsia="Arial" w:cs="Arial"/>
                <w:b w:val="0"/>
                <w:bCs w:val="0"/>
                <w:i w:val="0"/>
                <w:iCs w:val="0"/>
                <w:color w:val="000000" w:themeColor="text1" w:themeTint="FF" w:themeShade="FF"/>
                <w:sz w:val="16"/>
                <w:szCs w:val="16"/>
              </w:rPr>
            </w:pPr>
            <w:r w:rsidRPr="11451CBD" w:rsidR="11451CBD">
              <w:rPr>
                <w:rFonts w:ascii="Arial" w:hAnsi="Arial" w:eastAsia="Arial" w:cs="Arial"/>
                <w:b w:val="0"/>
                <w:bCs w:val="0"/>
                <w:i w:val="0"/>
                <w:iCs w:val="0"/>
                <w:color w:val="000000" w:themeColor="text1" w:themeTint="FF" w:themeShade="FF"/>
                <w:sz w:val="16"/>
                <w:szCs w:val="16"/>
                <w:lang w:val="es-CO"/>
              </w:rPr>
              <w:t>19.262</w:t>
            </w:r>
          </w:p>
        </w:tc>
        <w:tc>
          <w:tcPr>
            <w:tcW w:w="869" w:type="dxa"/>
            <w:tcBorders>
              <w:top w:val="single" w:sz="6"/>
              <w:left w:val="single" w:sz="6"/>
              <w:bottom w:val="single" w:sz="6"/>
              <w:right w:val="single" w:sz="6"/>
            </w:tcBorders>
            <w:tcMar>
              <w:left w:w="105" w:type="dxa"/>
              <w:right w:w="105" w:type="dxa"/>
            </w:tcMar>
            <w:vAlign w:val="center"/>
          </w:tcPr>
          <w:p w:rsidR="11451CBD" w:rsidP="11451CBD" w:rsidRDefault="11451CBD" w14:paraId="5B944D54" w14:textId="280BBAA5">
            <w:pPr>
              <w:widowControl w:val="0"/>
              <w:spacing w:after="0" w:line="360" w:lineRule="atLeast"/>
              <w:jc w:val="center"/>
              <w:rPr>
                <w:rFonts w:ascii="Arial" w:hAnsi="Arial" w:eastAsia="Arial" w:cs="Arial"/>
                <w:b w:val="0"/>
                <w:bCs w:val="0"/>
                <w:i w:val="0"/>
                <w:iCs w:val="0"/>
                <w:color w:val="000000" w:themeColor="text1" w:themeTint="FF" w:themeShade="FF"/>
                <w:sz w:val="16"/>
                <w:szCs w:val="16"/>
              </w:rPr>
            </w:pPr>
            <w:r w:rsidRPr="11451CBD" w:rsidR="11451CBD">
              <w:rPr>
                <w:rFonts w:ascii="Arial" w:hAnsi="Arial" w:eastAsia="Arial" w:cs="Arial"/>
                <w:b w:val="0"/>
                <w:bCs w:val="0"/>
                <w:i w:val="0"/>
                <w:iCs w:val="0"/>
                <w:color w:val="000000" w:themeColor="text1" w:themeTint="FF" w:themeShade="FF"/>
                <w:sz w:val="16"/>
                <w:szCs w:val="16"/>
                <w:lang w:val="es-CO"/>
              </w:rPr>
              <w:t>26%</w:t>
            </w:r>
          </w:p>
        </w:tc>
      </w:tr>
      <w:tr w:rsidR="11451CBD" w:rsidTr="11451CBD" w14:paraId="30307010">
        <w:trPr>
          <w:trHeight w:val="900"/>
        </w:trPr>
        <w:tc>
          <w:tcPr>
            <w:tcW w:w="1926" w:type="dxa"/>
            <w:tcBorders>
              <w:top w:val="single" w:sz="6"/>
              <w:left w:val="single" w:sz="6"/>
              <w:bottom w:val="single" w:sz="6"/>
              <w:right w:val="single" w:sz="6"/>
            </w:tcBorders>
            <w:tcMar>
              <w:left w:w="105" w:type="dxa"/>
              <w:right w:w="105" w:type="dxa"/>
            </w:tcMar>
            <w:vAlign w:val="center"/>
          </w:tcPr>
          <w:p w:rsidR="11451CBD" w:rsidP="11451CBD" w:rsidRDefault="11451CBD" w14:paraId="2E428601" w14:textId="589D583B">
            <w:pPr>
              <w:widowControl w:val="0"/>
              <w:spacing w:after="0" w:line="360" w:lineRule="atLeast"/>
              <w:jc w:val="left"/>
              <w:rPr>
                <w:rFonts w:ascii="Arial" w:hAnsi="Arial" w:eastAsia="Arial" w:cs="Arial"/>
                <w:b w:val="0"/>
                <w:bCs w:val="0"/>
                <w:i w:val="0"/>
                <w:iCs w:val="0"/>
                <w:color w:val="000000" w:themeColor="text1" w:themeTint="FF" w:themeShade="FF"/>
                <w:sz w:val="16"/>
                <w:szCs w:val="16"/>
              </w:rPr>
            </w:pPr>
            <w:r w:rsidRPr="11451CBD" w:rsidR="11451CBD">
              <w:rPr>
                <w:rFonts w:ascii="Arial" w:hAnsi="Arial" w:eastAsia="Arial" w:cs="Arial"/>
                <w:b w:val="0"/>
                <w:bCs w:val="0"/>
                <w:i w:val="0"/>
                <w:iCs w:val="0"/>
                <w:color w:val="000000" w:themeColor="text1" w:themeTint="FF" w:themeShade="FF"/>
                <w:sz w:val="16"/>
                <w:szCs w:val="16"/>
                <w:lang w:val="es-CO"/>
              </w:rPr>
              <w:t xml:space="preserve">7903 </w:t>
            </w:r>
            <w:r w:rsidRPr="11451CBD" w:rsidR="11451CBD">
              <w:rPr>
                <w:rFonts w:ascii="Arial" w:hAnsi="Arial" w:eastAsia="Arial" w:cs="Arial"/>
                <w:b w:val="0"/>
                <w:bCs w:val="0"/>
                <w:i w:val="0"/>
                <w:iCs w:val="0"/>
                <w:color w:val="000000" w:themeColor="text1" w:themeTint="FF" w:themeShade="FF"/>
                <w:sz w:val="16"/>
                <w:szCs w:val="16"/>
                <w:lang w:val="es-CO"/>
              </w:rPr>
              <w:t>-</w:t>
            </w:r>
            <w:r w:rsidRPr="11451CBD" w:rsidR="3784E9C6">
              <w:rPr>
                <w:rFonts w:ascii="Arial" w:hAnsi="Arial" w:eastAsia="Arial" w:cs="Arial"/>
                <w:b w:val="0"/>
                <w:bCs w:val="0"/>
                <w:i w:val="0"/>
                <w:iCs w:val="0"/>
                <w:color w:val="000000" w:themeColor="text1" w:themeTint="FF" w:themeShade="FF"/>
                <w:sz w:val="16"/>
                <w:szCs w:val="16"/>
                <w:lang w:val="es-CO"/>
              </w:rPr>
              <w:t xml:space="preserve"> </w:t>
            </w:r>
            <w:r w:rsidRPr="11451CBD" w:rsidR="11451CBD">
              <w:rPr>
                <w:rFonts w:ascii="Arial" w:hAnsi="Arial" w:eastAsia="Arial" w:cs="Arial"/>
                <w:b w:val="0"/>
                <w:bCs w:val="0"/>
                <w:i w:val="0"/>
                <w:iCs w:val="0"/>
                <w:color w:val="000000" w:themeColor="text1" w:themeTint="FF" w:themeShade="FF"/>
                <w:sz w:val="16"/>
                <w:szCs w:val="16"/>
                <w:lang w:val="es-CO"/>
              </w:rPr>
              <w:t>Apoyo</w:t>
            </w:r>
            <w:r w:rsidRPr="11451CBD" w:rsidR="11451CBD">
              <w:rPr>
                <w:rFonts w:ascii="Arial" w:hAnsi="Arial" w:eastAsia="Arial" w:cs="Arial"/>
                <w:b w:val="0"/>
                <w:bCs w:val="0"/>
                <w:i w:val="0"/>
                <w:iCs w:val="0"/>
                <w:color w:val="000000" w:themeColor="text1" w:themeTint="FF" w:themeShade="FF"/>
                <w:sz w:val="16"/>
                <w:szCs w:val="16"/>
                <w:lang w:val="es-CO"/>
              </w:rPr>
              <w:t xml:space="preserve"> a la </w:t>
            </w:r>
            <w:r w:rsidRPr="11451CBD" w:rsidR="11451CBD">
              <w:rPr>
                <w:rFonts w:ascii="Arial" w:hAnsi="Arial" w:eastAsia="Arial" w:cs="Arial"/>
                <w:b w:val="0"/>
                <w:bCs w:val="0"/>
                <w:i w:val="0"/>
                <w:iCs w:val="0"/>
                <w:color w:val="000000" w:themeColor="text1" w:themeTint="FF" w:themeShade="FF"/>
                <w:sz w:val="16"/>
                <w:szCs w:val="16"/>
                <w:lang w:val="es-CO"/>
              </w:rPr>
              <w:t>Adecuación  y</w:t>
            </w:r>
            <w:r w:rsidRPr="11451CBD" w:rsidR="11451CBD">
              <w:rPr>
                <w:rFonts w:ascii="Arial" w:hAnsi="Arial" w:eastAsia="Arial" w:cs="Arial"/>
                <w:b w:val="0"/>
                <w:bCs w:val="0"/>
                <w:i w:val="0"/>
                <w:iCs w:val="0"/>
                <w:color w:val="000000" w:themeColor="text1" w:themeTint="FF" w:themeShade="FF"/>
                <w:sz w:val="16"/>
                <w:szCs w:val="16"/>
                <w:lang w:val="es-CO"/>
              </w:rPr>
              <w:t xml:space="preserve"> Conservación del Espacio Público</w:t>
            </w:r>
          </w:p>
        </w:tc>
        <w:tc>
          <w:tcPr>
            <w:tcW w:w="1173" w:type="dxa"/>
            <w:tcBorders>
              <w:top w:val="single" w:sz="6"/>
              <w:left w:val="single" w:sz="6"/>
              <w:bottom w:val="single" w:sz="6"/>
              <w:right w:val="single" w:sz="6"/>
            </w:tcBorders>
            <w:tcMar>
              <w:left w:w="105" w:type="dxa"/>
              <w:right w:w="105" w:type="dxa"/>
            </w:tcMar>
            <w:vAlign w:val="center"/>
          </w:tcPr>
          <w:p w:rsidR="11451CBD" w:rsidP="11451CBD" w:rsidRDefault="11451CBD" w14:paraId="196F0520" w14:textId="2C1D698A">
            <w:pPr>
              <w:widowControl w:val="0"/>
              <w:spacing w:after="0" w:line="360" w:lineRule="atLeast"/>
              <w:jc w:val="center"/>
              <w:rPr>
                <w:rFonts w:ascii="Arial" w:hAnsi="Arial" w:eastAsia="Arial" w:cs="Arial"/>
                <w:b w:val="0"/>
                <w:bCs w:val="0"/>
                <w:i w:val="0"/>
                <w:iCs w:val="0"/>
                <w:color w:val="000000" w:themeColor="text1" w:themeTint="FF" w:themeShade="FF"/>
                <w:sz w:val="16"/>
                <w:szCs w:val="16"/>
              </w:rPr>
            </w:pPr>
            <w:r w:rsidRPr="11451CBD" w:rsidR="11451CBD">
              <w:rPr>
                <w:rFonts w:ascii="Arial" w:hAnsi="Arial" w:eastAsia="Arial" w:cs="Arial"/>
                <w:b w:val="0"/>
                <w:bCs w:val="0"/>
                <w:i w:val="0"/>
                <w:iCs w:val="0"/>
                <w:color w:val="000000" w:themeColor="text1" w:themeTint="FF" w:themeShade="FF"/>
                <w:sz w:val="16"/>
                <w:szCs w:val="16"/>
                <w:lang w:val="es-CO"/>
              </w:rPr>
              <w:t>3.752</w:t>
            </w:r>
          </w:p>
        </w:tc>
        <w:tc>
          <w:tcPr>
            <w:tcW w:w="1260" w:type="dxa"/>
            <w:tcBorders>
              <w:top w:val="single" w:sz="6"/>
              <w:left w:val="single" w:sz="6"/>
              <w:bottom w:val="single" w:sz="6"/>
              <w:right w:val="single" w:sz="6"/>
            </w:tcBorders>
            <w:tcMar>
              <w:left w:w="105" w:type="dxa"/>
              <w:right w:w="105" w:type="dxa"/>
            </w:tcMar>
            <w:vAlign w:val="center"/>
          </w:tcPr>
          <w:p w:rsidR="11451CBD" w:rsidP="11451CBD" w:rsidRDefault="11451CBD" w14:paraId="5DA96818" w14:textId="62ED113D">
            <w:pPr>
              <w:widowControl w:val="0"/>
              <w:spacing w:after="0" w:line="360" w:lineRule="atLeast"/>
              <w:jc w:val="center"/>
              <w:rPr>
                <w:rFonts w:ascii="Arial" w:hAnsi="Arial" w:eastAsia="Arial" w:cs="Arial"/>
                <w:b w:val="0"/>
                <w:bCs w:val="0"/>
                <w:i w:val="0"/>
                <w:iCs w:val="0"/>
                <w:color w:val="000000" w:themeColor="text1" w:themeTint="FF" w:themeShade="FF"/>
                <w:sz w:val="16"/>
                <w:szCs w:val="16"/>
              </w:rPr>
            </w:pPr>
            <w:r w:rsidRPr="11451CBD" w:rsidR="11451CBD">
              <w:rPr>
                <w:rFonts w:ascii="Arial" w:hAnsi="Arial" w:eastAsia="Arial" w:cs="Arial"/>
                <w:b w:val="0"/>
                <w:bCs w:val="0"/>
                <w:i w:val="0"/>
                <w:iCs w:val="0"/>
                <w:color w:val="000000" w:themeColor="text1" w:themeTint="FF" w:themeShade="FF"/>
                <w:sz w:val="16"/>
                <w:szCs w:val="16"/>
                <w:lang w:val="es-CO"/>
              </w:rPr>
              <w:t>-1.258</w:t>
            </w:r>
          </w:p>
        </w:tc>
        <w:tc>
          <w:tcPr>
            <w:tcW w:w="1086" w:type="dxa"/>
            <w:tcBorders>
              <w:top w:val="single" w:sz="6"/>
              <w:left w:val="single" w:sz="6"/>
              <w:bottom w:val="single" w:sz="6"/>
              <w:right w:val="single" w:sz="6"/>
            </w:tcBorders>
            <w:tcMar>
              <w:left w:w="105" w:type="dxa"/>
              <w:right w:w="105" w:type="dxa"/>
            </w:tcMar>
            <w:vAlign w:val="center"/>
          </w:tcPr>
          <w:p w:rsidR="11451CBD" w:rsidP="11451CBD" w:rsidRDefault="11451CBD" w14:paraId="4C8A84B7" w14:textId="7D2F3434">
            <w:pPr>
              <w:widowControl w:val="0"/>
              <w:spacing w:after="0" w:line="360" w:lineRule="atLeast"/>
              <w:jc w:val="center"/>
              <w:rPr>
                <w:rFonts w:ascii="Arial" w:hAnsi="Arial" w:eastAsia="Arial" w:cs="Arial"/>
                <w:b w:val="0"/>
                <w:bCs w:val="0"/>
                <w:i w:val="0"/>
                <w:iCs w:val="0"/>
                <w:color w:val="000000" w:themeColor="text1" w:themeTint="FF" w:themeShade="FF"/>
                <w:sz w:val="16"/>
                <w:szCs w:val="16"/>
              </w:rPr>
            </w:pPr>
            <w:r w:rsidRPr="11451CBD" w:rsidR="11451CBD">
              <w:rPr>
                <w:rFonts w:ascii="Arial" w:hAnsi="Arial" w:eastAsia="Arial" w:cs="Arial"/>
                <w:b w:val="0"/>
                <w:bCs w:val="0"/>
                <w:i w:val="0"/>
                <w:iCs w:val="0"/>
                <w:color w:val="000000" w:themeColor="text1" w:themeTint="FF" w:themeShade="FF"/>
                <w:sz w:val="16"/>
                <w:szCs w:val="16"/>
                <w:lang w:val="es-CO"/>
              </w:rPr>
              <w:t>2.494</w:t>
            </w:r>
          </w:p>
        </w:tc>
        <w:tc>
          <w:tcPr>
            <w:tcW w:w="1289" w:type="dxa"/>
            <w:tcBorders>
              <w:top w:val="single" w:sz="6"/>
              <w:left w:val="single" w:sz="6"/>
              <w:bottom w:val="single" w:sz="6"/>
              <w:right w:val="single" w:sz="6"/>
            </w:tcBorders>
            <w:tcMar>
              <w:left w:w="105" w:type="dxa"/>
              <w:right w:w="105" w:type="dxa"/>
            </w:tcMar>
            <w:vAlign w:val="center"/>
          </w:tcPr>
          <w:p w:rsidR="11451CBD" w:rsidP="11451CBD" w:rsidRDefault="11451CBD" w14:paraId="723DC491" w14:textId="36CCE6E4">
            <w:pPr>
              <w:widowControl w:val="0"/>
              <w:spacing w:after="0" w:line="360" w:lineRule="atLeast"/>
              <w:jc w:val="center"/>
              <w:rPr>
                <w:rFonts w:ascii="Arial" w:hAnsi="Arial" w:eastAsia="Arial" w:cs="Arial"/>
                <w:b w:val="0"/>
                <w:bCs w:val="0"/>
                <w:i w:val="0"/>
                <w:iCs w:val="0"/>
                <w:color w:val="000000" w:themeColor="text1" w:themeTint="FF" w:themeShade="FF"/>
                <w:sz w:val="16"/>
                <w:szCs w:val="16"/>
              </w:rPr>
            </w:pPr>
            <w:r w:rsidRPr="11451CBD" w:rsidR="11451CBD">
              <w:rPr>
                <w:rFonts w:ascii="Arial" w:hAnsi="Arial" w:eastAsia="Arial" w:cs="Arial"/>
                <w:b w:val="0"/>
                <w:bCs w:val="0"/>
                <w:i w:val="0"/>
                <w:iCs w:val="0"/>
                <w:color w:val="000000" w:themeColor="text1" w:themeTint="FF" w:themeShade="FF"/>
                <w:sz w:val="16"/>
                <w:szCs w:val="16"/>
                <w:lang w:val="es-CO"/>
              </w:rPr>
              <w:t>2.494</w:t>
            </w:r>
          </w:p>
        </w:tc>
        <w:tc>
          <w:tcPr>
            <w:tcW w:w="1260" w:type="dxa"/>
            <w:tcBorders>
              <w:top w:val="single" w:sz="6"/>
              <w:left w:val="single" w:sz="6"/>
              <w:bottom w:val="single" w:sz="6"/>
              <w:right w:val="single" w:sz="6"/>
            </w:tcBorders>
            <w:tcMar>
              <w:left w:w="105" w:type="dxa"/>
              <w:right w:w="105" w:type="dxa"/>
            </w:tcMar>
            <w:vAlign w:val="center"/>
          </w:tcPr>
          <w:p w:rsidR="11451CBD" w:rsidP="11451CBD" w:rsidRDefault="11451CBD" w14:paraId="70557AC9" w14:textId="261C56BB">
            <w:pPr>
              <w:widowControl w:val="0"/>
              <w:spacing w:after="0" w:line="360" w:lineRule="atLeast"/>
              <w:jc w:val="center"/>
              <w:rPr>
                <w:rFonts w:ascii="Arial" w:hAnsi="Arial" w:eastAsia="Arial" w:cs="Arial"/>
                <w:b w:val="0"/>
                <w:bCs w:val="0"/>
                <w:i w:val="0"/>
                <w:iCs w:val="0"/>
                <w:color w:val="000000" w:themeColor="text1" w:themeTint="FF" w:themeShade="FF"/>
                <w:sz w:val="16"/>
                <w:szCs w:val="16"/>
              </w:rPr>
            </w:pPr>
            <w:r w:rsidRPr="11451CBD" w:rsidR="11451CBD">
              <w:rPr>
                <w:rFonts w:ascii="Arial" w:hAnsi="Arial" w:eastAsia="Arial" w:cs="Arial"/>
                <w:b w:val="0"/>
                <w:bCs w:val="0"/>
                <w:i w:val="0"/>
                <w:iCs w:val="0"/>
                <w:color w:val="000000" w:themeColor="text1" w:themeTint="FF" w:themeShade="FF"/>
                <w:sz w:val="16"/>
                <w:szCs w:val="16"/>
                <w:lang w:val="es-CO"/>
              </w:rPr>
              <w:t>100%</w:t>
            </w:r>
          </w:p>
        </w:tc>
        <w:tc>
          <w:tcPr>
            <w:tcW w:w="811" w:type="dxa"/>
            <w:tcBorders>
              <w:top w:val="single" w:sz="6"/>
              <w:left w:val="single" w:sz="6"/>
              <w:bottom w:val="single" w:sz="6"/>
              <w:right w:val="single" w:sz="6"/>
            </w:tcBorders>
            <w:tcMar>
              <w:left w:w="105" w:type="dxa"/>
              <w:right w:w="105" w:type="dxa"/>
            </w:tcMar>
            <w:vAlign w:val="center"/>
          </w:tcPr>
          <w:p w:rsidR="11451CBD" w:rsidP="11451CBD" w:rsidRDefault="11451CBD" w14:paraId="5D923B8F" w14:textId="1F8F0968">
            <w:pPr>
              <w:widowControl w:val="0"/>
              <w:spacing w:after="0" w:line="360" w:lineRule="atLeast"/>
              <w:jc w:val="center"/>
              <w:rPr>
                <w:rFonts w:ascii="Arial" w:hAnsi="Arial" w:eastAsia="Arial" w:cs="Arial"/>
                <w:b w:val="0"/>
                <w:bCs w:val="0"/>
                <w:i w:val="0"/>
                <w:iCs w:val="0"/>
                <w:color w:val="000000" w:themeColor="text1" w:themeTint="FF" w:themeShade="FF"/>
                <w:sz w:val="16"/>
                <w:szCs w:val="16"/>
              </w:rPr>
            </w:pPr>
            <w:r w:rsidRPr="11451CBD" w:rsidR="11451CBD">
              <w:rPr>
                <w:rFonts w:ascii="Arial" w:hAnsi="Arial" w:eastAsia="Arial" w:cs="Arial"/>
                <w:b w:val="0"/>
                <w:bCs w:val="0"/>
                <w:i w:val="0"/>
                <w:iCs w:val="0"/>
                <w:color w:val="000000" w:themeColor="text1" w:themeTint="FF" w:themeShade="FF"/>
                <w:sz w:val="16"/>
                <w:szCs w:val="16"/>
                <w:lang w:val="es-CO"/>
              </w:rPr>
              <w:t>942</w:t>
            </w:r>
          </w:p>
        </w:tc>
        <w:tc>
          <w:tcPr>
            <w:tcW w:w="869" w:type="dxa"/>
            <w:tcBorders>
              <w:top w:val="single" w:sz="6"/>
              <w:left w:val="single" w:sz="6"/>
              <w:bottom w:val="single" w:sz="6"/>
              <w:right w:val="single" w:sz="6"/>
            </w:tcBorders>
            <w:tcMar>
              <w:left w:w="105" w:type="dxa"/>
              <w:right w:w="105" w:type="dxa"/>
            </w:tcMar>
            <w:vAlign w:val="center"/>
          </w:tcPr>
          <w:p w:rsidR="11451CBD" w:rsidP="11451CBD" w:rsidRDefault="11451CBD" w14:paraId="40AA4C4B" w14:textId="6FFF41DA">
            <w:pPr>
              <w:widowControl w:val="0"/>
              <w:spacing w:after="0" w:line="360" w:lineRule="atLeast"/>
              <w:jc w:val="center"/>
              <w:rPr>
                <w:rFonts w:ascii="Arial" w:hAnsi="Arial" w:eastAsia="Arial" w:cs="Arial"/>
                <w:b w:val="0"/>
                <w:bCs w:val="0"/>
                <w:i w:val="0"/>
                <w:iCs w:val="0"/>
                <w:color w:val="000000" w:themeColor="text1" w:themeTint="FF" w:themeShade="FF"/>
                <w:sz w:val="16"/>
                <w:szCs w:val="16"/>
              </w:rPr>
            </w:pPr>
            <w:r w:rsidRPr="11451CBD" w:rsidR="11451CBD">
              <w:rPr>
                <w:rFonts w:ascii="Arial" w:hAnsi="Arial" w:eastAsia="Arial" w:cs="Arial"/>
                <w:b w:val="0"/>
                <w:bCs w:val="0"/>
                <w:i w:val="0"/>
                <w:iCs w:val="0"/>
                <w:color w:val="000000" w:themeColor="text1" w:themeTint="FF" w:themeShade="FF"/>
                <w:sz w:val="16"/>
                <w:szCs w:val="16"/>
                <w:lang w:val="es-CO"/>
              </w:rPr>
              <w:t>38%</w:t>
            </w:r>
          </w:p>
        </w:tc>
      </w:tr>
      <w:tr w:rsidR="11451CBD" w:rsidTr="11451CBD" w14:paraId="76164C42">
        <w:trPr>
          <w:trHeight w:val="585"/>
        </w:trPr>
        <w:tc>
          <w:tcPr>
            <w:tcW w:w="1926" w:type="dxa"/>
            <w:tcBorders>
              <w:top w:val="single" w:sz="6"/>
              <w:left w:val="single" w:sz="6"/>
              <w:bottom w:val="single" w:sz="6"/>
              <w:right w:val="single" w:sz="6"/>
            </w:tcBorders>
            <w:tcMar>
              <w:left w:w="105" w:type="dxa"/>
              <w:right w:w="105" w:type="dxa"/>
            </w:tcMar>
            <w:vAlign w:val="center"/>
          </w:tcPr>
          <w:p w:rsidR="11451CBD" w:rsidP="11451CBD" w:rsidRDefault="11451CBD" w14:paraId="2A8E0518" w14:textId="7A0043BF">
            <w:pPr>
              <w:widowControl w:val="0"/>
              <w:spacing w:after="0" w:line="360" w:lineRule="atLeast"/>
              <w:jc w:val="both"/>
              <w:rPr>
                <w:rFonts w:ascii="Arial" w:hAnsi="Arial" w:eastAsia="Arial" w:cs="Arial"/>
                <w:b w:val="0"/>
                <w:bCs w:val="0"/>
                <w:i w:val="0"/>
                <w:iCs w:val="0"/>
                <w:color w:val="000000" w:themeColor="text1" w:themeTint="FF" w:themeShade="FF"/>
                <w:sz w:val="16"/>
                <w:szCs w:val="16"/>
              </w:rPr>
            </w:pPr>
            <w:r w:rsidRPr="11451CBD" w:rsidR="11451CBD">
              <w:rPr>
                <w:rFonts w:ascii="Arial" w:hAnsi="Arial" w:eastAsia="Arial" w:cs="Arial"/>
                <w:b w:val="0"/>
                <w:bCs w:val="0"/>
                <w:i w:val="0"/>
                <w:iCs w:val="0"/>
                <w:color w:val="000000" w:themeColor="text1" w:themeTint="FF" w:themeShade="FF"/>
                <w:sz w:val="16"/>
                <w:szCs w:val="16"/>
                <w:lang w:val="es-CO"/>
              </w:rPr>
              <w:t>7859 - Fortalecimiento Institucional</w:t>
            </w:r>
          </w:p>
        </w:tc>
        <w:tc>
          <w:tcPr>
            <w:tcW w:w="1173" w:type="dxa"/>
            <w:tcBorders>
              <w:top w:val="single" w:sz="6"/>
              <w:left w:val="single" w:sz="6"/>
              <w:bottom w:val="single" w:sz="6"/>
              <w:right w:val="single" w:sz="6"/>
            </w:tcBorders>
            <w:tcMar>
              <w:left w:w="105" w:type="dxa"/>
              <w:right w:w="105" w:type="dxa"/>
            </w:tcMar>
            <w:vAlign w:val="center"/>
          </w:tcPr>
          <w:p w:rsidR="11451CBD" w:rsidP="11451CBD" w:rsidRDefault="11451CBD" w14:paraId="651822F9" w14:textId="38ACC7F0">
            <w:pPr>
              <w:widowControl w:val="0"/>
              <w:spacing w:after="0" w:line="360" w:lineRule="atLeast"/>
              <w:jc w:val="center"/>
              <w:rPr>
                <w:rFonts w:ascii="Arial" w:hAnsi="Arial" w:eastAsia="Arial" w:cs="Arial"/>
                <w:b w:val="0"/>
                <w:bCs w:val="0"/>
                <w:i w:val="0"/>
                <w:iCs w:val="0"/>
                <w:color w:val="000000" w:themeColor="text1" w:themeTint="FF" w:themeShade="FF"/>
                <w:sz w:val="16"/>
                <w:szCs w:val="16"/>
              </w:rPr>
            </w:pPr>
            <w:r w:rsidRPr="11451CBD" w:rsidR="11451CBD">
              <w:rPr>
                <w:rFonts w:ascii="Arial" w:hAnsi="Arial" w:eastAsia="Arial" w:cs="Arial"/>
                <w:b w:val="0"/>
                <w:bCs w:val="0"/>
                <w:i w:val="0"/>
                <w:iCs w:val="0"/>
                <w:color w:val="000000" w:themeColor="text1" w:themeTint="FF" w:themeShade="FF"/>
                <w:sz w:val="16"/>
                <w:szCs w:val="16"/>
                <w:lang w:val="es-CO"/>
              </w:rPr>
              <w:t>27.939</w:t>
            </w:r>
          </w:p>
        </w:tc>
        <w:tc>
          <w:tcPr>
            <w:tcW w:w="1260" w:type="dxa"/>
            <w:tcBorders>
              <w:top w:val="single" w:sz="6"/>
              <w:left w:val="single" w:sz="6"/>
              <w:bottom w:val="single" w:sz="6"/>
              <w:right w:val="single" w:sz="6"/>
            </w:tcBorders>
            <w:tcMar>
              <w:left w:w="105" w:type="dxa"/>
              <w:right w:w="105" w:type="dxa"/>
            </w:tcMar>
            <w:vAlign w:val="center"/>
          </w:tcPr>
          <w:p w:rsidR="11451CBD" w:rsidP="11451CBD" w:rsidRDefault="11451CBD" w14:paraId="091E5209" w14:textId="44C77027">
            <w:pPr>
              <w:widowControl w:val="0"/>
              <w:spacing w:after="0" w:line="360" w:lineRule="atLeast"/>
              <w:jc w:val="center"/>
              <w:rPr>
                <w:rFonts w:ascii="Arial" w:hAnsi="Arial" w:eastAsia="Arial" w:cs="Arial"/>
                <w:b w:val="0"/>
                <w:bCs w:val="0"/>
                <w:i w:val="0"/>
                <w:iCs w:val="0"/>
                <w:color w:val="000000" w:themeColor="text1" w:themeTint="FF" w:themeShade="FF"/>
                <w:sz w:val="16"/>
                <w:szCs w:val="16"/>
              </w:rPr>
            </w:pPr>
            <w:r w:rsidRPr="11451CBD" w:rsidR="11451CBD">
              <w:rPr>
                <w:rFonts w:ascii="Arial" w:hAnsi="Arial" w:eastAsia="Arial" w:cs="Arial"/>
                <w:b w:val="0"/>
                <w:bCs w:val="0"/>
                <w:i w:val="0"/>
                <w:iCs w:val="0"/>
                <w:color w:val="000000" w:themeColor="text1" w:themeTint="FF" w:themeShade="FF"/>
                <w:sz w:val="16"/>
                <w:szCs w:val="16"/>
                <w:lang w:val="es-CO"/>
              </w:rPr>
              <w:t>-16.832</w:t>
            </w:r>
          </w:p>
        </w:tc>
        <w:tc>
          <w:tcPr>
            <w:tcW w:w="1086" w:type="dxa"/>
            <w:tcBorders>
              <w:top w:val="single" w:sz="6"/>
              <w:left w:val="single" w:sz="6"/>
              <w:bottom w:val="single" w:sz="6"/>
              <w:right w:val="single" w:sz="6"/>
            </w:tcBorders>
            <w:tcMar>
              <w:left w:w="105" w:type="dxa"/>
              <w:right w:w="105" w:type="dxa"/>
            </w:tcMar>
            <w:vAlign w:val="center"/>
          </w:tcPr>
          <w:p w:rsidR="11451CBD" w:rsidP="11451CBD" w:rsidRDefault="11451CBD" w14:paraId="3A819FE6" w14:textId="1A371A69">
            <w:pPr>
              <w:widowControl w:val="0"/>
              <w:spacing w:after="0" w:line="360" w:lineRule="atLeast"/>
              <w:jc w:val="center"/>
              <w:rPr>
                <w:rFonts w:ascii="Arial" w:hAnsi="Arial" w:eastAsia="Arial" w:cs="Arial"/>
                <w:b w:val="0"/>
                <w:bCs w:val="0"/>
                <w:i w:val="0"/>
                <w:iCs w:val="0"/>
                <w:color w:val="000000" w:themeColor="text1" w:themeTint="FF" w:themeShade="FF"/>
                <w:sz w:val="16"/>
                <w:szCs w:val="16"/>
              </w:rPr>
            </w:pPr>
            <w:r w:rsidRPr="11451CBD" w:rsidR="11451CBD">
              <w:rPr>
                <w:rFonts w:ascii="Arial" w:hAnsi="Arial" w:eastAsia="Arial" w:cs="Arial"/>
                <w:b w:val="0"/>
                <w:bCs w:val="0"/>
                <w:i w:val="0"/>
                <w:iCs w:val="0"/>
                <w:color w:val="000000" w:themeColor="text1" w:themeTint="FF" w:themeShade="FF"/>
                <w:sz w:val="16"/>
                <w:szCs w:val="16"/>
                <w:lang w:val="es-CO"/>
              </w:rPr>
              <w:t>11.107</w:t>
            </w:r>
          </w:p>
        </w:tc>
        <w:tc>
          <w:tcPr>
            <w:tcW w:w="1289" w:type="dxa"/>
            <w:tcBorders>
              <w:top w:val="single" w:sz="6"/>
              <w:left w:val="single" w:sz="6"/>
              <w:bottom w:val="single" w:sz="6"/>
              <w:right w:val="single" w:sz="6"/>
            </w:tcBorders>
            <w:tcMar>
              <w:left w:w="105" w:type="dxa"/>
              <w:right w:w="105" w:type="dxa"/>
            </w:tcMar>
            <w:vAlign w:val="center"/>
          </w:tcPr>
          <w:p w:rsidR="11451CBD" w:rsidP="11451CBD" w:rsidRDefault="11451CBD" w14:paraId="637F8216" w14:textId="476882BB">
            <w:pPr>
              <w:widowControl w:val="0"/>
              <w:spacing w:after="0" w:line="360" w:lineRule="atLeast"/>
              <w:jc w:val="center"/>
              <w:rPr>
                <w:rFonts w:ascii="Arial" w:hAnsi="Arial" w:eastAsia="Arial" w:cs="Arial"/>
                <w:b w:val="0"/>
                <w:bCs w:val="0"/>
                <w:i w:val="0"/>
                <w:iCs w:val="0"/>
                <w:color w:val="000000" w:themeColor="text1" w:themeTint="FF" w:themeShade="FF"/>
                <w:sz w:val="16"/>
                <w:szCs w:val="16"/>
              </w:rPr>
            </w:pPr>
            <w:r w:rsidRPr="11451CBD" w:rsidR="11451CBD">
              <w:rPr>
                <w:rFonts w:ascii="Arial" w:hAnsi="Arial" w:eastAsia="Arial" w:cs="Arial"/>
                <w:b w:val="0"/>
                <w:bCs w:val="0"/>
                <w:i w:val="0"/>
                <w:iCs w:val="0"/>
                <w:color w:val="000000" w:themeColor="text1" w:themeTint="FF" w:themeShade="FF"/>
                <w:sz w:val="16"/>
                <w:szCs w:val="16"/>
                <w:lang w:val="es-CO"/>
              </w:rPr>
              <w:t>11.107</w:t>
            </w:r>
          </w:p>
        </w:tc>
        <w:tc>
          <w:tcPr>
            <w:tcW w:w="1260" w:type="dxa"/>
            <w:tcBorders>
              <w:top w:val="single" w:sz="6"/>
              <w:left w:val="single" w:sz="6"/>
              <w:bottom w:val="single" w:sz="6"/>
              <w:right w:val="single" w:sz="6"/>
            </w:tcBorders>
            <w:tcMar>
              <w:left w:w="105" w:type="dxa"/>
              <w:right w:w="105" w:type="dxa"/>
            </w:tcMar>
            <w:vAlign w:val="center"/>
          </w:tcPr>
          <w:p w:rsidR="11451CBD" w:rsidP="11451CBD" w:rsidRDefault="11451CBD" w14:paraId="421C8A79" w14:textId="67FA1A80">
            <w:pPr>
              <w:widowControl w:val="0"/>
              <w:spacing w:after="0" w:line="360" w:lineRule="atLeast"/>
              <w:jc w:val="center"/>
              <w:rPr>
                <w:rFonts w:ascii="Arial" w:hAnsi="Arial" w:eastAsia="Arial" w:cs="Arial"/>
                <w:b w:val="0"/>
                <w:bCs w:val="0"/>
                <w:i w:val="0"/>
                <w:iCs w:val="0"/>
                <w:color w:val="000000" w:themeColor="text1" w:themeTint="FF" w:themeShade="FF"/>
                <w:sz w:val="16"/>
                <w:szCs w:val="16"/>
              </w:rPr>
            </w:pPr>
            <w:r w:rsidRPr="11451CBD" w:rsidR="11451CBD">
              <w:rPr>
                <w:rFonts w:ascii="Arial" w:hAnsi="Arial" w:eastAsia="Arial" w:cs="Arial"/>
                <w:b w:val="0"/>
                <w:bCs w:val="0"/>
                <w:i w:val="0"/>
                <w:iCs w:val="0"/>
                <w:color w:val="000000" w:themeColor="text1" w:themeTint="FF" w:themeShade="FF"/>
                <w:sz w:val="16"/>
                <w:szCs w:val="16"/>
                <w:lang w:val="es-CO"/>
              </w:rPr>
              <w:t>100%</w:t>
            </w:r>
          </w:p>
        </w:tc>
        <w:tc>
          <w:tcPr>
            <w:tcW w:w="811" w:type="dxa"/>
            <w:tcBorders>
              <w:top w:val="single" w:sz="6"/>
              <w:left w:val="single" w:sz="6"/>
              <w:bottom w:val="single" w:sz="6"/>
              <w:right w:val="single" w:sz="6"/>
            </w:tcBorders>
            <w:tcMar>
              <w:left w:w="105" w:type="dxa"/>
              <w:right w:w="105" w:type="dxa"/>
            </w:tcMar>
            <w:vAlign w:val="center"/>
          </w:tcPr>
          <w:p w:rsidR="11451CBD" w:rsidP="11451CBD" w:rsidRDefault="11451CBD" w14:paraId="19801BAF" w14:textId="25CBF313">
            <w:pPr>
              <w:widowControl w:val="0"/>
              <w:spacing w:after="0" w:line="360" w:lineRule="atLeast"/>
              <w:jc w:val="center"/>
              <w:rPr>
                <w:rFonts w:ascii="Arial" w:hAnsi="Arial" w:eastAsia="Arial" w:cs="Arial"/>
                <w:b w:val="0"/>
                <w:bCs w:val="0"/>
                <w:i w:val="0"/>
                <w:iCs w:val="0"/>
                <w:color w:val="000000" w:themeColor="text1" w:themeTint="FF" w:themeShade="FF"/>
                <w:sz w:val="16"/>
                <w:szCs w:val="16"/>
              </w:rPr>
            </w:pPr>
            <w:r w:rsidRPr="11451CBD" w:rsidR="11451CBD">
              <w:rPr>
                <w:rFonts w:ascii="Arial" w:hAnsi="Arial" w:eastAsia="Arial" w:cs="Arial"/>
                <w:b w:val="0"/>
                <w:bCs w:val="0"/>
                <w:i w:val="0"/>
                <w:iCs w:val="0"/>
                <w:color w:val="000000" w:themeColor="text1" w:themeTint="FF" w:themeShade="FF"/>
                <w:sz w:val="16"/>
                <w:szCs w:val="16"/>
                <w:lang w:val="es-CO"/>
              </w:rPr>
              <w:t>6.056</w:t>
            </w:r>
          </w:p>
        </w:tc>
        <w:tc>
          <w:tcPr>
            <w:tcW w:w="869" w:type="dxa"/>
            <w:tcBorders>
              <w:top w:val="single" w:sz="6"/>
              <w:left w:val="single" w:sz="6"/>
              <w:bottom w:val="single" w:sz="6"/>
              <w:right w:val="single" w:sz="6"/>
            </w:tcBorders>
            <w:tcMar>
              <w:left w:w="105" w:type="dxa"/>
              <w:right w:w="105" w:type="dxa"/>
            </w:tcMar>
            <w:vAlign w:val="center"/>
          </w:tcPr>
          <w:p w:rsidR="11451CBD" w:rsidP="11451CBD" w:rsidRDefault="11451CBD" w14:paraId="29866D81" w14:textId="7E7ED24B">
            <w:pPr>
              <w:widowControl w:val="0"/>
              <w:spacing w:after="0" w:line="360" w:lineRule="atLeast"/>
              <w:jc w:val="center"/>
              <w:rPr>
                <w:rFonts w:ascii="Arial" w:hAnsi="Arial" w:eastAsia="Arial" w:cs="Arial"/>
                <w:b w:val="0"/>
                <w:bCs w:val="0"/>
                <w:i w:val="0"/>
                <w:iCs w:val="0"/>
                <w:color w:val="000000" w:themeColor="text1" w:themeTint="FF" w:themeShade="FF"/>
                <w:sz w:val="16"/>
                <w:szCs w:val="16"/>
              </w:rPr>
            </w:pPr>
            <w:r w:rsidRPr="11451CBD" w:rsidR="11451CBD">
              <w:rPr>
                <w:rFonts w:ascii="Arial" w:hAnsi="Arial" w:eastAsia="Arial" w:cs="Arial"/>
                <w:b w:val="0"/>
                <w:bCs w:val="0"/>
                <w:i w:val="0"/>
                <w:iCs w:val="0"/>
                <w:color w:val="000000" w:themeColor="text1" w:themeTint="FF" w:themeShade="FF"/>
                <w:sz w:val="16"/>
                <w:szCs w:val="16"/>
                <w:lang w:val="es-CO"/>
              </w:rPr>
              <w:t>55%</w:t>
            </w:r>
          </w:p>
        </w:tc>
      </w:tr>
      <w:tr w:rsidR="11451CBD" w:rsidTr="11451CBD" w14:paraId="5138F42E">
        <w:trPr>
          <w:trHeight w:val="900"/>
        </w:trPr>
        <w:tc>
          <w:tcPr>
            <w:tcW w:w="1926" w:type="dxa"/>
            <w:tcBorders>
              <w:top w:val="single" w:sz="6"/>
              <w:left w:val="single" w:sz="6"/>
              <w:bottom w:val="single" w:sz="6"/>
              <w:right w:val="single" w:sz="6"/>
            </w:tcBorders>
            <w:tcMar>
              <w:left w:w="105" w:type="dxa"/>
              <w:right w:w="105" w:type="dxa"/>
            </w:tcMar>
            <w:vAlign w:val="center"/>
          </w:tcPr>
          <w:p w:rsidR="11451CBD" w:rsidP="11451CBD" w:rsidRDefault="11451CBD" w14:paraId="3F74223A" w14:textId="0C13BA90">
            <w:pPr>
              <w:widowControl w:val="0"/>
              <w:spacing w:after="0" w:line="360" w:lineRule="atLeast"/>
              <w:jc w:val="both"/>
              <w:rPr>
                <w:rFonts w:ascii="Arial" w:hAnsi="Arial" w:eastAsia="Arial" w:cs="Arial"/>
                <w:b w:val="0"/>
                <w:bCs w:val="0"/>
                <w:i w:val="0"/>
                <w:iCs w:val="0"/>
                <w:color w:val="000000" w:themeColor="text1" w:themeTint="FF" w:themeShade="FF"/>
                <w:sz w:val="16"/>
                <w:szCs w:val="16"/>
              </w:rPr>
            </w:pPr>
            <w:r w:rsidRPr="11451CBD" w:rsidR="11451CBD">
              <w:rPr>
                <w:rFonts w:ascii="Arial" w:hAnsi="Arial" w:eastAsia="Arial" w:cs="Arial"/>
                <w:b w:val="0"/>
                <w:bCs w:val="0"/>
                <w:i w:val="0"/>
                <w:iCs w:val="0"/>
                <w:color w:val="000000" w:themeColor="text1" w:themeTint="FF" w:themeShade="FF"/>
                <w:sz w:val="16"/>
                <w:szCs w:val="16"/>
                <w:lang w:val="es-CO"/>
              </w:rPr>
              <w:t>7860 - Fortalecimiento de los componentes de TI para la transformación digital</w:t>
            </w:r>
          </w:p>
        </w:tc>
        <w:tc>
          <w:tcPr>
            <w:tcW w:w="1173" w:type="dxa"/>
            <w:tcBorders>
              <w:top w:val="single" w:sz="6"/>
              <w:left w:val="single" w:sz="6"/>
              <w:bottom w:val="single" w:sz="6"/>
              <w:right w:val="single" w:sz="6"/>
            </w:tcBorders>
            <w:tcMar>
              <w:left w:w="105" w:type="dxa"/>
              <w:right w:w="105" w:type="dxa"/>
            </w:tcMar>
            <w:vAlign w:val="center"/>
          </w:tcPr>
          <w:p w:rsidR="11451CBD" w:rsidP="11451CBD" w:rsidRDefault="11451CBD" w14:paraId="1B6FB53C" w14:textId="6933A998">
            <w:pPr>
              <w:widowControl w:val="0"/>
              <w:spacing w:after="0" w:line="360" w:lineRule="atLeast"/>
              <w:jc w:val="center"/>
              <w:rPr>
                <w:rFonts w:ascii="Arial" w:hAnsi="Arial" w:eastAsia="Arial" w:cs="Arial"/>
                <w:b w:val="0"/>
                <w:bCs w:val="0"/>
                <w:i w:val="0"/>
                <w:iCs w:val="0"/>
                <w:color w:val="000000" w:themeColor="text1" w:themeTint="FF" w:themeShade="FF"/>
                <w:sz w:val="16"/>
                <w:szCs w:val="16"/>
              </w:rPr>
            </w:pPr>
            <w:r w:rsidRPr="11451CBD" w:rsidR="11451CBD">
              <w:rPr>
                <w:rFonts w:ascii="Arial" w:hAnsi="Arial" w:eastAsia="Arial" w:cs="Arial"/>
                <w:b w:val="0"/>
                <w:bCs w:val="0"/>
                <w:i w:val="0"/>
                <w:iCs w:val="0"/>
                <w:color w:val="000000" w:themeColor="text1" w:themeTint="FF" w:themeShade="FF"/>
                <w:sz w:val="16"/>
                <w:szCs w:val="16"/>
                <w:lang w:val="es-CO"/>
              </w:rPr>
              <w:t>7.747</w:t>
            </w:r>
          </w:p>
        </w:tc>
        <w:tc>
          <w:tcPr>
            <w:tcW w:w="1260" w:type="dxa"/>
            <w:tcBorders>
              <w:top w:val="single" w:sz="6"/>
              <w:left w:val="single" w:sz="6"/>
              <w:bottom w:val="single" w:sz="6"/>
              <w:right w:val="single" w:sz="6"/>
            </w:tcBorders>
            <w:tcMar>
              <w:left w:w="105" w:type="dxa"/>
              <w:right w:w="105" w:type="dxa"/>
            </w:tcMar>
            <w:vAlign w:val="center"/>
          </w:tcPr>
          <w:p w:rsidR="11451CBD" w:rsidP="11451CBD" w:rsidRDefault="11451CBD" w14:paraId="75AA9675" w14:textId="25AC1F54">
            <w:pPr>
              <w:widowControl w:val="0"/>
              <w:spacing w:after="0" w:line="360" w:lineRule="atLeast"/>
              <w:jc w:val="center"/>
              <w:rPr>
                <w:rFonts w:ascii="Arial" w:hAnsi="Arial" w:eastAsia="Arial" w:cs="Arial"/>
                <w:b w:val="0"/>
                <w:bCs w:val="0"/>
                <w:i w:val="0"/>
                <w:iCs w:val="0"/>
                <w:color w:val="000000" w:themeColor="text1" w:themeTint="FF" w:themeShade="FF"/>
                <w:sz w:val="16"/>
                <w:szCs w:val="16"/>
              </w:rPr>
            </w:pPr>
            <w:r w:rsidRPr="11451CBD" w:rsidR="11451CBD">
              <w:rPr>
                <w:rFonts w:ascii="Arial" w:hAnsi="Arial" w:eastAsia="Arial" w:cs="Arial"/>
                <w:b w:val="0"/>
                <w:bCs w:val="0"/>
                <w:i w:val="0"/>
                <w:iCs w:val="0"/>
                <w:color w:val="000000" w:themeColor="text1" w:themeTint="FF" w:themeShade="FF"/>
                <w:sz w:val="16"/>
                <w:szCs w:val="16"/>
                <w:lang w:val="es-CO"/>
              </w:rPr>
              <w:t>-5.015</w:t>
            </w:r>
          </w:p>
        </w:tc>
        <w:tc>
          <w:tcPr>
            <w:tcW w:w="1086" w:type="dxa"/>
            <w:tcBorders>
              <w:top w:val="single" w:sz="6"/>
              <w:left w:val="single" w:sz="6"/>
              <w:bottom w:val="single" w:sz="6"/>
              <w:right w:val="single" w:sz="6"/>
            </w:tcBorders>
            <w:tcMar>
              <w:left w:w="105" w:type="dxa"/>
              <w:right w:w="105" w:type="dxa"/>
            </w:tcMar>
            <w:vAlign w:val="center"/>
          </w:tcPr>
          <w:p w:rsidR="11451CBD" w:rsidP="11451CBD" w:rsidRDefault="11451CBD" w14:paraId="316D8388" w14:textId="4713E940">
            <w:pPr>
              <w:widowControl w:val="0"/>
              <w:spacing w:after="0" w:line="360" w:lineRule="atLeast"/>
              <w:jc w:val="center"/>
              <w:rPr>
                <w:rFonts w:ascii="Arial" w:hAnsi="Arial" w:eastAsia="Arial" w:cs="Arial"/>
                <w:b w:val="0"/>
                <w:bCs w:val="0"/>
                <w:i w:val="0"/>
                <w:iCs w:val="0"/>
                <w:color w:val="000000" w:themeColor="text1" w:themeTint="FF" w:themeShade="FF"/>
                <w:sz w:val="16"/>
                <w:szCs w:val="16"/>
              </w:rPr>
            </w:pPr>
            <w:r w:rsidRPr="11451CBD" w:rsidR="11451CBD">
              <w:rPr>
                <w:rFonts w:ascii="Arial" w:hAnsi="Arial" w:eastAsia="Arial" w:cs="Arial"/>
                <w:b w:val="0"/>
                <w:bCs w:val="0"/>
                <w:i w:val="0"/>
                <w:iCs w:val="0"/>
                <w:color w:val="000000" w:themeColor="text1" w:themeTint="FF" w:themeShade="FF"/>
                <w:sz w:val="16"/>
                <w:szCs w:val="16"/>
                <w:lang w:val="es-CO"/>
              </w:rPr>
              <w:t>2.732</w:t>
            </w:r>
          </w:p>
        </w:tc>
        <w:tc>
          <w:tcPr>
            <w:tcW w:w="1289" w:type="dxa"/>
            <w:tcBorders>
              <w:top w:val="single" w:sz="6"/>
              <w:left w:val="single" w:sz="6"/>
              <w:bottom w:val="single" w:sz="6"/>
              <w:right w:val="single" w:sz="6"/>
            </w:tcBorders>
            <w:tcMar>
              <w:left w:w="105" w:type="dxa"/>
              <w:right w:w="105" w:type="dxa"/>
            </w:tcMar>
            <w:vAlign w:val="center"/>
          </w:tcPr>
          <w:p w:rsidR="11451CBD" w:rsidP="11451CBD" w:rsidRDefault="11451CBD" w14:paraId="701768BD" w14:textId="75970CA5">
            <w:pPr>
              <w:widowControl w:val="0"/>
              <w:spacing w:after="0" w:line="360" w:lineRule="atLeast"/>
              <w:jc w:val="center"/>
              <w:rPr>
                <w:rFonts w:ascii="Arial" w:hAnsi="Arial" w:eastAsia="Arial" w:cs="Arial"/>
                <w:b w:val="0"/>
                <w:bCs w:val="0"/>
                <w:i w:val="0"/>
                <w:iCs w:val="0"/>
                <w:color w:val="000000" w:themeColor="text1" w:themeTint="FF" w:themeShade="FF"/>
                <w:sz w:val="16"/>
                <w:szCs w:val="16"/>
              </w:rPr>
            </w:pPr>
            <w:r w:rsidRPr="11451CBD" w:rsidR="11451CBD">
              <w:rPr>
                <w:rFonts w:ascii="Arial" w:hAnsi="Arial" w:eastAsia="Arial" w:cs="Arial"/>
                <w:b w:val="0"/>
                <w:bCs w:val="0"/>
                <w:i w:val="0"/>
                <w:iCs w:val="0"/>
                <w:color w:val="000000" w:themeColor="text1" w:themeTint="FF" w:themeShade="FF"/>
                <w:sz w:val="16"/>
                <w:szCs w:val="16"/>
                <w:lang w:val="es-CO"/>
              </w:rPr>
              <w:t>2.732</w:t>
            </w:r>
          </w:p>
        </w:tc>
        <w:tc>
          <w:tcPr>
            <w:tcW w:w="1260" w:type="dxa"/>
            <w:tcBorders>
              <w:top w:val="single" w:sz="6"/>
              <w:left w:val="single" w:sz="6"/>
              <w:bottom w:val="single" w:sz="6"/>
              <w:right w:val="single" w:sz="6"/>
            </w:tcBorders>
            <w:tcMar>
              <w:left w:w="105" w:type="dxa"/>
              <w:right w:w="105" w:type="dxa"/>
            </w:tcMar>
            <w:vAlign w:val="center"/>
          </w:tcPr>
          <w:p w:rsidR="11451CBD" w:rsidP="11451CBD" w:rsidRDefault="11451CBD" w14:paraId="7F67B027" w14:textId="75840938">
            <w:pPr>
              <w:widowControl w:val="0"/>
              <w:spacing w:after="0" w:line="360" w:lineRule="atLeast"/>
              <w:jc w:val="center"/>
              <w:rPr>
                <w:rFonts w:ascii="Arial" w:hAnsi="Arial" w:eastAsia="Arial" w:cs="Arial"/>
                <w:b w:val="0"/>
                <w:bCs w:val="0"/>
                <w:i w:val="0"/>
                <w:iCs w:val="0"/>
                <w:color w:val="000000" w:themeColor="text1" w:themeTint="FF" w:themeShade="FF"/>
                <w:sz w:val="16"/>
                <w:szCs w:val="16"/>
              </w:rPr>
            </w:pPr>
            <w:r w:rsidRPr="11451CBD" w:rsidR="11451CBD">
              <w:rPr>
                <w:rFonts w:ascii="Arial" w:hAnsi="Arial" w:eastAsia="Arial" w:cs="Arial"/>
                <w:b w:val="0"/>
                <w:bCs w:val="0"/>
                <w:i w:val="0"/>
                <w:iCs w:val="0"/>
                <w:color w:val="000000" w:themeColor="text1" w:themeTint="FF" w:themeShade="FF"/>
                <w:sz w:val="16"/>
                <w:szCs w:val="16"/>
                <w:lang w:val="es-CO"/>
              </w:rPr>
              <w:t>100%</w:t>
            </w:r>
          </w:p>
        </w:tc>
        <w:tc>
          <w:tcPr>
            <w:tcW w:w="811" w:type="dxa"/>
            <w:tcBorders>
              <w:top w:val="single" w:sz="6"/>
              <w:left w:val="single" w:sz="6"/>
              <w:bottom w:val="single" w:sz="6"/>
              <w:right w:val="single" w:sz="6"/>
            </w:tcBorders>
            <w:tcMar>
              <w:left w:w="105" w:type="dxa"/>
              <w:right w:w="105" w:type="dxa"/>
            </w:tcMar>
            <w:vAlign w:val="center"/>
          </w:tcPr>
          <w:p w:rsidR="11451CBD" w:rsidP="11451CBD" w:rsidRDefault="11451CBD" w14:paraId="41FE9686" w14:textId="1D297ECD">
            <w:pPr>
              <w:widowControl w:val="0"/>
              <w:spacing w:after="0" w:line="360" w:lineRule="atLeast"/>
              <w:jc w:val="center"/>
              <w:rPr>
                <w:rFonts w:ascii="Arial" w:hAnsi="Arial" w:eastAsia="Arial" w:cs="Arial"/>
                <w:b w:val="0"/>
                <w:bCs w:val="0"/>
                <w:i w:val="0"/>
                <w:iCs w:val="0"/>
                <w:color w:val="000000" w:themeColor="text1" w:themeTint="FF" w:themeShade="FF"/>
                <w:sz w:val="16"/>
                <w:szCs w:val="16"/>
              </w:rPr>
            </w:pPr>
            <w:r w:rsidRPr="11451CBD" w:rsidR="11451CBD">
              <w:rPr>
                <w:rFonts w:ascii="Arial" w:hAnsi="Arial" w:eastAsia="Arial" w:cs="Arial"/>
                <w:b w:val="0"/>
                <w:bCs w:val="0"/>
                <w:i w:val="0"/>
                <w:iCs w:val="0"/>
                <w:color w:val="000000" w:themeColor="text1" w:themeTint="FF" w:themeShade="FF"/>
                <w:sz w:val="16"/>
                <w:szCs w:val="16"/>
                <w:lang w:val="es-CO"/>
              </w:rPr>
              <w:t>1.155</w:t>
            </w:r>
          </w:p>
        </w:tc>
        <w:tc>
          <w:tcPr>
            <w:tcW w:w="869" w:type="dxa"/>
            <w:tcBorders>
              <w:top w:val="single" w:sz="6"/>
              <w:left w:val="single" w:sz="6"/>
              <w:bottom w:val="single" w:sz="6"/>
              <w:right w:val="single" w:sz="6"/>
            </w:tcBorders>
            <w:tcMar>
              <w:left w:w="105" w:type="dxa"/>
              <w:right w:w="105" w:type="dxa"/>
            </w:tcMar>
            <w:vAlign w:val="center"/>
          </w:tcPr>
          <w:p w:rsidR="11451CBD" w:rsidP="11451CBD" w:rsidRDefault="11451CBD" w14:paraId="3E6C325B" w14:textId="15C926D2">
            <w:pPr>
              <w:widowControl w:val="0"/>
              <w:spacing w:after="0" w:line="360" w:lineRule="atLeast"/>
              <w:jc w:val="center"/>
              <w:rPr>
                <w:rFonts w:ascii="Arial" w:hAnsi="Arial" w:eastAsia="Arial" w:cs="Arial"/>
                <w:b w:val="0"/>
                <w:bCs w:val="0"/>
                <w:i w:val="0"/>
                <w:iCs w:val="0"/>
                <w:color w:val="000000" w:themeColor="text1" w:themeTint="FF" w:themeShade="FF"/>
                <w:sz w:val="16"/>
                <w:szCs w:val="16"/>
              </w:rPr>
            </w:pPr>
            <w:r w:rsidRPr="11451CBD" w:rsidR="11451CBD">
              <w:rPr>
                <w:rFonts w:ascii="Arial" w:hAnsi="Arial" w:eastAsia="Arial" w:cs="Arial"/>
                <w:b w:val="0"/>
                <w:bCs w:val="0"/>
                <w:i w:val="0"/>
                <w:iCs w:val="0"/>
                <w:color w:val="000000" w:themeColor="text1" w:themeTint="FF" w:themeShade="FF"/>
                <w:sz w:val="16"/>
                <w:szCs w:val="16"/>
                <w:lang w:val="es-CO"/>
              </w:rPr>
              <w:t>42%</w:t>
            </w:r>
          </w:p>
        </w:tc>
      </w:tr>
      <w:tr w:rsidR="11451CBD" w:rsidTr="11451CBD" w14:paraId="33A17429">
        <w:trPr>
          <w:trHeight w:val="765"/>
        </w:trPr>
        <w:tc>
          <w:tcPr>
            <w:tcW w:w="1926" w:type="dxa"/>
            <w:tcBorders>
              <w:top w:val="single" w:sz="6"/>
              <w:left w:val="single" w:sz="6"/>
              <w:bottom w:val="single" w:sz="6"/>
              <w:right w:val="single" w:sz="6"/>
            </w:tcBorders>
            <w:shd w:val="clear" w:color="auto" w:fill="C6E0B4"/>
            <w:tcMar>
              <w:left w:w="105" w:type="dxa"/>
              <w:right w:w="105" w:type="dxa"/>
            </w:tcMar>
            <w:vAlign w:val="center"/>
          </w:tcPr>
          <w:p w:rsidR="11451CBD" w:rsidP="11451CBD" w:rsidRDefault="11451CBD" w14:paraId="363540B0" w14:textId="1E6191D7">
            <w:pPr>
              <w:widowControl w:val="0"/>
              <w:spacing w:after="0" w:line="360" w:lineRule="atLeast"/>
              <w:jc w:val="both"/>
              <w:rPr>
                <w:rFonts w:ascii="Arial" w:hAnsi="Arial" w:eastAsia="Arial" w:cs="Arial"/>
                <w:b w:val="0"/>
                <w:bCs w:val="0"/>
                <w:i w:val="0"/>
                <w:iCs w:val="0"/>
                <w:color w:val="000000" w:themeColor="text1" w:themeTint="FF" w:themeShade="FF"/>
                <w:sz w:val="16"/>
                <w:szCs w:val="16"/>
              </w:rPr>
            </w:pPr>
            <w:r w:rsidRPr="11451CBD" w:rsidR="11451CBD">
              <w:rPr>
                <w:rFonts w:ascii="Arial" w:hAnsi="Arial" w:eastAsia="Arial" w:cs="Arial"/>
                <w:b w:val="1"/>
                <w:bCs w:val="1"/>
                <w:i w:val="0"/>
                <w:iCs w:val="0"/>
                <w:color w:val="000000" w:themeColor="text1" w:themeTint="FF" w:themeShade="FF"/>
                <w:sz w:val="16"/>
                <w:szCs w:val="16"/>
                <w:lang w:val="es-CO"/>
              </w:rPr>
              <w:t>Gastos de Funcionamiento</w:t>
            </w:r>
          </w:p>
        </w:tc>
        <w:tc>
          <w:tcPr>
            <w:tcW w:w="1173" w:type="dxa"/>
            <w:tcBorders>
              <w:top w:val="single" w:sz="6"/>
              <w:left w:val="single" w:sz="6"/>
              <w:bottom w:val="single" w:sz="6"/>
              <w:right w:val="single" w:sz="6"/>
            </w:tcBorders>
            <w:shd w:val="clear" w:color="auto" w:fill="C6E0B4"/>
            <w:tcMar>
              <w:left w:w="105" w:type="dxa"/>
              <w:right w:w="105" w:type="dxa"/>
            </w:tcMar>
            <w:vAlign w:val="center"/>
          </w:tcPr>
          <w:p w:rsidR="11451CBD" w:rsidP="11451CBD" w:rsidRDefault="11451CBD" w14:paraId="6918C137" w14:textId="7E715925">
            <w:pPr>
              <w:widowControl w:val="0"/>
              <w:spacing w:after="0" w:line="360" w:lineRule="atLeast"/>
              <w:jc w:val="center"/>
              <w:rPr>
                <w:rFonts w:ascii="Arial" w:hAnsi="Arial" w:eastAsia="Arial" w:cs="Arial"/>
                <w:b w:val="0"/>
                <w:bCs w:val="0"/>
                <w:i w:val="0"/>
                <w:iCs w:val="0"/>
                <w:color w:val="000000" w:themeColor="text1" w:themeTint="FF" w:themeShade="FF"/>
                <w:sz w:val="16"/>
                <w:szCs w:val="16"/>
              </w:rPr>
            </w:pPr>
            <w:r w:rsidRPr="11451CBD" w:rsidR="11451CBD">
              <w:rPr>
                <w:rFonts w:ascii="Arial" w:hAnsi="Arial" w:eastAsia="Arial" w:cs="Arial"/>
                <w:b w:val="1"/>
                <w:bCs w:val="1"/>
                <w:i w:val="0"/>
                <w:iCs w:val="0"/>
                <w:color w:val="000000" w:themeColor="text1" w:themeTint="FF" w:themeShade="FF"/>
                <w:sz w:val="16"/>
                <w:szCs w:val="16"/>
                <w:lang w:val="es-CO"/>
              </w:rPr>
              <w:t>47.695</w:t>
            </w:r>
          </w:p>
        </w:tc>
        <w:tc>
          <w:tcPr>
            <w:tcW w:w="1260" w:type="dxa"/>
            <w:tcBorders>
              <w:top w:val="single" w:sz="6"/>
              <w:left w:val="single" w:sz="6"/>
              <w:bottom w:val="single" w:sz="6"/>
              <w:right w:val="single" w:sz="6"/>
            </w:tcBorders>
            <w:shd w:val="clear" w:color="auto" w:fill="C6E0B4"/>
            <w:tcMar>
              <w:left w:w="105" w:type="dxa"/>
              <w:right w:w="105" w:type="dxa"/>
            </w:tcMar>
            <w:vAlign w:val="center"/>
          </w:tcPr>
          <w:p w:rsidR="11451CBD" w:rsidP="11451CBD" w:rsidRDefault="11451CBD" w14:paraId="55034A40" w14:textId="01F4D916">
            <w:pPr>
              <w:widowControl w:val="0"/>
              <w:spacing w:after="0" w:line="360" w:lineRule="atLeast"/>
              <w:jc w:val="center"/>
              <w:rPr>
                <w:rFonts w:ascii="Arial" w:hAnsi="Arial" w:eastAsia="Arial" w:cs="Arial"/>
                <w:b w:val="0"/>
                <w:bCs w:val="0"/>
                <w:i w:val="0"/>
                <w:iCs w:val="0"/>
                <w:color w:val="000000" w:themeColor="text1" w:themeTint="FF" w:themeShade="FF"/>
                <w:sz w:val="16"/>
                <w:szCs w:val="16"/>
              </w:rPr>
            </w:pPr>
            <w:r w:rsidRPr="11451CBD" w:rsidR="11451CBD">
              <w:rPr>
                <w:rFonts w:ascii="Arial" w:hAnsi="Arial" w:eastAsia="Arial" w:cs="Arial"/>
                <w:b w:val="1"/>
                <w:bCs w:val="1"/>
                <w:i w:val="0"/>
                <w:iCs w:val="0"/>
                <w:color w:val="000000" w:themeColor="text1" w:themeTint="FF" w:themeShade="FF"/>
                <w:sz w:val="16"/>
                <w:szCs w:val="16"/>
                <w:lang w:val="es-CO"/>
              </w:rPr>
              <w:t>-1.559</w:t>
            </w:r>
          </w:p>
        </w:tc>
        <w:tc>
          <w:tcPr>
            <w:tcW w:w="1086" w:type="dxa"/>
            <w:tcBorders>
              <w:top w:val="single" w:sz="6"/>
              <w:left w:val="single" w:sz="6"/>
              <w:bottom w:val="single" w:sz="6"/>
              <w:right w:val="single" w:sz="6"/>
            </w:tcBorders>
            <w:shd w:val="clear" w:color="auto" w:fill="C6E0B4"/>
            <w:tcMar>
              <w:left w:w="105" w:type="dxa"/>
              <w:right w:w="105" w:type="dxa"/>
            </w:tcMar>
            <w:vAlign w:val="center"/>
          </w:tcPr>
          <w:p w:rsidR="11451CBD" w:rsidP="11451CBD" w:rsidRDefault="11451CBD" w14:paraId="60FD9279" w14:textId="78127200">
            <w:pPr>
              <w:widowControl w:val="0"/>
              <w:spacing w:after="0" w:line="360" w:lineRule="atLeast"/>
              <w:jc w:val="center"/>
              <w:rPr>
                <w:rFonts w:ascii="Arial" w:hAnsi="Arial" w:eastAsia="Arial" w:cs="Arial"/>
                <w:b w:val="0"/>
                <w:bCs w:val="0"/>
                <w:i w:val="0"/>
                <w:iCs w:val="0"/>
                <w:color w:val="000000" w:themeColor="text1" w:themeTint="FF" w:themeShade="FF"/>
                <w:sz w:val="16"/>
                <w:szCs w:val="16"/>
              </w:rPr>
            </w:pPr>
            <w:r w:rsidRPr="11451CBD" w:rsidR="11451CBD">
              <w:rPr>
                <w:rFonts w:ascii="Arial" w:hAnsi="Arial" w:eastAsia="Arial" w:cs="Arial"/>
                <w:b w:val="1"/>
                <w:bCs w:val="1"/>
                <w:i w:val="0"/>
                <w:iCs w:val="0"/>
                <w:color w:val="000000" w:themeColor="text1" w:themeTint="FF" w:themeShade="FF"/>
                <w:sz w:val="16"/>
                <w:szCs w:val="16"/>
                <w:lang w:val="es-CO"/>
              </w:rPr>
              <w:t>46.137</w:t>
            </w:r>
          </w:p>
        </w:tc>
        <w:tc>
          <w:tcPr>
            <w:tcW w:w="1289" w:type="dxa"/>
            <w:tcBorders>
              <w:top w:val="single" w:sz="6"/>
              <w:left w:val="single" w:sz="6"/>
              <w:bottom w:val="single" w:sz="6"/>
              <w:right w:val="single" w:sz="6"/>
            </w:tcBorders>
            <w:shd w:val="clear" w:color="auto" w:fill="C6E0B4"/>
            <w:tcMar>
              <w:left w:w="105" w:type="dxa"/>
              <w:right w:w="105" w:type="dxa"/>
            </w:tcMar>
            <w:vAlign w:val="center"/>
          </w:tcPr>
          <w:p w:rsidR="11451CBD" w:rsidP="11451CBD" w:rsidRDefault="11451CBD" w14:paraId="1E07092D" w14:textId="0C691757">
            <w:pPr>
              <w:widowControl w:val="0"/>
              <w:spacing w:after="0" w:line="360" w:lineRule="atLeast"/>
              <w:jc w:val="center"/>
              <w:rPr>
                <w:rFonts w:ascii="Arial" w:hAnsi="Arial" w:eastAsia="Arial" w:cs="Arial"/>
                <w:b w:val="0"/>
                <w:bCs w:val="0"/>
                <w:i w:val="0"/>
                <w:iCs w:val="0"/>
                <w:color w:val="000000" w:themeColor="text1" w:themeTint="FF" w:themeShade="FF"/>
                <w:sz w:val="16"/>
                <w:szCs w:val="16"/>
              </w:rPr>
            </w:pPr>
            <w:r w:rsidRPr="11451CBD" w:rsidR="11451CBD">
              <w:rPr>
                <w:rFonts w:ascii="Arial" w:hAnsi="Arial" w:eastAsia="Arial" w:cs="Arial"/>
                <w:b w:val="1"/>
                <w:bCs w:val="1"/>
                <w:i w:val="0"/>
                <w:iCs w:val="0"/>
                <w:color w:val="000000" w:themeColor="text1" w:themeTint="FF" w:themeShade="FF"/>
                <w:sz w:val="16"/>
                <w:szCs w:val="16"/>
                <w:lang w:val="es-CO"/>
              </w:rPr>
              <w:t>20.776</w:t>
            </w:r>
          </w:p>
        </w:tc>
        <w:tc>
          <w:tcPr>
            <w:tcW w:w="1260" w:type="dxa"/>
            <w:tcBorders>
              <w:top w:val="single" w:sz="6"/>
              <w:left w:val="single" w:sz="6"/>
              <w:bottom w:val="single" w:sz="6"/>
              <w:right w:val="single" w:sz="6"/>
            </w:tcBorders>
            <w:shd w:val="clear" w:color="auto" w:fill="C6E0B4"/>
            <w:tcMar>
              <w:left w:w="105" w:type="dxa"/>
              <w:right w:w="105" w:type="dxa"/>
            </w:tcMar>
            <w:vAlign w:val="center"/>
          </w:tcPr>
          <w:p w:rsidR="11451CBD" w:rsidP="11451CBD" w:rsidRDefault="11451CBD" w14:paraId="5E594FB1" w14:textId="781DDCF7">
            <w:pPr>
              <w:widowControl w:val="0"/>
              <w:spacing w:after="0" w:line="360" w:lineRule="atLeast"/>
              <w:jc w:val="center"/>
              <w:rPr>
                <w:rFonts w:ascii="Arial" w:hAnsi="Arial" w:eastAsia="Arial" w:cs="Arial"/>
                <w:b w:val="0"/>
                <w:bCs w:val="0"/>
                <w:i w:val="0"/>
                <w:iCs w:val="0"/>
                <w:color w:val="000000" w:themeColor="text1" w:themeTint="FF" w:themeShade="FF"/>
                <w:sz w:val="16"/>
                <w:szCs w:val="16"/>
              </w:rPr>
            </w:pPr>
            <w:r w:rsidRPr="11451CBD" w:rsidR="11451CBD">
              <w:rPr>
                <w:rFonts w:ascii="Arial" w:hAnsi="Arial" w:eastAsia="Arial" w:cs="Arial"/>
                <w:b w:val="1"/>
                <w:bCs w:val="1"/>
                <w:i w:val="0"/>
                <w:iCs w:val="0"/>
                <w:color w:val="000000" w:themeColor="text1" w:themeTint="FF" w:themeShade="FF"/>
                <w:sz w:val="16"/>
                <w:szCs w:val="16"/>
                <w:lang w:val="es-CO"/>
              </w:rPr>
              <w:t>45%</w:t>
            </w:r>
          </w:p>
        </w:tc>
        <w:tc>
          <w:tcPr>
            <w:tcW w:w="811" w:type="dxa"/>
            <w:tcBorders>
              <w:top w:val="single" w:sz="6"/>
              <w:left w:val="single" w:sz="6"/>
              <w:bottom w:val="single" w:sz="6"/>
              <w:right w:val="single" w:sz="6"/>
            </w:tcBorders>
            <w:shd w:val="clear" w:color="auto" w:fill="C6E0B4"/>
            <w:tcMar>
              <w:left w:w="105" w:type="dxa"/>
              <w:right w:w="105" w:type="dxa"/>
            </w:tcMar>
            <w:vAlign w:val="center"/>
          </w:tcPr>
          <w:p w:rsidR="11451CBD" w:rsidP="11451CBD" w:rsidRDefault="11451CBD" w14:paraId="4B5E52A2" w14:textId="1467294B">
            <w:pPr>
              <w:widowControl w:val="0"/>
              <w:spacing w:after="0" w:line="360" w:lineRule="atLeast"/>
              <w:jc w:val="center"/>
              <w:rPr>
                <w:rFonts w:ascii="Arial" w:hAnsi="Arial" w:eastAsia="Arial" w:cs="Arial"/>
                <w:b w:val="0"/>
                <w:bCs w:val="0"/>
                <w:i w:val="0"/>
                <w:iCs w:val="0"/>
                <w:color w:val="000000" w:themeColor="text1" w:themeTint="FF" w:themeShade="FF"/>
                <w:sz w:val="16"/>
                <w:szCs w:val="16"/>
              </w:rPr>
            </w:pPr>
            <w:r w:rsidRPr="11451CBD" w:rsidR="11451CBD">
              <w:rPr>
                <w:rFonts w:ascii="Arial" w:hAnsi="Arial" w:eastAsia="Arial" w:cs="Arial"/>
                <w:b w:val="1"/>
                <w:bCs w:val="1"/>
                <w:i w:val="0"/>
                <w:iCs w:val="0"/>
                <w:color w:val="000000" w:themeColor="text1" w:themeTint="FF" w:themeShade="FF"/>
                <w:sz w:val="16"/>
                <w:szCs w:val="16"/>
                <w:lang w:val="es-CO"/>
              </w:rPr>
              <w:t>17.141</w:t>
            </w:r>
          </w:p>
        </w:tc>
        <w:tc>
          <w:tcPr>
            <w:tcW w:w="869" w:type="dxa"/>
            <w:tcBorders>
              <w:top w:val="single" w:sz="6"/>
              <w:left w:val="single" w:sz="6"/>
              <w:bottom w:val="single" w:sz="6"/>
              <w:right w:val="single" w:sz="6"/>
            </w:tcBorders>
            <w:shd w:val="clear" w:color="auto" w:fill="C6E0B4"/>
            <w:tcMar>
              <w:left w:w="105" w:type="dxa"/>
              <w:right w:w="105" w:type="dxa"/>
            </w:tcMar>
            <w:vAlign w:val="center"/>
          </w:tcPr>
          <w:p w:rsidR="11451CBD" w:rsidP="11451CBD" w:rsidRDefault="11451CBD" w14:paraId="3896BA9C" w14:textId="260E0EE5">
            <w:pPr>
              <w:widowControl w:val="0"/>
              <w:spacing w:after="0" w:line="360" w:lineRule="atLeast"/>
              <w:jc w:val="center"/>
              <w:rPr>
                <w:rFonts w:ascii="Arial" w:hAnsi="Arial" w:eastAsia="Arial" w:cs="Arial"/>
                <w:b w:val="0"/>
                <w:bCs w:val="0"/>
                <w:i w:val="0"/>
                <w:iCs w:val="0"/>
                <w:color w:val="000000" w:themeColor="text1" w:themeTint="FF" w:themeShade="FF"/>
                <w:sz w:val="16"/>
                <w:szCs w:val="16"/>
              </w:rPr>
            </w:pPr>
            <w:r w:rsidRPr="11451CBD" w:rsidR="11451CBD">
              <w:rPr>
                <w:rFonts w:ascii="Arial" w:hAnsi="Arial" w:eastAsia="Arial" w:cs="Arial"/>
                <w:b w:val="1"/>
                <w:bCs w:val="1"/>
                <w:i w:val="0"/>
                <w:iCs w:val="0"/>
                <w:color w:val="000000" w:themeColor="text1" w:themeTint="FF" w:themeShade="FF"/>
                <w:sz w:val="16"/>
                <w:szCs w:val="16"/>
                <w:lang w:val="es-CO"/>
              </w:rPr>
              <w:t>37%</w:t>
            </w:r>
          </w:p>
        </w:tc>
      </w:tr>
      <w:tr w:rsidR="11451CBD" w:rsidTr="11451CBD" w14:paraId="3B975AB2">
        <w:trPr>
          <w:trHeight w:val="315"/>
        </w:trPr>
        <w:tc>
          <w:tcPr>
            <w:tcW w:w="1926" w:type="dxa"/>
            <w:tcBorders>
              <w:top w:val="single" w:sz="6"/>
              <w:left w:val="single" w:sz="6"/>
              <w:bottom w:val="single" w:sz="6"/>
              <w:right w:val="single" w:sz="6"/>
            </w:tcBorders>
            <w:shd w:val="clear" w:color="auto" w:fill="FFFFFF" w:themeFill="background1"/>
            <w:tcMar>
              <w:left w:w="105" w:type="dxa"/>
              <w:right w:w="105" w:type="dxa"/>
            </w:tcMar>
            <w:vAlign w:val="bottom"/>
          </w:tcPr>
          <w:p w:rsidR="11451CBD" w:rsidP="11451CBD" w:rsidRDefault="11451CBD" w14:paraId="788A44F0" w14:textId="5E68018C">
            <w:pPr>
              <w:widowControl w:val="0"/>
              <w:spacing w:after="0" w:line="360" w:lineRule="atLeast"/>
              <w:jc w:val="both"/>
              <w:rPr>
                <w:rFonts w:ascii="Arial" w:hAnsi="Arial" w:eastAsia="Arial" w:cs="Arial"/>
                <w:b w:val="0"/>
                <w:bCs w:val="0"/>
                <w:i w:val="0"/>
                <w:iCs w:val="0"/>
                <w:color w:val="000000" w:themeColor="text1" w:themeTint="FF" w:themeShade="FF"/>
                <w:sz w:val="16"/>
                <w:szCs w:val="16"/>
              </w:rPr>
            </w:pPr>
            <w:r w:rsidRPr="11451CBD" w:rsidR="11451CBD">
              <w:rPr>
                <w:rFonts w:ascii="Arial" w:hAnsi="Arial" w:eastAsia="Arial" w:cs="Arial"/>
                <w:b w:val="0"/>
                <w:bCs w:val="0"/>
                <w:i w:val="0"/>
                <w:iCs w:val="0"/>
                <w:color w:val="000000" w:themeColor="text1" w:themeTint="FF" w:themeShade="FF"/>
                <w:sz w:val="16"/>
                <w:szCs w:val="16"/>
                <w:lang w:val="es-CO"/>
              </w:rPr>
              <w:t>Funcionamiento</w:t>
            </w:r>
          </w:p>
        </w:tc>
        <w:tc>
          <w:tcPr>
            <w:tcW w:w="1173" w:type="dxa"/>
            <w:tcBorders>
              <w:top w:val="single" w:sz="6"/>
              <w:left w:val="single" w:sz="6"/>
              <w:bottom w:val="single" w:sz="6"/>
              <w:right w:val="single" w:sz="6"/>
            </w:tcBorders>
            <w:tcMar>
              <w:left w:w="105" w:type="dxa"/>
              <w:right w:w="105" w:type="dxa"/>
            </w:tcMar>
            <w:vAlign w:val="bottom"/>
          </w:tcPr>
          <w:p w:rsidR="11451CBD" w:rsidP="11451CBD" w:rsidRDefault="11451CBD" w14:paraId="7133F598" w14:textId="100AF66F">
            <w:pPr>
              <w:widowControl w:val="0"/>
              <w:spacing w:after="0" w:line="360" w:lineRule="atLeast"/>
              <w:jc w:val="center"/>
              <w:rPr>
                <w:rFonts w:ascii="Arial" w:hAnsi="Arial" w:eastAsia="Arial" w:cs="Arial"/>
                <w:b w:val="0"/>
                <w:bCs w:val="0"/>
                <w:i w:val="0"/>
                <w:iCs w:val="0"/>
                <w:color w:val="000000" w:themeColor="text1" w:themeTint="FF" w:themeShade="FF"/>
                <w:sz w:val="16"/>
                <w:szCs w:val="16"/>
              </w:rPr>
            </w:pPr>
            <w:r w:rsidRPr="11451CBD" w:rsidR="11451CBD">
              <w:rPr>
                <w:rFonts w:ascii="Arial" w:hAnsi="Arial" w:eastAsia="Arial" w:cs="Arial"/>
                <w:b w:val="0"/>
                <w:bCs w:val="0"/>
                <w:i w:val="0"/>
                <w:iCs w:val="0"/>
                <w:color w:val="000000" w:themeColor="text1" w:themeTint="FF" w:themeShade="FF"/>
                <w:sz w:val="16"/>
                <w:szCs w:val="16"/>
                <w:lang w:val="es-CO"/>
              </w:rPr>
              <w:t>47.695</w:t>
            </w:r>
          </w:p>
        </w:tc>
        <w:tc>
          <w:tcPr>
            <w:tcW w:w="1260" w:type="dxa"/>
            <w:tcBorders>
              <w:top w:val="single" w:sz="6"/>
              <w:left w:val="single" w:sz="6"/>
              <w:bottom w:val="single" w:sz="6"/>
              <w:right w:val="single" w:sz="6"/>
            </w:tcBorders>
            <w:tcMar>
              <w:left w:w="105" w:type="dxa"/>
              <w:right w:w="105" w:type="dxa"/>
            </w:tcMar>
            <w:vAlign w:val="bottom"/>
          </w:tcPr>
          <w:p w:rsidR="11451CBD" w:rsidP="11451CBD" w:rsidRDefault="11451CBD" w14:paraId="020DB5A0" w14:textId="1A7C2A69">
            <w:pPr>
              <w:widowControl w:val="0"/>
              <w:spacing w:after="0" w:line="360" w:lineRule="atLeast"/>
              <w:jc w:val="center"/>
              <w:rPr>
                <w:rFonts w:ascii="Arial" w:hAnsi="Arial" w:eastAsia="Arial" w:cs="Arial"/>
                <w:b w:val="0"/>
                <w:bCs w:val="0"/>
                <w:i w:val="0"/>
                <w:iCs w:val="0"/>
                <w:color w:val="000000" w:themeColor="text1" w:themeTint="FF" w:themeShade="FF"/>
                <w:sz w:val="16"/>
                <w:szCs w:val="16"/>
              </w:rPr>
            </w:pPr>
            <w:r w:rsidRPr="11451CBD" w:rsidR="11451CBD">
              <w:rPr>
                <w:rFonts w:ascii="Arial" w:hAnsi="Arial" w:eastAsia="Arial" w:cs="Arial"/>
                <w:b w:val="0"/>
                <w:bCs w:val="0"/>
                <w:i w:val="0"/>
                <w:iCs w:val="0"/>
                <w:color w:val="000000" w:themeColor="text1" w:themeTint="FF" w:themeShade="FF"/>
                <w:sz w:val="16"/>
                <w:szCs w:val="16"/>
                <w:lang w:val="es-CO"/>
              </w:rPr>
              <w:t>-1.559</w:t>
            </w:r>
          </w:p>
        </w:tc>
        <w:tc>
          <w:tcPr>
            <w:tcW w:w="1086" w:type="dxa"/>
            <w:tcBorders>
              <w:top w:val="single" w:sz="6"/>
              <w:left w:val="single" w:sz="6"/>
              <w:bottom w:val="single" w:sz="6"/>
              <w:right w:val="single" w:sz="6"/>
            </w:tcBorders>
            <w:shd w:val="clear" w:color="auto" w:fill="FFFFFF" w:themeFill="background1"/>
            <w:tcMar>
              <w:left w:w="105" w:type="dxa"/>
              <w:right w:w="105" w:type="dxa"/>
            </w:tcMar>
            <w:vAlign w:val="bottom"/>
          </w:tcPr>
          <w:p w:rsidR="11451CBD" w:rsidP="11451CBD" w:rsidRDefault="11451CBD" w14:paraId="6BEB1062" w14:textId="55F39BBE">
            <w:pPr>
              <w:widowControl w:val="0"/>
              <w:spacing w:after="0" w:line="360" w:lineRule="atLeast"/>
              <w:jc w:val="center"/>
              <w:rPr>
                <w:rFonts w:ascii="Arial" w:hAnsi="Arial" w:eastAsia="Arial" w:cs="Arial"/>
                <w:b w:val="0"/>
                <w:bCs w:val="0"/>
                <w:i w:val="0"/>
                <w:iCs w:val="0"/>
                <w:color w:val="000000" w:themeColor="text1" w:themeTint="FF" w:themeShade="FF"/>
                <w:sz w:val="16"/>
                <w:szCs w:val="16"/>
              </w:rPr>
            </w:pPr>
            <w:r w:rsidRPr="11451CBD" w:rsidR="11451CBD">
              <w:rPr>
                <w:rFonts w:ascii="Arial" w:hAnsi="Arial" w:eastAsia="Arial" w:cs="Arial"/>
                <w:b w:val="0"/>
                <w:bCs w:val="0"/>
                <w:i w:val="0"/>
                <w:iCs w:val="0"/>
                <w:color w:val="000000" w:themeColor="text1" w:themeTint="FF" w:themeShade="FF"/>
                <w:sz w:val="16"/>
                <w:szCs w:val="16"/>
                <w:lang w:val="es-CO"/>
              </w:rPr>
              <w:t>46.137</w:t>
            </w:r>
          </w:p>
        </w:tc>
        <w:tc>
          <w:tcPr>
            <w:tcW w:w="1289" w:type="dxa"/>
            <w:tcBorders>
              <w:top w:val="single" w:sz="6"/>
              <w:left w:val="single" w:sz="6"/>
              <w:bottom w:val="single" w:sz="6"/>
              <w:right w:val="single" w:sz="6"/>
            </w:tcBorders>
            <w:shd w:val="clear" w:color="auto" w:fill="FFFFFF" w:themeFill="background1"/>
            <w:tcMar>
              <w:left w:w="105" w:type="dxa"/>
              <w:right w:w="105" w:type="dxa"/>
            </w:tcMar>
            <w:vAlign w:val="bottom"/>
          </w:tcPr>
          <w:p w:rsidR="11451CBD" w:rsidP="11451CBD" w:rsidRDefault="11451CBD" w14:paraId="55BE53AE" w14:textId="13C14013">
            <w:pPr>
              <w:widowControl w:val="0"/>
              <w:spacing w:after="0" w:line="360" w:lineRule="atLeast"/>
              <w:jc w:val="center"/>
              <w:rPr>
                <w:rFonts w:ascii="Arial" w:hAnsi="Arial" w:eastAsia="Arial" w:cs="Arial"/>
                <w:b w:val="0"/>
                <w:bCs w:val="0"/>
                <w:i w:val="0"/>
                <w:iCs w:val="0"/>
                <w:color w:val="000000" w:themeColor="text1" w:themeTint="FF" w:themeShade="FF"/>
                <w:sz w:val="16"/>
                <w:szCs w:val="16"/>
              </w:rPr>
            </w:pPr>
            <w:r w:rsidRPr="11451CBD" w:rsidR="11451CBD">
              <w:rPr>
                <w:rFonts w:ascii="Arial" w:hAnsi="Arial" w:eastAsia="Arial" w:cs="Arial"/>
                <w:b w:val="0"/>
                <w:bCs w:val="0"/>
                <w:i w:val="0"/>
                <w:iCs w:val="0"/>
                <w:color w:val="000000" w:themeColor="text1" w:themeTint="FF" w:themeShade="FF"/>
                <w:sz w:val="16"/>
                <w:szCs w:val="16"/>
                <w:lang w:val="es-CO"/>
              </w:rPr>
              <w:t>20.776</w:t>
            </w:r>
          </w:p>
        </w:tc>
        <w:tc>
          <w:tcPr>
            <w:tcW w:w="1260" w:type="dxa"/>
            <w:tcBorders>
              <w:top w:val="single" w:sz="6"/>
              <w:left w:val="single" w:sz="6"/>
              <w:bottom w:val="single" w:sz="6"/>
              <w:right w:val="single" w:sz="6"/>
            </w:tcBorders>
            <w:tcMar>
              <w:left w:w="105" w:type="dxa"/>
              <w:right w:w="105" w:type="dxa"/>
            </w:tcMar>
            <w:vAlign w:val="center"/>
          </w:tcPr>
          <w:p w:rsidR="11451CBD" w:rsidP="11451CBD" w:rsidRDefault="11451CBD" w14:paraId="7B5C9C5D" w14:textId="34D560EC">
            <w:pPr>
              <w:widowControl w:val="0"/>
              <w:spacing w:after="0" w:line="360" w:lineRule="atLeast"/>
              <w:jc w:val="center"/>
              <w:rPr>
                <w:rFonts w:ascii="Arial" w:hAnsi="Arial" w:eastAsia="Arial" w:cs="Arial"/>
                <w:b w:val="0"/>
                <w:bCs w:val="0"/>
                <w:i w:val="0"/>
                <w:iCs w:val="0"/>
                <w:color w:val="000000" w:themeColor="text1" w:themeTint="FF" w:themeShade="FF"/>
                <w:sz w:val="16"/>
                <w:szCs w:val="16"/>
              </w:rPr>
            </w:pPr>
            <w:r w:rsidRPr="11451CBD" w:rsidR="11451CBD">
              <w:rPr>
                <w:rFonts w:ascii="Arial" w:hAnsi="Arial" w:eastAsia="Arial" w:cs="Arial"/>
                <w:b w:val="0"/>
                <w:bCs w:val="0"/>
                <w:i w:val="0"/>
                <w:iCs w:val="0"/>
                <w:color w:val="000000" w:themeColor="text1" w:themeTint="FF" w:themeShade="FF"/>
                <w:sz w:val="16"/>
                <w:szCs w:val="16"/>
                <w:lang w:val="es-CO"/>
              </w:rPr>
              <w:t>45%</w:t>
            </w:r>
          </w:p>
        </w:tc>
        <w:tc>
          <w:tcPr>
            <w:tcW w:w="811" w:type="dxa"/>
            <w:tcBorders>
              <w:top w:val="single" w:sz="6"/>
              <w:left w:val="single" w:sz="6"/>
              <w:bottom w:val="single" w:sz="6"/>
              <w:right w:val="single" w:sz="6"/>
            </w:tcBorders>
            <w:tcMar>
              <w:left w:w="105" w:type="dxa"/>
              <w:right w:w="105" w:type="dxa"/>
            </w:tcMar>
            <w:vAlign w:val="bottom"/>
          </w:tcPr>
          <w:p w:rsidR="11451CBD" w:rsidP="11451CBD" w:rsidRDefault="11451CBD" w14:paraId="731E0626" w14:textId="06698DC2">
            <w:pPr>
              <w:widowControl w:val="0"/>
              <w:spacing w:after="0" w:line="360" w:lineRule="atLeast"/>
              <w:jc w:val="center"/>
              <w:rPr>
                <w:rFonts w:ascii="Arial" w:hAnsi="Arial" w:eastAsia="Arial" w:cs="Arial"/>
                <w:b w:val="0"/>
                <w:bCs w:val="0"/>
                <w:i w:val="0"/>
                <w:iCs w:val="0"/>
                <w:color w:val="000000" w:themeColor="text1" w:themeTint="FF" w:themeShade="FF"/>
                <w:sz w:val="16"/>
                <w:szCs w:val="16"/>
              </w:rPr>
            </w:pPr>
            <w:r w:rsidRPr="11451CBD" w:rsidR="11451CBD">
              <w:rPr>
                <w:rFonts w:ascii="Arial" w:hAnsi="Arial" w:eastAsia="Arial" w:cs="Arial"/>
                <w:b w:val="0"/>
                <w:bCs w:val="0"/>
                <w:i w:val="0"/>
                <w:iCs w:val="0"/>
                <w:color w:val="000000" w:themeColor="text1" w:themeTint="FF" w:themeShade="FF"/>
                <w:sz w:val="16"/>
                <w:szCs w:val="16"/>
                <w:lang w:val="es-CO"/>
              </w:rPr>
              <w:t>17.141</w:t>
            </w:r>
          </w:p>
        </w:tc>
        <w:tc>
          <w:tcPr>
            <w:tcW w:w="869" w:type="dxa"/>
            <w:tcBorders>
              <w:top w:val="single" w:sz="6"/>
              <w:left w:val="single" w:sz="6"/>
              <w:bottom w:val="single" w:sz="6"/>
              <w:right w:val="single" w:sz="6"/>
            </w:tcBorders>
            <w:tcMar>
              <w:left w:w="105" w:type="dxa"/>
              <w:right w:w="105" w:type="dxa"/>
            </w:tcMar>
            <w:vAlign w:val="bottom"/>
          </w:tcPr>
          <w:p w:rsidR="11451CBD" w:rsidP="11451CBD" w:rsidRDefault="11451CBD" w14:paraId="6638243A" w14:textId="332768C5">
            <w:pPr>
              <w:widowControl w:val="0"/>
              <w:spacing w:after="0" w:line="360" w:lineRule="atLeast"/>
              <w:jc w:val="center"/>
              <w:rPr>
                <w:rFonts w:ascii="Arial" w:hAnsi="Arial" w:eastAsia="Arial" w:cs="Arial"/>
                <w:b w:val="0"/>
                <w:bCs w:val="0"/>
                <w:i w:val="0"/>
                <w:iCs w:val="0"/>
                <w:color w:val="000000" w:themeColor="text1" w:themeTint="FF" w:themeShade="FF"/>
                <w:sz w:val="16"/>
                <w:szCs w:val="16"/>
              </w:rPr>
            </w:pPr>
            <w:r w:rsidRPr="11451CBD" w:rsidR="11451CBD">
              <w:rPr>
                <w:rFonts w:ascii="Arial" w:hAnsi="Arial" w:eastAsia="Arial" w:cs="Arial"/>
                <w:b w:val="0"/>
                <w:bCs w:val="0"/>
                <w:i w:val="0"/>
                <w:iCs w:val="0"/>
                <w:color w:val="000000" w:themeColor="text1" w:themeTint="FF" w:themeShade="FF"/>
                <w:sz w:val="16"/>
                <w:szCs w:val="16"/>
                <w:lang w:val="es-CO"/>
              </w:rPr>
              <w:t>37%</w:t>
            </w:r>
          </w:p>
        </w:tc>
      </w:tr>
      <w:tr w:rsidR="11451CBD" w:rsidTr="11451CBD" w14:paraId="2F0B09F3">
        <w:trPr>
          <w:trHeight w:val="315"/>
        </w:trPr>
        <w:tc>
          <w:tcPr>
            <w:tcW w:w="1926" w:type="dxa"/>
            <w:tcBorders>
              <w:top w:val="single" w:sz="6"/>
              <w:left w:val="single" w:sz="6"/>
              <w:bottom w:val="single" w:sz="6"/>
              <w:right w:val="single" w:sz="6"/>
            </w:tcBorders>
            <w:shd w:val="clear" w:color="auto" w:fill="92D050"/>
            <w:tcMar>
              <w:left w:w="105" w:type="dxa"/>
              <w:right w:w="105" w:type="dxa"/>
            </w:tcMar>
            <w:vAlign w:val="bottom"/>
          </w:tcPr>
          <w:p w:rsidR="11451CBD" w:rsidP="11451CBD" w:rsidRDefault="11451CBD" w14:paraId="5A2A1A24" w14:textId="534BF0BB">
            <w:pPr>
              <w:widowControl w:val="0"/>
              <w:spacing w:after="0" w:line="360" w:lineRule="atLeast"/>
              <w:jc w:val="both"/>
              <w:rPr>
                <w:rFonts w:ascii="Arial" w:hAnsi="Arial" w:eastAsia="Arial" w:cs="Arial"/>
                <w:b w:val="0"/>
                <w:bCs w:val="0"/>
                <w:i w:val="0"/>
                <w:iCs w:val="0"/>
                <w:color w:val="000000" w:themeColor="text1" w:themeTint="FF" w:themeShade="FF"/>
                <w:sz w:val="16"/>
                <w:szCs w:val="16"/>
              </w:rPr>
            </w:pPr>
            <w:r w:rsidRPr="11451CBD" w:rsidR="11451CBD">
              <w:rPr>
                <w:rFonts w:ascii="Arial" w:hAnsi="Arial" w:eastAsia="Arial" w:cs="Arial"/>
                <w:b w:val="1"/>
                <w:bCs w:val="1"/>
                <w:i w:val="0"/>
                <w:iCs w:val="0"/>
                <w:color w:val="000000" w:themeColor="text1" w:themeTint="FF" w:themeShade="FF"/>
                <w:sz w:val="16"/>
                <w:szCs w:val="16"/>
                <w:lang w:val="es-CO"/>
              </w:rPr>
              <w:t>Total Entidad</w:t>
            </w:r>
          </w:p>
        </w:tc>
        <w:tc>
          <w:tcPr>
            <w:tcW w:w="1173" w:type="dxa"/>
            <w:tcBorders>
              <w:top w:val="single" w:sz="6"/>
              <w:left w:val="single" w:sz="6"/>
              <w:bottom w:val="single" w:sz="6"/>
              <w:right w:val="single" w:sz="6"/>
            </w:tcBorders>
            <w:shd w:val="clear" w:color="auto" w:fill="92D050"/>
            <w:tcMar>
              <w:left w:w="105" w:type="dxa"/>
              <w:right w:w="105" w:type="dxa"/>
            </w:tcMar>
            <w:vAlign w:val="bottom"/>
          </w:tcPr>
          <w:p w:rsidR="11451CBD" w:rsidP="11451CBD" w:rsidRDefault="11451CBD" w14:paraId="44C2A220" w14:textId="65229293">
            <w:pPr>
              <w:widowControl w:val="0"/>
              <w:spacing w:after="0" w:line="360" w:lineRule="atLeast"/>
              <w:jc w:val="center"/>
              <w:rPr>
                <w:rFonts w:ascii="Arial" w:hAnsi="Arial" w:eastAsia="Arial" w:cs="Arial"/>
                <w:b w:val="0"/>
                <w:bCs w:val="0"/>
                <w:i w:val="0"/>
                <w:iCs w:val="0"/>
                <w:color w:val="000000" w:themeColor="text1" w:themeTint="FF" w:themeShade="FF"/>
                <w:sz w:val="16"/>
                <w:szCs w:val="16"/>
              </w:rPr>
            </w:pPr>
            <w:r w:rsidRPr="11451CBD" w:rsidR="11451CBD">
              <w:rPr>
                <w:rFonts w:ascii="Arial" w:hAnsi="Arial" w:eastAsia="Arial" w:cs="Arial"/>
                <w:b w:val="1"/>
                <w:bCs w:val="1"/>
                <w:i w:val="0"/>
                <w:iCs w:val="0"/>
                <w:color w:val="000000" w:themeColor="text1" w:themeTint="FF" w:themeShade="FF"/>
                <w:sz w:val="16"/>
                <w:szCs w:val="16"/>
                <w:lang w:val="es-CO"/>
              </w:rPr>
              <w:t>194.946</w:t>
            </w:r>
          </w:p>
        </w:tc>
        <w:tc>
          <w:tcPr>
            <w:tcW w:w="1260" w:type="dxa"/>
            <w:tcBorders>
              <w:top w:val="single" w:sz="6"/>
              <w:left w:val="single" w:sz="6"/>
              <w:bottom w:val="single" w:sz="6"/>
              <w:right w:val="single" w:sz="6"/>
            </w:tcBorders>
            <w:shd w:val="clear" w:color="auto" w:fill="92D050"/>
            <w:tcMar>
              <w:left w:w="105" w:type="dxa"/>
              <w:right w:w="105" w:type="dxa"/>
            </w:tcMar>
            <w:vAlign w:val="bottom"/>
          </w:tcPr>
          <w:p w:rsidR="11451CBD" w:rsidP="11451CBD" w:rsidRDefault="11451CBD" w14:paraId="6E4D224C" w14:textId="048643B7">
            <w:pPr>
              <w:widowControl w:val="0"/>
              <w:spacing w:after="0" w:line="360" w:lineRule="atLeast"/>
              <w:jc w:val="center"/>
              <w:rPr>
                <w:rFonts w:ascii="Arial" w:hAnsi="Arial" w:eastAsia="Arial" w:cs="Arial"/>
                <w:b w:val="0"/>
                <w:bCs w:val="0"/>
                <w:i w:val="0"/>
                <w:iCs w:val="0"/>
                <w:color w:val="000000" w:themeColor="text1" w:themeTint="FF" w:themeShade="FF"/>
                <w:sz w:val="16"/>
                <w:szCs w:val="16"/>
              </w:rPr>
            </w:pPr>
            <w:r w:rsidRPr="11451CBD" w:rsidR="11451CBD">
              <w:rPr>
                <w:rFonts w:ascii="Arial" w:hAnsi="Arial" w:eastAsia="Arial" w:cs="Arial"/>
                <w:b w:val="1"/>
                <w:bCs w:val="1"/>
                <w:i w:val="0"/>
                <w:iCs w:val="0"/>
                <w:color w:val="000000" w:themeColor="text1" w:themeTint="FF" w:themeShade="FF"/>
                <w:sz w:val="16"/>
                <w:szCs w:val="16"/>
                <w:lang w:val="es-CO"/>
              </w:rPr>
              <w:t>-57.130</w:t>
            </w:r>
          </w:p>
        </w:tc>
        <w:tc>
          <w:tcPr>
            <w:tcW w:w="1086" w:type="dxa"/>
            <w:tcBorders>
              <w:top w:val="single" w:sz="6"/>
              <w:left w:val="single" w:sz="6"/>
              <w:bottom w:val="single" w:sz="6"/>
              <w:right w:val="single" w:sz="6"/>
            </w:tcBorders>
            <w:shd w:val="clear" w:color="auto" w:fill="92D050"/>
            <w:tcMar>
              <w:left w:w="105" w:type="dxa"/>
              <w:right w:w="105" w:type="dxa"/>
            </w:tcMar>
            <w:vAlign w:val="bottom"/>
          </w:tcPr>
          <w:p w:rsidR="11451CBD" w:rsidP="11451CBD" w:rsidRDefault="11451CBD" w14:paraId="2FCB0D3C" w14:textId="4B2291EF">
            <w:pPr>
              <w:widowControl w:val="0"/>
              <w:spacing w:after="0" w:line="360" w:lineRule="atLeast"/>
              <w:jc w:val="center"/>
              <w:rPr>
                <w:rFonts w:ascii="Arial" w:hAnsi="Arial" w:eastAsia="Arial" w:cs="Arial"/>
                <w:b w:val="0"/>
                <w:bCs w:val="0"/>
                <w:i w:val="0"/>
                <w:iCs w:val="0"/>
                <w:color w:val="000000" w:themeColor="text1" w:themeTint="FF" w:themeShade="FF"/>
                <w:sz w:val="16"/>
                <w:szCs w:val="16"/>
              </w:rPr>
            </w:pPr>
            <w:r w:rsidRPr="11451CBD" w:rsidR="11451CBD">
              <w:rPr>
                <w:rFonts w:ascii="Arial" w:hAnsi="Arial" w:eastAsia="Arial" w:cs="Arial"/>
                <w:b w:val="1"/>
                <w:bCs w:val="1"/>
                <w:i w:val="0"/>
                <w:iCs w:val="0"/>
                <w:color w:val="000000" w:themeColor="text1" w:themeTint="FF" w:themeShade="FF"/>
                <w:sz w:val="16"/>
                <w:szCs w:val="16"/>
                <w:lang w:val="es-CO"/>
              </w:rPr>
              <w:t>137.816</w:t>
            </w:r>
          </w:p>
        </w:tc>
        <w:tc>
          <w:tcPr>
            <w:tcW w:w="1289" w:type="dxa"/>
            <w:tcBorders>
              <w:top w:val="single" w:sz="6"/>
              <w:left w:val="single" w:sz="6"/>
              <w:bottom w:val="single" w:sz="6"/>
              <w:right w:val="single" w:sz="6"/>
            </w:tcBorders>
            <w:shd w:val="clear" w:color="auto" w:fill="92D050"/>
            <w:tcMar>
              <w:left w:w="105" w:type="dxa"/>
              <w:right w:w="105" w:type="dxa"/>
            </w:tcMar>
            <w:vAlign w:val="bottom"/>
          </w:tcPr>
          <w:p w:rsidR="11451CBD" w:rsidP="11451CBD" w:rsidRDefault="11451CBD" w14:paraId="4A0F6BE3" w14:textId="475395FE">
            <w:pPr>
              <w:widowControl w:val="0"/>
              <w:spacing w:after="0" w:line="360" w:lineRule="atLeast"/>
              <w:jc w:val="center"/>
              <w:rPr>
                <w:rFonts w:ascii="Arial" w:hAnsi="Arial" w:eastAsia="Arial" w:cs="Arial"/>
                <w:b w:val="0"/>
                <w:bCs w:val="0"/>
                <w:i w:val="0"/>
                <w:iCs w:val="0"/>
                <w:color w:val="000000" w:themeColor="text1" w:themeTint="FF" w:themeShade="FF"/>
                <w:sz w:val="16"/>
                <w:szCs w:val="16"/>
              </w:rPr>
            </w:pPr>
            <w:r w:rsidRPr="11451CBD" w:rsidR="11451CBD">
              <w:rPr>
                <w:rFonts w:ascii="Arial" w:hAnsi="Arial" w:eastAsia="Arial" w:cs="Arial"/>
                <w:b w:val="1"/>
                <w:bCs w:val="1"/>
                <w:i w:val="0"/>
                <w:iCs w:val="0"/>
                <w:color w:val="000000" w:themeColor="text1" w:themeTint="FF" w:themeShade="FF"/>
                <w:sz w:val="16"/>
                <w:szCs w:val="16"/>
                <w:lang w:val="es-CO"/>
              </w:rPr>
              <w:t>112.456</w:t>
            </w:r>
          </w:p>
        </w:tc>
        <w:tc>
          <w:tcPr>
            <w:tcW w:w="1260" w:type="dxa"/>
            <w:tcBorders>
              <w:top w:val="single" w:sz="6"/>
              <w:left w:val="single" w:sz="6"/>
              <w:bottom w:val="single" w:sz="6"/>
              <w:right w:val="single" w:sz="6"/>
            </w:tcBorders>
            <w:shd w:val="clear" w:color="auto" w:fill="92D050"/>
            <w:tcMar>
              <w:left w:w="105" w:type="dxa"/>
              <w:right w:w="105" w:type="dxa"/>
            </w:tcMar>
            <w:vAlign w:val="center"/>
          </w:tcPr>
          <w:p w:rsidR="11451CBD" w:rsidP="11451CBD" w:rsidRDefault="11451CBD" w14:paraId="2DD16793" w14:textId="5659B93A">
            <w:pPr>
              <w:widowControl w:val="0"/>
              <w:spacing w:after="0" w:line="360" w:lineRule="atLeast"/>
              <w:jc w:val="center"/>
              <w:rPr>
                <w:rFonts w:ascii="Arial" w:hAnsi="Arial" w:eastAsia="Arial" w:cs="Arial"/>
                <w:b w:val="0"/>
                <w:bCs w:val="0"/>
                <w:i w:val="0"/>
                <w:iCs w:val="0"/>
                <w:color w:val="000000" w:themeColor="text1" w:themeTint="FF" w:themeShade="FF"/>
                <w:sz w:val="16"/>
                <w:szCs w:val="16"/>
              </w:rPr>
            </w:pPr>
            <w:r w:rsidRPr="11451CBD" w:rsidR="11451CBD">
              <w:rPr>
                <w:rFonts w:ascii="Arial" w:hAnsi="Arial" w:eastAsia="Arial" w:cs="Arial"/>
                <w:b w:val="1"/>
                <w:bCs w:val="1"/>
                <w:i w:val="0"/>
                <w:iCs w:val="0"/>
                <w:color w:val="000000" w:themeColor="text1" w:themeTint="FF" w:themeShade="FF"/>
                <w:sz w:val="16"/>
                <w:szCs w:val="16"/>
                <w:lang w:val="es-CO"/>
              </w:rPr>
              <w:t>82%</w:t>
            </w:r>
          </w:p>
        </w:tc>
        <w:tc>
          <w:tcPr>
            <w:tcW w:w="811" w:type="dxa"/>
            <w:tcBorders>
              <w:top w:val="single" w:sz="6"/>
              <w:left w:val="single" w:sz="6"/>
              <w:bottom w:val="single" w:sz="6"/>
              <w:right w:val="single" w:sz="6"/>
            </w:tcBorders>
            <w:shd w:val="clear" w:color="auto" w:fill="92D050"/>
            <w:tcMar>
              <w:left w:w="105" w:type="dxa"/>
              <w:right w:w="105" w:type="dxa"/>
            </w:tcMar>
            <w:vAlign w:val="bottom"/>
          </w:tcPr>
          <w:p w:rsidR="11451CBD" w:rsidP="11451CBD" w:rsidRDefault="11451CBD" w14:paraId="5C7A627D" w14:textId="04A88636">
            <w:pPr>
              <w:widowControl w:val="0"/>
              <w:spacing w:after="0" w:line="360" w:lineRule="atLeast"/>
              <w:jc w:val="center"/>
              <w:rPr>
                <w:rFonts w:ascii="Arial" w:hAnsi="Arial" w:eastAsia="Arial" w:cs="Arial"/>
                <w:b w:val="0"/>
                <w:bCs w:val="0"/>
                <w:i w:val="0"/>
                <w:iCs w:val="0"/>
                <w:color w:val="000000" w:themeColor="text1" w:themeTint="FF" w:themeShade="FF"/>
                <w:sz w:val="16"/>
                <w:szCs w:val="16"/>
              </w:rPr>
            </w:pPr>
            <w:r w:rsidRPr="11451CBD" w:rsidR="11451CBD">
              <w:rPr>
                <w:rFonts w:ascii="Arial" w:hAnsi="Arial" w:eastAsia="Arial" w:cs="Arial"/>
                <w:b w:val="1"/>
                <w:bCs w:val="1"/>
                <w:i w:val="0"/>
                <w:iCs w:val="0"/>
                <w:color w:val="000000" w:themeColor="text1" w:themeTint="FF" w:themeShade="FF"/>
                <w:sz w:val="16"/>
                <w:szCs w:val="16"/>
                <w:lang w:val="es-CO"/>
              </w:rPr>
              <w:t>44.556</w:t>
            </w:r>
          </w:p>
        </w:tc>
        <w:tc>
          <w:tcPr>
            <w:tcW w:w="869" w:type="dxa"/>
            <w:tcBorders>
              <w:top w:val="single" w:sz="6"/>
              <w:left w:val="single" w:sz="6"/>
              <w:bottom w:val="single" w:sz="6"/>
              <w:right w:val="single" w:sz="6"/>
            </w:tcBorders>
            <w:shd w:val="clear" w:color="auto" w:fill="92D050"/>
            <w:tcMar>
              <w:left w:w="105" w:type="dxa"/>
              <w:right w:w="105" w:type="dxa"/>
            </w:tcMar>
            <w:vAlign w:val="bottom"/>
          </w:tcPr>
          <w:p w:rsidR="11451CBD" w:rsidP="11451CBD" w:rsidRDefault="11451CBD" w14:paraId="79024AB2" w14:textId="527B9E67">
            <w:pPr>
              <w:widowControl w:val="0"/>
              <w:spacing w:after="0" w:line="360" w:lineRule="atLeast"/>
              <w:jc w:val="center"/>
              <w:rPr>
                <w:rFonts w:ascii="Arial" w:hAnsi="Arial" w:eastAsia="Arial" w:cs="Arial"/>
                <w:b w:val="0"/>
                <w:bCs w:val="0"/>
                <w:i w:val="0"/>
                <w:iCs w:val="0"/>
                <w:color w:val="000000" w:themeColor="text1" w:themeTint="FF" w:themeShade="FF"/>
                <w:sz w:val="16"/>
                <w:szCs w:val="16"/>
              </w:rPr>
            </w:pPr>
            <w:r w:rsidRPr="11451CBD" w:rsidR="11451CBD">
              <w:rPr>
                <w:rFonts w:ascii="Arial" w:hAnsi="Arial" w:eastAsia="Arial" w:cs="Arial"/>
                <w:b w:val="1"/>
                <w:bCs w:val="1"/>
                <w:i w:val="0"/>
                <w:iCs w:val="0"/>
                <w:color w:val="000000" w:themeColor="text1" w:themeTint="FF" w:themeShade="FF"/>
                <w:sz w:val="16"/>
                <w:szCs w:val="16"/>
                <w:lang w:val="es-CO"/>
              </w:rPr>
              <w:t>32%</w:t>
            </w:r>
          </w:p>
        </w:tc>
      </w:tr>
    </w:tbl>
    <w:p w:rsidR="0AB18E52" w:rsidP="11451CBD" w:rsidRDefault="0AB18E52" w14:paraId="53A90E8E" w14:textId="295E4EF5">
      <w:pPr>
        <w:widowControl w:val="0"/>
        <w:spacing w:after="0" w:line="240" w:lineRule="auto"/>
        <w:jc w:val="center"/>
        <w:rPr>
          <w:rFonts w:ascii="Arial" w:hAnsi="Arial" w:eastAsia="Arial" w:cs="Arial"/>
          <w:b w:val="0"/>
          <w:bCs w:val="0"/>
          <w:i w:val="0"/>
          <w:iCs w:val="0"/>
          <w:caps w:val="0"/>
          <w:smallCaps w:val="0"/>
          <w:noProof w:val="0"/>
          <w:color w:val="000000" w:themeColor="text1" w:themeTint="FF" w:themeShade="FF"/>
          <w:sz w:val="20"/>
          <w:szCs w:val="20"/>
          <w:lang w:val="es-ES"/>
        </w:rPr>
      </w:pPr>
      <w:r w:rsidRPr="11451CBD" w:rsidR="0AB18E52">
        <w:rPr>
          <w:rFonts w:ascii="Arial" w:hAnsi="Arial" w:eastAsia="Arial" w:cs="Arial"/>
          <w:b w:val="1"/>
          <w:bCs w:val="1"/>
          <w:i w:val="0"/>
          <w:iCs w:val="0"/>
          <w:caps w:val="0"/>
          <w:smallCaps w:val="0"/>
          <w:noProof w:val="0"/>
          <w:color w:val="000000" w:themeColor="text1" w:themeTint="FF" w:themeShade="FF"/>
          <w:sz w:val="20"/>
          <w:szCs w:val="20"/>
          <w:lang w:val="es-CO"/>
        </w:rPr>
        <w:t>Fuente</w:t>
      </w:r>
      <w:r w:rsidRPr="11451CBD" w:rsidR="0AB18E52">
        <w:rPr>
          <w:rFonts w:ascii="Arial" w:hAnsi="Arial" w:eastAsia="Arial" w:cs="Arial"/>
          <w:b w:val="0"/>
          <w:bCs w:val="0"/>
          <w:i w:val="0"/>
          <w:iCs w:val="0"/>
          <w:caps w:val="0"/>
          <w:smallCaps w:val="0"/>
          <w:noProof w:val="0"/>
          <w:color w:val="000000" w:themeColor="text1" w:themeTint="FF" w:themeShade="FF"/>
          <w:sz w:val="20"/>
          <w:szCs w:val="20"/>
          <w:lang w:val="es-CO"/>
        </w:rPr>
        <w:t>: Bogdata, 2024. Cifras en millones de pesos a 30 de junio.</w:t>
      </w:r>
    </w:p>
    <w:p w:rsidR="11451CBD" w:rsidP="11451CBD" w:rsidRDefault="11451CBD" w14:paraId="62636F2E" w14:textId="4D8721C6">
      <w:pPr>
        <w:widowControl w:val="0"/>
        <w:spacing w:after="0" w:line="276" w:lineRule="auto"/>
        <w:jc w:val="both"/>
        <w:rPr>
          <w:rFonts w:ascii="Arial" w:hAnsi="Arial" w:eastAsia="Arial" w:cs="Arial"/>
          <w:b w:val="0"/>
          <w:bCs w:val="0"/>
          <w:i w:val="0"/>
          <w:iCs w:val="0"/>
          <w:caps w:val="0"/>
          <w:smallCaps w:val="0"/>
          <w:noProof w:val="0"/>
          <w:color w:val="000000" w:themeColor="text1" w:themeTint="FF" w:themeShade="FF"/>
          <w:sz w:val="22"/>
          <w:szCs w:val="22"/>
          <w:lang w:val="es-ES"/>
        </w:rPr>
      </w:pPr>
    </w:p>
    <w:p w:rsidR="0AB18E52" w:rsidP="11451CBD" w:rsidRDefault="0AB18E52" w14:paraId="3A0E0998" w14:textId="78E52547">
      <w:pPr>
        <w:pStyle w:val="Ttulo3"/>
        <w:keepNext w:val="1"/>
        <w:keepLines w:val="1"/>
        <w:widowControl w:val="0"/>
        <w:spacing w:before="200" w:after="0" w:line="360" w:lineRule="atLeast"/>
        <w:jc w:val="both"/>
        <w:rPr>
          <w:rFonts w:ascii="Arial" w:hAnsi="Arial" w:eastAsia="Arial" w:cs="Arial"/>
          <w:b w:val="1"/>
          <w:bCs w:val="1"/>
          <w:i w:val="0"/>
          <w:iCs w:val="0"/>
          <w:caps w:val="0"/>
          <w:smallCaps w:val="0"/>
          <w:noProof w:val="0"/>
          <w:color w:val="000000" w:themeColor="text1" w:themeTint="FF" w:themeShade="FF"/>
          <w:sz w:val="22"/>
          <w:szCs w:val="22"/>
          <w:lang w:val="es-ES"/>
        </w:rPr>
      </w:pPr>
      <w:r w:rsidRPr="11451CBD" w:rsidR="0AB18E52">
        <w:rPr>
          <w:rFonts w:ascii="Arial" w:hAnsi="Arial" w:eastAsia="Arial" w:cs="Arial"/>
          <w:b w:val="1"/>
          <w:bCs w:val="1"/>
          <w:i w:val="0"/>
          <w:iCs w:val="0"/>
          <w:caps w:val="0"/>
          <w:smallCaps w:val="0"/>
          <w:noProof w:val="0"/>
          <w:color w:val="000000" w:themeColor="text1" w:themeTint="FF" w:themeShade="FF"/>
          <w:sz w:val="22"/>
          <w:szCs w:val="22"/>
          <w:lang w:val="es-CO"/>
        </w:rPr>
        <w:t>Reservas presupuestales:</w:t>
      </w:r>
    </w:p>
    <w:p w:rsidR="11451CBD" w:rsidP="11451CBD" w:rsidRDefault="11451CBD" w14:paraId="4F71DA36" w14:textId="51AE8711">
      <w:pPr>
        <w:widowControl w:val="0"/>
        <w:spacing w:after="0" w:line="276" w:lineRule="auto"/>
        <w:jc w:val="both"/>
        <w:rPr>
          <w:rFonts w:ascii="Arial" w:hAnsi="Arial" w:eastAsia="Arial" w:cs="Arial"/>
          <w:b w:val="0"/>
          <w:bCs w:val="0"/>
          <w:i w:val="0"/>
          <w:iCs w:val="0"/>
          <w:caps w:val="0"/>
          <w:smallCaps w:val="0"/>
          <w:noProof w:val="0"/>
          <w:color w:val="000000" w:themeColor="text1" w:themeTint="FF" w:themeShade="FF"/>
          <w:sz w:val="22"/>
          <w:szCs w:val="22"/>
          <w:lang w:val="es-ES"/>
        </w:rPr>
      </w:pPr>
    </w:p>
    <w:p w:rsidR="0AB18E52" w:rsidP="11451CBD" w:rsidRDefault="0AB18E52" w14:paraId="3767E4D6" w14:textId="13AF1597">
      <w:pPr>
        <w:widowControl w:val="0"/>
        <w:spacing w:after="0" w:line="276" w:lineRule="auto"/>
        <w:jc w:val="both"/>
        <w:rPr>
          <w:rFonts w:ascii="Arial" w:hAnsi="Arial" w:eastAsia="Arial" w:cs="Arial"/>
          <w:b w:val="0"/>
          <w:bCs w:val="0"/>
          <w:i w:val="0"/>
          <w:iCs w:val="0"/>
          <w:caps w:val="0"/>
          <w:smallCaps w:val="0"/>
          <w:noProof w:val="0"/>
          <w:color w:val="000000" w:themeColor="text1" w:themeTint="FF" w:themeShade="FF"/>
          <w:sz w:val="22"/>
          <w:szCs w:val="22"/>
          <w:lang w:val="es-ES"/>
        </w:rPr>
      </w:pPr>
      <w:r w:rsidRPr="11451CBD" w:rsidR="0AB18E52">
        <w:rPr>
          <w:rFonts w:ascii="Arial" w:hAnsi="Arial" w:eastAsia="Arial" w:cs="Arial"/>
          <w:b w:val="0"/>
          <w:bCs w:val="0"/>
          <w:i w:val="0"/>
          <w:iCs w:val="0"/>
          <w:caps w:val="0"/>
          <w:smallCaps w:val="0"/>
          <w:noProof w:val="0"/>
          <w:color w:val="000000" w:themeColor="text1" w:themeTint="FF" w:themeShade="FF"/>
          <w:sz w:val="22"/>
          <w:szCs w:val="22"/>
          <w:lang w:val="es-CO"/>
        </w:rPr>
        <w:t>La entidad inició el 2024 con reservas presupuestales constituidas por $ 86.980 millones. A corte 30 de junio, se tramitaron anulaciones por $ 68</w:t>
      </w:r>
      <w:r w:rsidRPr="11451CBD" w:rsidR="52BC367E">
        <w:rPr>
          <w:rFonts w:ascii="Arial" w:hAnsi="Arial" w:eastAsia="Arial" w:cs="Arial"/>
          <w:b w:val="0"/>
          <w:bCs w:val="0"/>
          <w:i w:val="0"/>
          <w:iCs w:val="0"/>
          <w:caps w:val="0"/>
          <w:smallCaps w:val="0"/>
          <w:noProof w:val="0"/>
          <w:color w:val="000000" w:themeColor="text1" w:themeTint="FF" w:themeShade="FF"/>
          <w:sz w:val="22"/>
          <w:szCs w:val="22"/>
          <w:lang w:val="es-CO"/>
        </w:rPr>
        <w:t>6</w:t>
      </w:r>
      <w:r w:rsidRPr="11451CBD" w:rsidR="0AB18E52">
        <w:rPr>
          <w:rFonts w:ascii="Arial" w:hAnsi="Arial" w:eastAsia="Arial" w:cs="Arial"/>
          <w:b w:val="0"/>
          <w:bCs w:val="0"/>
          <w:i w:val="0"/>
          <w:iCs w:val="0"/>
          <w:caps w:val="0"/>
          <w:smallCaps w:val="0"/>
          <w:noProof w:val="0"/>
          <w:color w:val="000000" w:themeColor="text1" w:themeTint="FF" w:themeShade="FF"/>
          <w:sz w:val="22"/>
          <w:szCs w:val="22"/>
          <w:lang w:val="es-CO"/>
        </w:rPr>
        <w:t xml:space="preserve"> millones (0,79%) y se giraron $ 74.696 millones (87%) respecto al valor neto de la reserva. La siguiente tabla muestra la relación reserva-giros por cada proyecto y funcionamiento:</w:t>
      </w:r>
    </w:p>
    <w:p w:rsidR="11451CBD" w:rsidP="11451CBD" w:rsidRDefault="11451CBD" w14:paraId="51C3197C" w14:textId="7C86956F">
      <w:pPr>
        <w:widowControl w:val="0"/>
        <w:spacing w:after="0" w:line="240" w:lineRule="auto"/>
        <w:jc w:val="both"/>
        <w:rPr>
          <w:rFonts w:ascii="Arial" w:hAnsi="Arial" w:eastAsia="Arial" w:cs="Arial"/>
          <w:b w:val="1"/>
          <w:bCs w:val="1"/>
          <w:i w:val="0"/>
          <w:iCs w:val="0"/>
          <w:caps w:val="0"/>
          <w:smallCaps w:val="0"/>
          <w:noProof w:val="0"/>
          <w:color w:val="4F81BD" w:themeColor="accent1" w:themeTint="FF" w:themeShade="FF"/>
          <w:sz w:val="12"/>
          <w:szCs w:val="12"/>
          <w:lang w:val="es-ES"/>
        </w:rPr>
      </w:pPr>
    </w:p>
    <w:p w:rsidR="0AB18E52" w:rsidP="11451CBD" w:rsidRDefault="0AB18E52" w14:paraId="5AF7B51B" w14:textId="0EA5E52C">
      <w:pPr>
        <w:pStyle w:val="Descripcin"/>
        <w:widowControl w:val="0"/>
        <w:spacing w:after="0" w:line="240" w:lineRule="auto"/>
        <w:jc w:val="center"/>
        <w:rPr>
          <w:rFonts w:ascii="Arial" w:hAnsi="Arial" w:eastAsia="Arial" w:cs="Arial"/>
          <w:b w:val="0"/>
          <w:bCs w:val="0"/>
          <w:i w:val="0"/>
          <w:iCs w:val="0"/>
          <w:caps w:val="0"/>
          <w:smallCaps w:val="0"/>
          <w:noProof w:val="0"/>
          <w:color w:val="auto"/>
          <w:sz w:val="20"/>
          <w:szCs w:val="20"/>
          <w:lang w:val="es-ES"/>
        </w:rPr>
      </w:pPr>
      <w:r w:rsidRPr="11451CBD" w:rsidR="0AB18E52">
        <w:rPr>
          <w:rFonts w:ascii="Arial" w:hAnsi="Arial" w:eastAsia="Arial" w:cs="Arial"/>
          <w:b w:val="0"/>
          <w:bCs w:val="0"/>
          <w:i w:val="0"/>
          <w:iCs w:val="0"/>
          <w:caps w:val="0"/>
          <w:smallCaps w:val="0"/>
          <w:noProof w:val="0"/>
          <w:color w:val="auto"/>
          <w:sz w:val="20"/>
          <w:szCs w:val="20"/>
          <w:lang w:val="es-CO"/>
        </w:rPr>
        <w:t>Tabla.</w:t>
      </w:r>
      <w:r w:rsidRPr="11451CBD" w:rsidR="281DCDB1">
        <w:rPr>
          <w:rFonts w:ascii="Arial" w:hAnsi="Arial" w:eastAsia="Arial" w:cs="Arial"/>
          <w:b w:val="0"/>
          <w:bCs w:val="0"/>
          <w:i w:val="0"/>
          <w:iCs w:val="0"/>
          <w:caps w:val="0"/>
          <w:smallCaps w:val="0"/>
          <w:noProof w:val="0"/>
          <w:color w:val="auto"/>
          <w:sz w:val="20"/>
          <w:szCs w:val="20"/>
          <w:lang w:val="es-CO"/>
        </w:rPr>
        <w:t xml:space="preserve"> </w:t>
      </w:r>
      <w:r w:rsidRPr="11451CBD" w:rsidR="0AB18E52">
        <w:rPr>
          <w:rFonts w:ascii="Arial" w:hAnsi="Arial" w:eastAsia="Arial" w:cs="Arial"/>
          <w:b w:val="0"/>
          <w:bCs w:val="0"/>
          <w:i w:val="0"/>
          <w:iCs w:val="0"/>
          <w:caps w:val="0"/>
          <w:smallCaps w:val="0"/>
          <w:noProof w:val="0"/>
          <w:color w:val="auto"/>
          <w:sz w:val="20"/>
          <w:szCs w:val="20"/>
          <w:lang w:val="es-CO"/>
        </w:rPr>
        <w:t>Reservas por proyecto</w:t>
      </w:r>
    </w:p>
    <w:tbl>
      <w:tblPr>
        <w:tblStyle w:val="Tablaconcuadrcula"/>
        <w:tblW w:w="0" w:type="auto"/>
        <w:tblBorders>
          <w:top w:val="single" w:sz="6"/>
          <w:left w:val="single" w:sz="6"/>
          <w:bottom w:val="single" w:sz="6"/>
          <w:right w:val="single" w:sz="6"/>
        </w:tblBorders>
        <w:tblLayout w:type="fixed"/>
        <w:tblLook w:val="0000" w:firstRow="0" w:lastRow="0" w:firstColumn="0" w:lastColumn="0" w:noHBand="0" w:noVBand="0"/>
      </w:tblPr>
      <w:tblGrid>
        <w:gridCol w:w="3812"/>
        <w:gridCol w:w="1242"/>
        <w:gridCol w:w="1256"/>
        <w:gridCol w:w="1170"/>
        <w:gridCol w:w="1170"/>
        <w:gridCol w:w="1025"/>
      </w:tblGrid>
      <w:tr w:rsidR="11451CBD" w:rsidTr="11451CBD" w14:paraId="6190A3F7">
        <w:trPr>
          <w:trHeight w:val="15"/>
        </w:trPr>
        <w:tc>
          <w:tcPr>
            <w:tcW w:w="3812" w:type="dxa"/>
            <w:tcBorders>
              <w:top w:val="single" w:sz="6"/>
              <w:left w:val="single" w:sz="6"/>
              <w:bottom w:val="single" w:sz="6"/>
              <w:right w:val="single" w:sz="6"/>
            </w:tcBorders>
            <w:shd w:val="clear" w:color="auto" w:fill="9BBB59" w:themeFill="accent3"/>
            <w:tcMar>
              <w:left w:w="105" w:type="dxa"/>
              <w:right w:w="105" w:type="dxa"/>
            </w:tcMar>
            <w:vAlign w:val="top"/>
          </w:tcPr>
          <w:p w:rsidR="11451CBD" w:rsidP="11451CBD" w:rsidRDefault="11451CBD" w14:paraId="02BDAFF9" w14:textId="58CF9198">
            <w:pPr>
              <w:widowControl w:val="0"/>
              <w:spacing w:after="0" w:line="240" w:lineRule="auto"/>
              <w:jc w:val="center"/>
              <w:rPr>
                <w:rFonts w:ascii="Arial" w:hAnsi="Arial" w:eastAsia="Arial" w:cs="Arial"/>
                <w:b w:val="0"/>
                <w:bCs w:val="0"/>
                <w:i w:val="0"/>
                <w:iCs w:val="0"/>
                <w:color w:val="auto"/>
                <w:sz w:val="16"/>
                <w:szCs w:val="16"/>
              </w:rPr>
            </w:pPr>
            <w:r w:rsidRPr="11451CBD" w:rsidR="11451CBD">
              <w:rPr>
                <w:rFonts w:ascii="Arial" w:hAnsi="Arial" w:eastAsia="Arial" w:cs="Arial"/>
                <w:b w:val="0"/>
                <w:bCs w:val="0"/>
                <w:i w:val="0"/>
                <w:iCs w:val="0"/>
                <w:color w:val="auto"/>
                <w:sz w:val="22"/>
                <w:szCs w:val="22"/>
                <w:lang w:val="es-CO"/>
              </w:rPr>
              <w:t xml:space="preserve"> </w:t>
            </w:r>
            <w:r w:rsidRPr="11451CBD" w:rsidR="11451CBD">
              <w:rPr>
                <w:rFonts w:ascii="Arial" w:hAnsi="Arial" w:eastAsia="Arial" w:cs="Arial"/>
                <w:b w:val="0"/>
                <w:bCs w:val="0"/>
                <w:i w:val="0"/>
                <w:iCs w:val="0"/>
                <w:color w:val="auto"/>
                <w:sz w:val="16"/>
                <w:szCs w:val="16"/>
                <w:lang w:val="es-CO"/>
              </w:rPr>
              <w:t>PROYECTO</w:t>
            </w:r>
          </w:p>
        </w:tc>
        <w:tc>
          <w:tcPr>
            <w:tcW w:w="1242" w:type="dxa"/>
            <w:tcBorders>
              <w:top w:val="single" w:sz="6"/>
              <w:left w:val="single" w:sz="6"/>
              <w:bottom w:val="single" w:sz="6"/>
              <w:right w:val="single" w:sz="6"/>
            </w:tcBorders>
            <w:shd w:val="clear" w:color="auto" w:fill="9BBB59" w:themeFill="accent3"/>
            <w:tcMar>
              <w:left w:w="105" w:type="dxa"/>
              <w:right w:w="105" w:type="dxa"/>
            </w:tcMar>
            <w:vAlign w:val="top"/>
          </w:tcPr>
          <w:p w:rsidR="11451CBD" w:rsidP="11451CBD" w:rsidRDefault="11451CBD" w14:paraId="3862D1B9" w14:textId="099BBEAE">
            <w:pPr>
              <w:widowControl w:val="0"/>
              <w:spacing w:after="0" w:line="240" w:lineRule="auto"/>
              <w:jc w:val="center"/>
              <w:rPr>
                <w:rFonts w:ascii="Arial" w:hAnsi="Arial" w:eastAsia="Arial" w:cs="Arial"/>
                <w:b w:val="0"/>
                <w:bCs w:val="0"/>
                <w:i w:val="0"/>
                <w:iCs w:val="0"/>
                <w:color w:val="auto"/>
                <w:sz w:val="16"/>
                <w:szCs w:val="16"/>
              </w:rPr>
            </w:pPr>
            <w:r w:rsidRPr="11451CBD" w:rsidR="11451CBD">
              <w:rPr>
                <w:rFonts w:ascii="Arial" w:hAnsi="Arial" w:eastAsia="Arial" w:cs="Arial"/>
                <w:b w:val="0"/>
                <w:bCs w:val="0"/>
                <w:i w:val="0"/>
                <w:iCs w:val="0"/>
                <w:color w:val="auto"/>
                <w:sz w:val="16"/>
                <w:szCs w:val="16"/>
                <w:lang w:val="es-CO"/>
              </w:rPr>
              <w:t>Constituidas</w:t>
            </w:r>
          </w:p>
        </w:tc>
        <w:tc>
          <w:tcPr>
            <w:tcW w:w="1256" w:type="dxa"/>
            <w:tcBorders>
              <w:top w:val="single" w:sz="6"/>
              <w:left w:val="single" w:sz="6"/>
              <w:bottom w:val="single" w:sz="6"/>
              <w:right w:val="single" w:sz="6"/>
            </w:tcBorders>
            <w:shd w:val="clear" w:color="auto" w:fill="9BBB59" w:themeFill="accent3"/>
            <w:tcMar>
              <w:left w:w="105" w:type="dxa"/>
              <w:right w:w="105" w:type="dxa"/>
            </w:tcMar>
            <w:vAlign w:val="top"/>
          </w:tcPr>
          <w:p w:rsidR="11451CBD" w:rsidP="11451CBD" w:rsidRDefault="11451CBD" w14:paraId="6A6D4C12" w14:textId="16CEA220">
            <w:pPr>
              <w:widowControl w:val="0"/>
              <w:spacing w:after="0" w:line="240" w:lineRule="auto"/>
              <w:jc w:val="center"/>
              <w:rPr>
                <w:rFonts w:ascii="Arial" w:hAnsi="Arial" w:eastAsia="Arial" w:cs="Arial"/>
                <w:b w:val="0"/>
                <w:bCs w:val="0"/>
                <w:i w:val="0"/>
                <w:iCs w:val="0"/>
                <w:color w:val="auto"/>
                <w:sz w:val="16"/>
                <w:szCs w:val="16"/>
              </w:rPr>
            </w:pPr>
            <w:r w:rsidRPr="11451CBD" w:rsidR="11451CBD">
              <w:rPr>
                <w:rFonts w:ascii="Arial" w:hAnsi="Arial" w:eastAsia="Arial" w:cs="Arial"/>
                <w:b w:val="0"/>
                <w:bCs w:val="0"/>
                <w:i w:val="0"/>
                <w:iCs w:val="0"/>
                <w:color w:val="auto"/>
                <w:sz w:val="16"/>
                <w:szCs w:val="16"/>
                <w:lang w:val="es-CO"/>
              </w:rPr>
              <w:t xml:space="preserve"> Anulaciones </w:t>
            </w:r>
          </w:p>
        </w:tc>
        <w:tc>
          <w:tcPr>
            <w:tcW w:w="1170" w:type="dxa"/>
            <w:tcBorders>
              <w:top w:val="single" w:sz="6"/>
              <w:left w:val="single" w:sz="6"/>
              <w:bottom w:val="single" w:sz="6"/>
              <w:right w:val="single" w:sz="6"/>
            </w:tcBorders>
            <w:shd w:val="clear" w:color="auto" w:fill="9BBB59" w:themeFill="accent3"/>
            <w:tcMar>
              <w:left w:w="105" w:type="dxa"/>
              <w:right w:w="105" w:type="dxa"/>
            </w:tcMar>
            <w:vAlign w:val="top"/>
          </w:tcPr>
          <w:p w:rsidR="11451CBD" w:rsidP="11451CBD" w:rsidRDefault="11451CBD" w14:paraId="6CEA13BB" w14:textId="3D8536B0">
            <w:pPr>
              <w:widowControl w:val="0"/>
              <w:spacing w:after="0" w:line="240" w:lineRule="auto"/>
              <w:jc w:val="center"/>
              <w:rPr>
                <w:rFonts w:ascii="Arial" w:hAnsi="Arial" w:eastAsia="Arial" w:cs="Arial"/>
                <w:b w:val="0"/>
                <w:bCs w:val="0"/>
                <w:i w:val="0"/>
                <w:iCs w:val="0"/>
                <w:color w:val="auto"/>
                <w:sz w:val="16"/>
                <w:szCs w:val="16"/>
              </w:rPr>
            </w:pPr>
            <w:r w:rsidRPr="11451CBD" w:rsidR="11451CBD">
              <w:rPr>
                <w:rFonts w:ascii="Arial" w:hAnsi="Arial" w:eastAsia="Arial" w:cs="Arial"/>
                <w:b w:val="0"/>
                <w:bCs w:val="0"/>
                <w:i w:val="0"/>
                <w:iCs w:val="0"/>
                <w:color w:val="auto"/>
                <w:sz w:val="16"/>
                <w:szCs w:val="16"/>
                <w:lang w:val="es-CO"/>
              </w:rPr>
              <w:t xml:space="preserve"> Reserva Neta </w:t>
            </w:r>
          </w:p>
        </w:tc>
        <w:tc>
          <w:tcPr>
            <w:tcW w:w="1170" w:type="dxa"/>
            <w:tcBorders>
              <w:top w:val="single" w:sz="6"/>
              <w:left w:val="single" w:sz="6"/>
              <w:bottom w:val="single" w:sz="6"/>
              <w:right w:val="single" w:sz="6"/>
            </w:tcBorders>
            <w:shd w:val="clear" w:color="auto" w:fill="9BBB59" w:themeFill="accent3"/>
            <w:tcMar>
              <w:left w:w="105" w:type="dxa"/>
              <w:right w:w="105" w:type="dxa"/>
            </w:tcMar>
            <w:vAlign w:val="top"/>
          </w:tcPr>
          <w:p w:rsidR="11451CBD" w:rsidP="11451CBD" w:rsidRDefault="11451CBD" w14:paraId="5146D30B" w14:textId="79798365">
            <w:pPr>
              <w:widowControl w:val="0"/>
              <w:spacing w:after="0" w:line="240" w:lineRule="auto"/>
              <w:jc w:val="center"/>
              <w:rPr>
                <w:rFonts w:ascii="Arial" w:hAnsi="Arial" w:eastAsia="Arial" w:cs="Arial"/>
                <w:b w:val="0"/>
                <w:bCs w:val="0"/>
                <w:i w:val="0"/>
                <w:iCs w:val="0"/>
                <w:color w:val="auto"/>
                <w:sz w:val="16"/>
                <w:szCs w:val="16"/>
              </w:rPr>
            </w:pPr>
            <w:r w:rsidRPr="11451CBD" w:rsidR="11451CBD">
              <w:rPr>
                <w:rFonts w:ascii="Arial" w:hAnsi="Arial" w:eastAsia="Arial" w:cs="Arial"/>
                <w:b w:val="0"/>
                <w:bCs w:val="0"/>
                <w:i w:val="0"/>
                <w:iCs w:val="0"/>
                <w:color w:val="auto"/>
                <w:sz w:val="16"/>
                <w:szCs w:val="16"/>
                <w:lang w:val="es-CO"/>
              </w:rPr>
              <w:t xml:space="preserve"> Giros </w:t>
            </w:r>
          </w:p>
        </w:tc>
        <w:tc>
          <w:tcPr>
            <w:tcW w:w="1025" w:type="dxa"/>
            <w:tcBorders>
              <w:top w:val="single" w:sz="6"/>
              <w:left w:val="single" w:sz="6"/>
              <w:bottom w:val="single" w:sz="6"/>
              <w:right w:val="single" w:sz="6"/>
            </w:tcBorders>
            <w:shd w:val="clear" w:color="auto" w:fill="9BBB59" w:themeFill="accent3"/>
            <w:tcMar>
              <w:left w:w="105" w:type="dxa"/>
              <w:right w:w="105" w:type="dxa"/>
            </w:tcMar>
            <w:vAlign w:val="top"/>
          </w:tcPr>
          <w:p w:rsidR="11451CBD" w:rsidP="11451CBD" w:rsidRDefault="11451CBD" w14:paraId="0AA72009" w14:textId="29AD8410">
            <w:pPr>
              <w:widowControl w:val="0"/>
              <w:spacing w:after="0" w:line="240" w:lineRule="auto"/>
              <w:jc w:val="center"/>
              <w:rPr>
                <w:rFonts w:ascii="Arial" w:hAnsi="Arial" w:eastAsia="Arial" w:cs="Arial"/>
                <w:b w:val="0"/>
                <w:bCs w:val="0"/>
                <w:i w:val="0"/>
                <w:iCs w:val="0"/>
                <w:color w:val="auto"/>
                <w:sz w:val="16"/>
                <w:szCs w:val="16"/>
              </w:rPr>
            </w:pPr>
            <w:r w:rsidRPr="11451CBD" w:rsidR="11451CBD">
              <w:rPr>
                <w:rFonts w:ascii="Arial" w:hAnsi="Arial" w:eastAsia="Arial" w:cs="Arial"/>
                <w:b w:val="0"/>
                <w:bCs w:val="0"/>
                <w:i w:val="0"/>
                <w:iCs w:val="0"/>
                <w:color w:val="auto"/>
                <w:sz w:val="16"/>
                <w:szCs w:val="16"/>
                <w:lang w:val="es-CO"/>
              </w:rPr>
              <w:t xml:space="preserve"> % Total Giros  </w:t>
            </w:r>
          </w:p>
        </w:tc>
      </w:tr>
      <w:tr w:rsidR="11451CBD" w:rsidTr="11451CBD" w14:paraId="5BC99543">
        <w:trPr>
          <w:trHeight w:val="15"/>
        </w:trPr>
        <w:tc>
          <w:tcPr>
            <w:tcW w:w="3812" w:type="dxa"/>
            <w:tcBorders>
              <w:top w:val="single" w:sz="6"/>
              <w:left w:val="single" w:sz="6"/>
              <w:bottom w:val="single" w:sz="6"/>
              <w:right w:val="single" w:sz="6"/>
            </w:tcBorders>
            <w:tcMar>
              <w:left w:w="105" w:type="dxa"/>
              <w:right w:w="105" w:type="dxa"/>
            </w:tcMar>
            <w:vAlign w:val="top"/>
          </w:tcPr>
          <w:p w:rsidR="11451CBD" w:rsidP="11451CBD" w:rsidRDefault="11451CBD" w14:paraId="671E598E" w14:textId="3D01F1D1">
            <w:pPr>
              <w:widowControl w:val="0"/>
              <w:spacing w:after="0" w:line="240" w:lineRule="auto"/>
              <w:jc w:val="both"/>
              <w:rPr>
                <w:rFonts w:ascii="Arial" w:hAnsi="Arial" w:eastAsia="Arial" w:cs="Arial"/>
                <w:b w:val="0"/>
                <w:bCs w:val="0"/>
                <w:i w:val="0"/>
                <w:iCs w:val="0"/>
                <w:sz w:val="16"/>
                <w:szCs w:val="16"/>
              </w:rPr>
            </w:pPr>
            <w:r w:rsidRPr="11451CBD" w:rsidR="11451CBD">
              <w:rPr>
                <w:rFonts w:ascii="Arial" w:hAnsi="Arial" w:eastAsia="Arial" w:cs="Arial"/>
                <w:b w:val="0"/>
                <w:bCs w:val="0"/>
                <w:i w:val="0"/>
                <w:iCs w:val="0"/>
                <w:sz w:val="16"/>
                <w:szCs w:val="16"/>
                <w:lang w:val="es-CO"/>
              </w:rPr>
              <w:t>7858 - Conservación de la malla vial distrital y cicloinfraestructura de Bogotá</w:t>
            </w:r>
          </w:p>
        </w:tc>
        <w:tc>
          <w:tcPr>
            <w:tcW w:w="1242" w:type="dxa"/>
            <w:tcBorders>
              <w:top w:val="single" w:sz="6"/>
              <w:left w:val="single" w:sz="6"/>
              <w:bottom w:val="single" w:sz="6"/>
              <w:right w:val="single" w:sz="6"/>
            </w:tcBorders>
            <w:tcMar>
              <w:left w:w="105" w:type="dxa"/>
              <w:right w:w="105" w:type="dxa"/>
            </w:tcMar>
            <w:vAlign w:val="center"/>
          </w:tcPr>
          <w:p w:rsidR="11451CBD" w:rsidP="11451CBD" w:rsidRDefault="11451CBD" w14:paraId="3286090D" w14:textId="65E7E39E">
            <w:pPr>
              <w:widowControl w:val="0"/>
              <w:spacing w:after="0" w:line="360" w:lineRule="atLeast"/>
              <w:jc w:val="center"/>
              <w:rPr>
                <w:rFonts w:ascii="Arial" w:hAnsi="Arial" w:eastAsia="Arial" w:cs="Arial"/>
                <w:b w:val="0"/>
                <w:bCs w:val="0"/>
                <w:i w:val="0"/>
                <w:iCs w:val="0"/>
                <w:color w:val="000000" w:themeColor="text1" w:themeTint="FF" w:themeShade="FF"/>
                <w:sz w:val="16"/>
                <w:szCs w:val="16"/>
              </w:rPr>
            </w:pPr>
            <w:r w:rsidRPr="11451CBD" w:rsidR="11451CBD">
              <w:rPr>
                <w:rFonts w:ascii="Arial" w:hAnsi="Arial" w:eastAsia="Arial" w:cs="Arial"/>
                <w:b w:val="0"/>
                <w:bCs w:val="0"/>
                <w:i w:val="0"/>
                <w:iCs w:val="0"/>
                <w:color w:val="000000" w:themeColor="text1" w:themeTint="FF" w:themeShade="FF"/>
                <w:sz w:val="16"/>
                <w:szCs w:val="16"/>
                <w:lang w:val="es-CO"/>
              </w:rPr>
              <w:t>76.620</w:t>
            </w:r>
          </w:p>
        </w:tc>
        <w:tc>
          <w:tcPr>
            <w:tcW w:w="1256" w:type="dxa"/>
            <w:tcBorders>
              <w:top w:val="single" w:sz="6"/>
              <w:left w:val="single" w:sz="6"/>
              <w:bottom w:val="single" w:sz="6"/>
              <w:right w:val="single" w:sz="6"/>
            </w:tcBorders>
            <w:tcMar>
              <w:left w:w="105" w:type="dxa"/>
              <w:right w:w="105" w:type="dxa"/>
            </w:tcMar>
            <w:vAlign w:val="center"/>
          </w:tcPr>
          <w:p w:rsidR="11451CBD" w:rsidP="11451CBD" w:rsidRDefault="11451CBD" w14:paraId="4819DAFF" w14:textId="49B82A02">
            <w:pPr>
              <w:widowControl w:val="0"/>
              <w:spacing w:after="0" w:line="360" w:lineRule="atLeast"/>
              <w:jc w:val="center"/>
              <w:rPr>
                <w:rFonts w:ascii="Arial" w:hAnsi="Arial" w:eastAsia="Arial" w:cs="Arial"/>
                <w:b w:val="0"/>
                <w:bCs w:val="0"/>
                <w:i w:val="0"/>
                <w:iCs w:val="0"/>
                <w:color w:val="000000" w:themeColor="text1" w:themeTint="FF" w:themeShade="FF"/>
                <w:sz w:val="16"/>
                <w:szCs w:val="16"/>
              </w:rPr>
            </w:pPr>
            <w:r w:rsidRPr="11451CBD" w:rsidR="11451CBD">
              <w:rPr>
                <w:rFonts w:ascii="Arial" w:hAnsi="Arial" w:eastAsia="Arial" w:cs="Arial"/>
                <w:b w:val="0"/>
                <w:bCs w:val="0"/>
                <w:i w:val="0"/>
                <w:iCs w:val="0"/>
                <w:color w:val="000000" w:themeColor="text1" w:themeTint="FF" w:themeShade="FF"/>
                <w:sz w:val="16"/>
                <w:szCs w:val="16"/>
                <w:lang w:val="es-CO"/>
              </w:rPr>
              <w:t>613</w:t>
            </w:r>
          </w:p>
        </w:tc>
        <w:tc>
          <w:tcPr>
            <w:tcW w:w="1170" w:type="dxa"/>
            <w:tcBorders>
              <w:top w:val="single" w:sz="6"/>
              <w:left w:val="single" w:sz="6"/>
              <w:bottom w:val="single" w:sz="6"/>
              <w:right w:val="single" w:sz="6"/>
            </w:tcBorders>
            <w:tcMar>
              <w:left w:w="105" w:type="dxa"/>
              <w:right w:w="105" w:type="dxa"/>
            </w:tcMar>
            <w:vAlign w:val="center"/>
          </w:tcPr>
          <w:p w:rsidR="11451CBD" w:rsidP="11451CBD" w:rsidRDefault="11451CBD" w14:paraId="58B5DA12" w14:textId="3632AFB0">
            <w:pPr>
              <w:widowControl w:val="0"/>
              <w:spacing w:after="0" w:line="360" w:lineRule="atLeast"/>
              <w:jc w:val="center"/>
              <w:rPr>
                <w:rFonts w:ascii="Arial" w:hAnsi="Arial" w:eastAsia="Arial" w:cs="Arial"/>
                <w:b w:val="0"/>
                <w:bCs w:val="0"/>
                <w:i w:val="0"/>
                <w:iCs w:val="0"/>
                <w:color w:val="000000" w:themeColor="text1" w:themeTint="FF" w:themeShade="FF"/>
                <w:sz w:val="16"/>
                <w:szCs w:val="16"/>
              </w:rPr>
            </w:pPr>
            <w:r w:rsidRPr="11451CBD" w:rsidR="11451CBD">
              <w:rPr>
                <w:rFonts w:ascii="Arial" w:hAnsi="Arial" w:eastAsia="Arial" w:cs="Arial"/>
                <w:b w:val="0"/>
                <w:bCs w:val="0"/>
                <w:i w:val="0"/>
                <w:iCs w:val="0"/>
                <w:color w:val="000000" w:themeColor="text1" w:themeTint="FF" w:themeShade="FF"/>
                <w:sz w:val="16"/>
                <w:szCs w:val="16"/>
                <w:lang w:val="es-CO"/>
              </w:rPr>
              <w:t>76.007</w:t>
            </w:r>
          </w:p>
        </w:tc>
        <w:tc>
          <w:tcPr>
            <w:tcW w:w="1170" w:type="dxa"/>
            <w:tcBorders>
              <w:top w:val="single" w:sz="6"/>
              <w:left w:val="single" w:sz="6"/>
              <w:bottom w:val="single" w:sz="6"/>
              <w:right w:val="single" w:sz="6"/>
            </w:tcBorders>
            <w:tcMar>
              <w:left w:w="105" w:type="dxa"/>
              <w:right w:w="105" w:type="dxa"/>
            </w:tcMar>
            <w:vAlign w:val="center"/>
          </w:tcPr>
          <w:p w:rsidR="11451CBD" w:rsidP="11451CBD" w:rsidRDefault="11451CBD" w14:paraId="61613E5C" w14:textId="5D0B1FED">
            <w:pPr>
              <w:widowControl w:val="0"/>
              <w:spacing w:after="0" w:line="360" w:lineRule="atLeast"/>
              <w:jc w:val="center"/>
              <w:rPr>
                <w:rFonts w:ascii="Arial" w:hAnsi="Arial" w:eastAsia="Arial" w:cs="Arial"/>
                <w:b w:val="0"/>
                <w:bCs w:val="0"/>
                <w:i w:val="0"/>
                <w:iCs w:val="0"/>
                <w:color w:val="000000" w:themeColor="text1" w:themeTint="FF" w:themeShade="FF"/>
                <w:sz w:val="16"/>
                <w:szCs w:val="16"/>
              </w:rPr>
            </w:pPr>
            <w:r w:rsidRPr="11451CBD" w:rsidR="11451CBD">
              <w:rPr>
                <w:rFonts w:ascii="Arial" w:hAnsi="Arial" w:eastAsia="Arial" w:cs="Arial"/>
                <w:b w:val="0"/>
                <w:bCs w:val="0"/>
                <w:i w:val="0"/>
                <w:iCs w:val="0"/>
                <w:color w:val="000000" w:themeColor="text1" w:themeTint="FF" w:themeShade="FF"/>
                <w:sz w:val="16"/>
                <w:szCs w:val="16"/>
                <w:lang w:val="es-CO"/>
              </w:rPr>
              <w:t>66.126</w:t>
            </w:r>
          </w:p>
        </w:tc>
        <w:tc>
          <w:tcPr>
            <w:tcW w:w="1025" w:type="dxa"/>
            <w:tcBorders>
              <w:top w:val="single" w:sz="6"/>
              <w:left w:val="single" w:sz="6"/>
              <w:bottom w:val="single" w:sz="6"/>
              <w:right w:val="single" w:sz="6"/>
            </w:tcBorders>
            <w:tcMar>
              <w:left w:w="105" w:type="dxa"/>
              <w:right w:w="105" w:type="dxa"/>
            </w:tcMar>
            <w:vAlign w:val="center"/>
          </w:tcPr>
          <w:p w:rsidR="11451CBD" w:rsidP="11451CBD" w:rsidRDefault="11451CBD" w14:paraId="40175110" w14:textId="6D7F3E14">
            <w:pPr>
              <w:widowControl w:val="0"/>
              <w:spacing w:after="0" w:line="360" w:lineRule="atLeast"/>
              <w:jc w:val="center"/>
              <w:rPr>
                <w:rFonts w:ascii="Arial" w:hAnsi="Arial" w:eastAsia="Arial" w:cs="Arial"/>
                <w:b w:val="0"/>
                <w:bCs w:val="0"/>
                <w:i w:val="0"/>
                <w:iCs w:val="0"/>
                <w:color w:val="000000" w:themeColor="text1" w:themeTint="FF" w:themeShade="FF"/>
                <w:sz w:val="16"/>
                <w:szCs w:val="16"/>
              </w:rPr>
            </w:pPr>
            <w:r w:rsidRPr="11451CBD" w:rsidR="11451CBD">
              <w:rPr>
                <w:rFonts w:ascii="Arial" w:hAnsi="Arial" w:eastAsia="Arial" w:cs="Arial"/>
                <w:b w:val="0"/>
                <w:bCs w:val="0"/>
                <w:i w:val="0"/>
                <w:iCs w:val="0"/>
                <w:color w:val="000000" w:themeColor="text1" w:themeTint="FF" w:themeShade="FF"/>
                <w:sz w:val="16"/>
                <w:szCs w:val="16"/>
                <w:lang w:val="es-CO"/>
              </w:rPr>
              <w:t>87%</w:t>
            </w:r>
          </w:p>
        </w:tc>
      </w:tr>
      <w:tr w:rsidR="11451CBD" w:rsidTr="11451CBD" w14:paraId="60B6F1B6">
        <w:trPr>
          <w:trHeight w:val="15"/>
        </w:trPr>
        <w:tc>
          <w:tcPr>
            <w:tcW w:w="3812" w:type="dxa"/>
            <w:tcBorders>
              <w:top w:val="single" w:sz="6"/>
              <w:left w:val="single" w:sz="6"/>
              <w:bottom w:val="single" w:sz="6"/>
              <w:right w:val="single" w:sz="6"/>
            </w:tcBorders>
            <w:tcMar>
              <w:left w:w="105" w:type="dxa"/>
              <w:right w:w="105" w:type="dxa"/>
            </w:tcMar>
            <w:vAlign w:val="top"/>
          </w:tcPr>
          <w:p w:rsidR="11451CBD" w:rsidP="11451CBD" w:rsidRDefault="11451CBD" w14:paraId="696532DB" w14:textId="7AF4BF03">
            <w:pPr>
              <w:widowControl w:val="0"/>
              <w:spacing w:after="0" w:line="240" w:lineRule="auto"/>
              <w:jc w:val="both"/>
              <w:rPr>
                <w:rFonts w:ascii="Arial" w:hAnsi="Arial" w:eastAsia="Arial" w:cs="Arial"/>
                <w:b w:val="0"/>
                <w:bCs w:val="0"/>
                <w:i w:val="0"/>
                <w:iCs w:val="0"/>
                <w:sz w:val="16"/>
                <w:szCs w:val="16"/>
              </w:rPr>
            </w:pPr>
            <w:r w:rsidRPr="11451CBD" w:rsidR="11451CBD">
              <w:rPr>
                <w:rFonts w:ascii="Arial" w:hAnsi="Arial" w:eastAsia="Arial" w:cs="Arial"/>
                <w:b w:val="0"/>
                <w:bCs w:val="0"/>
                <w:i w:val="0"/>
                <w:iCs w:val="0"/>
                <w:sz w:val="16"/>
                <w:szCs w:val="16"/>
                <w:lang w:val="es-CO"/>
              </w:rPr>
              <w:t>7903 - Apoyo a la Adecuación y Conservación del Espacio Público</w:t>
            </w:r>
          </w:p>
        </w:tc>
        <w:tc>
          <w:tcPr>
            <w:tcW w:w="1242" w:type="dxa"/>
            <w:tcBorders>
              <w:top w:val="single" w:sz="6"/>
              <w:left w:val="single" w:sz="6"/>
              <w:bottom w:val="single" w:sz="6"/>
              <w:right w:val="single" w:sz="6"/>
            </w:tcBorders>
            <w:tcMar>
              <w:left w:w="105" w:type="dxa"/>
              <w:right w:w="105" w:type="dxa"/>
            </w:tcMar>
            <w:vAlign w:val="center"/>
          </w:tcPr>
          <w:p w:rsidR="11451CBD" w:rsidP="11451CBD" w:rsidRDefault="11451CBD" w14:paraId="490BB03E" w14:textId="127765E6">
            <w:pPr>
              <w:widowControl w:val="0"/>
              <w:spacing w:after="0" w:line="360" w:lineRule="atLeast"/>
              <w:jc w:val="center"/>
              <w:rPr>
                <w:rFonts w:ascii="Arial" w:hAnsi="Arial" w:eastAsia="Arial" w:cs="Arial"/>
                <w:b w:val="0"/>
                <w:bCs w:val="0"/>
                <w:i w:val="0"/>
                <w:iCs w:val="0"/>
                <w:color w:val="000000" w:themeColor="text1" w:themeTint="FF" w:themeShade="FF"/>
                <w:sz w:val="16"/>
                <w:szCs w:val="16"/>
              </w:rPr>
            </w:pPr>
            <w:r w:rsidRPr="11451CBD" w:rsidR="11451CBD">
              <w:rPr>
                <w:rFonts w:ascii="Arial" w:hAnsi="Arial" w:eastAsia="Arial" w:cs="Arial"/>
                <w:b w:val="0"/>
                <w:bCs w:val="0"/>
                <w:i w:val="0"/>
                <w:iCs w:val="0"/>
                <w:color w:val="000000" w:themeColor="text1" w:themeTint="FF" w:themeShade="FF"/>
                <w:sz w:val="16"/>
                <w:szCs w:val="16"/>
                <w:lang w:val="es-CO"/>
              </w:rPr>
              <w:t>1.967</w:t>
            </w:r>
          </w:p>
        </w:tc>
        <w:tc>
          <w:tcPr>
            <w:tcW w:w="1256" w:type="dxa"/>
            <w:tcBorders>
              <w:top w:val="single" w:sz="6"/>
              <w:left w:val="single" w:sz="6"/>
              <w:bottom w:val="single" w:sz="6"/>
              <w:right w:val="single" w:sz="6"/>
            </w:tcBorders>
            <w:tcMar>
              <w:left w:w="105" w:type="dxa"/>
              <w:right w:w="105" w:type="dxa"/>
            </w:tcMar>
            <w:vAlign w:val="center"/>
          </w:tcPr>
          <w:p w:rsidR="11451CBD" w:rsidP="11451CBD" w:rsidRDefault="11451CBD" w14:paraId="397F19A7" w14:textId="29C33A13">
            <w:pPr>
              <w:widowControl w:val="0"/>
              <w:spacing w:after="0" w:line="360" w:lineRule="atLeast"/>
              <w:jc w:val="center"/>
              <w:rPr>
                <w:rFonts w:ascii="Arial" w:hAnsi="Arial" w:eastAsia="Arial" w:cs="Arial"/>
                <w:b w:val="0"/>
                <w:bCs w:val="0"/>
                <w:i w:val="0"/>
                <w:iCs w:val="0"/>
                <w:color w:val="000000" w:themeColor="text1" w:themeTint="FF" w:themeShade="FF"/>
                <w:sz w:val="16"/>
                <w:szCs w:val="16"/>
              </w:rPr>
            </w:pPr>
            <w:r w:rsidRPr="11451CBD" w:rsidR="11451CBD">
              <w:rPr>
                <w:rFonts w:ascii="Arial" w:hAnsi="Arial" w:eastAsia="Arial" w:cs="Arial"/>
                <w:b w:val="0"/>
                <w:bCs w:val="0"/>
                <w:i w:val="0"/>
                <w:iCs w:val="0"/>
                <w:color w:val="000000" w:themeColor="text1" w:themeTint="FF" w:themeShade="FF"/>
                <w:sz w:val="16"/>
                <w:szCs w:val="16"/>
                <w:lang w:val="es-CO"/>
              </w:rPr>
              <w:t xml:space="preserve"> </w:t>
            </w:r>
          </w:p>
        </w:tc>
        <w:tc>
          <w:tcPr>
            <w:tcW w:w="1170" w:type="dxa"/>
            <w:tcBorders>
              <w:top w:val="single" w:sz="6"/>
              <w:left w:val="single" w:sz="6"/>
              <w:bottom w:val="single" w:sz="6"/>
              <w:right w:val="single" w:sz="6"/>
            </w:tcBorders>
            <w:tcMar>
              <w:left w:w="105" w:type="dxa"/>
              <w:right w:w="105" w:type="dxa"/>
            </w:tcMar>
            <w:vAlign w:val="center"/>
          </w:tcPr>
          <w:p w:rsidR="11451CBD" w:rsidP="11451CBD" w:rsidRDefault="11451CBD" w14:paraId="65BDB1F3" w14:textId="771427DB">
            <w:pPr>
              <w:widowControl w:val="0"/>
              <w:spacing w:after="0" w:line="360" w:lineRule="atLeast"/>
              <w:jc w:val="center"/>
              <w:rPr>
                <w:rFonts w:ascii="Arial" w:hAnsi="Arial" w:eastAsia="Arial" w:cs="Arial"/>
                <w:b w:val="0"/>
                <w:bCs w:val="0"/>
                <w:i w:val="0"/>
                <w:iCs w:val="0"/>
                <w:color w:val="000000" w:themeColor="text1" w:themeTint="FF" w:themeShade="FF"/>
                <w:sz w:val="16"/>
                <w:szCs w:val="16"/>
              </w:rPr>
            </w:pPr>
            <w:r w:rsidRPr="11451CBD" w:rsidR="11451CBD">
              <w:rPr>
                <w:rFonts w:ascii="Arial" w:hAnsi="Arial" w:eastAsia="Arial" w:cs="Arial"/>
                <w:b w:val="0"/>
                <w:bCs w:val="0"/>
                <w:i w:val="0"/>
                <w:iCs w:val="0"/>
                <w:color w:val="000000" w:themeColor="text1" w:themeTint="FF" w:themeShade="FF"/>
                <w:sz w:val="16"/>
                <w:szCs w:val="16"/>
                <w:lang w:val="es-CO"/>
              </w:rPr>
              <w:t>1.967</w:t>
            </w:r>
          </w:p>
        </w:tc>
        <w:tc>
          <w:tcPr>
            <w:tcW w:w="1170" w:type="dxa"/>
            <w:tcBorders>
              <w:top w:val="single" w:sz="6"/>
              <w:left w:val="single" w:sz="6"/>
              <w:bottom w:val="single" w:sz="6"/>
              <w:right w:val="single" w:sz="6"/>
            </w:tcBorders>
            <w:tcMar>
              <w:left w:w="105" w:type="dxa"/>
              <w:right w:w="105" w:type="dxa"/>
            </w:tcMar>
            <w:vAlign w:val="center"/>
          </w:tcPr>
          <w:p w:rsidR="11451CBD" w:rsidP="11451CBD" w:rsidRDefault="11451CBD" w14:paraId="01DA357B" w14:textId="491921FA">
            <w:pPr>
              <w:widowControl w:val="0"/>
              <w:spacing w:after="0" w:line="360" w:lineRule="atLeast"/>
              <w:jc w:val="center"/>
              <w:rPr>
                <w:rFonts w:ascii="Arial" w:hAnsi="Arial" w:eastAsia="Arial" w:cs="Arial"/>
                <w:b w:val="0"/>
                <w:bCs w:val="0"/>
                <w:i w:val="0"/>
                <w:iCs w:val="0"/>
                <w:color w:val="000000" w:themeColor="text1" w:themeTint="FF" w:themeShade="FF"/>
                <w:sz w:val="16"/>
                <w:szCs w:val="16"/>
              </w:rPr>
            </w:pPr>
            <w:r w:rsidRPr="11451CBD" w:rsidR="11451CBD">
              <w:rPr>
                <w:rFonts w:ascii="Arial" w:hAnsi="Arial" w:eastAsia="Arial" w:cs="Arial"/>
                <w:b w:val="0"/>
                <w:bCs w:val="0"/>
                <w:i w:val="0"/>
                <w:iCs w:val="0"/>
                <w:color w:val="000000" w:themeColor="text1" w:themeTint="FF" w:themeShade="FF"/>
                <w:sz w:val="16"/>
                <w:szCs w:val="16"/>
                <w:lang w:val="es-CO"/>
              </w:rPr>
              <w:t>1.922</w:t>
            </w:r>
          </w:p>
        </w:tc>
        <w:tc>
          <w:tcPr>
            <w:tcW w:w="1025" w:type="dxa"/>
            <w:tcBorders>
              <w:top w:val="single" w:sz="6"/>
              <w:left w:val="single" w:sz="6"/>
              <w:bottom w:val="single" w:sz="6"/>
              <w:right w:val="single" w:sz="6"/>
            </w:tcBorders>
            <w:tcMar>
              <w:left w:w="105" w:type="dxa"/>
              <w:right w:w="105" w:type="dxa"/>
            </w:tcMar>
            <w:vAlign w:val="center"/>
          </w:tcPr>
          <w:p w:rsidR="11451CBD" w:rsidP="11451CBD" w:rsidRDefault="11451CBD" w14:paraId="74291DC5" w14:textId="3E36CDB2">
            <w:pPr>
              <w:widowControl w:val="0"/>
              <w:spacing w:after="0" w:line="360" w:lineRule="atLeast"/>
              <w:jc w:val="center"/>
              <w:rPr>
                <w:rFonts w:ascii="Arial" w:hAnsi="Arial" w:eastAsia="Arial" w:cs="Arial"/>
                <w:b w:val="0"/>
                <w:bCs w:val="0"/>
                <w:i w:val="0"/>
                <w:iCs w:val="0"/>
                <w:color w:val="000000" w:themeColor="text1" w:themeTint="FF" w:themeShade="FF"/>
                <w:sz w:val="16"/>
                <w:szCs w:val="16"/>
              </w:rPr>
            </w:pPr>
            <w:r w:rsidRPr="11451CBD" w:rsidR="11451CBD">
              <w:rPr>
                <w:rFonts w:ascii="Arial" w:hAnsi="Arial" w:eastAsia="Arial" w:cs="Arial"/>
                <w:b w:val="0"/>
                <w:bCs w:val="0"/>
                <w:i w:val="0"/>
                <w:iCs w:val="0"/>
                <w:color w:val="000000" w:themeColor="text1" w:themeTint="FF" w:themeShade="FF"/>
                <w:sz w:val="16"/>
                <w:szCs w:val="16"/>
                <w:lang w:val="es-CO"/>
              </w:rPr>
              <w:t>98%</w:t>
            </w:r>
          </w:p>
        </w:tc>
      </w:tr>
      <w:tr w:rsidR="11451CBD" w:rsidTr="11451CBD" w14:paraId="659831BE">
        <w:trPr>
          <w:trHeight w:val="15"/>
        </w:trPr>
        <w:tc>
          <w:tcPr>
            <w:tcW w:w="3812" w:type="dxa"/>
            <w:tcBorders>
              <w:top w:val="single" w:sz="6"/>
              <w:left w:val="single" w:sz="6"/>
              <w:bottom w:val="single" w:sz="6"/>
              <w:right w:val="single" w:sz="6"/>
            </w:tcBorders>
            <w:tcMar>
              <w:left w:w="105" w:type="dxa"/>
              <w:right w:w="105" w:type="dxa"/>
            </w:tcMar>
            <w:vAlign w:val="top"/>
          </w:tcPr>
          <w:p w:rsidR="11451CBD" w:rsidP="11451CBD" w:rsidRDefault="11451CBD" w14:paraId="1CD3A7BA" w14:textId="7C6A2C93">
            <w:pPr>
              <w:widowControl w:val="0"/>
              <w:spacing w:after="0" w:line="240" w:lineRule="auto"/>
              <w:jc w:val="both"/>
              <w:rPr>
                <w:rFonts w:ascii="Arial" w:hAnsi="Arial" w:eastAsia="Arial" w:cs="Arial"/>
                <w:b w:val="0"/>
                <w:bCs w:val="0"/>
                <w:i w:val="0"/>
                <w:iCs w:val="0"/>
                <w:sz w:val="16"/>
                <w:szCs w:val="16"/>
              </w:rPr>
            </w:pPr>
            <w:r w:rsidRPr="11451CBD" w:rsidR="11451CBD">
              <w:rPr>
                <w:rFonts w:ascii="Arial" w:hAnsi="Arial" w:eastAsia="Arial" w:cs="Arial"/>
                <w:b w:val="0"/>
                <w:bCs w:val="0"/>
                <w:i w:val="0"/>
                <w:iCs w:val="0"/>
                <w:sz w:val="16"/>
                <w:szCs w:val="16"/>
                <w:lang w:val="es-CO"/>
              </w:rPr>
              <w:t>7859 - Fortalecimiento Institucional</w:t>
            </w:r>
          </w:p>
        </w:tc>
        <w:tc>
          <w:tcPr>
            <w:tcW w:w="1242" w:type="dxa"/>
            <w:tcBorders>
              <w:top w:val="single" w:sz="6"/>
              <w:left w:val="single" w:sz="6"/>
              <w:bottom w:val="single" w:sz="6"/>
              <w:right w:val="single" w:sz="6"/>
            </w:tcBorders>
            <w:tcMar>
              <w:left w:w="105" w:type="dxa"/>
              <w:right w:w="105" w:type="dxa"/>
            </w:tcMar>
            <w:vAlign w:val="center"/>
          </w:tcPr>
          <w:p w:rsidR="11451CBD" w:rsidP="11451CBD" w:rsidRDefault="11451CBD" w14:paraId="16B6B83E" w14:textId="02AFEC59">
            <w:pPr>
              <w:widowControl w:val="0"/>
              <w:spacing w:after="0" w:line="360" w:lineRule="atLeast"/>
              <w:jc w:val="center"/>
              <w:rPr>
                <w:rFonts w:ascii="Arial" w:hAnsi="Arial" w:eastAsia="Arial" w:cs="Arial"/>
                <w:b w:val="0"/>
                <w:bCs w:val="0"/>
                <w:i w:val="0"/>
                <w:iCs w:val="0"/>
                <w:color w:val="000000" w:themeColor="text1" w:themeTint="FF" w:themeShade="FF"/>
                <w:sz w:val="16"/>
                <w:szCs w:val="16"/>
              </w:rPr>
            </w:pPr>
            <w:r w:rsidRPr="11451CBD" w:rsidR="11451CBD">
              <w:rPr>
                <w:rFonts w:ascii="Arial" w:hAnsi="Arial" w:eastAsia="Arial" w:cs="Arial"/>
                <w:b w:val="0"/>
                <w:bCs w:val="0"/>
                <w:i w:val="0"/>
                <w:iCs w:val="0"/>
                <w:color w:val="000000" w:themeColor="text1" w:themeTint="FF" w:themeShade="FF"/>
                <w:sz w:val="16"/>
                <w:szCs w:val="16"/>
                <w:lang w:val="es-CO"/>
              </w:rPr>
              <w:t>5.187</w:t>
            </w:r>
          </w:p>
        </w:tc>
        <w:tc>
          <w:tcPr>
            <w:tcW w:w="1256" w:type="dxa"/>
            <w:tcBorders>
              <w:top w:val="single" w:sz="6"/>
              <w:left w:val="single" w:sz="6"/>
              <w:bottom w:val="single" w:sz="6"/>
              <w:right w:val="single" w:sz="6"/>
            </w:tcBorders>
            <w:tcMar>
              <w:left w:w="105" w:type="dxa"/>
              <w:right w:w="105" w:type="dxa"/>
            </w:tcMar>
            <w:vAlign w:val="center"/>
          </w:tcPr>
          <w:p w:rsidR="11451CBD" w:rsidP="11451CBD" w:rsidRDefault="11451CBD" w14:paraId="69AF2004" w14:textId="5077263D">
            <w:pPr>
              <w:widowControl w:val="0"/>
              <w:spacing w:after="0" w:line="360" w:lineRule="atLeast"/>
              <w:jc w:val="center"/>
              <w:rPr>
                <w:rFonts w:ascii="Arial" w:hAnsi="Arial" w:eastAsia="Arial" w:cs="Arial"/>
                <w:b w:val="0"/>
                <w:bCs w:val="0"/>
                <w:i w:val="0"/>
                <w:iCs w:val="0"/>
                <w:color w:val="000000" w:themeColor="text1" w:themeTint="FF" w:themeShade="FF"/>
                <w:sz w:val="16"/>
                <w:szCs w:val="16"/>
              </w:rPr>
            </w:pPr>
            <w:r w:rsidRPr="11451CBD" w:rsidR="11451CBD">
              <w:rPr>
                <w:rFonts w:ascii="Arial" w:hAnsi="Arial" w:eastAsia="Arial" w:cs="Arial"/>
                <w:b w:val="0"/>
                <w:bCs w:val="0"/>
                <w:i w:val="0"/>
                <w:iCs w:val="0"/>
                <w:color w:val="000000" w:themeColor="text1" w:themeTint="FF" w:themeShade="FF"/>
                <w:sz w:val="16"/>
                <w:szCs w:val="16"/>
                <w:lang w:val="es-CO"/>
              </w:rPr>
              <w:t>73</w:t>
            </w:r>
          </w:p>
        </w:tc>
        <w:tc>
          <w:tcPr>
            <w:tcW w:w="1170" w:type="dxa"/>
            <w:tcBorders>
              <w:top w:val="single" w:sz="6"/>
              <w:left w:val="single" w:sz="6"/>
              <w:bottom w:val="single" w:sz="6"/>
              <w:right w:val="single" w:sz="6"/>
            </w:tcBorders>
            <w:tcMar>
              <w:left w:w="105" w:type="dxa"/>
              <w:right w:w="105" w:type="dxa"/>
            </w:tcMar>
            <w:vAlign w:val="center"/>
          </w:tcPr>
          <w:p w:rsidR="11451CBD" w:rsidP="11451CBD" w:rsidRDefault="11451CBD" w14:paraId="5115A21A" w14:textId="6A7BED70">
            <w:pPr>
              <w:widowControl w:val="0"/>
              <w:spacing w:after="0" w:line="360" w:lineRule="atLeast"/>
              <w:jc w:val="center"/>
              <w:rPr>
                <w:rFonts w:ascii="Arial" w:hAnsi="Arial" w:eastAsia="Arial" w:cs="Arial"/>
                <w:b w:val="0"/>
                <w:bCs w:val="0"/>
                <w:i w:val="0"/>
                <w:iCs w:val="0"/>
                <w:color w:val="000000" w:themeColor="text1" w:themeTint="FF" w:themeShade="FF"/>
                <w:sz w:val="16"/>
                <w:szCs w:val="16"/>
              </w:rPr>
            </w:pPr>
            <w:r w:rsidRPr="11451CBD" w:rsidR="11451CBD">
              <w:rPr>
                <w:rFonts w:ascii="Arial" w:hAnsi="Arial" w:eastAsia="Arial" w:cs="Arial"/>
                <w:b w:val="0"/>
                <w:bCs w:val="0"/>
                <w:i w:val="0"/>
                <w:iCs w:val="0"/>
                <w:color w:val="000000" w:themeColor="text1" w:themeTint="FF" w:themeShade="FF"/>
                <w:sz w:val="16"/>
                <w:szCs w:val="16"/>
                <w:lang w:val="es-CO"/>
              </w:rPr>
              <w:t>5.115</w:t>
            </w:r>
          </w:p>
        </w:tc>
        <w:tc>
          <w:tcPr>
            <w:tcW w:w="1170" w:type="dxa"/>
            <w:tcBorders>
              <w:top w:val="single" w:sz="6"/>
              <w:left w:val="single" w:sz="6"/>
              <w:bottom w:val="single" w:sz="6"/>
              <w:right w:val="single" w:sz="6"/>
            </w:tcBorders>
            <w:tcMar>
              <w:left w:w="105" w:type="dxa"/>
              <w:right w:w="105" w:type="dxa"/>
            </w:tcMar>
            <w:vAlign w:val="center"/>
          </w:tcPr>
          <w:p w:rsidR="11451CBD" w:rsidP="11451CBD" w:rsidRDefault="11451CBD" w14:paraId="1E7750CE" w14:textId="69B64884">
            <w:pPr>
              <w:widowControl w:val="0"/>
              <w:spacing w:after="0" w:line="360" w:lineRule="atLeast"/>
              <w:jc w:val="center"/>
              <w:rPr>
                <w:rFonts w:ascii="Arial" w:hAnsi="Arial" w:eastAsia="Arial" w:cs="Arial"/>
                <w:b w:val="0"/>
                <w:bCs w:val="0"/>
                <w:i w:val="0"/>
                <w:iCs w:val="0"/>
                <w:color w:val="000000" w:themeColor="text1" w:themeTint="FF" w:themeShade="FF"/>
                <w:sz w:val="16"/>
                <w:szCs w:val="16"/>
              </w:rPr>
            </w:pPr>
            <w:r w:rsidRPr="11451CBD" w:rsidR="11451CBD">
              <w:rPr>
                <w:rFonts w:ascii="Arial" w:hAnsi="Arial" w:eastAsia="Arial" w:cs="Arial"/>
                <w:b w:val="0"/>
                <w:bCs w:val="0"/>
                <w:i w:val="0"/>
                <w:iCs w:val="0"/>
                <w:color w:val="000000" w:themeColor="text1" w:themeTint="FF" w:themeShade="FF"/>
                <w:sz w:val="16"/>
                <w:szCs w:val="16"/>
                <w:lang w:val="es-CO"/>
              </w:rPr>
              <w:t>3.777</w:t>
            </w:r>
          </w:p>
        </w:tc>
        <w:tc>
          <w:tcPr>
            <w:tcW w:w="1025" w:type="dxa"/>
            <w:tcBorders>
              <w:top w:val="single" w:sz="6"/>
              <w:left w:val="single" w:sz="6"/>
              <w:bottom w:val="single" w:sz="6"/>
              <w:right w:val="single" w:sz="6"/>
            </w:tcBorders>
            <w:tcMar>
              <w:left w:w="105" w:type="dxa"/>
              <w:right w:w="105" w:type="dxa"/>
            </w:tcMar>
            <w:vAlign w:val="center"/>
          </w:tcPr>
          <w:p w:rsidR="11451CBD" w:rsidP="11451CBD" w:rsidRDefault="11451CBD" w14:paraId="7BBBC38E" w14:textId="07D09FA2">
            <w:pPr>
              <w:widowControl w:val="0"/>
              <w:spacing w:after="0" w:line="360" w:lineRule="atLeast"/>
              <w:jc w:val="center"/>
              <w:rPr>
                <w:rFonts w:ascii="Arial" w:hAnsi="Arial" w:eastAsia="Arial" w:cs="Arial"/>
                <w:b w:val="0"/>
                <w:bCs w:val="0"/>
                <w:i w:val="0"/>
                <w:iCs w:val="0"/>
                <w:color w:val="000000" w:themeColor="text1" w:themeTint="FF" w:themeShade="FF"/>
                <w:sz w:val="16"/>
                <w:szCs w:val="16"/>
              </w:rPr>
            </w:pPr>
            <w:r w:rsidRPr="11451CBD" w:rsidR="11451CBD">
              <w:rPr>
                <w:rFonts w:ascii="Arial" w:hAnsi="Arial" w:eastAsia="Arial" w:cs="Arial"/>
                <w:b w:val="0"/>
                <w:bCs w:val="0"/>
                <w:i w:val="0"/>
                <w:iCs w:val="0"/>
                <w:color w:val="000000" w:themeColor="text1" w:themeTint="FF" w:themeShade="FF"/>
                <w:sz w:val="16"/>
                <w:szCs w:val="16"/>
                <w:lang w:val="es-CO"/>
              </w:rPr>
              <w:t>74%</w:t>
            </w:r>
          </w:p>
        </w:tc>
      </w:tr>
      <w:tr w:rsidR="11451CBD" w:rsidTr="11451CBD" w14:paraId="74F9F7E3">
        <w:trPr>
          <w:trHeight w:val="15"/>
        </w:trPr>
        <w:tc>
          <w:tcPr>
            <w:tcW w:w="3812" w:type="dxa"/>
            <w:tcBorders>
              <w:top w:val="single" w:sz="6"/>
              <w:left w:val="single" w:sz="6"/>
              <w:bottom w:val="single" w:sz="6"/>
              <w:right w:val="single" w:sz="6"/>
            </w:tcBorders>
            <w:tcMar>
              <w:left w:w="105" w:type="dxa"/>
              <w:right w:w="105" w:type="dxa"/>
            </w:tcMar>
            <w:vAlign w:val="top"/>
          </w:tcPr>
          <w:p w:rsidR="11451CBD" w:rsidP="11451CBD" w:rsidRDefault="11451CBD" w14:paraId="696890C2" w14:textId="0D5CA8E2">
            <w:pPr>
              <w:widowControl w:val="0"/>
              <w:spacing w:after="0" w:line="240" w:lineRule="auto"/>
              <w:jc w:val="both"/>
              <w:rPr>
                <w:rFonts w:ascii="Arial" w:hAnsi="Arial" w:eastAsia="Arial" w:cs="Arial"/>
                <w:b w:val="0"/>
                <w:bCs w:val="0"/>
                <w:i w:val="0"/>
                <w:iCs w:val="0"/>
                <w:sz w:val="16"/>
                <w:szCs w:val="16"/>
              </w:rPr>
            </w:pPr>
            <w:r w:rsidRPr="11451CBD" w:rsidR="11451CBD">
              <w:rPr>
                <w:rFonts w:ascii="Arial" w:hAnsi="Arial" w:eastAsia="Arial" w:cs="Arial"/>
                <w:b w:val="0"/>
                <w:bCs w:val="0"/>
                <w:i w:val="0"/>
                <w:iCs w:val="0"/>
                <w:sz w:val="16"/>
                <w:szCs w:val="16"/>
                <w:lang w:val="es-CO"/>
              </w:rPr>
              <w:t>7860 - Fortalecimiento de los componentes de TI para la transformación digital</w:t>
            </w:r>
          </w:p>
        </w:tc>
        <w:tc>
          <w:tcPr>
            <w:tcW w:w="1242" w:type="dxa"/>
            <w:tcBorders>
              <w:top w:val="single" w:sz="6"/>
              <w:left w:val="single" w:sz="6"/>
              <w:bottom w:val="single" w:sz="6"/>
              <w:right w:val="single" w:sz="6"/>
            </w:tcBorders>
            <w:tcMar>
              <w:left w:w="105" w:type="dxa"/>
              <w:right w:w="105" w:type="dxa"/>
            </w:tcMar>
            <w:vAlign w:val="center"/>
          </w:tcPr>
          <w:p w:rsidR="11451CBD" w:rsidP="11451CBD" w:rsidRDefault="11451CBD" w14:paraId="728B1B79" w14:textId="3D440DA0">
            <w:pPr>
              <w:widowControl w:val="0"/>
              <w:spacing w:after="0" w:line="360" w:lineRule="atLeast"/>
              <w:jc w:val="center"/>
              <w:rPr>
                <w:rFonts w:ascii="Arial" w:hAnsi="Arial" w:eastAsia="Arial" w:cs="Arial"/>
                <w:b w:val="0"/>
                <w:bCs w:val="0"/>
                <w:i w:val="0"/>
                <w:iCs w:val="0"/>
                <w:color w:val="000000" w:themeColor="text1" w:themeTint="FF" w:themeShade="FF"/>
                <w:sz w:val="16"/>
                <w:szCs w:val="16"/>
              </w:rPr>
            </w:pPr>
            <w:r w:rsidRPr="11451CBD" w:rsidR="11451CBD">
              <w:rPr>
                <w:rFonts w:ascii="Arial" w:hAnsi="Arial" w:eastAsia="Arial" w:cs="Arial"/>
                <w:b w:val="0"/>
                <w:bCs w:val="0"/>
                <w:i w:val="0"/>
                <w:iCs w:val="0"/>
                <w:color w:val="000000" w:themeColor="text1" w:themeTint="FF" w:themeShade="FF"/>
                <w:sz w:val="16"/>
                <w:szCs w:val="16"/>
                <w:lang w:val="es-CO"/>
              </w:rPr>
              <w:t>736</w:t>
            </w:r>
          </w:p>
        </w:tc>
        <w:tc>
          <w:tcPr>
            <w:tcW w:w="1256" w:type="dxa"/>
            <w:tcBorders>
              <w:top w:val="single" w:sz="6"/>
              <w:left w:val="single" w:sz="6"/>
              <w:bottom w:val="single" w:sz="6"/>
              <w:right w:val="single" w:sz="6"/>
            </w:tcBorders>
            <w:tcMar>
              <w:left w:w="105" w:type="dxa"/>
              <w:right w:w="105" w:type="dxa"/>
            </w:tcMar>
            <w:vAlign w:val="center"/>
          </w:tcPr>
          <w:p w:rsidR="11451CBD" w:rsidP="11451CBD" w:rsidRDefault="11451CBD" w14:paraId="04B19642" w14:textId="323777E2">
            <w:pPr>
              <w:widowControl w:val="0"/>
              <w:spacing w:after="0" w:line="360" w:lineRule="atLeast"/>
              <w:jc w:val="center"/>
              <w:rPr>
                <w:rFonts w:ascii="Arial" w:hAnsi="Arial" w:eastAsia="Arial" w:cs="Arial"/>
                <w:b w:val="0"/>
                <w:bCs w:val="0"/>
                <w:i w:val="0"/>
                <w:iCs w:val="0"/>
                <w:color w:val="000000" w:themeColor="text1" w:themeTint="FF" w:themeShade="FF"/>
                <w:sz w:val="16"/>
                <w:szCs w:val="16"/>
              </w:rPr>
            </w:pPr>
            <w:r w:rsidRPr="11451CBD" w:rsidR="11451CBD">
              <w:rPr>
                <w:rFonts w:ascii="Arial" w:hAnsi="Arial" w:eastAsia="Arial" w:cs="Arial"/>
                <w:b w:val="0"/>
                <w:bCs w:val="0"/>
                <w:i w:val="0"/>
                <w:iCs w:val="0"/>
                <w:color w:val="000000" w:themeColor="text1" w:themeTint="FF" w:themeShade="FF"/>
                <w:sz w:val="16"/>
                <w:szCs w:val="16"/>
                <w:lang w:val="es-CO"/>
              </w:rPr>
              <w:t xml:space="preserve"> </w:t>
            </w:r>
          </w:p>
        </w:tc>
        <w:tc>
          <w:tcPr>
            <w:tcW w:w="1170" w:type="dxa"/>
            <w:tcBorders>
              <w:top w:val="single" w:sz="6"/>
              <w:left w:val="single" w:sz="6"/>
              <w:bottom w:val="single" w:sz="6"/>
              <w:right w:val="single" w:sz="6"/>
            </w:tcBorders>
            <w:tcMar>
              <w:left w:w="105" w:type="dxa"/>
              <w:right w:w="105" w:type="dxa"/>
            </w:tcMar>
            <w:vAlign w:val="center"/>
          </w:tcPr>
          <w:p w:rsidR="11451CBD" w:rsidP="11451CBD" w:rsidRDefault="11451CBD" w14:paraId="4CFB7C77" w14:textId="474B8A79">
            <w:pPr>
              <w:widowControl w:val="0"/>
              <w:spacing w:after="0" w:line="360" w:lineRule="atLeast"/>
              <w:jc w:val="center"/>
              <w:rPr>
                <w:rFonts w:ascii="Arial" w:hAnsi="Arial" w:eastAsia="Arial" w:cs="Arial"/>
                <w:b w:val="0"/>
                <w:bCs w:val="0"/>
                <w:i w:val="0"/>
                <w:iCs w:val="0"/>
                <w:color w:val="000000" w:themeColor="text1" w:themeTint="FF" w:themeShade="FF"/>
                <w:sz w:val="16"/>
                <w:szCs w:val="16"/>
              </w:rPr>
            </w:pPr>
            <w:r w:rsidRPr="11451CBD" w:rsidR="11451CBD">
              <w:rPr>
                <w:rFonts w:ascii="Arial" w:hAnsi="Arial" w:eastAsia="Arial" w:cs="Arial"/>
                <w:b w:val="0"/>
                <w:bCs w:val="0"/>
                <w:i w:val="0"/>
                <w:iCs w:val="0"/>
                <w:color w:val="000000" w:themeColor="text1" w:themeTint="FF" w:themeShade="FF"/>
                <w:sz w:val="16"/>
                <w:szCs w:val="16"/>
                <w:lang w:val="es-CO"/>
              </w:rPr>
              <w:t>736,5</w:t>
            </w:r>
          </w:p>
        </w:tc>
        <w:tc>
          <w:tcPr>
            <w:tcW w:w="1170" w:type="dxa"/>
            <w:tcBorders>
              <w:top w:val="single" w:sz="6"/>
              <w:left w:val="single" w:sz="6"/>
              <w:bottom w:val="single" w:sz="6"/>
              <w:right w:val="single" w:sz="6"/>
            </w:tcBorders>
            <w:tcMar>
              <w:left w:w="105" w:type="dxa"/>
              <w:right w:w="105" w:type="dxa"/>
            </w:tcMar>
            <w:vAlign w:val="center"/>
          </w:tcPr>
          <w:p w:rsidR="11451CBD" w:rsidP="11451CBD" w:rsidRDefault="11451CBD" w14:paraId="7530C823" w14:textId="01E8D469">
            <w:pPr>
              <w:widowControl w:val="0"/>
              <w:spacing w:after="0" w:line="360" w:lineRule="atLeast"/>
              <w:jc w:val="center"/>
              <w:rPr>
                <w:rFonts w:ascii="Arial" w:hAnsi="Arial" w:eastAsia="Arial" w:cs="Arial"/>
                <w:b w:val="0"/>
                <w:bCs w:val="0"/>
                <w:i w:val="0"/>
                <w:iCs w:val="0"/>
                <w:color w:val="000000" w:themeColor="text1" w:themeTint="FF" w:themeShade="FF"/>
                <w:sz w:val="16"/>
                <w:szCs w:val="16"/>
              </w:rPr>
            </w:pPr>
            <w:r w:rsidRPr="11451CBD" w:rsidR="11451CBD">
              <w:rPr>
                <w:rFonts w:ascii="Arial" w:hAnsi="Arial" w:eastAsia="Arial" w:cs="Arial"/>
                <w:b w:val="0"/>
                <w:bCs w:val="0"/>
                <w:i w:val="0"/>
                <w:iCs w:val="0"/>
                <w:color w:val="000000" w:themeColor="text1" w:themeTint="FF" w:themeShade="FF"/>
                <w:sz w:val="16"/>
                <w:szCs w:val="16"/>
                <w:lang w:val="es-CO"/>
              </w:rPr>
              <w:t>736,2</w:t>
            </w:r>
          </w:p>
        </w:tc>
        <w:tc>
          <w:tcPr>
            <w:tcW w:w="1025" w:type="dxa"/>
            <w:tcBorders>
              <w:top w:val="single" w:sz="6"/>
              <w:left w:val="single" w:sz="6"/>
              <w:bottom w:val="single" w:sz="6"/>
              <w:right w:val="single" w:sz="6"/>
            </w:tcBorders>
            <w:tcMar>
              <w:left w:w="105" w:type="dxa"/>
              <w:right w:w="105" w:type="dxa"/>
            </w:tcMar>
            <w:vAlign w:val="center"/>
          </w:tcPr>
          <w:p w:rsidR="11451CBD" w:rsidP="11451CBD" w:rsidRDefault="11451CBD" w14:paraId="1CEBBF38" w14:textId="799A2191">
            <w:pPr>
              <w:widowControl w:val="0"/>
              <w:spacing w:after="0" w:line="360" w:lineRule="atLeast"/>
              <w:jc w:val="center"/>
              <w:rPr>
                <w:rFonts w:ascii="Arial" w:hAnsi="Arial" w:eastAsia="Arial" w:cs="Arial"/>
                <w:b w:val="0"/>
                <w:bCs w:val="0"/>
                <w:i w:val="0"/>
                <w:iCs w:val="0"/>
                <w:sz w:val="16"/>
                <w:szCs w:val="16"/>
              </w:rPr>
            </w:pPr>
            <w:r w:rsidRPr="11451CBD" w:rsidR="11451CBD">
              <w:rPr>
                <w:rFonts w:ascii="Arial" w:hAnsi="Arial" w:eastAsia="Arial" w:cs="Arial"/>
                <w:b w:val="0"/>
                <w:bCs w:val="0"/>
                <w:i w:val="0"/>
                <w:iCs w:val="0"/>
                <w:sz w:val="16"/>
                <w:szCs w:val="16"/>
                <w:lang w:val="es-CO"/>
              </w:rPr>
              <w:t>99,97%</w:t>
            </w:r>
          </w:p>
        </w:tc>
      </w:tr>
      <w:tr w:rsidR="11451CBD" w:rsidTr="11451CBD" w14:paraId="25C4D169">
        <w:trPr>
          <w:trHeight w:val="15"/>
        </w:trPr>
        <w:tc>
          <w:tcPr>
            <w:tcW w:w="3812" w:type="dxa"/>
            <w:tcBorders>
              <w:top w:val="single" w:sz="6"/>
              <w:left w:val="single" w:sz="6"/>
              <w:bottom w:val="single" w:sz="6"/>
              <w:right w:val="single" w:sz="6"/>
            </w:tcBorders>
            <w:tcMar>
              <w:left w:w="105" w:type="dxa"/>
              <w:right w:w="105" w:type="dxa"/>
            </w:tcMar>
            <w:vAlign w:val="top"/>
          </w:tcPr>
          <w:p w:rsidR="11451CBD" w:rsidP="11451CBD" w:rsidRDefault="11451CBD" w14:paraId="375DD712" w14:textId="3C2FA400">
            <w:pPr>
              <w:widowControl w:val="0"/>
              <w:spacing w:after="0" w:line="240" w:lineRule="auto"/>
              <w:jc w:val="both"/>
              <w:rPr>
                <w:rFonts w:ascii="Arial" w:hAnsi="Arial" w:eastAsia="Arial" w:cs="Arial"/>
                <w:b w:val="0"/>
                <w:bCs w:val="0"/>
                <w:i w:val="0"/>
                <w:iCs w:val="0"/>
                <w:sz w:val="16"/>
                <w:szCs w:val="16"/>
              </w:rPr>
            </w:pPr>
            <w:r w:rsidRPr="11451CBD" w:rsidR="11451CBD">
              <w:rPr>
                <w:rFonts w:ascii="Arial" w:hAnsi="Arial" w:eastAsia="Arial" w:cs="Arial"/>
                <w:b w:val="0"/>
                <w:bCs w:val="0"/>
                <w:i w:val="0"/>
                <w:iCs w:val="0"/>
                <w:sz w:val="16"/>
                <w:szCs w:val="16"/>
                <w:lang w:val="es-CO"/>
              </w:rPr>
              <w:t xml:space="preserve">Funcionamiento </w:t>
            </w:r>
          </w:p>
        </w:tc>
        <w:tc>
          <w:tcPr>
            <w:tcW w:w="1242" w:type="dxa"/>
            <w:tcBorders>
              <w:top w:val="single" w:sz="6"/>
              <w:left w:val="single" w:sz="6"/>
              <w:bottom w:val="single" w:sz="6"/>
              <w:right w:val="single" w:sz="6"/>
            </w:tcBorders>
            <w:tcMar>
              <w:left w:w="105" w:type="dxa"/>
              <w:right w:w="105" w:type="dxa"/>
            </w:tcMar>
            <w:vAlign w:val="center"/>
          </w:tcPr>
          <w:p w:rsidR="11451CBD" w:rsidP="11451CBD" w:rsidRDefault="11451CBD" w14:paraId="3F3DB0C1" w14:textId="4F359B15">
            <w:pPr>
              <w:widowControl w:val="0"/>
              <w:spacing w:after="0" w:line="360" w:lineRule="atLeast"/>
              <w:jc w:val="center"/>
              <w:rPr>
                <w:rFonts w:ascii="Arial" w:hAnsi="Arial" w:eastAsia="Arial" w:cs="Arial"/>
                <w:b w:val="0"/>
                <w:bCs w:val="0"/>
                <w:i w:val="0"/>
                <w:iCs w:val="0"/>
                <w:color w:val="000000" w:themeColor="text1" w:themeTint="FF" w:themeShade="FF"/>
                <w:sz w:val="16"/>
                <w:szCs w:val="16"/>
              </w:rPr>
            </w:pPr>
            <w:r w:rsidRPr="11451CBD" w:rsidR="11451CBD">
              <w:rPr>
                <w:rFonts w:ascii="Arial" w:hAnsi="Arial" w:eastAsia="Arial" w:cs="Arial"/>
                <w:b w:val="0"/>
                <w:bCs w:val="0"/>
                <w:i w:val="0"/>
                <w:iCs w:val="0"/>
                <w:color w:val="000000" w:themeColor="text1" w:themeTint="FF" w:themeShade="FF"/>
                <w:sz w:val="16"/>
                <w:szCs w:val="16"/>
                <w:lang w:val="es-CO"/>
              </w:rPr>
              <w:t>2.470</w:t>
            </w:r>
          </w:p>
        </w:tc>
        <w:tc>
          <w:tcPr>
            <w:tcW w:w="1256" w:type="dxa"/>
            <w:tcBorders>
              <w:top w:val="single" w:sz="6"/>
              <w:left w:val="single" w:sz="6"/>
              <w:bottom w:val="single" w:sz="6"/>
              <w:right w:val="single" w:sz="6"/>
            </w:tcBorders>
            <w:tcMar>
              <w:left w:w="105" w:type="dxa"/>
              <w:right w:w="105" w:type="dxa"/>
            </w:tcMar>
            <w:vAlign w:val="center"/>
          </w:tcPr>
          <w:p w:rsidR="11451CBD" w:rsidP="11451CBD" w:rsidRDefault="11451CBD" w14:paraId="7198CC7E" w14:textId="1ADC0C9A">
            <w:pPr>
              <w:widowControl w:val="0"/>
              <w:spacing w:after="0" w:line="360" w:lineRule="atLeast"/>
              <w:jc w:val="center"/>
              <w:rPr>
                <w:rFonts w:ascii="Arial" w:hAnsi="Arial" w:eastAsia="Arial" w:cs="Arial"/>
                <w:b w:val="0"/>
                <w:bCs w:val="0"/>
                <w:i w:val="0"/>
                <w:iCs w:val="0"/>
                <w:color w:val="000000" w:themeColor="text1" w:themeTint="FF" w:themeShade="FF"/>
                <w:sz w:val="16"/>
                <w:szCs w:val="16"/>
              </w:rPr>
            </w:pPr>
            <w:r w:rsidRPr="11451CBD" w:rsidR="11451CBD">
              <w:rPr>
                <w:rFonts w:ascii="Arial" w:hAnsi="Arial" w:eastAsia="Arial" w:cs="Arial"/>
                <w:b w:val="0"/>
                <w:bCs w:val="0"/>
                <w:i w:val="0"/>
                <w:iCs w:val="0"/>
                <w:color w:val="000000" w:themeColor="text1" w:themeTint="FF" w:themeShade="FF"/>
                <w:sz w:val="16"/>
                <w:szCs w:val="16"/>
                <w:lang w:val="es-CO"/>
              </w:rPr>
              <w:t xml:space="preserve"> </w:t>
            </w:r>
          </w:p>
        </w:tc>
        <w:tc>
          <w:tcPr>
            <w:tcW w:w="1170" w:type="dxa"/>
            <w:tcBorders>
              <w:top w:val="single" w:sz="6"/>
              <w:left w:val="single" w:sz="6"/>
              <w:bottom w:val="single" w:sz="6"/>
              <w:right w:val="single" w:sz="6"/>
            </w:tcBorders>
            <w:tcMar>
              <w:left w:w="105" w:type="dxa"/>
              <w:right w:w="105" w:type="dxa"/>
            </w:tcMar>
            <w:vAlign w:val="center"/>
          </w:tcPr>
          <w:p w:rsidR="11451CBD" w:rsidP="11451CBD" w:rsidRDefault="11451CBD" w14:paraId="0B7F7EF5" w14:textId="7FFCA0F1">
            <w:pPr>
              <w:widowControl w:val="0"/>
              <w:spacing w:after="0" w:line="360" w:lineRule="atLeast"/>
              <w:jc w:val="center"/>
              <w:rPr>
                <w:rFonts w:ascii="Arial" w:hAnsi="Arial" w:eastAsia="Arial" w:cs="Arial"/>
                <w:b w:val="0"/>
                <w:bCs w:val="0"/>
                <w:i w:val="0"/>
                <w:iCs w:val="0"/>
                <w:color w:val="000000" w:themeColor="text1" w:themeTint="FF" w:themeShade="FF"/>
                <w:sz w:val="16"/>
                <w:szCs w:val="16"/>
              </w:rPr>
            </w:pPr>
            <w:r w:rsidRPr="11451CBD" w:rsidR="11451CBD">
              <w:rPr>
                <w:rFonts w:ascii="Arial" w:hAnsi="Arial" w:eastAsia="Arial" w:cs="Arial"/>
                <w:b w:val="0"/>
                <w:bCs w:val="0"/>
                <w:i w:val="0"/>
                <w:iCs w:val="0"/>
                <w:color w:val="000000" w:themeColor="text1" w:themeTint="FF" w:themeShade="FF"/>
                <w:sz w:val="16"/>
                <w:szCs w:val="16"/>
                <w:lang w:val="es-CO"/>
              </w:rPr>
              <w:t>2.470</w:t>
            </w:r>
          </w:p>
        </w:tc>
        <w:tc>
          <w:tcPr>
            <w:tcW w:w="1170" w:type="dxa"/>
            <w:tcBorders>
              <w:top w:val="single" w:sz="6"/>
              <w:left w:val="single" w:sz="6"/>
              <w:bottom w:val="single" w:sz="6"/>
              <w:right w:val="single" w:sz="6"/>
            </w:tcBorders>
            <w:tcMar>
              <w:left w:w="105" w:type="dxa"/>
              <w:right w:w="105" w:type="dxa"/>
            </w:tcMar>
            <w:vAlign w:val="center"/>
          </w:tcPr>
          <w:p w:rsidR="11451CBD" w:rsidP="11451CBD" w:rsidRDefault="11451CBD" w14:paraId="78D4EAAD" w14:textId="2DFE6727">
            <w:pPr>
              <w:widowControl w:val="0"/>
              <w:spacing w:after="0" w:line="360" w:lineRule="atLeast"/>
              <w:jc w:val="center"/>
              <w:rPr>
                <w:rFonts w:ascii="Arial" w:hAnsi="Arial" w:eastAsia="Arial" w:cs="Arial"/>
                <w:b w:val="0"/>
                <w:bCs w:val="0"/>
                <w:i w:val="0"/>
                <w:iCs w:val="0"/>
                <w:color w:val="000000" w:themeColor="text1" w:themeTint="FF" w:themeShade="FF"/>
                <w:sz w:val="16"/>
                <w:szCs w:val="16"/>
              </w:rPr>
            </w:pPr>
            <w:r w:rsidRPr="11451CBD" w:rsidR="11451CBD">
              <w:rPr>
                <w:rFonts w:ascii="Arial" w:hAnsi="Arial" w:eastAsia="Arial" w:cs="Arial"/>
                <w:b w:val="0"/>
                <w:bCs w:val="0"/>
                <w:i w:val="0"/>
                <w:iCs w:val="0"/>
                <w:color w:val="000000" w:themeColor="text1" w:themeTint="FF" w:themeShade="FF"/>
                <w:sz w:val="16"/>
                <w:szCs w:val="16"/>
                <w:lang w:val="es-CO"/>
              </w:rPr>
              <w:t>2.134</w:t>
            </w:r>
          </w:p>
        </w:tc>
        <w:tc>
          <w:tcPr>
            <w:tcW w:w="1025" w:type="dxa"/>
            <w:tcBorders>
              <w:top w:val="single" w:sz="6"/>
              <w:left w:val="single" w:sz="6"/>
              <w:bottom w:val="single" w:sz="6"/>
              <w:right w:val="single" w:sz="6"/>
            </w:tcBorders>
            <w:tcMar>
              <w:left w:w="105" w:type="dxa"/>
              <w:right w:w="105" w:type="dxa"/>
            </w:tcMar>
            <w:vAlign w:val="center"/>
          </w:tcPr>
          <w:p w:rsidR="11451CBD" w:rsidP="11451CBD" w:rsidRDefault="11451CBD" w14:paraId="23AFFC9E" w14:textId="5ABFDCC1">
            <w:pPr>
              <w:widowControl w:val="0"/>
              <w:spacing w:after="0" w:line="360" w:lineRule="atLeast"/>
              <w:jc w:val="center"/>
              <w:rPr>
                <w:rFonts w:ascii="Arial" w:hAnsi="Arial" w:eastAsia="Arial" w:cs="Arial"/>
                <w:b w:val="0"/>
                <w:bCs w:val="0"/>
                <w:i w:val="0"/>
                <w:iCs w:val="0"/>
                <w:color w:val="000000" w:themeColor="text1" w:themeTint="FF" w:themeShade="FF"/>
                <w:sz w:val="16"/>
                <w:szCs w:val="16"/>
              </w:rPr>
            </w:pPr>
            <w:r w:rsidRPr="11451CBD" w:rsidR="11451CBD">
              <w:rPr>
                <w:rFonts w:ascii="Arial" w:hAnsi="Arial" w:eastAsia="Arial" w:cs="Arial"/>
                <w:b w:val="0"/>
                <w:bCs w:val="0"/>
                <w:i w:val="0"/>
                <w:iCs w:val="0"/>
                <w:color w:val="000000" w:themeColor="text1" w:themeTint="FF" w:themeShade="FF"/>
                <w:sz w:val="16"/>
                <w:szCs w:val="16"/>
                <w:lang w:val="es-CO"/>
              </w:rPr>
              <w:t>86%</w:t>
            </w:r>
          </w:p>
        </w:tc>
      </w:tr>
      <w:tr w:rsidR="11451CBD" w:rsidTr="11451CBD" w14:paraId="14C8998C">
        <w:trPr>
          <w:trHeight w:val="15"/>
        </w:trPr>
        <w:tc>
          <w:tcPr>
            <w:tcW w:w="3812" w:type="dxa"/>
            <w:tcBorders>
              <w:top w:val="single" w:sz="6"/>
              <w:left w:val="single" w:sz="6"/>
              <w:bottom w:val="single" w:sz="6"/>
              <w:right w:val="single" w:sz="6"/>
            </w:tcBorders>
            <w:shd w:val="clear" w:color="auto" w:fill="9BBB59" w:themeFill="accent3"/>
            <w:tcMar>
              <w:left w:w="105" w:type="dxa"/>
              <w:right w:w="105" w:type="dxa"/>
            </w:tcMar>
            <w:vAlign w:val="top"/>
          </w:tcPr>
          <w:p w:rsidR="11451CBD" w:rsidP="11451CBD" w:rsidRDefault="11451CBD" w14:paraId="3169E9CF" w14:textId="1D10AB58">
            <w:pPr>
              <w:widowControl w:val="0"/>
              <w:spacing w:after="0" w:line="240" w:lineRule="auto"/>
              <w:jc w:val="both"/>
              <w:rPr>
                <w:rFonts w:ascii="Arial" w:hAnsi="Arial" w:eastAsia="Arial" w:cs="Arial"/>
                <w:b w:val="0"/>
                <w:bCs w:val="0"/>
                <w:i w:val="0"/>
                <w:iCs w:val="0"/>
                <w:sz w:val="16"/>
                <w:szCs w:val="16"/>
              </w:rPr>
            </w:pPr>
            <w:r w:rsidRPr="11451CBD" w:rsidR="11451CBD">
              <w:rPr>
                <w:rFonts w:ascii="Arial" w:hAnsi="Arial" w:eastAsia="Arial" w:cs="Arial"/>
                <w:b w:val="1"/>
                <w:bCs w:val="1"/>
                <w:i w:val="0"/>
                <w:iCs w:val="0"/>
                <w:sz w:val="16"/>
                <w:szCs w:val="16"/>
                <w:lang w:val="es-CO"/>
              </w:rPr>
              <w:t>TOTAL</w:t>
            </w:r>
          </w:p>
        </w:tc>
        <w:tc>
          <w:tcPr>
            <w:tcW w:w="1242" w:type="dxa"/>
            <w:tcBorders>
              <w:top w:val="single" w:sz="6"/>
              <w:left w:val="single" w:sz="6"/>
              <w:bottom w:val="single" w:sz="6"/>
              <w:right w:val="single" w:sz="6"/>
            </w:tcBorders>
            <w:shd w:val="clear" w:color="auto" w:fill="9BBB59" w:themeFill="accent3"/>
            <w:tcMar>
              <w:left w:w="105" w:type="dxa"/>
              <w:right w:w="105" w:type="dxa"/>
            </w:tcMar>
            <w:vAlign w:val="center"/>
          </w:tcPr>
          <w:p w:rsidR="11451CBD" w:rsidP="11451CBD" w:rsidRDefault="11451CBD" w14:paraId="4C6E6276" w14:textId="51CCC920">
            <w:pPr>
              <w:widowControl w:val="0"/>
              <w:spacing w:after="0" w:line="360" w:lineRule="atLeast"/>
              <w:jc w:val="center"/>
              <w:rPr>
                <w:rFonts w:ascii="Arial" w:hAnsi="Arial" w:eastAsia="Arial" w:cs="Arial"/>
                <w:b w:val="0"/>
                <w:bCs w:val="0"/>
                <w:i w:val="0"/>
                <w:iCs w:val="0"/>
                <w:color w:val="000000" w:themeColor="text1" w:themeTint="FF" w:themeShade="FF"/>
                <w:sz w:val="16"/>
                <w:szCs w:val="16"/>
              </w:rPr>
            </w:pPr>
            <w:r w:rsidRPr="11451CBD" w:rsidR="11451CBD">
              <w:rPr>
                <w:rFonts w:ascii="Arial" w:hAnsi="Arial" w:eastAsia="Arial" w:cs="Arial"/>
                <w:b w:val="1"/>
                <w:bCs w:val="1"/>
                <w:i w:val="0"/>
                <w:iCs w:val="0"/>
                <w:color w:val="000000" w:themeColor="text1" w:themeTint="FF" w:themeShade="FF"/>
                <w:sz w:val="16"/>
                <w:szCs w:val="16"/>
                <w:lang w:val="es-CO"/>
              </w:rPr>
              <w:t>86.981</w:t>
            </w:r>
          </w:p>
        </w:tc>
        <w:tc>
          <w:tcPr>
            <w:tcW w:w="1256" w:type="dxa"/>
            <w:tcBorders>
              <w:top w:val="single" w:sz="6"/>
              <w:left w:val="single" w:sz="6"/>
              <w:bottom w:val="single" w:sz="6"/>
              <w:right w:val="single" w:sz="6"/>
            </w:tcBorders>
            <w:shd w:val="clear" w:color="auto" w:fill="9BBB59" w:themeFill="accent3"/>
            <w:tcMar>
              <w:left w:w="105" w:type="dxa"/>
              <w:right w:w="105" w:type="dxa"/>
            </w:tcMar>
            <w:vAlign w:val="center"/>
          </w:tcPr>
          <w:p w:rsidR="11451CBD" w:rsidP="11451CBD" w:rsidRDefault="11451CBD" w14:paraId="17332B9A" w14:textId="1C9D0A4D">
            <w:pPr>
              <w:widowControl w:val="0"/>
              <w:spacing w:after="0" w:line="360" w:lineRule="atLeast"/>
              <w:jc w:val="center"/>
              <w:rPr>
                <w:rFonts w:ascii="Arial" w:hAnsi="Arial" w:eastAsia="Arial" w:cs="Arial"/>
                <w:b w:val="0"/>
                <w:bCs w:val="0"/>
                <w:i w:val="0"/>
                <w:iCs w:val="0"/>
                <w:color w:val="000000" w:themeColor="text1" w:themeTint="FF" w:themeShade="FF"/>
                <w:sz w:val="16"/>
                <w:szCs w:val="16"/>
              </w:rPr>
            </w:pPr>
            <w:r w:rsidRPr="11451CBD" w:rsidR="11451CBD">
              <w:rPr>
                <w:rFonts w:ascii="Arial" w:hAnsi="Arial" w:eastAsia="Arial" w:cs="Arial"/>
                <w:b w:val="1"/>
                <w:bCs w:val="1"/>
                <w:i w:val="0"/>
                <w:iCs w:val="0"/>
                <w:color w:val="000000" w:themeColor="text1" w:themeTint="FF" w:themeShade="FF"/>
                <w:sz w:val="16"/>
                <w:szCs w:val="16"/>
                <w:lang w:val="es-CO"/>
              </w:rPr>
              <w:t>686</w:t>
            </w:r>
          </w:p>
        </w:tc>
        <w:tc>
          <w:tcPr>
            <w:tcW w:w="1170" w:type="dxa"/>
            <w:tcBorders>
              <w:top w:val="single" w:sz="6"/>
              <w:left w:val="single" w:sz="6"/>
              <w:bottom w:val="single" w:sz="6"/>
              <w:right w:val="single" w:sz="6"/>
            </w:tcBorders>
            <w:shd w:val="clear" w:color="auto" w:fill="9BBB59" w:themeFill="accent3"/>
            <w:tcMar>
              <w:left w:w="105" w:type="dxa"/>
              <w:right w:w="105" w:type="dxa"/>
            </w:tcMar>
            <w:vAlign w:val="center"/>
          </w:tcPr>
          <w:p w:rsidR="11451CBD" w:rsidP="11451CBD" w:rsidRDefault="11451CBD" w14:paraId="09FB9307" w14:textId="13903246">
            <w:pPr>
              <w:widowControl w:val="0"/>
              <w:spacing w:after="0" w:line="360" w:lineRule="atLeast"/>
              <w:jc w:val="center"/>
              <w:rPr>
                <w:rFonts w:ascii="Arial" w:hAnsi="Arial" w:eastAsia="Arial" w:cs="Arial"/>
                <w:b w:val="0"/>
                <w:bCs w:val="0"/>
                <w:i w:val="0"/>
                <w:iCs w:val="0"/>
                <w:color w:val="000000" w:themeColor="text1" w:themeTint="FF" w:themeShade="FF"/>
                <w:sz w:val="16"/>
                <w:szCs w:val="16"/>
              </w:rPr>
            </w:pPr>
            <w:r w:rsidRPr="11451CBD" w:rsidR="11451CBD">
              <w:rPr>
                <w:rFonts w:ascii="Arial" w:hAnsi="Arial" w:eastAsia="Arial" w:cs="Arial"/>
                <w:b w:val="1"/>
                <w:bCs w:val="1"/>
                <w:i w:val="0"/>
                <w:iCs w:val="0"/>
                <w:color w:val="000000" w:themeColor="text1" w:themeTint="FF" w:themeShade="FF"/>
                <w:sz w:val="16"/>
                <w:szCs w:val="16"/>
                <w:lang w:val="es-CO"/>
              </w:rPr>
              <w:t>86.295</w:t>
            </w:r>
          </w:p>
        </w:tc>
        <w:tc>
          <w:tcPr>
            <w:tcW w:w="1170" w:type="dxa"/>
            <w:tcBorders>
              <w:top w:val="single" w:sz="6"/>
              <w:left w:val="single" w:sz="6"/>
              <w:bottom w:val="single" w:sz="6"/>
              <w:right w:val="single" w:sz="6"/>
            </w:tcBorders>
            <w:shd w:val="clear" w:color="auto" w:fill="9BBB59" w:themeFill="accent3"/>
            <w:tcMar>
              <w:left w:w="105" w:type="dxa"/>
              <w:right w:w="105" w:type="dxa"/>
            </w:tcMar>
            <w:vAlign w:val="center"/>
          </w:tcPr>
          <w:p w:rsidR="11451CBD" w:rsidP="11451CBD" w:rsidRDefault="11451CBD" w14:paraId="124BB4A2" w14:textId="3657BD58">
            <w:pPr>
              <w:widowControl w:val="0"/>
              <w:spacing w:after="0" w:line="360" w:lineRule="atLeast"/>
              <w:jc w:val="center"/>
              <w:rPr>
                <w:rFonts w:ascii="Arial" w:hAnsi="Arial" w:eastAsia="Arial" w:cs="Arial"/>
                <w:b w:val="0"/>
                <w:bCs w:val="0"/>
                <w:i w:val="0"/>
                <w:iCs w:val="0"/>
                <w:color w:val="000000" w:themeColor="text1" w:themeTint="FF" w:themeShade="FF"/>
                <w:sz w:val="16"/>
                <w:szCs w:val="16"/>
              </w:rPr>
            </w:pPr>
            <w:r w:rsidRPr="11451CBD" w:rsidR="11451CBD">
              <w:rPr>
                <w:rFonts w:ascii="Arial" w:hAnsi="Arial" w:eastAsia="Arial" w:cs="Arial"/>
                <w:b w:val="1"/>
                <w:bCs w:val="1"/>
                <w:i w:val="0"/>
                <w:iCs w:val="0"/>
                <w:color w:val="000000" w:themeColor="text1" w:themeTint="FF" w:themeShade="FF"/>
                <w:sz w:val="16"/>
                <w:szCs w:val="16"/>
                <w:lang w:val="es-CO"/>
              </w:rPr>
              <w:t>74.696</w:t>
            </w:r>
          </w:p>
        </w:tc>
        <w:tc>
          <w:tcPr>
            <w:tcW w:w="1025" w:type="dxa"/>
            <w:tcBorders>
              <w:top w:val="single" w:sz="6"/>
              <w:left w:val="single" w:sz="6"/>
              <w:bottom w:val="single" w:sz="6"/>
              <w:right w:val="single" w:sz="6"/>
            </w:tcBorders>
            <w:shd w:val="clear" w:color="auto" w:fill="9BBB59" w:themeFill="accent3"/>
            <w:tcMar>
              <w:left w:w="105" w:type="dxa"/>
              <w:right w:w="105" w:type="dxa"/>
            </w:tcMar>
            <w:vAlign w:val="center"/>
          </w:tcPr>
          <w:p w:rsidR="11451CBD" w:rsidP="11451CBD" w:rsidRDefault="11451CBD" w14:paraId="40CDCEDB" w14:textId="2768159F">
            <w:pPr>
              <w:widowControl w:val="0"/>
              <w:spacing w:after="0" w:line="360" w:lineRule="atLeast"/>
              <w:jc w:val="center"/>
              <w:rPr>
                <w:rFonts w:ascii="Arial" w:hAnsi="Arial" w:eastAsia="Arial" w:cs="Arial"/>
                <w:b w:val="0"/>
                <w:bCs w:val="0"/>
                <w:i w:val="0"/>
                <w:iCs w:val="0"/>
                <w:color w:val="000000" w:themeColor="text1" w:themeTint="FF" w:themeShade="FF"/>
                <w:sz w:val="16"/>
                <w:szCs w:val="16"/>
              </w:rPr>
            </w:pPr>
            <w:r w:rsidRPr="11451CBD" w:rsidR="11451CBD">
              <w:rPr>
                <w:rFonts w:ascii="Arial" w:hAnsi="Arial" w:eastAsia="Arial" w:cs="Arial"/>
                <w:b w:val="1"/>
                <w:bCs w:val="1"/>
                <w:i w:val="0"/>
                <w:iCs w:val="0"/>
                <w:color w:val="000000" w:themeColor="text1" w:themeTint="FF" w:themeShade="FF"/>
                <w:sz w:val="16"/>
                <w:szCs w:val="16"/>
                <w:lang w:val="es-CO"/>
              </w:rPr>
              <w:t>87%</w:t>
            </w:r>
          </w:p>
        </w:tc>
      </w:tr>
    </w:tbl>
    <w:p w:rsidR="0AB18E52" w:rsidP="11451CBD" w:rsidRDefault="0AB18E52" w14:paraId="6736E19C" w14:textId="314172D7">
      <w:pPr>
        <w:widowControl w:val="0"/>
        <w:spacing w:after="0" w:line="240" w:lineRule="auto"/>
        <w:jc w:val="center"/>
        <w:rPr>
          <w:rFonts w:ascii="Arial" w:hAnsi="Arial" w:eastAsia="Arial" w:cs="Arial"/>
          <w:b w:val="0"/>
          <w:bCs w:val="0"/>
          <w:i w:val="0"/>
          <w:iCs w:val="0"/>
          <w:caps w:val="0"/>
          <w:smallCaps w:val="0"/>
          <w:noProof w:val="0"/>
          <w:color w:val="000000" w:themeColor="text1" w:themeTint="FF" w:themeShade="FF"/>
          <w:sz w:val="20"/>
          <w:szCs w:val="20"/>
          <w:lang w:val="es-ES"/>
        </w:rPr>
      </w:pPr>
      <w:r w:rsidRPr="11451CBD" w:rsidR="0AB18E52">
        <w:rPr>
          <w:rFonts w:ascii="Arial" w:hAnsi="Arial" w:eastAsia="Arial" w:cs="Arial"/>
          <w:b w:val="1"/>
          <w:bCs w:val="1"/>
          <w:i w:val="0"/>
          <w:iCs w:val="0"/>
          <w:caps w:val="0"/>
          <w:smallCaps w:val="0"/>
          <w:noProof w:val="0"/>
          <w:color w:val="000000" w:themeColor="text1" w:themeTint="FF" w:themeShade="FF"/>
          <w:sz w:val="20"/>
          <w:szCs w:val="20"/>
          <w:lang w:val="es-CO"/>
        </w:rPr>
        <w:t>Fuente:</w:t>
      </w:r>
      <w:r w:rsidRPr="11451CBD" w:rsidR="0AB18E52">
        <w:rPr>
          <w:rFonts w:ascii="Arial" w:hAnsi="Arial" w:eastAsia="Arial" w:cs="Arial"/>
          <w:b w:val="0"/>
          <w:bCs w:val="0"/>
          <w:i w:val="0"/>
          <w:iCs w:val="0"/>
          <w:caps w:val="0"/>
          <w:smallCaps w:val="0"/>
          <w:noProof w:val="0"/>
          <w:color w:val="000000" w:themeColor="text1" w:themeTint="FF" w:themeShade="FF"/>
          <w:sz w:val="20"/>
          <w:szCs w:val="20"/>
          <w:lang w:val="es-CO"/>
        </w:rPr>
        <w:t xml:space="preserve"> Bogdata, 2024. Cifras en millones de pesos.</w:t>
      </w:r>
    </w:p>
    <w:p w:rsidR="0AB18E52" w:rsidP="11451CBD" w:rsidRDefault="0AB18E52" w14:paraId="6F8A7DED" w14:textId="15020CE6">
      <w:pPr>
        <w:pStyle w:val="Ttulo3"/>
        <w:keepNext w:val="1"/>
        <w:keepLines w:val="1"/>
        <w:widowControl w:val="0"/>
        <w:spacing w:before="200" w:after="0" w:line="360" w:lineRule="atLeast"/>
        <w:jc w:val="both"/>
        <w:rPr>
          <w:rFonts w:ascii="Arial" w:hAnsi="Arial" w:eastAsia="Arial" w:cs="Arial"/>
          <w:b w:val="1"/>
          <w:bCs w:val="1"/>
          <w:i w:val="0"/>
          <w:iCs w:val="0"/>
          <w:caps w:val="0"/>
          <w:smallCaps w:val="0"/>
          <w:noProof w:val="0"/>
          <w:color w:val="000000" w:themeColor="text1" w:themeTint="FF" w:themeShade="FF"/>
          <w:sz w:val="22"/>
          <w:szCs w:val="22"/>
          <w:lang w:val="es-ES"/>
        </w:rPr>
      </w:pPr>
      <w:r w:rsidRPr="11451CBD" w:rsidR="0AB18E52">
        <w:rPr>
          <w:rFonts w:ascii="Arial" w:hAnsi="Arial" w:eastAsia="Arial" w:cs="Arial"/>
          <w:b w:val="1"/>
          <w:bCs w:val="1"/>
          <w:i w:val="0"/>
          <w:iCs w:val="0"/>
          <w:caps w:val="0"/>
          <w:smallCaps w:val="0"/>
          <w:noProof w:val="0"/>
          <w:color w:val="000000" w:themeColor="text1" w:themeTint="FF" w:themeShade="FF"/>
          <w:sz w:val="22"/>
          <w:szCs w:val="22"/>
          <w:lang w:val="es-CO"/>
        </w:rPr>
        <w:t>Pasivos Exigibles:</w:t>
      </w:r>
    </w:p>
    <w:p w:rsidR="0AB18E52" w:rsidP="11451CBD" w:rsidRDefault="0AB18E52" w14:paraId="069AAF7A" w14:textId="435B876D">
      <w:pPr>
        <w:widowControl w:val="0"/>
        <w:spacing w:after="0" w:line="360" w:lineRule="atLeast"/>
        <w:jc w:val="both"/>
        <w:rPr>
          <w:rFonts w:ascii="Arial" w:hAnsi="Arial" w:eastAsia="Arial" w:cs="Arial"/>
          <w:b w:val="0"/>
          <w:bCs w:val="0"/>
          <w:i w:val="0"/>
          <w:iCs w:val="0"/>
          <w:caps w:val="0"/>
          <w:smallCaps w:val="0"/>
          <w:noProof w:val="0"/>
          <w:color w:val="000000" w:themeColor="text1" w:themeTint="FF" w:themeShade="FF"/>
          <w:sz w:val="22"/>
          <w:szCs w:val="22"/>
          <w:lang w:val="es-CO"/>
        </w:rPr>
      </w:pPr>
      <w:r w:rsidRPr="11451CBD" w:rsidR="0AB18E52">
        <w:rPr>
          <w:rFonts w:ascii="Arial" w:hAnsi="Arial" w:eastAsia="Arial" w:cs="Arial"/>
          <w:b w:val="0"/>
          <w:bCs w:val="0"/>
          <w:i w:val="0"/>
          <w:iCs w:val="0"/>
          <w:caps w:val="0"/>
          <w:smallCaps w:val="0"/>
          <w:noProof w:val="0"/>
          <w:color w:val="000000" w:themeColor="text1" w:themeTint="FF" w:themeShade="FF"/>
          <w:sz w:val="22"/>
          <w:szCs w:val="22"/>
          <w:lang w:val="es-CO"/>
        </w:rPr>
        <w:t>La UAERMV cuenta con pasivos exigibles programados por valor de $5.851 millones, de los proyectos 7858 y 7903. A 3</w:t>
      </w:r>
      <w:r w:rsidRPr="11451CBD" w:rsidR="2EE36E5A">
        <w:rPr>
          <w:rFonts w:ascii="Arial" w:hAnsi="Arial" w:eastAsia="Arial" w:cs="Arial"/>
          <w:b w:val="0"/>
          <w:bCs w:val="0"/>
          <w:i w:val="0"/>
          <w:iCs w:val="0"/>
          <w:caps w:val="0"/>
          <w:smallCaps w:val="0"/>
          <w:noProof w:val="0"/>
          <w:color w:val="000000" w:themeColor="text1" w:themeTint="FF" w:themeShade="FF"/>
          <w:sz w:val="22"/>
          <w:szCs w:val="22"/>
          <w:lang w:val="es-CO"/>
        </w:rPr>
        <w:t>0</w:t>
      </w:r>
      <w:r w:rsidRPr="11451CBD" w:rsidR="0AB18E52">
        <w:rPr>
          <w:rFonts w:ascii="Arial" w:hAnsi="Arial" w:eastAsia="Arial" w:cs="Arial"/>
          <w:b w:val="0"/>
          <w:bCs w:val="0"/>
          <w:i w:val="0"/>
          <w:iCs w:val="0"/>
          <w:caps w:val="0"/>
          <w:smallCaps w:val="0"/>
          <w:noProof w:val="0"/>
          <w:color w:val="000000" w:themeColor="text1" w:themeTint="FF" w:themeShade="FF"/>
          <w:sz w:val="22"/>
          <w:szCs w:val="22"/>
          <w:lang w:val="es-CO"/>
        </w:rPr>
        <w:t xml:space="preserve"> de </w:t>
      </w:r>
      <w:r w:rsidRPr="11451CBD" w:rsidR="23C136F4">
        <w:rPr>
          <w:rFonts w:ascii="Arial" w:hAnsi="Arial" w:eastAsia="Arial" w:cs="Arial"/>
          <w:b w:val="0"/>
          <w:bCs w:val="0"/>
          <w:i w:val="0"/>
          <w:iCs w:val="0"/>
          <w:caps w:val="0"/>
          <w:smallCaps w:val="0"/>
          <w:noProof w:val="0"/>
          <w:color w:val="000000" w:themeColor="text1" w:themeTint="FF" w:themeShade="FF"/>
          <w:sz w:val="22"/>
          <w:szCs w:val="22"/>
          <w:lang w:val="es-CO"/>
        </w:rPr>
        <w:t>juni</w:t>
      </w:r>
      <w:r w:rsidRPr="11451CBD" w:rsidR="0AB18E52">
        <w:rPr>
          <w:rFonts w:ascii="Arial" w:hAnsi="Arial" w:eastAsia="Arial" w:cs="Arial"/>
          <w:b w:val="0"/>
          <w:bCs w:val="0"/>
          <w:i w:val="0"/>
          <w:iCs w:val="0"/>
          <w:caps w:val="0"/>
          <w:smallCaps w:val="0"/>
          <w:noProof w:val="0"/>
          <w:color w:val="000000" w:themeColor="text1" w:themeTint="FF" w:themeShade="FF"/>
          <w:sz w:val="22"/>
          <w:szCs w:val="22"/>
          <w:lang w:val="es-CO"/>
        </w:rPr>
        <w:t>o se registraron compromisos del (0,9%) respecto a la apropiación vigente:</w:t>
      </w:r>
    </w:p>
    <w:p w:rsidR="0AB18E52" w:rsidP="11451CBD" w:rsidRDefault="0AB18E52" w14:paraId="27DFE46C" w14:textId="1C9A79E9">
      <w:pPr>
        <w:widowControl w:val="0"/>
        <w:spacing w:after="0" w:line="360" w:lineRule="atLeast"/>
        <w:jc w:val="both"/>
        <w:rPr>
          <w:rFonts w:ascii="Arial" w:hAnsi="Arial" w:eastAsia="Arial" w:cs="Arial"/>
          <w:b w:val="1"/>
          <w:bCs w:val="1"/>
          <w:i w:val="0"/>
          <w:iCs w:val="0"/>
          <w:caps w:val="0"/>
          <w:smallCaps w:val="0"/>
          <w:noProof w:val="0"/>
          <w:color w:val="auto"/>
          <w:sz w:val="20"/>
          <w:szCs w:val="20"/>
          <w:lang w:val="es-ES"/>
        </w:rPr>
      </w:pPr>
      <w:r w:rsidRPr="11451CBD" w:rsidR="0AB18E52">
        <w:rPr>
          <w:rFonts w:ascii="Arial" w:hAnsi="Arial" w:eastAsia="Arial" w:cs="Arial"/>
          <w:b w:val="0"/>
          <w:bCs w:val="0"/>
          <w:i w:val="0"/>
          <w:iCs w:val="0"/>
          <w:caps w:val="0"/>
          <w:smallCaps w:val="0"/>
          <w:noProof w:val="0"/>
          <w:color w:val="000000" w:themeColor="text1" w:themeTint="FF" w:themeShade="FF"/>
          <w:sz w:val="22"/>
          <w:szCs w:val="22"/>
          <w:lang w:val="es-CO"/>
        </w:rPr>
        <w:t xml:space="preserve"> </w:t>
      </w:r>
    </w:p>
    <w:p w:rsidR="11451CBD" w:rsidP="11451CBD" w:rsidRDefault="11451CBD" w14:paraId="34E06D4E" w14:textId="53CE56DA">
      <w:pPr>
        <w:widowControl w:val="0"/>
        <w:spacing w:after="0" w:line="360" w:lineRule="atLeast"/>
        <w:jc w:val="both"/>
        <w:rPr>
          <w:rFonts w:ascii="Arial" w:hAnsi="Arial" w:eastAsia="Arial" w:cs="Arial"/>
          <w:b w:val="1"/>
          <w:bCs w:val="1"/>
          <w:i w:val="0"/>
          <w:iCs w:val="0"/>
          <w:caps w:val="0"/>
          <w:smallCaps w:val="0"/>
          <w:noProof w:val="0"/>
          <w:color w:val="auto"/>
          <w:sz w:val="20"/>
          <w:szCs w:val="20"/>
          <w:lang w:val="es-CO"/>
        </w:rPr>
      </w:pPr>
    </w:p>
    <w:p w:rsidR="11451CBD" w:rsidP="11451CBD" w:rsidRDefault="11451CBD" w14:paraId="1184F7D7" w14:textId="49F2292D">
      <w:pPr>
        <w:widowControl w:val="0"/>
        <w:spacing w:after="0" w:line="360" w:lineRule="atLeast"/>
        <w:jc w:val="both"/>
        <w:rPr>
          <w:rFonts w:ascii="Arial" w:hAnsi="Arial" w:eastAsia="Arial" w:cs="Arial"/>
          <w:b w:val="1"/>
          <w:bCs w:val="1"/>
          <w:i w:val="0"/>
          <w:iCs w:val="0"/>
          <w:caps w:val="0"/>
          <w:smallCaps w:val="0"/>
          <w:noProof w:val="0"/>
          <w:color w:val="auto"/>
          <w:sz w:val="20"/>
          <w:szCs w:val="20"/>
          <w:lang w:val="es-CO"/>
        </w:rPr>
      </w:pPr>
    </w:p>
    <w:p w:rsidR="0AB18E52" w:rsidP="11451CBD" w:rsidRDefault="0AB18E52" w14:paraId="21CDCCD4" w14:textId="4F1B18CB">
      <w:pPr>
        <w:widowControl w:val="0"/>
        <w:spacing w:after="0" w:line="360" w:lineRule="atLeast"/>
        <w:jc w:val="center"/>
        <w:rPr>
          <w:rFonts w:ascii="Arial" w:hAnsi="Arial" w:eastAsia="Arial" w:cs="Arial"/>
          <w:b w:val="0"/>
          <w:bCs w:val="0"/>
          <w:i w:val="0"/>
          <w:iCs w:val="0"/>
          <w:caps w:val="0"/>
          <w:smallCaps w:val="0"/>
          <w:noProof w:val="0"/>
          <w:color w:val="auto"/>
          <w:sz w:val="20"/>
          <w:szCs w:val="20"/>
          <w:lang w:val="es-ES"/>
        </w:rPr>
      </w:pPr>
      <w:r w:rsidRPr="11451CBD" w:rsidR="0AB18E52">
        <w:rPr>
          <w:rFonts w:ascii="Arial" w:hAnsi="Arial" w:eastAsia="Arial" w:cs="Arial"/>
          <w:b w:val="0"/>
          <w:bCs w:val="0"/>
          <w:i w:val="0"/>
          <w:iCs w:val="0"/>
          <w:caps w:val="0"/>
          <w:smallCaps w:val="0"/>
          <w:noProof w:val="0"/>
          <w:color w:val="auto"/>
          <w:sz w:val="20"/>
          <w:szCs w:val="20"/>
          <w:lang w:val="es-CO"/>
        </w:rPr>
        <w:t xml:space="preserve">Tabla. </w:t>
      </w:r>
      <w:r w:rsidRPr="11451CBD" w:rsidR="0AB18E52">
        <w:rPr>
          <w:rFonts w:ascii="Arial" w:hAnsi="Arial" w:eastAsia="Arial" w:cs="Arial"/>
          <w:b w:val="0"/>
          <w:bCs w:val="0"/>
          <w:i w:val="0"/>
          <w:iCs w:val="0"/>
          <w:caps w:val="0"/>
          <w:smallCaps w:val="0"/>
          <w:noProof w:val="0"/>
          <w:color w:val="auto"/>
          <w:sz w:val="20"/>
          <w:szCs w:val="20"/>
          <w:lang w:val="es-CO"/>
        </w:rPr>
        <w:t>Pasivos exigibles y compromisos</w:t>
      </w:r>
    </w:p>
    <w:tbl>
      <w:tblPr>
        <w:tblStyle w:val="Tablanormal"/>
        <w:tblW w:w="0" w:type="auto"/>
        <w:tblBorders>
          <w:top w:val="single" w:sz="6"/>
          <w:left w:val="single" w:sz="6"/>
          <w:bottom w:val="single" w:sz="6"/>
          <w:right w:val="single" w:sz="6"/>
        </w:tblBorders>
        <w:tblLayout w:type="fixed"/>
        <w:tblLook w:val="04A0" w:firstRow="1" w:lastRow="0" w:firstColumn="1" w:lastColumn="0" w:noHBand="0" w:noVBand="1"/>
      </w:tblPr>
      <w:tblGrid>
        <w:gridCol w:w="3120"/>
        <w:gridCol w:w="2505"/>
        <w:gridCol w:w="1995"/>
        <w:gridCol w:w="2040"/>
      </w:tblGrid>
      <w:tr w:rsidR="11451CBD" w:rsidTr="11451CBD" w14:paraId="727CB46C">
        <w:trPr>
          <w:trHeight w:val="15"/>
        </w:trPr>
        <w:tc>
          <w:tcPr>
            <w:tcW w:w="3120" w:type="dxa"/>
            <w:tcBorders>
              <w:top w:val="single" w:sz="6"/>
              <w:left w:val="single" w:sz="6"/>
              <w:bottom w:val="single" w:sz="6"/>
              <w:right w:val="nil"/>
            </w:tcBorders>
            <w:shd w:val="clear" w:color="auto" w:fill="9BBB59" w:themeFill="accent3"/>
            <w:tcMar>
              <w:left w:w="60" w:type="dxa"/>
              <w:right w:w="60" w:type="dxa"/>
            </w:tcMar>
            <w:vAlign w:val="center"/>
          </w:tcPr>
          <w:p w:rsidR="11451CBD" w:rsidP="11451CBD" w:rsidRDefault="11451CBD" w14:paraId="374C6694" w14:textId="6E3FAFFF">
            <w:pPr>
              <w:widowControl w:val="0"/>
              <w:spacing w:after="0" w:line="240" w:lineRule="auto"/>
              <w:jc w:val="center"/>
              <w:rPr>
                <w:rFonts w:ascii="Arial" w:hAnsi="Arial" w:eastAsia="Arial" w:cs="Arial"/>
                <w:b w:val="0"/>
                <w:bCs w:val="0"/>
                <w:i w:val="0"/>
                <w:iCs w:val="0"/>
                <w:color w:val="auto"/>
                <w:sz w:val="16"/>
                <w:szCs w:val="16"/>
              </w:rPr>
            </w:pPr>
            <w:r w:rsidRPr="11451CBD" w:rsidR="11451CBD">
              <w:rPr>
                <w:rFonts w:ascii="Arial" w:hAnsi="Arial" w:eastAsia="Arial" w:cs="Arial"/>
                <w:b w:val="1"/>
                <w:bCs w:val="1"/>
                <w:i w:val="0"/>
                <w:iCs w:val="0"/>
                <w:color w:val="auto"/>
                <w:sz w:val="16"/>
                <w:szCs w:val="16"/>
                <w:lang w:val="es-CO"/>
              </w:rPr>
              <w:t>Proyecto</w:t>
            </w:r>
          </w:p>
        </w:tc>
        <w:tc>
          <w:tcPr>
            <w:tcW w:w="2505" w:type="dxa"/>
            <w:tcBorders>
              <w:top w:val="single" w:sz="6"/>
              <w:left w:val="single" w:sz="6"/>
              <w:bottom w:val="single" w:sz="6"/>
              <w:right w:val="single" w:sz="6"/>
            </w:tcBorders>
            <w:shd w:val="clear" w:color="auto" w:fill="9BBB59" w:themeFill="accent3"/>
            <w:tcMar>
              <w:left w:w="60" w:type="dxa"/>
              <w:right w:w="60" w:type="dxa"/>
            </w:tcMar>
            <w:vAlign w:val="center"/>
          </w:tcPr>
          <w:p w:rsidR="11451CBD" w:rsidP="11451CBD" w:rsidRDefault="11451CBD" w14:paraId="00050D1A" w14:textId="65380445">
            <w:pPr>
              <w:widowControl w:val="0"/>
              <w:spacing w:after="0" w:line="240" w:lineRule="auto"/>
              <w:jc w:val="center"/>
              <w:rPr>
                <w:rFonts w:ascii="Arial" w:hAnsi="Arial" w:eastAsia="Arial" w:cs="Arial"/>
                <w:b w:val="0"/>
                <w:bCs w:val="0"/>
                <w:i w:val="0"/>
                <w:iCs w:val="0"/>
                <w:color w:val="auto"/>
                <w:sz w:val="16"/>
                <w:szCs w:val="16"/>
              </w:rPr>
            </w:pPr>
            <w:r w:rsidRPr="11451CBD" w:rsidR="11451CBD">
              <w:rPr>
                <w:rFonts w:ascii="Arial" w:hAnsi="Arial" w:eastAsia="Arial" w:cs="Arial"/>
                <w:b w:val="1"/>
                <w:bCs w:val="1"/>
                <w:i w:val="0"/>
                <w:iCs w:val="0"/>
                <w:color w:val="auto"/>
                <w:sz w:val="16"/>
                <w:szCs w:val="16"/>
                <w:lang w:val="es-CO"/>
              </w:rPr>
              <w:t>Pasivos</w:t>
            </w:r>
          </w:p>
        </w:tc>
        <w:tc>
          <w:tcPr>
            <w:tcW w:w="1995" w:type="dxa"/>
            <w:tcBorders>
              <w:top w:val="single" w:sz="6"/>
              <w:left w:val="single" w:sz="6"/>
              <w:bottom w:val="single" w:sz="6"/>
              <w:right w:val="single" w:sz="6"/>
            </w:tcBorders>
            <w:shd w:val="clear" w:color="auto" w:fill="9BBB59" w:themeFill="accent3"/>
            <w:tcMar>
              <w:left w:w="60" w:type="dxa"/>
              <w:right w:w="60" w:type="dxa"/>
            </w:tcMar>
            <w:vAlign w:val="center"/>
          </w:tcPr>
          <w:p w:rsidR="11451CBD" w:rsidP="11451CBD" w:rsidRDefault="11451CBD" w14:paraId="05E8ACEE" w14:textId="1B42D49A">
            <w:pPr>
              <w:widowControl w:val="0"/>
              <w:spacing w:after="0" w:line="240" w:lineRule="auto"/>
              <w:jc w:val="center"/>
              <w:rPr>
                <w:rFonts w:ascii="Arial" w:hAnsi="Arial" w:eastAsia="Arial" w:cs="Arial"/>
                <w:b w:val="0"/>
                <w:bCs w:val="0"/>
                <w:i w:val="0"/>
                <w:iCs w:val="0"/>
                <w:color w:val="auto"/>
                <w:sz w:val="16"/>
                <w:szCs w:val="16"/>
              </w:rPr>
            </w:pPr>
            <w:r w:rsidRPr="11451CBD" w:rsidR="11451CBD">
              <w:rPr>
                <w:rFonts w:ascii="Arial" w:hAnsi="Arial" w:eastAsia="Arial" w:cs="Arial"/>
                <w:b w:val="0"/>
                <w:bCs w:val="0"/>
                <w:i w:val="0"/>
                <w:iCs w:val="0"/>
                <w:color w:val="auto"/>
                <w:sz w:val="16"/>
                <w:szCs w:val="16"/>
                <w:lang w:val="es-CO"/>
              </w:rPr>
              <w:t>Compromisos</w:t>
            </w:r>
          </w:p>
        </w:tc>
        <w:tc>
          <w:tcPr>
            <w:tcW w:w="2040" w:type="dxa"/>
            <w:tcBorders>
              <w:top w:val="single" w:sz="6"/>
              <w:left w:val="single" w:sz="6"/>
              <w:bottom w:val="single" w:sz="6"/>
              <w:right w:val="single" w:sz="6"/>
            </w:tcBorders>
            <w:shd w:val="clear" w:color="auto" w:fill="9BBB59" w:themeFill="accent3"/>
            <w:tcMar>
              <w:left w:w="60" w:type="dxa"/>
              <w:right w:w="60" w:type="dxa"/>
            </w:tcMar>
            <w:vAlign w:val="center"/>
          </w:tcPr>
          <w:p w:rsidR="11451CBD" w:rsidP="11451CBD" w:rsidRDefault="11451CBD" w14:paraId="6F2176F5" w14:textId="4ADE28C4">
            <w:pPr>
              <w:widowControl w:val="0"/>
              <w:spacing w:after="0" w:line="240" w:lineRule="auto"/>
              <w:jc w:val="center"/>
              <w:rPr>
                <w:rFonts w:ascii="Arial" w:hAnsi="Arial" w:eastAsia="Arial" w:cs="Arial"/>
                <w:b w:val="0"/>
                <w:bCs w:val="0"/>
                <w:i w:val="0"/>
                <w:iCs w:val="0"/>
                <w:color w:val="auto"/>
                <w:sz w:val="16"/>
                <w:szCs w:val="16"/>
              </w:rPr>
            </w:pPr>
            <w:r w:rsidRPr="11451CBD" w:rsidR="11451CBD">
              <w:rPr>
                <w:rFonts w:ascii="Arial" w:hAnsi="Arial" w:eastAsia="Arial" w:cs="Arial"/>
                <w:b w:val="0"/>
                <w:bCs w:val="0"/>
                <w:i w:val="0"/>
                <w:iCs w:val="0"/>
                <w:color w:val="auto"/>
                <w:sz w:val="16"/>
                <w:szCs w:val="16"/>
                <w:lang w:val="es-CO"/>
              </w:rPr>
              <w:t>% Compromisos</w:t>
            </w:r>
          </w:p>
        </w:tc>
      </w:tr>
      <w:tr w:rsidR="11451CBD" w:rsidTr="11451CBD" w14:paraId="2A8464C6">
        <w:trPr>
          <w:trHeight w:val="15"/>
        </w:trPr>
        <w:tc>
          <w:tcPr>
            <w:tcW w:w="3120" w:type="dxa"/>
            <w:tcBorders>
              <w:top w:val="single" w:sz="6"/>
              <w:left w:val="single" w:sz="6"/>
              <w:bottom w:val="single" w:sz="6"/>
              <w:right w:val="nil"/>
            </w:tcBorders>
            <w:tcMar>
              <w:left w:w="60" w:type="dxa"/>
              <w:right w:w="60" w:type="dxa"/>
            </w:tcMar>
            <w:vAlign w:val="bottom"/>
          </w:tcPr>
          <w:p w:rsidR="11451CBD" w:rsidP="11451CBD" w:rsidRDefault="11451CBD" w14:paraId="34E4F984" w14:textId="74F44952">
            <w:pPr>
              <w:widowControl w:val="0"/>
              <w:spacing w:after="0" w:line="360" w:lineRule="atLeast"/>
              <w:jc w:val="center"/>
              <w:rPr>
                <w:rFonts w:ascii="Arial" w:hAnsi="Arial" w:eastAsia="Arial" w:cs="Arial"/>
                <w:b w:val="0"/>
                <w:bCs w:val="0"/>
                <w:i w:val="0"/>
                <w:iCs w:val="0"/>
                <w:color w:val="000000" w:themeColor="text1" w:themeTint="FF" w:themeShade="FF"/>
                <w:sz w:val="16"/>
                <w:szCs w:val="16"/>
              </w:rPr>
            </w:pPr>
            <w:r w:rsidRPr="11451CBD" w:rsidR="11451CBD">
              <w:rPr>
                <w:rFonts w:ascii="Arial" w:hAnsi="Arial" w:eastAsia="Arial" w:cs="Arial"/>
                <w:b w:val="0"/>
                <w:bCs w:val="0"/>
                <w:i w:val="0"/>
                <w:iCs w:val="0"/>
                <w:color w:val="000000" w:themeColor="text1" w:themeTint="FF" w:themeShade="FF"/>
                <w:sz w:val="16"/>
                <w:szCs w:val="16"/>
                <w:lang w:val="es-CO"/>
              </w:rPr>
              <w:t>7858</w:t>
            </w:r>
          </w:p>
        </w:tc>
        <w:tc>
          <w:tcPr>
            <w:tcW w:w="2505" w:type="dxa"/>
            <w:tcBorders>
              <w:top w:val="single" w:sz="6"/>
              <w:left w:val="single" w:sz="6"/>
              <w:bottom w:val="single" w:sz="6"/>
              <w:right w:val="single" w:sz="6"/>
            </w:tcBorders>
            <w:tcMar>
              <w:left w:w="60" w:type="dxa"/>
              <w:right w:w="60" w:type="dxa"/>
            </w:tcMar>
            <w:vAlign w:val="bottom"/>
          </w:tcPr>
          <w:p w:rsidR="11451CBD" w:rsidP="11451CBD" w:rsidRDefault="11451CBD" w14:paraId="1C6455AA" w14:textId="2135772B">
            <w:pPr>
              <w:widowControl w:val="0"/>
              <w:spacing w:after="0" w:line="360" w:lineRule="atLeast"/>
              <w:jc w:val="center"/>
              <w:rPr>
                <w:rFonts w:ascii="Arial" w:hAnsi="Arial" w:eastAsia="Arial" w:cs="Arial"/>
                <w:b w:val="0"/>
                <w:bCs w:val="0"/>
                <w:i w:val="0"/>
                <w:iCs w:val="0"/>
                <w:color w:val="000000" w:themeColor="text1" w:themeTint="FF" w:themeShade="FF"/>
                <w:sz w:val="16"/>
                <w:szCs w:val="16"/>
              </w:rPr>
            </w:pPr>
            <w:r w:rsidRPr="11451CBD" w:rsidR="11451CBD">
              <w:rPr>
                <w:rFonts w:ascii="Arial" w:hAnsi="Arial" w:eastAsia="Arial" w:cs="Arial"/>
                <w:b w:val="0"/>
                <w:bCs w:val="0"/>
                <w:i w:val="0"/>
                <w:iCs w:val="0"/>
                <w:color w:val="000000" w:themeColor="text1" w:themeTint="FF" w:themeShade="FF"/>
                <w:sz w:val="16"/>
                <w:szCs w:val="16"/>
                <w:lang w:val="es-CO"/>
              </w:rPr>
              <w:t>5.850</w:t>
            </w:r>
          </w:p>
        </w:tc>
        <w:tc>
          <w:tcPr>
            <w:tcW w:w="1995" w:type="dxa"/>
            <w:tcBorders>
              <w:top w:val="single" w:sz="6"/>
              <w:left w:val="single" w:sz="6"/>
              <w:bottom w:val="single" w:sz="6"/>
              <w:right w:val="single" w:sz="6"/>
            </w:tcBorders>
            <w:tcMar>
              <w:left w:w="60" w:type="dxa"/>
              <w:right w:w="60" w:type="dxa"/>
            </w:tcMar>
            <w:vAlign w:val="bottom"/>
          </w:tcPr>
          <w:p w:rsidR="11451CBD" w:rsidP="11451CBD" w:rsidRDefault="11451CBD" w14:paraId="0C41ADF4" w14:textId="3A91AC8F">
            <w:pPr>
              <w:widowControl w:val="0"/>
              <w:spacing w:after="0" w:line="360" w:lineRule="atLeast"/>
              <w:jc w:val="center"/>
              <w:rPr>
                <w:rFonts w:ascii="Arial" w:hAnsi="Arial" w:eastAsia="Arial" w:cs="Arial"/>
                <w:b w:val="0"/>
                <w:bCs w:val="0"/>
                <w:i w:val="0"/>
                <w:iCs w:val="0"/>
                <w:color w:val="000000" w:themeColor="text1" w:themeTint="FF" w:themeShade="FF"/>
                <w:sz w:val="16"/>
                <w:szCs w:val="16"/>
              </w:rPr>
            </w:pPr>
            <w:r w:rsidRPr="11451CBD" w:rsidR="11451CBD">
              <w:rPr>
                <w:rFonts w:ascii="Arial" w:hAnsi="Arial" w:eastAsia="Arial" w:cs="Arial"/>
                <w:b w:val="0"/>
                <w:bCs w:val="0"/>
                <w:i w:val="0"/>
                <w:iCs w:val="0"/>
                <w:color w:val="000000" w:themeColor="text1" w:themeTint="FF" w:themeShade="FF"/>
                <w:sz w:val="16"/>
                <w:szCs w:val="16"/>
                <w:lang w:val="es-CO"/>
              </w:rPr>
              <w:t>51</w:t>
            </w:r>
          </w:p>
        </w:tc>
        <w:tc>
          <w:tcPr>
            <w:tcW w:w="2040" w:type="dxa"/>
            <w:tcBorders>
              <w:top w:val="single" w:sz="6"/>
              <w:left w:val="single" w:sz="6"/>
              <w:bottom w:val="single" w:sz="6"/>
              <w:right w:val="single" w:sz="6"/>
            </w:tcBorders>
            <w:tcMar>
              <w:left w:w="60" w:type="dxa"/>
              <w:right w:w="60" w:type="dxa"/>
            </w:tcMar>
            <w:vAlign w:val="bottom"/>
          </w:tcPr>
          <w:p w:rsidR="11451CBD" w:rsidP="11451CBD" w:rsidRDefault="11451CBD" w14:paraId="331F3530" w14:textId="3E0B8323">
            <w:pPr>
              <w:widowControl w:val="0"/>
              <w:spacing w:after="0" w:line="360" w:lineRule="atLeast"/>
              <w:jc w:val="center"/>
              <w:rPr>
                <w:rFonts w:ascii="Arial" w:hAnsi="Arial" w:eastAsia="Arial" w:cs="Arial"/>
                <w:b w:val="0"/>
                <w:bCs w:val="0"/>
                <w:i w:val="0"/>
                <w:iCs w:val="0"/>
                <w:color w:val="000000" w:themeColor="text1" w:themeTint="FF" w:themeShade="FF"/>
                <w:sz w:val="16"/>
                <w:szCs w:val="16"/>
              </w:rPr>
            </w:pPr>
            <w:r w:rsidRPr="11451CBD" w:rsidR="11451CBD">
              <w:rPr>
                <w:rFonts w:ascii="Arial" w:hAnsi="Arial" w:eastAsia="Arial" w:cs="Arial"/>
                <w:b w:val="0"/>
                <w:bCs w:val="0"/>
                <w:i w:val="0"/>
                <w:iCs w:val="0"/>
                <w:color w:val="000000" w:themeColor="text1" w:themeTint="FF" w:themeShade="FF"/>
                <w:sz w:val="16"/>
                <w:szCs w:val="16"/>
                <w:lang w:val="es-CO"/>
              </w:rPr>
              <w:t>0,9%</w:t>
            </w:r>
          </w:p>
        </w:tc>
      </w:tr>
      <w:tr w:rsidR="11451CBD" w:rsidTr="11451CBD" w14:paraId="233E6EF8">
        <w:trPr>
          <w:trHeight w:val="15"/>
        </w:trPr>
        <w:tc>
          <w:tcPr>
            <w:tcW w:w="3120" w:type="dxa"/>
            <w:tcBorders>
              <w:top w:val="single" w:sz="6"/>
              <w:left w:val="single" w:sz="6"/>
              <w:bottom w:val="nil"/>
              <w:right w:val="nil"/>
            </w:tcBorders>
            <w:tcMar>
              <w:left w:w="60" w:type="dxa"/>
              <w:right w:w="60" w:type="dxa"/>
            </w:tcMar>
            <w:vAlign w:val="bottom"/>
          </w:tcPr>
          <w:p w:rsidR="11451CBD" w:rsidP="11451CBD" w:rsidRDefault="11451CBD" w14:paraId="454467B9" w14:textId="1C6B84FF">
            <w:pPr>
              <w:widowControl w:val="0"/>
              <w:spacing w:after="0" w:line="360" w:lineRule="atLeast"/>
              <w:jc w:val="center"/>
              <w:rPr>
                <w:rFonts w:ascii="Arial" w:hAnsi="Arial" w:eastAsia="Arial" w:cs="Arial"/>
                <w:b w:val="0"/>
                <w:bCs w:val="0"/>
                <w:i w:val="0"/>
                <w:iCs w:val="0"/>
                <w:color w:val="000000" w:themeColor="text1" w:themeTint="FF" w:themeShade="FF"/>
                <w:sz w:val="16"/>
                <w:szCs w:val="16"/>
              </w:rPr>
            </w:pPr>
            <w:r w:rsidRPr="11451CBD" w:rsidR="11451CBD">
              <w:rPr>
                <w:rFonts w:ascii="Arial" w:hAnsi="Arial" w:eastAsia="Arial" w:cs="Arial"/>
                <w:b w:val="0"/>
                <w:bCs w:val="0"/>
                <w:i w:val="0"/>
                <w:iCs w:val="0"/>
                <w:color w:val="000000" w:themeColor="text1" w:themeTint="FF" w:themeShade="FF"/>
                <w:sz w:val="16"/>
                <w:szCs w:val="16"/>
                <w:lang w:val="es-CO"/>
              </w:rPr>
              <w:t>7903</w:t>
            </w:r>
          </w:p>
        </w:tc>
        <w:tc>
          <w:tcPr>
            <w:tcW w:w="2505" w:type="dxa"/>
            <w:tcBorders>
              <w:top w:val="single" w:sz="6"/>
              <w:left w:val="single" w:sz="6"/>
              <w:bottom w:val="nil"/>
              <w:right w:val="single" w:sz="6"/>
            </w:tcBorders>
            <w:tcMar>
              <w:left w:w="60" w:type="dxa"/>
              <w:right w:w="60" w:type="dxa"/>
            </w:tcMar>
            <w:vAlign w:val="bottom"/>
          </w:tcPr>
          <w:p w:rsidR="11451CBD" w:rsidP="11451CBD" w:rsidRDefault="11451CBD" w14:paraId="3DA995B6" w14:textId="4142B6DA">
            <w:pPr>
              <w:widowControl w:val="0"/>
              <w:spacing w:after="0" w:line="360" w:lineRule="atLeast"/>
              <w:jc w:val="center"/>
              <w:rPr>
                <w:rFonts w:ascii="Arial" w:hAnsi="Arial" w:eastAsia="Arial" w:cs="Arial"/>
                <w:b w:val="0"/>
                <w:bCs w:val="0"/>
                <w:i w:val="0"/>
                <w:iCs w:val="0"/>
                <w:color w:val="000000" w:themeColor="text1" w:themeTint="FF" w:themeShade="FF"/>
                <w:sz w:val="16"/>
                <w:szCs w:val="16"/>
              </w:rPr>
            </w:pPr>
            <w:r w:rsidRPr="11451CBD" w:rsidR="11451CBD">
              <w:rPr>
                <w:rFonts w:ascii="Arial" w:hAnsi="Arial" w:eastAsia="Arial" w:cs="Arial"/>
                <w:b w:val="0"/>
                <w:bCs w:val="0"/>
                <w:i w:val="0"/>
                <w:iCs w:val="0"/>
                <w:color w:val="000000" w:themeColor="text1" w:themeTint="FF" w:themeShade="FF"/>
                <w:sz w:val="16"/>
                <w:szCs w:val="16"/>
                <w:lang w:val="es-CO"/>
              </w:rPr>
              <w:t>1,1</w:t>
            </w:r>
          </w:p>
        </w:tc>
        <w:tc>
          <w:tcPr>
            <w:tcW w:w="1995" w:type="dxa"/>
            <w:tcBorders>
              <w:top w:val="single" w:sz="6"/>
              <w:left w:val="single" w:sz="6"/>
              <w:bottom w:val="nil"/>
              <w:right w:val="single" w:sz="6"/>
            </w:tcBorders>
            <w:tcMar>
              <w:left w:w="60" w:type="dxa"/>
              <w:right w:w="60" w:type="dxa"/>
            </w:tcMar>
            <w:vAlign w:val="bottom"/>
          </w:tcPr>
          <w:p w:rsidR="11451CBD" w:rsidP="11451CBD" w:rsidRDefault="11451CBD" w14:paraId="29B3CE29" w14:textId="0B97B489">
            <w:pPr>
              <w:widowControl w:val="0"/>
              <w:spacing w:after="0" w:line="360" w:lineRule="atLeast"/>
              <w:jc w:val="center"/>
              <w:rPr>
                <w:rFonts w:ascii="Arial" w:hAnsi="Arial" w:eastAsia="Arial" w:cs="Arial"/>
                <w:b w:val="0"/>
                <w:bCs w:val="0"/>
                <w:i w:val="0"/>
                <w:iCs w:val="0"/>
                <w:color w:val="000000" w:themeColor="text1" w:themeTint="FF" w:themeShade="FF"/>
                <w:sz w:val="16"/>
                <w:szCs w:val="16"/>
              </w:rPr>
            </w:pPr>
            <w:r w:rsidRPr="11451CBD" w:rsidR="11451CBD">
              <w:rPr>
                <w:rFonts w:ascii="Arial" w:hAnsi="Arial" w:eastAsia="Arial" w:cs="Arial"/>
                <w:b w:val="0"/>
                <w:bCs w:val="0"/>
                <w:i w:val="0"/>
                <w:iCs w:val="0"/>
                <w:color w:val="000000" w:themeColor="text1" w:themeTint="FF" w:themeShade="FF"/>
                <w:sz w:val="16"/>
                <w:szCs w:val="16"/>
                <w:lang w:val="es-CO"/>
              </w:rPr>
              <w:t>1,1</w:t>
            </w:r>
          </w:p>
        </w:tc>
        <w:tc>
          <w:tcPr>
            <w:tcW w:w="2040" w:type="dxa"/>
            <w:tcBorders>
              <w:top w:val="single" w:sz="6"/>
              <w:left w:val="single" w:sz="6"/>
              <w:bottom w:val="single" w:sz="6"/>
              <w:right w:val="single" w:sz="6"/>
            </w:tcBorders>
            <w:tcMar>
              <w:left w:w="60" w:type="dxa"/>
              <w:right w:w="60" w:type="dxa"/>
            </w:tcMar>
            <w:vAlign w:val="bottom"/>
          </w:tcPr>
          <w:p w:rsidR="11451CBD" w:rsidP="11451CBD" w:rsidRDefault="11451CBD" w14:paraId="12B4B6BF" w14:textId="004FEE2A">
            <w:pPr>
              <w:widowControl w:val="0"/>
              <w:spacing w:after="0" w:line="360" w:lineRule="atLeast"/>
              <w:jc w:val="center"/>
              <w:rPr>
                <w:rFonts w:ascii="Arial" w:hAnsi="Arial" w:eastAsia="Arial" w:cs="Arial"/>
                <w:b w:val="0"/>
                <w:bCs w:val="0"/>
                <w:i w:val="0"/>
                <w:iCs w:val="0"/>
                <w:color w:val="000000" w:themeColor="text1" w:themeTint="FF" w:themeShade="FF"/>
                <w:sz w:val="16"/>
                <w:szCs w:val="16"/>
              </w:rPr>
            </w:pPr>
            <w:r w:rsidRPr="11451CBD" w:rsidR="11451CBD">
              <w:rPr>
                <w:rFonts w:ascii="Arial" w:hAnsi="Arial" w:eastAsia="Arial" w:cs="Arial"/>
                <w:b w:val="0"/>
                <w:bCs w:val="0"/>
                <w:i w:val="0"/>
                <w:iCs w:val="0"/>
                <w:color w:val="000000" w:themeColor="text1" w:themeTint="FF" w:themeShade="FF"/>
                <w:sz w:val="16"/>
                <w:szCs w:val="16"/>
                <w:lang w:val="es-CO"/>
              </w:rPr>
              <w:t>100,0%</w:t>
            </w:r>
          </w:p>
        </w:tc>
      </w:tr>
      <w:tr w:rsidR="11451CBD" w:rsidTr="11451CBD" w14:paraId="06110720">
        <w:trPr>
          <w:trHeight w:val="15"/>
        </w:trPr>
        <w:tc>
          <w:tcPr>
            <w:tcW w:w="3120" w:type="dxa"/>
            <w:tcBorders>
              <w:top w:val="single" w:sz="6"/>
              <w:left w:val="single" w:sz="6"/>
              <w:bottom w:val="single" w:sz="6"/>
              <w:right w:val="nil"/>
            </w:tcBorders>
            <w:shd w:val="clear" w:color="auto" w:fill="9BBB59" w:themeFill="accent3"/>
            <w:tcMar>
              <w:left w:w="60" w:type="dxa"/>
              <w:right w:w="60" w:type="dxa"/>
            </w:tcMar>
            <w:vAlign w:val="bottom"/>
          </w:tcPr>
          <w:p w:rsidR="11451CBD" w:rsidP="11451CBD" w:rsidRDefault="11451CBD" w14:paraId="028A97E5" w14:textId="3AB6573A">
            <w:pPr>
              <w:widowControl w:val="0"/>
              <w:spacing w:after="0" w:line="240" w:lineRule="auto"/>
              <w:jc w:val="center"/>
              <w:rPr>
                <w:rFonts w:ascii="Arial" w:hAnsi="Arial" w:eastAsia="Arial" w:cs="Arial"/>
                <w:b w:val="0"/>
                <w:bCs w:val="0"/>
                <w:i w:val="0"/>
                <w:iCs w:val="0"/>
                <w:sz w:val="16"/>
                <w:szCs w:val="16"/>
              </w:rPr>
            </w:pPr>
            <w:r w:rsidRPr="11451CBD" w:rsidR="11451CBD">
              <w:rPr>
                <w:rFonts w:ascii="Arial" w:hAnsi="Arial" w:eastAsia="Arial" w:cs="Arial"/>
                <w:b w:val="1"/>
                <w:bCs w:val="1"/>
                <w:i w:val="0"/>
                <w:iCs w:val="0"/>
                <w:sz w:val="16"/>
                <w:szCs w:val="16"/>
                <w:lang w:val="es-CO"/>
              </w:rPr>
              <w:t>Total Inversión</w:t>
            </w:r>
          </w:p>
        </w:tc>
        <w:tc>
          <w:tcPr>
            <w:tcW w:w="2505" w:type="dxa"/>
            <w:tcBorders>
              <w:top w:val="single" w:sz="6"/>
              <w:left w:val="single" w:sz="6"/>
              <w:bottom w:val="single" w:sz="6"/>
              <w:right w:val="single" w:sz="6"/>
            </w:tcBorders>
            <w:shd w:val="clear" w:color="auto" w:fill="9BBB59" w:themeFill="accent3"/>
            <w:tcMar>
              <w:left w:w="60" w:type="dxa"/>
              <w:right w:w="60" w:type="dxa"/>
            </w:tcMar>
            <w:vAlign w:val="bottom"/>
          </w:tcPr>
          <w:p w:rsidR="11451CBD" w:rsidP="11451CBD" w:rsidRDefault="11451CBD" w14:paraId="58665EEF" w14:textId="12DB02E2">
            <w:pPr>
              <w:widowControl w:val="0"/>
              <w:spacing w:after="0" w:line="360" w:lineRule="atLeast"/>
              <w:jc w:val="center"/>
              <w:rPr>
                <w:rFonts w:ascii="Arial" w:hAnsi="Arial" w:eastAsia="Arial" w:cs="Arial"/>
                <w:b w:val="0"/>
                <w:bCs w:val="0"/>
                <w:i w:val="0"/>
                <w:iCs w:val="0"/>
                <w:color w:val="000000" w:themeColor="text1" w:themeTint="FF" w:themeShade="FF"/>
                <w:sz w:val="16"/>
                <w:szCs w:val="16"/>
              </w:rPr>
            </w:pPr>
            <w:r w:rsidRPr="11451CBD" w:rsidR="11451CBD">
              <w:rPr>
                <w:rFonts w:ascii="Arial" w:hAnsi="Arial" w:eastAsia="Arial" w:cs="Arial"/>
                <w:b w:val="1"/>
                <w:bCs w:val="1"/>
                <w:i w:val="0"/>
                <w:iCs w:val="0"/>
                <w:color w:val="000000" w:themeColor="text1" w:themeTint="FF" w:themeShade="FF"/>
                <w:sz w:val="16"/>
                <w:szCs w:val="16"/>
                <w:lang w:val="es-CO"/>
              </w:rPr>
              <w:t>5.851</w:t>
            </w:r>
          </w:p>
        </w:tc>
        <w:tc>
          <w:tcPr>
            <w:tcW w:w="1995" w:type="dxa"/>
            <w:tcBorders>
              <w:top w:val="single" w:sz="6"/>
              <w:left w:val="single" w:sz="6"/>
              <w:bottom w:val="single" w:sz="6"/>
              <w:right w:val="single" w:sz="6"/>
            </w:tcBorders>
            <w:shd w:val="clear" w:color="auto" w:fill="9BBB59" w:themeFill="accent3"/>
            <w:tcMar>
              <w:left w:w="60" w:type="dxa"/>
              <w:right w:w="60" w:type="dxa"/>
            </w:tcMar>
            <w:vAlign w:val="bottom"/>
          </w:tcPr>
          <w:p w:rsidR="11451CBD" w:rsidP="11451CBD" w:rsidRDefault="11451CBD" w14:paraId="35DD2F88" w14:textId="6D0CB0C3">
            <w:pPr>
              <w:widowControl w:val="0"/>
              <w:spacing w:after="0" w:line="360" w:lineRule="atLeast"/>
              <w:jc w:val="center"/>
              <w:rPr>
                <w:rFonts w:ascii="Arial" w:hAnsi="Arial" w:eastAsia="Arial" w:cs="Arial"/>
                <w:b w:val="0"/>
                <w:bCs w:val="0"/>
                <w:i w:val="0"/>
                <w:iCs w:val="0"/>
                <w:color w:val="000000" w:themeColor="text1" w:themeTint="FF" w:themeShade="FF"/>
                <w:sz w:val="16"/>
                <w:szCs w:val="16"/>
              </w:rPr>
            </w:pPr>
            <w:r w:rsidRPr="11451CBD" w:rsidR="11451CBD">
              <w:rPr>
                <w:rFonts w:ascii="Arial" w:hAnsi="Arial" w:eastAsia="Arial" w:cs="Arial"/>
                <w:b w:val="1"/>
                <w:bCs w:val="1"/>
                <w:i w:val="0"/>
                <w:iCs w:val="0"/>
                <w:color w:val="000000" w:themeColor="text1" w:themeTint="FF" w:themeShade="FF"/>
                <w:sz w:val="16"/>
                <w:szCs w:val="16"/>
                <w:lang w:val="es-CO"/>
              </w:rPr>
              <w:t>52</w:t>
            </w:r>
          </w:p>
        </w:tc>
        <w:tc>
          <w:tcPr>
            <w:tcW w:w="2040" w:type="dxa"/>
            <w:tcBorders>
              <w:top w:val="single" w:sz="6"/>
              <w:left w:val="single" w:sz="6"/>
              <w:bottom w:val="single" w:sz="6"/>
              <w:right w:val="single" w:sz="6"/>
            </w:tcBorders>
            <w:shd w:val="clear" w:color="auto" w:fill="9BBB59" w:themeFill="accent3"/>
            <w:tcMar>
              <w:left w:w="60" w:type="dxa"/>
              <w:right w:w="60" w:type="dxa"/>
            </w:tcMar>
            <w:vAlign w:val="bottom"/>
          </w:tcPr>
          <w:p w:rsidR="11451CBD" w:rsidP="11451CBD" w:rsidRDefault="11451CBD" w14:paraId="5D3C7B39" w14:textId="757D3178">
            <w:pPr>
              <w:widowControl w:val="0"/>
              <w:spacing w:after="0" w:line="360" w:lineRule="atLeast"/>
              <w:jc w:val="center"/>
              <w:rPr>
                <w:rFonts w:ascii="Arial" w:hAnsi="Arial" w:eastAsia="Arial" w:cs="Arial"/>
                <w:b w:val="0"/>
                <w:bCs w:val="0"/>
                <w:i w:val="0"/>
                <w:iCs w:val="0"/>
                <w:color w:val="000000" w:themeColor="text1" w:themeTint="FF" w:themeShade="FF"/>
                <w:sz w:val="16"/>
                <w:szCs w:val="16"/>
              </w:rPr>
            </w:pPr>
            <w:r w:rsidRPr="11451CBD" w:rsidR="11451CBD">
              <w:rPr>
                <w:rFonts w:ascii="Arial" w:hAnsi="Arial" w:eastAsia="Arial" w:cs="Arial"/>
                <w:b w:val="1"/>
                <w:bCs w:val="1"/>
                <w:i w:val="0"/>
                <w:iCs w:val="0"/>
                <w:color w:val="000000" w:themeColor="text1" w:themeTint="FF" w:themeShade="FF"/>
                <w:sz w:val="16"/>
                <w:szCs w:val="16"/>
                <w:lang w:val="es-CO"/>
              </w:rPr>
              <w:t>0,9%</w:t>
            </w:r>
          </w:p>
        </w:tc>
      </w:tr>
    </w:tbl>
    <w:p w:rsidR="0AB18E52" w:rsidP="11451CBD" w:rsidRDefault="0AB18E52" w14:paraId="20C8FED8" w14:textId="5E7A38E1">
      <w:pPr>
        <w:widowControl w:val="0"/>
        <w:spacing w:after="0" w:line="240" w:lineRule="auto"/>
        <w:jc w:val="center"/>
        <w:rPr>
          <w:rFonts w:ascii="Arial" w:hAnsi="Arial" w:eastAsia="Arial" w:cs="Arial"/>
          <w:b w:val="0"/>
          <w:bCs w:val="0"/>
          <w:i w:val="0"/>
          <w:iCs w:val="0"/>
          <w:caps w:val="0"/>
          <w:smallCaps w:val="0"/>
          <w:noProof w:val="0"/>
          <w:color w:val="000000" w:themeColor="text1" w:themeTint="FF" w:themeShade="FF"/>
          <w:sz w:val="20"/>
          <w:szCs w:val="20"/>
          <w:lang w:val="es-ES"/>
        </w:rPr>
      </w:pPr>
      <w:r w:rsidRPr="11451CBD" w:rsidR="0AB18E52">
        <w:rPr>
          <w:rFonts w:ascii="Arial" w:hAnsi="Arial" w:eastAsia="Arial" w:cs="Arial"/>
          <w:b w:val="1"/>
          <w:bCs w:val="1"/>
          <w:i w:val="0"/>
          <w:iCs w:val="0"/>
          <w:caps w:val="0"/>
          <w:smallCaps w:val="0"/>
          <w:noProof w:val="0"/>
          <w:color w:val="000000" w:themeColor="text1" w:themeTint="FF" w:themeShade="FF"/>
          <w:sz w:val="20"/>
          <w:szCs w:val="20"/>
          <w:lang w:val="es-CO"/>
        </w:rPr>
        <w:t>Fuente:</w:t>
      </w:r>
      <w:r w:rsidRPr="11451CBD" w:rsidR="0AB18E52">
        <w:rPr>
          <w:rFonts w:ascii="Arial" w:hAnsi="Arial" w:eastAsia="Arial" w:cs="Arial"/>
          <w:b w:val="0"/>
          <w:bCs w:val="0"/>
          <w:i w:val="0"/>
          <w:iCs w:val="0"/>
          <w:caps w:val="0"/>
          <w:smallCaps w:val="0"/>
          <w:noProof w:val="0"/>
          <w:color w:val="000000" w:themeColor="text1" w:themeTint="FF" w:themeShade="FF"/>
          <w:sz w:val="20"/>
          <w:szCs w:val="20"/>
          <w:lang w:val="es-CO"/>
        </w:rPr>
        <w:t xml:space="preserve"> Bogdata, 2024. Cifras en millones de pesos.</w:t>
      </w:r>
    </w:p>
    <w:p w:rsidR="11451CBD" w:rsidP="11451CBD" w:rsidRDefault="11451CBD" w14:paraId="5256ACDB" w14:textId="6231394D">
      <w:pPr>
        <w:widowControl w:val="0"/>
        <w:spacing w:after="0" w:line="240" w:lineRule="auto"/>
        <w:ind w:left="708"/>
        <w:jc w:val="left"/>
        <w:rPr>
          <w:rFonts w:ascii="Arial" w:hAnsi="Arial" w:eastAsia="Arial" w:cs="Arial"/>
          <w:b w:val="0"/>
          <w:bCs w:val="0"/>
          <w:i w:val="0"/>
          <w:iCs w:val="0"/>
          <w:caps w:val="0"/>
          <w:smallCaps w:val="0"/>
          <w:noProof w:val="0"/>
          <w:color w:val="000000" w:themeColor="text1" w:themeTint="FF" w:themeShade="FF"/>
          <w:sz w:val="20"/>
          <w:szCs w:val="20"/>
          <w:lang w:val="es-ES"/>
        </w:rPr>
      </w:pPr>
    </w:p>
    <w:p w:rsidR="0AB18E52" w:rsidP="11451CBD" w:rsidRDefault="0AB18E52" w14:paraId="52042979" w14:textId="7BE72AB1">
      <w:pPr>
        <w:widowControl w:val="0"/>
        <w:spacing w:after="0" w:line="240" w:lineRule="auto"/>
        <w:jc w:val="left"/>
        <w:rPr>
          <w:rFonts w:ascii="Arial" w:hAnsi="Arial" w:eastAsia="Arial" w:cs="Arial"/>
          <w:b w:val="0"/>
          <w:bCs w:val="0"/>
          <w:i w:val="0"/>
          <w:iCs w:val="0"/>
          <w:caps w:val="0"/>
          <w:smallCaps w:val="0"/>
          <w:noProof w:val="0"/>
          <w:color w:val="000000" w:themeColor="text1" w:themeTint="FF" w:themeShade="FF"/>
          <w:sz w:val="20"/>
          <w:szCs w:val="20"/>
          <w:lang w:val="es-ES"/>
        </w:rPr>
      </w:pPr>
      <w:r w:rsidRPr="11451CBD" w:rsidR="0AB18E52">
        <w:rPr>
          <w:rFonts w:ascii="Arial" w:hAnsi="Arial" w:eastAsia="Arial" w:cs="Arial"/>
          <w:b w:val="0"/>
          <w:bCs w:val="0"/>
          <w:i w:val="0"/>
          <w:iCs w:val="0"/>
          <w:caps w:val="0"/>
          <w:smallCaps w:val="0"/>
          <w:noProof w:val="0"/>
          <w:color w:val="000000" w:themeColor="text1" w:themeTint="FF" w:themeShade="FF"/>
          <w:sz w:val="20"/>
          <w:szCs w:val="20"/>
          <w:lang w:val="es-CO"/>
        </w:rPr>
        <w:t xml:space="preserve">Durante el periodo de armonización presupuestal, en el sistema Bogdata se registraron pasivos por $ 5.799 millones. </w:t>
      </w:r>
    </w:p>
    <w:p w:rsidR="11451CBD" w:rsidP="11451CBD" w:rsidRDefault="11451CBD" w14:paraId="54618FB0" w14:textId="0366BD11">
      <w:pPr>
        <w:widowControl w:val="0"/>
        <w:spacing w:after="0" w:line="240" w:lineRule="auto"/>
        <w:jc w:val="center"/>
        <w:rPr>
          <w:rFonts w:ascii="Arial" w:hAnsi="Arial" w:eastAsia="Arial" w:cs="Arial"/>
          <w:b w:val="0"/>
          <w:bCs w:val="0"/>
          <w:i w:val="0"/>
          <w:iCs w:val="0"/>
          <w:caps w:val="0"/>
          <w:smallCaps w:val="0"/>
          <w:noProof w:val="0"/>
          <w:color w:val="000000" w:themeColor="text1" w:themeTint="FF" w:themeShade="FF"/>
          <w:sz w:val="20"/>
          <w:szCs w:val="20"/>
          <w:lang w:val="es-ES"/>
        </w:rPr>
      </w:pPr>
    </w:p>
    <w:p w:rsidR="0AB18E52" w:rsidP="11451CBD" w:rsidRDefault="0AB18E52" w14:paraId="5D1738CC" w14:textId="23049345">
      <w:pPr>
        <w:pStyle w:val="Ttulo3"/>
        <w:keepNext w:val="1"/>
        <w:keepLines w:val="1"/>
        <w:widowControl w:val="0"/>
        <w:spacing w:before="0" w:after="0" w:line="360" w:lineRule="atLeast"/>
        <w:jc w:val="both"/>
        <w:rPr>
          <w:rFonts w:ascii="Arial" w:hAnsi="Arial" w:eastAsia="Arial" w:cs="Arial"/>
          <w:b w:val="1"/>
          <w:bCs w:val="1"/>
          <w:i w:val="0"/>
          <w:iCs w:val="0"/>
          <w:caps w:val="0"/>
          <w:smallCaps w:val="0"/>
          <w:noProof w:val="0"/>
          <w:color w:val="000000" w:themeColor="text1" w:themeTint="FF" w:themeShade="FF"/>
          <w:sz w:val="22"/>
          <w:szCs w:val="22"/>
          <w:lang w:val="es-ES"/>
        </w:rPr>
      </w:pPr>
      <w:r w:rsidRPr="11451CBD" w:rsidR="0AB18E52">
        <w:rPr>
          <w:rFonts w:ascii="Arial" w:hAnsi="Arial" w:eastAsia="Arial" w:cs="Arial"/>
          <w:b w:val="1"/>
          <w:bCs w:val="1"/>
          <w:i w:val="0"/>
          <w:iCs w:val="0"/>
          <w:caps w:val="0"/>
          <w:smallCaps w:val="0"/>
          <w:noProof w:val="0"/>
          <w:color w:val="000000" w:themeColor="text1" w:themeTint="FF" w:themeShade="FF"/>
          <w:sz w:val="22"/>
          <w:szCs w:val="22"/>
          <w:lang w:val="es-CO"/>
        </w:rPr>
        <w:t xml:space="preserve">Pasivo histórico: </w:t>
      </w:r>
    </w:p>
    <w:p w:rsidR="0AB18E52" w:rsidP="11451CBD" w:rsidRDefault="0AB18E52" w14:paraId="77A4F72E" w14:textId="4CC82E5B">
      <w:pPr>
        <w:widowControl w:val="0"/>
        <w:spacing w:after="0" w:line="276" w:lineRule="auto"/>
        <w:jc w:val="both"/>
        <w:rPr>
          <w:rFonts w:ascii="Arial" w:hAnsi="Arial" w:eastAsia="Arial" w:cs="Arial"/>
          <w:b w:val="0"/>
          <w:bCs w:val="0"/>
          <w:i w:val="0"/>
          <w:iCs w:val="0"/>
          <w:caps w:val="0"/>
          <w:smallCaps w:val="0"/>
          <w:noProof w:val="0"/>
          <w:color w:val="000000" w:themeColor="text1" w:themeTint="FF" w:themeShade="FF"/>
          <w:sz w:val="22"/>
          <w:szCs w:val="22"/>
          <w:lang w:val="es-ES"/>
        </w:rPr>
      </w:pPr>
      <w:r w:rsidRPr="11451CBD" w:rsidR="0AB18E52">
        <w:rPr>
          <w:rFonts w:ascii="Arial" w:hAnsi="Arial" w:eastAsia="Arial" w:cs="Arial"/>
          <w:b w:val="0"/>
          <w:bCs w:val="0"/>
          <w:i w:val="0"/>
          <w:iCs w:val="0"/>
          <w:caps w:val="0"/>
          <w:smallCaps w:val="0"/>
          <w:noProof w:val="0"/>
          <w:color w:val="000000" w:themeColor="text1" w:themeTint="FF" w:themeShade="FF"/>
          <w:sz w:val="22"/>
          <w:szCs w:val="22"/>
          <w:lang w:val="es-CO"/>
        </w:rPr>
        <w:t>En la siguiente tabla se observa el comportamiento histórico de los pasivos exigibles.</w:t>
      </w:r>
    </w:p>
    <w:p w:rsidR="11451CBD" w:rsidP="11451CBD" w:rsidRDefault="11451CBD" w14:paraId="75DDF167" w14:textId="26ABE52E">
      <w:pPr>
        <w:widowControl w:val="0"/>
        <w:spacing w:after="0" w:line="276" w:lineRule="auto"/>
        <w:jc w:val="both"/>
        <w:rPr>
          <w:rFonts w:ascii="Arial" w:hAnsi="Arial" w:eastAsia="Arial" w:cs="Arial"/>
          <w:b w:val="0"/>
          <w:bCs w:val="0"/>
          <w:i w:val="0"/>
          <w:iCs w:val="0"/>
          <w:caps w:val="0"/>
          <w:smallCaps w:val="0"/>
          <w:noProof w:val="0"/>
          <w:color w:val="00B0F0"/>
          <w:sz w:val="22"/>
          <w:szCs w:val="22"/>
          <w:lang w:val="es-ES"/>
        </w:rPr>
      </w:pPr>
    </w:p>
    <w:p w:rsidR="0AB18E52" w:rsidP="11451CBD" w:rsidRDefault="0AB18E52" w14:paraId="23171928" w14:textId="301620F2">
      <w:pPr>
        <w:pStyle w:val="Descripcin"/>
        <w:widowControl w:val="0"/>
        <w:spacing w:after="0" w:line="276" w:lineRule="auto"/>
        <w:jc w:val="center"/>
        <w:rPr>
          <w:rFonts w:ascii="Arial" w:hAnsi="Arial" w:eastAsia="Arial" w:cs="Arial"/>
          <w:b w:val="0"/>
          <w:bCs w:val="0"/>
          <w:i w:val="0"/>
          <w:iCs w:val="0"/>
          <w:caps w:val="0"/>
          <w:smallCaps w:val="0"/>
          <w:noProof w:val="0"/>
          <w:color w:val="auto"/>
          <w:sz w:val="20"/>
          <w:szCs w:val="20"/>
          <w:lang w:val="es-ES"/>
        </w:rPr>
      </w:pPr>
      <w:r w:rsidRPr="11451CBD" w:rsidR="0AB18E52">
        <w:rPr>
          <w:rFonts w:ascii="Arial" w:hAnsi="Arial" w:eastAsia="Arial" w:cs="Arial"/>
          <w:b w:val="0"/>
          <w:bCs w:val="0"/>
          <w:i w:val="0"/>
          <w:iCs w:val="0"/>
          <w:caps w:val="0"/>
          <w:smallCaps w:val="0"/>
          <w:noProof w:val="0"/>
          <w:color w:val="auto"/>
          <w:sz w:val="20"/>
          <w:szCs w:val="20"/>
          <w:lang w:val="es-CO"/>
        </w:rPr>
        <w:t xml:space="preserve">Tabla </w:t>
      </w:r>
      <w:r w:rsidRPr="11451CBD" w:rsidR="0AB18E52">
        <w:rPr>
          <w:rFonts w:ascii="Arial" w:hAnsi="Arial" w:eastAsia="Arial" w:cs="Arial"/>
          <w:b w:val="0"/>
          <w:bCs w:val="0"/>
          <w:i w:val="0"/>
          <w:iCs w:val="0"/>
          <w:caps w:val="0"/>
          <w:smallCaps w:val="0"/>
          <w:noProof w:val="0"/>
          <w:color w:val="auto"/>
          <w:sz w:val="20"/>
          <w:szCs w:val="20"/>
          <w:lang w:val="es-CO"/>
        </w:rPr>
        <w:t>Histórico de pasivos exigibles</w:t>
      </w:r>
    </w:p>
    <w:tbl>
      <w:tblPr>
        <w:tblStyle w:val="Tablanormal"/>
        <w:tblW w:w="0" w:type="auto"/>
        <w:tblBorders>
          <w:top w:val="single" w:sz="6"/>
          <w:left w:val="single" w:sz="6"/>
          <w:bottom w:val="single" w:sz="6"/>
          <w:right w:val="single" w:sz="6"/>
        </w:tblBorders>
        <w:tblLayout w:type="fixed"/>
        <w:tblLook w:val="06A0" w:firstRow="1" w:lastRow="0" w:firstColumn="1" w:lastColumn="0" w:noHBand="1" w:noVBand="1"/>
      </w:tblPr>
      <w:tblGrid>
        <w:gridCol w:w="4500"/>
        <w:gridCol w:w="1755"/>
        <w:gridCol w:w="1530"/>
      </w:tblGrid>
      <w:tr w:rsidR="11451CBD" w:rsidTr="11451CBD" w14:paraId="3A7ACB4F">
        <w:trPr>
          <w:trHeight w:val="15"/>
        </w:trPr>
        <w:tc>
          <w:tcPr>
            <w:tcW w:w="4500" w:type="dxa"/>
            <w:tcBorders>
              <w:top w:val="single" w:sz="6"/>
              <w:left w:val="single" w:sz="6"/>
              <w:bottom w:val="single" w:sz="6"/>
              <w:right w:val="single" w:sz="6"/>
            </w:tcBorders>
            <w:shd w:val="clear" w:color="auto" w:fill="9BBB59" w:themeFill="accent3"/>
            <w:tcMar>
              <w:left w:w="105" w:type="dxa"/>
              <w:right w:w="105" w:type="dxa"/>
            </w:tcMar>
            <w:vAlign w:val="center"/>
          </w:tcPr>
          <w:p w:rsidR="11451CBD" w:rsidP="11451CBD" w:rsidRDefault="11451CBD" w14:paraId="7CABB0DF" w14:textId="5BBFD51D">
            <w:pPr>
              <w:widowControl w:val="0"/>
              <w:spacing w:after="0" w:line="276" w:lineRule="auto"/>
              <w:jc w:val="both"/>
              <w:rPr>
                <w:rFonts w:ascii="Arial" w:hAnsi="Arial" w:eastAsia="Arial" w:cs="Arial"/>
                <w:b w:val="0"/>
                <w:bCs w:val="0"/>
                <w:i w:val="0"/>
                <w:iCs w:val="0"/>
                <w:sz w:val="16"/>
                <w:szCs w:val="16"/>
              </w:rPr>
            </w:pPr>
            <w:r w:rsidRPr="11451CBD" w:rsidR="11451CBD">
              <w:rPr>
                <w:rFonts w:ascii="Arial" w:hAnsi="Arial" w:eastAsia="Arial" w:cs="Arial"/>
                <w:b w:val="1"/>
                <w:bCs w:val="1"/>
                <w:i w:val="0"/>
                <w:iCs w:val="0"/>
                <w:sz w:val="16"/>
                <w:szCs w:val="16"/>
                <w:lang w:val="es-CO"/>
              </w:rPr>
              <w:t>Pasivos Exigibles - Histórico</w:t>
            </w:r>
          </w:p>
        </w:tc>
        <w:tc>
          <w:tcPr>
            <w:tcW w:w="1755" w:type="dxa"/>
            <w:tcBorders>
              <w:top w:val="single" w:sz="6"/>
              <w:left w:val="single" w:sz="6"/>
              <w:bottom w:val="single" w:sz="6"/>
              <w:right w:val="single" w:sz="6"/>
            </w:tcBorders>
            <w:shd w:val="clear" w:color="auto" w:fill="9BBB59" w:themeFill="accent3"/>
            <w:tcMar>
              <w:left w:w="105" w:type="dxa"/>
              <w:right w:w="105" w:type="dxa"/>
            </w:tcMar>
            <w:vAlign w:val="center"/>
          </w:tcPr>
          <w:p w:rsidR="11451CBD" w:rsidP="11451CBD" w:rsidRDefault="11451CBD" w14:paraId="2A484320" w14:textId="45F7B1D8">
            <w:pPr>
              <w:widowControl w:val="0"/>
              <w:spacing w:after="0" w:line="276" w:lineRule="auto"/>
              <w:jc w:val="center"/>
              <w:rPr>
                <w:rFonts w:ascii="Arial" w:hAnsi="Arial" w:eastAsia="Arial" w:cs="Arial"/>
                <w:b w:val="0"/>
                <w:bCs w:val="0"/>
                <w:i w:val="0"/>
                <w:iCs w:val="0"/>
                <w:sz w:val="16"/>
                <w:szCs w:val="16"/>
              </w:rPr>
            </w:pPr>
            <w:r w:rsidRPr="11451CBD" w:rsidR="11451CBD">
              <w:rPr>
                <w:rFonts w:ascii="Arial" w:hAnsi="Arial" w:eastAsia="Arial" w:cs="Arial"/>
                <w:b w:val="1"/>
                <w:bCs w:val="1"/>
                <w:i w:val="0"/>
                <w:iCs w:val="0"/>
                <w:sz w:val="16"/>
                <w:szCs w:val="16"/>
                <w:lang w:val="es-CO"/>
              </w:rPr>
              <w:t>$ 8.699</w:t>
            </w:r>
          </w:p>
        </w:tc>
        <w:tc>
          <w:tcPr>
            <w:tcW w:w="1530" w:type="dxa"/>
            <w:tcBorders>
              <w:top w:val="single" w:sz="6"/>
              <w:left w:val="single" w:sz="6"/>
              <w:bottom w:val="single" w:sz="6"/>
              <w:right w:val="single" w:sz="6"/>
            </w:tcBorders>
            <w:shd w:val="clear" w:color="auto" w:fill="9BBB59" w:themeFill="accent3"/>
            <w:tcMar>
              <w:left w:w="105" w:type="dxa"/>
              <w:right w:w="105" w:type="dxa"/>
            </w:tcMar>
            <w:vAlign w:val="bottom"/>
          </w:tcPr>
          <w:p w:rsidR="11451CBD" w:rsidP="11451CBD" w:rsidRDefault="11451CBD" w14:paraId="4DA46948" w14:textId="7118E405">
            <w:pPr>
              <w:widowControl w:val="0"/>
              <w:spacing w:after="0" w:line="276" w:lineRule="auto"/>
              <w:jc w:val="both"/>
              <w:rPr>
                <w:rFonts w:ascii="Arial" w:hAnsi="Arial" w:eastAsia="Arial" w:cs="Arial"/>
                <w:b w:val="0"/>
                <w:bCs w:val="0"/>
                <w:i w:val="0"/>
                <w:iCs w:val="0"/>
                <w:sz w:val="16"/>
                <w:szCs w:val="16"/>
              </w:rPr>
            </w:pPr>
            <w:r w:rsidRPr="11451CBD" w:rsidR="11451CBD">
              <w:rPr>
                <w:rFonts w:ascii="Arial" w:hAnsi="Arial" w:eastAsia="Arial" w:cs="Arial"/>
                <w:b w:val="1"/>
                <w:bCs w:val="1"/>
                <w:i w:val="0"/>
                <w:iCs w:val="0"/>
                <w:sz w:val="16"/>
                <w:szCs w:val="16"/>
                <w:lang w:val="es-CO"/>
              </w:rPr>
              <w:t>100%</w:t>
            </w:r>
          </w:p>
        </w:tc>
      </w:tr>
      <w:tr w:rsidR="11451CBD" w:rsidTr="11451CBD" w14:paraId="36836AA9">
        <w:trPr>
          <w:trHeight w:val="195"/>
        </w:trPr>
        <w:tc>
          <w:tcPr>
            <w:tcW w:w="4500" w:type="dxa"/>
            <w:tcBorders>
              <w:top w:val="single" w:sz="6"/>
              <w:left w:val="nil"/>
              <w:bottom w:val="nil"/>
              <w:right w:val="nil"/>
            </w:tcBorders>
            <w:tcMar>
              <w:left w:w="105" w:type="dxa"/>
              <w:right w:w="105" w:type="dxa"/>
            </w:tcMar>
            <w:vAlign w:val="bottom"/>
          </w:tcPr>
          <w:p w:rsidR="11451CBD" w:rsidP="11451CBD" w:rsidRDefault="11451CBD" w14:paraId="2E714C89" w14:textId="6493DACA">
            <w:pPr>
              <w:widowControl w:val="0"/>
              <w:spacing w:after="0" w:line="276" w:lineRule="auto"/>
              <w:jc w:val="both"/>
              <w:rPr>
                <w:rFonts w:ascii="Arial" w:hAnsi="Arial" w:eastAsia="Arial" w:cs="Arial"/>
                <w:b w:val="0"/>
                <w:bCs w:val="0"/>
                <w:i w:val="0"/>
                <w:iCs w:val="0"/>
                <w:sz w:val="16"/>
                <w:szCs w:val="16"/>
              </w:rPr>
            </w:pPr>
            <w:r w:rsidRPr="11451CBD" w:rsidR="11451CBD">
              <w:rPr>
                <w:rFonts w:ascii="Arial" w:hAnsi="Arial" w:eastAsia="Arial" w:cs="Arial"/>
                <w:b w:val="0"/>
                <w:bCs w:val="0"/>
                <w:i w:val="0"/>
                <w:iCs w:val="0"/>
                <w:sz w:val="16"/>
                <w:szCs w:val="16"/>
                <w:lang w:val="es-CO"/>
              </w:rPr>
              <w:t xml:space="preserve"> </w:t>
            </w:r>
          </w:p>
        </w:tc>
        <w:tc>
          <w:tcPr>
            <w:tcW w:w="1755" w:type="dxa"/>
            <w:tcBorders>
              <w:top w:val="single" w:sz="6"/>
              <w:left w:val="nil"/>
              <w:bottom w:val="nil"/>
              <w:right w:val="nil"/>
            </w:tcBorders>
            <w:tcMar>
              <w:left w:w="105" w:type="dxa"/>
              <w:right w:w="105" w:type="dxa"/>
            </w:tcMar>
            <w:vAlign w:val="bottom"/>
          </w:tcPr>
          <w:p w:rsidR="11451CBD" w:rsidP="11451CBD" w:rsidRDefault="11451CBD" w14:paraId="29844B4A" w14:textId="7C7B0865">
            <w:pPr>
              <w:widowControl w:val="0"/>
              <w:spacing w:after="0" w:line="276" w:lineRule="auto"/>
              <w:jc w:val="both"/>
              <w:rPr>
                <w:rFonts w:ascii="Arial" w:hAnsi="Arial" w:eastAsia="Arial" w:cs="Arial"/>
                <w:b w:val="0"/>
                <w:bCs w:val="0"/>
                <w:i w:val="0"/>
                <w:iCs w:val="0"/>
                <w:sz w:val="16"/>
                <w:szCs w:val="16"/>
              </w:rPr>
            </w:pPr>
            <w:r w:rsidRPr="11451CBD" w:rsidR="11451CBD">
              <w:rPr>
                <w:rFonts w:ascii="Arial" w:hAnsi="Arial" w:eastAsia="Arial" w:cs="Arial"/>
                <w:b w:val="0"/>
                <w:bCs w:val="0"/>
                <w:i w:val="0"/>
                <w:iCs w:val="0"/>
                <w:sz w:val="16"/>
                <w:szCs w:val="16"/>
                <w:lang w:val="es-CO"/>
              </w:rPr>
              <w:t xml:space="preserve"> </w:t>
            </w:r>
          </w:p>
        </w:tc>
        <w:tc>
          <w:tcPr>
            <w:tcW w:w="1530" w:type="dxa"/>
            <w:tcBorders>
              <w:top w:val="single" w:sz="6"/>
              <w:left w:val="nil"/>
              <w:bottom w:val="nil"/>
              <w:right w:val="nil"/>
            </w:tcBorders>
            <w:tcMar>
              <w:left w:w="105" w:type="dxa"/>
              <w:right w:w="105" w:type="dxa"/>
            </w:tcMar>
            <w:vAlign w:val="bottom"/>
          </w:tcPr>
          <w:p w:rsidR="11451CBD" w:rsidP="11451CBD" w:rsidRDefault="11451CBD" w14:paraId="6EEBE82A" w14:textId="606E4593">
            <w:pPr>
              <w:widowControl w:val="0"/>
              <w:spacing w:after="0" w:line="276" w:lineRule="auto"/>
              <w:jc w:val="both"/>
              <w:rPr>
                <w:rFonts w:ascii="Arial" w:hAnsi="Arial" w:eastAsia="Arial" w:cs="Arial"/>
                <w:b w:val="0"/>
                <w:bCs w:val="0"/>
                <w:i w:val="0"/>
                <w:iCs w:val="0"/>
                <w:sz w:val="16"/>
                <w:szCs w:val="16"/>
              </w:rPr>
            </w:pPr>
            <w:r w:rsidRPr="11451CBD" w:rsidR="11451CBD">
              <w:rPr>
                <w:rFonts w:ascii="Arial" w:hAnsi="Arial" w:eastAsia="Arial" w:cs="Arial"/>
                <w:b w:val="0"/>
                <w:bCs w:val="0"/>
                <w:i w:val="0"/>
                <w:iCs w:val="0"/>
                <w:sz w:val="16"/>
                <w:szCs w:val="16"/>
                <w:lang w:val="es-CO"/>
              </w:rPr>
              <w:t xml:space="preserve"> </w:t>
            </w:r>
          </w:p>
        </w:tc>
      </w:tr>
      <w:tr w:rsidR="11451CBD" w:rsidTr="11451CBD" w14:paraId="75A453F2">
        <w:trPr>
          <w:trHeight w:val="15"/>
        </w:trPr>
        <w:tc>
          <w:tcPr>
            <w:tcW w:w="4500" w:type="dxa"/>
            <w:tcBorders>
              <w:top w:val="single" w:sz="6"/>
              <w:left w:val="single" w:sz="6"/>
              <w:bottom w:val="single" w:sz="6"/>
              <w:right w:val="single" w:sz="6"/>
            </w:tcBorders>
            <w:tcMar>
              <w:left w:w="105" w:type="dxa"/>
              <w:right w:w="105" w:type="dxa"/>
            </w:tcMar>
            <w:vAlign w:val="center"/>
          </w:tcPr>
          <w:p w:rsidR="11451CBD" w:rsidP="11451CBD" w:rsidRDefault="11451CBD" w14:paraId="6AFB82A5" w14:textId="220E906C">
            <w:pPr>
              <w:widowControl w:val="0"/>
              <w:spacing w:after="0" w:line="276" w:lineRule="auto"/>
              <w:jc w:val="both"/>
              <w:rPr>
                <w:rFonts w:ascii="Arial" w:hAnsi="Arial" w:eastAsia="Arial" w:cs="Arial"/>
                <w:b w:val="0"/>
                <w:bCs w:val="0"/>
                <w:i w:val="0"/>
                <w:iCs w:val="0"/>
                <w:sz w:val="16"/>
                <w:szCs w:val="16"/>
              </w:rPr>
            </w:pPr>
            <w:r w:rsidRPr="11451CBD" w:rsidR="11451CBD">
              <w:rPr>
                <w:rFonts w:ascii="Arial" w:hAnsi="Arial" w:eastAsia="Arial" w:cs="Arial"/>
                <w:b w:val="0"/>
                <w:bCs w:val="0"/>
                <w:i w:val="0"/>
                <w:iCs w:val="0"/>
                <w:sz w:val="16"/>
                <w:szCs w:val="16"/>
                <w:lang w:val="es-CO"/>
              </w:rPr>
              <w:t xml:space="preserve">Valor Pasivos Pagados </w:t>
            </w:r>
          </w:p>
        </w:tc>
        <w:tc>
          <w:tcPr>
            <w:tcW w:w="1755" w:type="dxa"/>
            <w:tcBorders>
              <w:top w:val="single" w:sz="6"/>
              <w:left w:val="single" w:sz="6"/>
              <w:bottom w:val="single" w:sz="6"/>
              <w:right w:val="single" w:sz="6"/>
            </w:tcBorders>
            <w:tcMar>
              <w:left w:w="105" w:type="dxa"/>
              <w:right w:w="105" w:type="dxa"/>
            </w:tcMar>
            <w:vAlign w:val="center"/>
          </w:tcPr>
          <w:p w:rsidR="11451CBD" w:rsidP="11451CBD" w:rsidRDefault="11451CBD" w14:paraId="61E4D1BC" w14:textId="7771EC7F">
            <w:pPr>
              <w:widowControl w:val="0"/>
              <w:spacing w:after="0" w:line="360" w:lineRule="atLeast"/>
              <w:jc w:val="center"/>
              <w:rPr>
                <w:rFonts w:ascii="Arial" w:hAnsi="Arial" w:eastAsia="Arial" w:cs="Arial"/>
                <w:b w:val="0"/>
                <w:bCs w:val="0"/>
                <w:i w:val="0"/>
                <w:iCs w:val="0"/>
                <w:color w:val="000000" w:themeColor="text1" w:themeTint="FF" w:themeShade="FF"/>
                <w:sz w:val="16"/>
                <w:szCs w:val="16"/>
              </w:rPr>
            </w:pPr>
            <w:r w:rsidRPr="11451CBD" w:rsidR="11451CBD">
              <w:rPr>
                <w:rFonts w:ascii="Arial" w:hAnsi="Arial" w:eastAsia="Arial" w:cs="Arial"/>
                <w:b w:val="0"/>
                <w:bCs w:val="0"/>
                <w:i w:val="0"/>
                <w:iCs w:val="0"/>
                <w:color w:val="000000" w:themeColor="text1" w:themeTint="FF" w:themeShade="FF"/>
                <w:sz w:val="16"/>
                <w:szCs w:val="16"/>
                <w:lang w:val="es-CO"/>
              </w:rPr>
              <w:t>55</w:t>
            </w:r>
          </w:p>
        </w:tc>
        <w:tc>
          <w:tcPr>
            <w:tcW w:w="1530" w:type="dxa"/>
            <w:tcBorders>
              <w:top w:val="single" w:sz="6"/>
              <w:left w:val="single" w:sz="6"/>
              <w:bottom w:val="single" w:sz="6"/>
              <w:right w:val="single" w:sz="6"/>
            </w:tcBorders>
            <w:tcMar>
              <w:left w:w="105" w:type="dxa"/>
              <w:right w:w="105" w:type="dxa"/>
            </w:tcMar>
            <w:vAlign w:val="bottom"/>
          </w:tcPr>
          <w:p w:rsidR="11451CBD" w:rsidP="11451CBD" w:rsidRDefault="11451CBD" w14:paraId="78F5A91D" w14:textId="0F480BA2">
            <w:pPr>
              <w:widowControl w:val="0"/>
              <w:spacing w:after="0" w:line="360" w:lineRule="atLeast"/>
              <w:jc w:val="center"/>
              <w:rPr>
                <w:rFonts w:ascii="Arial" w:hAnsi="Arial" w:eastAsia="Arial" w:cs="Arial"/>
                <w:b w:val="0"/>
                <w:bCs w:val="0"/>
                <w:i w:val="0"/>
                <w:iCs w:val="0"/>
                <w:color w:val="000000" w:themeColor="text1" w:themeTint="FF" w:themeShade="FF"/>
                <w:sz w:val="16"/>
                <w:szCs w:val="16"/>
              </w:rPr>
            </w:pPr>
            <w:r w:rsidRPr="11451CBD" w:rsidR="11451CBD">
              <w:rPr>
                <w:rFonts w:ascii="Arial" w:hAnsi="Arial" w:eastAsia="Arial" w:cs="Arial"/>
                <w:b w:val="0"/>
                <w:bCs w:val="0"/>
                <w:i w:val="0"/>
                <w:iCs w:val="0"/>
                <w:color w:val="000000" w:themeColor="text1" w:themeTint="FF" w:themeShade="FF"/>
                <w:sz w:val="16"/>
                <w:szCs w:val="16"/>
                <w:lang w:val="es-CO"/>
              </w:rPr>
              <w:t>5%</w:t>
            </w:r>
          </w:p>
        </w:tc>
      </w:tr>
      <w:tr w:rsidR="11451CBD" w:rsidTr="11451CBD" w14:paraId="4DA6A51D">
        <w:trPr>
          <w:trHeight w:val="15"/>
        </w:trPr>
        <w:tc>
          <w:tcPr>
            <w:tcW w:w="4500" w:type="dxa"/>
            <w:tcBorders>
              <w:top w:val="single" w:sz="6"/>
              <w:left w:val="single" w:sz="6"/>
              <w:bottom w:val="single" w:sz="6"/>
              <w:right w:val="single" w:sz="6"/>
            </w:tcBorders>
            <w:tcMar>
              <w:left w:w="105" w:type="dxa"/>
              <w:right w:w="105" w:type="dxa"/>
            </w:tcMar>
            <w:vAlign w:val="center"/>
          </w:tcPr>
          <w:p w:rsidR="11451CBD" w:rsidP="11451CBD" w:rsidRDefault="11451CBD" w14:paraId="45EA9028" w14:textId="72F32BF5">
            <w:pPr>
              <w:widowControl w:val="0"/>
              <w:spacing w:after="0" w:line="276" w:lineRule="auto"/>
              <w:jc w:val="both"/>
              <w:rPr>
                <w:rFonts w:ascii="Arial" w:hAnsi="Arial" w:eastAsia="Arial" w:cs="Arial"/>
                <w:b w:val="0"/>
                <w:bCs w:val="0"/>
                <w:i w:val="0"/>
                <w:iCs w:val="0"/>
                <w:sz w:val="16"/>
                <w:szCs w:val="16"/>
              </w:rPr>
            </w:pPr>
            <w:r w:rsidRPr="11451CBD" w:rsidR="11451CBD">
              <w:rPr>
                <w:rFonts w:ascii="Arial" w:hAnsi="Arial" w:eastAsia="Arial" w:cs="Arial"/>
                <w:b w:val="0"/>
                <w:bCs w:val="0"/>
                <w:i w:val="0"/>
                <w:iCs w:val="0"/>
                <w:sz w:val="16"/>
                <w:szCs w:val="16"/>
                <w:lang w:val="es-CO"/>
              </w:rPr>
              <w:t xml:space="preserve">Valor Pasivos Anulados </w:t>
            </w:r>
          </w:p>
        </w:tc>
        <w:tc>
          <w:tcPr>
            <w:tcW w:w="1755" w:type="dxa"/>
            <w:tcBorders>
              <w:top w:val="single" w:sz="6"/>
              <w:left w:val="single" w:sz="6"/>
              <w:bottom w:val="single" w:sz="6"/>
              <w:right w:val="single" w:sz="6"/>
            </w:tcBorders>
            <w:tcMar>
              <w:left w:w="105" w:type="dxa"/>
              <w:right w:w="105" w:type="dxa"/>
            </w:tcMar>
            <w:vAlign w:val="center"/>
          </w:tcPr>
          <w:p w:rsidR="11451CBD" w:rsidP="11451CBD" w:rsidRDefault="11451CBD" w14:paraId="62382A28" w14:textId="16289427">
            <w:pPr>
              <w:widowControl w:val="0"/>
              <w:spacing w:after="0" w:line="360" w:lineRule="atLeast"/>
              <w:jc w:val="center"/>
              <w:rPr>
                <w:rFonts w:ascii="Arial" w:hAnsi="Arial" w:eastAsia="Arial" w:cs="Arial"/>
                <w:b w:val="0"/>
                <w:bCs w:val="0"/>
                <w:i w:val="0"/>
                <w:iCs w:val="0"/>
                <w:color w:val="000000" w:themeColor="text1" w:themeTint="FF" w:themeShade="FF"/>
                <w:sz w:val="16"/>
                <w:szCs w:val="16"/>
              </w:rPr>
            </w:pPr>
            <w:r w:rsidRPr="11451CBD" w:rsidR="11451CBD">
              <w:rPr>
                <w:rFonts w:ascii="Arial" w:hAnsi="Arial" w:eastAsia="Arial" w:cs="Arial"/>
                <w:b w:val="0"/>
                <w:bCs w:val="0"/>
                <w:i w:val="0"/>
                <w:iCs w:val="0"/>
                <w:color w:val="000000" w:themeColor="text1" w:themeTint="FF" w:themeShade="FF"/>
                <w:sz w:val="16"/>
                <w:szCs w:val="16"/>
                <w:lang w:val="es-CO"/>
              </w:rPr>
              <w:t>56</w:t>
            </w:r>
          </w:p>
        </w:tc>
        <w:tc>
          <w:tcPr>
            <w:tcW w:w="1530" w:type="dxa"/>
            <w:tcBorders>
              <w:top w:val="single" w:sz="6"/>
              <w:left w:val="single" w:sz="6"/>
              <w:bottom w:val="single" w:sz="6"/>
              <w:right w:val="single" w:sz="6"/>
            </w:tcBorders>
            <w:tcMar>
              <w:left w:w="105" w:type="dxa"/>
              <w:right w:w="105" w:type="dxa"/>
            </w:tcMar>
            <w:vAlign w:val="bottom"/>
          </w:tcPr>
          <w:p w:rsidR="11451CBD" w:rsidP="11451CBD" w:rsidRDefault="11451CBD" w14:paraId="01DE8EDC" w14:textId="055066C2">
            <w:pPr>
              <w:widowControl w:val="0"/>
              <w:spacing w:after="0" w:line="360" w:lineRule="atLeast"/>
              <w:jc w:val="center"/>
              <w:rPr>
                <w:rFonts w:ascii="Arial" w:hAnsi="Arial" w:eastAsia="Arial" w:cs="Arial"/>
                <w:b w:val="0"/>
                <w:bCs w:val="0"/>
                <w:i w:val="0"/>
                <w:iCs w:val="0"/>
                <w:color w:val="000000" w:themeColor="text1" w:themeTint="FF" w:themeShade="FF"/>
                <w:sz w:val="16"/>
                <w:szCs w:val="16"/>
              </w:rPr>
            </w:pPr>
            <w:r w:rsidRPr="11451CBD" w:rsidR="11451CBD">
              <w:rPr>
                <w:rFonts w:ascii="Arial" w:hAnsi="Arial" w:eastAsia="Arial" w:cs="Arial"/>
                <w:b w:val="0"/>
                <w:bCs w:val="0"/>
                <w:i w:val="0"/>
                <w:iCs w:val="0"/>
                <w:color w:val="000000" w:themeColor="text1" w:themeTint="FF" w:themeShade="FF"/>
                <w:sz w:val="16"/>
                <w:szCs w:val="16"/>
                <w:lang w:val="es-CO"/>
              </w:rPr>
              <w:t>5%</w:t>
            </w:r>
          </w:p>
        </w:tc>
      </w:tr>
      <w:tr w:rsidR="11451CBD" w:rsidTr="11451CBD" w14:paraId="758C689B">
        <w:trPr>
          <w:trHeight w:val="15"/>
        </w:trPr>
        <w:tc>
          <w:tcPr>
            <w:tcW w:w="4500" w:type="dxa"/>
            <w:tcBorders>
              <w:top w:val="single" w:sz="6"/>
              <w:left w:val="single" w:sz="6"/>
              <w:bottom w:val="single" w:sz="6"/>
              <w:right w:val="single" w:sz="6"/>
            </w:tcBorders>
            <w:shd w:val="clear" w:color="auto" w:fill="FFFFFF" w:themeFill="background1"/>
            <w:tcMar>
              <w:left w:w="105" w:type="dxa"/>
              <w:right w:w="105" w:type="dxa"/>
            </w:tcMar>
            <w:vAlign w:val="center"/>
          </w:tcPr>
          <w:p w:rsidR="11451CBD" w:rsidP="11451CBD" w:rsidRDefault="11451CBD" w14:paraId="0700E8AF" w14:textId="644CD90A">
            <w:pPr>
              <w:widowControl w:val="0"/>
              <w:spacing w:after="0" w:line="276" w:lineRule="auto"/>
              <w:jc w:val="both"/>
              <w:rPr>
                <w:rFonts w:ascii="Arial" w:hAnsi="Arial" w:eastAsia="Arial" w:cs="Arial"/>
                <w:b w:val="0"/>
                <w:bCs w:val="0"/>
                <w:i w:val="0"/>
                <w:iCs w:val="0"/>
                <w:sz w:val="16"/>
                <w:szCs w:val="16"/>
              </w:rPr>
            </w:pPr>
            <w:r w:rsidRPr="11451CBD" w:rsidR="11451CBD">
              <w:rPr>
                <w:rFonts w:ascii="Arial" w:hAnsi="Arial" w:eastAsia="Arial" w:cs="Arial"/>
                <w:b w:val="0"/>
                <w:bCs w:val="0"/>
                <w:i w:val="0"/>
                <w:iCs w:val="0"/>
                <w:sz w:val="16"/>
                <w:szCs w:val="16"/>
                <w:lang w:val="es-CO"/>
              </w:rPr>
              <w:t xml:space="preserve">Pasivos por gestionar en 2024 </w:t>
            </w:r>
          </w:p>
        </w:tc>
        <w:tc>
          <w:tcPr>
            <w:tcW w:w="1755" w:type="dxa"/>
            <w:tcBorders>
              <w:top w:val="single" w:sz="6"/>
              <w:left w:val="single" w:sz="6"/>
              <w:bottom w:val="single" w:sz="6"/>
              <w:right w:val="single" w:sz="6"/>
            </w:tcBorders>
            <w:shd w:val="clear" w:color="auto" w:fill="FFFFFF" w:themeFill="background1"/>
            <w:tcMar>
              <w:left w:w="105" w:type="dxa"/>
              <w:right w:w="105" w:type="dxa"/>
            </w:tcMar>
            <w:vAlign w:val="center"/>
          </w:tcPr>
          <w:p w:rsidR="11451CBD" w:rsidP="11451CBD" w:rsidRDefault="11451CBD" w14:paraId="40324947" w14:textId="0C203F0E">
            <w:pPr>
              <w:widowControl w:val="0"/>
              <w:spacing w:after="0" w:line="360" w:lineRule="atLeast"/>
              <w:jc w:val="center"/>
              <w:rPr>
                <w:rFonts w:ascii="Arial" w:hAnsi="Arial" w:eastAsia="Arial" w:cs="Arial"/>
                <w:b w:val="0"/>
                <w:bCs w:val="0"/>
                <w:i w:val="0"/>
                <w:iCs w:val="0"/>
                <w:color w:val="000000" w:themeColor="text1" w:themeTint="FF" w:themeShade="FF"/>
                <w:sz w:val="16"/>
                <w:szCs w:val="16"/>
              </w:rPr>
            </w:pPr>
            <w:r w:rsidRPr="11451CBD" w:rsidR="11451CBD">
              <w:rPr>
                <w:rFonts w:ascii="Arial" w:hAnsi="Arial" w:eastAsia="Arial" w:cs="Arial"/>
                <w:b w:val="0"/>
                <w:bCs w:val="0"/>
                <w:i w:val="0"/>
                <w:iCs w:val="0"/>
                <w:color w:val="000000" w:themeColor="text1" w:themeTint="FF" w:themeShade="FF"/>
                <w:sz w:val="16"/>
                <w:szCs w:val="16"/>
                <w:lang w:val="es-CO"/>
              </w:rPr>
              <w:t>1.039</w:t>
            </w:r>
          </w:p>
        </w:tc>
        <w:tc>
          <w:tcPr>
            <w:tcW w:w="1530" w:type="dxa"/>
            <w:tcBorders>
              <w:top w:val="single" w:sz="6"/>
              <w:left w:val="single" w:sz="6"/>
              <w:bottom w:val="single" w:sz="6"/>
              <w:right w:val="single" w:sz="6"/>
            </w:tcBorders>
            <w:shd w:val="clear" w:color="auto" w:fill="FFFFFF" w:themeFill="background1"/>
            <w:tcMar>
              <w:left w:w="105" w:type="dxa"/>
              <w:right w:w="105" w:type="dxa"/>
            </w:tcMar>
            <w:vAlign w:val="center"/>
          </w:tcPr>
          <w:p w:rsidR="11451CBD" w:rsidP="11451CBD" w:rsidRDefault="11451CBD" w14:paraId="231D1640" w14:textId="67804A3F">
            <w:pPr>
              <w:widowControl w:val="0"/>
              <w:spacing w:after="0" w:line="360" w:lineRule="atLeast"/>
              <w:jc w:val="center"/>
              <w:rPr>
                <w:rFonts w:ascii="Arial" w:hAnsi="Arial" w:eastAsia="Arial" w:cs="Arial"/>
                <w:b w:val="0"/>
                <w:bCs w:val="0"/>
                <w:i w:val="0"/>
                <w:iCs w:val="0"/>
                <w:color w:val="000000" w:themeColor="text1" w:themeTint="FF" w:themeShade="FF"/>
                <w:sz w:val="16"/>
                <w:szCs w:val="16"/>
              </w:rPr>
            </w:pPr>
            <w:r w:rsidRPr="11451CBD" w:rsidR="11451CBD">
              <w:rPr>
                <w:rFonts w:ascii="Arial" w:hAnsi="Arial" w:eastAsia="Arial" w:cs="Arial"/>
                <w:b w:val="0"/>
                <w:bCs w:val="0"/>
                <w:i w:val="0"/>
                <w:iCs w:val="0"/>
                <w:color w:val="000000" w:themeColor="text1" w:themeTint="FF" w:themeShade="FF"/>
                <w:sz w:val="16"/>
                <w:szCs w:val="16"/>
                <w:lang w:val="es-CO"/>
              </w:rPr>
              <w:t>90%</w:t>
            </w:r>
          </w:p>
        </w:tc>
      </w:tr>
      <w:tr w:rsidR="11451CBD" w:rsidTr="11451CBD" w14:paraId="6386C0B7">
        <w:trPr>
          <w:trHeight w:val="15"/>
        </w:trPr>
        <w:tc>
          <w:tcPr>
            <w:tcW w:w="4500" w:type="dxa"/>
            <w:tcBorders>
              <w:top w:val="single" w:sz="6"/>
              <w:left w:val="nil"/>
              <w:bottom w:val="nil"/>
              <w:right w:val="nil"/>
            </w:tcBorders>
            <w:shd w:val="clear" w:color="auto" w:fill="FFFFFF" w:themeFill="background1"/>
            <w:tcMar>
              <w:left w:w="105" w:type="dxa"/>
              <w:right w:w="105" w:type="dxa"/>
            </w:tcMar>
            <w:vAlign w:val="center"/>
          </w:tcPr>
          <w:p w:rsidR="11451CBD" w:rsidP="11451CBD" w:rsidRDefault="11451CBD" w14:paraId="0F458328" w14:textId="52F1F82E">
            <w:pPr>
              <w:widowControl w:val="0"/>
              <w:spacing w:after="0" w:line="276" w:lineRule="auto"/>
              <w:jc w:val="both"/>
              <w:rPr>
                <w:rFonts w:ascii="Arial" w:hAnsi="Arial" w:eastAsia="Arial" w:cs="Arial"/>
                <w:b w:val="0"/>
                <w:bCs w:val="0"/>
                <w:i w:val="0"/>
                <w:iCs w:val="0"/>
                <w:sz w:val="16"/>
                <w:szCs w:val="16"/>
              </w:rPr>
            </w:pPr>
            <w:r w:rsidRPr="11451CBD" w:rsidR="11451CBD">
              <w:rPr>
                <w:rFonts w:ascii="Arial" w:hAnsi="Arial" w:eastAsia="Arial" w:cs="Arial"/>
                <w:b w:val="0"/>
                <w:bCs w:val="0"/>
                <w:i w:val="0"/>
                <w:iCs w:val="0"/>
                <w:sz w:val="16"/>
                <w:szCs w:val="16"/>
                <w:lang w:val="es-CO"/>
              </w:rPr>
              <w:t xml:space="preserve"> </w:t>
            </w:r>
          </w:p>
        </w:tc>
        <w:tc>
          <w:tcPr>
            <w:tcW w:w="1755" w:type="dxa"/>
            <w:tcBorders>
              <w:top w:val="single" w:sz="6"/>
              <w:left w:val="single" w:sz="6"/>
              <w:bottom w:val="single" w:sz="6"/>
              <w:right w:val="single" w:sz="6"/>
            </w:tcBorders>
            <w:shd w:val="clear" w:color="auto" w:fill="9BBB59" w:themeFill="accent3"/>
            <w:tcMar>
              <w:left w:w="105" w:type="dxa"/>
              <w:right w:w="105" w:type="dxa"/>
            </w:tcMar>
            <w:vAlign w:val="center"/>
          </w:tcPr>
          <w:p w:rsidR="11451CBD" w:rsidP="11451CBD" w:rsidRDefault="11451CBD" w14:paraId="7A19BAEC" w14:textId="015D2C97">
            <w:pPr>
              <w:widowControl w:val="0"/>
              <w:spacing w:after="0" w:line="360" w:lineRule="atLeast"/>
              <w:jc w:val="center"/>
              <w:rPr>
                <w:rFonts w:ascii="Arial" w:hAnsi="Arial" w:eastAsia="Arial" w:cs="Arial"/>
                <w:b w:val="0"/>
                <w:bCs w:val="0"/>
                <w:i w:val="0"/>
                <w:iCs w:val="0"/>
                <w:color w:val="000000" w:themeColor="text1" w:themeTint="FF" w:themeShade="FF"/>
                <w:sz w:val="16"/>
                <w:szCs w:val="16"/>
              </w:rPr>
            </w:pPr>
            <w:r w:rsidRPr="11451CBD" w:rsidR="11451CBD">
              <w:rPr>
                <w:rFonts w:ascii="Arial" w:hAnsi="Arial" w:eastAsia="Arial" w:cs="Arial"/>
                <w:b w:val="1"/>
                <w:bCs w:val="1"/>
                <w:i w:val="0"/>
                <w:iCs w:val="0"/>
                <w:color w:val="000000" w:themeColor="text1" w:themeTint="FF" w:themeShade="FF"/>
                <w:sz w:val="16"/>
                <w:szCs w:val="16"/>
                <w:lang w:val="es-CO"/>
              </w:rPr>
              <w:t>1.149</w:t>
            </w:r>
          </w:p>
        </w:tc>
        <w:tc>
          <w:tcPr>
            <w:tcW w:w="1530" w:type="dxa"/>
            <w:tcBorders>
              <w:top w:val="single" w:sz="6"/>
              <w:left w:val="single" w:sz="6"/>
              <w:bottom w:val="single" w:sz="6"/>
              <w:right w:val="single" w:sz="6"/>
            </w:tcBorders>
            <w:shd w:val="clear" w:color="auto" w:fill="9BBB59" w:themeFill="accent3"/>
            <w:tcMar>
              <w:left w:w="105" w:type="dxa"/>
              <w:right w:w="105" w:type="dxa"/>
            </w:tcMar>
            <w:vAlign w:val="center"/>
          </w:tcPr>
          <w:p w:rsidR="11451CBD" w:rsidP="11451CBD" w:rsidRDefault="11451CBD" w14:paraId="21CEFE11" w14:textId="2EEE9250">
            <w:pPr>
              <w:widowControl w:val="0"/>
              <w:spacing w:after="0" w:line="360" w:lineRule="atLeast"/>
              <w:jc w:val="center"/>
              <w:rPr>
                <w:rFonts w:ascii="Arial" w:hAnsi="Arial" w:eastAsia="Arial" w:cs="Arial"/>
                <w:b w:val="0"/>
                <w:bCs w:val="0"/>
                <w:i w:val="0"/>
                <w:iCs w:val="0"/>
                <w:color w:val="000000" w:themeColor="text1" w:themeTint="FF" w:themeShade="FF"/>
                <w:sz w:val="16"/>
                <w:szCs w:val="16"/>
              </w:rPr>
            </w:pPr>
            <w:r w:rsidRPr="11451CBD" w:rsidR="11451CBD">
              <w:rPr>
                <w:rFonts w:ascii="Arial" w:hAnsi="Arial" w:eastAsia="Arial" w:cs="Arial"/>
                <w:b w:val="1"/>
                <w:bCs w:val="1"/>
                <w:i w:val="0"/>
                <w:iCs w:val="0"/>
                <w:color w:val="000000" w:themeColor="text1" w:themeTint="FF" w:themeShade="FF"/>
                <w:sz w:val="16"/>
                <w:szCs w:val="16"/>
                <w:lang w:val="es-CO"/>
              </w:rPr>
              <w:t>100%</w:t>
            </w:r>
          </w:p>
        </w:tc>
      </w:tr>
      <w:tr w:rsidR="11451CBD" w:rsidTr="11451CBD" w14:paraId="14DE0406">
        <w:trPr>
          <w:trHeight w:val="15"/>
        </w:trPr>
        <w:tc>
          <w:tcPr>
            <w:tcW w:w="4500" w:type="dxa"/>
            <w:tcMar>
              <w:left w:w="105" w:type="dxa"/>
              <w:right w:w="105" w:type="dxa"/>
            </w:tcMar>
            <w:vAlign w:val="bottom"/>
          </w:tcPr>
          <w:p w:rsidR="11451CBD" w:rsidP="11451CBD" w:rsidRDefault="11451CBD" w14:paraId="3B2CE750" w14:textId="75A35280">
            <w:pPr>
              <w:widowControl w:val="0"/>
              <w:spacing w:after="0" w:line="276" w:lineRule="auto"/>
              <w:jc w:val="both"/>
              <w:rPr>
                <w:rFonts w:ascii="Arial" w:hAnsi="Arial" w:eastAsia="Arial" w:cs="Arial"/>
                <w:b w:val="0"/>
                <w:bCs w:val="0"/>
                <w:i w:val="0"/>
                <w:iCs w:val="0"/>
                <w:sz w:val="16"/>
                <w:szCs w:val="16"/>
              </w:rPr>
            </w:pPr>
            <w:r w:rsidRPr="11451CBD" w:rsidR="11451CBD">
              <w:rPr>
                <w:rFonts w:ascii="Arial" w:hAnsi="Arial" w:eastAsia="Arial" w:cs="Arial"/>
                <w:b w:val="0"/>
                <w:bCs w:val="0"/>
                <w:i w:val="0"/>
                <w:iCs w:val="0"/>
                <w:sz w:val="16"/>
                <w:szCs w:val="16"/>
                <w:lang w:val="es-CO"/>
              </w:rPr>
              <w:t xml:space="preserve"> </w:t>
            </w:r>
          </w:p>
        </w:tc>
        <w:tc>
          <w:tcPr>
            <w:tcW w:w="1755" w:type="dxa"/>
            <w:tcBorders>
              <w:top w:val="single" w:sz="6"/>
              <w:bottom w:val="nil"/>
              <w:right w:val="nil"/>
            </w:tcBorders>
            <w:tcMar>
              <w:left w:w="105" w:type="dxa"/>
              <w:right w:w="105" w:type="dxa"/>
            </w:tcMar>
            <w:vAlign w:val="bottom"/>
          </w:tcPr>
          <w:p w:rsidR="11451CBD" w:rsidP="11451CBD" w:rsidRDefault="11451CBD" w14:paraId="30CBFA4E" w14:textId="728CB25B">
            <w:pPr>
              <w:widowControl w:val="0"/>
              <w:spacing w:after="0" w:line="276" w:lineRule="auto"/>
              <w:jc w:val="both"/>
              <w:rPr>
                <w:rFonts w:ascii="Arial" w:hAnsi="Arial" w:eastAsia="Arial" w:cs="Arial"/>
                <w:b w:val="0"/>
                <w:bCs w:val="0"/>
                <w:i w:val="0"/>
                <w:iCs w:val="0"/>
                <w:sz w:val="16"/>
                <w:szCs w:val="16"/>
              </w:rPr>
            </w:pPr>
            <w:r w:rsidRPr="11451CBD" w:rsidR="11451CBD">
              <w:rPr>
                <w:rFonts w:ascii="Arial" w:hAnsi="Arial" w:eastAsia="Arial" w:cs="Arial"/>
                <w:b w:val="0"/>
                <w:bCs w:val="0"/>
                <w:i w:val="0"/>
                <w:iCs w:val="0"/>
                <w:sz w:val="16"/>
                <w:szCs w:val="16"/>
                <w:lang w:val="es-CO"/>
              </w:rPr>
              <w:t xml:space="preserve"> </w:t>
            </w:r>
          </w:p>
        </w:tc>
        <w:tc>
          <w:tcPr>
            <w:tcW w:w="1530" w:type="dxa"/>
            <w:tcBorders>
              <w:top w:val="single" w:sz="6"/>
              <w:left w:val="nil"/>
              <w:bottom w:val="nil"/>
              <w:right w:val="nil"/>
            </w:tcBorders>
            <w:tcMar>
              <w:left w:w="105" w:type="dxa"/>
              <w:right w:w="105" w:type="dxa"/>
            </w:tcMar>
            <w:vAlign w:val="bottom"/>
          </w:tcPr>
          <w:p w:rsidR="11451CBD" w:rsidP="11451CBD" w:rsidRDefault="11451CBD" w14:paraId="4512023D" w14:textId="65E07C0C">
            <w:pPr>
              <w:widowControl w:val="0"/>
              <w:spacing w:after="0" w:line="276" w:lineRule="auto"/>
              <w:jc w:val="both"/>
              <w:rPr>
                <w:rFonts w:ascii="Arial" w:hAnsi="Arial" w:eastAsia="Arial" w:cs="Arial"/>
                <w:b w:val="0"/>
                <w:bCs w:val="0"/>
                <w:i w:val="0"/>
                <w:iCs w:val="0"/>
                <w:sz w:val="16"/>
                <w:szCs w:val="16"/>
              </w:rPr>
            </w:pPr>
            <w:r w:rsidRPr="11451CBD" w:rsidR="11451CBD">
              <w:rPr>
                <w:rFonts w:ascii="Arial" w:hAnsi="Arial" w:eastAsia="Arial" w:cs="Arial"/>
                <w:b w:val="0"/>
                <w:bCs w:val="0"/>
                <w:i w:val="0"/>
                <w:iCs w:val="0"/>
                <w:sz w:val="16"/>
                <w:szCs w:val="16"/>
                <w:lang w:val="es-CO"/>
              </w:rPr>
              <w:t xml:space="preserve"> </w:t>
            </w:r>
          </w:p>
        </w:tc>
      </w:tr>
      <w:tr w:rsidR="11451CBD" w:rsidTr="11451CBD" w14:paraId="4B7A2F78">
        <w:trPr>
          <w:trHeight w:val="15"/>
        </w:trPr>
        <w:tc>
          <w:tcPr>
            <w:tcW w:w="4500" w:type="dxa"/>
            <w:tcBorders>
              <w:top w:val="single" w:sz="6"/>
              <w:left w:val="single" w:sz="6"/>
              <w:bottom w:val="single" w:sz="6"/>
              <w:right w:val="single" w:sz="6"/>
            </w:tcBorders>
            <w:tcMar>
              <w:left w:w="105" w:type="dxa"/>
              <w:right w:w="105" w:type="dxa"/>
            </w:tcMar>
            <w:vAlign w:val="center"/>
          </w:tcPr>
          <w:p w:rsidR="11451CBD" w:rsidP="11451CBD" w:rsidRDefault="11451CBD" w14:paraId="0B2C711C" w14:textId="2650DF90">
            <w:pPr>
              <w:widowControl w:val="0"/>
              <w:spacing w:after="0" w:line="276" w:lineRule="auto"/>
              <w:jc w:val="both"/>
              <w:rPr>
                <w:rFonts w:ascii="Arial" w:hAnsi="Arial" w:eastAsia="Arial" w:cs="Arial"/>
                <w:b w:val="0"/>
                <w:bCs w:val="0"/>
                <w:i w:val="0"/>
                <w:iCs w:val="0"/>
                <w:sz w:val="16"/>
                <w:szCs w:val="16"/>
              </w:rPr>
            </w:pPr>
            <w:r w:rsidRPr="11451CBD" w:rsidR="11451CBD">
              <w:rPr>
                <w:rFonts w:ascii="Arial" w:hAnsi="Arial" w:eastAsia="Arial" w:cs="Arial"/>
                <w:b w:val="0"/>
                <w:bCs w:val="0"/>
                <w:i w:val="0"/>
                <w:iCs w:val="0"/>
                <w:sz w:val="16"/>
                <w:szCs w:val="16"/>
                <w:lang w:val="es-CO"/>
              </w:rPr>
              <w:t xml:space="preserve"> Pasivos en proceso Sancionatorio </w:t>
            </w:r>
          </w:p>
        </w:tc>
        <w:tc>
          <w:tcPr>
            <w:tcW w:w="1755" w:type="dxa"/>
            <w:tcBorders>
              <w:top w:val="single" w:sz="6"/>
              <w:left w:val="single" w:sz="6"/>
              <w:bottom w:val="single" w:sz="6"/>
              <w:right w:val="single" w:sz="6"/>
            </w:tcBorders>
            <w:tcMar>
              <w:left w:w="105" w:type="dxa"/>
              <w:right w:w="105" w:type="dxa"/>
            </w:tcMar>
            <w:vAlign w:val="center"/>
          </w:tcPr>
          <w:p w:rsidR="11451CBD" w:rsidP="11451CBD" w:rsidRDefault="11451CBD" w14:paraId="41E7EB93" w14:textId="30481E7C">
            <w:pPr>
              <w:widowControl w:val="0"/>
              <w:spacing w:after="0" w:line="360" w:lineRule="atLeast"/>
              <w:jc w:val="center"/>
              <w:rPr>
                <w:rFonts w:ascii="Arial" w:hAnsi="Arial" w:eastAsia="Arial" w:cs="Arial"/>
                <w:b w:val="0"/>
                <w:bCs w:val="0"/>
                <w:i w:val="0"/>
                <w:iCs w:val="0"/>
                <w:color w:val="000000" w:themeColor="text1" w:themeTint="FF" w:themeShade="FF"/>
                <w:sz w:val="16"/>
                <w:szCs w:val="16"/>
              </w:rPr>
            </w:pPr>
            <w:r w:rsidRPr="11451CBD" w:rsidR="11451CBD">
              <w:rPr>
                <w:rFonts w:ascii="Arial" w:hAnsi="Arial" w:eastAsia="Arial" w:cs="Arial"/>
                <w:b w:val="0"/>
                <w:bCs w:val="0"/>
                <w:i w:val="0"/>
                <w:iCs w:val="0"/>
                <w:color w:val="000000" w:themeColor="text1" w:themeTint="FF" w:themeShade="FF"/>
                <w:sz w:val="16"/>
                <w:szCs w:val="16"/>
                <w:lang w:val="es-CO"/>
              </w:rPr>
              <w:t>1.525</w:t>
            </w:r>
          </w:p>
        </w:tc>
        <w:tc>
          <w:tcPr>
            <w:tcW w:w="1530" w:type="dxa"/>
            <w:tcBorders>
              <w:top w:val="single" w:sz="6"/>
              <w:left w:val="single" w:sz="6"/>
              <w:bottom w:val="single" w:sz="6"/>
              <w:right w:val="single" w:sz="6"/>
            </w:tcBorders>
            <w:tcMar>
              <w:left w:w="105" w:type="dxa"/>
              <w:right w:w="105" w:type="dxa"/>
            </w:tcMar>
            <w:vAlign w:val="bottom"/>
          </w:tcPr>
          <w:p w:rsidR="11451CBD" w:rsidP="11451CBD" w:rsidRDefault="11451CBD" w14:paraId="4A2FD16E" w14:textId="3ACEF95C">
            <w:pPr>
              <w:widowControl w:val="0"/>
              <w:spacing w:after="0" w:line="360" w:lineRule="atLeast"/>
              <w:jc w:val="center"/>
              <w:rPr>
                <w:rFonts w:ascii="Arial" w:hAnsi="Arial" w:eastAsia="Arial" w:cs="Arial"/>
                <w:b w:val="0"/>
                <w:bCs w:val="0"/>
                <w:i w:val="0"/>
                <w:iCs w:val="0"/>
                <w:color w:val="000000" w:themeColor="text1" w:themeTint="FF" w:themeShade="FF"/>
                <w:sz w:val="16"/>
                <w:szCs w:val="16"/>
              </w:rPr>
            </w:pPr>
            <w:r w:rsidRPr="11451CBD" w:rsidR="11451CBD">
              <w:rPr>
                <w:rFonts w:ascii="Arial" w:hAnsi="Arial" w:eastAsia="Arial" w:cs="Arial"/>
                <w:b w:val="0"/>
                <w:bCs w:val="0"/>
                <w:i w:val="0"/>
                <w:iCs w:val="0"/>
                <w:color w:val="000000" w:themeColor="text1" w:themeTint="FF" w:themeShade="FF"/>
                <w:sz w:val="16"/>
                <w:szCs w:val="16"/>
                <w:lang w:val="es-CO"/>
              </w:rPr>
              <w:t>20%</w:t>
            </w:r>
          </w:p>
        </w:tc>
      </w:tr>
      <w:tr w:rsidR="11451CBD" w:rsidTr="11451CBD" w14:paraId="7B6F7949">
        <w:trPr>
          <w:trHeight w:val="15"/>
        </w:trPr>
        <w:tc>
          <w:tcPr>
            <w:tcW w:w="4500" w:type="dxa"/>
            <w:tcBorders>
              <w:top w:val="single" w:sz="6"/>
              <w:left w:val="single" w:sz="6"/>
              <w:bottom w:val="single" w:sz="6"/>
              <w:right w:val="single" w:sz="6"/>
            </w:tcBorders>
            <w:tcMar>
              <w:left w:w="105" w:type="dxa"/>
              <w:right w:w="105" w:type="dxa"/>
            </w:tcMar>
            <w:vAlign w:val="center"/>
          </w:tcPr>
          <w:p w:rsidR="11451CBD" w:rsidP="11451CBD" w:rsidRDefault="11451CBD" w14:paraId="11E7339A" w14:textId="4207E3DE">
            <w:pPr>
              <w:widowControl w:val="0"/>
              <w:spacing w:after="0" w:line="276" w:lineRule="auto"/>
              <w:jc w:val="both"/>
              <w:rPr>
                <w:rFonts w:ascii="Arial" w:hAnsi="Arial" w:eastAsia="Arial" w:cs="Arial"/>
                <w:b w:val="0"/>
                <w:bCs w:val="0"/>
                <w:i w:val="0"/>
                <w:iCs w:val="0"/>
                <w:sz w:val="16"/>
                <w:szCs w:val="16"/>
              </w:rPr>
            </w:pPr>
            <w:r w:rsidRPr="11451CBD" w:rsidR="11451CBD">
              <w:rPr>
                <w:rFonts w:ascii="Arial" w:hAnsi="Arial" w:eastAsia="Arial" w:cs="Arial"/>
                <w:b w:val="0"/>
                <w:bCs w:val="0"/>
                <w:i w:val="0"/>
                <w:iCs w:val="0"/>
                <w:sz w:val="16"/>
                <w:szCs w:val="16"/>
                <w:lang w:val="es-CO"/>
              </w:rPr>
              <w:t xml:space="preserve"> Pasivos en instancia judicial </w:t>
            </w:r>
          </w:p>
        </w:tc>
        <w:tc>
          <w:tcPr>
            <w:tcW w:w="1755" w:type="dxa"/>
            <w:tcBorders>
              <w:top w:val="single" w:sz="6"/>
              <w:left w:val="single" w:sz="6"/>
              <w:bottom w:val="single" w:sz="6"/>
              <w:right w:val="single" w:sz="6"/>
            </w:tcBorders>
            <w:tcMar>
              <w:left w:w="105" w:type="dxa"/>
              <w:right w:w="105" w:type="dxa"/>
            </w:tcMar>
            <w:vAlign w:val="center"/>
          </w:tcPr>
          <w:p w:rsidR="11451CBD" w:rsidP="11451CBD" w:rsidRDefault="11451CBD" w14:paraId="408F84E2" w14:textId="43DF820C">
            <w:pPr>
              <w:widowControl w:val="0"/>
              <w:spacing w:after="0" w:line="360" w:lineRule="atLeast"/>
              <w:jc w:val="center"/>
              <w:rPr>
                <w:rFonts w:ascii="Arial" w:hAnsi="Arial" w:eastAsia="Arial" w:cs="Arial"/>
                <w:b w:val="0"/>
                <w:bCs w:val="0"/>
                <w:i w:val="0"/>
                <w:iCs w:val="0"/>
                <w:color w:val="000000" w:themeColor="text1" w:themeTint="FF" w:themeShade="FF"/>
                <w:sz w:val="16"/>
                <w:szCs w:val="16"/>
              </w:rPr>
            </w:pPr>
            <w:r w:rsidRPr="11451CBD" w:rsidR="11451CBD">
              <w:rPr>
                <w:rFonts w:ascii="Arial" w:hAnsi="Arial" w:eastAsia="Arial" w:cs="Arial"/>
                <w:b w:val="0"/>
                <w:bCs w:val="0"/>
                <w:i w:val="0"/>
                <w:iCs w:val="0"/>
                <w:color w:val="000000" w:themeColor="text1" w:themeTint="FF" w:themeShade="FF"/>
                <w:sz w:val="16"/>
                <w:szCs w:val="16"/>
                <w:lang w:val="es-CO"/>
              </w:rPr>
              <w:t>6.024</w:t>
            </w:r>
          </w:p>
        </w:tc>
        <w:tc>
          <w:tcPr>
            <w:tcW w:w="1530" w:type="dxa"/>
            <w:tcBorders>
              <w:top w:val="single" w:sz="6"/>
              <w:left w:val="single" w:sz="6"/>
              <w:bottom w:val="single" w:sz="6"/>
              <w:right w:val="single" w:sz="6"/>
            </w:tcBorders>
            <w:tcMar>
              <w:left w:w="105" w:type="dxa"/>
              <w:right w:w="105" w:type="dxa"/>
            </w:tcMar>
            <w:vAlign w:val="bottom"/>
          </w:tcPr>
          <w:p w:rsidR="11451CBD" w:rsidP="11451CBD" w:rsidRDefault="11451CBD" w14:paraId="6EC09140" w14:textId="459300F7">
            <w:pPr>
              <w:widowControl w:val="0"/>
              <w:spacing w:after="0" w:line="360" w:lineRule="atLeast"/>
              <w:jc w:val="center"/>
              <w:rPr>
                <w:rFonts w:ascii="Arial" w:hAnsi="Arial" w:eastAsia="Arial" w:cs="Arial"/>
                <w:b w:val="0"/>
                <w:bCs w:val="0"/>
                <w:i w:val="0"/>
                <w:iCs w:val="0"/>
                <w:color w:val="000000" w:themeColor="text1" w:themeTint="FF" w:themeShade="FF"/>
                <w:sz w:val="16"/>
                <w:szCs w:val="16"/>
              </w:rPr>
            </w:pPr>
            <w:r w:rsidRPr="11451CBD" w:rsidR="11451CBD">
              <w:rPr>
                <w:rFonts w:ascii="Arial" w:hAnsi="Arial" w:eastAsia="Arial" w:cs="Arial"/>
                <w:b w:val="0"/>
                <w:bCs w:val="0"/>
                <w:i w:val="0"/>
                <w:iCs w:val="0"/>
                <w:color w:val="000000" w:themeColor="text1" w:themeTint="FF" w:themeShade="FF"/>
                <w:sz w:val="16"/>
                <w:szCs w:val="16"/>
                <w:lang w:val="es-CO"/>
              </w:rPr>
              <w:t>80%</w:t>
            </w:r>
          </w:p>
        </w:tc>
      </w:tr>
      <w:tr w:rsidR="11451CBD" w:rsidTr="11451CBD" w14:paraId="480405F0">
        <w:trPr>
          <w:trHeight w:val="15"/>
        </w:trPr>
        <w:tc>
          <w:tcPr>
            <w:tcW w:w="4500" w:type="dxa"/>
            <w:tcBorders>
              <w:top w:val="single" w:sz="6"/>
              <w:left w:val="nil"/>
              <w:bottom w:val="nil"/>
              <w:right w:val="nil"/>
            </w:tcBorders>
            <w:tcMar>
              <w:left w:w="105" w:type="dxa"/>
              <w:right w:w="105" w:type="dxa"/>
            </w:tcMar>
            <w:vAlign w:val="bottom"/>
          </w:tcPr>
          <w:p w:rsidR="11451CBD" w:rsidP="11451CBD" w:rsidRDefault="11451CBD" w14:paraId="377CF64F" w14:textId="0FF1CDB8">
            <w:pPr>
              <w:widowControl w:val="0"/>
              <w:spacing w:after="0" w:line="276" w:lineRule="auto"/>
              <w:jc w:val="both"/>
              <w:rPr>
                <w:rFonts w:ascii="Arial" w:hAnsi="Arial" w:eastAsia="Arial" w:cs="Arial"/>
                <w:b w:val="0"/>
                <w:bCs w:val="0"/>
                <w:i w:val="0"/>
                <w:iCs w:val="0"/>
                <w:sz w:val="16"/>
                <w:szCs w:val="16"/>
              </w:rPr>
            </w:pPr>
            <w:r w:rsidRPr="11451CBD" w:rsidR="11451CBD">
              <w:rPr>
                <w:rFonts w:ascii="Arial" w:hAnsi="Arial" w:eastAsia="Arial" w:cs="Arial"/>
                <w:b w:val="0"/>
                <w:bCs w:val="0"/>
                <w:i w:val="0"/>
                <w:iCs w:val="0"/>
                <w:sz w:val="16"/>
                <w:szCs w:val="16"/>
                <w:lang w:val="es-CO"/>
              </w:rPr>
              <w:t xml:space="preserve"> </w:t>
            </w:r>
          </w:p>
        </w:tc>
        <w:tc>
          <w:tcPr>
            <w:tcW w:w="1755" w:type="dxa"/>
            <w:tcBorders>
              <w:top w:val="single" w:sz="6"/>
              <w:left w:val="single" w:sz="6"/>
              <w:bottom w:val="single" w:sz="6"/>
              <w:right w:val="single" w:sz="6"/>
            </w:tcBorders>
            <w:shd w:val="clear" w:color="auto" w:fill="9BBB59" w:themeFill="accent3"/>
            <w:tcMar>
              <w:left w:w="105" w:type="dxa"/>
              <w:right w:w="105" w:type="dxa"/>
            </w:tcMar>
            <w:vAlign w:val="bottom"/>
          </w:tcPr>
          <w:p w:rsidR="11451CBD" w:rsidP="11451CBD" w:rsidRDefault="11451CBD" w14:paraId="1CB7A220" w14:textId="6BEF6FEE">
            <w:pPr>
              <w:widowControl w:val="0"/>
              <w:spacing w:after="0" w:line="360" w:lineRule="atLeast"/>
              <w:jc w:val="center"/>
              <w:rPr>
                <w:rFonts w:ascii="Calibri" w:hAnsi="Calibri" w:eastAsia="Calibri" w:cs="Calibri"/>
                <w:b w:val="0"/>
                <w:bCs w:val="0"/>
                <w:i w:val="0"/>
                <w:iCs w:val="0"/>
                <w:color w:val="000000" w:themeColor="text1" w:themeTint="FF" w:themeShade="FF"/>
                <w:sz w:val="18"/>
                <w:szCs w:val="18"/>
              </w:rPr>
            </w:pPr>
            <w:r w:rsidRPr="11451CBD" w:rsidR="11451CBD">
              <w:rPr>
                <w:rFonts w:ascii="Calibri" w:hAnsi="Calibri" w:eastAsia="Calibri" w:cs="Calibri"/>
                <w:b w:val="1"/>
                <w:bCs w:val="1"/>
                <w:i w:val="0"/>
                <w:iCs w:val="0"/>
                <w:color w:val="000000" w:themeColor="text1" w:themeTint="FF" w:themeShade="FF"/>
                <w:sz w:val="18"/>
                <w:szCs w:val="18"/>
                <w:lang w:val="es-CO"/>
              </w:rPr>
              <w:t>7.550</w:t>
            </w:r>
          </w:p>
        </w:tc>
        <w:tc>
          <w:tcPr>
            <w:tcW w:w="1530" w:type="dxa"/>
            <w:tcBorders>
              <w:top w:val="single" w:sz="6"/>
              <w:left w:val="single" w:sz="6"/>
              <w:bottom w:val="single" w:sz="6"/>
              <w:right w:val="single" w:sz="6"/>
            </w:tcBorders>
            <w:shd w:val="clear" w:color="auto" w:fill="9BBB59" w:themeFill="accent3"/>
            <w:tcMar>
              <w:left w:w="105" w:type="dxa"/>
              <w:right w:w="105" w:type="dxa"/>
            </w:tcMar>
            <w:vAlign w:val="bottom"/>
          </w:tcPr>
          <w:p w:rsidR="11451CBD" w:rsidP="11451CBD" w:rsidRDefault="11451CBD" w14:paraId="2877EE53" w14:textId="17F3BA64">
            <w:pPr>
              <w:widowControl w:val="0"/>
              <w:spacing w:after="0" w:line="360" w:lineRule="atLeast"/>
              <w:jc w:val="center"/>
              <w:rPr>
                <w:rFonts w:ascii="Calibri" w:hAnsi="Calibri" w:eastAsia="Calibri" w:cs="Calibri"/>
                <w:b w:val="0"/>
                <w:bCs w:val="0"/>
                <w:i w:val="0"/>
                <w:iCs w:val="0"/>
                <w:color w:val="000000" w:themeColor="text1" w:themeTint="FF" w:themeShade="FF"/>
                <w:sz w:val="18"/>
                <w:szCs w:val="18"/>
              </w:rPr>
            </w:pPr>
            <w:r w:rsidRPr="11451CBD" w:rsidR="11451CBD">
              <w:rPr>
                <w:rFonts w:ascii="Calibri" w:hAnsi="Calibri" w:eastAsia="Calibri" w:cs="Calibri"/>
                <w:b w:val="1"/>
                <w:bCs w:val="1"/>
                <w:i w:val="0"/>
                <w:iCs w:val="0"/>
                <w:color w:val="000000" w:themeColor="text1" w:themeTint="FF" w:themeShade="FF"/>
                <w:sz w:val="18"/>
                <w:szCs w:val="18"/>
                <w:lang w:val="es-CO"/>
              </w:rPr>
              <w:t>100%</w:t>
            </w:r>
          </w:p>
        </w:tc>
      </w:tr>
    </w:tbl>
    <w:p w:rsidR="0AB18E52" w:rsidP="11451CBD" w:rsidRDefault="0AB18E52" w14:paraId="1BA9A337" w14:textId="2160CAAB">
      <w:pPr>
        <w:widowControl w:val="0"/>
        <w:spacing w:after="0" w:line="240" w:lineRule="auto"/>
        <w:jc w:val="center"/>
        <w:rPr>
          <w:rFonts w:ascii="Arial" w:hAnsi="Arial" w:eastAsia="Arial" w:cs="Arial"/>
          <w:b w:val="0"/>
          <w:bCs w:val="0"/>
          <w:i w:val="0"/>
          <w:iCs w:val="0"/>
          <w:caps w:val="0"/>
          <w:smallCaps w:val="0"/>
          <w:noProof w:val="0"/>
          <w:color w:val="000000" w:themeColor="text1" w:themeTint="FF" w:themeShade="FF"/>
          <w:sz w:val="20"/>
          <w:szCs w:val="20"/>
          <w:lang w:val="es-ES"/>
        </w:rPr>
      </w:pPr>
      <w:r w:rsidRPr="11451CBD" w:rsidR="0AB18E52">
        <w:rPr>
          <w:rFonts w:ascii="Arial" w:hAnsi="Arial" w:eastAsia="Arial" w:cs="Arial"/>
          <w:b w:val="1"/>
          <w:bCs w:val="1"/>
          <w:i w:val="0"/>
          <w:iCs w:val="0"/>
          <w:caps w:val="0"/>
          <w:smallCaps w:val="0"/>
          <w:noProof w:val="0"/>
          <w:color w:val="000000" w:themeColor="text1" w:themeTint="FF" w:themeShade="FF"/>
          <w:sz w:val="20"/>
          <w:szCs w:val="20"/>
          <w:lang w:val="es-CO"/>
        </w:rPr>
        <w:t>Fuente:</w:t>
      </w:r>
      <w:r w:rsidRPr="11451CBD" w:rsidR="0AB18E52">
        <w:rPr>
          <w:rFonts w:ascii="Arial" w:hAnsi="Arial" w:eastAsia="Arial" w:cs="Arial"/>
          <w:b w:val="0"/>
          <w:bCs w:val="0"/>
          <w:i w:val="0"/>
          <w:iCs w:val="0"/>
          <w:caps w:val="0"/>
          <w:smallCaps w:val="0"/>
          <w:noProof w:val="0"/>
          <w:color w:val="000000" w:themeColor="text1" w:themeTint="FF" w:themeShade="FF"/>
          <w:sz w:val="20"/>
          <w:szCs w:val="20"/>
          <w:lang w:val="es-CO"/>
        </w:rPr>
        <w:t xml:space="preserve"> Bogdata, 2024. Cifras en millones de pesos.</w:t>
      </w:r>
    </w:p>
    <w:p w:rsidR="11451CBD" w:rsidP="11451CBD" w:rsidRDefault="11451CBD" w14:paraId="2CA17C47" w14:textId="5E3DDA2F">
      <w:pPr>
        <w:widowControl w:val="0"/>
        <w:spacing w:after="160" w:line="276" w:lineRule="auto"/>
        <w:jc w:val="center"/>
        <w:rPr>
          <w:rFonts w:ascii="Arial" w:hAnsi="Arial" w:eastAsia="Arial" w:cs="Arial"/>
          <w:b w:val="0"/>
          <w:bCs w:val="0"/>
          <w:i w:val="0"/>
          <w:iCs w:val="0"/>
          <w:caps w:val="0"/>
          <w:smallCaps w:val="0"/>
          <w:noProof w:val="0"/>
          <w:color w:val="00B0F0"/>
          <w:sz w:val="22"/>
          <w:szCs w:val="22"/>
          <w:lang w:val="es-ES"/>
        </w:rPr>
      </w:pPr>
    </w:p>
    <w:p w:rsidR="0AB18E52" w:rsidP="11451CBD" w:rsidRDefault="0AB18E52" w14:paraId="3ACCA5B7" w14:textId="220A4D83">
      <w:pPr>
        <w:widowControl w:val="0"/>
        <w:spacing w:after="0" w:line="276" w:lineRule="auto"/>
        <w:jc w:val="both"/>
        <w:rPr>
          <w:rFonts w:ascii="Arial" w:hAnsi="Arial" w:eastAsia="Arial" w:cs="Arial"/>
          <w:b w:val="0"/>
          <w:bCs w:val="0"/>
          <w:i w:val="0"/>
          <w:iCs w:val="0"/>
          <w:caps w:val="0"/>
          <w:smallCaps w:val="0"/>
          <w:noProof w:val="0"/>
          <w:color w:val="000000" w:themeColor="text1" w:themeTint="FF" w:themeShade="FF"/>
          <w:sz w:val="22"/>
          <w:szCs w:val="22"/>
          <w:lang w:val="es-ES"/>
        </w:rPr>
      </w:pPr>
      <w:r w:rsidRPr="11451CBD" w:rsidR="0AB18E52">
        <w:rPr>
          <w:rFonts w:ascii="Arial" w:hAnsi="Arial" w:eastAsia="Arial" w:cs="Arial"/>
          <w:b w:val="0"/>
          <w:bCs w:val="0"/>
          <w:i w:val="0"/>
          <w:iCs w:val="0"/>
          <w:caps w:val="0"/>
          <w:smallCaps w:val="0"/>
          <w:noProof w:val="0"/>
          <w:color w:val="000000" w:themeColor="text1" w:themeTint="FF" w:themeShade="FF"/>
          <w:sz w:val="22"/>
          <w:szCs w:val="22"/>
          <w:lang w:val="es-CO"/>
        </w:rPr>
        <w:t>El valor de los Pasivos Exigibles ejecutado (pagado y anulado) en la vigencia 2024, corresponde al 10%</w:t>
      </w:r>
    </w:p>
    <w:p w:rsidRPr="00BE2CA5" w:rsidR="009D23E9" w:rsidP="11451CBD" w:rsidRDefault="009D23E9" w14:paraId="18E3560A" w14:textId="33A2C96D">
      <w:pPr>
        <w:spacing w:line="257" w:lineRule="auto"/>
        <w:jc w:val="center"/>
        <w:rPr>
          <w:rFonts w:ascii="Arial" w:hAnsi="Arial" w:eastAsia="Arial" w:cs="Arial"/>
          <w:sz w:val="16"/>
          <w:szCs w:val="16"/>
          <w:lang w:val="es"/>
        </w:rPr>
      </w:pPr>
      <w:r w:rsidRPr="11451CBD" w:rsidR="0093399C">
        <w:rPr>
          <w:rFonts w:ascii="Arial" w:hAnsi="Arial" w:eastAsia="Arial" w:cs="Arial"/>
          <w:sz w:val="16"/>
          <w:szCs w:val="16"/>
          <w:lang w:val="es"/>
        </w:rPr>
        <w:t xml:space="preserve">   </w:t>
      </w:r>
    </w:p>
    <w:p w:rsidRPr="00BE2CA5" w:rsidR="003C3329" w:rsidP="003C3329" w:rsidRDefault="003C3329" w14:paraId="71C0B1C4" w14:textId="2BA8F66C">
      <w:pPr>
        <w:pStyle w:val="Ttulo2"/>
        <w:jc w:val="both"/>
        <w:rPr>
          <w:rFonts w:ascii="Arial" w:hAnsi="Arial" w:cs="Arial"/>
          <w:color w:val="auto"/>
          <w:sz w:val="20"/>
          <w:szCs w:val="20"/>
        </w:rPr>
      </w:pPr>
      <w:bookmarkStart w:name="_Toc167723157" w:id="76"/>
      <w:r w:rsidRPr="00BE2CA5">
        <w:rPr>
          <w:rFonts w:ascii="Arial" w:hAnsi="Arial" w:cs="Arial"/>
          <w:color w:val="auto"/>
          <w:sz w:val="20"/>
          <w:szCs w:val="20"/>
        </w:rPr>
        <w:t xml:space="preserve">2.3. </w:t>
      </w:r>
      <w:r w:rsidRPr="00BE2CA5" w:rsidR="00C64E20">
        <w:rPr>
          <w:rFonts w:ascii="Arial" w:hAnsi="Arial" w:cs="Arial"/>
          <w:color w:val="auto"/>
          <w:sz w:val="20"/>
          <w:szCs w:val="20"/>
        </w:rPr>
        <w:t>C</w:t>
      </w:r>
      <w:r w:rsidRPr="00BE2CA5">
        <w:rPr>
          <w:rFonts w:ascii="Arial" w:hAnsi="Arial" w:cs="Arial"/>
          <w:color w:val="auto"/>
          <w:sz w:val="20"/>
          <w:szCs w:val="20"/>
        </w:rPr>
        <w:t>OMPRAS Y CONTRATACIÓN PÚBLICA</w:t>
      </w:r>
      <w:bookmarkEnd w:id="76"/>
    </w:p>
    <w:p w:rsidRPr="00BE2CA5" w:rsidR="003C3329" w:rsidP="003C3329" w:rsidRDefault="003C3329" w14:paraId="6325B592" w14:textId="77777777">
      <w:pPr>
        <w:rPr>
          <w:rFonts w:ascii="Arial" w:hAnsi="Arial" w:eastAsia="Arial" w:cs="Arial"/>
        </w:rPr>
      </w:pPr>
    </w:p>
    <w:p w:rsidRPr="00BE2CA5" w:rsidR="00910EA9" w:rsidP="00910EA9" w:rsidRDefault="00910EA9" w14:paraId="4DE965CA" w14:textId="77777777">
      <w:pPr>
        <w:pStyle w:val="Default"/>
        <w:rPr>
          <w:color w:val="auto"/>
          <w:sz w:val="20"/>
          <w:szCs w:val="20"/>
        </w:rPr>
      </w:pPr>
      <w:r w:rsidRPr="00BE2CA5">
        <w:rPr>
          <w:b/>
          <w:bCs/>
          <w:color w:val="auto"/>
          <w:sz w:val="20"/>
          <w:szCs w:val="20"/>
        </w:rPr>
        <w:t xml:space="preserve">Plan Anual de Adquisiciones (PAA): </w:t>
      </w:r>
    </w:p>
    <w:p w:rsidRPr="00BE2CA5" w:rsidR="00910EA9" w:rsidP="00910EA9" w:rsidRDefault="00910EA9" w14:paraId="0DF2CE47" w14:textId="77777777">
      <w:pPr>
        <w:pStyle w:val="Default"/>
        <w:rPr>
          <w:color w:val="auto"/>
          <w:sz w:val="20"/>
          <w:szCs w:val="20"/>
        </w:rPr>
      </w:pPr>
    </w:p>
    <w:p w:rsidRPr="00BE2CA5" w:rsidR="00910EA9" w:rsidP="00910EA9" w:rsidRDefault="00910EA9" w14:paraId="36E02FBE" w14:textId="6B22573B">
      <w:pPr>
        <w:pStyle w:val="Default"/>
        <w:jc w:val="both"/>
        <w:rPr>
          <w:color w:val="auto"/>
          <w:sz w:val="20"/>
          <w:szCs w:val="20"/>
        </w:rPr>
      </w:pPr>
      <w:r w:rsidRPr="00BE2CA5">
        <w:rPr>
          <w:color w:val="auto"/>
          <w:sz w:val="20"/>
          <w:szCs w:val="20"/>
        </w:rPr>
        <w:t xml:space="preserve">En el mes de enero de 2024 se elaboró el Plan Anual de Adquisiciones para la vigencia, con su correspondiente aprobación en la primera semana de enero de 2024 por el Comité de Contratación de la UMV, para seguir con su publicación en la plataforma del Sistema </w:t>
      </w:r>
      <w:r w:rsidRPr="00BE2CA5" w:rsidR="006D30AF">
        <w:rPr>
          <w:color w:val="auto"/>
          <w:sz w:val="20"/>
          <w:szCs w:val="20"/>
        </w:rPr>
        <w:t xml:space="preserve">SECOP </w:t>
      </w:r>
      <w:r w:rsidRPr="00BE2CA5">
        <w:rPr>
          <w:color w:val="auto"/>
          <w:sz w:val="20"/>
          <w:szCs w:val="20"/>
        </w:rPr>
        <w:t xml:space="preserve">II y en la página web de la UMV, de acuerdo con la normatividad afín al tema, en este se programaron todas las necesidades establecidas por la Entidad para desarrollar la misionalidad, estableciendo los servicios, bienes y obras requeridas para efectuar el mantenimiento y la rehabilitación de las vías locales, intermedias y rurales del Distrito, proyectando la fecha probable para iniciar cada proceso de contratación, la descripción de los productos o servicios a contratar y de sus características, el valor presupuestado y la modalidad por la cual se adelantará el proceso contractual. </w:t>
      </w:r>
    </w:p>
    <w:p w:rsidRPr="00BE2CA5" w:rsidR="00910EA9" w:rsidP="00910EA9" w:rsidRDefault="00910EA9" w14:paraId="51945D78" w14:textId="77777777">
      <w:pPr>
        <w:pStyle w:val="Default"/>
        <w:jc w:val="both"/>
        <w:rPr>
          <w:color w:val="auto"/>
          <w:sz w:val="20"/>
          <w:szCs w:val="20"/>
        </w:rPr>
      </w:pPr>
      <w:r w:rsidRPr="00BE2CA5">
        <w:rPr>
          <w:color w:val="auto"/>
          <w:sz w:val="20"/>
          <w:szCs w:val="20"/>
        </w:rPr>
        <w:t xml:space="preserve">Siendo el Plan Anual de Adquisiciones la herramienta ideal para comunicar a los posibles proveedores y contratistas las necesidades que tiene la Unidad de contratación de bienes y servicios, lo brinda la oportunidad a los interesados para participar y presentar sus ofertas para convertirse en el proveer de los suministros requeridos por la Entidad, por esta razón, la publicación del PAA en el Sistema Electrónico de Contratación Pública – </w:t>
      </w:r>
      <w:proofErr w:type="spellStart"/>
      <w:r w:rsidRPr="00BE2CA5">
        <w:rPr>
          <w:color w:val="auto"/>
          <w:sz w:val="20"/>
          <w:szCs w:val="20"/>
        </w:rPr>
        <w:t>Secop</w:t>
      </w:r>
      <w:proofErr w:type="spellEnd"/>
      <w:r w:rsidRPr="00BE2CA5">
        <w:rPr>
          <w:color w:val="auto"/>
          <w:sz w:val="20"/>
          <w:szCs w:val="20"/>
        </w:rPr>
        <w:t xml:space="preserve"> se actualiza en razón a los cambios en los diferentes procesos, en el primer trimestre se le han efectuaron cinco (5) modificaciones, de las veintiocho (28) solicitudes de modificación realizadas a la primera versión publicada del plan. En las cuales, se han modificado la fecha de publicación de un determinado proceso, el objeto a contratar, la distribución de los recursos presupuestales o de la modalidad de contratación, </w:t>
      </w:r>
      <w:r w:rsidRPr="00BE2CA5">
        <w:rPr>
          <w:color w:val="auto"/>
          <w:sz w:val="20"/>
          <w:szCs w:val="20"/>
        </w:rPr>
        <w:lastRenderedPageBreak/>
        <w:t xml:space="preserve">que deben verse reflejados en los estudios del sector propuestos en la etapa precontractual, por esto a 31 de marzo se ha adelantado la publicación de la versión número cinco (5) del PAA. </w:t>
      </w:r>
    </w:p>
    <w:p w:rsidRPr="00BE2CA5" w:rsidR="00910EA9" w:rsidP="00910EA9" w:rsidRDefault="00910EA9" w14:paraId="43D2AF71" w14:textId="77777777">
      <w:pPr>
        <w:pStyle w:val="Default"/>
        <w:jc w:val="both"/>
        <w:rPr>
          <w:color w:val="auto"/>
          <w:sz w:val="20"/>
          <w:szCs w:val="20"/>
        </w:rPr>
      </w:pPr>
      <w:r w:rsidRPr="00BE2CA5">
        <w:rPr>
          <w:color w:val="auto"/>
          <w:sz w:val="20"/>
          <w:szCs w:val="20"/>
        </w:rPr>
        <w:t xml:space="preserve">En el primer trimestre de 2024, con referencia al seguimiento realizado por el proceso Gestión Contractual, se habían proyectado 20 procesos de contratación programados para ejecutarse en el plan, de los que 14 son procesos relacionados con las áreas misionales, incluyendo 4 procesos de regalías y 6 de funcionamiento, de los cuales 6 alcanzaron la etapa de publicación y 9 finalizaron la etapa de contratación, 2 en estructuración y 2 finalizaron en el área generadora de la necesidad, logrando el 75% de la programación trazada para el período. </w:t>
      </w:r>
    </w:p>
    <w:p w:rsidRPr="00BE2CA5" w:rsidR="00910EA9" w:rsidP="00910EA9" w:rsidRDefault="00910EA9" w14:paraId="04A15CA5" w14:textId="77777777">
      <w:pPr>
        <w:pStyle w:val="Default"/>
        <w:rPr>
          <w:color w:val="auto"/>
          <w:sz w:val="20"/>
          <w:szCs w:val="20"/>
        </w:rPr>
      </w:pPr>
    </w:p>
    <w:p w:rsidRPr="00BE2CA5" w:rsidR="00910EA9" w:rsidP="00910EA9" w:rsidRDefault="00910EA9" w14:paraId="3D6BCA35" w14:textId="77777777">
      <w:pPr>
        <w:pStyle w:val="Default"/>
        <w:rPr>
          <w:color w:val="auto"/>
          <w:sz w:val="20"/>
          <w:szCs w:val="20"/>
        </w:rPr>
      </w:pPr>
      <w:r w:rsidRPr="00BE2CA5">
        <w:rPr>
          <w:color w:val="auto"/>
          <w:sz w:val="20"/>
          <w:szCs w:val="20"/>
        </w:rPr>
        <w:t xml:space="preserve">Programa Anual Mensualizado de Caja PAC: </w:t>
      </w:r>
    </w:p>
    <w:p w:rsidRPr="00BE2CA5" w:rsidR="00910EA9" w:rsidP="00910EA9" w:rsidRDefault="00910EA9" w14:paraId="6B3929CB" w14:textId="77777777">
      <w:pPr>
        <w:pStyle w:val="Default"/>
        <w:rPr>
          <w:color w:val="auto"/>
          <w:sz w:val="20"/>
          <w:szCs w:val="20"/>
        </w:rPr>
      </w:pPr>
    </w:p>
    <w:p w:rsidRPr="00BE2CA5" w:rsidR="00910EA9" w:rsidP="00910EA9" w:rsidRDefault="00910EA9" w14:paraId="0B054916" w14:textId="77777777">
      <w:pPr>
        <w:pStyle w:val="Default"/>
        <w:rPr>
          <w:color w:val="auto"/>
          <w:sz w:val="20"/>
          <w:szCs w:val="20"/>
        </w:rPr>
      </w:pPr>
      <w:r w:rsidRPr="00BE2CA5">
        <w:rPr>
          <w:color w:val="auto"/>
          <w:sz w:val="20"/>
          <w:szCs w:val="20"/>
        </w:rPr>
        <w:t xml:space="preserve">Con relación a la ejecución del PAC en el primer trimestre se ha alcanzado una ejecución del 48% de los recursos programados en la vigencia, con una desviación </w:t>
      </w:r>
    </w:p>
    <w:p w:rsidRPr="00BE2CA5" w:rsidR="00910EA9" w:rsidP="00910EA9" w:rsidRDefault="00910EA9" w14:paraId="64D179AD" w14:textId="77777777">
      <w:pPr>
        <w:jc w:val="both"/>
        <w:rPr>
          <w:rFonts w:ascii="Arial" w:hAnsi="Arial" w:cs="Arial"/>
          <w:sz w:val="20"/>
          <w:szCs w:val="20"/>
        </w:rPr>
      </w:pPr>
      <w:r w:rsidRPr="00BE2CA5">
        <w:rPr>
          <w:rFonts w:ascii="Arial" w:hAnsi="Arial" w:cs="Arial"/>
          <w:sz w:val="20"/>
          <w:szCs w:val="20"/>
        </w:rPr>
        <w:t>en la administración/proyección de los recursos requeridos para realizar los pagos de los compromisos perfeccionados en la vigencia programados por los gerentes de los proyectos y los supervisores de los contratos del 52%, evidenciando que este porcentaje equivale al no cumplimiento en la planeación de los pagos programados de los contratos. Por otra parte, en la programación de la administración/proyección de los recursos de la reserva se logró una ejecución de 81% con una desviación del 19%, en la que se tenía un presupuesto de $ 53.648 millones habiendo ejecutado $ 43.371 millones.</w:t>
      </w:r>
    </w:p>
    <w:p w:rsidRPr="00BE2CA5" w:rsidR="00763073" w:rsidP="00763073" w:rsidRDefault="00763073" w14:paraId="1A93AC9B" w14:textId="77777777">
      <w:pPr>
        <w:widowControl/>
        <w:adjustRightInd w:val="0"/>
        <w:rPr>
          <w:rFonts w:ascii="Arial" w:hAnsi="Arial" w:cs="Arial" w:eastAsiaTheme="minorHAnsi"/>
          <w:sz w:val="24"/>
          <w:szCs w:val="24"/>
          <w:lang w:val="es-CO" w:eastAsia="en-US" w:bidi="ar-SA"/>
        </w:rPr>
      </w:pPr>
    </w:p>
    <w:p w:rsidRPr="00BE2CA5" w:rsidR="00763073" w:rsidP="00763073" w:rsidRDefault="00763073" w14:paraId="2E517639" w14:textId="77777777">
      <w:pPr>
        <w:pStyle w:val="Default"/>
        <w:rPr>
          <w:color w:val="auto"/>
          <w:sz w:val="20"/>
          <w:szCs w:val="20"/>
        </w:rPr>
      </w:pPr>
      <w:r w:rsidRPr="00BE2CA5">
        <w:rPr>
          <w:color w:val="auto"/>
          <w:sz w:val="20"/>
          <w:szCs w:val="20"/>
        </w:rPr>
        <w:t xml:space="preserve">Ejercicio Contractual: </w:t>
      </w:r>
    </w:p>
    <w:p w:rsidRPr="00BE2CA5" w:rsidR="00763073" w:rsidP="00615CF9" w:rsidRDefault="00763073" w14:paraId="70563F0D" w14:textId="77777777">
      <w:pPr>
        <w:pStyle w:val="Default"/>
        <w:jc w:val="both"/>
        <w:rPr>
          <w:color w:val="auto"/>
          <w:sz w:val="20"/>
          <w:szCs w:val="20"/>
        </w:rPr>
      </w:pPr>
    </w:p>
    <w:p w:rsidRPr="00BE2CA5" w:rsidR="00615CF9" w:rsidP="00615CF9" w:rsidRDefault="00615CF9" w14:paraId="19612E9D" w14:textId="6EA2A30E">
      <w:pPr>
        <w:pStyle w:val="Default"/>
        <w:jc w:val="both"/>
        <w:rPr>
          <w:color w:val="auto"/>
          <w:sz w:val="20"/>
          <w:szCs w:val="20"/>
        </w:rPr>
      </w:pPr>
      <w:r w:rsidRPr="00BE2CA5">
        <w:rPr>
          <w:color w:val="auto"/>
          <w:sz w:val="20"/>
          <w:szCs w:val="20"/>
        </w:rPr>
        <w:t xml:space="preserve">En razón, a lo establecido en el PAA y los resultados generados en los estudios del sector de los procesos contractuales para la adquisición de bienes o servicios programados para el primer trimestre de 2024, se han requerido realizar ajustes en la planificación inicialmente establecida en esta herramienta, en aspectos como la fecha de publicación, la modalidad de selección, el objeto a contratar y el monto presupuestado, presentándose por la necesidad de redistribuir los recursos necesarios para realizar las adquisiciones, el proceso Gestión Contractual recibió 28 solicitudes de modificaciones del PAA, presentadas por los Gerentes de Proyecto y los Ordenadores del Gasto, para revisión y aprobación del Comité de Contratación, generando 5 actualizaciones que fueron debidamente publicadas en </w:t>
      </w:r>
      <w:proofErr w:type="spellStart"/>
      <w:r w:rsidRPr="00BE2CA5">
        <w:rPr>
          <w:color w:val="auto"/>
          <w:sz w:val="20"/>
          <w:szCs w:val="20"/>
        </w:rPr>
        <w:t>Secop</w:t>
      </w:r>
      <w:proofErr w:type="spellEnd"/>
      <w:r w:rsidRPr="00BE2CA5">
        <w:rPr>
          <w:color w:val="auto"/>
          <w:sz w:val="20"/>
          <w:szCs w:val="20"/>
        </w:rPr>
        <w:t xml:space="preserve"> II y en la página Web de la Entidad. </w:t>
      </w:r>
    </w:p>
    <w:p w:rsidRPr="00BE2CA5" w:rsidR="003C3329" w:rsidP="00615CF9" w:rsidRDefault="00615CF9" w14:paraId="5D898006" w14:textId="4045F6F4">
      <w:pPr>
        <w:jc w:val="both"/>
        <w:rPr>
          <w:rFonts w:ascii="Arial" w:hAnsi="Arial" w:eastAsia="Arial" w:cs="Arial"/>
          <w:sz w:val="20"/>
          <w:szCs w:val="20"/>
        </w:rPr>
      </w:pPr>
      <w:r w:rsidRPr="00BE2CA5">
        <w:rPr>
          <w:rFonts w:ascii="Arial" w:hAnsi="Arial" w:cs="Arial"/>
          <w:sz w:val="20"/>
          <w:szCs w:val="20"/>
        </w:rPr>
        <w:t>Por esto, en dicho período en correspondencia al seguimiento del Plan Anual de Adquisiciones se suscribieron 9 procesos programados en el PAA por los proyectos de inversión, regalías y funcionamiento, quedando en publicación 6 procesos para continuar con la ejecución del proceso contractual.</w:t>
      </w:r>
    </w:p>
    <w:p w:rsidRPr="00BE2CA5" w:rsidR="0093399C" w:rsidP="0093399C" w:rsidRDefault="0093399C" w14:paraId="1E80FF46" w14:textId="77777777">
      <w:pPr>
        <w:spacing w:line="257" w:lineRule="auto"/>
        <w:jc w:val="center"/>
        <w:rPr>
          <w:rFonts w:ascii="Arial" w:hAnsi="Arial" w:eastAsia="Arial" w:cs="Arial"/>
          <w:sz w:val="16"/>
          <w:szCs w:val="16"/>
          <w:lang w:val="es"/>
        </w:rPr>
      </w:pPr>
    </w:p>
    <w:p w:rsidRPr="00BE2CA5" w:rsidR="0093399C" w:rsidRDefault="0093399C" w14:paraId="55CDD33B" w14:textId="77777777">
      <w:pPr>
        <w:pStyle w:val="Ttulo1"/>
        <w:numPr>
          <w:ilvl w:val="0"/>
          <w:numId w:val="9"/>
        </w:numPr>
        <w:ind w:left="720"/>
        <w:rPr>
          <w:rFonts w:ascii="Arial" w:hAnsi="Arial" w:cs="Arial"/>
          <w:sz w:val="20"/>
          <w:szCs w:val="20"/>
          <w:lang w:eastAsia="es-CO"/>
        </w:rPr>
      </w:pPr>
      <w:bookmarkStart w:name="_Toc111731181" w:id="77"/>
      <w:bookmarkStart w:name="_Toc127352867" w:id="78"/>
      <w:bookmarkStart w:name="_Toc167723158" w:id="79"/>
      <w:r w:rsidRPr="00BE2CA5">
        <w:rPr>
          <w:rFonts w:ascii="Arial" w:hAnsi="Arial" w:cs="Arial"/>
          <w:sz w:val="20"/>
          <w:szCs w:val="20"/>
        </w:rPr>
        <w:t>DIMENSIÓN: GESTIÓN CON VALORES PARA RESULTADOS</w:t>
      </w:r>
      <w:bookmarkEnd w:id="77"/>
      <w:bookmarkEnd w:id="78"/>
      <w:bookmarkEnd w:id="79"/>
      <w:r w:rsidRPr="00BE2CA5">
        <w:rPr>
          <w:rFonts w:ascii="Arial" w:hAnsi="Arial" w:cs="Arial"/>
          <w:sz w:val="20"/>
          <w:szCs w:val="20"/>
        </w:rPr>
        <w:t> </w:t>
      </w:r>
    </w:p>
    <w:p w:rsidRPr="00BE2CA5" w:rsidR="0093399C" w:rsidP="1C5230FF" w:rsidRDefault="0093399C" w14:paraId="542D5E1E" w14:textId="77777777">
      <w:pPr>
        <w:pStyle w:val="Ttulo1"/>
        <w:rPr>
          <w:rFonts w:ascii="Arial" w:hAnsi="Arial" w:cs="Arial"/>
          <w:sz w:val="20"/>
          <w:szCs w:val="20"/>
        </w:rPr>
      </w:pPr>
    </w:p>
    <w:p w:rsidRPr="00BE2CA5" w:rsidR="0093399C" w:rsidP="1C5230FF" w:rsidRDefault="0093399C" w14:paraId="6B807D03" w14:textId="77777777">
      <w:pPr>
        <w:pStyle w:val="Ttulo2"/>
        <w:jc w:val="both"/>
        <w:rPr>
          <w:rFonts w:ascii="Arial" w:hAnsi="Arial" w:cs="Arial"/>
          <w:b/>
          <w:bCs/>
          <w:color w:val="auto"/>
          <w:sz w:val="20"/>
          <w:szCs w:val="20"/>
        </w:rPr>
      </w:pPr>
      <w:bookmarkStart w:name="_Toc45894527" w:id="80"/>
      <w:bookmarkStart w:name="_Toc111731182" w:id="81"/>
      <w:bookmarkStart w:name="_Toc127352868" w:id="82"/>
      <w:bookmarkStart w:name="_Toc167723159" w:id="83"/>
      <w:r w:rsidRPr="00BE2CA5">
        <w:rPr>
          <w:rFonts w:ascii="Arial" w:hAnsi="Arial" w:cs="Arial"/>
          <w:color w:val="auto"/>
          <w:sz w:val="20"/>
          <w:szCs w:val="20"/>
        </w:rPr>
        <w:t>3.1. FORTALECIMIENTO ORGANIZACIONAL Y SIMPLIFICACIÓN DE PROCESOS</w:t>
      </w:r>
      <w:bookmarkEnd w:id="80"/>
      <w:bookmarkEnd w:id="81"/>
      <w:bookmarkEnd w:id="82"/>
      <w:bookmarkEnd w:id="83"/>
    </w:p>
    <w:p w:rsidRPr="00BE2CA5" w:rsidR="0093399C" w:rsidP="1C5230FF" w:rsidRDefault="0093399C" w14:paraId="3B48CD4F" w14:textId="77777777">
      <w:pPr>
        <w:jc w:val="both"/>
        <w:rPr>
          <w:rFonts w:ascii="Arial" w:hAnsi="Arial" w:cs="Arial"/>
          <w:sz w:val="20"/>
          <w:szCs w:val="20"/>
        </w:rPr>
      </w:pPr>
    </w:p>
    <w:p w:rsidRPr="00BE2CA5" w:rsidR="0093399C" w:rsidP="1C5230FF" w:rsidRDefault="0093399C" w14:paraId="72F914DB" w14:textId="77777777">
      <w:pPr>
        <w:spacing w:line="259" w:lineRule="auto"/>
        <w:jc w:val="both"/>
        <w:rPr>
          <w:rFonts w:ascii="Arial" w:hAnsi="Arial" w:cs="Arial" w:eastAsiaTheme="minorEastAsia"/>
          <w:sz w:val="20"/>
          <w:szCs w:val="20"/>
          <w:lang w:val="es"/>
        </w:rPr>
      </w:pPr>
      <w:r w:rsidRPr="00BE2CA5">
        <w:rPr>
          <w:rFonts w:ascii="Arial" w:hAnsi="Arial" w:cs="Arial" w:eastAsiaTheme="minorEastAsia"/>
          <w:sz w:val="20"/>
          <w:szCs w:val="20"/>
        </w:rPr>
        <w:t>En pro del fortalecimiento de la política en mención, la entidad destaca la gestión en los siguientes pilares,</w:t>
      </w:r>
    </w:p>
    <w:p w:rsidRPr="00BE2CA5" w:rsidR="00043255" w:rsidP="00043255" w:rsidRDefault="00043255" w14:paraId="372FA4AC" w14:textId="69400EAF">
      <w:pPr>
        <w:spacing w:after="160" w:line="259" w:lineRule="auto"/>
        <w:jc w:val="both"/>
        <w:rPr>
          <w:rFonts w:ascii="Arial" w:hAnsi="Arial" w:eastAsia="Arial" w:cs="Arial"/>
          <w:sz w:val="20"/>
          <w:szCs w:val="20"/>
        </w:rPr>
      </w:pPr>
      <w:r w:rsidRPr="00BE2CA5">
        <w:rPr>
          <w:rFonts w:ascii="Arial" w:hAnsi="Arial" w:eastAsia="Arial" w:cs="Arial"/>
          <w:sz w:val="20"/>
          <w:szCs w:val="20"/>
        </w:rPr>
        <w:t>Para la vigencia 202</w:t>
      </w:r>
      <w:r w:rsidRPr="00BE2CA5" w:rsidR="006B2065">
        <w:rPr>
          <w:rFonts w:ascii="Arial" w:hAnsi="Arial" w:eastAsia="Arial" w:cs="Arial"/>
          <w:sz w:val="20"/>
          <w:szCs w:val="20"/>
        </w:rPr>
        <w:t>4</w:t>
      </w:r>
      <w:r w:rsidRPr="00BE2CA5">
        <w:rPr>
          <w:rFonts w:ascii="Arial" w:hAnsi="Arial" w:eastAsia="Arial" w:cs="Arial"/>
          <w:sz w:val="20"/>
          <w:szCs w:val="20"/>
        </w:rPr>
        <w:t xml:space="preserve">, la entidad </w:t>
      </w:r>
      <w:r w:rsidRPr="00BE2CA5" w:rsidR="0041250C">
        <w:rPr>
          <w:rFonts w:ascii="Arial" w:hAnsi="Arial" w:eastAsia="Arial" w:cs="Arial"/>
          <w:sz w:val="20"/>
          <w:szCs w:val="20"/>
        </w:rPr>
        <w:t xml:space="preserve">elaboro </w:t>
      </w:r>
      <w:r w:rsidRPr="00BE2CA5" w:rsidR="0041250C">
        <w:rPr>
          <w:rFonts w:ascii="Arial" w:hAnsi="Arial" w:cs="Arial"/>
          <w:sz w:val="20"/>
          <w:szCs w:val="20"/>
        </w:rPr>
        <w:t xml:space="preserve">como instrumento de priorización y articulación de las actividades que deberán ser ejecutadas para </w:t>
      </w:r>
      <w:r w:rsidRPr="00BE2CA5" w:rsidR="00F81D45">
        <w:rPr>
          <w:rFonts w:ascii="Arial" w:hAnsi="Arial" w:cs="Arial"/>
          <w:sz w:val="20"/>
          <w:szCs w:val="20"/>
        </w:rPr>
        <w:t xml:space="preserve">el fortalecimiento y </w:t>
      </w:r>
      <w:r w:rsidRPr="00BE2CA5" w:rsidR="005E244B">
        <w:rPr>
          <w:rFonts w:ascii="Arial" w:hAnsi="Arial" w:cs="Arial"/>
          <w:sz w:val="20"/>
          <w:szCs w:val="20"/>
        </w:rPr>
        <w:t>sostenibilidad programó</w:t>
      </w:r>
      <w:r w:rsidRPr="00BE2CA5">
        <w:rPr>
          <w:rFonts w:ascii="Arial" w:hAnsi="Arial" w:eastAsia="Arial" w:cs="Arial"/>
          <w:sz w:val="20"/>
          <w:szCs w:val="20"/>
        </w:rPr>
        <w:t xml:space="preserve"> </w:t>
      </w:r>
      <w:r w:rsidRPr="00BE2CA5" w:rsidR="00C42394">
        <w:rPr>
          <w:rFonts w:ascii="Arial" w:hAnsi="Arial" w:eastAsia="Arial" w:cs="Arial"/>
          <w:sz w:val="20"/>
          <w:szCs w:val="20"/>
        </w:rPr>
        <w:t>52</w:t>
      </w:r>
      <w:r w:rsidRPr="00BE2CA5">
        <w:rPr>
          <w:rFonts w:ascii="Arial" w:hAnsi="Arial" w:eastAsia="Arial" w:cs="Arial"/>
          <w:sz w:val="20"/>
          <w:szCs w:val="20"/>
        </w:rPr>
        <w:t xml:space="preserve"> actividades y productos en el Plan de Adecuación y Sostenibilidad MIPG</w:t>
      </w:r>
      <w:r w:rsidRPr="00BE2CA5" w:rsidR="005E244B">
        <w:rPr>
          <w:rFonts w:ascii="Arial" w:hAnsi="Arial" w:eastAsia="Arial" w:cs="Arial"/>
          <w:sz w:val="20"/>
          <w:szCs w:val="20"/>
        </w:rPr>
        <w:t>, con el fin de</w:t>
      </w:r>
      <w:r w:rsidRPr="00BE2CA5">
        <w:rPr>
          <w:rFonts w:ascii="Arial" w:hAnsi="Arial" w:eastAsia="Arial" w:cs="Arial"/>
          <w:sz w:val="20"/>
          <w:szCs w:val="20"/>
        </w:rPr>
        <w:t xml:space="preserve"> aumentar los resultados obtenidos</w:t>
      </w:r>
    </w:p>
    <w:p w:rsidRPr="00BE2CA5" w:rsidR="00043255" w:rsidP="1C5230FF" w:rsidRDefault="00043255" w14:paraId="39CD2603" w14:textId="158978ED">
      <w:pPr>
        <w:spacing w:line="259" w:lineRule="auto"/>
        <w:jc w:val="both"/>
        <w:rPr>
          <w:rFonts w:ascii="Arial" w:hAnsi="Arial" w:eastAsia="Arial" w:cs="Arial"/>
          <w:sz w:val="20"/>
          <w:szCs w:val="20"/>
        </w:rPr>
      </w:pPr>
      <w:r w:rsidRPr="00BE2CA5">
        <w:rPr>
          <w:rFonts w:ascii="Arial" w:hAnsi="Arial" w:eastAsia="Arial" w:cs="Arial"/>
          <w:sz w:val="20"/>
          <w:szCs w:val="20"/>
        </w:rPr>
        <w:t xml:space="preserve">Frente a las </w:t>
      </w:r>
      <w:r w:rsidRPr="00BE2CA5" w:rsidR="00E1108E">
        <w:rPr>
          <w:rFonts w:ascii="Arial" w:hAnsi="Arial" w:eastAsia="Arial" w:cs="Arial"/>
          <w:sz w:val="20"/>
          <w:szCs w:val="20"/>
        </w:rPr>
        <w:t>12</w:t>
      </w:r>
      <w:r w:rsidRPr="00BE2CA5">
        <w:rPr>
          <w:rFonts w:ascii="Arial" w:hAnsi="Arial" w:eastAsia="Arial" w:cs="Arial"/>
          <w:sz w:val="20"/>
          <w:szCs w:val="20"/>
        </w:rPr>
        <w:t xml:space="preserve"> actividades programadas</w:t>
      </w:r>
      <w:r w:rsidRPr="00BE2CA5" w:rsidR="00E1108E">
        <w:rPr>
          <w:rFonts w:ascii="Arial" w:hAnsi="Arial" w:eastAsia="Arial" w:cs="Arial"/>
          <w:sz w:val="20"/>
          <w:szCs w:val="20"/>
        </w:rPr>
        <w:t xml:space="preserve"> para el primer trimestre</w:t>
      </w:r>
      <w:r w:rsidRPr="00BE2CA5">
        <w:rPr>
          <w:rFonts w:ascii="Arial" w:hAnsi="Arial" w:eastAsia="Arial" w:cs="Arial"/>
          <w:sz w:val="20"/>
          <w:szCs w:val="20"/>
        </w:rPr>
        <w:t xml:space="preserve">, los líderes de política presentaron el siguiente estado de avance por política: </w:t>
      </w:r>
    </w:p>
    <w:p w:rsidRPr="00BE2CA5" w:rsidR="00043255" w:rsidP="1C5230FF" w:rsidRDefault="00043255" w14:paraId="0E381E87" w14:textId="77777777">
      <w:pPr>
        <w:spacing w:line="259" w:lineRule="auto"/>
        <w:jc w:val="both"/>
        <w:rPr>
          <w:rFonts w:ascii="Arial" w:hAnsi="Arial" w:eastAsia="Arial" w:cs="Arial"/>
          <w:sz w:val="18"/>
          <w:szCs w:val="18"/>
        </w:rPr>
      </w:pPr>
    </w:p>
    <w:p w:rsidRPr="00BE2CA5" w:rsidR="00043255" w:rsidP="1C5230FF" w:rsidRDefault="00043255" w14:paraId="19F7E7EE" w14:textId="598C837C">
      <w:pPr>
        <w:spacing w:line="259" w:lineRule="auto"/>
        <w:jc w:val="center"/>
        <w:rPr>
          <w:rStyle w:val="normaltextrun"/>
          <w:rFonts w:ascii="Arial" w:hAnsi="Arial" w:cs="Arial"/>
          <w:sz w:val="18"/>
          <w:szCs w:val="18"/>
          <w:shd w:val="clear" w:color="auto" w:fill="FFFFFF"/>
        </w:rPr>
      </w:pPr>
      <w:bookmarkStart w:name="_Toc111731197" w:id="84"/>
      <w:bookmarkStart w:name="_Toc127352881" w:id="85"/>
      <w:bookmarkStart w:name="_Toc159237697" w:id="86"/>
      <w:bookmarkStart w:name="_Toc167723183" w:id="87"/>
      <w:r w:rsidRPr="00BE2CA5">
        <w:rPr>
          <w:rFonts w:ascii="Arial" w:hAnsi="Arial" w:cs="Arial"/>
          <w:sz w:val="18"/>
          <w:szCs w:val="18"/>
        </w:rPr>
        <w:t xml:space="preserve">Tabla </w:t>
      </w:r>
      <w:r w:rsidRPr="00BE2CA5">
        <w:rPr>
          <w:rFonts w:ascii="Arial" w:hAnsi="Arial" w:cs="Arial"/>
          <w:sz w:val="18"/>
          <w:szCs w:val="18"/>
          <w:shd w:val="clear" w:color="auto" w:fill="E6E6E6"/>
        </w:rPr>
        <w:fldChar w:fldCharType="begin"/>
      </w:r>
      <w:r w:rsidRPr="00BE2CA5">
        <w:rPr>
          <w:rFonts w:ascii="Arial" w:hAnsi="Arial" w:cs="Arial"/>
          <w:sz w:val="18"/>
          <w:szCs w:val="18"/>
        </w:rPr>
        <w:instrText xml:space="preserve"> SEQ Tabla \* ARABIC </w:instrText>
      </w:r>
      <w:r w:rsidRPr="00BE2CA5">
        <w:rPr>
          <w:rFonts w:ascii="Arial" w:hAnsi="Arial" w:cs="Arial"/>
          <w:sz w:val="18"/>
          <w:szCs w:val="18"/>
          <w:shd w:val="clear" w:color="auto" w:fill="E6E6E6"/>
        </w:rPr>
        <w:fldChar w:fldCharType="separate"/>
      </w:r>
      <w:r w:rsidRPr="00BE2CA5" w:rsidR="006D30AF">
        <w:rPr>
          <w:rFonts w:ascii="Arial" w:hAnsi="Arial" w:cs="Arial"/>
          <w:noProof/>
          <w:sz w:val="18"/>
          <w:szCs w:val="18"/>
        </w:rPr>
        <w:t>11</w:t>
      </w:r>
      <w:r w:rsidRPr="00BE2CA5">
        <w:rPr>
          <w:rFonts w:ascii="Arial" w:hAnsi="Arial" w:cs="Arial"/>
          <w:sz w:val="18"/>
          <w:szCs w:val="18"/>
          <w:shd w:val="clear" w:color="auto" w:fill="E6E6E6"/>
        </w:rPr>
        <w:fldChar w:fldCharType="end"/>
      </w:r>
      <w:r w:rsidRPr="00BE2CA5">
        <w:rPr>
          <w:rFonts w:ascii="Arial" w:hAnsi="Arial" w:cs="Arial"/>
          <w:sz w:val="18"/>
          <w:szCs w:val="18"/>
        </w:rPr>
        <w:t>. Avance del P</w:t>
      </w:r>
      <w:r w:rsidRPr="00BE2CA5">
        <w:rPr>
          <w:rStyle w:val="normaltextrun"/>
          <w:rFonts w:ascii="Arial" w:hAnsi="Arial" w:cs="Arial"/>
          <w:sz w:val="18"/>
          <w:szCs w:val="18"/>
          <w:shd w:val="clear" w:color="auto" w:fill="FFFFFF"/>
        </w:rPr>
        <w:t>lan de adecuación y sostenibilidad</w:t>
      </w:r>
      <w:bookmarkEnd w:id="84"/>
      <w:bookmarkEnd w:id="85"/>
      <w:bookmarkEnd w:id="86"/>
      <w:bookmarkEnd w:id="87"/>
      <w:r w:rsidRPr="00BE2CA5">
        <w:rPr>
          <w:rStyle w:val="normaltextrun"/>
          <w:rFonts w:ascii="Arial" w:hAnsi="Arial" w:cs="Arial"/>
          <w:sz w:val="18"/>
          <w:szCs w:val="18"/>
          <w:shd w:val="clear" w:color="auto" w:fill="FFFFFF"/>
        </w:rPr>
        <w:t xml:space="preserve"> </w:t>
      </w:r>
    </w:p>
    <w:tbl>
      <w:tblPr>
        <w:tblStyle w:val="Tablaconcuadrcula"/>
        <w:tblW w:w="5000" w:type="pct"/>
        <w:tblLook w:val="0460" w:firstRow="1" w:lastRow="1" w:firstColumn="0" w:lastColumn="0" w:noHBand="0" w:noVBand="1"/>
      </w:tblPr>
      <w:tblGrid>
        <w:gridCol w:w="2842"/>
        <w:gridCol w:w="1709"/>
        <w:gridCol w:w="1709"/>
        <w:gridCol w:w="1709"/>
        <w:gridCol w:w="1709"/>
      </w:tblGrid>
      <w:tr w:rsidRPr="00BE2CA5" w:rsidR="00BE2CA5" w:rsidTr="006D30AF" w14:paraId="7B27ECEC" w14:textId="77777777">
        <w:trPr>
          <w:trHeight w:val="602"/>
          <w:tblHeader/>
        </w:trPr>
        <w:tc>
          <w:tcPr>
            <w:tcW w:w="1468" w:type="pct"/>
            <w:vAlign w:val="center"/>
            <w:hideMark/>
          </w:tcPr>
          <w:p w:rsidRPr="00BE2CA5" w:rsidR="001F70F0" w:rsidP="00C6731D" w:rsidRDefault="001F70F0" w14:paraId="166593BE" w14:textId="77777777">
            <w:pPr>
              <w:spacing w:line="259" w:lineRule="auto"/>
              <w:jc w:val="center"/>
              <w:rPr>
                <w:rFonts w:ascii="Arial" w:hAnsi="Arial" w:cs="Arial"/>
                <w:sz w:val="18"/>
                <w:szCs w:val="18"/>
                <w:shd w:val="clear" w:color="auto" w:fill="FFFFFF"/>
                <w:lang w:val="es-CO"/>
              </w:rPr>
            </w:pPr>
            <w:r w:rsidRPr="00BE2CA5">
              <w:rPr>
                <w:rFonts w:ascii="Arial" w:hAnsi="Arial" w:cs="Arial"/>
                <w:b/>
                <w:bCs/>
                <w:sz w:val="18"/>
                <w:szCs w:val="18"/>
                <w:shd w:val="clear" w:color="auto" w:fill="FFFFFF"/>
                <w:lang w:val="es-CO"/>
              </w:rPr>
              <w:t>Política de gestión y desempeño</w:t>
            </w:r>
          </w:p>
        </w:tc>
        <w:tc>
          <w:tcPr>
            <w:tcW w:w="883" w:type="pct"/>
            <w:vAlign w:val="center"/>
            <w:hideMark/>
          </w:tcPr>
          <w:p w:rsidRPr="00BE2CA5" w:rsidR="001F70F0" w:rsidP="00C6731D" w:rsidRDefault="001F70F0" w14:paraId="51E1923A" w14:textId="77777777">
            <w:pPr>
              <w:spacing w:line="259" w:lineRule="auto"/>
              <w:jc w:val="center"/>
              <w:rPr>
                <w:rFonts w:ascii="Arial" w:hAnsi="Arial" w:cs="Arial"/>
                <w:sz w:val="18"/>
                <w:szCs w:val="18"/>
                <w:shd w:val="clear" w:color="auto" w:fill="FFFFFF"/>
                <w:lang w:val="es-CO"/>
              </w:rPr>
            </w:pPr>
            <w:r w:rsidRPr="00BE2CA5">
              <w:rPr>
                <w:rFonts w:ascii="Arial" w:hAnsi="Arial" w:cs="Arial"/>
                <w:b/>
                <w:bCs/>
                <w:sz w:val="18"/>
                <w:szCs w:val="18"/>
                <w:shd w:val="clear" w:color="auto" w:fill="FFFFFF"/>
                <w:lang w:val="es-CO"/>
              </w:rPr>
              <w:t>Número de actividades</w:t>
            </w:r>
          </w:p>
        </w:tc>
        <w:tc>
          <w:tcPr>
            <w:tcW w:w="883" w:type="pct"/>
            <w:vAlign w:val="center"/>
            <w:hideMark/>
          </w:tcPr>
          <w:p w:rsidRPr="00BE2CA5" w:rsidR="001F70F0" w:rsidP="00C6731D" w:rsidRDefault="001F70F0" w14:paraId="55B3895F" w14:textId="77777777">
            <w:pPr>
              <w:spacing w:line="259" w:lineRule="auto"/>
              <w:jc w:val="center"/>
              <w:rPr>
                <w:rFonts w:ascii="Arial" w:hAnsi="Arial" w:cs="Arial"/>
                <w:sz w:val="18"/>
                <w:szCs w:val="18"/>
                <w:shd w:val="clear" w:color="auto" w:fill="FFFFFF"/>
                <w:lang w:val="es-CO"/>
              </w:rPr>
            </w:pPr>
            <w:r w:rsidRPr="00BE2CA5">
              <w:rPr>
                <w:rFonts w:ascii="Arial" w:hAnsi="Arial" w:cs="Arial"/>
                <w:b/>
                <w:bCs/>
                <w:sz w:val="18"/>
                <w:szCs w:val="18"/>
                <w:shd w:val="clear" w:color="auto" w:fill="FFFFFF"/>
                <w:lang w:val="es-CO"/>
              </w:rPr>
              <w:t>Programado</w:t>
            </w:r>
          </w:p>
        </w:tc>
        <w:tc>
          <w:tcPr>
            <w:tcW w:w="883" w:type="pct"/>
            <w:vAlign w:val="center"/>
            <w:hideMark/>
          </w:tcPr>
          <w:p w:rsidRPr="00BE2CA5" w:rsidR="001F70F0" w:rsidP="00C6731D" w:rsidRDefault="001F70F0" w14:paraId="63A9D43B" w14:textId="77777777">
            <w:pPr>
              <w:spacing w:line="259" w:lineRule="auto"/>
              <w:jc w:val="center"/>
              <w:rPr>
                <w:rFonts w:ascii="Arial" w:hAnsi="Arial" w:cs="Arial"/>
                <w:sz w:val="18"/>
                <w:szCs w:val="18"/>
                <w:shd w:val="clear" w:color="auto" w:fill="FFFFFF"/>
                <w:lang w:val="es-CO"/>
              </w:rPr>
            </w:pPr>
            <w:r w:rsidRPr="00BE2CA5">
              <w:rPr>
                <w:rFonts w:ascii="Arial" w:hAnsi="Arial" w:cs="Arial"/>
                <w:b/>
                <w:bCs/>
                <w:sz w:val="18"/>
                <w:szCs w:val="18"/>
                <w:shd w:val="clear" w:color="auto" w:fill="FFFFFF"/>
                <w:lang w:val="es-CO"/>
              </w:rPr>
              <w:t>Ejecutado</w:t>
            </w:r>
          </w:p>
        </w:tc>
        <w:tc>
          <w:tcPr>
            <w:tcW w:w="883" w:type="pct"/>
            <w:vAlign w:val="center"/>
            <w:hideMark/>
          </w:tcPr>
          <w:p w:rsidRPr="00BE2CA5" w:rsidR="001F70F0" w:rsidP="00C6731D" w:rsidRDefault="001F70F0" w14:paraId="053FC9A8" w14:textId="77777777">
            <w:pPr>
              <w:spacing w:line="259" w:lineRule="auto"/>
              <w:jc w:val="center"/>
              <w:rPr>
                <w:rFonts w:ascii="Arial" w:hAnsi="Arial" w:cs="Arial"/>
                <w:sz w:val="18"/>
                <w:szCs w:val="18"/>
                <w:shd w:val="clear" w:color="auto" w:fill="FFFFFF"/>
                <w:lang w:val="es-CO"/>
              </w:rPr>
            </w:pPr>
            <w:r w:rsidRPr="00BE2CA5">
              <w:rPr>
                <w:rFonts w:ascii="Arial" w:hAnsi="Arial" w:cs="Arial"/>
                <w:b/>
                <w:bCs/>
                <w:sz w:val="18"/>
                <w:szCs w:val="18"/>
                <w:shd w:val="clear" w:color="auto" w:fill="FFFFFF"/>
                <w:lang w:val="es-CO"/>
              </w:rPr>
              <w:t>Avance</w:t>
            </w:r>
          </w:p>
        </w:tc>
      </w:tr>
      <w:tr w:rsidRPr="00BE2CA5" w:rsidR="00BE2CA5" w:rsidTr="00550F29" w14:paraId="1166187A" w14:textId="77777777">
        <w:trPr>
          <w:trHeight w:val="320"/>
        </w:trPr>
        <w:tc>
          <w:tcPr>
            <w:tcW w:w="1468" w:type="pct"/>
            <w:hideMark/>
          </w:tcPr>
          <w:p w:rsidRPr="00BE2CA5" w:rsidR="00550F29" w:rsidP="00550F29" w:rsidRDefault="001F70F0" w14:paraId="45B91118" w14:textId="3700F8E2">
            <w:pPr>
              <w:spacing w:line="259" w:lineRule="auto"/>
              <w:jc w:val="center"/>
              <w:rPr>
                <w:rFonts w:ascii="Arial" w:hAnsi="Arial" w:cs="Arial"/>
                <w:sz w:val="18"/>
                <w:szCs w:val="18"/>
                <w:shd w:val="clear" w:color="auto" w:fill="FFFFFF"/>
                <w:lang w:val="es-CO"/>
              </w:rPr>
            </w:pPr>
            <w:r w:rsidRPr="00BE2CA5">
              <w:rPr>
                <w:rFonts w:ascii="Arial" w:hAnsi="Arial" w:cs="Arial"/>
                <w:sz w:val="18"/>
                <w:szCs w:val="18"/>
                <w:shd w:val="clear" w:color="auto" w:fill="FFFFFF"/>
                <w:lang w:val="es-CO"/>
              </w:rPr>
              <w:t>Control Interno</w:t>
            </w:r>
            <w:r w:rsidRPr="00BE2CA5" w:rsidR="00550F29">
              <w:rPr>
                <w:rFonts w:ascii="Arial" w:hAnsi="Arial" w:cs="Arial"/>
                <w:sz w:val="18"/>
                <w:szCs w:val="18"/>
                <w:shd w:val="clear" w:color="auto" w:fill="FFFFFF"/>
                <w:lang w:val="es-CO"/>
              </w:rPr>
              <w:t xml:space="preserve"> </w:t>
            </w:r>
          </w:p>
        </w:tc>
        <w:tc>
          <w:tcPr>
            <w:tcW w:w="883" w:type="pct"/>
            <w:hideMark/>
          </w:tcPr>
          <w:p w:rsidRPr="00BE2CA5" w:rsidR="001F70F0" w:rsidP="001F70F0" w:rsidRDefault="001F70F0" w14:paraId="67D1AD31" w14:textId="77777777">
            <w:pPr>
              <w:spacing w:line="259" w:lineRule="auto"/>
              <w:jc w:val="center"/>
              <w:rPr>
                <w:rFonts w:ascii="Arial" w:hAnsi="Arial" w:cs="Arial"/>
                <w:sz w:val="18"/>
                <w:szCs w:val="18"/>
                <w:shd w:val="clear" w:color="auto" w:fill="FFFFFF"/>
                <w:lang w:val="es-CO"/>
              </w:rPr>
            </w:pPr>
            <w:r w:rsidRPr="00BE2CA5">
              <w:rPr>
                <w:rFonts w:ascii="Arial" w:hAnsi="Arial" w:cs="Arial"/>
                <w:sz w:val="18"/>
                <w:szCs w:val="18"/>
                <w:shd w:val="clear" w:color="auto" w:fill="FFFFFF"/>
                <w:lang w:val="es-CO"/>
              </w:rPr>
              <w:t>1</w:t>
            </w:r>
          </w:p>
        </w:tc>
        <w:tc>
          <w:tcPr>
            <w:tcW w:w="883" w:type="pct"/>
            <w:hideMark/>
          </w:tcPr>
          <w:p w:rsidRPr="00BE2CA5" w:rsidR="001F70F0" w:rsidP="001F70F0" w:rsidRDefault="001F70F0" w14:paraId="71EE2B15" w14:textId="77777777">
            <w:pPr>
              <w:spacing w:line="259" w:lineRule="auto"/>
              <w:jc w:val="center"/>
              <w:rPr>
                <w:rFonts w:ascii="Arial" w:hAnsi="Arial" w:cs="Arial"/>
                <w:sz w:val="18"/>
                <w:szCs w:val="18"/>
                <w:shd w:val="clear" w:color="auto" w:fill="FFFFFF"/>
                <w:lang w:val="es-CO"/>
              </w:rPr>
            </w:pPr>
            <w:r w:rsidRPr="00BE2CA5">
              <w:rPr>
                <w:rFonts w:ascii="Arial" w:hAnsi="Arial" w:cs="Arial"/>
                <w:sz w:val="18"/>
                <w:szCs w:val="18"/>
                <w:shd w:val="clear" w:color="auto" w:fill="FFFFFF"/>
                <w:lang w:val="es-CO"/>
              </w:rPr>
              <w:t>0,25</w:t>
            </w:r>
          </w:p>
        </w:tc>
        <w:tc>
          <w:tcPr>
            <w:tcW w:w="883" w:type="pct"/>
            <w:hideMark/>
          </w:tcPr>
          <w:p w:rsidRPr="00BE2CA5" w:rsidR="001F70F0" w:rsidP="001F70F0" w:rsidRDefault="001F70F0" w14:paraId="58F7AF40" w14:textId="77777777">
            <w:pPr>
              <w:spacing w:line="259" w:lineRule="auto"/>
              <w:jc w:val="center"/>
              <w:rPr>
                <w:rFonts w:ascii="Arial" w:hAnsi="Arial" w:cs="Arial"/>
                <w:sz w:val="18"/>
                <w:szCs w:val="18"/>
                <w:shd w:val="clear" w:color="auto" w:fill="FFFFFF"/>
                <w:lang w:val="es-CO"/>
              </w:rPr>
            </w:pPr>
            <w:r w:rsidRPr="00BE2CA5">
              <w:rPr>
                <w:rFonts w:ascii="Arial" w:hAnsi="Arial" w:cs="Arial"/>
                <w:sz w:val="18"/>
                <w:szCs w:val="18"/>
                <w:shd w:val="clear" w:color="auto" w:fill="FFFFFF"/>
                <w:lang w:val="es-CO"/>
              </w:rPr>
              <w:t>0,25</w:t>
            </w:r>
          </w:p>
        </w:tc>
        <w:tc>
          <w:tcPr>
            <w:tcW w:w="883" w:type="pct"/>
            <w:hideMark/>
          </w:tcPr>
          <w:p w:rsidRPr="00BE2CA5" w:rsidR="001F70F0" w:rsidP="001F70F0" w:rsidRDefault="001F70F0" w14:paraId="310B165F" w14:textId="77777777">
            <w:pPr>
              <w:spacing w:line="259" w:lineRule="auto"/>
              <w:jc w:val="center"/>
              <w:rPr>
                <w:rFonts w:ascii="Arial" w:hAnsi="Arial" w:cs="Arial"/>
                <w:sz w:val="18"/>
                <w:szCs w:val="18"/>
                <w:shd w:val="clear" w:color="auto" w:fill="FFFFFF"/>
                <w:lang w:val="es-CO"/>
              </w:rPr>
            </w:pPr>
            <w:r w:rsidRPr="00BE2CA5">
              <w:rPr>
                <w:rFonts w:ascii="Arial" w:hAnsi="Arial" w:cs="Arial"/>
                <w:sz w:val="18"/>
                <w:szCs w:val="18"/>
                <w:shd w:val="clear" w:color="auto" w:fill="FFFFFF"/>
                <w:lang w:val="es-CO"/>
              </w:rPr>
              <w:t>100%</w:t>
            </w:r>
          </w:p>
        </w:tc>
      </w:tr>
      <w:tr w:rsidRPr="00BE2CA5" w:rsidR="00BE2CA5" w:rsidTr="00550F29" w14:paraId="79D1D791" w14:textId="77777777">
        <w:trPr>
          <w:trHeight w:val="238"/>
        </w:trPr>
        <w:tc>
          <w:tcPr>
            <w:tcW w:w="1468" w:type="pct"/>
            <w:hideMark/>
          </w:tcPr>
          <w:p w:rsidRPr="00BE2CA5" w:rsidR="001F70F0" w:rsidP="001F70F0" w:rsidRDefault="001F70F0" w14:paraId="14C5AB42" w14:textId="77777777">
            <w:pPr>
              <w:spacing w:line="259" w:lineRule="auto"/>
              <w:jc w:val="center"/>
              <w:rPr>
                <w:rFonts w:ascii="Arial" w:hAnsi="Arial" w:cs="Arial"/>
                <w:sz w:val="18"/>
                <w:szCs w:val="18"/>
                <w:shd w:val="clear" w:color="auto" w:fill="FFFFFF"/>
                <w:lang w:val="es-CO"/>
              </w:rPr>
            </w:pPr>
            <w:r w:rsidRPr="00BE2CA5">
              <w:rPr>
                <w:rFonts w:ascii="Arial" w:hAnsi="Arial" w:cs="Arial"/>
                <w:sz w:val="18"/>
                <w:szCs w:val="18"/>
                <w:shd w:val="clear" w:color="auto" w:fill="FFFFFF"/>
                <w:lang w:val="es-CO"/>
              </w:rPr>
              <w:t xml:space="preserve">Defensa jurídica </w:t>
            </w:r>
          </w:p>
        </w:tc>
        <w:tc>
          <w:tcPr>
            <w:tcW w:w="883" w:type="pct"/>
            <w:hideMark/>
          </w:tcPr>
          <w:p w:rsidRPr="00BE2CA5" w:rsidR="001F70F0" w:rsidP="001F70F0" w:rsidRDefault="001F70F0" w14:paraId="7E47B985" w14:textId="77777777">
            <w:pPr>
              <w:spacing w:line="259" w:lineRule="auto"/>
              <w:jc w:val="center"/>
              <w:rPr>
                <w:rFonts w:ascii="Arial" w:hAnsi="Arial" w:cs="Arial"/>
                <w:sz w:val="18"/>
                <w:szCs w:val="18"/>
                <w:shd w:val="clear" w:color="auto" w:fill="FFFFFF"/>
                <w:lang w:val="es-CO"/>
              </w:rPr>
            </w:pPr>
            <w:r w:rsidRPr="00BE2CA5">
              <w:rPr>
                <w:rFonts w:ascii="Arial" w:hAnsi="Arial" w:cs="Arial"/>
                <w:sz w:val="18"/>
                <w:szCs w:val="18"/>
                <w:shd w:val="clear" w:color="auto" w:fill="FFFFFF"/>
                <w:lang w:val="es-CO"/>
              </w:rPr>
              <w:t>2</w:t>
            </w:r>
          </w:p>
        </w:tc>
        <w:tc>
          <w:tcPr>
            <w:tcW w:w="883" w:type="pct"/>
            <w:hideMark/>
          </w:tcPr>
          <w:p w:rsidRPr="00BE2CA5" w:rsidR="001F70F0" w:rsidP="001F70F0" w:rsidRDefault="001F70F0" w14:paraId="20A52C83" w14:textId="77777777">
            <w:pPr>
              <w:spacing w:line="259" w:lineRule="auto"/>
              <w:jc w:val="center"/>
              <w:rPr>
                <w:rFonts w:ascii="Arial" w:hAnsi="Arial" w:cs="Arial"/>
                <w:sz w:val="18"/>
                <w:szCs w:val="18"/>
                <w:shd w:val="clear" w:color="auto" w:fill="FFFFFF"/>
                <w:lang w:val="es-CO"/>
              </w:rPr>
            </w:pPr>
            <w:r w:rsidRPr="00BE2CA5">
              <w:rPr>
                <w:rFonts w:ascii="Arial" w:hAnsi="Arial" w:cs="Arial"/>
                <w:sz w:val="18"/>
                <w:szCs w:val="18"/>
                <w:shd w:val="clear" w:color="auto" w:fill="FFFFFF"/>
                <w:lang w:val="es-CO"/>
              </w:rPr>
              <w:t>1,5</w:t>
            </w:r>
          </w:p>
        </w:tc>
        <w:tc>
          <w:tcPr>
            <w:tcW w:w="883" w:type="pct"/>
            <w:hideMark/>
          </w:tcPr>
          <w:p w:rsidRPr="00BE2CA5" w:rsidR="001F70F0" w:rsidP="001F70F0" w:rsidRDefault="001F70F0" w14:paraId="7BA9678A" w14:textId="77777777">
            <w:pPr>
              <w:spacing w:line="259" w:lineRule="auto"/>
              <w:jc w:val="center"/>
              <w:rPr>
                <w:rFonts w:ascii="Arial" w:hAnsi="Arial" w:cs="Arial"/>
                <w:sz w:val="18"/>
                <w:szCs w:val="18"/>
                <w:shd w:val="clear" w:color="auto" w:fill="FFFFFF"/>
                <w:lang w:val="es-CO"/>
              </w:rPr>
            </w:pPr>
            <w:r w:rsidRPr="00BE2CA5">
              <w:rPr>
                <w:rFonts w:ascii="Arial" w:hAnsi="Arial" w:cs="Arial"/>
                <w:sz w:val="18"/>
                <w:szCs w:val="18"/>
                <w:shd w:val="clear" w:color="auto" w:fill="FFFFFF"/>
                <w:lang w:val="es-CO"/>
              </w:rPr>
              <w:t>1,5</w:t>
            </w:r>
          </w:p>
        </w:tc>
        <w:tc>
          <w:tcPr>
            <w:tcW w:w="883" w:type="pct"/>
            <w:hideMark/>
          </w:tcPr>
          <w:p w:rsidRPr="00BE2CA5" w:rsidR="001F70F0" w:rsidP="001F70F0" w:rsidRDefault="001F70F0" w14:paraId="2CF6240D" w14:textId="77777777">
            <w:pPr>
              <w:spacing w:line="259" w:lineRule="auto"/>
              <w:jc w:val="center"/>
              <w:rPr>
                <w:rFonts w:ascii="Arial" w:hAnsi="Arial" w:cs="Arial"/>
                <w:sz w:val="18"/>
                <w:szCs w:val="18"/>
                <w:shd w:val="clear" w:color="auto" w:fill="FFFFFF"/>
                <w:lang w:val="es-CO"/>
              </w:rPr>
            </w:pPr>
            <w:r w:rsidRPr="00BE2CA5">
              <w:rPr>
                <w:rFonts w:ascii="Arial" w:hAnsi="Arial" w:cs="Arial"/>
                <w:sz w:val="18"/>
                <w:szCs w:val="18"/>
                <w:shd w:val="clear" w:color="auto" w:fill="FFFFFF"/>
                <w:lang w:val="es-CO"/>
              </w:rPr>
              <w:t>100%</w:t>
            </w:r>
          </w:p>
        </w:tc>
      </w:tr>
      <w:tr w:rsidRPr="00BE2CA5" w:rsidR="00BE2CA5" w:rsidTr="00550F29" w14:paraId="1C8F8EF3" w14:textId="77777777">
        <w:trPr>
          <w:trHeight w:val="243"/>
        </w:trPr>
        <w:tc>
          <w:tcPr>
            <w:tcW w:w="1468" w:type="pct"/>
            <w:hideMark/>
          </w:tcPr>
          <w:p w:rsidRPr="00BE2CA5" w:rsidR="001F70F0" w:rsidP="001F70F0" w:rsidRDefault="001F70F0" w14:paraId="0247D582" w14:textId="77777777">
            <w:pPr>
              <w:spacing w:line="259" w:lineRule="auto"/>
              <w:jc w:val="center"/>
              <w:rPr>
                <w:rFonts w:ascii="Arial" w:hAnsi="Arial" w:cs="Arial"/>
                <w:sz w:val="18"/>
                <w:szCs w:val="18"/>
                <w:shd w:val="clear" w:color="auto" w:fill="FFFFFF"/>
                <w:lang w:val="es-CO"/>
              </w:rPr>
            </w:pPr>
            <w:r w:rsidRPr="00BE2CA5">
              <w:rPr>
                <w:rFonts w:ascii="Arial" w:hAnsi="Arial" w:cs="Arial"/>
                <w:sz w:val="18"/>
                <w:szCs w:val="18"/>
                <w:shd w:val="clear" w:color="auto" w:fill="FFFFFF"/>
                <w:lang w:val="es-CO"/>
              </w:rPr>
              <w:t>Fortalecimiento Organizacional</w:t>
            </w:r>
          </w:p>
        </w:tc>
        <w:tc>
          <w:tcPr>
            <w:tcW w:w="883" w:type="pct"/>
            <w:hideMark/>
          </w:tcPr>
          <w:p w:rsidRPr="00BE2CA5" w:rsidR="001F70F0" w:rsidP="001F70F0" w:rsidRDefault="001F70F0" w14:paraId="18D68B36" w14:textId="77777777">
            <w:pPr>
              <w:spacing w:line="259" w:lineRule="auto"/>
              <w:jc w:val="center"/>
              <w:rPr>
                <w:rFonts w:ascii="Arial" w:hAnsi="Arial" w:cs="Arial"/>
                <w:sz w:val="18"/>
                <w:szCs w:val="18"/>
                <w:shd w:val="clear" w:color="auto" w:fill="FFFFFF"/>
                <w:lang w:val="es-CO"/>
              </w:rPr>
            </w:pPr>
            <w:r w:rsidRPr="00BE2CA5">
              <w:rPr>
                <w:rFonts w:ascii="Arial" w:hAnsi="Arial" w:cs="Arial"/>
                <w:sz w:val="18"/>
                <w:szCs w:val="18"/>
                <w:shd w:val="clear" w:color="auto" w:fill="FFFFFF"/>
                <w:lang w:val="es-CO"/>
              </w:rPr>
              <w:t>1</w:t>
            </w:r>
          </w:p>
        </w:tc>
        <w:tc>
          <w:tcPr>
            <w:tcW w:w="883" w:type="pct"/>
            <w:hideMark/>
          </w:tcPr>
          <w:p w:rsidRPr="00BE2CA5" w:rsidR="001F70F0" w:rsidP="001F70F0" w:rsidRDefault="001F70F0" w14:paraId="79A745D2" w14:textId="77777777">
            <w:pPr>
              <w:spacing w:line="259" w:lineRule="auto"/>
              <w:jc w:val="center"/>
              <w:rPr>
                <w:rFonts w:ascii="Arial" w:hAnsi="Arial" w:cs="Arial"/>
                <w:sz w:val="18"/>
                <w:szCs w:val="18"/>
                <w:shd w:val="clear" w:color="auto" w:fill="FFFFFF"/>
                <w:lang w:val="es-CO"/>
              </w:rPr>
            </w:pPr>
            <w:r w:rsidRPr="00BE2CA5">
              <w:rPr>
                <w:rFonts w:ascii="Arial" w:hAnsi="Arial" w:cs="Arial"/>
                <w:sz w:val="18"/>
                <w:szCs w:val="18"/>
                <w:shd w:val="clear" w:color="auto" w:fill="FFFFFF"/>
                <w:lang w:val="es-CO"/>
              </w:rPr>
              <w:t>0,25</w:t>
            </w:r>
          </w:p>
        </w:tc>
        <w:tc>
          <w:tcPr>
            <w:tcW w:w="883" w:type="pct"/>
            <w:hideMark/>
          </w:tcPr>
          <w:p w:rsidRPr="00BE2CA5" w:rsidR="001F70F0" w:rsidP="001F70F0" w:rsidRDefault="001F70F0" w14:paraId="212E8AC4" w14:textId="77777777">
            <w:pPr>
              <w:spacing w:line="259" w:lineRule="auto"/>
              <w:jc w:val="center"/>
              <w:rPr>
                <w:rFonts w:ascii="Arial" w:hAnsi="Arial" w:cs="Arial"/>
                <w:sz w:val="18"/>
                <w:szCs w:val="18"/>
                <w:shd w:val="clear" w:color="auto" w:fill="FFFFFF"/>
                <w:lang w:val="es-CO"/>
              </w:rPr>
            </w:pPr>
            <w:r w:rsidRPr="00BE2CA5">
              <w:rPr>
                <w:rFonts w:ascii="Arial" w:hAnsi="Arial" w:cs="Arial"/>
                <w:sz w:val="18"/>
                <w:szCs w:val="18"/>
                <w:shd w:val="clear" w:color="auto" w:fill="FFFFFF"/>
                <w:lang w:val="es-CO"/>
              </w:rPr>
              <w:t>0,25</w:t>
            </w:r>
          </w:p>
        </w:tc>
        <w:tc>
          <w:tcPr>
            <w:tcW w:w="883" w:type="pct"/>
            <w:hideMark/>
          </w:tcPr>
          <w:p w:rsidRPr="00BE2CA5" w:rsidR="001F70F0" w:rsidP="001F70F0" w:rsidRDefault="001F70F0" w14:paraId="118E5640" w14:textId="77777777">
            <w:pPr>
              <w:spacing w:line="259" w:lineRule="auto"/>
              <w:jc w:val="center"/>
              <w:rPr>
                <w:rFonts w:ascii="Arial" w:hAnsi="Arial" w:cs="Arial"/>
                <w:sz w:val="18"/>
                <w:szCs w:val="18"/>
                <w:shd w:val="clear" w:color="auto" w:fill="FFFFFF"/>
                <w:lang w:val="es-CO"/>
              </w:rPr>
            </w:pPr>
            <w:r w:rsidRPr="00BE2CA5">
              <w:rPr>
                <w:rFonts w:ascii="Arial" w:hAnsi="Arial" w:cs="Arial"/>
                <w:sz w:val="18"/>
                <w:szCs w:val="18"/>
                <w:shd w:val="clear" w:color="auto" w:fill="FFFFFF"/>
                <w:lang w:val="es-CO"/>
              </w:rPr>
              <w:t>100%</w:t>
            </w:r>
          </w:p>
        </w:tc>
      </w:tr>
      <w:tr w:rsidRPr="00BE2CA5" w:rsidR="00BE2CA5" w:rsidTr="00550F29" w14:paraId="3D4AE63C" w14:textId="77777777">
        <w:trPr>
          <w:trHeight w:val="374"/>
        </w:trPr>
        <w:tc>
          <w:tcPr>
            <w:tcW w:w="1468" w:type="pct"/>
            <w:hideMark/>
          </w:tcPr>
          <w:p w:rsidRPr="00BE2CA5" w:rsidR="001F70F0" w:rsidP="001F70F0" w:rsidRDefault="001F70F0" w14:paraId="4A6BAE82" w14:textId="77777777">
            <w:pPr>
              <w:spacing w:line="259" w:lineRule="auto"/>
              <w:jc w:val="center"/>
              <w:rPr>
                <w:rFonts w:ascii="Arial" w:hAnsi="Arial" w:cs="Arial"/>
                <w:sz w:val="18"/>
                <w:szCs w:val="18"/>
                <w:shd w:val="clear" w:color="auto" w:fill="FFFFFF"/>
                <w:lang w:val="es-CO"/>
              </w:rPr>
            </w:pPr>
            <w:r w:rsidRPr="00BE2CA5">
              <w:rPr>
                <w:rFonts w:ascii="Arial" w:hAnsi="Arial" w:cs="Arial"/>
                <w:sz w:val="18"/>
                <w:szCs w:val="18"/>
                <w:shd w:val="clear" w:color="auto" w:fill="FFFFFF"/>
                <w:lang w:val="es-CO"/>
              </w:rPr>
              <w:lastRenderedPageBreak/>
              <w:t xml:space="preserve">Gestión Ambiental </w:t>
            </w:r>
          </w:p>
        </w:tc>
        <w:tc>
          <w:tcPr>
            <w:tcW w:w="883" w:type="pct"/>
            <w:hideMark/>
          </w:tcPr>
          <w:p w:rsidRPr="00BE2CA5" w:rsidR="001F70F0" w:rsidP="001F70F0" w:rsidRDefault="001F70F0" w14:paraId="20128DD7" w14:textId="77777777">
            <w:pPr>
              <w:spacing w:line="259" w:lineRule="auto"/>
              <w:jc w:val="center"/>
              <w:rPr>
                <w:rFonts w:ascii="Arial" w:hAnsi="Arial" w:cs="Arial"/>
                <w:sz w:val="18"/>
                <w:szCs w:val="18"/>
                <w:shd w:val="clear" w:color="auto" w:fill="FFFFFF"/>
                <w:lang w:val="es-CO"/>
              </w:rPr>
            </w:pPr>
            <w:r w:rsidRPr="00BE2CA5">
              <w:rPr>
                <w:rFonts w:ascii="Arial" w:hAnsi="Arial" w:cs="Arial"/>
                <w:sz w:val="18"/>
                <w:szCs w:val="18"/>
                <w:shd w:val="clear" w:color="auto" w:fill="FFFFFF"/>
                <w:lang w:val="es-CO"/>
              </w:rPr>
              <w:t>2</w:t>
            </w:r>
          </w:p>
        </w:tc>
        <w:tc>
          <w:tcPr>
            <w:tcW w:w="883" w:type="pct"/>
            <w:hideMark/>
          </w:tcPr>
          <w:p w:rsidRPr="00BE2CA5" w:rsidR="001F70F0" w:rsidP="001F70F0" w:rsidRDefault="001F70F0" w14:paraId="02D83811" w14:textId="77777777">
            <w:pPr>
              <w:spacing w:line="259" w:lineRule="auto"/>
              <w:jc w:val="center"/>
              <w:rPr>
                <w:rFonts w:ascii="Arial" w:hAnsi="Arial" w:cs="Arial"/>
                <w:sz w:val="18"/>
                <w:szCs w:val="18"/>
                <w:shd w:val="clear" w:color="auto" w:fill="FFFFFF"/>
                <w:lang w:val="es-CO"/>
              </w:rPr>
            </w:pPr>
            <w:r w:rsidRPr="00BE2CA5">
              <w:rPr>
                <w:rFonts w:ascii="Arial" w:hAnsi="Arial" w:cs="Arial"/>
                <w:sz w:val="18"/>
                <w:szCs w:val="18"/>
                <w:shd w:val="clear" w:color="auto" w:fill="FFFFFF"/>
                <w:lang w:val="es-CO"/>
              </w:rPr>
              <w:t>0,75</w:t>
            </w:r>
          </w:p>
        </w:tc>
        <w:tc>
          <w:tcPr>
            <w:tcW w:w="883" w:type="pct"/>
            <w:hideMark/>
          </w:tcPr>
          <w:p w:rsidRPr="00BE2CA5" w:rsidR="001F70F0" w:rsidP="001F70F0" w:rsidRDefault="001F70F0" w14:paraId="3BEB982D" w14:textId="77777777">
            <w:pPr>
              <w:spacing w:line="259" w:lineRule="auto"/>
              <w:jc w:val="center"/>
              <w:rPr>
                <w:rFonts w:ascii="Arial" w:hAnsi="Arial" w:cs="Arial"/>
                <w:sz w:val="18"/>
                <w:szCs w:val="18"/>
                <w:shd w:val="clear" w:color="auto" w:fill="FFFFFF"/>
                <w:lang w:val="es-CO"/>
              </w:rPr>
            </w:pPr>
            <w:r w:rsidRPr="00BE2CA5">
              <w:rPr>
                <w:rFonts w:ascii="Arial" w:hAnsi="Arial" w:cs="Arial"/>
                <w:sz w:val="18"/>
                <w:szCs w:val="18"/>
                <w:shd w:val="clear" w:color="auto" w:fill="FFFFFF"/>
                <w:lang w:val="es-CO"/>
              </w:rPr>
              <w:t>0,75</w:t>
            </w:r>
          </w:p>
        </w:tc>
        <w:tc>
          <w:tcPr>
            <w:tcW w:w="883" w:type="pct"/>
            <w:hideMark/>
          </w:tcPr>
          <w:p w:rsidRPr="00BE2CA5" w:rsidR="001F70F0" w:rsidP="001F70F0" w:rsidRDefault="001F70F0" w14:paraId="5839D270" w14:textId="77777777">
            <w:pPr>
              <w:spacing w:line="259" w:lineRule="auto"/>
              <w:jc w:val="center"/>
              <w:rPr>
                <w:rFonts w:ascii="Arial" w:hAnsi="Arial" w:cs="Arial"/>
                <w:sz w:val="18"/>
                <w:szCs w:val="18"/>
                <w:shd w:val="clear" w:color="auto" w:fill="FFFFFF"/>
                <w:lang w:val="es-CO"/>
              </w:rPr>
            </w:pPr>
            <w:r w:rsidRPr="00BE2CA5">
              <w:rPr>
                <w:rFonts w:ascii="Arial" w:hAnsi="Arial" w:cs="Arial"/>
                <w:sz w:val="18"/>
                <w:szCs w:val="18"/>
                <w:shd w:val="clear" w:color="auto" w:fill="FFFFFF"/>
                <w:lang w:val="es-CO"/>
              </w:rPr>
              <w:t>100%</w:t>
            </w:r>
          </w:p>
        </w:tc>
      </w:tr>
      <w:tr w:rsidRPr="00BE2CA5" w:rsidR="00BE2CA5" w:rsidTr="00550F29" w14:paraId="1EF214A9" w14:textId="77777777">
        <w:trPr>
          <w:trHeight w:val="394"/>
        </w:trPr>
        <w:tc>
          <w:tcPr>
            <w:tcW w:w="1468" w:type="pct"/>
            <w:hideMark/>
          </w:tcPr>
          <w:p w:rsidRPr="00BE2CA5" w:rsidR="001F70F0" w:rsidP="001F70F0" w:rsidRDefault="001F70F0" w14:paraId="7D6F5393" w14:textId="77777777">
            <w:pPr>
              <w:spacing w:line="259" w:lineRule="auto"/>
              <w:jc w:val="center"/>
              <w:rPr>
                <w:rFonts w:ascii="Arial" w:hAnsi="Arial" w:cs="Arial"/>
                <w:sz w:val="18"/>
                <w:szCs w:val="18"/>
                <w:shd w:val="clear" w:color="auto" w:fill="FFFFFF"/>
                <w:lang w:val="es-CO"/>
              </w:rPr>
            </w:pPr>
            <w:r w:rsidRPr="00BE2CA5">
              <w:rPr>
                <w:rFonts w:ascii="Arial" w:hAnsi="Arial" w:cs="Arial"/>
                <w:sz w:val="18"/>
                <w:szCs w:val="18"/>
                <w:shd w:val="clear" w:color="auto" w:fill="FFFFFF"/>
                <w:lang w:val="es-CO"/>
              </w:rPr>
              <w:t>Gestión Estratégica del Talento Humano</w:t>
            </w:r>
          </w:p>
        </w:tc>
        <w:tc>
          <w:tcPr>
            <w:tcW w:w="883" w:type="pct"/>
            <w:hideMark/>
          </w:tcPr>
          <w:p w:rsidRPr="00BE2CA5" w:rsidR="001F70F0" w:rsidP="001F70F0" w:rsidRDefault="001F70F0" w14:paraId="32E62F0E" w14:textId="77777777">
            <w:pPr>
              <w:spacing w:line="259" w:lineRule="auto"/>
              <w:jc w:val="center"/>
              <w:rPr>
                <w:rFonts w:ascii="Arial" w:hAnsi="Arial" w:cs="Arial"/>
                <w:sz w:val="18"/>
                <w:szCs w:val="18"/>
                <w:shd w:val="clear" w:color="auto" w:fill="FFFFFF"/>
                <w:lang w:val="es-CO"/>
              </w:rPr>
            </w:pPr>
            <w:r w:rsidRPr="00BE2CA5">
              <w:rPr>
                <w:rFonts w:ascii="Arial" w:hAnsi="Arial" w:cs="Arial"/>
                <w:sz w:val="18"/>
                <w:szCs w:val="18"/>
                <w:shd w:val="clear" w:color="auto" w:fill="FFFFFF"/>
                <w:lang w:val="es-CO"/>
              </w:rPr>
              <w:t>3</w:t>
            </w:r>
          </w:p>
        </w:tc>
        <w:tc>
          <w:tcPr>
            <w:tcW w:w="883" w:type="pct"/>
            <w:hideMark/>
          </w:tcPr>
          <w:p w:rsidRPr="00BE2CA5" w:rsidR="001F70F0" w:rsidP="001F70F0" w:rsidRDefault="001F70F0" w14:paraId="43A80148" w14:textId="77777777">
            <w:pPr>
              <w:spacing w:line="259" w:lineRule="auto"/>
              <w:jc w:val="center"/>
              <w:rPr>
                <w:rFonts w:ascii="Arial" w:hAnsi="Arial" w:cs="Arial"/>
                <w:sz w:val="18"/>
                <w:szCs w:val="18"/>
                <w:shd w:val="clear" w:color="auto" w:fill="FFFFFF"/>
                <w:lang w:val="es-CO"/>
              </w:rPr>
            </w:pPr>
            <w:r w:rsidRPr="00BE2CA5">
              <w:rPr>
                <w:rFonts w:ascii="Arial" w:hAnsi="Arial" w:cs="Arial"/>
                <w:sz w:val="18"/>
                <w:szCs w:val="18"/>
                <w:shd w:val="clear" w:color="auto" w:fill="FFFFFF"/>
                <w:lang w:val="es-CO"/>
              </w:rPr>
              <w:t>0,75</w:t>
            </w:r>
          </w:p>
        </w:tc>
        <w:tc>
          <w:tcPr>
            <w:tcW w:w="883" w:type="pct"/>
            <w:hideMark/>
          </w:tcPr>
          <w:p w:rsidRPr="00BE2CA5" w:rsidR="001F70F0" w:rsidP="001F70F0" w:rsidRDefault="001F70F0" w14:paraId="1F45EECA" w14:textId="77777777">
            <w:pPr>
              <w:spacing w:line="259" w:lineRule="auto"/>
              <w:jc w:val="center"/>
              <w:rPr>
                <w:rFonts w:ascii="Arial" w:hAnsi="Arial" w:cs="Arial"/>
                <w:sz w:val="18"/>
                <w:szCs w:val="18"/>
                <w:shd w:val="clear" w:color="auto" w:fill="FFFFFF"/>
                <w:lang w:val="es-CO"/>
              </w:rPr>
            </w:pPr>
            <w:r w:rsidRPr="00BE2CA5">
              <w:rPr>
                <w:rFonts w:ascii="Arial" w:hAnsi="Arial" w:cs="Arial"/>
                <w:sz w:val="18"/>
                <w:szCs w:val="18"/>
                <w:shd w:val="clear" w:color="auto" w:fill="FFFFFF"/>
                <w:lang w:val="es-CO"/>
              </w:rPr>
              <w:t>0,75</w:t>
            </w:r>
          </w:p>
        </w:tc>
        <w:tc>
          <w:tcPr>
            <w:tcW w:w="883" w:type="pct"/>
            <w:hideMark/>
          </w:tcPr>
          <w:p w:rsidRPr="00BE2CA5" w:rsidR="001F70F0" w:rsidP="001F70F0" w:rsidRDefault="001F70F0" w14:paraId="58E687BC" w14:textId="77777777">
            <w:pPr>
              <w:spacing w:line="259" w:lineRule="auto"/>
              <w:jc w:val="center"/>
              <w:rPr>
                <w:rFonts w:ascii="Arial" w:hAnsi="Arial" w:cs="Arial"/>
                <w:sz w:val="18"/>
                <w:szCs w:val="18"/>
                <w:shd w:val="clear" w:color="auto" w:fill="FFFFFF"/>
                <w:lang w:val="es-CO"/>
              </w:rPr>
            </w:pPr>
            <w:r w:rsidRPr="00BE2CA5">
              <w:rPr>
                <w:rFonts w:ascii="Arial" w:hAnsi="Arial" w:cs="Arial"/>
                <w:sz w:val="18"/>
                <w:szCs w:val="18"/>
                <w:shd w:val="clear" w:color="auto" w:fill="FFFFFF"/>
                <w:lang w:val="es-CO"/>
              </w:rPr>
              <w:t>100%</w:t>
            </w:r>
          </w:p>
        </w:tc>
      </w:tr>
      <w:tr w:rsidRPr="00BE2CA5" w:rsidR="00BE2CA5" w:rsidTr="00550F29" w14:paraId="43672BBD" w14:textId="77777777">
        <w:trPr>
          <w:trHeight w:val="288"/>
        </w:trPr>
        <w:tc>
          <w:tcPr>
            <w:tcW w:w="1468" w:type="pct"/>
            <w:hideMark/>
          </w:tcPr>
          <w:p w:rsidRPr="00BE2CA5" w:rsidR="001F70F0" w:rsidP="001F70F0" w:rsidRDefault="001F70F0" w14:paraId="480F574F" w14:textId="77777777">
            <w:pPr>
              <w:spacing w:line="259" w:lineRule="auto"/>
              <w:jc w:val="center"/>
              <w:rPr>
                <w:rFonts w:ascii="Arial" w:hAnsi="Arial" w:cs="Arial"/>
                <w:sz w:val="18"/>
                <w:szCs w:val="18"/>
                <w:shd w:val="clear" w:color="auto" w:fill="FFFFFF"/>
                <w:lang w:val="es-CO"/>
              </w:rPr>
            </w:pPr>
            <w:r w:rsidRPr="00BE2CA5">
              <w:rPr>
                <w:rFonts w:ascii="Arial" w:hAnsi="Arial" w:cs="Arial"/>
                <w:sz w:val="18"/>
                <w:szCs w:val="18"/>
                <w:shd w:val="clear" w:color="auto" w:fill="FFFFFF"/>
                <w:lang w:val="es-CO"/>
              </w:rPr>
              <w:t>Participación Ciudadana en la Gestión Pública</w:t>
            </w:r>
          </w:p>
        </w:tc>
        <w:tc>
          <w:tcPr>
            <w:tcW w:w="883" w:type="pct"/>
            <w:hideMark/>
          </w:tcPr>
          <w:p w:rsidRPr="00BE2CA5" w:rsidR="001F70F0" w:rsidP="001F70F0" w:rsidRDefault="001F70F0" w14:paraId="0F954938" w14:textId="77777777">
            <w:pPr>
              <w:spacing w:line="259" w:lineRule="auto"/>
              <w:jc w:val="center"/>
              <w:rPr>
                <w:rFonts w:ascii="Arial" w:hAnsi="Arial" w:cs="Arial"/>
                <w:sz w:val="18"/>
                <w:szCs w:val="18"/>
                <w:shd w:val="clear" w:color="auto" w:fill="FFFFFF"/>
                <w:lang w:val="es-CO"/>
              </w:rPr>
            </w:pPr>
            <w:r w:rsidRPr="00BE2CA5">
              <w:rPr>
                <w:rFonts w:ascii="Arial" w:hAnsi="Arial" w:cs="Arial"/>
                <w:sz w:val="18"/>
                <w:szCs w:val="18"/>
                <w:shd w:val="clear" w:color="auto" w:fill="FFFFFF"/>
                <w:lang w:val="es-CO"/>
              </w:rPr>
              <w:t>2</w:t>
            </w:r>
          </w:p>
        </w:tc>
        <w:tc>
          <w:tcPr>
            <w:tcW w:w="883" w:type="pct"/>
            <w:hideMark/>
          </w:tcPr>
          <w:p w:rsidRPr="00BE2CA5" w:rsidR="001F70F0" w:rsidP="001F70F0" w:rsidRDefault="001F70F0" w14:paraId="6D26A2D0" w14:textId="77777777">
            <w:pPr>
              <w:spacing w:line="259" w:lineRule="auto"/>
              <w:jc w:val="center"/>
              <w:rPr>
                <w:rFonts w:ascii="Arial" w:hAnsi="Arial" w:cs="Arial"/>
                <w:sz w:val="18"/>
                <w:szCs w:val="18"/>
                <w:shd w:val="clear" w:color="auto" w:fill="FFFFFF"/>
                <w:lang w:val="es-CO"/>
              </w:rPr>
            </w:pPr>
            <w:r w:rsidRPr="00BE2CA5">
              <w:rPr>
                <w:rFonts w:ascii="Arial" w:hAnsi="Arial" w:cs="Arial"/>
                <w:sz w:val="18"/>
                <w:szCs w:val="18"/>
                <w:shd w:val="clear" w:color="auto" w:fill="FFFFFF"/>
                <w:lang w:val="es-CO"/>
              </w:rPr>
              <w:t>1,33</w:t>
            </w:r>
          </w:p>
        </w:tc>
        <w:tc>
          <w:tcPr>
            <w:tcW w:w="883" w:type="pct"/>
            <w:hideMark/>
          </w:tcPr>
          <w:p w:rsidRPr="00BE2CA5" w:rsidR="001F70F0" w:rsidP="001F70F0" w:rsidRDefault="001F70F0" w14:paraId="7E40EB9D" w14:textId="77777777">
            <w:pPr>
              <w:spacing w:line="259" w:lineRule="auto"/>
              <w:jc w:val="center"/>
              <w:rPr>
                <w:rFonts w:ascii="Arial" w:hAnsi="Arial" w:cs="Arial"/>
                <w:sz w:val="18"/>
                <w:szCs w:val="18"/>
                <w:shd w:val="clear" w:color="auto" w:fill="FFFFFF"/>
                <w:lang w:val="es-CO"/>
              </w:rPr>
            </w:pPr>
            <w:r w:rsidRPr="00BE2CA5">
              <w:rPr>
                <w:rFonts w:ascii="Arial" w:hAnsi="Arial" w:cs="Arial"/>
                <w:sz w:val="18"/>
                <w:szCs w:val="18"/>
                <w:shd w:val="clear" w:color="auto" w:fill="FFFFFF"/>
                <w:lang w:val="es-CO"/>
              </w:rPr>
              <w:t>0,83</w:t>
            </w:r>
          </w:p>
        </w:tc>
        <w:tc>
          <w:tcPr>
            <w:tcW w:w="883" w:type="pct"/>
            <w:hideMark/>
          </w:tcPr>
          <w:p w:rsidRPr="00BE2CA5" w:rsidR="001F70F0" w:rsidP="001F70F0" w:rsidRDefault="001F70F0" w14:paraId="1B9BCF29" w14:textId="77777777">
            <w:pPr>
              <w:spacing w:line="259" w:lineRule="auto"/>
              <w:jc w:val="center"/>
              <w:rPr>
                <w:rFonts w:ascii="Arial" w:hAnsi="Arial" w:cs="Arial"/>
                <w:sz w:val="18"/>
                <w:szCs w:val="18"/>
                <w:shd w:val="clear" w:color="auto" w:fill="FFFFFF"/>
                <w:lang w:val="es-CO"/>
              </w:rPr>
            </w:pPr>
            <w:r w:rsidRPr="00BE2CA5">
              <w:rPr>
                <w:rFonts w:ascii="Arial" w:hAnsi="Arial" w:cs="Arial"/>
                <w:sz w:val="18"/>
                <w:szCs w:val="18"/>
                <w:shd w:val="clear" w:color="auto" w:fill="FFFFFF"/>
                <w:lang w:val="es-CO"/>
              </w:rPr>
              <w:t>62%</w:t>
            </w:r>
          </w:p>
        </w:tc>
      </w:tr>
      <w:tr w:rsidRPr="00BE2CA5" w:rsidR="00BE2CA5" w:rsidTr="00550F29" w14:paraId="497F9740" w14:textId="77777777">
        <w:trPr>
          <w:trHeight w:val="183"/>
        </w:trPr>
        <w:tc>
          <w:tcPr>
            <w:tcW w:w="1468" w:type="pct"/>
            <w:hideMark/>
          </w:tcPr>
          <w:p w:rsidRPr="00BE2CA5" w:rsidR="001F70F0" w:rsidP="001F70F0" w:rsidRDefault="001F70F0" w14:paraId="6805D550" w14:textId="77777777">
            <w:pPr>
              <w:spacing w:line="259" w:lineRule="auto"/>
              <w:jc w:val="center"/>
              <w:rPr>
                <w:rFonts w:ascii="Arial" w:hAnsi="Arial" w:cs="Arial"/>
                <w:sz w:val="18"/>
                <w:szCs w:val="18"/>
                <w:shd w:val="clear" w:color="auto" w:fill="FFFFFF"/>
                <w:lang w:val="es-CO"/>
              </w:rPr>
            </w:pPr>
            <w:r w:rsidRPr="00BE2CA5">
              <w:rPr>
                <w:rFonts w:ascii="Arial" w:hAnsi="Arial" w:cs="Arial"/>
                <w:sz w:val="18"/>
                <w:szCs w:val="18"/>
                <w:shd w:val="clear" w:color="auto" w:fill="FFFFFF"/>
                <w:lang w:val="es-CO"/>
              </w:rPr>
              <w:t>Servicio al Ciudadano</w:t>
            </w:r>
          </w:p>
        </w:tc>
        <w:tc>
          <w:tcPr>
            <w:tcW w:w="883" w:type="pct"/>
            <w:hideMark/>
          </w:tcPr>
          <w:p w:rsidRPr="00BE2CA5" w:rsidR="001F70F0" w:rsidP="001F70F0" w:rsidRDefault="001F70F0" w14:paraId="42D54E3B" w14:textId="77777777">
            <w:pPr>
              <w:spacing w:line="259" w:lineRule="auto"/>
              <w:jc w:val="center"/>
              <w:rPr>
                <w:rFonts w:ascii="Arial" w:hAnsi="Arial" w:cs="Arial"/>
                <w:sz w:val="18"/>
                <w:szCs w:val="18"/>
                <w:shd w:val="clear" w:color="auto" w:fill="FFFFFF"/>
                <w:lang w:val="es-CO"/>
              </w:rPr>
            </w:pPr>
            <w:r w:rsidRPr="00BE2CA5">
              <w:rPr>
                <w:rFonts w:ascii="Arial" w:hAnsi="Arial" w:cs="Arial"/>
                <w:sz w:val="18"/>
                <w:szCs w:val="18"/>
                <w:shd w:val="clear" w:color="auto" w:fill="FFFFFF"/>
                <w:lang w:val="es-CO"/>
              </w:rPr>
              <w:t>1</w:t>
            </w:r>
          </w:p>
        </w:tc>
        <w:tc>
          <w:tcPr>
            <w:tcW w:w="883" w:type="pct"/>
            <w:hideMark/>
          </w:tcPr>
          <w:p w:rsidRPr="00BE2CA5" w:rsidR="001F70F0" w:rsidP="001F70F0" w:rsidRDefault="001F70F0" w14:paraId="0C27040E" w14:textId="77777777">
            <w:pPr>
              <w:spacing w:line="259" w:lineRule="auto"/>
              <w:jc w:val="center"/>
              <w:rPr>
                <w:rFonts w:ascii="Arial" w:hAnsi="Arial" w:cs="Arial"/>
                <w:sz w:val="18"/>
                <w:szCs w:val="18"/>
                <w:shd w:val="clear" w:color="auto" w:fill="FFFFFF"/>
                <w:lang w:val="es-CO"/>
              </w:rPr>
            </w:pPr>
            <w:r w:rsidRPr="00BE2CA5">
              <w:rPr>
                <w:rFonts w:ascii="Arial" w:hAnsi="Arial" w:cs="Arial"/>
                <w:sz w:val="18"/>
                <w:szCs w:val="18"/>
                <w:shd w:val="clear" w:color="auto" w:fill="FFFFFF"/>
                <w:lang w:val="es-CO"/>
              </w:rPr>
              <w:t>0,33</w:t>
            </w:r>
          </w:p>
        </w:tc>
        <w:tc>
          <w:tcPr>
            <w:tcW w:w="883" w:type="pct"/>
            <w:hideMark/>
          </w:tcPr>
          <w:p w:rsidRPr="00BE2CA5" w:rsidR="001F70F0" w:rsidP="001F70F0" w:rsidRDefault="001F70F0" w14:paraId="4FD33FA9" w14:textId="77777777">
            <w:pPr>
              <w:spacing w:line="259" w:lineRule="auto"/>
              <w:jc w:val="center"/>
              <w:rPr>
                <w:rFonts w:ascii="Arial" w:hAnsi="Arial" w:cs="Arial"/>
                <w:sz w:val="18"/>
                <w:szCs w:val="18"/>
                <w:shd w:val="clear" w:color="auto" w:fill="FFFFFF"/>
                <w:lang w:val="es-CO"/>
              </w:rPr>
            </w:pPr>
            <w:r w:rsidRPr="00BE2CA5">
              <w:rPr>
                <w:rFonts w:ascii="Arial" w:hAnsi="Arial" w:cs="Arial"/>
                <w:sz w:val="18"/>
                <w:szCs w:val="18"/>
                <w:shd w:val="clear" w:color="auto" w:fill="FFFFFF"/>
                <w:lang w:val="es-CO"/>
              </w:rPr>
              <w:t>0,33</w:t>
            </w:r>
          </w:p>
        </w:tc>
        <w:tc>
          <w:tcPr>
            <w:tcW w:w="883" w:type="pct"/>
            <w:hideMark/>
          </w:tcPr>
          <w:p w:rsidRPr="00BE2CA5" w:rsidR="001F70F0" w:rsidP="001F70F0" w:rsidRDefault="001F70F0" w14:paraId="763E2789" w14:textId="77777777">
            <w:pPr>
              <w:spacing w:line="259" w:lineRule="auto"/>
              <w:jc w:val="center"/>
              <w:rPr>
                <w:rFonts w:ascii="Arial" w:hAnsi="Arial" w:cs="Arial"/>
                <w:sz w:val="18"/>
                <w:szCs w:val="18"/>
                <w:shd w:val="clear" w:color="auto" w:fill="FFFFFF"/>
                <w:lang w:val="es-CO"/>
              </w:rPr>
            </w:pPr>
            <w:r w:rsidRPr="00BE2CA5">
              <w:rPr>
                <w:rFonts w:ascii="Arial" w:hAnsi="Arial" w:cs="Arial"/>
                <w:sz w:val="18"/>
                <w:szCs w:val="18"/>
                <w:shd w:val="clear" w:color="auto" w:fill="FFFFFF"/>
                <w:lang w:val="es-CO"/>
              </w:rPr>
              <w:t>100%</w:t>
            </w:r>
          </w:p>
        </w:tc>
      </w:tr>
      <w:tr w:rsidRPr="00BE2CA5" w:rsidR="00BE2CA5" w:rsidTr="00550F29" w14:paraId="667B5C51" w14:textId="77777777">
        <w:trPr>
          <w:trHeight w:val="132"/>
        </w:trPr>
        <w:tc>
          <w:tcPr>
            <w:tcW w:w="1468" w:type="pct"/>
            <w:hideMark/>
          </w:tcPr>
          <w:p w:rsidRPr="00BE2CA5" w:rsidR="001F70F0" w:rsidP="001F70F0" w:rsidRDefault="001F70F0" w14:paraId="3EDA3C0E" w14:textId="77777777">
            <w:pPr>
              <w:spacing w:line="259" w:lineRule="auto"/>
              <w:jc w:val="center"/>
              <w:rPr>
                <w:rFonts w:ascii="Arial" w:hAnsi="Arial" w:cs="Arial"/>
                <w:sz w:val="18"/>
                <w:szCs w:val="18"/>
                <w:shd w:val="clear" w:color="auto" w:fill="FFFFFF"/>
                <w:lang w:val="es-CO"/>
              </w:rPr>
            </w:pPr>
            <w:r w:rsidRPr="00BE2CA5">
              <w:rPr>
                <w:rFonts w:ascii="Arial" w:hAnsi="Arial" w:cs="Arial"/>
                <w:b/>
                <w:bCs/>
                <w:sz w:val="18"/>
                <w:szCs w:val="18"/>
                <w:shd w:val="clear" w:color="auto" w:fill="FFFFFF"/>
                <w:lang w:val="es-CO"/>
              </w:rPr>
              <w:t>Total</w:t>
            </w:r>
          </w:p>
        </w:tc>
        <w:tc>
          <w:tcPr>
            <w:tcW w:w="883" w:type="pct"/>
            <w:hideMark/>
          </w:tcPr>
          <w:p w:rsidRPr="00BE2CA5" w:rsidR="001F70F0" w:rsidP="001F70F0" w:rsidRDefault="001F70F0" w14:paraId="553EBBB4" w14:textId="77777777">
            <w:pPr>
              <w:spacing w:line="259" w:lineRule="auto"/>
              <w:jc w:val="center"/>
              <w:rPr>
                <w:rFonts w:ascii="Arial" w:hAnsi="Arial" w:cs="Arial"/>
                <w:sz w:val="18"/>
                <w:szCs w:val="18"/>
                <w:shd w:val="clear" w:color="auto" w:fill="FFFFFF"/>
                <w:lang w:val="es-CO"/>
              </w:rPr>
            </w:pPr>
            <w:r w:rsidRPr="00BE2CA5">
              <w:rPr>
                <w:rFonts w:ascii="Arial" w:hAnsi="Arial" w:cs="Arial"/>
                <w:b/>
                <w:bCs/>
                <w:sz w:val="18"/>
                <w:szCs w:val="18"/>
                <w:shd w:val="clear" w:color="auto" w:fill="FFFFFF"/>
                <w:lang w:val="es-CO"/>
              </w:rPr>
              <w:t>12</w:t>
            </w:r>
          </w:p>
        </w:tc>
        <w:tc>
          <w:tcPr>
            <w:tcW w:w="883" w:type="pct"/>
            <w:hideMark/>
          </w:tcPr>
          <w:p w:rsidRPr="00BE2CA5" w:rsidR="001F70F0" w:rsidP="001F70F0" w:rsidRDefault="001F70F0" w14:paraId="62B3C154" w14:textId="77777777">
            <w:pPr>
              <w:spacing w:line="259" w:lineRule="auto"/>
              <w:jc w:val="center"/>
              <w:rPr>
                <w:rFonts w:ascii="Arial" w:hAnsi="Arial" w:cs="Arial"/>
                <w:sz w:val="18"/>
                <w:szCs w:val="18"/>
                <w:shd w:val="clear" w:color="auto" w:fill="FFFFFF"/>
                <w:lang w:val="es-CO"/>
              </w:rPr>
            </w:pPr>
            <w:r w:rsidRPr="00BE2CA5">
              <w:rPr>
                <w:rFonts w:ascii="Arial" w:hAnsi="Arial" w:cs="Arial"/>
                <w:b/>
                <w:bCs/>
                <w:sz w:val="18"/>
                <w:szCs w:val="18"/>
                <w:shd w:val="clear" w:color="auto" w:fill="FFFFFF"/>
                <w:lang w:val="es-CO"/>
              </w:rPr>
              <w:t>5,16</w:t>
            </w:r>
          </w:p>
        </w:tc>
        <w:tc>
          <w:tcPr>
            <w:tcW w:w="883" w:type="pct"/>
            <w:hideMark/>
          </w:tcPr>
          <w:p w:rsidRPr="00BE2CA5" w:rsidR="001F70F0" w:rsidP="001F70F0" w:rsidRDefault="001F70F0" w14:paraId="250CA4A9" w14:textId="77777777">
            <w:pPr>
              <w:spacing w:line="259" w:lineRule="auto"/>
              <w:jc w:val="center"/>
              <w:rPr>
                <w:rFonts w:ascii="Arial" w:hAnsi="Arial" w:cs="Arial"/>
                <w:sz w:val="18"/>
                <w:szCs w:val="18"/>
                <w:shd w:val="clear" w:color="auto" w:fill="FFFFFF"/>
                <w:lang w:val="es-CO"/>
              </w:rPr>
            </w:pPr>
            <w:r w:rsidRPr="00BE2CA5">
              <w:rPr>
                <w:rFonts w:ascii="Arial" w:hAnsi="Arial" w:cs="Arial"/>
                <w:b/>
                <w:bCs/>
                <w:sz w:val="18"/>
                <w:szCs w:val="18"/>
                <w:shd w:val="clear" w:color="auto" w:fill="FFFFFF"/>
                <w:lang w:val="es-CO"/>
              </w:rPr>
              <w:t>4,66</w:t>
            </w:r>
          </w:p>
        </w:tc>
        <w:tc>
          <w:tcPr>
            <w:tcW w:w="883" w:type="pct"/>
            <w:hideMark/>
          </w:tcPr>
          <w:p w:rsidRPr="00BE2CA5" w:rsidR="001F70F0" w:rsidP="001F70F0" w:rsidRDefault="001F70F0" w14:paraId="7115A582" w14:textId="77777777">
            <w:pPr>
              <w:spacing w:line="259" w:lineRule="auto"/>
              <w:jc w:val="center"/>
              <w:rPr>
                <w:rFonts w:ascii="Arial" w:hAnsi="Arial" w:cs="Arial"/>
                <w:sz w:val="18"/>
                <w:szCs w:val="18"/>
                <w:shd w:val="clear" w:color="auto" w:fill="FFFFFF"/>
                <w:lang w:val="es-CO"/>
              </w:rPr>
            </w:pPr>
            <w:r w:rsidRPr="00BE2CA5">
              <w:rPr>
                <w:rFonts w:ascii="Arial" w:hAnsi="Arial" w:cs="Arial"/>
                <w:b/>
                <w:bCs/>
                <w:sz w:val="18"/>
                <w:szCs w:val="18"/>
                <w:shd w:val="clear" w:color="auto" w:fill="FFFFFF"/>
                <w:lang w:val="es-CO"/>
              </w:rPr>
              <w:t>90%</w:t>
            </w:r>
          </w:p>
        </w:tc>
      </w:tr>
    </w:tbl>
    <w:p w:rsidRPr="00BE2CA5" w:rsidR="00043255" w:rsidP="1C5230FF" w:rsidRDefault="00043255" w14:paraId="20FEF6E6" w14:textId="1A5F8913">
      <w:pPr>
        <w:jc w:val="center"/>
        <w:rPr>
          <w:rStyle w:val="normaltextrun"/>
          <w:rFonts w:ascii="Arial" w:hAnsi="Arial" w:cs="Arial"/>
          <w:sz w:val="18"/>
          <w:szCs w:val="18"/>
          <w:shd w:val="clear" w:color="auto" w:fill="FFFFFF"/>
        </w:rPr>
      </w:pPr>
      <w:r w:rsidRPr="00BE2CA5">
        <w:rPr>
          <w:rStyle w:val="normaltextrun"/>
          <w:rFonts w:ascii="Arial" w:hAnsi="Arial" w:cs="Arial"/>
          <w:sz w:val="18"/>
          <w:szCs w:val="18"/>
          <w:shd w:val="clear" w:color="auto" w:fill="FFFFFF"/>
        </w:rPr>
        <w:t>Fuente: Oficina Asesora de Planeación – 202</w:t>
      </w:r>
      <w:r w:rsidRPr="00BE2CA5" w:rsidR="0E79E992">
        <w:rPr>
          <w:rStyle w:val="normaltextrun"/>
          <w:rFonts w:ascii="Arial" w:hAnsi="Arial" w:cs="Arial"/>
          <w:sz w:val="18"/>
          <w:szCs w:val="18"/>
          <w:shd w:val="clear" w:color="auto" w:fill="FFFFFF"/>
        </w:rPr>
        <w:t>4</w:t>
      </w:r>
    </w:p>
    <w:p w:rsidRPr="00BE2CA5" w:rsidR="00043255" w:rsidP="00043255" w:rsidRDefault="00043255" w14:paraId="7052917F" w14:textId="77777777">
      <w:pPr>
        <w:jc w:val="center"/>
        <w:rPr>
          <w:rStyle w:val="normaltextrun"/>
          <w:rFonts w:ascii="Arial" w:hAnsi="Arial" w:cs="Arial"/>
          <w:sz w:val="16"/>
          <w:szCs w:val="16"/>
        </w:rPr>
      </w:pPr>
    </w:p>
    <w:p w:rsidRPr="00BE2CA5" w:rsidR="00043255" w:rsidP="54AD594E" w:rsidRDefault="00043255" w14:paraId="07D9C9E1" w14:textId="37B9C81C">
      <w:pPr>
        <w:spacing w:line="259" w:lineRule="auto"/>
        <w:jc w:val="both"/>
        <w:rPr>
          <w:rFonts w:ascii="Arial" w:hAnsi="Arial" w:eastAsia="Arial" w:cs="Arial"/>
          <w:sz w:val="20"/>
          <w:szCs w:val="20"/>
        </w:rPr>
      </w:pPr>
      <w:r w:rsidRPr="00BE2CA5">
        <w:rPr>
          <w:rFonts w:ascii="Arial" w:hAnsi="Arial" w:eastAsia="Arial" w:cs="Arial"/>
          <w:sz w:val="20"/>
          <w:szCs w:val="20"/>
        </w:rPr>
        <w:t xml:space="preserve">La Oficina Asesora de Planeación realizó el seguimiento del plan de adecuación del </w:t>
      </w:r>
      <w:r w:rsidRPr="00BE2CA5" w:rsidR="00E553A6">
        <w:rPr>
          <w:rFonts w:ascii="Arial" w:hAnsi="Arial" w:eastAsia="Arial" w:cs="Arial"/>
          <w:sz w:val="20"/>
          <w:szCs w:val="20"/>
        </w:rPr>
        <w:t>primer</w:t>
      </w:r>
      <w:r w:rsidRPr="00BE2CA5">
        <w:rPr>
          <w:rFonts w:ascii="Arial" w:hAnsi="Arial" w:eastAsia="Arial" w:cs="Arial"/>
          <w:sz w:val="20"/>
          <w:szCs w:val="20"/>
        </w:rPr>
        <w:t xml:space="preserve"> trimestre</w:t>
      </w:r>
      <w:r w:rsidRPr="00BE2CA5" w:rsidR="00E553A6">
        <w:rPr>
          <w:rFonts w:ascii="Arial" w:hAnsi="Arial" w:eastAsia="Arial" w:cs="Arial"/>
          <w:sz w:val="20"/>
          <w:szCs w:val="20"/>
        </w:rPr>
        <w:t xml:space="preserve"> el cual se </w:t>
      </w:r>
      <w:r w:rsidRPr="00BE2CA5" w:rsidR="00F17330">
        <w:rPr>
          <w:rFonts w:ascii="Arial" w:hAnsi="Arial" w:eastAsia="Arial" w:cs="Arial"/>
          <w:sz w:val="20"/>
          <w:szCs w:val="20"/>
        </w:rPr>
        <w:t>remitió</w:t>
      </w:r>
      <w:r w:rsidRPr="00BE2CA5" w:rsidR="00E553A6">
        <w:rPr>
          <w:rFonts w:ascii="Arial" w:hAnsi="Arial" w:eastAsia="Arial" w:cs="Arial"/>
          <w:sz w:val="20"/>
          <w:szCs w:val="20"/>
        </w:rPr>
        <w:t xml:space="preserve"> por correo a cada líder de política con sus observaciones </w:t>
      </w:r>
      <w:r w:rsidRPr="00BE2CA5" w:rsidR="00F17330">
        <w:rPr>
          <w:rFonts w:ascii="Arial" w:hAnsi="Arial" w:eastAsia="Arial" w:cs="Arial"/>
          <w:sz w:val="20"/>
          <w:szCs w:val="20"/>
        </w:rPr>
        <w:t>detalladas y</w:t>
      </w:r>
      <w:r w:rsidRPr="00BE2CA5">
        <w:rPr>
          <w:rFonts w:ascii="Arial" w:hAnsi="Arial" w:eastAsia="Arial" w:cs="Arial"/>
          <w:sz w:val="20"/>
          <w:szCs w:val="20"/>
        </w:rPr>
        <w:t xml:space="preserve"> se socializaron los resultados en el Comité Institucional de Gestión y Desempeño.</w:t>
      </w:r>
    </w:p>
    <w:p w:rsidRPr="00BE2CA5" w:rsidR="0093399C" w:rsidP="54AD594E" w:rsidRDefault="0093399C" w14:paraId="58A2087F" w14:textId="77777777">
      <w:pPr>
        <w:spacing w:line="259" w:lineRule="auto"/>
        <w:jc w:val="both"/>
        <w:rPr>
          <w:rFonts w:ascii="Arial" w:hAnsi="Arial" w:cs="Arial" w:eastAsiaTheme="minorEastAsia"/>
          <w:sz w:val="20"/>
          <w:szCs w:val="20"/>
          <w:lang w:val="es"/>
        </w:rPr>
      </w:pPr>
    </w:p>
    <w:p w:rsidRPr="00BE2CA5" w:rsidR="0093399C" w:rsidP="1C5230FF" w:rsidRDefault="0093399C" w14:paraId="5B2CE28D" w14:textId="5B2C0950">
      <w:pPr>
        <w:spacing w:line="259" w:lineRule="auto"/>
        <w:jc w:val="both"/>
        <w:rPr>
          <w:rFonts w:ascii="Arial" w:hAnsi="Arial" w:cs="Arial" w:eastAsiaTheme="minorEastAsia"/>
          <w:sz w:val="20"/>
          <w:szCs w:val="20"/>
        </w:rPr>
      </w:pPr>
      <w:r w:rsidRPr="00BE2CA5">
        <w:rPr>
          <w:rFonts w:ascii="Arial" w:hAnsi="Arial" w:cs="Arial" w:eastAsiaTheme="minorEastAsia"/>
          <w:sz w:val="20"/>
          <w:szCs w:val="20"/>
        </w:rPr>
        <w:t>Actualización Documental:  se ha implementado una cultura de mejoramiento continuo a través de la revisión de vigencia y pertinencia documental, que a corte 30 de marzo 202</w:t>
      </w:r>
      <w:r w:rsidRPr="00BE2CA5" w:rsidR="426F5893">
        <w:rPr>
          <w:rFonts w:ascii="Arial" w:hAnsi="Arial" w:cs="Arial" w:eastAsiaTheme="minorEastAsia"/>
          <w:sz w:val="20"/>
          <w:szCs w:val="20"/>
        </w:rPr>
        <w:t>4</w:t>
      </w:r>
      <w:r w:rsidRPr="00BE2CA5">
        <w:rPr>
          <w:rFonts w:ascii="Arial" w:hAnsi="Arial" w:cs="Arial" w:eastAsiaTheme="minorEastAsia"/>
          <w:sz w:val="20"/>
          <w:szCs w:val="20"/>
        </w:rPr>
        <w:t xml:space="preserve">, conllevó a la revisión y actualización (creación, modificación o eliminación), de </w:t>
      </w:r>
      <w:r w:rsidRPr="00BE2CA5" w:rsidR="5E610DE6">
        <w:rPr>
          <w:rFonts w:ascii="Arial" w:hAnsi="Arial" w:cs="Arial" w:eastAsiaTheme="minorEastAsia"/>
          <w:sz w:val="20"/>
          <w:szCs w:val="20"/>
        </w:rPr>
        <w:t>104</w:t>
      </w:r>
      <w:r w:rsidRPr="00BE2CA5" w:rsidR="54B8896A">
        <w:rPr>
          <w:rFonts w:ascii="Arial" w:hAnsi="Arial" w:cs="Arial" w:eastAsiaTheme="minorEastAsia"/>
          <w:sz w:val="20"/>
          <w:szCs w:val="20"/>
        </w:rPr>
        <w:t xml:space="preserve"> </w:t>
      </w:r>
      <w:r w:rsidRPr="00BE2CA5">
        <w:rPr>
          <w:rFonts w:ascii="Arial" w:hAnsi="Arial" w:cs="Arial" w:eastAsiaTheme="minorEastAsia"/>
          <w:sz w:val="20"/>
          <w:szCs w:val="20"/>
        </w:rPr>
        <w:t xml:space="preserve">documentos, así: </w:t>
      </w:r>
    </w:p>
    <w:p w:rsidRPr="00BE2CA5" w:rsidR="0093399C" w:rsidP="1C5230FF" w:rsidRDefault="0093399C" w14:paraId="63FC2312" w14:textId="77777777">
      <w:pPr>
        <w:spacing w:line="259" w:lineRule="auto"/>
        <w:jc w:val="both"/>
        <w:rPr>
          <w:rFonts w:ascii="Arial" w:hAnsi="Arial" w:cs="Arial" w:eastAsiaTheme="minorEastAsia"/>
          <w:sz w:val="20"/>
          <w:szCs w:val="20"/>
        </w:rPr>
      </w:pPr>
    </w:p>
    <w:p w:rsidRPr="00BE2CA5" w:rsidR="0093399C" w:rsidP="1C5230FF" w:rsidRDefault="0093399C" w14:paraId="5ADA604D" w14:textId="77F30240">
      <w:pPr>
        <w:pStyle w:val="Prrafodelista"/>
        <w:ind w:left="720"/>
        <w:jc w:val="center"/>
        <w:rPr>
          <w:rFonts w:ascii="Arial" w:hAnsi="Arial" w:cs="Arial"/>
          <w:sz w:val="18"/>
          <w:szCs w:val="18"/>
        </w:rPr>
      </w:pPr>
      <w:bookmarkStart w:name="_Toc61859166" w:id="88"/>
      <w:bookmarkStart w:name="_Toc111731205" w:id="89"/>
      <w:bookmarkStart w:name="_Toc127352893" w:id="90"/>
      <w:bookmarkStart w:name="_Toc167723184" w:id="91"/>
      <w:r w:rsidRPr="00BE2CA5">
        <w:rPr>
          <w:rFonts w:ascii="Arial" w:hAnsi="Arial" w:cs="Arial"/>
          <w:sz w:val="18"/>
          <w:szCs w:val="18"/>
        </w:rPr>
        <w:t xml:space="preserve">Tabla </w:t>
      </w:r>
      <w:r w:rsidRPr="00BE2CA5">
        <w:rPr>
          <w:rFonts w:ascii="Arial" w:hAnsi="Arial" w:cs="Arial"/>
          <w:sz w:val="18"/>
          <w:szCs w:val="18"/>
        </w:rPr>
        <w:fldChar w:fldCharType="begin"/>
      </w:r>
      <w:r w:rsidRPr="00BE2CA5">
        <w:rPr>
          <w:rFonts w:ascii="Arial" w:hAnsi="Arial" w:cs="Arial"/>
          <w:sz w:val="18"/>
          <w:szCs w:val="18"/>
        </w:rPr>
        <w:instrText xml:space="preserve"> SEQ Tabla \* ARABIC </w:instrText>
      </w:r>
      <w:r w:rsidRPr="00BE2CA5">
        <w:rPr>
          <w:rFonts w:ascii="Arial" w:hAnsi="Arial" w:cs="Arial"/>
          <w:sz w:val="18"/>
          <w:szCs w:val="18"/>
        </w:rPr>
        <w:fldChar w:fldCharType="separate"/>
      </w:r>
      <w:r w:rsidRPr="00BE2CA5" w:rsidR="006D30AF">
        <w:rPr>
          <w:rFonts w:ascii="Arial" w:hAnsi="Arial" w:cs="Arial"/>
          <w:noProof/>
          <w:sz w:val="18"/>
          <w:szCs w:val="18"/>
        </w:rPr>
        <w:t>12</w:t>
      </w:r>
      <w:r w:rsidRPr="00BE2CA5">
        <w:rPr>
          <w:rFonts w:ascii="Arial" w:hAnsi="Arial" w:cs="Arial"/>
          <w:sz w:val="18"/>
          <w:szCs w:val="18"/>
        </w:rPr>
        <w:fldChar w:fldCharType="end"/>
      </w:r>
      <w:bookmarkEnd w:id="88"/>
      <w:bookmarkEnd w:id="89"/>
      <w:r w:rsidRPr="00BE2CA5">
        <w:rPr>
          <w:rFonts w:ascii="Arial" w:hAnsi="Arial" w:cs="Arial"/>
          <w:sz w:val="18"/>
          <w:szCs w:val="18"/>
        </w:rPr>
        <w:t>. Numero de documentación revisada y aprobadas</w:t>
      </w:r>
      <w:bookmarkEnd w:id="90"/>
      <w:bookmarkEnd w:id="91"/>
    </w:p>
    <w:tbl>
      <w:tblPr>
        <w:tblStyle w:val="Tablaconcuadrcula1clara"/>
        <w:tblW w:w="0" w:type="auto"/>
        <w:jc w:val="center"/>
        <w:tblLayout w:type="fixed"/>
        <w:tblLook w:val="06A0" w:firstRow="1" w:lastRow="0" w:firstColumn="1" w:lastColumn="0" w:noHBand="1" w:noVBand="1"/>
      </w:tblPr>
      <w:tblGrid>
        <w:gridCol w:w="3110"/>
        <w:gridCol w:w="2715"/>
      </w:tblGrid>
      <w:tr w:rsidRPr="00BE2CA5" w:rsidR="00BE2CA5" w:rsidTr="001C227D" w14:paraId="50C61452" w14:textId="77777777">
        <w:trPr>
          <w:cnfStyle w:val="100000000000" w:firstRow="1" w:lastRow="0" w:firstColumn="0" w:lastColumn="0" w:oddVBand="0" w:evenVBand="0" w:oddHBand="0" w:evenHBand="0" w:firstRowFirstColumn="0" w:firstRowLastColumn="0" w:lastRowFirstColumn="0" w:lastRowLastColumn="0"/>
          <w:trHeight w:val="300"/>
          <w:tblHeader/>
          <w:jc w:val="center"/>
        </w:trPr>
        <w:tc>
          <w:tcPr>
            <w:cnfStyle w:val="001000000000" w:firstRow="0" w:lastRow="0" w:firstColumn="1" w:lastColumn="0" w:oddVBand="0" w:evenVBand="0" w:oddHBand="0" w:evenHBand="0" w:firstRowFirstColumn="0" w:firstRowLastColumn="0" w:lastRowFirstColumn="0" w:lastRowLastColumn="0"/>
            <w:tcW w:w="3110" w:type="dxa"/>
            <w:vAlign w:val="center"/>
          </w:tcPr>
          <w:p w:rsidRPr="00BE2CA5" w:rsidR="0093399C" w:rsidP="001C227D" w:rsidRDefault="001C227D" w14:paraId="3F7CBAD5" w14:textId="184AF632">
            <w:pPr>
              <w:jc w:val="center"/>
              <w:rPr>
                <w:rFonts w:ascii="Arial" w:hAnsi="Arial" w:eastAsia="Arial" w:cs="Arial"/>
              </w:rPr>
            </w:pPr>
            <w:r w:rsidRPr="00BE2CA5">
              <w:rPr>
                <w:rFonts w:ascii="Arial" w:hAnsi="Arial" w:eastAsia="Arial" w:cs="Arial"/>
              </w:rPr>
              <w:t>TIPO DOCUMENTO</w:t>
            </w:r>
          </w:p>
        </w:tc>
        <w:tc>
          <w:tcPr>
            <w:tcW w:w="2715" w:type="dxa"/>
            <w:vAlign w:val="center"/>
          </w:tcPr>
          <w:p w:rsidRPr="00BE2CA5" w:rsidR="0093399C" w:rsidP="001C227D" w:rsidRDefault="001C227D" w14:paraId="2F1842C4" w14:textId="646B618F">
            <w:pPr>
              <w:spacing w:line="259" w:lineRule="auto"/>
              <w:jc w:val="center"/>
              <w:cnfStyle w:val="100000000000" w:firstRow="1" w:lastRow="0" w:firstColumn="0" w:lastColumn="0" w:oddVBand="0" w:evenVBand="0" w:oddHBand="0" w:evenHBand="0" w:firstRowFirstColumn="0" w:firstRowLastColumn="0" w:lastRowFirstColumn="0" w:lastRowLastColumn="0"/>
              <w:rPr>
                <w:rFonts w:ascii="Arial" w:hAnsi="Arial" w:eastAsia="Arial" w:cs="Arial"/>
              </w:rPr>
            </w:pPr>
            <w:r w:rsidRPr="00BE2CA5">
              <w:rPr>
                <w:rFonts w:ascii="Arial" w:hAnsi="Arial" w:eastAsia="Arial" w:cs="Arial"/>
              </w:rPr>
              <w:t>NUMERO</w:t>
            </w:r>
          </w:p>
        </w:tc>
      </w:tr>
      <w:tr w:rsidRPr="00BE2CA5" w:rsidR="00BE2CA5" w:rsidTr="001C227D" w14:paraId="0FC55FAF" w14:textId="77777777">
        <w:trPr>
          <w:trHeight w:val="300"/>
          <w:jc w:val="center"/>
        </w:trPr>
        <w:tc>
          <w:tcPr>
            <w:cnfStyle w:val="001000000000" w:firstRow="0" w:lastRow="0" w:firstColumn="1" w:lastColumn="0" w:oddVBand="0" w:evenVBand="0" w:oddHBand="0" w:evenHBand="0" w:firstRowFirstColumn="0" w:firstRowLastColumn="0" w:lastRowFirstColumn="0" w:lastRowLastColumn="0"/>
            <w:tcW w:w="3110" w:type="dxa"/>
            <w:vAlign w:val="center"/>
          </w:tcPr>
          <w:p w:rsidRPr="00BE2CA5" w:rsidR="006C7290" w:rsidP="001C227D" w:rsidRDefault="006C7290" w14:paraId="5E3DD51B" w14:textId="235E2442">
            <w:pPr>
              <w:jc w:val="center"/>
              <w:rPr>
                <w:rFonts w:ascii="Arial" w:hAnsi="Arial" w:eastAsia="Arial" w:cs="Arial"/>
                <w:b w:val="0"/>
                <w:bCs w:val="0"/>
              </w:rPr>
            </w:pPr>
            <w:r w:rsidRPr="00BE2CA5">
              <w:rPr>
                <w:rFonts w:ascii="Arial" w:hAnsi="Arial" w:cs="Arial"/>
                <w:b w:val="0"/>
                <w:bCs w:val="0"/>
              </w:rPr>
              <w:t>Documento Externo</w:t>
            </w:r>
          </w:p>
        </w:tc>
        <w:tc>
          <w:tcPr>
            <w:tcW w:w="2715" w:type="dxa"/>
            <w:vAlign w:val="center"/>
          </w:tcPr>
          <w:p w:rsidRPr="00BE2CA5" w:rsidR="006C7290" w:rsidP="001C227D" w:rsidRDefault="006C7290" w14:paraId="511BFE41" w14:textId="71D8E92B">
            <w:pPr>
              <w:jc w:val="center"/>
              <w:cnfStyle w:val="000000000000" w:firstRow="0" w:lastRow="0" w:firstColumn="0" w:lastColumn="0" w:oddVBand="0" w:evenVBand="0" w:oddHBand="0" w:evenHBand="0" w:firstRowFirstColumn="0" w:firstRowLastColumn="0" w:lastRowFirstColumn="0" w:lastRowLastColumn="0"/>
              <w:rPr>
                <w:rFonts w:ascii="Arial" w:hAnsi="Arial" w:eastAsia="Arial" w:cs="Arial"/>
              </w:rPr>
            </w:pPr>
            <w:r w:rsidRPr="00BE2CA5">
              <w:rPr>
                <w:rFonts w:ascii="Arial" w:hAnsi="Arial" w:cs="Arial"/>
              </w:rPr>
              <w:t>4</w:t>
            </w:r>
          </w:p>
        </w:tc>
      </w:tr>
      <w:tr w:rsidRPr="00BE2CA5" w:rsidR="00BE2CA5" w:rsidTr="001C227D" w14:paraId="422234FE" w14:textId="77777777">
        <w:trPr>
          <w:trHeight w:val="300"/>
          <w:jc w:val="center"/>
        </w:trPr>
        <w:tc>
          <w:tcPr>
            <w:cnfStyle w:val="001000000000" w:firstRow="0" w:lastRow="0" w:firstColumn="1" w:lastColumn="0" w:oddVBand="0" w:evenVBand="0" w:oddHBand="0" w:evenHBand="0" w:firstRowFirstColumn="0" w:firstRowLastColumn="0" w:lastRowFirstColumn="0" w:lastRowLastColumn="0"/>
            <w:tcW w:w="3110" w:type="dxa"/>
            <w:vAlign w:val="center"/>
          </w:tcPr>
          <w:p w:rsidRPr="00BE2CA5" w:rsidR="006C7290" w:rsidP="001C227D" w:rsidRDefault="006C7290" w14:paraId="14D950D6" w14:textId="2EE1163C">
            <w:pPr>
              <w:jc w:val="center"/>
              <w:rPr>
                <w:rFonts w:ascii="Arial" w:hAnsi="Arial" w:eastAsia="Arial" w:cs="Arial"/>
                <w:b w:val="0"/>
                <w:bCs w:val="0"/>
              </w:rPr>
            </w:pPr>
            <w:r w:rsidRPr="00BE2CA5">
              <w:rPr>
                <w:rFonts w:ascii="Arial" w:hAnsi="Arial" w:cs="Arial"/>
                <w:b w:val="0"/>
                <w:bCs w:val="0"/>
              </w:rPr>
              <w:t>Documento Interno</w:t>
            </w:r>
          </w:p>
        </w:tc>
        <w:tc>
          <w:tcPr>
            <w:tcW w:w="2715" w:type="dxa"/>
            <w:vAlign w:val="center"/>
          </w:tcPr>
          <w:p w:rsidRPr="00BE2CA5" w:rsidR="006C7290" w:rsidP="001C227D" w:rsidRDefault="006C7290" w14:paraId="1C6AF88E" w14:textId="11AF712A">
            <w:pPr>
              <w:jc w:val="center"/>
              <w:cnfStyle w:val="000000000000" w:firstRow="0" w:lastRow="0" w:firstColumn="0" w:lastColumn="0" w:oddVBand="0" w:evenVBand="0" w:oddHBand="0" w:evenHBand="0" w:firstRowFirstColumn="0" w:firstRowLastColumn="0" w:lastRowFirstColumn="0" w:lastRowLastColumn="0"/>
              <w:rPr>
                <w:rFonts w:ascii="Arial" w:hAnsi="Arial" w:eastAsia="Arial" w:cs="Arial"/>
              </w:rPr>
            </w:pPr>
            <w:r w:rsidRPr="00BE2CA5">
              <w:rPr>
                <w:rFonts w:ascii="Arial" w:hAnsi="Arial" w:cs="Arial"/>
              </w:rPr>
              <w:t>18</w:t>
            </w:r>
          </w:p>
        </w:tc>
      </w:tr>
      <w:tr w:rsidRPr="00BE2CA5" w:rsidR="00BE2CA5" w:rsidTr="001C227D" w14:paraId="4BE74E21" w14:textId="77777777">
        <w:trPr>
          <w:trHeight w:val="300"/>
          <w:jc w:val="center"/>
        </w:trPr>
        <w:tc>
          <w:tcPr>
            <w:cnfStyle w:val="001000000000" w:firstRow="0" w:lastRow="0" w:firstColumn="1" w:lastColumn="0" w:oddVBand="0" w:evenVBand="0" w:oddHBand="0" w:evenHBand="0" w:firstRowFirstColumn="0" w:firstRowLastColumn="0" w:lastRowFirstColumn="0" w:lastRowLastColumn="0"/>
            <w:tcW w:w="3110" w:type="dxa"/>
            <w:vAlign w:val="center"/>
          </w:tcPr>
          <w:p w:rsidRPr="00BE2CA5" w:rsidR="006C7290" w:rsidP="001C227D" w:rsidRDefault="006C7290" w14:paraId="36A3E9A3" w14:textId="7A746287">
            <w:pPr>
              <w:jc w:val="center"/>
              <w:rPr>
                <w:rFonts w:ascii="Arial" w:hAnsi="Arial" w:eastAsia="Arial" w:cs="Arial"/>
                <w:b w:val="0"/>
                <w:bCs w:val="0"/>
              </w:rPr>
            </w:pPr>
            <w:r w:rsidRPr="00BE2CA5">
              <w:rPr>
                <w:rFonts w:ascii="Arial" w:hAnsi="Arial" w:cs="Arial"/>
                <w:b w:val="0"/>
                <w:bCs w:val="0"/>
              </w:rPr>
              <w:t>Formato</w:t>
            </w:r>
          </w:p>
        </w:tc>
        <w:tc>
          <w:tcPr>
            <w:tcW w:w="2715" w:type="dxa"/>
            <w:vAlign w:val="center"/>
          </w:tcPr>
          <w:p w:rsidRPr="00BE2CA5" w:rsidR="006C7290" w:rsidP="001C227D" w:rsidRDefault="006C7290" w14:paraId="7E51D7C4" w14:textId="1263DDB5">
            <w:pPr>
              <w:jc w:val="center"/>
              <w:cnfStyle w:val="000000000000" w:firstRow="0" w:lastRow="0" w:firstColumn="0" w:lastColumn="0" w:oddVBand="0" w:evenVBand="0" w:oddHBand="0" w:evenHBand="0" w:firstRowFirstColumn="0" w:firstRowLastColumn="0" w:lastRowFirstColumn="0" w:lastRowLastColumn="0"/>
              <w:rPr>
                <w:rFonts w:ascii="Arial" w:hAnsi="Arial" w:eastAsia="Arial" w:cs="Arial"/>
              </w:rPr>
            </w:pPr>
            <w:r w:rsidRPr="00BE2CA5">
              <w:rPr>
                <w:rFonts w:ascii="Arial" w:hAnsi="Arial" w:cs="Arial"/>
              </w:rPr>
              <w:t>48</w:t>
            </w:r>
          </w:p>
        </w:tc>
      </w:tr>
      <w:tr w:rsidRPr="00BE2CA5" w:rsidR="00BE2CA5" w:rsidTr="001C227D" w14:paraId="6B998216" w14:textId="77777777">
        <w:trPr>
          <w:trHeight w:val="300"/>
          <w:jc w:val="center"/>
        </w:trPr>
        <w:tc>
          <w:tcPr>
            <w:cnfStyle w:val="001000000000" w:firstRow="0" w:lastRow="0" w:firstColumn="1" w:lastColumn="0" w:oddVBand="0" w:evenVBand="0" w:oddHBand="0" w:evenHBand="0" w:firstRowFirstColumn="0" w:firstRowLastColumn="0" w:lastRowFirstColumn="0" w:lastRowLastColumn="0"/>
            <w:tcW w:w="3110" w:type="dxa"/>
            <w:vAlign w:val="center"/>
          </w:tcPr>
          <w:p w:rsidRPr="00BE2CA5" w:rsidR="006C7290" w:rsidP="001C227D" w:rsidRDefault="006C7290" w14:paraId="29EE7F95" w14:textId="6F1D78DA">
            <w:pPr>
              <w:jc w:val="center"/>
              <w:rPr>
                <w:rFonts w:ascii="Arial" w:hAnsi="Arial" w:eastAsia="Arial" w:cs="Arial"/>
                <w:b w:val="0"/>
                <w:bCs w:val="0"/>
              </w:rPr>
            </w:pPr>
            <w:r w:rsidRPr="00BE2CA5">
              <w:rPr>
                <w:rFonts w:ascii="Arial" w:hAnsi="Arial" w:cs="Arial"/>
                <w:b w:val="0"/>
                <w:bCs w:val="0"/>
              </w:rPr>
              <w:t>Instructivo</w:t>
            </w:r>
          </w:p>
        </w:tc>
        <w:tc>
          <w:tcPr>
            <w:tcW w:w="2715" w:type="dxa"/>
            <w:vAlign w:val="center"/>
          </w:tcPr>
          <w:p w:rsidRPr="00BE2CA5" w:rsidR="006C7290" w:rsidP="001C227D" w:rsidRDefault="006C7290" w14:paraId="5E6D2980" w14:textId="4A68CADF">
            <w:pPr>
              <w:jc w:val="center"/>
              <w:cnfStyle w:val="000000000000" w:firstRow="0" w:lastRow="0" w:firstColumn="0" w:lastColumn="0" w:oddVBand="0" w:evenVBand="0" w:oddHBand="0" w:evenHBand="0" w:firstRowFirstColumn="0" w:firstRowLastColumn="0" w:lastRowFirstColumn="0" w:lastRowLastColumn="0"/>
              <w:rPr>
                <w:rFonts w:ascii="Arial" w:hAnsi="Arial" w:eastAsia="Arial" w:cs="Arial"/>
              </w:rPr>
            </w:pPr>
            <w:r w:rsidRPr="00BE2CA5">
              <w:rPr>
                <w:rFonts w:ascii="Arial" w:hAnsi="Arial" w:cs="Arial"/>
              </w:rPr>
              <w:t>4</w:t>
            </w:r>
          </w:p>
        </w:tc>
      </w:tr>
      <w:tr w:rsidRPr="00BE2CA5" w:rsidR="00BE2CA5" w:rsidTr="001C227D" w14:paraId="75FA12DB" w14:textId="77777777">
        <w:trPr>
          <w:trHeight w:val="300"/>
          <w:jc w:val="center"/>
        </w:trPr>
        <w:tc>
          <w:tcPr>
            <w:cnfStyle w:val="001000000000" w:firstRow="0" w:lastRow="0" w:firstColumn="1" w:lastColumn="0" w:oddVBand="0" w:evenVBand="0" w:oddHBand="0" w:evenHBand="0" w:firstRowFirstColumn="0" w:firstRowLastColumn="0" w:lastRowFirstColumn="0" w:lastRowLastColumn="0"/>
            <w:tcW w:w="3110" w:type="dxa"/>
            <w:vAlign w:val="center"/>
          </w:tcPr>
          <w:p w:rsidRPr="00BE2CA5" w:rsidR="006C7290" w:rsidP="001C227D" w:rsidRDefault="006C7290" w14:paraId="42A9B311" w14:textId="5A2ED756">
            <w:pPr>
              <w:jc w:val="center"/>
              <w:rPr>
                <w:rFonts w:ascii="Arial" w:hAnsi="Arial" w:eastAsia="Arial" w:cs="Arial"/>
                <w:b w:val="0"/>
                <w:bCs w:val="0"/>
              </w:rPr>
            </w:pPr>
            <w:r w:rsidRPr="00BE2CA5">
              <w:rPr>
                <w:rFonts w:ascii="Arial" w:hAnsi="Arial" w:cs="Arial"/>
                <w:b w:val="0"/>
                <w:bCs w:val="0"/>
              </w:rPr>
              <w:t>Manual</w:t>
            </w:r>
          </w:p>
        </w:tc>
        <w:tc>
          <w:tcPr>
            <w:tcW w:w="2715" w:type="dxa"/>
            <w:vAlign w:val="center"/>
          </w:tcPr>
          <w:p w:rsidRPr="00BE2CA5" w:rsidR="006C7290" w:rsidP="001C227D" w:rsidRDefault="006C7290" w14:paraId="3F4FD6FB" w14:textId="16631C7B">
            <w:pPr>
              <w:jc w:val="center"/>
              <w:cnfStyle w:val="000000000000" w:firstRow="0" w:lastRow="0" w:firstColumn="0" w:lastColumn="0" w:oddVBand="0" w:evenVBand="0" w:oddHBand="0" w:evenHBand="0" w:firstRowFirstColumn="0" w:firstRowLastColumn="0" w:lastRowFirstColumn="0" w:lastRowLastColumn="0"/>
              <w:rPr>
                <w:rFonts w:ascii="Arial" w:hAnsi="Arial" w:eastAsia="Arial" w:cs="Arial"/>
              </w:rPr>
            </w:pPr>
            <w:r w:rsidRPr="00BE2CA5">
              <w:rPr>
                <w:rFonts w:ascii="Arial" w:hAnsi="Arial" w:cs="Arial"/>
              </w:rPr>
              <w:t>6</w:t>
            </w:r>
          </w:p>
        </w:tc>
      </w:tr>
      <w:tr w:rsidRPr="00BE2CA5" w:rsidR="00BE2CA5" w:rsidTr="001C227D" w14:paraId="17300364" w14:textId="77777777">
        <w:trPr>
          <w:trHeight w:val="300"/>
          <w:jc w:val="center"/>
        </w:trPr>
        <w:tc>
          <w:tcPr>
            <w:cnfStyle w:val="001000000000" w:firstRow="0" w:lastRow="0" w:firstColumn="1" w:lastColumn="0" w:oddVBand="0" w:evenVBand="0" w:oddHBand="0" w:evenHBand="0" w:firstRowFirstColumn="0" w:firstRowLastColumn="0" w:lastRowFirstColumn="0" w:lastRowLastColumn="0"/>
            <w:tcW w:w="3110" w:type="dxa"/>
            <w:vAlign w:val="center"/>
          </w:tcPr>
          <w:p w:rsidRPr="00BE2CA5" w:rsidR="006C7290" w:rsidP="001C227D" w:rsidRDefault="006C7290" w14:paraId="5277DE2D" w14:textId="369AFBB3">
            <w:pPr>
              <w:jc w:val="center"/>
              <w:rPr>
                <w:rFonts w:ascii="Arial" w:hAnsi="Arial" w:eastAsia="Arial" w:cs="Arial"/>
                <w:b w:val="0"/>
                <w:bCs w:val="0"/>
              </w:rPr>
            </w:pPr>
            <w:r w:rsidRPr="00BE2CA5">
              <w:rPr>
                <w:rFonts w:ascii="Arial" w:hAnsi="Arial" w:cs="Arial"/>
                <w:b w:val="0"/>
                <w:bCs w:val="0"/>
              </w:rPr>
              <w:t>Plan</w:t>
            </w:r>
          </w:p>
        </w:tc>
        <w:tc>
          <w:tcPr>
            <w:tcW w:w="2715" w:type="dxa"/>
            <w:vAlign w:val="center"/>
          </w:tcPr>
          <w:p w:rsidRPr="00BE2CA5" w:rsidR="006C7290" w:rsidP="001C227D" w:rsidRDefault="006C7290" w14:paraId="27BC69B0" w14:textId="6994028C">
            <w:pPr>
              <w:jc w:val="center"/>
              <w:cnfStyle w:val="000000000000" w:firstRow="0" w:lastRow="0" w:firstColumn="0" w:lastColumn="0" w:oddVBand="0" w:evenVBand="0" w:oddHBand="0" w:evenHBand="0" w:firstRowFirstColumn="0" w:firstRowLastColumn="0" w:lastRowFirstColumn="0" w:lastRowLastColumn="0"/>
              <w:rPr>
                <w:rFonts w:ascii="Arial" w:hAnsi="Arial" w:eastAsia="Arial" w:cs="Arial"/>
              </w:rPr>
            </w:pPr>
            <w:r w:rsidRPr="00BE2CA5">
              <w:rPr>
                <w:rFonts w:ascii="Arial" w:hAnsi="Arial" w:cs="Arial"/>
              </w:rPr>
              <w:t>8</w:t>
            </w:r>
          </w:p>
        </w:tc>
      </w:tr>
      <w:tr w:rsidRPr="00BE2CA5" w:rsidR="00BE2CA5" w:rsidTr="001C227D" w14:paraId="0E6F1DA4" w14:textId="77777777">
        <w:trPr>
          <w:trHeight w:val="300"/>
          <w:jc w:val="center"/>
        </w:trPr>
        <w:tc>
          <w:tcPr>
            <w:cnfStyle w:val="001000000000" w:firstRow="0" w:lastRow="0" w:firstColumn="1" w:lastColumn="0" w:oddVBand="0" w:evenVBand="0" w:oddHBand="0" w:evenHBand="0" w:firstRowFirstColumn="0" w:firstRowLastColumn="0" w:lastRowFirstColumn="0" w:lastRowLastColumn="0"/>
            <w:tcW w:w="3110" w:type="dxa"/>
            <w:vAlign w:val="center"/>
          </w:tcPr>
          <w:p w:rsidRPr="00BE2CA5" w:rsidR="006C7290" w:rsidP="001C227D" w:rsidRDefault="006C7290" w14:paraId="6F234080" w14:textId="2620291D">
            <w:pPr>
              <w:jc w:val="center"/>
              <w:rPr>
                <w:rFonts w:ascii="Arial" w:hAnsi="Arial" w:eastAsia="Arial" w:cs="Arial"/>
                <w:b w:val="0"/>
                <w:bCs w:val="0"/>
              </w:rPr>
            </w:pPr>
            <w:r w:rsidRPr="00BE2CA5">
              <w:rPr>
                <w:rFonts w:ascii="Arial" w:hAnsi="Arial" w:cs="Arial"/>
                <w:b w:val="0"/>
                <w:bCs w:val="0"/>
              </w:rPr>
              <w:t>Procedimiento</w:t>
            </w:r>
          </w:p>
        </w:tc>
        <w:tc>
          <w:tcPr>
            <w:tcW w:w="2715" w:type="dxa"/>
            <w:vAlign w:val="center"/>
          </w:tcPr>
          <w:p w:rsidRPr="00BE2CA5" w:rsidR="006C7290" w:rsidP="001C227D" w:rsidRDefault="006C7290" w14:paraId="52AE6267" w14:textId="3EBF386A">
            <w:pPr>
              <w:jc w:val="center"/>
              <w:cnfStyle w:val="000000000000" w:firstRow="0" w:lastRow="0" w:firstColumn="0" w:lastColumn="0" w:oddVBand="0" w:evenVBand="0" w:oddHBand="0" w:evenHBand="0" w:firstRowFirstColumn="0" w:firstRowLastColumn="0" w:lastRowFirstColumn="0" w:lastRowLastColumn="0"/>
              <w:rPr>
                <w:rFonts w:ascii="Arial" w:hAnsi="Arial" w:eastAsia="Arial" w:cs="Arial"/>
              </w:rPr>
            </w:pPr>
            <w:r w:rsidRPr="00BE2CA5">
              <w:rPr>
                <w:rFonts w:ascii="Arial" w:hAnsi="Arial" w:cs="Arial"/>
              </w:rPr>
              <w:t>5</w:t>
            </w:r>
          </w:p>
        </w:tc>
      </w:tr>
      <w:tr w:rsidRPr="00BE2CA5" w:rsidR="00BE2CA5" w:rsidTr="001C227D" w14:paraId="1557FD24" w14:textId="77777777">
        <w:trPr>
          <w:trHeight w:val="300"/>
          <w:jc w:val="center"/>
        </w:trPr>
        <w:tc>
          <w:tcPr>
            <w:cnfStyle w:val="001000000000" w:firstRow="0" w:lastRow="0" w:firstColumn="1" w:lastColumn="0" w:oddVBand="0" w:evenVBand="0" w:oddHBand="0" w:evenHBand="0" w:firstRowFirstColumn="0" w:firstRowLastColumn="0" w:lastRowFirstColumn="0" w:lastRowLastColumn="0"/>
            <w:tcW w:w="3110" w:type="dxa"/>
            <w:vAlign w:val="center"/>
          </w:tcPr>
          <w:p w:rsidRPr="00BE2CA5" w:rsidR="006C7290" w:rsidP="001C227D" w:rsidRDefault="006C7290" w14:paraId="19DC591B" w14:textId="708BB066">
            <w:pPr>
              <w:jc w:val="center"/>
              <w:rPr>
                <w:rFonts w:ascii="Arial" w:hAnsi="Arial" w:eastAsia="Arial" w:cs="Arial"/>
                <w:b w:val="0"/>
                <w:bCs w:val="0"/>
              </w:rPr>
            </w:pPr>
            <w:r w:rsidRPr="00BE2CA5">
              <w:rPr>
                <w:rFonts w:ascii="Arial" w:hAnsi="Arial" w:cs="Arial"/>
                <w:b w:val="0"/>
                <w:bCs w:val="0"/>
              </w:rPr>
              <w:t>Protocolo</w:t>
            </w:r>
          </w:p>
        </w:tc>
        <w:tc>
          <w:tcPr>
            <w:tcW w:w="2715" w:type="dxa"/>
            <w:vAlign w:val="center"/>
          </w:tcPr>
          <w:p w:rsidRPr="00BE2CA5" w:rsidR="006C7290" w:rsidP="001C227D" w:rsidRDefault="006C7290" w14:paraId="63F324F1" w14:textId="73BF8284">
            <w:pPr>
              <w:jc w:val="center"/>
              <w:cnfStyle w:val="000000000000" w:firstRow="0" w:lastRow="0" w:firstColumn="0" w:lastColumn="0" w:oddVBand="0" w:evenVBand="0" w:oddHBand="0" w:evenHBand="0" w:firstRowFirstColumn="0" w:firstRowLastColumn="0" w:lastRowFirstColumn="0" w:lastRowLastColumn="0"/>
              <w:rPr>
                <w:rFonts w:ascii="Arial" w:hAnsi="Arial" w:eastAsia="Arial" w:cs="Arial"/>
              </w:rPr>
            </w:pPr>
            <w:r w:rsidRPr="00BE2CA5">
              <w:rPr>
                <w:rFonts w:ascii="Arial" w:hAnsi="Arial" w:cs="Arial"/>
              </w:rPr>
              <w:t>6</w:t>
            </w:r>
          </w:p>
        </w:tc>
      </w:tr>
      <w:tr w:rsidRPr="00BE2CA5" w:rsidR="00BE2CA5" w:rsidTr="001C227D" w14:paraId="59E3C564" w14:textId="77777777">
        <w:trPr>
          <w:trHeight w:val="300"/>
          <w:jc w:val="center"/>
        </w:trPr>
        <w:tc>
          <w:tcPr>
            <w:cnfStyle w:val="001000000000" w:firstRow="0" w:lastRow="0" w:firstColumn="1" w:lastColumn="0" w:oddVBand="0" w:evenVBand="0" w:oddHBand="0" w:evenHBand="0" w:firstRowFirstColumn="0" w:firstRowLastColumn="0" w:lastRowFirstColumn="0" w:lastRowLastColumn="0"/>
            <w:tcW w:w="3110" w:type="dxa"/>
            <w:vAlign w:val="center"/>
          </w:tcPr>
          <w:p w:rsidRPr="00BE2CA5" w:rsidR="006C7290" w:rsidP="001C227D" w:rsidRDefault="001C227D" w14:paraId="6B9705BF" w14:textId="3C33710B">
            <w:pPr>
              <w:jc w:val="center"/>
              <w:rPr>
                <w:rFonts w:ascii="Arial" w:hAnsi="Arial" w:eastAsia="Arial" w:cs="Arial"/>
              </w:rPr>
            </w:pPr>
            <w:proofErr w:type="gramStart"/>
            <w:r w:rsidRPr="00BE2CA5">
              <w:rPr>
                <w:rFonts w:ascii="Arial" w:hAnsi="Arial" w:cs="Arial"/>
              </w:rPr>
              <w:t>TOTAL</w:t>
            </w:r>
            <w:proofErr w:type="gramEnd"/>
            <w:r w:rsidRPr="00BE2CA5">
              <w:rPr>
                <w:rFonts w:ascii="Arial" w:hAnsi="Arial" w:cs="Arial"/>
              </w:rPr>
              <w:t xml:space="preserve"> GENERAL</w:t>
            </w:r>
          </w:p>
        </w:tc>
        <w:tc>
          <w:tcPr>
            <w:tcW w:w="2715" w:type="dxa"/>
            <w:vAlign w:val="center"/>
          </w:tcPr>
          <w:p w:rsidRPr="00BE2CA5" w:rsidR="006C7290" w:rsidP="001C227D" w:rsidRDefault="001C227D" w14:paraId="1BC46F05" w14:textId="23EDC17C">
            <w:pPr>
              <w:jc w:val="center"/>
              <w:cnfStyle w:val="000000000000" w:firstRow="0" w:lastRow="0" w:firstColumn="0" w:lastColumn="0" w:oddVBand="0" w:evenVBand="0" w:oddHBand="0" w:evenHBand="0" w:firstRowFirstColumn="0" w:firstRowLastColumn="0" w:lastRowFirstColumn="0" w:lastRowLastColumn="0"/>
              <w:rPr>
                <w:rFonts w:ascii="Arial" w:hAnsi="Arial" w:eastAsia="Arial" w:cs="Arial"/>
                <w:b/>
                <w:bCs/>
              </w:rPr>
            </w:pPr>
            <w:r w:rsidRPr="00BE2CA5">
              <w:rPr>
                <w:rFonts w:ascii="Arial" w:hAnsi="Arial" w:cs="Arial"/>
                <w:b/>
                <w:bCs/>
              </w:rPr>
              <w:t>99</w:t>
            </w:r>
          </w:p>
        </w:tc>
      </w:tr>
    </w:tbl>
    <w:p w:rsidRPr="00BE2CA5" w:rsidR="0093399C" w:rsidP="1C5230FF" w:rsidRDefault="0093399C" w14:paraId="12187E79" w14:textId="5FFF6272">
      <w:pPr>
        <w:widowControl/>
        <w:jc w:val="center"/>
        <w:rPr>
          <w:rFonts w:ascii="Arial" w:hAnsi="Arial" w:cs="Arial"/>
          <w:sz w:val="20"/>
          <w:szCs w:val="20"/>
        </w:rPr>
      </w:pPr>
      <w:r w:rsidRPr="00BE2CA5">
        <w:rPr>
          <w:rFonts w:ascii="Arial" w:hAnsi="Arial" w:cs="Arial"/>
          <w:sz w:val="18"/>
          <w:szCs w:val="18"/>
        </w:rPr>
        <w:t>Fuente- Elaboración Proceso de DES</w:t>
      </w:r>
    </w:p>
    <w:p w:rsidRPr="00BE2CA5" w:rsidR="0093399C" w:rsidP="54AD594E" w:rsidRDefault="0093399C" w14:paraId="50B8A612" w14:textId="77777777">
      <w:pPr>
        <w:pStyle w:val="Prrafodelista"/>
        <w:ind w:left="720"/>
        <w:jc w:val="center"/>
        <w:rPr>
          <w:rFonts w:ascii="Arial" w:hAnsi="Arial" w:cs="Arial"/>
          <w:sz w:val="20"/>
          <w:szCs w:val="20"/>
        </w:rPr>
      </w:pPr>
      <w:bookmarkStart w:name="_Toc45894528" w:id="92"/>
    </w:p>
    <w:p w:rsidRPr="00BE2CA5" w:rsidR="0093399C" w:rsidP="54AD594E" w:rsidRDefault="0093399C" w14:paraId="56C7F0A1" w14:textId="411F77EE">
      <w:pPr>
        <w:spacing w:line="259" w:lineRule="auto"/>
        <w:jc w:val="both"/>
        <w:rPr>
          <w:rFonts w:ascii="Arial" w:hAnsi="Arial" w:cs="Arial" w:eastAsiaTheme="minorEastAsia"/>
          <w:sz w:val="20"/>
          <w:szCs w:val="20"/>
        </w:rPr>
      </w:pPr>
      <w:r w:rsidRPr="00BE2CA5">
        <w:rPr>
          <w:rFonts w:ascii="Arial" w:hAnsi="Arial" w:cs="Arial" w:eastAsiaTheme="minorEastAsia"/>
          <w:sz w:val="20"/>
          <w:szCs w:val="20"/>
        </w:rPr>
        <w:t>Preparación FURAG: La entidad inicia su preparación para dar respuesta a la gestión realizada en la vigencia 202</w:t>
      </w:r>
      <w:r w:rsidRPr="00BE2CA5" w:rsidR="6B94F8BC">
        <w:rPr>
          <w:rFonts w:ascii="Arial" w:hAnsi="Arial" w:cs="Arial" w:eastAsiaTheme="minorEastAsia"/>
          <w:sz w:val="20"/>
          <w:szCs w:val="20"/>
        </w:rPr>
        <w:t>3</w:t>
      </w:r>
      <w:r w:rsidRPr="00BE2CA5">
        <w:rPr>
          <w:rFonts w:ascii="Arial" w:hAnsi="Arial" w:cs="Arial" w:eastAsiaTheme="minorEastAsia"/>
          <w:sz w:val="20"/>
          <w:szCs w:val="20"/>
        </w:rPr>
        <w:t xml:space="preserve">, en el marco de las directrices recibidas por el Departamento Administrativo de la Función Pública en la </w:t>
      </w:r>
      <w:r w:rsidRPr="00BE2CA5" w:rsidR="66C28990">
        <w:rPr>
          <w:rFonts w:ascii="Arial" w:hAnsi="Arial" w:cs="Arial" w:eastAsiaTheme="minorEastAsia"/>
          <w:sz w:val="20"/>
          <w:szCs w:val="20"/>
        </w:rPr>
        <w:t>2024-03-15 Circular 100-006-2024 lineamientos para el reporte del FURAG vigencia 2023</w:t>
      </w:r>
      <w:r w:rsidRPr="00BE2CA5">
        <w:rPr>
          <w:rFonts w:ascii="Arial" w:hAnsi="Arial" w:cs="Arial" w:eastAsiaTheme="minorEastAsia"/>
          <w:sz w:val="20"/>
          <w:szCs w:val="20"/>
        </w:rPr>
        <w:t xml:space="preserve">, en donde a su vez se recibe el cronograma de presentación de estos. </w:t>
      </w:r>
    </w:p>
    <w:p w:rsidRPr="00BE2CA5" w:rsidR="0093399C" w:rsidP="0093399C" w:rsidRDefault="0093399C" w14:paraId="4F674680" w14:textId="77777777">
      <w:pPr>
        <w:spacing w:line="259" w:lineRule="auto"/>
        <w:jc w:val="both"/>
        <w:rPr>
          <w:rFonts w:ascii="Arial" w:hAnsi="Arial" w:eastAsia="Arial" w:cs="Arial"/>
          <w:sz w:val="20"/>
          <w:szCs w:val="20"/>
        </w:rPr>
      </w:pPr>
    </w:p>
    <w:p w:rsidRPr="00BE2CA5" w:rsidR="00F17330" w:rsidP="10318E7F" w:rsidRDefault="0093399C" w14:paraId="03FD3381" w14:textId="77777777">
      <w:pPr>
        <w:spacing w:after="160" w:line="257" w:lineRule="auto"/>
        <w:ind w:right="-660"/>
        <w:jc w:val="both"/>
        <w:rPr>
          <w:rFonts w:ascii="Arial" w:hAnsi="Arial" w:eastAsia="Arial" w:cs="Arial"/>
          <w:sz w:val="20"/>
          <w:szCs w:val="20"/>
        </w:rPr>
      </w:pPr>
      <w:r w:rsidRPr="00BE2CA5">
        <w:rPr>
          <w:rFonts w:ascii="Arial" w:hAnsi="Arial" w:eastAsia="Arial" w:cs="Arial"/>
          <w:sz w:val="20"/>
          <w:szCs w:val="20"/>
        </w:rPr>
        <w:t xml:space="preserve">Cooperación </w:t>
      </w:r>
      <w:r w:rsidRPr="00BE2CA5" w:rsidR="174BB811">
        <w:rPr>
          <w:rFonts w:ascii="Arial" w:hAnsi="Arial" w:eastAsia="Arial" w:cs="Arial"/>
          <w:sz w:val="20"/>
          <w:szCs w:val="20"/>
        </w:rPr>
        <w:t>Internacional:</w:t>
      </w:r>
      <w:r w:rsidRPr="00BE2CA5" w:rsidR="10765903">
        <w:rPr>
          <w:rFonts w:ascii="Arial" w:hAnsi="Arial" w:eastAsia="Arial" w:cs="Arial"/>
          <w:sz w:val="20"/>
          <w:szCs w:val="20"/>
        </w:rPr>
        <w:t xml:space="preserve"> </w:t>
      </w:r>
    </w:p>
    <w:p w:rsidRPr="00BE2CA5" w:rsidR="0093399C" w:rsidP="00F17330" w:rsidRDefault="10765903" w14:paraId="13EC210E" w14:textId="44C63C1E">
      <w:pPr>
        <w:spacing w:line="259" w:lineRule="auto"/>
        <w:jc w:val="both"/>
        <w:rPr>
          <w:rFonts w:ascii="Arial" w:hAnsi="Arial" w:cs="Arial" w:eastAsiaTheme="minorEastAsia"/>
          <w:sz w:val="20"/>
          <w:szCs w:val="20"/>
        </w:rPr>
      </w:pPr>
      <w:r w:rsidRPr="00BE2CA5">
        <w:rPr>
          <w:rFonts w:ascii="Arial" w:hAnsi="Arial" w:cs="Arial" w:eastAsiaTheme="minorEastAsia"/>
          <w:sz w:val="20"/>
          <w:szCs w:val="20"/>
        </w:rPr>
        <w:t xml:space="preserve">Para el primer trimestre del 2024, se revisaron las convocatorias </w:t>
      </w:r>
      <w:proofErr w:type="spellStart"/>
      <w:r w:rsidRPr="00BE2CA5">
        <w:rPr>
          <w:rFonts w:ascii="Arial" w:hAnsi="Arial" w:cs="Arial" w:eastAsiaTheme="minorEastAsia"/>
          <w:sz w:val="20"/>
          <w:szCs w:val="20"/>
        </w:rPr>
        <w:t>Kusanone</w:t>
      </w:r>
      <w:proofErr w:type="spellEnd"/>
      <w:r w:rsidRPr="00BE2CA5">
        <w:rPr>
          <w:rFonts w:ascii="Arial" w:hAnsi="Arial" w:cs="Arial" w:eastAsiaTheme="minorEastAsia"/>
          <w:sz w:val="20"/>
          <w:szCs w:val="20"/>
        </w:rPr>
        <w:t xml:space="preserve"> 2024 y Programa de Voluntarios Japoneses 2024 con el equipo de la Subdirección de Planificación y Conservación de la entidad. También, se revisó la actualización de información del proyecto de medición de la huella de carbono de la entidad con el equipo de la Oficina de Servicio a la Ciudadanía y Sostenibilidad, y se envió la </w:t>
      </w:r>
      <w:proofErr w:type="spellStart"/>
      <w:r w:rsidRPr="00BE2CA5">
        <w:rPr>
          <w:rFonts w:ascii="Arial" w:hAnsi="Arial" w:cs="Arial" w:eastAsiaTheme="minorEastAsia"/>
          <w:sz w:val="20"/>
          <w:szCs w:val="20"/>
        </w:rPr>
        <w:t>pre-solicitud</w:t>
      </w:r>
      <w:proofErr w:type="spellEnd"/>
      <w:r w:rsidRPr="00BE2CA5">
        <w:rPr>
          <w:rFonts w:ascii="Arial" w:hAnsi="Arial" w:cs="Arial" w:eastAsiaTheme="minorEastAsia"/>
          <w:sz w:val="20"/>
          <w:szCs w:val="20"/>
        </w:rPr>
        <w:t xml:space="preserve"> de la entidad para el Programa de Voluntarios Japoneses 2024 a la Agencia de Cooperación Internacional de Japón (JICA) para solicitar un voluntario en temas de diagnóstico para la infraestructura vial. Asimismo, se realizó la solicitud de apoyo a la Consejería de Relaciones Internacionales-CRI de la Alcaldía para gestionar asistencia técnica con un experto en diagnóstico de la infraestructura vial con inteligencia artificial</w:t>
      </w:r>
      <w:r w:rsidRPr="00BE2CA5" w:rsidR="398AE7ED">
        <w:rPr>
          <w:rFonts w:ascii="Arial" w:hAnsi="Arial" w:cs="Arial" w:eastAsiaTheme="minorEastAsia"/>
          <w:sz w:val="20"/>
          <w:szCs w:val="20"/>
        </w:rPr>
        <w:t xml:space="preserve"> de Dinamarca, India o Japón</w:t>
      </w:r>
      <w:r w:rsidRPr="00BE2CA5">
        <w:rPr>
          <w:rFonts w:ascii="Arial" w:hAnsi="Arial" w:cs="Arial" w:eastAsiaTheme="minorEastAsia"/>
          <w:sz w:val="20"/>
          <w:szCs w:val="20"/>
        </w:rPr>
        <w:t xml:space="preserve"> y se participó en dos sesiones del Comité de Internacionalización de la CRI.</w:t>
      </w:r>
    </w:p>
    <w:p w:rsidRPr="00BE2CA5" w:rsidR="0093399C" w:rsidP="10318E7F" w:rsidRDefault="0093399C" w14:paraId="51BAE928" w14:textId="65ED7F0E">
      <w:pPr>
        <w:spacing w:line="257" w:lineRule="auto"/>
        <w:jc w:val="both"/>
        <w:rPr>
          <w:rFonts w:ascii="Arial" w:hAnsi="Arial" w:eastAsia="Arial" w:cs="Arial"/>
          <w:sz w:val="20"/>
          <w:szCs w:val="20"/>
        </w:rPr>
      </w:pPr>
    </w:p>
    <w:p w:rsidRPr="00BE2CA5" w:rsidR="0093399C" w:rsidP="0007503E" w:rsidRDefault="0093399C" w14:paraId="49CCAE66" w14:textId="121AD243">
      <w:pPr>
        <w:pStyle w:val="Ttulo2"/>
        <w:jc w:val="both"/>
        <w:rPr>
          <w:rFonts w:ascii="Arial" w:hAnsi="Arial" w:cs="Arial"/>
          <w:b/>
          <w:bCs/>
          <w:color w:val="auto"/>
          <w:sz w:val="20"/>
          <w:szCs w:val="20"/>
        </w:rPr>
      </w:pPr>
      <w:bookmarkStart w:name="_Toc111731183" w:id="93"/>
      <w:bookmarkStart w:name="_Toc127352869" w:id="94"/>
      <w:bookmarkStart w:name="_Toc167723160" w:id="95"/>
      <w:r w:rsidRPr="00BE2CA5">
        <w:rPr>
          <w:rFonts w:ascii="Arial" w:hAnsi="Arial" w:cs="Arial"/>
          <w:color w:val="auto"/>
          <w:sz w:val="20"/>
          <w:szCs w:val="20"/>
        </w:rPr>
        <w:t>3.2. GOBIERNO DIGITAL</w:t>
      </w:r>
      <w:bookmarkEnd w:id="92"/>
      <w:bookmarkEnd w:id="93"/>
      <w:bookmarkEnd w:id="94"/>
      <w:bookmarkEnd w:id="95"/>
    </w:p>
    <w:p w:rsidRPr="00BE2CA5" w:rsidR="0093399C" w:rsidP="0093399C" w:rsidRDefault="0093399C" w14:paraId="4C4B6E79" w14:textId="77777777">
      <w:pPr>
        <w:jc w:val="both"/>
        <w:rPr>
          <w:rFonts w:ascii="Arial" w:hAnsi="Arial" w:cs="Arial"/>
          <w:sz w:val="20"/>
          <w:szCs w:val="20"/>
        </w:rPr>
      </w:pPr>
    </w:p>
    <w:p w:rsidRPr="00BE2CA5" w:rsidR="00783DA3" w:rsidP="00783DA3" w:rsidRDefault="00783DA3" w14:paraId="6A55BADC" w14:textId="77777777">
      <w:pPr>
        <w:jc w:val="both"/>
        <w:rPr>
          <w:rStyle w:val="normaltextrun"/>
          <w:rFonts w:ascii="Arial" w:hAnsi="Arial" w:cs="Arial"/>
          <w:sz w:val="20"/>
          <w:szCs w:val="20"/>
        </w:rPr>
      </w:pPr>
      <w:bookmarkStart w:name="_Int_2e89oMx0" w:id="96"/>
      <w:r w:rsidRPr="00BE2CA5">
        <w:rPr>
          <w:rStyle w:val="normaltextrun"/>
          <w:rFonts w:ascii="Arial" w:hAnsi="Arial" w:cs="Arial"/>
          <w:sz w:val="20"/>
          <w:szCs w:val="20"/>
        </w:rPr>
        <w:t>A continuación, se relaciona de manera general los logros obtenidos de la Política de Gobierno Digital, durante el período comprendido entre el primero (01) de enero al treinta y uno (31) de marzo del 2024.</w:t>
      </w:r>
      <w:bookmarkEnd w:id="96"/>
    </w:p>
    <w:p w:rsidRPr="00BE2CA5" w:rsidR="00783DA3" w:rsidP="00783DA3" w:rsidRDefault="00783DA3" w14:paraId="097052C5" w14:textId="77777777">
      <w:pPr>
        <w:jc w:val="both"/>
        <w:rPr>
          <w:rStyle w:val="normaltextrun"/>
          <w:rFonts w:ascii="Arial" w:hAnsi="Arial" w:cs="Arial"/>
          <w:sz w:val="20"/>
          <w:szCs w:val="20"/>
        </w:rPr>
      </w:pPr>
    </w:p>
    <w:p w:rsidRPr="00BE2CA5" w:rsidR="00783DA3" w:rsidP="0007503E" w:rsidRDefault="00783DA3" w14:paraId="75EE693A" w14:textId="77777777">
      <w:pPr>
        <w:spacing w:after="160" w:line="257" w:lineRule="auto"/>
        <w:ind w:right="-660"/>
        <w:jc w:val="both"/>
        <w:rPr>
          <w:rFonts w:ascii="Arial" w:hAnsi="Arial" w:eastAsia="Arial" w:cs="Arial"/>
          <w:sz w:val="20"/>
          <w:szCs w:val="20"/>
        </w:rPr>
      </w:pPr>
      <w:r w:rsidRPr="00BE2CA5">
        <w:rPr>
          <w:rFonts w:ascii="Arial" w:hAnsi="Arial" w:eastAsia="Arial" w:cs="Arial"/>
          <w:sz w:val="20"/>
          <w:szCs w:val="20"/>
        </w:rPr>
        <w:t>Estrategia y Gobierno de TI</w:t>
      </w:r>
    </w:p>
    <w:p w:rsidRPr="00BE2CA5" w:rsidR="00783DA3" w:rsidRDefault="00783DA3" w14:paraId="5647D812" w14:textId="77777777">
      <w:pPr>
        <w:pStyle w:val="Prrafodelista"/>
        <w:widowControl/>
        <w:numPr>
          <w:ilvl w:val="0"/>
          <w:numId w:val="19"/>
        </w:numPr>
        <w:autoSpaceDE/>
        <w:autoSpaceDN/>
        <w:spacing w:after="160"/>
        <w:ind w:right="0"/>
        <w:contextualSpacing/>
        <w:rPr>
          <w:rFonts w:ascii="Arial" w:hAnsi="Arial" w:cs="Arial"/>
          <w:sz w:val="20"/>
          <w:szCs w:val="20"/>
        </w:rPr>
      </w:pPr>
      <w:r w:rsidRPr="00BE2CA5">
        <w:rPr>
          <w:rFonts w:ascii="Arial" w:hAnsi="Arial" w:cs="Arial"/>
          <w:sz w:val="20"/>
          <w:szCs w:val="20"/>
        </w:rPr>
        <w:t>Se realizo la planeación y cronogramas de trabajo de los habilitadores de arquitectura empresarial, arquitectura de sistemas de información y el componente de cultura y apropiación para la vigencia comprendida entre el 19 de febrero y el 31 de julio del presente año.</w:t>
      </w:r>
    </w:p>
    <w:p w:rsidRPr="00BE2CA5" w:rsidR="00783DA3" w:rsidRDefault="00783DA3" w14:paraId="1D390A13" w14:textId="77777777">
      <w:pPr>
        <w:pStyle w:val="Prrafodelista"/>
        <w:widowControl/>
        <w:numPr>
          <w:ilvl w:val="0"/>
          <w:numId w:val="19"/>
        </w:numPr>
        <w:autoSpaceDE/>
        <w:autoSpaceDN/>
        <w:spacing w:after="160"/>
        <w:ind w:right="0"/>
        <w:contextualSpacing/>
        <w:rPr>
          <w:rFonts w:ascii="Arial" w:hAnsi="Arial" w:cs="Arial"/>
          <w:sz w:val="20"/>
          <w:szCs w:val="20"/>
        </w:rPr>
      </w:pPr>
      <w:r w:rsidRPr="00BE2CA5">
        <w:rPr>
          <w:rFonts w:ascii="Arial" w:hAnsi="Arial" w:cs="Arial"/>
          <w:sz w:val="20"/>
          <w:szCs w:val="20"/>
        </w:rPr>
        <w:t>Se realizo la sensibilización del plan de Información y el procedimiento que le soporta al equipo de TI.</w:t>
      </w:r>
    </w:p>
    <w:p w:rsidRPr="00BE2CA5" w:rsidR="00783DA3" w:rsidRDefault="00783DA3" w14:paraId="30444515" w14:textId="77777777">
      <w:pPr>
        <w:pStyle w:val="Prrafodelista"/>
        <w:widowControl/>
        <w:numPr>
          <w:ilvl w:val="0"/>
          <w:numId w:val="19"/>
        </w:numPr>
        <w:autoSpaceDE/>
        <w:autoSpaceDN/>
        <w:spacing w:after="160"/>
        <w:ind w:right="0"/>
        <w:contextualSpacing/>
        <w:rPr>
          <w:rFonts w:ascii="Arial" w:hAnsi="Arial" w:cs="Arial"/>
          <w:sz w:val="20"/>
          <w:szCs w:val="20"/>
        </w:rPr>
      </w:pPr>
      <w:r w:rsidRPr="00BE2CA5">
        <w:rPr>
          <w:rFonts w:ascii="Arial" w:hAnsi="Arial" w:cs="Arial"/>
          <w:sz w:val="20"/>
          <w:szCs w:val="20"/>
        </w:rPr>
        <w:t>Se viene diseñando el documento base de la guía metodológica del procedimiento de gestión de problemas de la OTI.</w:t>
      </w:r>
    </w:p>
    <w:p w:rsidRPr="00BE2CA5" w:rsidR="00783DA3" w:rsidRDefault="00783DA3" w14:paraId="461B09B9" w14:textId="77777777">
      <w:pPr>
        <w:pStyle w:val="Prrafodelista"/>
        <w:widowControl/>
        <w:numPr>
          <w:ilvl w:val="0"/>
          <w:numId w:val="19"/>
        </w:numPr>
        <w:autoSpaceDE/>
        <w:autoSpaceDN/>
        <w:spacing w:after="160"/>
        <w:ind w:right="0"/>
        <w:contextualSpacing/>
        <w:rPr>
          <w:rFonts w:ascii="Arial" w:hAnsi="Arial" w:cs="Arial"/>
          <w:sz w:val="20"/>
          <w:szCs w:val="20"/>
        </w:rPr>
      </w:pPr>
      <w:r w:rsidRPr="00BE2CA5">
        <w:rPr>
          <w:rFonts w:ascii="Arial" w:hAnsi="Arial" w:cs="Arial"/>
          <w:sz w:val="20"/>
          <w:szCs w:val="20"/>
        </w:rPr>
        <w:t>Se viene diseñando el documento base de la guía metodológica del procedimiento de planeación de los ejercicios de arquitectura empresarial de la OTI.</w:t>
      </w:r>
    </w:p>
    <w:p w:rsidRPr="00BE2CA5" w:rsidR="00783DA3" w:rsidP="0007503E" w:rsidRDefault="00783DA3" w14:paraId="1650E8E8" w14:textId="77777777">
      <w:pPr>
        <w:spacing w:after="160" w:line="257" w:lineRule="auto"/>
        <w:ind w:right="-660"/>
        <w:jc w:val="both"/>
        <w:rPr>
          <w:rFonts w:ascii="Arial" w:hAnsi="Arial" w:eastAsia="Arial" w:cs="Arial"/>
          <w:sz w:val="20"/>
          <w:szCs w:val="20"/>
        </w:rPr>
      </w:pPr>
      <w:r w:rsidRPr="00BE2CA5">
        <w:rPr>
          <w:rFonts w:ascii="Arial" w:hAnsi="Arial" w:eastAsia="Arial" w:cs="Arial"/>
          <w:sz w:val="20"/>
          <w:szCs w:val="20"/>
        </w:rPr>
        <w:t>Sistemas de Información</w:t>
      </w:r>
    </w:p>
    <w:p w:rsidRPr="00BE2CA5" w:rsidR="00783DA3" w:rsidRDefault="00783DA3" w14:paraId="3903D8EF" w14:textId="77777777">
      <w:pPr>
        <w:pStyle w:val="Prrafodelista"/>
        <w:widowControl/>
        <w:numPr>
          <w:ilvl w:val="0"/>
          <w:numId w:val="16"/>
        </w:numPr>
        <w:autoSpaceDE/>
        <w:autoSpaceDN/>
        <w:spacing w:after="160"/>
        <w:ind w:right="0"/>
        <w:contextualSpacing/>
        <w:rPr>
          <w:rFonts w:ascii="Arial" w:hAnsi="Arial" w:cs="Arial"/>
          <w:sz w:val="20"/>
          <w:szCs w:val="20"/>
        </w:rPr>
      </w:pPr>
      <w:r w:rsidRPr="00BE2CA5">
        <w:rPr>
          <w:rFonts w:ascii="Arial" w:hAnsi="Arial" w:cs="Arial"/>
          <w:sz w:val="20"/>
          <w:szCs w:val="20"/>
        </w:rPr>
        <w:t xml:space="preserve">Se ha reforzado el uso y apropiación de los sistemas de información, logrando la implementación y puesta en funcionamiento de los módulos de Orden de Producción y Despacio en Sigma. </w:t>
      </w:r>
    </w:p>
    <w:p w:rsidRPr="00BE2CA5" w:rsidR="00783DA3" w:rsidRDefault="00783DA3" w14:paraId="63A61BB1" w14:textId="77777777">
      <w:pPr>
        <w:pStyle w:val="Prrafodelista"/>
        <w:widowControl/>
        <w:numPr>
          <w:ilvl w:val="0"/>
          <w:numId w:val="16"/>
        </w:numPr>
        <w:autoSpaceDE/>
        <w:autoSpaceDN/>
        <w:spacing w:after="160"/>
        <w:ind w:right="0"/>
        <w:contextualSpacing/>
        <w:rPr>
          <w:rFonts w:ascii="Arial" w:hAnsi="Arial" w:cs="Arial"/>
          <w:sz w:val="20"/>
          <w:szCs w:val="20"/>
        </w:rPr>
      </w:pPr>
      <w:r w:rsidRPr="00BE2CA5">
        <w:rPr>
          <w:rFonts w:ascii="Arial" w:hAnsi="Arial" w:cs="Arial"/>
          <w:sz w:val="20"/>
          <w:szCs w:val="20"/>
        </w:rPr>
        <w:t>Se llevó a cabo el acompañamiento técnico del plan 100 días, actividad que requirió migraciones continuas para apoyar los profesionales en terreno.</w:t>
      </w:r>
    </w:p>
    <w:p w:rsidRPr="00BE2CA5" w:rsidR="00783DA3" w:rsidRDefault="00783DA3" w14:paraId="76815174" w14:textId="77777777">
      <w:pPr>
        <w:pStyle w:val="Prrafodelista"/>
        <w:widowControl/>
        <w:numPr>
          <w:ilvl w:val="0"/>
          <w:numId w:val="16"/>
        </w:numPr>
        <w:autoSpaceDE/>
        <w:autoSpaceDN/>
        <w:spacing w:after="160"/>
        <w:ind w:right="0"/>
        <w:contextualSpacing/>
        <w:rPr>
          <w:rFonts w:ascii="Arial" w:hAnsi="Arial" w:cs="Arial"/>
          <w:sz w:val="20"/>
          <w:szCs w:val="20"/>
        </w:rPr>
      </w:pPr>
      <w:r w:rsidRPr="00BE2CA5">
        <w:rPr>
          <w:rFonts w:ascii="Arial" w:hAnsi="Arial" w:cs="Arial"/>
          <w:sz w:val="20"/>
          <w:szCs w:val="20"/>
        </w:rPr>
        <w:t xml:space="preserve">Se inició con el análisis para mejorar el procedimiento de archivo de las hojas de vida de los </w:t>
      </w:r>
      <w:proofErr w:type="spellStart"/>
      <w:r w:rsidRPr="00BE2CA5">
        <w:rPr>
          <w:rFonts w:ascii="Arial" w:hAnsi="Arial" w:cs="Arial"/>
          <w:sz w:val="20"/>
          <w:szCs w:val="20"/>
        </w:rPr>
        <w:t>PKs</w:t>
      </w:r>
      <w:proofErr w:type="spellEnd"/>
      <w:r w:rsidRPr="00BE2CA5">
        <w:rPr>
          <w:rFonts w:ascii="Arial" w:hAnsi="Arial" w:cs="Arial"/>
          <w:sz w:val="20"/>
          <w:szCs w:val="20"/>
        </w:rPr>
        <w:t xml:space="preserve"> en conjunto con la Gerencia de intervención para disminuir el uso de papel, iniciativa que seguramente generará un proyecto de mejora</w:t>
      </w:r>
    </w:p>
    <w:p w:rsidRPr="00BE2CA5" w:rsidR="00783DA3" w:rsidRDefault="00783DA3" w14:paraId="5A1ECE84" w14:textId="77777777">
      <w:pPr>
        <w:pStyle w:val="Prrafodelista"/>
        <w:widowControl/>
        <w:numPr>
          <w:ilvl w:val="0"/>
          <w:numId w:val="16"/>
        </w:numPr>
        <w:autoSpaceDE/>
        <w:autoSpaceDN/>
        <w:spacing w:after="160"/>
        <w:ind w:right="0"/>
        <w:contextualSpacing/>
        <w:rPr>
          <w:rFonts w:ascii="Arial" w:hAnsi="Arial" w:cs="Arial"/>
          <w:sz w:val="20"/>
          <w:szCs w:val="20"/>
        </w:rPr>
      </w:pPr>
      <w:r w:rsidRPr="00BE2CA5">
        <w:rPr>
          <w:rFonts w:ascii="Arial" w:hAnsi="Arial" w:cs="Arial"/>
          <w:sz w:val="20"/>
          <w:szCs w:val="20"/>
        </w:rPr>
        <w:t>En cuanto a los sistemas geográficos, se migró la nueva información IDU de segmentos viales a nuestra plataforma.</w:t>
      </w:r>
    </w:p>
    <w:p w:rsidRPr="00BE2CA5" w:rsidR="00783DA3" w:rsidRDefault="00783DA3" w14:paraId="6AE59610" w14:textId="77777777">
      <w:pPr>
        <w:pStyle w:val="Prrafodelista"/>
        <w:widowControl/>
        <w:numPr>
          <w:ilvl w:val="0"/>
          <w:numId w:val="16"/>
        </w:numPr>
        <w:autoSpaceDE/>
        <w:autoSpaceDN/>
        <w:spacing w:after="160"/>
        <w:ind w:right="0"/>
        <w:contextualSpacing/>
        <w:rPr>
          <w:rFonts w:ascii="Arial" w:hAnsi="Arial" w:cs="Arial"/>
          <w:sz w:val="20"/>
          <w:szCs w:val="20"/>
        </w:rPr>
      </w:pPr>
      <w:r w:rsidRPr="00BE2CA5">
        <w:rPr>
          <w:rFonts w:ascii="Arial" w:hAnsi="Arial" w:cs="Arial"/>
          <w:sz w:val="20"/>
          <w:szCs w:val="20"/>
        </w:rPr>
        <w:t>Se apoyó a la Entidad en el cierre de los contratos de 2023 y de los nuevos contratos de 2024 por medio de planes de choque en Calíope</w:t>
      </w:r>
    </w:p>
    <w:p w:rsidRPr="00BE2CA5" w:rsidR="00783DA3" w:rsidRDefault="00783DA3" w14:paraId="04BAC42D" w14:textId="77777777">
      <w:pPr>
        <w:pStyle w:val="Prrafodelista"/>
        <w:widowControl/>
        <w:numPr>
          <w:ilvl w:val="0"/>
          <w:numId w:val="16"/>
        </w:numPr>
        <w:autoSpaceDE/>
        <w:autoSpaceDN/>
        <w:spacing w:after="160"/>
        <w:ind w:right="0"/>
        <w:contextualSpacing/>
        <w:rPr>
          <w:rFonts w:ascii="Arial" w:hAnsi="Arial" w:cs="Arial"/>
          <w:sz w:val="20"/>
          <w:szCs w:val="20"/>
        </w:rPr>
      </w:pPr>
      <w:r w:rsidRPr="00BE2CA5">
        <w:rPr>
          <w:rFonts w:ascii="Arial" w:hAnsi="Arial" w:cs="Arial"/>
          <w:sz w:val="20"/>
          <w:szCs w:val="20"/>
        </w:rPr>
        <w:t xml:space="preserve">Se llevó a cabo la capacitación de </w:t>
      </w:r>
      <w:proofErr w:type="spellStart"/>
      <w:r w:rsidRPr="00BE2CA5">
        <w:rPr>
          <w:rFonts w:ascii="Arial" w:hAnsi="Arial" w:cs="Arial"/>
          <w:sz w:val="20"/>
          <w:szCs w:val="20"/>
        </w:rPr>
        <w:t>Infomante</w:t>
      </w:r>
      <w:proofErr w:type="spellEnd"/>
      <w:r w:rsidRPr="00BE2CA5">
        <w:rPr>
          <w:rFonts w:ascii="Arial" w:hAnsi="Arial" w:cs="Arial"/>
          <w:sz w:val="20"/>
          <w:szCs w:val="20"/>
        </w:rPr>
        <w:t xml:space="preserve">, Almacén, Cuentas de Cobro y registro de maquinaria (Sigma) a los nuevos líderes de las áreas funcionales correspondientes. </w:t>
      </w:r>
    </w:p>
    <w:p w:rsidRPr="00BE2CA5" w:rsidR="00783DA3" w:rsidRDefault="00783DA3" w14:paraId="0C04963E" w14:textId="77777777">
      <w:pPr>
        <w:pStyle w:val="Prrafodelista"/>
        <w:widowControl/>
        <w:numPr>
          <w:ilvl w:val="0"/>
          <w:numId w:val="16"/>
        </w:numPr>
        <w:autoSpaceDE/>
        <w:autoSpaceDN/>
        <w:spacing w:after="160"/>
        <w:ind w:right="0"/>
        <w:contextualSpacing/>
        <w:rPr>
          <w:rFonts w:ascii="Arial" w:hAnsi="Arial" w:cs="Arial"/>
          <w:sz w:val="20"/>
          <w:szCs w:val="20"/>
        </w:rPr>
      </w:pPr>
      <w:r w:rsidRPr="00BE2CA5">
        <w:rPr>
          <w:rFonts w:ascii="Arial" w:hAnsi="Arial" w:cs="Arial"/>
          <w:sz w:val="20"/>
          <w:szCs w:val="20"/>
        </w:rPr>
        <w:t>Se acompañó el convenio con la Universidad Distrital, revisando los datos generados durante la primera etapa de dicho convenio y los mecanismos de integración dispuestos por la Universidad-</w:t>
      </w:r>
    </w:p>
    <w:p w:rsidRPr="00BE2CA5" w:rsidR="00783DA3" w:rsidP="0007503E" w:rsidRDefault="00783DA3" w14:paraId="27047C3A" w14:textId="77777777">
      <w:pPr>
        <w:spacing w:after="160" w:line="257" w:lineRule="auto"/>
        <w:ind w:right="-660"/>
        <w:jc w:val="both"/>
        <w:rPr>
          <w:rFonts w:ascii="Arial" w:hAnsi="Arial" w:eastAsia="Arial" w:cs="Arial"/>
          <w:sz w:val="20"/>
          <w:szCs w:val="20"/>
        </w:rPr>
      </w:pPr>
      <w:r w:rsidRPr="00BE2CA5">
        <w:rPr>
          <w:rFonts w:ascii="Arial" w:hAnsi="Arial" w:eastAsia="Arial" w:cs="Arial"/>
          <w:sz w:val="20"/>
          <w:szCs w:val="20"/>
        </w:rPr>
        <w:t>Servicios Tecnológicos</w:t>
      </w:r>
    </w:p>
    <w:p w:rsidRPr="00BE2CA5" w:rsidR="00783DA3" w:rsidRDefault="00783DA3" w14:paraId="721E7D48" w14:textId="77777777">
      <w:pPr>
        <w:pStyle w:val="Prrafodelista"/>
        <w:widowControl/>
        <w:numPr>
          <w:ilvl w:val="0"/>
          <w:numId w:val="17"/>
        </w:numPr>
        <w:autoSpaceDE/>
        <w:autoSpaceDN/>
        <w:spacing w:after="160"/>
        <w:ind w:right="0"/>
        <w:contextualSpacing/>
        <w:rPr>
          <w:rFonts w:ascii="Arial" w:hAnsi="Arial" w:cs="Arial"/>
          <w:sz w:val="20"/>
          <w:szCs w:val="20"/>
        </w:rPr>
      </w:pPr>
      <w:r w:rsidRPr="00BE2CA5">
        <w:rPr>
          <w:rFonts w:ascii="Arial" w:hAnsi="Arial" w:cs="Arial"/>
          <w:sz w:val="20"/>
          <w:szCs w:val="20"/>
        </w:rPr>
        <w:t>Estabilización de los servicios de conectividad de la Sede de Producción.</w:t>
      </w:r>
    </w:p>
    <w:p w:rsidRPr="00BE2CA5" w:rsidR="00783DA3" w:rsidRDefault="00783DA3" w14:paraId="16B9268C" w14:textId="77777777">
      <w:pPr>
        <w:pStyle w:val="Prrafodelista"/>
        <w:widowControl/>
        <w:numPr>
          <w:ilvl w:val="0"/>
          <w:numId w:val="17"/>
        </w:numPr>
        <w:autoSpaceDE/>
        <w:autoSpaceDN/>
        <w:spacing w:after="160"/>
        <w:ind w:right="0"/>
        <w:contextualSpacing/>
        <w:rPr>
          <w:rFonts w:ascii="Arial" w:hAnsi="Arial" w:cs="Arial"/>
          <w:sz w:val="20"/>
          <w:szCs w:val="20"/>
        </w:rPr>
      </w:pPr>
      <w:r w:rsidRPr="00BE2CA5">
        <w:rPr>
          <w:rFonts w:ascii="Arial" w:hAnsi="Arial" w:cs="Arial"/>
          <w:sz w:val="20"/>
          <w:szCs w:val="20"/>
        </w:rPr>
        <w:t>Se llevo a cabo la Auditoria de Derechos de Autor y no se encontraron hallazgos, lo que demuestra la buena gestión en la administración de los equipos y del software que se utiliza en la UAERMV.</w:t>
      </w:r>
    </w:p>
    <w:p w:rsidRPr="00BE2CA5" w:rsidR="00783DA3" w:rsidRDefault="00783DA3" w14:paraId="58089835" w14:textId="77777777">
      <w:pPr>
        <w:pStyle w:val="Prrafodelista"/>
        <w:widowControl/>
        <w:numPr>
          <w:ilvl w:val="0"/>
          <w:numId w:val="17"/>
        </w:numPr>
        <w:autoSpaceDE/>
        <w:autoSpaceDN/>
        <w:spacing w:after="160"/>
        <w:ind w:right="0"/>
        <w:contextualSpacing/>
        <w:rPr>
          <w:rFonts w:ascii="Arial" w:hAnsi="Arial" w:cs="Arial"/>
          <w:sz w:val="20"/>
          <w:szCs w:val="20"/>
        </w:rPr>
      </w:pPr>
      <w:r w:rsidRPr="00BE2CA5">
        <w:rPr>
          <w:rFonts w:ascii="Arial" w:hAnsi="Arial" w:cs="Arial"/>
          <w:sz w:val="20"/>
          <w:szCs w:val="20"/>
        </w:rPr>
        <w:t>Alta disponibilidad en los servicios tecnológicos misionales y operativos de la UAERMV.</w:t>
      </w:r>
    </w:p>
    <w:p w:rsidRPr="00BE2CA5" w:rsidR="00783DA3" w:rsidRDefault="00783DA3" w14:paraId="5CC410CE" w14:textId="77777777">
      <w:pPr>
        <w:pStyle w:val="Prrafodelista"/>
        <w:widowControl/>
        <w:numPr>
          <w:ilvl w:val="0"/>
          <w:numId w:val="17"/>
        </w:numPr>
        <w:autoSpaceDE/>
        <w:autoSpaceDN/>
        <w:spacing w:after="160"/>
        <w:ind w:right="0"/>
        <w:contextualSpacing/>
        <w:rPr>
          <w:rFonts w:ascii="Arial" w:hAnsi="Arial" w:cs="Arial"/>
          <w:sz w:val="20"/>
          <w:szCs w:val="20"/>
        </w:rPr>
      </w:pPr>
      <w:r w:rsidRPr="00BE2CA5">
        <w:rPr>
          <w:rFonts w:ascii="Arial" w:hAnsi="Arial" w:cs="Arial"/>
          <w:sz w:val="20"/>
          <w:szCs w:val="20"/>
        </w:rPr>
        <w:t>Avance en los documentos requeridos para la contratación de los nuevos equipos de seguridad perimetral de las sedes de operación y producción y de conectividad interna de la sede Administrativa.</w:t>
      </w:r>
    </w:p>
    <w:p w:rsidRPr="00BE2CA5" w:rsidR="00783DA3" w:rsidRDefault="00783DA3" w14:paraId="68C589B9" w14:textId="77777777">
      <w:pPr>
        <w:pStyle w:val="Prrafodelista"/>
        <w:widowControl/>
        <w:numPr>
          <w:ilvl w:val="0"/>
          <w:numId w:val="17"/>
        </w:numPr>
        <w:autoSpaceDE/>
        <w:autoSpaceDN/>
        <w:spacing w:after="160"/>
        <w:ind w:right="0"/>
        <w:contextualSpacing/>
        <w:rPr>
          <w:rFonts w:ascii="Arial" w:hAnsi="Arial" w:cs="Arial"/>
          <w:sz w:val="20"/>
          <w:szCs w:val="20"/>
        </w:rPr>
      </w:pPr>
      <w:r w:rsidRPr="00BE2CA5">
        <w:rPr>
          <w:rFonts w:ascii="Arial" w:hAnsi="Arial" w:cs="Arial"/>
          <w:sz w:val="20"/>
          <w:szCs w:val="20"/>
        </w:rPr>
        <w:t>Normalización en los sistemas de Aires Acondicionado y eléctrico del centro de datos de la sede Administrativa.</w:t>
      </w:r>
    </w:p>
    <w:p w:rsidRPr="00BE2CA5" w:rsidR="00783DA3" w:rsidRDefault="00783DA3" w14:paraId="7D4164B5" w14:textId="77777777">
      <w:pPr>
        <w:pStyle w:val="Prrafodelista"/>
        <w:widowControl/>
        <w:numPr>
          <w:ilvl w:val="0"/>
          <w:numId w:val="17"/>
        </w:numPr>
        <w:autoSpaceDE/>
        <w:autoSpaceDN/>
        <w:spacing w:after="160"/>
        <w:ind w:right="0"/>
        <w:contextualSpacing/>
        <w:rPr>
          <w:rFonts w:ascii="Arial" w:hAnsi="Arial" w:cs="Arial"/>
          <w:sz w:val="20"/>
          <w:szCs w:val="20"/>
        </w:rPr>
      </w:pPr>
      <w:r w:rsidRPr="00BE2CA5">
        <w:rPr>
          <w:rFonts w:ascii="Arial" w:hAnsi="Arial" w:cs="Arial"/>
          <w:sz w:val="20"/>
          <w:szCs w:val="20"/>
        </w:rPr>
        <w:t>Se realizan a cabalidad los mantenimientos de los equipos tecnológicos propios y rentados que utilizan los funcionarios y colaborades de la UAERMV.</w:t>
      </w:r>
    </w:p>
    <w:p w:rsidRPr="00BE2CA5" w:rsidR="00783DA3" w:rsidRDefault="00783DA3" w14:paraId="50C1602D" w14:textId="77777777">
      <w:pPr>
        <w:pStyle w:val="Prrafodelista"/>
        <w:widowControl/>
        <w:numPr>
          <w:ilvl w:val="0"/>
          <w:numId w:val="17"/>
        </w:numPr>
        <w:autoSpaceDE/>
        <w:autoSpaceDN/>
        <w:spacing w:after="160"/>
        <w:ind w:right="0"/>
        <w:contextualSpacing/>
        <w:rPr>
          <w:rFonts w:ascii="Arial" w:hAnsi="Arial" w:cs="Arial"/>
          <w:sz w:val="20"/>
          <w:szCs w:val="20"/>
        </w:rPr>
      </w:pPr>
      <w:r w:rsidRPr="00BE2CA5">
        <w:rPr>
          <w:rFonts w:ascii="Arial" w:hAnsi="Arial" w:cs="Arial"/>
          <w:sz w:val="20"/>
          <w:szCs w:val="20"/>
        </w:rPr>
        <w:t xml:space="preserve">Actualización de los certificados SSL de todos los subdominios de la UAERMV lo que aumenta la seguridad de las aplicaciones misionales publicadas hacia Internet. </w:t>
      </w:r>
    </w:p>
    <w:p w:rsidRPr="00BE2CA5" w:rsidR="00783DA3" w:rsidP="0007503E" w:rsidRDefault="00783DA3" w14:paraId="259371E5" w14:textId="77777777">
      <w:pPr>
        <w:spacing w:after="160" w:line="257" w:lineRule="auto"/>
        <w:ind w:right="-660"/>
        <w:jc w:val="both"/>
        <w:rPr>
          <w:rFonts w:ascii="Arial" w:hAnsi="Arial" w:eastAsia="Arial" w:cs="Arial"/>
          <w:sz w:val="20"/>
          <w:szCs w:val="20"/>
        </w:rPr>
      </w:pPr>
      <w:r w:rsidRPr="00BE2CA5">
        <w:rPr>
          <w:rFonts w:ascii="Arial" w:hAnsi="Arial" w:eastAsia="Arial" w:cs="Arial"/>
          <w:sz w:val="20"/>
          <w:szCs w:val="20"/>
        </w:rPr>
        <w:t>Cultura y Apropiación</w:t>
      </w:r>
    </w:p>
    <w:p w:rsidRPr="00BE2CA5" w:rsidR="00783DA3" w:rsidP="00783DA3" w:rsidRDefault="00783DA3" w14:paraId="248525FA" w14:textId="77777777">
      <w:pPr>
        <w:spacing w:line="257" w:lineRule="auto"/>
        <w:ind w:left="-20" w:right="-20"/>
        <w:jc w:val="both"/>
        <w:rPr>
          <w:rFonts w:ascii="Arial" w:hAnsi="Arial" w:cs="Arial"/>
          <w:sz w:val="20"/>
          <w:szCs w:val="20"/>
        </w:rPr>
      </w:pPr>
      <w:r w:rsidRPr="00BE2CA5">
        <w:rPr>
          <w:rFonts w:ascii="Arial" w:hAnsi="Arial" w:eastAsia="Arial" w:cs="Arial"/>
          <w:sz w:val="20"/>
          <w:szCs w:val="20"/>
        </w:rPr>
        <w:t>Durante el año 2024, se han alcanzado diversos logros significativos en el dominio de uso y apropiación. Entre ellos:</w:t>
      </w:r>
    </w:p>
    <w:p w:rsidRPr="00BE2CA5" w:rsidR="00783DA3" w:rsidRDefault="00783DA3" w14:paraId="230E9BBF" w14:textId="77777777">
      <w:pPr>
        <w:pStyle w:val="Prrafodelista"/>
        <w:widowControl/>
        <w:numPr>
          <w:ilvl w:val="0"/>
          <w:numId w:val="18"/>
        </w:numPr>
        <w:autoSpaceDE/>
        <w:autoSpaceDN/>
        <w:spacing w:line="257" w:lineRule="auto"/>
        <w:ind w:right="-20"/>
        <w:contextualSpacing/>
        <w:rPr>
          <w:rFonts w:ascii="Arial" w:hAnsi="Arial" w:eastAsia="Arial" w:cs="Arial"/>
          <w:sz w:val="20"/>
          <w:szCs w:val="20"/>
        </w:rPr>
      </w:pPr>
      <w:r w:rsidRPr="00BE2CA5">
        <w:rPr>
          <w:rFonts w:ascii="Arial" w:hAnsi="Arial" w:eastAsia="Arial" w:cs="Arial"/>
          <w:sz w:val="20"/>
          <w:szCs w:val="20"/>
        </w:rPr>
        <w:lastRenderedPageBreak/>
        <w:t>Diseño, construcción y envío de piezas publicitarias abordando temas como Seguridad de la Información, Diligenciamiento de formatos de TI y capacitaciones.</w:t>
      </w:r>
    </w:p>
    <w:p w:rsidRPr="00BE2CA5" w:rsidR="00783DA3" w:rsidRDefault="00783DA3" w14:paraId="0279C382" w14:textId="77777777">
      <w:pPr>
        <w:pStyle w:val="Prrafodelista"/>
        <w:widowControl/>
        <w:numPr>
          <w:ilvl w:val="0"/>
          <w:numId w:val="18"/>
        </w:numPr>
        <w:autoSpaceDE/>
        <w:autoSpaceDN/>
        <w:spacing w:line="257" w:lineRule="auto"/>
        <w:ind w:right="-20"/>
        <w:contextualSpacing/>
        <w:rPr>
          <w:rFonts w:ascii="Arial" w:hAnsi="Arial" w:eastAsia="Arial" w:cs="Arial"/>
          <w:sz w:val="20"/>
          <w:szCs w:val="20"/>
        </w:rPr>
      </w:pPr>
      <w:r w:rsidRPr="00BE2CA5">
        <w:rPr>
          <w:rFonts w:ascii="Arial" w:hAnsi="Arial" w:eastAsia="Arial" w:cs="Arial"/>
          <w:sz w:val="20"/>
          <w:szCs w:val="20"/>
        </w:rPr>
        <w:t>Planificación, desarrollo y presentación de sensibilizaciones, con apoyo logístico y generación de informes de resultados. Actualización en el repositorio de Cultura y Apropiación.</w:t>
      </w:r>
    </w:p>
    <w:p w:rsidRPr="00BE2CA5" w:rsidR="00783DA3" w:rsidRDefault="00783DA3" w14:paraId="144E12E5" w14:textId="77777777">
      <w:pPr>
        <w:pStyle w:val="Prrafodelista"/>
        <w:widowControl/>
        <w:numPr>
          <w:ilvl w:val="0"/>
          <w:numId w:val="18"/>
        </w:numPr>
        <w:autoSpaceDE/>
        <w:autoSpaceDN/>
        <w:spacing w:line="257" w:lineRule="auto"/>
        <w:ind w:right="-20"/>
        <w:contextualSpacing/>
        <w:rPr>
          <w:rFonts w:ascii="Arial" w:hAnsi="Arial" w:eastAsia="Arial" w:cs="Arial"/>
          <w:sz w:val="20"/>
          <w:szCs w:val="20"/>
        </w:rPr>
      </w:pPr>
      <w:r w:rsidRPr="00BE2CA5">
        <w:rPr>
          <w:rFonts w:ascii="Arial" w:hAnsi="Arial" w:eastAsia="Arial" w:cs="Arial"/>
          <w:sz w:val="20"/>
          <w:szCs w:val="20"/>
        </w:rPr>
        <w:t>Planificación y programación de actividades del dominio, incluida la construcción de la matriz de estrategias. Reuniones y meses de trabajo para documentación del proyecto de Gobierno.</w:t>
      </w:r>
    </w:p>
    <w:p w:rsidRPr="00BE2CA5" w:rsidR="00783DA3" w:rsidRDefault="00783DA3" w14:paraId="1237854E" w14:textId="77777777">
      <w:pPr>
        <w:pStyle w:val="Prrafodelista"/>
        <w:widowControl/>
        <w:numPr>
          <w:ilvl w:val="0"/>
          <w:numId w:val="18"/>
        </w:numPr>
        <w:autoSpaceDE/>
        <w:autoSpaceDN/>
        <w:spacing w:line="257" w:lineRule="auto"/>
        <w:ind w:right="-20"/>
        <w:contextualSpacing/>
        <w:rPr>
          <w:rFonts w:ascii="Arial" w:hAnsi="Arial" w:eastAsia="Arial" w:cs="Arial"/>
          <w:sz w:val="20"/>
          <w:szCs w:val="20"/>
        </w:rPr>
      </w:pPr>
      <w:r w:rsidRPr="00BE2CA5">
        <w:rPr>
          <w:rFonts w:ascii="Arial" w:hAnsi="Arial" w:eastAsia="Arial" w:cs="Arial"/>
          <w:sz w:val="20"/>
          <w:szCs w:val="20"/>
        </w:rPr>
        <w:t>Mesas de trabajo con el equipo de talento humano para definir temas de capacitación al personal de planta.</w:t>
      </w:r>
    </w:p>
    <w:p w:rsidRPr="00BE2CA5" w:rsidR="00783DA3" w:rsidRDefault="00783DA3" w14:paraId="7701CEF5" w14:textId="18E7083D">
      <w:pPr>
        <w:pStyle w:val="Prrafodelista"/>
        <w:widowControl/>
        <w:numPr>
          <w:ilvl w:val="0"/>
          <w:numId w:val="18"/>
        </w:numPr>
        <w:autoSpaceDE/>
        <w:autoSpaceDN/>
        <w:spacing w:after="160" w:line="259" w:lineRule="auto"/>
        <w:ind w:right="-20"/>
        <w:contextualSpacing/>
        <w:rPr>
          <w:rFonts w:ascii="Arial" w:hAnsi="Arial" w:cs="Arial" w:eastAsiaTheme="majorEastAsia"/>
          <w:b/>
          <w:sz w:val="20"/>
          <w:szCs w:val="20"/>
        </w:rPr>
      </w:pPr>
      <w:r w:rsidRPr="00BE2CA5">
        <w:rPr>
          <w:rFonts w:ascii="Arial" w:hAnsi="Arial" w:eastAsia="Arial" w:cs="Arial"/>
          <w:sz w:val="20"/>
          <w:szCs w:val="20"/>
        </w:rPr>
        <w:t>Mesas de trabajo para apoyar casos de uso y apropiación del desarrollo de software misional, como Calíope y SIGMA.</w:t>
      </w:r>
    </w:p>
    <w:p w:rsidRPr="00BE2CA5" w:rsidR="0093399C" w:rsidP="0093399C" w:rsidRDefault="0093399C" w14:paraId="485D3E02" w14:textId="77777777">
      <w:pPr>
        <w:pStyle w:val="Ttulo2"/>
        <w:jc w:val="both"/>
        <w:rPr>
          <w:rFonts w:ascii="Arial" w:hAnsi="Arial" w:cs="Arial"/>
          <w:color w:val="auto"/>
          <w:sz w:val="20"/>
          <w:szCs w:val="20"/>
        </w:rPr>
      </w:pPr>
      <w:bookmarkStart w:name="_Toc167723161" w:id="97"/>
      <w:r w:rsidRPr="00BE2CA5">
        <w:rPr>
          <w:rFonts w:ascii="Arial" w:hAnsi="Arial" w:cs="Arial"/>
          <w:color w:val="auto"/>
          <w:sz w:val="20"/>
          <w:szCs w:val="20"/>
        </w:rPr>
        <w:t>3.3 SEGURIDAD DIGITAL</w:t>
      </w:r>
      <w:bookmarkEnd w:id="97"/>
    </w:p>
    <w:p w:rsidRPr="00BE2CA5" w:rsidR="0093399C" w:rsidP="0093399C" w:rsidRDefault="0093399C" w14:paraId="3C20B602" w14:textId="77777777">
      <w:pPr>
        <w:spacing w:line="257" w:lineRule="auto"/>
        <w:rPr>
          <w:rFonts w:ascii="Arial" w:hAnsi="Arial" w:eastAsia="Arial" w:cs="Arial"/>
          <w:sz w:val="24"/>
          <w:szCs w:val="24"/>
        </w:rPr>
      </w:pPr>
    </w:p>
    <w:p w:rsidRPr="00BE2CA5" w:rsidR="00173597" w:rsidP="00173597" w:rsidRDefault="00173597" w14:paraId="6BC305E2" w14:textId="77777777">
      <w:pPr>
        <w:pStyle w:val="paragraph"/>
        <w:spacing w:before="0" w:beforeAutospacing="0" w:after="0" w:afterAutospacing="0"/>
        <w:jc w:val="both"/>
        <w:textAlignment w:val="baseline"/>
        <w:rPr>
          <w:rStyle w:val="eop"/>
          <w:rFonts w:ascii="Arial" w:hAnsi="Arial" w:cs="Arial" w:eastAsiaTheme="majorEastAsia"/>
          <w:sz w:val="20"/>
          <w:szCs w:val="20"/>
        </w:rPr>
      </w:pPr>
      <w:r w:rsidRPr="00BE2CA5">
        <w:rPr>
          <w:rStyle w:val="normaltextrun"/>
          <w:rFonts w:ascii="Arial" w:hAnsi="Arial" w:cs="Arial"/>
          <w:sz w:val="20"/>
          <w:szCs w:val="20"/>
        </w:rPr>
        <w:t>A continuación, se menciona de manera general los logros obtenidos de la Política de Seguridad Digital, durante el período comprendido entre el primero (01) de enero al treinta (31) de marzo del 2024.</w:t>
      </w:r>
      <w:r w:rsidRPr="00BE2CA5">
        <w:rPr>
          <w:rStyle w:val="eop"/>
          <w:rFonts w:ascii="Arial" w:hAnsi="Arial" w:cs="Arial" w:eastAsiaTheme="majorEastAsia"/>
          <w:sz w:val="20"/>
          <w:szCs w:val="20"/>
        </w:rPr>
        <w:t> </w:t>
      </w:r>
    </w:p>
    <w:p w:rsidRPr="00BE2CA5" w:rsidR="00173597" w:rsidP="00173597" w:rsidRDefault="00173597" w14:paraId="33C5ADF5" w14:textId="77777777">
      <w:pPr>
        <w:pStyle w:val="paragraph"/>
        <w:spacing w:before="0" w:beforeAutospacing="0" w:after="0" w:afterAutospacing="0"/>
        <w:jc w:val="both"/>
        <w:textAlignment w:val="baseline"/>
        <w:rPr>
          <w:rStyle w:val="eop"/>
          <w:rFonts w:ascii="Arial" w:hAnsi="Arial" w:cs="Arial" w:eastAsiaTheme="majorEastAsia"/>
          <w:sz w:val="20"/>
          <w:szCs w:val="20"/>
        </w:rPr>
      </w:pPr>
    </w:p>
    <w:p w:rsidRPr="00BE2CA5" w:rsidR="00173597" w:rsidRDefault="00173597" w14:paraId="41AF5769" w14:textId="77777777">
      <w:pPr>
        <w:pStyle w:val="Prrafodelista"/>
        <w:widowControl/>
        <w:numPr>
          <w:ilvl w:val="0"/>
          <w:numId w:val="19"/>
        </w:numPr>
        <w:autoSpaceDE/>
        <w:autoSpaceDN/>
        <w:spacing w:after="160"/>
        <w:ind w:right="0"/>
        <w:contextualSpacing/>
        <w:rPr>
          <w:rFonts w:ascii="Arial" w:hAnsi="Arial" w:cs="Arial"/>
          <w:sz w:val="20"/>
          <w:szCs w:val="20"/>
        </w:rPr>
      </w:pPr>
      <w:r w:rsidRPr="00BE2CA5">
        <w:rPr>
          <w:rFonts w:ascii="Arial" w:hAnsi="Arial" w:cs="Arial"/>
          <w:sz w:val="20"/>
          <w:szCs w:val="20"/>
        </w:rPr>
        <w:t>Se realizo la gestión para atender las acciones de trabajo del plan de mejoramiento a nivel de seguridad de la información establecido por control interno.</w:t>
      </w:r>
    </w:p>
    <w:p w:rsidRPr="00BE2CA5" w:rsidR="00173597" w:rsidRDefault="00173597" w14:paraId="7EB934F4" w14:textId="7DA643EB">
      <w:pPr>
        <w:pStyle w:val="Prrafodelista"/>
        <w:widowControl/>
        <w:numPr>
          <w:ilvl w:val="0"/>
          <w:numId w:val="19"/>
        </w:numPr>
        <w:autoSpaceDE/>
        <w:autoSpaceDN/>
        <w:spacing w:after="160"/>
        <w:ind w:right="0"/>
        <w:contextualSpacing/>
        <w:rPr>
          <w:rFonts w:ascii="Arial" w:hAnsi="Arial" w:cs="Arial"/>
          <w:sz w:val="20"/>
          <w:szCs w:val="20"/>
        </w:rPr>
      </w:pPr>
      <w:r w:rsidRPr="00BE2CA5">
        <w:rPr>
          <w:rFonts w:ascii="Arial" w:hAnsi="Arial" w:cs="Arial"/>
          <w:sz w:val="20"/>
          <w:szCs w:val="20"/>
        </w:rPr>
        <w:t>Se realizo la sensibilización de las 24 políticas de seguridad de la información a toda la entidad y se reforzo el entendimiento de las políticas específicas al equipo de TI.</w:t>
      </w:r>
    </w:p>
    <w:p w:rsidRPr="00BE2CA5" w:rsidR="00173597" w:rsidRDefault="00173597" w14:paraId="22315E5E" w14:textId="77777777">
      <w:pPr>
        <w:pStyle w:val="Prrafodelista"/>
        <w:widowControl/>
        <w:numPr>
          <w:ilvl w:val="0"/>
          <w:numId w:val="19"/>
        </w:numPr>
        <w:autoSpaceDE/>
        <w:autoSpaceDN/>
        <w:spacing w:after="160"/>
        <w:ind w:right="0"/>
        <w:contextualSpacing/>
        <w:rPr>
          <w:rFonts w:ascii="Arial" w:hAnsi="Arial" w:cs="Arial"/>
          <w:sz w:val="20"/>
          <w:szCs w:val="20"/>
        </w:rPr>
      </w:pPr>
      <w:r w:rsidRPr="00BE2CA5">
        <w:rPr>
          <w:rFonts w:ascii="Arial" w:hAnsi="Arial" w:cs="Arial"/>
          <w:sz w:val="20"/>
          <w:szCs w:val="20"/>
        </w:rPr>
        <w:t>Se adecuo y presento para publicación en la plataforma de SIGESTION el documento del plan de continuidad tecnológica.</w:t>
      </w:r>
    </w:p>
    <w:p w:rsidRPr="00BE2CA5" w:rsidR="00173597" w:rsidRDefault="00173597" w14:paraId="5AFDFB03" w14:textId="77777777">
      <w:pPr>
        <w:pStyle w:val="Prrafodelista"/>
        <w:widowControl/>
        <w:numPr>
          <w:ilvl w:val="0"/>
          <w:numId w:val="19"/>
        </w:numPr>
        <w:autoSpaceDE/>
        <w:autoSpaceDN/>
        <w:spacing w:after="160"/>
        <w:ind w:right="0"/>
        <w:contextualSpacing/>
        <w:rPr>
          <w:rFonts w:ascii="Arial" w:hAnsi="Arial" w:cs="Arial"/>
          <w:sz w:val="20"/>
          <w:szCs w:val="20"/>
        </w:rPr>
      </w:pPr>
      <w:r w:rsidRPr="00BE2CA5">
        <w:rPr>
          <w:rFonts w:ascii="Arial" w:hAnsi="Arial" w:cs="Arial"/>
          <w:sz w:val="20"/>
          <w:szCs w:val="20"/>
        </w:rPr>
        <w:t xml:space="preserve">Se presento la política de TEAMS al comité de gestión y desempeño la cual se aprueba sin observaciones. </w:t>
      </w:r>
    </w:p>
    <w:p w:rsidRPr="00BE2CA5" w:rsidR="00173597" w:rsidRDefault="00173597" w14:paraId="5C938B23" w14:textId="77777777">
      <w:pPr>
        <w:pStyle w:val="Prrafodelista"/>
        <w:widowControl/>
        <w:numPr>
          <w:ilvl w:val="0"/>
          <w:numId w:val="19"/>
        </w:numPr>
        <w:autoSpaceDE/>
        <w:autoSpaceDN/>
        <w:spacing w:after="160"/>
        <w:ind w:right="0"/>
        <w:contextualSpacing/>
        <w:rPr>
          <w:rFonts w:ascii="Arial" w:hAnsi="Arial" w:cs="Arial"/>
          <w:sz w:val="20"/>
          <w:szCs w:val="20"/>
        </w:rPr>
      </w:pPr>
      <w:r w:rsidRPr="00BE2CA5">
        <w:rPr>
          <w:rFonts w:ascii="Arial" w:hAnsi="Arial" w:cs="Arial"/>
          <w:sz w:val="20"/>
          <w:szCs w:val="20"/>
        </w:rPr>
        <w:t>Se realiza la presentación del plan de recuperación tecnológica al equipo de la OTI.</w:t>
      </w:r>
    </w:p>
    <w:p w:rsidRPr="00BE2CA5" w:rsidR="00173597" w:rsidP="0007503E" w:rsidRDefault="00173597" w14:paraId="234DB0E2" w14:textId="77777777">
      <w:pPr>
        <w:spacing w:after="160" w:line="257" w:lineRule="auto"/>
        <w:ind w:right="-660"/>
        <w:jc w:val="both"/>
        <w:rPr>
          <w:rFonts w:ascii="Arial" w:hAnsi="Arial" w:eastAsia="Arial" w:cs="Arial"/>
          <w:sz w:val="20"/>
          <w:szCs w:val="20"/>
        </w:rPr>
      </w:pPr>
      <w:r w:rsidRPr="00BE2CA5">
        <w:rPr>
          <w:rFonts w:ascii="Arial" w:hAnsi="Arial" w:eastAsia="Arial" w:cs="Arial"/>
          <w:sz w:val="20"/>
          <w:szCs w:val="20"/>
        </w:rPr>
        <w:t>Seguridad Informática</w:t>
      </w:r>
    </w:p>
    <w:p w:rsidRPr="00BE2CA5" w:rsidR="00173597" w:rsidRDefault="00173597" w14:paraId="7687888B" w14:textId="77777777">
      <w:pPr>
        <w:pStyle w:val="Prrafodelista"/>
        <w:widowControl/>
        <w:numPr>
          <w:ilvl w:val="0"/>
          <w:numId w:val="17"/>
        </w:numPr>
        <w:autoSpaceDE/>
        <w:autoSpaceDN/>
        <w:spacing w:after="160"/>
        <w:ind w:right="0"/>
        <w:contextualSpacing/>
        <w:rPr>
          <w:rFonts w:ascii="Arial" w:hAnsi="Arial" w:cs="Arial"/>
          <w:sz w:val="20"/>
          <w:szCs w:val="20"/>
        </w:rPr>
      </w:pPr>
      <w:r w:rsidRPr="00BE2CA5">
        <w:rPr>
          <w:rFonts w:ascii="Arial" w:hAnsi="Arial" w:cs="Arial"/>
          <w:sz w:val="20"/>
          <w:szCs w:val="20"/>
        </w:rPr>
        <w:t>Mitigación de riesgos en la seguridad de la información gracias a la actualización de los sistemas operativos de los equipos que conforman la plataforma de seguridad informática de la UAEWRMV.</w:t>
      </w:r>
    </w:p>
    <w:p w:rsidRPr="00BE2CA5" w:rsidR="00173597" w:rsidP="00173597" w:rsidRDefault="00173597" w14:paraId="7A93A631" w14:textId="77777777">
      <w:pPr>
        <w:pStyle w:val="Prrafodelista"/>
        <w:widowControl/>
        <w:autoSpaceDE/>
        <w:autoSpaceDN/>
        <w:spacing w:after="160"/>
        <w:ind w:left="720" w:right="0" w:firstLine="0"/>
        <w:contextualSpacing/>
        <w:rPr>
          <w:rFonts w:ascii="Arial" w:hAnsi="Arial" w:cs="Arial"/>
          <w:sz w:val="20"/>
          <w:szCs w:val="20"/>
        </w:rPr>
      </w:pPr>
    </w:p>
    <w:p w:rsidRPr="00BE2CA5" w:rsidR="0093399C" w:rsidP="60E1846F" w:rsidRDefault="0093399C" w14:paraId="0E054D17" w14:textId="77777777">
      <w:pPr>
        <w:pStyle w:val="Ttulo2"/>
        <w:jc w:val="both"/>
        <w:rPr>
          <w:rFonts w:ascii="Arial" w:hAnsi="Arial" w:cs="Arial"/>
          <w:b/>
          <w:bCs/>
          <w:color w:val="auto"/>
          <w:sz w:val="20"/>
          <w:szCs w:val="20"/>
        </w:rPr>
      </w:pPr>
      <w:r w:rsidRPr="00BE2CA5">
        <w:rPr>
          <w:rFonts w:ascii="Arial" w:hAnsi="Arial" w:cs="Arial"/>
          <w:color w:val="auto"/>
          <w:sz w:val="20"/>
          <w:szCs w:val="20"/>
        </w:rPr>
        <w:t xml:space="preserve"> </w:t>
      </w:r>
      <w:bookmarkStart w:name="_Toc45894530" w:id="98"/>
      <w:bookmarkStart w:name="_Toc111731185" w:id="99"/>
      <w:bookmarkStart w:name="_Toc167723162" w:id="100"/>
      <w:r w:rsidRPr="00BE2CA5">
        <w:rPr>
          <w:rFonts w:ascii="Arial" w:hAnsi="Arial" w:cs="Arial"/>
          <w:color w:val="auto"/>
          <w:sz w:val="20"/>
          <w:szCs w:val="20"/>
        </w:rPr>
        <w:t>3.4. DEFENSA JURÍDICA</w:t>
      </w:r>
      <w:bookmarkEnd w:id="98"/>
      <w:bookmarkEnd w:id="99"/>
      <w:bookmarkEnd w:id="100"/>
    </w:p>
    <w:p w:rsidRPr="00BE2CA5" w:rsidR="0093399C" w:rsidP="0093399C" w:rsidRDefault="0093399C" w14:paraId="7C6B2D10" w14:textId="77777777">
      <w:pPr>
        <w:spacing w:line="259" w:lineRule="auto"/>
        <w:jc w:val="both"/>
        <w:rPr>
          <w:rFonts w:ascii="Arial" w:hAnsi="Arial" w:cs="Arial"/>
        </w:rPr>
      </w:pPr>
    </w:p>
    <w:p w:rsidRPr="00BE2CA5" w:rsidR="570181C3" w:rsidP="60E1846F" w:rsidRDefault="570181C3" w14:paraId="39712853" w14:textId="7E9ACC37">
      <w:pPr>
        <w:spacing w:after="160" w:line="257" w:lineRule="auto"/>
        <w:jc w:val="both"/>
        <w:rPr>
          <w:rFonts w:ascii="Arial" w:hAnsi="Arial" w:eastAsia="Arial" w:cs="Arial"/>
          <w:sz w:val="20"/>
          <w:szCs w:val="20"/>
          <w:lang w:val="es"/>
        </w:rPr>
      </w:pPr>
      <w:r w:rsidRPr="00BE2CA5">
        <w:rPr>
          <w:rFonts w:ascii="Arial" w:hAnsi="Arial" w:eastAsia="Arial" w:cs="Arial"/>
          <w:sz w:val="20"/>
          <w:szCs w:val="20"/>
          <w:lang w:val="es"/>
        </w:rPr>
        <w:t>Con el fin de atender las acciones legales y constitucionales en las que la Unidad Administrativa Especial de Rehabilitación y Mantenimiento Vial - UAERMV actúa en calidad de demandante, demandado, víctima e interviniente; la Oficina Jurídica realizó el seguimiento continuo a los procesos extrajudiciales y judiciales que tiene a cargo, adelantando las tareas propias de defensa judicial y prevención del daño antijurídico, realizando entre otras las siguientes actuaciones: contestaciones de demandas, atención de las audiencias programadas, tutelas contestadas, recursos interpuestos en decisiones definitivas.</w:t>
      </w:r>
    </w:p>
    <w:p w:rsidRPr="00BE2CA5" w:rsidR="570181C3" w:rsidP="60E1846F" w:rsidRDefault="570181C3" w14:paraId="70F6413A" w14:textId="474CBAA1">
      <w:pPr>
        <w:spacing w:after="160" w:line="257" w:lineRule="auto"/>
        <w:jc w:val="both"/>
        <w:rPr>
          <w:rFonts w:ascii="Arial" w:hAnsi="Arial" w:eastAsia="Arial" w:cs="Arial"/>
          <w:sz w:val="20"/>
          <w:szCs w:val="20"/>
          <w:lang w:val="es"/>
        </w:rPr>
      </w:pPr>
      <w:r w:rsidRPr="00BE2CA5">
        <w:rPr>
          <w:rFonts w:ascii="Arial" w:hAnsi="Arial" w:eastAsia="Arial" w:cs="Arial"/>
          <w:sz w:val="20"/>
          <w:szCs w:val="20"/>
          <w:lang w:val="es"/>
        </w:rPr>
        <w:t>La defensa judicial que realiza el equipo jurídico evito condenas a la Entidad en las acciones constitucionales, logrando obtener 10 fallos favorables, y ninguno desfavorable. Además, como se puede observar en la ilustración sobre el éxito procesal cuantitativo, este trimestre correspondió a 100%, superando al mínimo establecido en el Plan de Desarrollo del 83%.</w:t>
      </w:r>
    </w:p>
    <w:p w:rsidRPr="00BE2CA5" w:rsidR="0093399C" w:rsidP="60E1846F" w:rsidRDefault="0093399C" w14:paraId="276F4DEB" w14:textId="77777777">
      <w:pPr>
        <w:spacing w:line="257" w:lineRule="auto"/>
        <w:jc w:val="both"/>
        <w:rPr>
          <w:rFonts w:ascii="Arial" w:hAnsi="Arial" w:eastAsia="Arial" w:cs="Arial"/>
        </w:rPr>
      </w:pPr>
      <w:r w:rsidRPr="00BE2CA5">
        <w:rPr>
          <w:rFonts w:ascii="Arial" w:hAnsi="Arial" w:eastAsia="Arial" w:cs="Arial"/>
          <w:b/>
          <w:bCs/>
          <w:sz w:val="20"/>
          <w:szCs w:val="20"/>
        </w:rPr>
        <w:t>Base de la Consulta SIPROJ:</w:t>
      </w:r>
    </w:p>
    <w:p w:rsidRPr="00BE2CA5" w:rsidR="0093399C" w:rsidP="60E1846F" w:rsidRDefault="0093399C" w14:paraId="740CE6C4" w14:textId="77777777">
      <w:pPr>
        <w:spacing w:line="257" w:lineRule="auto"/>
        <w:jc w:val="both"/>
        <w:rPr>
          <w:rFonts w:ascii="Arial" w:hAnsi="Arial" w:eastAsia="Arial" w:cs="Arial"/>
        </w:rPr>
      </w:pPr>
      <w:r w:rsidRPr="00BE2CA5">
        <w:rPr>
          <w:rFonts w:ascii="Arial" w:hAnsi="Arial" w:eastAsia="Arial" w:cs="Arial"/>
          <w:b/>
          <w:bCs/>
          <w:sz w:val="20"/>
          <w:szCs w:val="20"/>
        </w:rPr>
        <w:t xml:space="preserve"> </w:t>
      </w:r>
    </w:p>
    <w:p w:rsidRPr="00BE2CA5" w:rsidR="0093399C" w:rsidP="60E1846F" w:rsidRDefault="0093399C" w14:paraId="2DFDE876" w14:textId="77777777">
      <w:pPr>
        <w:spacing w:line="257" w:lineRule="auto"/>
        <w:jc w:val="both"/>
        <w:rPr>
          <w:rFonts w:ascii="Arial" w:hAnsi="Arial" w:eastAsia="Arial" w:cs="Arial"/>
        </w:rPr>
      </w:pPr>
      <w:r w:rsidRPr="00BE2CA5">
        <w:rPr>
          <w:rFonts w:ascii="Arial" w:hAnsi="Arial" w:eastAsia="Arial" w:cs="Arial"/>
          <w:sz w:val="20"/>
          <w:szCs w:val="20"/>
        </w:rPr>
        <w:t>UAE de Rehabilitación y Mantenimiento Vial – UAERM</w:t>
      </w:r>
    </w:p>
    <w:p w:rsidRPr="00BE2CA5" w:rsidR="0093399C" w:rsidRDefault="0093399C" w14:paraId="00CBC911" w14:textId="77777777">
      <w:pPr>
        <w:pStyle w:val="Prrafodelista"/>
        <w:numPr>
          <w:ilvl w:val="0"/>
          <w:numId w:val="6"/>
        </w:numPr>
        <w:autoSpaceDE/>
        <w:autoSpaceDN/>
        <w:ind w:right="0"/>
        <w:rPr>
          <w:rFonts w:ascii="Arial" w:hAnsi="Arial" w:eastAsia="Arial" w:cs="Arial"/>
          <w:sz w:val="20"/>
          <w:szCs w:val="20"/>
        </w:rPr>
      </w:pPr>
      <w:r w:rsidRPr="00BE2CA5">
        <w:rPr>
          <w:rFonts w:ascii="Arial" w:hAnsi="Arial" w:eastAsia="Arial" w:cs="Arial"/>
          <w:sz w:val="20"/>
          <w:szCs w:val="20"/>
        </w:rPr>
        <w:t>Constitucionales</w:t>
      </w:r>
    </w:p>
    <w:p w:rsidRPr="00BE2CA5" w:rsidR="0093399C" w:rsidRDefault="0093399C" w14:paraId="24ED4E9E" w14:textId="77777777">
      <w:pPr>
        <w:pStyle w:val="Prrafodelista"/>
        <w:numPr>
          <w:ilvl w:val="0"/>
          <w:numId w:val="6"/>
        </w:numPr>
        <w:autoSpaceDE/>
        <w:autoSpaceDN/>
        <w:ind w:right="0"/>
        <w:rPr>
          <w:rFonts w:ascii="Arial" w:hAnsi="Arial" w:eastAsia="Arial" w:cs="Arial"/>
          <w:sz w:val="20"/>
          <w:szCs w:val="20"/>
        </w:rPr>
      </w:pPr>
      <w:r w:rsidRPr="00BE2CA5">
        <w:rPr>
          <w:rFonts w:ascii="Arial" w:hAnsi="Arial" w:eastAsia="Arial" w:cs="Arial"/>
          <w:sz w:val="20"/>
          <w:szCs w:val="20"/>
        </w:rPr>
        <w:t>Laborales</w:t>
      </w:r>
    </w:p>
    <w:p w:rsidRPr="00BE2CA5" w:rsidR="0093399C" w:rsidRDefault="0093399C" w14:paraId="3EEDDB24" w14:textId="77777777">
      <w:pPr>
        <w:pStyle w:val="Prrafodelista"/>
        <w:numPr>
          <w:ilvl w:val="0"/>
          <w:numId w:val="6"/>
        </w:numPr>
        <w:autoSpaceDE/>
        <w:autoSpaceDN/>
        <w:ind w:right="0"/>
        <w:rPr>
          <w:rFonts w:ascii="Arial" w:hAnsi="Arial" w:eastAsia="Arial" w:cs="Arial"/>
          <w:sz w:val="20"/>
          <w:szCs w:val="20"/>
        </w:rPr>
      </w:pPr>
      <w:r w:rsidRPr="00BE2CA5">
        <w:rPr>
          <w:rFonts w:ascii="Arial" w:hAnsi="Arial" w:eastAsia="Arial" w:cs="Arial"/>
          <w:sz w:val="20"/>
          <w:szCs w:val="20"/>
        </w:rPr>
        <w:t>Civiles</w:t>
      </w:r>
    </w:p>
    <w:p w:rsidRPr="00BE2CA5" w:rsidR="0093399C" w:rsidRDefault="0093399C" w14:paraId="45FCCDF4" w14:textId="77777777">
      <w:pPr>
        <w:pStyle w:val="Prrafodelista"/>
        <w:numPr>
          <w:ilvl w:val="0"/>
          <w:numId w:val="6"/>
        </w:numPr>
        <w:autoSpaceDE/>
        <w:autoSpaceDN/>
        <w:ind w:right="0"/>
        <w:rPr>
          <w:rFonts w:ascii="Arial" w:hAnsi="Arial" w:eastAsia="Arial" w:cs="Arial"/>
          <w:sz w:val="20"/>
          <w:szCs w:val="20"/>
        </w:rPr>
      </w:pPr>
      <w:r w:rsidRPr="00BE2CA5">
        <w:rPr>
          <w:rFonts w:ascii="Arial" w:hAnsi="Arial" w:eastAsia="Arial" w:cs="Arial"/>
          <w:sz w:val="20"/>
          <w:szCs w:val="20"/>
        </w:rPr>
        <w:t>Penales</w:t>
      </w:r>
    </w:p>
    <w:p w:rsidRPr="00BE2CA5" w:rsidR="0093399C" w:rsidRDefault="0093399C" w14:paraId="0E75F1F2" w14:textId="77777777">
      <w:pPr>
        <w:pStyle w:val="Prrafodelista"/>
        <w:numPr>
          <w:ilvl w:val="0"/>
          <w:numId w:val="6"/>
        </w:numPr>
        <w:autoSpaceDE/>
        <w:autoSpaceDN/>
        <w:ind w:right="0"/>
        <w:rPr>
          <w:rFonts w:ascii="Arial" w:hAnsi="Arial" w:eastAsia="Arial" w:cs="Arial"/>
          <w:sz w:val="20"/>
          <w:szCs w:val="20"/>
        </w:rPr>
      </w:pPr>
      <w:r w:rsidRPr="00BE2CA5">
        <w:rPr>
          <w:rFonts w:ascii="Arial" w:hAnsi="Arial" w:eastAsia="Arial" w:cs="Arial"/>
          <w:sz w:val="20"/>
          <w:szCs w:val="20"/>
        </w:rPr>
        <w:lastRenderedPageBreak/>
        <w:t>Contencioso administrativo</w:t>
      </w:r>
    </w:p>
    <w:p w:rsidRPr="00BE2CA5" w:rsidR="0093399C" w:rsidP="60E1846F" w:rsidRDefault="0093399C" w14:paraId="5DCF7E65" w14:textId="77777777">
      <w:pPr>
        <w:spacing w:line="257" w:lineRule="auto"/>
        <w:jc w:val="both"/>
        <w:rPr>
          <w:rFonts w:ascii="Arial" w:hAnsi="Arial" w:eastAsia="Arial" w:cs="Arial"/>
        </w:rPr>
      </w:pPr>
      <w:r w:rsidRPr="00BE2CA5">
        <w:rPr>
          <w:rFonts w:ascii="Arial" w:hAnsi="Arial" w:eastAsia="Arial" w:cs="Arial"/>
          <w:sz w:val="20"/>
          <w:szCs w:val="20"/>
        </w:rPr>
        <w:t>MASC (Mecanismos alternativos de solución de conflictos)</w:t>
      </w:r>
    </w:p>
    <w:p w:rsidRPr="00BE2CA5" w:rsidR="0093399C" w:rsidRDefault="0093399C" w14:paraId="7C30CC58" w14:textId="77777777">
      <w:pPr>
        <w:pStyle w:val="Prrafodelista"/>
        <w:numPr>
          <w:ilvl w:val="0"/>
          <w:numId w:val="6"/>
        </w:numPr>
        <w:autoSpaceDE/>
        <w:autoSpaceDN/>
        <w:ind w:right="0"/>
        <w:rPr>
          <w:rFonts w:ascii="Arial" w:hAnsi="Arial" w:eastAsia="Arial" w:cs="Arial"/>
          <w:sz w:val="20"/>
          <w:szCs w:val="20"/>
        </w:rPr>
      </w:pPr>
      <w:r w:rsidRPr="00BE2CA5">
        <w:rPr>
          <w:rFonts w:ascii="Arial" w:hAnsi="Arial" w:eastAsia="Arial" w:cs="Arial"/>
          <w:sz w:val="20"/>
          <w:szCs w:val="20"/>
        </w:rPr>
        <w:t>Incluir Éxito procesal</w:t>
      </w:r>
    </w:p>
    <w:p w:rsidRPr="00BE2CA5" w:rsidR="0093399C" w:rsidP="60E1846F" w:rsidRDefault="0093399C" w14:paraId="771C3C22" w14:textId="531C01EC">
      <w:pPr>
        <w:tabs>
          <w:tab w:val="left" w:pos="1440"/>
        </w:tabs>
        <w:jc w:val="both"/>
        <w:rPr>
          <w:rFonts w:ascii="Arial" w:hAnsi="Arial" w:eastAsia="Arial" w:cs="Arial"/>
          <w:sz w:val="20"/>
          <w:szCs w:val="20"/>
        </w:rPr>
      </w:pPr>
      <w:r w:rsidRPr="00BE2CA5">
        <w:rPr>
          <w:rFonts w:ascii="Arial" w:hAnsi="Arial" w:eastAsia="Arial" w:cs="Arial"/>
          <w:sz w:val="20"/>
          <w:szCs w:val="20"/>
        </w:rPr>
        <w:t xml:space="preserve">            Desde: </w:t>
      </w:r>
      <w:r w:rsidRPr="00BE2CA5" w:rsidR="088F9765">
        <w:rPr>
          <w:rFonts w:ascii="Arial" w:hAnsi="Arial" w:eastAsia="Arial" w:cs="Arial"/>
          <w:sz w:val="20"/>
          <w:szCs w:val="20"/>
        </w:rPr>
        <w:t>2024-01-01</w:t>
      </w:r>
    </w:p>
    <w:p w:rsidRPr="00BE2CA5" w:rsidR="0093399C" w:rsidP="60E1846F" w:rsidRDefault="0093399C" w14:paraId="113BE169" w14:textId="24049F19">
      <w:pPr>
        <w:tabs>
          <w:tab w:val="left" w:pos="1440"/>
        </w:tabs>
        <w:jc w:val="both"/>
        <w:rPr>
          <w:rFonts w:ascii="Arial" w:hAnsi="Arial" w:eastAsia="Arial" w:cs="Arial"/>
          <w:sz w:val="20"/>
          <w:szCs w:val="20"/>
        </w:rPr>
      </w:pPr>
      <w:r w:rsidRPr="00BE2CA5">
        <w:rPr>
          <w:rFonts w:ascii="Arial" w:hAnsi="Arial" w:eastAsia="Arial" w:cs="Arial"/>
          <w:sz w:val="20"/>
          <w:szCs w:val="20"/>
        </w:rPr>
        <w:t xml:space="preserve">             Hasta: </w:t>
      </w:r>
      <w:r w:rsidRPr="00BE2CA5" w:rsidR="12C6C777">
        <w:rPr>
          <w:rFonts w:ascii="Arial" w:hAnsi="Arial" w:eastAsia="Arial" w:cs="Arial"/>
          <w:sz w:val="20"/>
          <w:szCs w:val="20"/>
        </w:rPr>
        <w:t xml:space="preserve">2024-03-30 </w:t>
      </w:r>
    </w:p>
    <w:p w:rsidRPr="00BE2CA5" w:rsidR="0093399C" w:rsidRDefault="0093399C" w14:paraId="414332C4" w14:textId="77777777">
      <w:pPr>
        <w:pStyle w:val="Prrafodelista"/>
        <w:numPr>
          <w:ilvl w:val="0"/>
          <w:numId w:val="6"/>
        </w:numPr>
        <w:autoSpaceDE/>
        <w:autoSpaceDN/>
        <w:ind w:right="0"/>
        <w:rPr>
          <w:rFonts w:ascii="Arial" w:hAnsi="Arial" w:eastAsia="Arial" w:cs="Arial"/>
          <w:sz w:val="20"/>
          <w:szCs w:val="20"/>
        </w:rPr>
      </w:pPr>
      <w:r w:rsidRPr="00BE2CA5">
        <w:rPr>
          <w:rFonts w:ascii="Arial" w:hAnsi="Arial" w:eastAsia="Arial" w:cs="Arial"/>
          <w:sz w:val="20"/>
          <w:szCs w:val="20"/>
        </w:rPr>
        <w:t>Participación del Distrito: Iniciados</w:t>
      </w:r>
    </w:p>
    <w:p w:rsidRPr="00BE2CA5" w:rsidR="0093399C" w:rsidRDefault="0093399C" w14:paraId="49FF56D4" w14:textId="77777777">
      <w:pPr>
        <w:pStyle w:val="Prrafodelista"/>
        <w:numPr>
          <w:ilvl w:val="0"/>
          <w:numId w:val="6"/>
        </w:numPr>
        <w:autoSpaceDE/>
        <w:autoSpaceDN/>
        <w:ind w:right="0"/>
        <w:rPr>
          <w:rFonts w:ascii="Arial" w:hAnsi="Arial" w:eastAsia="Arial" w:cs="Arial"/>
          <w:sz w:val="20"/>
          <w:szCs w:val="20"/>
        </w:rPr>
      </w:pPr>
      <w:r w:rsidRPr="00BE2CA5">
        <w:rPr>
          <w:rFonts w:ascii="Arial" w:hAnsi="Arial" w:eastAsia="Arial" w:cs="Arial"/>
          <w:sz w:val="20"/>
          <w:szCs w:val="20"/>
        </w:rPr>
        <w:t>Participación del Distrito: En contra</w:t>
      </w:r>
    </w:p>
    <w:p w:rsidRPr="00BE2CA5" w:rsidR="0093399C" w:rsidRDefault="0093399C" w14:paraId="63B2E3BF" w14:textId="77777777">
      <w:pPr>
        <w:pStyle w:val="Prrafodelista"/>
        <w:numPr>
          <w:ilvl w:val="0"/>
          <w:numId w:val="6"/>
        </w:numPr>
        <w:autoSpaceDE/>
        <w:autoSpaceDN/>
        <w:ind w:right="0"/>
        <w:rPr>
          <w:rFonts w:ascii="Arial" w:hAnsi="Arial" w:eastAsia="Arial" w:cs="Arial"/>
          <w:sz w:val="20"/>
          <w:szCs w:val="20"/>
        </w:rPr>
      </w:pPr>
      <w:r w:rsidRPr="00BE2CA5">
        <w:rPr>
          <w:rFonts w:ascii="Arial" w:hAnsi="Arial" w:eastAsia="Arial" w:cs="Arial"/>
          <w:sz w:val="20"/>
          <w:szCs w:val="20"/>
        </w:rPr>
        <w:t>Tipo de análisis Cuantitativo</w:t>
      </w:r>
    </w:p>
    <w:p w:rsidRPr="00BE2CA5" w:rsidR="0093399C" w:rsidRDefault="0093399C" w14:paraId="60D80355" w14:textId="77777777">
      <w:pPr>
        <w:pStyle w:val="Prrafodelista"/>
        <w:numPr>
          <w:ilvl w:val="0"/>
          <w:numId w:val="6"/>
        </w:numPr>
        <w:autoSpaceDE/>
        <w:autoSpaceDN/>
        <w:ind w:right="0"/>
        <w:rPr>
          <w:rFonts w:ascii="Arial" w:hAnsi="Arial" w:eastAsia="Arial" w:cs="Arial"/>
          <w:sz w:val="20"/>
          <w:szCs w:val="20"/>
        </w:rPr>
      </w:pPr>
      <w:r w:rsidRPr="00BE2CA5">
        <w:rPr>
          <w:rFonts w:ascii="Arial" w:hAnsi="Arial" w:eastAsia="Arial" w:cs="Arial"/>
          <w:sz w:val="20"/>
          <w:szCs w:val="20"/>
        </w:rPr>
        <w:t>Tipo de análisis Cualitativo</w:t>
      </w:r>
    </w:p>
    <w:p w:rsidRPr="00BE2CA5" w:rsidR="0093399C" w:rsidP="60E1846F" w:rsidRDefault="0093399C" w14:paraId="5A04B1C3" w14:textId="77777777">
      <w:pPr>
        <w:spacing w:line="257" w:lineRule="auto"/>
        <w:jc w:val="both"/>
        <w:rPr>
          <w:rFonts w:ascii="Arial" w:hAnsi="Arial" w:eastAsia="Arial" w:cs="Arial"/>
          <w:b/>
          <w:bCs/>
          <w:sz w:val="20"/>
          <w:szCs w:val="20"/>
          <w:lang w:val="es"/>
        </w:rPr>
      </w:pPr>
      <w:r w:rsidRPr="00BE2CA5">
        <w:rPr>
          <w:rFonts w:ascii="Arial" w:hAnsi="Arial" w:eastAsia="Arial" w:cs="Arial"/>
          <w:b/>
          <w:bCs/>
          <w:sz w:val="20"/>
          <w:szCs w:val="20"/>
        </w:rPr>
        <w:t xml:space="preserve"> </w:t>
      </w:r>
      <w:r w:rsidRPr="00BE2CA5">
        <w:rPr>
          <w:rFonts w:ascii="Arial" w:hAnsi="Arial" w:eastAsia="Arial" w:cs="Arial"/>
          <w:b/>
          <w:bCs/>
          <w:sz w:val="20"/>
          <w:szCs w:val="20"/>
          <w:lang w:val="es"/>
        </w:rPr>
        <w:t xml:space="preserve">  </w:t>
      </w:r>
    </w:p>
    <w:p w:rsidRPr="00BE2CA5" w:rsidR="0093399C" w:rsidP="60E1846F" w:rsidRDefault="0093399C" w14:paraId="01247689" w14:textId="7C091D4C">
      <w:pPr>
        <w:spacing w:line="276" w:lineRule="auto"/>
        <w:jc w:val="center"/>
        <w:rPr>
          <w:rFonts w:ascii="Arial" w:hAnsi="Arial" w:eastAsia="Arial" w:cs="Arial"/>
        </w:rPr>
      </w:pPr>
      <w:bookmarkStart w:name="_Toc167723223" w:id="101"/>
      <w:r w:rsidRPr="00BE2CA5">
        <w:rPr>
          <w:rFonts w:ascii="Arial" w:hAnsi="Arial" w:eastAsia="Arial" w:cs="Arial"/>
          <w:sz w:val="18"/>
          <w:szCs w:val="18"/>
        </w:rPr>
        <w:t xml:space="preserve">Ilustración </w:t>
      </w:r>
      <w:r w:rsidRPr="00BE2CA5">
        <w:rPr>
          <w:rFonts w:ascii="Arial" w:hAnsi="Arial" w:cs="Arial"/>
          <w:i/>
          <w:iCs/>
          <w:sz w:val="18"/>
          <w:szCs w:val="18"/>
        </w:rPr>
        <w:fldChar w:fldCharType="begin"/>
      </w:r>
      <w:r w:rsidRPr="00BE2CA5">
        <w:rPr>
          <w:rFonts w:ascii="Arial" w:hAnsi="Arial" w:cs="Arial"/>
          <w:sz w:val="18"/>
          <w:szCs w:val="18"/>
        </w:rPr>
        <w:instrText xml:space="preserve"> SEQ Ilustración \* ARABIC </w:instrText>
      </w:r>
      <w:r w:rsidRPr="00BE2CA5">
        <w:rPr>
          <w:rFonts w:ascii="Arial" w:hAnsi="Arial" w:cs="Arial"/>
          <w:i/>
          <w:iCs/>
          <w:sz w:val="18"/>
          <w:szCs w:val="18"/>
        </w:rPr>
        <w:fldChar w:fldCharType="separate"/>
      </w:r>
      <w:r w:rsidRPr="00BE2CA5" w:rsidR="006D30AF">
        <w:rPr>
          <w:rFonts w:ascii="Arial" w:hAnsi="Arial" w:cs="Arial"/>
          <w:noProof/>
          <w:sz w:val="18"/>
          <w:szCs w:val="18"/>
        </w:rPr>
        <w:t>7</w:t>
      </w:r>
      <w:r w:rsidRPr="00BE2CA5">
        <w:rPr>
          <w:rFonts w:ascii="Arial" w:hAnsi="Arial" w:cs="Arial"/>
          <w:i/>
          <w:iCs/>
          <w:sz w:val="18"/>
          <w:szCs w:val="18"/>
        </w:rPr>
        <w:fldChar w:fldCharType="end"/>
      </w:r>
      <w:r w:rsidRPr="00BE2CA5">
        <w:rPr>
          <w:rFonts w:ascii="Arial" w:hAnsi="Arial" w:eastAsia="Arial" w:cs="Arial"/>
          <w:sz w:val="18"/>
          <w:szCs w:val="18"/>
        </w:rPr>
        <w:t xml:space="preserve">. </w:t>
      </w:r>
      <w:r w:rsidRPr="00BE2CA5">
        <w:rPr>
          <w:rFonts w:ascii="Arial" w:hAnsi="Arial" w:eastAsia="Arial" w:cs="Arial"/>
          <w:sz w:val="20"/>
          <w:szCs w:val="20"/>
        </w:rPr>
        <w:t>Éxito Procesal Cuantitativo</w:t>
      </w:r>
      <w:bookmarkEnd w:id="101"/>
    </w:p>
    <w:p w:rsidRPr="00BE2CA5" w:rsidR="0093399C" w:rsidP="60E1846F" w:rsidRDefault="49227948" w14:paraId="6EE42070" w14:textId="70980E79">
      <w:pPr>
        <w:spacing w:line="276" w:lineRule="auto"/>
        <w:jc w:val="center"/>
        <w:rPr>
          <w:rFonts w:ascii="Arial" w:hAnsi="Arial" w:eastAsia="Arial" w:cs="Arial"/>
        </w:rPr>
      </w:pPr>
      <w:r w:rsidRPr="00BE2CA5">
        <w:rPr>
          <w:rFonts w:ascii="Arial" w:hAnsi="Arial" w:cs="Arial"/>
          <w:noProof/>
        </w:rPr>
        <w:drawing>
          <wp:inline distT="0" distB="0" distL="0" distR="0" wp14:anchorId="12298B9C" wp14:editId="7E93C436">
            <wp:extent cx="4565718" cy="2346043"/>
            <wp:effectExtent l="0" t="0" r="0" b="0"/>
            <wp:docPr id="517750247" name="Imagen 517750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4565718" cy="2346043"/>
                    </a:xfrm>
                    <a:prstGeom prst="rect">
                      <a:avLst/>
                    </a:prstGeom>
                  </pic:spPr>
                </pic:pic>
              </a:graphicData>
            </a:graphic>
          </wp:inline>
        </w:drawing>
      </w:r>
    </w:p>
    <w:p w:rsidRPr="00BE2CA5" w:rsidR="0093399C" w:rsidP="60E1846F" w:rsidRDefault="0093399C" w14:paraId="40BD4B25" w14:textId="77777777">
      <w:pPr>
        <w:jc w:val="center"/>
        <w:rPr>
          <w:rFonts w:ascii="Arial" w:hAnsi="Arial" w:eastAsia="Arial" w:cs="Arial"/>
        </w:rPr>
      </w:pPr>
      <w:r w:rsidRPr="00BE2CA5">
        <w:rPr>
          <w:rFonts w:ascii="Arial" w:hAnsi="Arial" w:eastAsia="Arial" w:cs="Arial"/>
          <w:b/>
          <w:bCs/>
          <w:sz w:val="18"/>
          <w:szCs w:val="18"/>
        </w:rPr>
        <w:t>Fuente:</w:t>
      </w:r>
      <w:r w:rsidRPr="00BE2CA5">
        <w:rPr>
          <w:rFonts w:ascii="Arial" w:hAnsi="Arial" w:eastAsia="Arial" w:cs="Arial"/>
          <w:sz w:val="18"/>
          <w:szCs w:val="18"/>
        </w:rPr>
        <w:t xml:space="preserve"> SIPROJ.</w:t>
      </w:r>
    </w:p>
    <w:p w:rsidRPr="00BE2CA5" w:rsidR="0093399C" w:rsidP="60E1846F" w:rsidRDefault="0093399C" w14:paraId="38F8A362" w14:textId="77777777">
      <w:pPr>
        <w:jc w:val="center"/>
        <w:rPr>
          <w:rFonts w:ascii="Arial" w:hAnsi="Arial" w:eastAsia="Arial" w:cs="Arial"/>
        </w:rPr>
      </w:pPr>
      <w:r w:rsidRPr="00BE2CA5">
        <w:rPr>
          <w:rFonts w:ascii="Arial" w:hAnsi="Arial" w:eastAsia="Arial" w:cs="Arial"/>
          <w:sz w:val="18"/>
          <w:szCs w:val="18"/>
        </w:rPr>
        <w:t xml:space="preserve"> </w:t>
      </w:r>
    </w:p>
    <w:p w:rsidRPr="00BE2CA5" w:rsidR="0093399C" w:rsidP="60E1846F" w:rsidRDefault="522DA2F4" w14:paraId="70C1BAB7" w14:textId="07122AF3">
      <w:pPr>
        <w:spacing w:after="160" w:line="257" w:lineRule="auto"/>
        <w:jc w:val="both"/>
        <w:rPr>
          <w:rFonts w:ascii="Arial" w:hAnsi="Arial" w:eastAsia="Arial" w:cs="Arial"/>
        </w:rPr>
      </w:pPr>
      <w:r w:rsidRPr="00BE2CA5">
        <w:rPr>
          <w:rFonts w:ascii="Arial" w:hAnsi="Arial" w:eastAsia="Arial" w:cs="Arial"/>
          <w:sz w:val="20"/>
          <w:szCs w:val="20"/>
        </w:rPr>
        <w:t xml:space="preserve">El informe de éxito procesal cualitativo concluye que el porcentaje de ahorro para la entidad fue del 100%, ya que como se mencionó anteriormente, el único fallo en contra </w:t>
      </w:r>
      <w:proofErr w:type="spellStart"/>
      <w:r w:rsidRPr="00BE2CA5">
        <w:rPr>
          <w:rFonts w:ascii="Arial" w:hAnsi="Arial" w:eastAsia="Arial" w:cs="Arial"/>
          <w:sz w:val="20"/>
          <w:szCs w:val="20"/>
        </w:rPr>
        <w:t>corresponde</w:t>
      </w:r>
      <w:proofErr w:type="spellEnd"/>
      <w:r w:rsidRPr="00BE2CA5">
        <w:rPr>
          <w:rFonts w:ascii="Arial" w:hAnsi="Arial" w:eastAsia="Arial" w:cs="Arial"/>
          <w:sz w:val="20"/>
          <w:szCs w:val="20"/>
        </w:rPr>
        <w:t xml:space="preserve"> a una acción de tutela.</w:t>
      </w:r>
      <w:r w:rsidRPr="00BE2CA5" w:rsidR="0093399C">
        <w:rPr>
          <w:rFonts w:ascii="Arial" w:hAnsi="Arial" w:eastAsia="Arial" w:cs="Arial"/>
          <w:sz w:val="18"/>
          <w:szCs w:val="18"/>
          <w:lang w:val="es"/>
        </w:rPr>
        <w:t xml:space="preserve"> </w:t>
      </w:r>
    </w:p>
    <w:p w:rsidRPr="00BE2CA5" w:rsidR="0093399C" w:rsidP="60E1846F" w:rsidRDefault="0093399C" w14:paraId="5324EE93" w14:textId="548DB8D7">
      <w:pPr>
        <w:spacing w:line="276" w:lineRule="auto"/>
        <w:jc w:val="center"/>
        <w:rPr>
          <w:rFonts w:ascii="Arial" w:hAnsi="Arial" w:eastAsia="Arial" w:cs="Arial"/>
        </w:rPr>
      </w:pPr>
      <w:bookmarkStart w:name="_Toc167723224" w:id="102"/>
      <w:r w:rsidRPr="00BE2CA5">
        <w:rPr>
          <w:rFonts w:ascii="Arial" w:hAnsi="Arial" w:eastAsia="Arial" w:cs="Arial"/>
          <w:sz w:val="18"/>
          <w:szCs w:val="18"/>
        </w:rPr>
        <w:t xml:space="preserve">Ilustración </w:t>
      </w:r>
      <w:r w:rsidRPr="00BE2CA5">
        <w:rPr>
          <w:rFonts w:ascii="Arial" w:hAnsi="Arial" w:cs="Arial"/>
          <w:i/>
          <w:iCs/>
          <w:sz w:val="18"/>
          <w:szCs w:val="18"/>
        </w:rPr>
        <w:fldChar w:fldCharType="begin"/>
      </w:r>
      <w:r w:rsidRPr="00BE2CA5">
        <w:rPr>
          <w:rFonts w:ascii="Arial" w:hAnsi="Arial" w:cs="Arial"/>
          <w:sz w:val="18"/>
          <w:szCs w:val="18"/>
        </w:rPr>
        <w:instrText xml:space="preserve"> SEQ Ilustración \* ARABIC </w:instrText>
      </w:r>
      <w:r w:rsidRPr="00BE2CA5">
        <w:rPr>
          <w:rFonts w:ascii="Arial" w:hAnsi="Arial" w:cs="Arial"/>
          <w:i/>
          <w:iCs/>
          <w:sz w:val="18"/>
          <w:szCs w:val="18"/>
        </w:rPr>
        <w:fldChar w:fldCharType="separate"/>
      </w:r>
      <w:r w:rsidRPr="00BE2CA5" w:rsidR="006D30AF">
        <w:rPr>
          <w:rFonts w:ascii="Arial" w:hAnsi="Arial" w:cs="Arial"/>
          <w:noProof/>
          <w:sz w:val="18"/>
          <w:szCs w:val="18"/>
        </w:rPr>
        <w:t>8</w:t>
      </w:r>
      <w:r w:rsidRPr="00BE2CA5">
        <w:rPr>
          <w:rFonts w:ascii="Arial" w:hAnsi="Arial" w:cs="Arial"/>
          <w:i/>
          <w:iCs/>
          <w:sz w:val="18"/>
          <w:szCs w:val="18"/>
        </w:rPr>
        <w:fldChar w:fldCharType="end"/>
      </w:r>
      <w:r w:rsidRPr="00BE2CA5">
        <w:rPr>
          <w:rFonts w:ascii="Arial" w:hAnsi="Arial" w:eastAsia="Arial" w:cs="Arial"/>
          <w:sz w:val="18"/>
          <w:szCs w:val="18"/>
        </w:rPr>
        <w:t xml:space="preserve">. </w:t>
      </w:r>
      <w:r w:rsidRPr="00BE2CA5">
        <w:rPr>
          <w:rFonts w:ascii="Arial" w:hAnsi="Arial" w:eastAsia="Arial" w:cs="Arial"/>
          <w:sz w:val="20"/>
          <w:szCs w:val="20"/>
        </w:rPr>
        <w:t>Éxito Procesal Cuantitativo</w:t>
      </w:r>
      <w:bookmarkEnd w:id="102"/>
    </w:p>
    <w:p w:rsidRPr="00BE2CA5" w:rsidR="0093399C" w:rsidP="60E1846F" w:rsidRDefault="0DEA3154" w14:paraId="4AE14D0D" w14:textId="70485A30">
      <w:pPr>
        <w:spacing w:line="276" w:lineRule="auto"/>
        <w:jc w:val="center"/>
        <w:rPr>
          <w:rFonts w:ascii="Arial" w:hAnsi="Arial" w:eastAsia="Arial" w:cs="Arial"/>
        </w:rPr>
      </w:pPr>
      <w:r w:rsidRPr="00BE2CA5">
        <w:rPr>
          <w:rFonts w:ascii="Arial" w:hAnsi="Arial" w:cs="Arial"/>
          <w:noProof/>
        </w:rPr>
        <w:drawing>
          <wp:inline distT="0" distB="0" distL="0" distR="0" wp14:anchorId="58321E7D" wp14:editId="20D4B38D">
            <wp:extent cx="4712616" cy="2353260"/>
            <wp:effectExtent l="0" t="0" r="0" b="0"/>
            <wp:docPr id="228831689" name="Imagen 228831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4712616" cy="2353260"/>
                    </a:xfrm>
                    <a:prstGeom prst="rect">
                      <a:avLst/>
                    </a:prstGeom>
                  </pic:spPr>
                </pic:pic>
              </a:graphicData>
            </a:graphic>
          </wp:inline>
        </w:drawing>
      </w:r>
    </w:p>
    <w:p w:rsidRPr="00BE2CA5" w:rsidR="0093399C" w:rsidP="60E1846F" w:rsidRDefault="0093399C" w14:paraId="4055C8C9" w14:textId="77777777">
      <w:pPr>
        <w:jc w:val="center"/>
        <w:rPr>
          <w:rFonts w:ascii="Arial" w:hAnsi="Arial" w:eastAsia="Arial" w:cs="Arial"/>
        </w:rPr>
      </w:pPr>
      <w:r w:rsidRPr="00BE2CA5">
        <w:rPr>
          <w:rFonts w:ascii="Arial" w:hAnsi="Arial" w:eastAsia="Arial" w:cs="Arial"/>
          <w:b/>
          <w:bCs/>
          <w:sz w:val="18"/>
          <w:szCs w:val="18"/>
        </w:rPr>
        <w:t>Fuente:</w:t>
      </w:r>
      <w:r w:rsidRPr="00BE2CA5">
        <w:rPr>
          <w:rFonts w:ascii="Arial" w:hAnsi="Arial" w:eastAsia="Arial" w:cs="Arial"/>
          <w:sz w:val="18"/>
          <w:szCs w:val="18"/>
        </w:rPr>
        <w:t xml:space="preserve"> SIPROJ.</w:t>
      </w:r>
      <w:r w:rsidRPr="00BE2CA5">
        <w:rPr>
          <w:rFonts w:ascii="Arial" w:hAnsi="Arial" w:eastAsia="Arial" w:cs="Arial"/>
          <w:sz w:val="20"/>
          <w:szCs w:val="20"/>
        </w:rPr>
        <w:t xml:space="preserve"> </w:t>
      </w:r>
    </w:p>
    <w:p w:rsidRPr="00BE2CA5" w:rsidR="0093399C" w:rsidP="0093399C" w:rsidRDefault="0093399C" w14:paraId="3604916D" w14:textId="77777777">
      <w:pPr>
        <w:jc w:val="center"/>
        <w:rPr>
          <w:rFonts w:ascii="Arial" w:hAnsi="Arial" w:eastAsia="Arial" w:cs="Arial"/>
          <w:sz w:val="20"/>
          <w:szCs w:val="20"/>
        </w:rPr>
      </w:pPr>
    </w:p>
    <w:p w:rsidR="006D30AF" w:rsidP="0093399C" w:rsidRDefault="006D30AF" w14:paraId="209B2AE3" w14:textId="77777777">
      <w:pPr>
        <w:jc w:val="center"/>
        <w:rPr>
          <w:rFonts w:ascii="Arial" w:hAnsi="Arial" w:eastAsia="Arial" w:cs="Arial"/>
          <w:sz w:val="20"/>
          <w:szCs w:val="20"/>
        </w:rPr>
      </w:pPr>
    </w:p>
    <w:p w:rsidRPr="00BE2CA5" w:rsidR="00BE2CA5" w:rsidP="0093399C" w:rsidRDefault="00BE2CA5" w14:paraId="41548FBD" w14:textId="77777777">
      <w:pPr>
        <w:jc w:val="center"/>
        <w:rPr>
          <w:rFonts w:ascii="Arial" w:hAnsi="Arial" w:eastAsia="Arial" w:cs="Arial"/>
          <w:sz w:val="20"/>
          <w:szCs w:val="20"/>
        </w:rPr>
      </w:pPr>
    </w:p>
    <w:p w:rsidRPr="00BE2CA5" w:rsidR="0093399C" w:rsidP="0093399C" w:rsidRDefault="0093399C" w14:paraId="684BC43C" w14:textId="77777777">
      <w:pPr>
        <w:pStyle w:val="Ttulo2"/>
        <w:jc w:val="both"/>
        <w:rPr>
          <w:rFonts w:ascii="Arial" w:hAnsi="Arial" w:cs="Arial"/>
          <w:b/>
          <w:bCs/>
          <w:color w:val="auto"/>
          <w:sz w:val="20"/>
          <w:szCs w:val="20"/>
        </w:rPr>
      </w:pPr>
      <w:bookmarkStart w:name="_Toc45894531" w:id="103"/>
      <w:bookmarkStart w:name="_Toc111731186" w:id="104"/>
      <w:bookmarkStart w:name="_Toc127352871" w:id="105"/>
      <w:bookmarkStart w:name="_Toc167723163" w:id="106"/>
      <w:r w:rsidRPr="00BE2CA5">
        <w:rPr>
          <w:rFonts w:ascii="Arial" w:hAnsi="Arial" w:cs="Arial"/>
          <w:color w:val="auto"/>
          <w:sz w:val="20"/>
          <w:szCs w:val="20"/>
        </w:rPr>
        <w:lastRenderedPageBreak/>
        <w:t>3.5. PARTICIPACIÓN CIUDADANA EN LA GESTIÓN PÚBLICA</w:t>
      </w:r>
      <w:bookmarkEnd w:id="103"/>
      <w:bookmarkEnd w:id="104"/>
      <w:bookmarkEnd w:id="105"/>
      <w:bookmarkEnd w:id="106"/>
    </w:p>
    <w:p w:rsidRPr="00BE2CA5" w:rsidR="0093399C" w:rsidP="0093399C" w:rsidRDefault="0093399C" w14:paraId="3DB41022" w14:textId="77777777">
      <w:pPr>
        <w:rPr>
          <w:rFonts w:ascii="Arial" w:hAnsi="Arial" w:cs="Arial"/>
          <w:sz w:val="20"/>
          <w:szCs w:val="20"/>
        </w:rPr>
      </w:pPr>
    </w:p>
    <w:p w:rsidRPr="00BE2CA5" w:rsidR="00FA78FD" w:rsidP="00FA78FD" w:rsidRDefault="00FA78FD" w14:paraId="70984935" w14:textId="77777777">
      <w:pPr>
        <w:jc w:val="both"/>
        <w:rPr>
          <w:rFonts w:ascii="Arial" w:hAnsi="Arial" w:cs="Arial"/>
          <w:sz w:val="20"/>
          <w:szCs w:val="20"/>
        </w:rPr>
      </w:pPr>
      <w:r w:rsidRPr="00BE2CA5">
        <w:rPr>
          <w:rFonts w:ascii="Arial" w:hAnsi="Arial" w:cs="Arial"/>
          <w:sz w:val="20"/>
          <w:szCs w:val="20"/>
        </w:rPr>
        <w:t>En este Informe encontrará los avances en términos de la política de participación ciudadana, en lo concerniente a los espacios de participación ciudadana realizados por la entidad y los articulados con el Sector Movilidad, así como otras actividades complementarias que enriquecen el desarrollo de la participación con un enfoque de derechos, diferencial y de género.</w:t>
      </w:r>
    </w:p>
    <w:p w:rsidRPr="00BE2CA5" w:rsidR="00FA78FD" w:rsidP="00FA78FD" w:rsidRDefault="00FA78FD" w14:paraId="1D3D5DBB" w14:textId="77777777">
      <w:pPr>
        <w:jc w:val="both"/>
        <w:rPr>
          <w:rFonts w:ascii="Arial" w:hAnsi="Arial" w:cs="Arial"/>
          <w:sz w:val="20"/>
          <w:szCs w:val="20"/>
        </w:rPr>
      </w:pPr>
    </w:p>
    <w:p w:rsidRPr="00BE2CA5" w:rsidR="00FA78FD" w:rsidP="00DB3220" w:rsidRDefault="00DB3220" w14:paraId="5641A2ED" w14:textId="111D45B4">
      <w:pPr>
        <w:pStyle w:val="paragraph"/>
        <w:spacing w:before="0" w:beforeAutospacing="0" w:after="0" w:afterAutospacing="0"/>
        <w:textAlignment w:val="baseline"/>
        <w:rPr>
          <w:rStyle w:val="normaltextrun"/>
          <w:rFonts w:ascii="Arial" w:hAnsi="Arial" w:cs="Arial"/>
          <w:sz w:val="20"/>
          <w:szCs w:val="20"/>
        </w:rPr>
      </w:pPr>
      <w:r w:rsidRPr="00BE2CA5">
        <w:rPr>
          <w:rStyle w:val="normaltextrun"/>
          <w:rFonts w:ascii="Arial" w:hAnsi="Arial" w:cs="Arial"/>
          <w:sz w:val="20"/>
          <w:szCs w:val="20"/>
        </w:rPr>
        <w:t>Espacios De Participación Ciudadana Ejecutados I Trimestre</w:t>
      </w:r>
    </w:p>
    <w:p w:rsidRPr="00BE2CA5" w:rsidR="00FA78FD" w:rsidP="00FA78FD" w:rsidRDefault="00FA78FD" w14:paraId="2F144FB1" w14:textId="77777777">
      <w:pPr>
        <w:pStyle w:val="paragraph"/>
        <w:spacing w:before="0" w:beforeAutospacing="0" w:after="0" w:afterAutospacing="0"/>
        <w:jc w:val="center"/>
        <w:textAlignment w:val="baseline"/>
        <w:rPr>
          <w:rFonts w:ascii="Arial" w:hAnsi="Arial" w:cs="Arial"/>
          <w:b/>
          <w:bCs/>
          <w:sz w:val="20"/>
          <w:szCs w:val="20"/>
        </w:rPr>
      </w:pPr>
    </w:p>
    <w:p w:rsidRPr="00BE2CA5" w:rsidR="00FA78FD" w:rsidP="00FA78FD" w:rsidRDefault="00FA78FD" w14:paraId="3941FADD" w14:textId="77777777">
      <w:pPr>
        <w:jc w:val="both"/>
        <w:rPr>
          <w:rFonts w:ascii="Arial" w:hAnsi="Arial" w:cs="Arial"/>
          <w:bCs/>
          <w:sz w:val="20"/>
          <w:szCs w:val="20"/>
        </w:rPr>
      </w:pPr>
      <w:r w:rsidRPr="00BE2CA5">
        <w:rPr>
          <w:rFonts w:ascii="Arial" w:hAnsi="Arial" w:cs="Arial"/>
          <w:bCs/>
          <w:sz w:val="20"/>
          <w:szCs w:val="20"/>
        </w:rPr>
        <w:t>Los espacios de la UAERMV facilitan la participación de la ciudadanía en pro de construir una sociedad más incluyente. Para este primer trimestre se desarrollaron siete espacios de participación con una asistencia de 289 asistentes, involucrando niñas, niños, mujeres, grupo LGBTI, lideres comunitarios y personas con discapacidad entre otros, alcanzando un grado de satisfacción del 98% en los espacios realizados.</w:t>
      </w:r>
    </w:p>
    <w:p w:rsidRPr="00BE2CA5" w:rsidR="0093399C" w:rsidP="0093399C" w:rsidRDefault="0093399C" w14:paraId="79581D4A" w14:textId="77777777">
      <w:pPr>
        <w:spacing w:line="257" w:lineRule="auto"/>
        <w:jc w:val="both"/>
        <w:rPr>
          <w:rFonts w:ascii="Arial" w:hAnsi="Arial" w:eastAsia="Arial" w:cs="Arial"/>
          <w:sz w:val="20"/>
          <w:szCs w:val="20"/>
        </w:rPr>
      </w:pPr>
      <w:r w:rsidRPr="00BE2CA5">
        <w:rPr>
          <w:rFonts w:ascii="Arial" w:hAnsi="Arial" w:eastAsia="Arial" w:cs="Arial"/>
          <w:sz w:val="20"/>
          <w:szCs w:val="20"/>
        </w:rPr>
        <w:t xml:space="preserve"> </w:t>
      </w:r>
    </w:p>
    <w:p w:rsidRPr="00BE2CA5" w:rsidR="00B80562" w:rsidP="0093399C" w:rsidRDefault="0093399C" w14:paraId="64454CD0" w14:textId="27EBB29F">
      <w:pPr>
        <w:spacing w:line="257" w:lineRule="auto"/>
        <w:jc w:val="center"/>
        <w:rPr>
          <w:rFonts w:ascii="Arial" w:hAnsi="Arial" w:eastAsia="Arial" w:cs="Arial"/>
          <w:sz w:val="18"/>
          <w:szCs w:val="18"/>
        </w:rPr>
      </w:pPr>
      <w:bookmarkStart w:name="_Toc167723185" w:id="107"/>
      <w:r w:rsidRPr="00BE2CA5">
        <w:rPr>
          <w:rFonts w:ascii="Arial" w:hAnsi="Arial" w:cs="Arial"/>
          <w:sz w:val="18"/>
          <w:szCs w:val="18"/>
        </w:rPr>
        <w:t xml:space="preserve">Tabla </w:t>
      </w:r>
      <w:r w:rsidRPr="00BE2CA5">
        <w:rPr>
          <w:rFonts w:ascii="Arial" w:hAnsi="Arial" w:cs="Arial"/>
          <w:sz w:val="18"/>
          <w:szCs w:val="18"/>
        </w:rPr>
        <w:fldChar w:fldCharType="begin"/>
      </w:r>
      <w:r w:rsidRPr="00BE2CA5">
        <w:rPr>
          <w:rFonts w:ascii="Arial" w:hAnsi="Arial" w:cs="Arial"/>
          <w:sz w:val="18"/>
          <w:szCs w:val="18"/>
        </w:rPr>
        <w:instrText xml:space="preserve"> SEQ Tabla \* ARABIC </w:instrText>
      </w:r>
      <w:r w:rsidRPr="00BE2CA5">
        <w:rPr>
          <w:rFonts w:ascii="Arial" w:hAnsi="Arial" w:cs="Arial"/>
          <w:sz w:val="18"/>
          <w:szCs w:val="18"/>
        </w:rPr>
        <w:fldChar w:fldCharType="separate"/>
      </w:r>
      <w:r w:rsidRPr="00BE2CA5" w:rsidR="006D30AF">
        <w:rPr>
          <w:rFonts w:ascii="Arial" w:hAnsi="Arial" w:cs="Arial"/>
          <w:noProof/>
          <w:sz w:val="18"/>
          <w:szCs w:val="18"/>
        </w:rPr>
        <w:t>13</w:t>
      </w:r>
      <w:r w:rsidRPr="00BE2CA5">
        <w:rPr>
          <w:rFonts w:ascii="Arial" w:hAnsi="Arial" w:cs="Arial"/>
          <w:sz w:val="18"/>
          <w:szCs w:val="18"/>
        </w:rPr>
        <w:fldChar w:fldCharType="end"/>
      </w:r>
      <w:r w:rsidRPr="00BE2CA5">
        <w:rPr>
          <w:rFonts w:ascii="Arial" w:hAnsi="Arial" w:cs="Arial"/>
          <w:sz w:val="18"/>
          <w:szCs w:val="18"/>
        </w:rPr>
        <w:t xml:space="preserve">. </w:t>
      </w:r>
      <w:r w:rsidRPr="00BE2CA5">
        <w:rPr>
          <w:rFonts w:ascii="Arial" w:hAnsi="Arial" w:eastAsia="Arial" w:cs="Arial"/>
          <w:sz w:val="18"/>
          <w:szCs w:val="18"/>
        </w:rPr>
        <w:t>Espacios de participación ciudadana desarrollados en el I trimestre 202</w:t>
      </w:r>
      <w:r w:rsidRPr="00BE2CA5" w:rsidR="00B80562">
        <w:rPr>
          <w:rFonts w:ascii="Arial" w:hAnsi="Arial" w:eastAsia="Arial" w:cs="Arial"/>
          <w:sz w:val="18"/>
          <w:szCs w:val="18"/>
        </w:rPr>
        <w:t>4</w:t>
      </w:r>
      <w:bookmarkEnd w:id="107"/>
    </w:p>
    <w:tbl>
      <w:tblPr>
        <w:tblStyle w:val="Tablaconcuadrcula6concolores"/>
        <w:tblW w:w="9796" w:type="dxa"/>
        <w:tblLook w:val="04A0" w:firstRow="1" w:lastRow="0" w:firstColumn="1" w:lastColumn="0" w:noHBand="0" w:noVBand="1"/>
      </w:tblPr>
      <w:tblGrid>
        <w:gridCol w:w="2830"/>
        <w:gridCol w:w="1312"/>
        <w:gridCol w:w="1866"/>
        <w:gridCol w:w="1894"/>
        <w:gridCol w:w="1894"/>
      </w:tblGrid>
      <w:tr w:rsidRPr="00BE2CA5" w:rsidR="00BE2CA5" w:rsidTr="0062688C" w14:paraId="4DFD8800" w14:textId="77777777">
        <w:trPr>
          <w:cnfStyle w:val="100000000000" w:firstRow="1" w:lastRow="0" w:firstColumn="0" w:lastColumn="0" w:oddVBand="0" w:evenVBand="0" w:oddHBand="0"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2830" w:type="dxa"/>
          </w:tcPr>
          <w:p w:rsidRPr="00BE2CA5" w:rsidR="00B80562" w:rsidP="0062688C" w:rsidRDefault="00B80562" w14:paraId="79FFBB5B" w14:textId="77777777">
            <w:pPr>
              <w:jc w:val="center"/>
              <w:rPr>
                <w:rFonts w:ascii="Arial" w:hAnsi="Arial" w:cs="Arial"/>
                <w:i/>
                <w:iCs/>
                <w:color w:val="auto"/>
                <w:sz w:val="18"/>
                <w:szCs w:val="18"/>
              </w:rPr>
            </w:pPr>
            <w:r w:rsidRPr="00BE2CA5">
              <w:rPr>
                <w:rFonts w:ascii="Arial" w:hAnsi="Arial" w:cs="Arial"/>
                <w:color w:val="auto"/>
                <w:sz w:val="18"/>
                <w:szCs w:val="18"/>
              </w:rPr>
              <w:t>Nombre espacio</w:t>
            </w:r>
          </w:p>
        </w:tc>
        <w:tc>
          <w:tcPr>
            <w:tcW w:w="1312" w:type="dxa"/>
          </w:tcPr>
          <w:p w:rsidRPr="00BE2CA5" w:rsidR="00B80562" w:rsidP="0062688C" w:rsidRDefault="00B80562" w14:paraId="62C395A2" w14:textId="77777777">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18"/>
                <w:szCs w:val="18"/>
              </w:rPr>
            </w:pPr>
            <w:r w:rsidRPr="00BE2CA5">
              <w:rPr>
                <w:rFonts w:ascii="Arial" w:hAnsi="Arial" w:cs="Arial"/>
                <w:color w:val="auto"/>
                <w:sz w:val="18"/>
                <w:szCs w:val="18"/>
              </w:rPr>
              <w:t>N. Espacios</w:t>
            </w:r>
          </w:p>
        </w:tc>
        <w:tc>
          <w:tcPr>
            <w:tcW w:w="1866" w:type="dxa"/>
          </w:tcPr>
          <w:p w:rsidRPr="00BE2CA5" w:rsidR="00B80562" w:rsidP="0062688C" w:rsidRDefault="00B80562" w14:paraId="04504032" w14:textId="77777777">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18"/>
                <w:szCs w:val="18"/>
              </w:rPr>
            </w:pPr>
            <w:r w:rsidRPr="00BE2CA5">
              <w:rPr>
                <w:rFonts w:ascii="Arial" w:hAnsi="Arial" w:cs="Arial"/>
                <w:color w:val="auto"/>
                <w:sz w:val="18"/>
                <w:szCs w:val="18"/>
              </w:rPr>
              <w:t>Asistentes</w:t>
            </w:r>
          </w:p>
        </w:tc>
        <w:tc>
          <w:tcPr>
            <w:tcW w:w="1894" w:type="dxa"/>
          </w:tcPr>
          <w:p w:rsidRPr="00BE2CA5" w:rsidR="00B80562" w:rsidP="0062688C" w:rsidRDefault="00B80562" w14:paraId="15BB7790" w14:textId="77777777">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18"/>
                <w:szCs w:val="18"/>
              </w:rPr>
            </w:pPr>
            <w:r w:rsidRPr="00BE2CA5">
              <w:rPr>
                <w:rFonts w:ascii="Arial" w:hAnsi="Arial" w:cs="Arial"/>
                <w:color w:val="auto"/>
                <w:sz w:val="18"/>
                <w:szCs w:val="18"/>
              </w:rPr>
              <w:t>Modalidad</w:t>
            </w:r>
          </w:p>
        </w:tc>
        <w:tc>
          <w:tcPr>
            <w:tcW w:w="1894" w:type="dxa"/>
          </w:tcPr>
          <w:p w:rsidRPr="00BE2CA5" w:rsidR="00B80562" w:rsidP="0062688C" w:rsidRDefault="00B80562" w14:paraId="53E68808" w14:textId="77777777">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18"/>
                <w:szCs w:val="18"/>
              </w:rPr>
            </w:pPr>
            <w:r w:rsidRPr="00BE2CA5">
              <w:rPr>
                <w:rFonts w:ascii="Arial" w:hAnsi="Arial" w:cs="Arial"/>
                <w:color w:val="auto"/>
                <w:sz w:val="18"/>
                <w:szCs w:val="18"/>
              </w:rPr>
              <w:t>Propio/Articulación</w:t>
            </w:r>
          </w:p>
        </w:tc>
      </w:tr>
      <w:tr w:rsidRPr="00BE2CA5" w:rsidR="00BE2CA5" w:rsidTr="0062688C" w14:paraId="237E8698" w14:textId="77777777">
        <w:trPr>
          <w:cnfStyle w:val="000000100000" w:firstRow="0" w:lastRow="0" w:firstColumn="0" w:lastColumn="0" w:oddVBand="0" w:evenVBand="0" w:oddHBand="1" w:evenHBand="0" w:firstRowFirstColumn="0" w:firstRowLastColumn="0" w:lastRowFirstColumn="0" w:lastRowLastColumn="0"/>
          <w:trHeight w:val="243"/>
        </w:trPr>
        <w:tc>
          <w:tcPr>
            <w:cnfStyle w:val="001000000000" w:firstRow="0" w:lastRow="0" w:firstColumn="1" w:lastColumn="0" w:oddVBand="0" w:evenVBand="0" w:oddHBand="0" w:evenHBand="0" w:firstRowFirstColumn="0" w:firstRowLastColumn="0" w:lastRowFirstColumn="0" w:lastRowLastColumn="0"/>
            <w:tcW w:w="2830" w:type="dxa"/>
          </w:tcPr>
          <w:p w:rsidRPr="00BE2CA5" w:rsidR="00B80562" w:rsidP="0062688C" w:rsidRDefault="00B80562" w14:paraId="125753D3" w14:textId="77777777">
            <w:pPr>
              <w:jc w:val="center"/>
              <w:rPr>
                <w:rFonts w:ascii="Arial" w:hAnsi="Arial" w:cs="Arial"/>
                <w:color w:val="auto"/>
              </w:rPr>
            </w:pPr>
            <w:r w:rsidRPr="00BE2CA5">
              <w:rPr>
                <w:rFonts w:ascii="Arial" w:hAnsi="Arial" w:cs="Arial"/>
                <w:b w:val="0"/>
                <w:bCs w:val="0"/>
                <w:color w:val="auto"/>
                <w:sz w:val="18"/>
                <w:szCs w:val="18"/>
              </w:rPr>
              <w:t>Diálogo Niñas, niños y Movilidad</w:t>
            </w:r>
          </w:p>
        </w:tc>
        <w:tc>
          <w:tcPr>
            <w:tcW w:w="1312" w:type="dxa"/>
          </w:tcPr>
          <w:p w:rsidRPr="00BE2CA5" w:rsidR="00B80562" w:rsidP="0062688C" w:rsidRDefault="00B80562" w14:paraId="3B3787BD" w14:textId="7777777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r w:rsidRPr="00BE2CA5">
              <w:rPr>
                <w:rFonts w:ascii="Arial" w:hAnsi="Arial" w:cs="Arial"/>
                <w:color w:val="auto"/>
                <w:sz w:val="18"/>
                <w:szCs w:val="18"/>
              </w:rPr>
              <w:t>1</w:t>
            </w:r>
          </w:p>
        </w:tc>
        <w:tc>
          <w:tcPr>
            <w:tcW w:w="1866" w:type="dxa"/>
          </w:tcPr>
          <w:p w:rsidRPr="00BE2CA5" w:rsidR="00B80562" w:rsidP="0062688C" w:rsidRDefault="00B80562" w14:paraId="5C5F3F71" w14:textId="7777777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r w:rsidRPr="00BE2CA5">
              <w:rPr>
                <w:rFonts w:ascii="Arial" w:hAnsi="Arial" w:cs="Arial"/>
                <w:color w:val="auto"/>
                <w:sz w:val="18"/>
                <w:szCs w:val="18"/>
              </w:rPr>
              <w:t>58</w:t>
            </w:r>
          </w:p>
        </w:tc>
        <w:tc>
          <w:tcPr>
            <w:tcW w:w="1894" w:type="dxa"/>
          </w:tcPr>
          <w:p w:rsidRPr="00BE2CA5" w:rsidR="00B80562" w:rsidP="0062688C" w:rsidRDefault="00B80562" w14:paraId="4D11AD76" w14:textId="7777777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r w:rsidRPr="00BE2CA5">
              <w:rPr>
                <w:rFonts w:ascii="Arial" w:hAnsi="Arial" w:cs="Arial"/>
                <w:color w:val="auto"/>
                <w:sz w:val="18"/>
                <w:szCs w:val="18"/>
              </w:rPr>
              <w:t>Presencial</w:t>
            </w:r>
          </w:p>
        </w:tc>
        <w:tc>
          <w:tcPr>
            <w:tcW w:w="1894" w:type="dxa"/>
          </w:tcPr>
          <w:p w:rsidRPr="00BE2CA5" w:rsidR="00B80562" w:rsidP="0062688C" w:rsidRDefault="00B80562" w14:paraId="3A3878C9" w14:textId="7777777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r w:rsidRPr="00BE2CA5">
              <w:rPr>
                <w:rFonts w:ascii="Arial" w:hAnsi="Arial" w:cs="Arial"/>
                <w:color w:val="auto"/>
                <w:sz w:val="18"/>
                <w:szCs w:val="18"/>
              </w:rPr>
              <w:t>Articulación</w:t>
            </w:r>
          </w:p>
        </w:tc>
      </w:tr>
      <w:tr w:rsidRPr="00BE2CA5" w:rsidR="00BE2CA5" w:rsidTr="0062688C" w14:paraId="2ECAE4C9" w14:textId="77777777">
        <w:trPr>
          <w:trHeight w:val="267"/>
        </w:trPr>
        <w:tc>
          <w:tcPr>
            <w:cnfStyle w:val="001000000000" w:firstRow="0" w:lastRow="0" w:firstColumn="1" w:lastColumn="0" w:oddVBand="0" w:evenVBand="0" w:oddHBand="0" w:evenHBand="0" w:firstRowFirstColumn="0" w:firstRowLastColumn="0" w:lastRowFirstColumn="0" w:lastRowLastColumn="0"/>
            <w:tcW w:w="2830" w:type="dxa"/>
          </w:tcPr>
          <w:p w:rsidRPr="00BE2CA5" w:rsidR="00B80562" w:rsidP="0062688C" w:rsidRDefault="00B80562" w14:paraId="47FE4B50" w14:textId="77777777">
            <w:pPr>
              <w:jc w:val="center"/>
              <w:rPr>
                <w:rFonts w:ascii="Arial" w:hAnsi="Arial" w:cs="Arial"/>
                <w:color w:val="auto"/>
              </w:rPr>
            </w:pPr>
            <w:r w:rsidRPr="00BE2CA5">
              <w:rPr>
                <w:rFonts w:ascii="Arial" w:hAnsi="Arial" w:cs="Arial"/>
                <w:color w:val="auto"/>
                <w:sz w:val="18"/>
                <w:szCs w:val="18"/>
              </w:rPr>
              <w:t>Conmemoración Día Inter. Mujer</w:t>
            </w:r>
          </w:p>
        </w:tc>
        <w:tc>
          <w:tcPr>
            <w:tcW w:w="1312" w:type="dxa"/>
          </w:tcPr>
          <w:p w:rsidRPr="00BE2CA5" w:rsidR="00B80562" w:rsidP="0062688C" w:rsidRDefault="00B80562" w14:paraId="019C0A97" w14:textId="7777777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BE2CA5">
              <w:rPr>
                <w:rFonts w:ascii="Arial" w:hAnsi="Arial" w:cs="Arial"/>
                <w:color w:val="auto"/>
                <w:sz w:val="18"/>
                <w:szCs w:val="18"/>
              </w:rPr>
              <w:t>1</w:t>
            </w:r>
          </w:p>
        </w:tc>
        <w:tc>
          <w:tcPr>
            <w:tcW w:w="1866" w:type="dxa"/>
          </w:tcPr>
          <w:p w:rsidRPr="00BE2CA5" w:rsidR="00B80562" w:rsidP="0062688C" w:rsidRDefault="00B80562" w14:paraId="5A4F041E" w14:textId="7777777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BE2CA5">
              <w:rPr>
                <w:rFonts w:ascii="Arial" w:hAnsi="Arial" w:cs="Arial"/>
                <w:color w:val="auto"/>
                <w:sz w:val="18"/>
                <w:szCs w:val="18"/>
              </w:rPr>
              <w:t>159</w:t>
            </w:r>
          </w:p>
        </w:tc>
        <w:tc>
          <w:tcPr>
            <w:tcW w:w="1894" w:type="dxa"/>
          </w:tcPr>
          <w:p w:rsidRPr="00BE2CA5" w:rsidR="00B80562" w:rsidP="0062688C" w:rsidRDefault="00B80562" w14:paraId="245DD4C2" w14:textId="7777777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BE2CA5">
              <w:rPr>
                <w:rFonts w:ascii="Arial" w:hAnsi="Arial" w:cs="Arial"/>
                <w:color w:val="auto"/>
                <w:sz w:val="18"/>
                <w:szCs w:val="18"/>
              </w:rPr>
              <w:t>Presencial</w:t>
            </w:r>
          </w:p>
        </w:tc>
        <w:tc>
          <w:tcPr>
            <w:tcW w:w="1894" w:type="dxa"/>
          </w:tcPr>
          <w:p w:rsidRPr="00BE2CA5" w:rsidR="00B80562" w:rsidP="0062688C" w:rsidRDefault="00B80562" w14:paraId="3EB7DDF5" w14:textId="7777777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BE2CA5">
              <w:rPr>
                <w:rFonts w:ascii="Arial" w:hAnsi="Arial" w:cs="Arial"/>
                <w:color w:val="auto"/>
                <w:sz w:val="18"/>
                <w:szCs w:val="18"/>
              </w:rPr>
              <w:t>Propio</w:t>
            </w:r>
          </w:p>
        </w:tc>
      </w:tr>
      <w:tr w:rsidRPr="00BE2CA5" w:rsidR="00BE2CA5" w:rsidTr="0062688C" w14:paraId="6A3C38AB" w14:textId="77777777">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2830" w:type="dxa"/>
          </w:tcPr>
          <w:p w:rsidRPr="00BE2CA5" w:rsidR="00B80562" w:rsidP="0062688C" w:rsidRDefault="00B80562" w14:paraId="38B7B243" w14:textId="77777777">
            <w:pPr>
              <w:jc w:val="center"/>
              <w:rPr>
                <w:rFonts w:ascii="Arial" w:hAnsi="Arial" w:cs="Arial"/>
                <w:color w:val="auto"/>
              </w:rPr>
            </w:pPr>
            <w:r w:rsidRPr="00BE2CA5">
              <w:rPr>
                <w:rFonts w:ascii="Arial" w:hAnsi="Arial" w:cs="Arial"/>
                <w:b w:val="0"/>
                <w:bCs w:val="0"/>
                <w:color w:val="auto"/>
                <w:sz w:val="18"/>
                <w:szCs w:val="18"/>
              </w:rPr>
              <w:t xml:space="preserve"> Diálogo Movilidad Diversa LGTBI</w:t>
            </w:r>
          </w:p>
        </w:tc>
        <w:tc>
          <w:tcPr>
            <w:tcW w:w="1312" w:type="dxa"/>
          </w:tcPr>
          <w:p w:rsidRPr="00BE2CA5" w:rsidR="00B80562" w:rsidP="0062688C" w:rsidRDefault="00B80562" w14:paraId="7A3E7380" w14:textId="7777777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r w:rsidRPr="00BE2CA5">
              <w:rPr>
                <w:rFonts w:ascii="Arial" w:hAnsi="Arial" w:cs="Arial"/>
                <w:color w:val="auto"/>
                <w:sz w:val="18"/>
                <w:szCs w:val="18"/>
              </w:rPr>
              <w:t>1</w:t>
            </w:r>
          </w:p>
        </w:tc>
        <w:tc>
          <w:tcPr>
            <w:tcW w:w="1866" w:type="dxa"/>
          </w:tcPr>
          <w:p w:rsidRPr="00BE2CA5" w:rsidR="00B80562" w:rsidP="0062688C" w:rsidRDefault="00B80562" w14:paraId="48E1FA6C" w14:textId="7777777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r w:rsidRPr="00BE2CA5">
              <w:rPr>
                <w:rFonts w:ascii="Arial" w:hAnsi="Arial" w:cs="Arial"/>
                <w:color w:val="auto"/>
                <w:sz w:val="18"/>
                <w:szCs w:val="18"/>
              </w:rPr>
              <w:t>17</w:t>
            </w:r>
          </w:p>
        </w:tc>
        <w:tc>
          <w:tcPr>
            <w:tcW w:w="1894" w:type="dxa"/>
          </w:tcPr>
          <w:p w:rsidRPr="00BE2CA5" w:rsidR="00B80562" w:rsidP="0062688C" w:rsidRDefault="00B80562" w14:paraId="2050E411" w14:textId="7777777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BE2CA5">
              <w:rPr>
                <w:rFonts w:ascii="Arial" w:hAnsi="Arial" w:cs="Arial"/>
                <w:color w:val="auto"/>
                <w:sz w:val="18"/>
                <w:szCs w:val="18"/>
              </w:rPr>
              <w:t>Presencial</w:t>
            </w:r>
          </w:p>
        </w:tc>
        <w:tc>
          <w:tcPr>
            <w:tcW w:w="1894" w:type="dxa"/>
          </w:tcPr>
          <w:p w:rsidRPr="00BE2CA5" w:rsidR="00B80562" w:rsidP="0062688C" w:rsidRDefault="00B80562" w14:paraId="5A4A2A0E" w14:textId="7777777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r w:rsidRPr="00BE2CA5">
              <w:rPr>
                <w:rFonts w:ascii="Arial" w:hAnsi="Arial" w:cs="Arial"/>
                <w:color w:val="auto"/>
                <w:sz w:val="18"/>
                <w:szCs w:val="18"/>
              </w:rPr>
              <w:t>Articulación</w:t>
            </w:r>
          </w:p>
        </w:tc>
      </w:tr>
      <w:tr w:rsidRPr="00BE2CA5" w:rsidR="00BE2CA5" w:rsidTr="0062688C" w14:paraId="5BE34B1D" w14:textId="77777777">
        <w:trPr>
          <w:trHeight w:val="275"/>
        </w:trPr>
        <w:tc>
          <w:tcPr>
            <w:cnfStyle w:val="001000000000" w:firstRow="0" w:lastRow="0" w:firstColumn="1" w:lastColumn="0" w:oddVBand="0" w:evenVBand="0" w:oddHBand="0" w:evenHBand="0" w:firstRowFirstColumn="0" w:firstRowLastColumn="0" w:lastRowFirstColumn="0" w:lastRowLastColumn="0"/>
            <w:tcW w:w="2830" w:type="dxa"/>
          </w:tcPr>
          <w:p w:rsidRPr="00BE2CA5" w:rsidR="00B80562" w:rsidP="0062688C" w:rsidRDefault="00B80562" w14:paraId="2356F34E" w14:textId="77777777">
            <w:pPr>
              <w:jc w:val="center"/>
              <w:rPr>
                <w:rFonts w:ascii="Arial" w:hAnsi="Arial" w:cs="Arial"/>
                <w:color w:val="auto"/>
              </w:rPr>
            </w:pPr>
            <w:r w:rsidRPr="00BE2CA5">
              <w:rPr>
                <w:rFonts w:ascii="Arial" w:hAnsi="Arial" w:cs="Arial"/>
                <w:color w:val="auto"/>
                <w:sz w:val="18"/>
                <w:szCs w:val="18"/>
              </w:rPr>
              <w:t>UMV de Puertas Abiertas</w:t>
            </w:r>
          </w:p>
        </w:tc>
        <w:tc>
          <w:tcPr>
            <w:tcW w:w="1312" w:type="dxa"/>
          </w:tcPr>
          <w:p w:rsidRPr="00BE2CA5" w:rsidR="00B80562" w:rsidP="0062688C" w:rsidRDefault="00B80562" w14:paraId="59C0C27D" w14:textId="7777777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BE2CA5">
              <w:rPr>
                <w:rFonts w:ascii="Arial" w:hAnsi="Arial" w:cs="Arial"/>
                <w:color w:val="auto"/>
                <w:sz w:val="18"/>
                <w:szCs w:val="18"/>
              </w:rPr>
              <w:t>1</w:t>
            </w:r>
          </w:p>
        </w:tc>
        <w:tc>
          <w:tcPr>
            <w:tcW w:w="1866" w:type="dxa"/>
          </w:tcPr>
          <w:p w:rsidRPr="00BE2CA5" w:rsidR="00B80562" w:rsidP="0062688C" w:rsidRDefault="00B80562" w14:paraId="52F2165E" w14:textId="7777777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BE2CA5">
              <w:rPr>
                <w:rFonts w:ascii="Arial" w:hAnsi="Arial" w:cs="Arial"/>
                <w:color w:val="auto"/>
                <w:sz w:val="18"/>
                <w:szCs w:val="18"/>
              </w:rPr>
              <w:t>35</w:t>
            </w:r>
          </w:p>
        </w:tc>
        <w:tc>
          <w:tcPr>
            <w:tcW w:w="1894" w:type="dxa"/>
          </w:tcPr>
          <w:p w:rsidRPr="00BE2CA5" w:rsidR="00B80562" w:rsidP="0062688C" w:rsidRDefault="00B80562" w14:paraId="2C50EFA3" w14:textId="7777777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BE2CA5">
              <w:rPr>
                <w:rFonts w:ascii="Arial" w:hAnsi="Arial" w:cs="Arial"/>
                <w:color w:val="auto"/>
                <w:sz w:val="18"/>
                <w:szCs w:val="18"/>
              </w:rPr>
              <w:t>Presencial</w:t>
            </w:r>
          </w:p>
        </w:tc>
        <w:tc>
          <w:tcPr>
            <w:tcW w:w="1894" w:type="dxa"/>
          </w:tcPr>
          <w:p w:rsidRPr="00BE2CA5" w:rsidR="00B80562" w:rsidP="0062688C" w:rsidRDefault="00B80562" w14:paraId="380611BD" w14:textId="7777777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BE2CA5">
              <w:rPr>
                <w:rFonts w:ascii="Arial" w:hAnsi="Arial" w:cs="Arial"/>
                <w:color w:val="auto"/>
                <w:sz w:val="18"/>
                <w:szCs w:val="18"/>
              </w:rPr>
              <w:t>Propio</w:t>
            </w:r>
          </w:p>
        </w:tc>
      </w:tr>
      <w:tr w:rsidRPr="00BE2CA5" w:rsidR="00BE2CA5" w:rsidTr="0062688C" w14:paraId="0DAEA818" w14:textId="77777777">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2830" w:type="dxa"/>
          </w:tcPr>
          <w:p w:rsidRPr="00BE2CA5" w:rsidR="00B80562" w:rsidP="0062688C" w:rsidRDefault="00B80562" w14:paraId="39C56E01" w14:textId="77777777">
            <w:pPr>
              <w:jc w:val="center"/>
              <w:rPr>
                <w:rFonts w:ascii="Arial" w:hAnsi="Arial" w:cs="Arial"/>
                <w:color w:val="auto"/>
                <w:sz w:val="18"/>
                <w:szCs w:val="18"/>
              </w:rPr>
            </w:pPr>
            <w:r w:rsidRPr="00BE2CA5">
              <w:rPr>
                <w:rFonts w:ascii="Arial" w:hAnsi="Arial" w:cs="Arial"/>
                <w:b w:val="0"/>
                <w:bCs w:val="0"/>
                <w:color w:val="auto"/>
                <w:sz w:val="18"/>
                <w:szCs w:val="18"/>
              </w:rPr>
              <w:t>Diálogo Mujer y Movilidad</w:t>
            </w:r>
          </w:p>
        </w:tc>
        <w:tc>
          <w:tcPr>
            <w:tcW w:w="1312" w:type="dxa"/>
          </w:tcPr>
          <w:p w:rsidRPr="00BE2CA5" w:rsidR="00B80562" w:rsidP="0062688C" w:rsidRDefault="00B80562" w14:paraId="6619E75D" w14:textId="7777777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r w:rsidRPr="00BE2CA5">
              <w:rPr>
                <w:rFonts w:ascii="Arial" w:hAnsi="Arial" w:cs="Arial"/>
                <w:color w:val="auto"/>
                <w:sz w:val="18"/>
                <w:szCs w:val="18"/>
              </w:rPr>
              <w:t>1</w:t>
            </w:r>
          </w:p>
        </w:tc>
        <w:tc>
          <w:tcPr>
            <w:tcW w:w="1866" w:type="dxa"/>
          </w:tcPr>
          <w:p w:rsidRPr="00BE2CA5" w:rsidR="00B80562" w:rsidP="0062688C" w:rsidRDefault="00B80562" w14:paraId="0ACDD42C" w14:textId="7777777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r w:rsidRPr="00BE2CA5">
              <w:rPr>
                <w:rFonts w:ascii="Arial" w:hAnsi="Arial" w:cs="Arial"/>
                <w:color w:val="auto"/>
                <w:sz w:val="18"/>
                <w:szCs w:val="18"/>
              </w:rPr>
              <w:t>20</w:t>
            </w:r>
          </w:p>
        </w:tc>
        <w:tc>
          <w:tcPr>
            <w:tcW w:w="1894" w:type="dxa"/>
          </w:tcPr>
          <w:p w:rsidRPr="00BE2CA5" w:rsidR="00B80562" w:rsidP="0062688C" w:rsidRDefault="00B80562" w14:paraId="1551595B" w14:textId="7777777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BE2CA5">
              <w:rPr>
                <w:rFonts w:ascii="Arial" w:hAnsi="Arial" w:cs="Arial"/>
                <w:color w:val="auto"/>
                <w:sz w:val="18"/>
                <w:szCs w:val="18"/>
              </w:rPr>
              <w:t>Virtual</w:t>
            </w:r>
          </w:p>
        </w:tc>
        <w:tc>
          <w:tcPr>
            <w:tcW w:w="1894" w:type="dxa"/>
          </w:tcPr>
          <w:p w:rsidRPr="00BE2CA5" w:rsidR="00B80562" w:rsidP="0062688C" w:rsidRDefault="00B80562" w14:paraId="6CDDA277" w14:textId="7777777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r w:rsidRPr="00BE2CA5">
              <w:rPr>
                <w:rFonts w:ascii="Arial" w:hAnsi="Arial" w:cs="Arial"/>
                <w:color w:val="auto"/>
                <w:sz w:val="18"/>
                <w:szCs w:val="18"/>
              </w:rPr>
              <w:t>Articulación</w:t>
            </w:r>
          </w:p>
        </w:tc>
      </w:tr>
      <w:tr w:rsidRPr="00BE2CA5" w:rsidR="00BE2CA5" w:rsidTr="0062688C" w14:paraId="1BA15721" w14:textId="77777777">
        <w:trPr>
          <w:trHeight w:val="269"/>
        </w:trPr>
        <w:tc>
          <w:tcPr>
            <w:cnfStyle w:val="001000000000" w:firstRow="0" w:lastRow="0" w:firstColumn="1" w:lastColumn="0" w:oddVBand="0" w:evenVBand="0" w:oddHBand="0" w:evenHBand="0" w:firstRowFirstColumn="0" w:firstRowLastColumn="0" w:lastRowFirstColumn="0" w:lastRowLastColumn="0"/>
            <w:tcW w:w="2830" w:type="dxa"/>
          </w:tcPr>
          <w:p w:rsidRPr="00BE2CA5" w:rsidR="00B80562" w:rsidP="0062688C" w:rsidRDefault="00B80562" w14:paraId="007353C0" w14:textId="77777777">
            <w:pPr>
              <w:jc w:val="center"/>
              <w:rPr>
                <w:rFonts w:ascii="Arial" w:hAnsi="Arial" w:cs="Arial"/>
                <w:color w:val="auto"/>
                <w:sz w:val="18"/>
                <w:szCs w:val="18"/>
              </w:rPr>
            </w:pPr>
            <w:r w:rsidRPr="00BE2CA5">
              <w:rPr>
                <w:rFonts w:ascii="Arial" w:hAnsi="Arial" w:cs="Arial"/>
                <w:color w:val="auto"/>
                <w:sz w:val="18"/>
                <w:szCs w:val="18"/>
              </w:rPr>
              <w:t>Participación digital</w:t>
            </w:r>
          </w:p>
        </w:tc>
        <w:tc>
          <w:tcPr>
            <w:tcW w:w="1312" w:type="dxa"/>
          </w:tcPr>
          <w:p w:rsidRPr="00BE2CA5" w:rsidR="00B80562" w:rsidP="0062688C" w:rsidRDefault="00B80562" w14:paraId="6360949C" w14:textId="7777777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BE2CA5">
              <w:rPr>
                <w:rFonts w:ascii="Arial" w:hAnsi="Arial" w:cs="Arial"/>
                <w:color w:val="auto"/>
                <w:sz w:val="18"/>
                <w:szCs w:val="18"/>
              </w:rPr>
              <w:t>2</w:t>
            </w:r>
          </w:p>
        </w:tc>
        <w:tc>
          <w:tcPr>
            <w:tcW w:w="1866" w:type="dxa"/>
          </w:tcPr>
          <w:p w:rsidRPr="00BE2CA5" w:rsidR="00B80562" w:rsidP="0062688C" w:rsidRDefault="00B80562" w14:paraId="0B3216CB" w14:textId="7777777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BE2CA5">
              <w:rPr>
                <w:rFonts w:ascii="Arial" w:hAnsi="Arial" w:cs="Arial"/>
                <w:color w:val="auto"/>
                <w:sz w:val="18"/>
                <w:szCs w:val="18"/>
              </w:rPr>
              <w:t>0</w:t>
            </w:r>
          </w:p>
        </w:tc>
        <w:tc>
          <w:tcPr>
            <w:tcW w:w="1894" w:type="dxa"/>
          </w:tcPr>
          <w:p w:rsidRPr="00BE2CA5" w:rsidR="00B80562" w:rsidP="0062688C" w:rsidRDefault="00B80562" w14:paraId="1BA11AD4" w14:textId="7777777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BE2CA5">
              <w:rPr>
                <w:rFonts w:ascii="Arial" w:hAnsi="Arial" w:cs="Arial"/>
                <w:color w:val="auto"/>
                <w:sz w:val="18"/>
                <w:szCs w:val="18"/>
              </w:rPr>
              <w:t>Virtual</w:t>
            </w:r>
          </w:p>
        </w:tc>
        <w:tc>
          <w:tcPr>
            <w:tcW w:w="1894" w:type="dxa"/>
          </w:tcPr>
          <w:p w:rsidRPr="00BE2CA5" w:rsidR="00B80562" w:rsidP="0062688C" w:rsidRDefault="00B80562" w14:paraId="0E8EE985" w14:textId="7777777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BE2CA5">
              <w:rPr>
                <w:rFonts w:ascii="Arial" w:hAnsi="Arial" w:cs="Arial"/>
                <w:color w:val="auto"/>
                <w:sz w:val="18"/>
                <w:szCs w:val="18"/>
              </w:rPr>
              <w:t>Propio</w:t>
            </w:r>
          </w:p>
        </w:tc>
      </w:tr>
      <w:tr w:rsidRPr="00BE2CA5" w:rsidR="00BE2CA5" w:rsidTr="0062688C" w14:paraId="433A83BE" w14:textId="77777777">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2830" w:type="dxa"/>
          </w:tcPr>
          <w:p w:rsidRPr="00BE2CA5" w:rsidR="00B80562" w:rsidP="0062688C" w:rsidRDefault="00B80562" w14:paraId="17984F3A" w14:textId="77777777">
            <w:pPr>
              <w:jc w:val="center"/>
              <w:rPr>
                <w:rFonts w:ascii="Arial" w:hAnsi="Arial" w:cs="Arial"/>
                <w:color w:val="auto"/>
                <w:sz w:val="18"/>
                <w:szCs w:val="18"/>
              </w:rPr>
            </w:pPr>
            <w:r w:rsidRPr="00BE2CA5">
              <w:rPr>
                <w:rFonts w:ascii="Arial" w:hAnsi="Arial" w:cs="Arial"/>
                <w:color w:val="auto"/>
                <w:sz w:val="18"/>
                <w:szCs w:val="18"/>
              </w:rPr>
              <w:t>TOTALES</w:t>
            </w:r>
          </w:p>
        </w:tc>
        <w:tc>
          <w:tcPr>
            <w:tcW w:w="1312" w:type="dxa"/>
          </w:tcPr>
          <w:p w:rsidRPr="00BE2CA5" w:rsidR="00B80562" w:rsidP="0062688C" w:rsidRDefault="00B80562" w14:paraId="49242D6D" w14:textId="77777777">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auto"/>
              </w:rPr>
            </w:pPr>
            <w:r w:rsidRPr="00BE2CA5">
              <w:rPr>
                <w:rFonts w:ascii="Arial" w:hAnsi="Arial" w:cs="Arial"/>
                <w:b/>
                <w:bCs/>
                <w:color w:val="auto"/>
              </w:rPr>
              <w:t>7</w:t>
            </w:r>
          </w:p>
        </w:tc>
        <w:tc>
          <w:tcPr>
            <w:tcW w:w="1866" w:type="dxa"/>
          </w:tcPr>
          <w:p w:rsidRPr="00BE2CA5" w:rsidR="00B80562" w:rsidP="0062688C" w:rsidRDefault="00B80562" w14:paraId="0BEF81C6" w14:textId="77777777">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auto"/>
              </w:rPr>
            </w:pPr>
            <w:r w:rsidRPr="00BE2CA5">
              <w:rPr>
                <w:rFonts w:ascii="Arial" w:hAnsi="Arial" w:cs="Arial"/>
                <w:b/>
                <w:bCs/>
                <w:color w:val="auto"/>
              </w:rPr>
              <w:t>289</w:t>
            </w:r>
          </w:p>
        </w:tc>
        <w:tc>
          <w:tcPr>
            <w:tcW w:w="1894" w:type="dxa"/>
          </w:tcPr>
          <w:p w:rsidRPr="00BE2CA5" w:rsidR="00B80562" w:rsidP="0062688C" w:rsidRDefault="00B80562" w14:paraId="7E522DDE" w14:textId="7777777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r w:rsidRPr="00BE2CA5">
              <w:rPr>
                <w:rFonts w:ascii="Arial" w:hAnsi="Arial" w:cs="Arial"/>
                <w:color w:val="auto"/>
                <w:sz w:val="18"/>
                <w:szCs w:val="18"/>
              </w:rPr>
              <w:t>Presencial/Virtual</w:t>
            </w:r>
          </w:p>
        </w:tc>
        <w:tc>
          <w:tcPr>
            <w:tcW w:w="1894" w:type="dxa"/>
          </w:tcPr>
          <w:p w:rsidRPr="00BE2CA5" w:rsidR="00B80562" w:rsidP="0062688C" w:rsidRDefault="00B80562" w14:paraId="31B68C8B" w14:textId="7777777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r w:rsidRPr="00BE2CA5">
              <w:rPr>
                <w:rFonts w:ascii="Arial" w:hAnsi="Arial" w:cs="Arial"/>
                <w:color w:val="auto"/>
                <w:sz w:val="18"/>
                <w:szCs w:val="18"/>
              </w:rPr>
              <w:t>Articula/Propio</w:t>
            </w:r>
          </w:p>
        </w:tc>
      </w:tr>
    </w:tbl>
    <w:p w:rsidRPr="00BE2CA5" w:rsidR="0093399C" w:rsidP="0093399C" w:rsidRDefault="0093399C" w14:paraId="19B29900" w14:textId="557D2AEF">
      <w:pPr>
        <w:spacing w:line="257" w:lineRule="auto"/>
        <w:jc w:val="center"/>
        <w:rPr>
          <w:rFonts w:ascii="Arial" w:hAnsi="Arial" w:cs="Arial"/>
        </w:rPr>
      </w:pPr>
      <w:r w:rsidRPr="00BE2CA5">
        <w:rPr>
          <w:rFonts w:ascii="Arial" w:hAnsi="Arial" w:eastAsia="Arial" w:cs="Arial"/>
          <w:sz w:val="16"/>
          <w:szCs w:val="16"/>
        </w:rPr>
        <w:t>Fuente: Cronograma de espacios de participación ciudadana 202</w:t>
      </w:r>
      <w:r w:rsidRPr="00BE2CA5" w:rsidR="00B80562">
        <w:rPr>
          <w:rFonts w:ascii="Arial" w:hAnsi="Arial" w:eastAsia="Arial" w:cs="Arial"/>
          <w:sz w:val="16"/>
          <w:szCs w:val="16"/>
        </w:rPr>
        <w:t>4</w:t>
      </w:r>
    </w:p>
    <w:p w:rsidRPr="00BE2CA5" w:rsidR="0093399C" w:rsidP="0093399C" w:rsidRDefault="0093399C" w14:paraId="73A44913" w14:textId="77777777">
      <w:pPr>
        <w:spacing w:line="257" w:lineRule="auto"/>
        <w:jc w:val="center"/>
        <w:rPr>
          <w:rFonts w:ascii="Arial" w:hAnsi="Arial" w:cs="Arial"/>
        </w:rPr>
      </w:pPr>
      <w:r w:rsidRPr="00BE2CA5">
        <w:rPr>
          <w:rFonts w:ascii="Arial" w:hAnsi="Arial" w:eastAsia="Arial" w:cs="Arial"/>
          <w:sz w:val="16"/>
          <w:szCs w:val="16"/>
        </w:rPr>
        <w:t xml:space="preserve"> </w:t>
      </w:r>
    </w:p>
    <w:p w:rsidRPr="00BE2CA5" w:rsidR="006B2719" w:rsidP="006D30AF" w:rsidRDefault="001F0FE8" w14:paraId="3B7B4780" w14:textId="4AA15BA3">
      <w:pPr>
        <w:jc w:val="both"/>
        <w:rPr>
          <w:rStyle w:val="normaltextrun"/>
          <w:rFonts w:ascii="Arial" w:hAnsi="Arial" w:cs="Arial"/>
          <w:b/>
          <w:bCs/>
          <w:sz w:val="20"/>
          <w:szCs w:val="20"/>
        </w:rPr>
      </w:pPr>
      <w:r w:rsidRPr="00BE2CA5">
        <w:rPr>
          <w:rFonts w:ascii="Arial" w:hAnsi="Arial" w:cs="Arial"/>
          <w:bCs/>
          <w:sz w:val="20"/>
          <w:szCs w:val="20"/>
        </w:rPr>
        <w:t>Para este trimestre, se realizó la actualización de la Mesa y su vez la actualización de los delegados asignados por las dependencias involucradas en el ejercicio de la participación por medio del memorando</w:t>
      </w:r>
      <w:r w:rsidRPr="00BE2CA5">
        <w:rPr>
          <w:rFonts w:ascii="Arial" w:hAnsi="Arial" w:cs="Arial"/>
          <w:b/>
          <w:sz w:val="20"/>
          <w:szCs w:val="20"/>
        </w:rPr>
        <w:t xml:space="preserve"> 20241180010053,</w:t>
      </w:r>
      <w:r w:rsidRPr="00BE2CA5">
        <w:rPr>
          <w:rFonts w:ascii="Arial" w:hAnsi="Arial" w:cs="Arial"/>
          <w:bCs/>
          <w:sz w:val="20"/>
          <w:szCs w:val="20"/>
        </w:rPr>
        <w:t xml:space="preserve"> con el propósito de efectuar su seguimiento bimensual a las actividades consignadas en el cronograma y estrategia de participación ciudadana</w:t>
      </w:r>
    </w:p>
    <w:p w:rsidRPr="00BE2CA5" w:rsidR="001F0FE8" w:rsidP="006B2719" w:rsidRDefault="006B2719" w14:paraId="4788FA1E" w14:textId="6667AAAE">
      <w:pPr>
        <w:pStyle w:val="paragraph"/>
        <w:spacing w:before="0" w:beforeAutospacing="0" w:after="0" w:afterAutospacing="0"/>
        <w:textAlignment w:val="baseline"/>
        <w:rPr>
          <w:rStyle w:val="normaltextrun"/>
          <w:rFonts w:ascii="Arial" w:hAnsi="Arial" w:cs="Arial"/>
          <w:sz w:val="20"/>
          <w:szCs w:val="20"/>
        </w:rPr>
      </w:pPr>
      <w:r w:rsidRPr="00BE2CA5">
        <w:rPr>
          <w:rStyle w:val="normaltextrun"/>
          <w:rFonts w:ascii="Arial" w:hAnsi="Arial" w:cs="Arial"/>
          <w:sz w:val="20"/>
          <w:szCs w:val="20"/>
        </w:rPr>
        <w:t>Indicadores De Participación Ciudadana I Trimestre</w:t>
      </w:r>
    </w:p>
    <w:p w:rsidRPr="00BE2CA5" w:rsidR="001F0FE8" w:rsidP="001F0FE8" w:rsidRDefault="001F0FE8" w14:paraId="6CF01AA0" w14:textId="77777777">
      <w:pPr>
        <w:jc w:val="both"/>
        <w:rPr>
          <w:rFonts w:ascii="Arial" w:hAnsi="Arial" w:cs="Arial"/>
          <w:bCs/>
          <w:sz w:val="20"/>
          <w:szCs w:val="20"/>
        </w:rPr>
      </w:pPr>
    </w:p>
    <w:p w:rsidRPr="00BE2CA5" w:rsidR="001F0FE8" w:rsidP="001F0FE8" w:rsidRDefault="001F0FE8" w14:paraId="523A6223" w14:textId="77777777">
      <w:pPr>
        <w:jc w:val="both"/>
        <w:rPr>
          <w:rFonts w:ascii="Arial" w:hAnsi="Arial" w:cs="Arial"/>
          <w:bCs/>
          <w:sz w:val="20"/>
          <w:szCs w:val="20"/>
        </w:rPr>
      </w:pPr>
      <w:r w:rsidRPr="00BE2CA5">
        <w:rPr>
          <w:rFonts w:ascii="Arial" w:hAnsi="Arial" w:cs="Arial"/>
          <w:bCs/>
          <w:sz w:val="20"/>
          <w:szCs w:val="20"/>
        </w:rPr>
        <w:t xml:space="preserve">Para esta vigencia se destaca el indicador que mide la </w:t>
      </w:r>
      <w:r w:rsidRPr="00BE2CA5">
        <w:rPr>
          <w:rFonts w:ascii="Arial" w:hAnsi="Arial" w:cs="Arial"/>
          <w:bCs/>
          <w:i/>
          <w:iCs/>
          <w:sz w:val="20"/>
          <w:szCs w:val="20"/>
        </w:rPr>
        <w:t xml:space="preserve">Satisfacción de los Espacios de Participación </w:t>
      </w:r>
      <w:r w:rsidRPr="00BE2CA5">
        <w:rPr>
          <w:rFonts w:ascii="Arial" w:hAnsi="Arial" w:cs="Arial"/>
          <w:bCs/>
          <w:sz w:val="20"/>
          <w:szCs w:val="20"/>
        </w:rPr>
        <w:t xml:space="preserve">enfocado en a la organización, tiempo, temática y principalmente en el grado de satisfacción en general, esta acción se realiza por medio del formato “Evaluación encuesta de satisfacción de los espacios de participación”, adicionalmente se encuentra en </w:t>
      </w:r>
      <w:proofErr w:type="spellStart"/>
      <w:r w:rsidRPr="00BE2CA5">
        <w:rPr>
          <w:rFonts w:ascii="Arial" w:hAnsi="Arial" w:cs="Arial"/>
          <w:bCs/>
          <w:sz w:val="20"/>
          <w:szCs w:val="20"/>
        </w:rPr>
        <w:t>Sisgestión</w:t>
      </w:r>
      <w:proofErr w:type="spellEnd"/>
      <w:r w:rsidRPr="00BE2CA5">
        <w:rPr>
          <w:rFonts w:ascii="Arial" w:hAnsi="Arial" w:cs="Arial"/>
          <w:bCs/>
          <w:sz w:val="20"/>
          <w:szCs w:val="20"/>
        </w:rPr>
        <w:t xml:space="preserve"> y debe ser reportado cada trimestre, a continuación, se muestra el resultado del indicador:</w:t>
      </w:r>
    </w:p>
    <w:p w:rsidRPr="00BE2CA5" w:rsidR="001F0FE8" w:rsidP="001F0FE8" w:rsidRDefault="001F0FE8" w14:paraId="24D3B5DA" w14:textId="77777777">
      <w:pPr>
        <w:jc w:val="both"/>
        <w:rPr>
          <w:rFonts w:ascii="Arial" w:hAnsi="Arial" w:cs="Arial"/>
          <w:bCs/>
          <w:sz w:val="20"/>
          <w:szCs w:val="20"/>
        </w:rPr>
      </w:pPr>
    </w:p>
    <w:p w:rsidRPr="00BE2CA5" w:rsidR="001F0FE8" w:rsidP="001F0FE8" w:rsidRDefault="001F0FE8" w14:paraId="68F43D91" w14:textId="77777777">
      <w:pPr>
        <w:jc w:val="both"/>
        <w:rPr>
          <w:rFonts w:ascii="Arial" w:hAnsi="Arial" w:cs="Arial"/>
          <w:bCs/>
          <w:sz w:val="20"/>
          <w:szCs w:val="20"/>
        </w:rPr>
      </w:pPr>
      <w:r w:rsidRPr="00BE2CA5">
        <w:rPr>
          <w:rFonts w:ascii="Arial" w:hAnsi="Arial" w:cs="Arial"/>
          <w:bCs/>
          <w:sz w:val="20"/>
          <w:szCs w:val="20"/>
        </w:rPr>
        <w:t>Indicador: Satisfacción de Espacios de Participación Ciudadana.</w:t>
      </w:r>
    </w:p>
    <w:p w:rsidRPr="00BE2CA5" w:rsidR="001F0FE8" w:rsidP="001F0FE8" w:rsidRDefault="006D30AF" w14:paraId="7CEAC78D" w14:textId="692938B6">
      <w:pPr>
        <w:jc w:val="both"/>
        <w:rPr>
          <w:rFonts w:ascii="Arial" w:hAnsi="Arial" w:cs="Arial"/>
          <w:bCs/>
          <w:sz w:val="20"/>
          <w:szCs w:val="20"/>
        </w:rPr>
      </w:pPr>
      <w:r w:rsidRPr="00BE2CA5">
        <w:rPr>
          <w:rFonts w:ascii="Arial" w:hAnsi="Arial" w:cs="Arial"/>
          <w:bCs/>
          <w:sz w:val="20"/>
          <w:szCs w:val="20"/>
        </w:rPr>
        <w:t>Formula</w:t>
      </w:r>
      <w:r w:rsidRPr="00BE2CA5" w:rsidR="001F0FE8">
        <w:rPr>
          <w:rFonts w:ascii="Arial" w:hAnsi="Arial" w:cs="Arial"/>
          <w:bCs/>
          <w:sz w:val="20"/>
          <w:szCs w:val="20"/>
        </w:rPr>
        <w:t>:(Número de personas satisfechas con el espacio de participación realizado / Número total de personas encuestadas) * 100</w:t>
      </w:r>
    </w:p>
    <w:p w:rsidRPr="00BE2CA5" w:rsidR="001F0FE8" w:rsidP="001F0FE8" w:rsidRDefault="001F0FE8" w14:paraId="55F6714B" w14:textId="77777777">
      <w:pPr>
        <w:jc w:val="both"/>
        <w:rPr>
          <w:rFonts w:ascii="Arial" w:hAnsi="Arial" w:cs="Arial"/>
          <w:bCs/>
          <w:sz w:val="20"/>
          <w:szCs w:val="20"/>
        </w:rPr>
      </w:pPr>
      <w:r w:rsidRPr="00BE2CA5">
        <w:rPr>
          <w:rFonts w:ascii="Arial" w:hAnsi="Arial" w:cs="Arial"/>
          <w:bCs/>
          <w:sz w:val="20"/>
          <w:szCs w:val="20"/>
        </w:rPr>
        <w:t>(45 encuestas satisfactorias / 46 encuesta realizadas) *100 = 98%</w:t>
      </w:r>
    </w:p>
    <w:p w:rsidRPr="00BE2CA5" w:rsidR="001F0FE8" w:rsidP="001F0FE8" w:rsidRDefault="001F0FE8" w14:paraId="6A653ADC" w14:textId="77777777">
      <w:pPr>
        <w:jc w:val="both"/>
        <w:rPr>
          <w:rFonts w:ascii="Arial" w:hAnsi="Arial" w:cs="Arial"/>
          <w:bCs/>
          <w:sz w:val="20"/>
          <w:szCs w:val="20"/>
        </w:rPr>
      </w:pPr>
    </w:p>
    <w:p w:rsidRPr="00BE2CA5" w:rsidR="001F0FE8" w:rsidP="001F0FE8" w:rsidRDefault="001F0FE8" w14:paraId="48900A59" w14:textId="77777777">
      <w:pPr>
        <w:jc w:val="both"/>
        <w:rPr>
          <w:rFonts w:ascii="Arial" w:hAnsi="Arial" w:cs="Arial"/>
          <w:bCs/>
          <w:sz w:val="20"/>
          <w:szCs w:val="20"/>
        </w:rPr>
      </w:pPr>
      <w:r w:rsidRPr="00BE2CA5">
        <w:rPr>
          <w:rFonts w:ascii="Arial" w:hAnsi="Arial" w:cs="Arial"/>
          <w:bCs/>
          <w:sz w:val="20"/>
          <w:szCs w:val="20"/>
        </w:rPr>
        <w:t>El 2% restante indica que se debe trabajar en el aspecto de claridad para brindar una entrega de la información clara y precisa sin causar confusiones o malentendidos por parte de los grupos de valor.</w:t>
      </w:r>
    </w:p>
    <w:p w:rsidRPr="00BE2CA5" w:rsidR="00B650B1" w:rsidP="001F0FE8" w:rsidRDefault="00B650B1" w14:paraId="02607DA1" w14:textId="77777777">
      <w:pPr>
        <w:jc w:val="both"/>
        <w:rPr>
          <w:rFonts w:ascii="Arial" w:hAnsi="Arial" w:cs="Arial"/>
          <w:bCs/>
          <w:sz w:val="20"/>
          <w:szCs w:val="20"/>
        </w:rPr>
      </w:pPr>
    </w:p>
    <w:p w:rsidRPr="00BE2CA5" w:rsidR="001F0FE8" w:rsidP="00B650B1" w:rsidRDefault="00B650B1" w14:paraId="58E9DEE8" w14:textId="146B2BA1">
      <w:pPr>
        <w:pStyle w:val="paragraph"/>
        <w:spacing w:before="0" w:beforeAutospacing="0" w:after="0" w:afterAutospacing="0"/>
        <w:textAlignment w:val="baseline"/>
        <w:rPr>
          <w:rStyle w:val="normaltextrun"/>
          <w:rFonts w:ascii="Arial" w:hAnsi="Arial" w:cs="Arial"/>
          <w:bCs/>
          <w:sz w:val="20"/>
          <w:szCs w:val="20"/>
        </w:rPr>
      </w:pPr>
      <w:r w:rsidRPr="00BE2CA5">
        <w:rPr>
          <w:rStyle w:val="normaltextrun"/>
          <w:rFonts w:ascii="Arial" w:hAnsi="Arial" w:cs="Arial"/>
          <w:bCs/>
          <w:sz w:val="20"/>
          <w:szCs w:val="20"/>
        </w:rPr>
        <w:t>Actividades De Articulación I Trimestre</w:t>
      </w:r>
    </w:p>
    <w:p w:rsidRPr="00BE2CA5" w:rsidR="00B650B1" w:rsidP="00B650B1" w:rsidRDefault="00B650B1" w14:paraId="7F9FDA96" w14:textId="77777777">
      <w:pPr>
        <w:pStyle w:val="paragraph"/>
        <w:spacing w:before="0" w:beforeAutospacing="0" w:after="0" w:afterAutospacing="0"/>
        <w:textAlignment w:val="baseline"/>
        <w:rPr>
          <w:rStyle w:val="normaltextrun"/>
          <w:rFonts w:ascii="Arial" w:hAnsi="Arial" w:cs="Arial"/>
          <w:sz w:val="20"/>
          <w:szCs w:val="20"/>
        </w:rPr>
      </w:pPr>
    </w:p>
    <w:p w:rsidRPr="00BE2CA5" w:rsidR="001F0FE8" w:rsidP="001F0FE8" w:rsidRDefault="001F0FE8" w14:paraId="1F195DAC" w14:textId="77777777">
      <w:pPr>
        <w:jc w:val="both"/>
        <w:rPr>
          <w:rFonts w:ascii="Arial" w:hAnsi="Arial" w:cs="Arial"/>
          <w:sz w:val="20"/>
          <w:szCs w:val="20"/>
        </w:rPr>
      </w:pPr>
      <w:r w:rsidRPr="00BE2CA5">
        <w:rPr>
          <w:rFonts w:ascii="Arial" w:hAnsi="Arial" w:cs="Arial"/>
          <w:sz w:val="20"/>
          <w:szCs w:val="20"/>
        </w:rPr>
        <w:t>Las actividades en articulación facilitan el intercambio de información, la planificación estratégica y la evaluación de resultados, con el fin de mejorar la eficiencia, sostenibilidad, y la experiencia de los ciudadanos(as). Seguidamente se detallan las tres actividades realizadas en el trimestre:</w:t>
      </w:r>
    </w:p>
    <w:p w:rsidRPr="00BE2CA5" w:rsidR="00B650B1" w:rsidP="001F0FE8" w:rsidRDefault="00B650B1" w14:paraId="19A0BA28" w14:textId="77777777">
      <w:pPr>
        <w:jc w:val="both"/>
        <w:rPr>
          <w:rFonts w:ascii="Arial" w:hAnsi="Arial" w:cs="Arial"/>
          <w:sz w:val="20"/>
          <w:szCs w:val="20"/>
        </w:rPr>
      </w:pPr>
    </w:p>
    <w:p w:rsidRPr="00BE2CA5" w:rsidR="001F0FE8" w:rsidRDefault="001F0FE8" w14:paraId="2B2B5ED6" w14:textId="77777777">
      <w:pPr>
        <w:pStyle w:val="Prrafodelista"/>
        <w:widowControl/>
        <w:numPr>
          <w:ilvl w:val="0"/>
          <w:numId w:val="13"/>
        </w:numPr>
        <w:autoSpaceDE/>
        <w:autoSpaceDN/>
        <w:spacing w:after="160" w:line="259" w:lineRule="auto"/>
        <w:ind w:right="0"/>
        <w:contextualSpacing/>
        <w:rPr>
          <w:rFonts w:ascii="Arial" w:hAnsi="Arial" w:cs="Arial"/>
          <w:sz w:val="20"/>
          <w:szCs w:val="20"/>
        </w:rPr>
      </w:pPr>
      <w:r w:rsidRPr="00BE2CA5">
        <w:rPr>
          <w:rFonts w:ascii="Arial" w:hAnsi="Arial" w:cs="Arial"/>
          <w:sz w:val="20"/>
          <w:szCs w:val="20"/>
        </w:rPr>
        <w:lastRenderedPageBreak/>
        <w:t xml:space="preserve">El 26 de febrero se realizó una Mesa virtual con la Veeduría Distrital y la </w:t>
      </w:r>
      <w:proofErr w:type="gramStart"/>
      <w:r w:rsidRPr="00BE2CA5">
        <w:rPr>
          <w:rFonts w:ascii="Arial" w:hAnsi="Arial" w:cs="Arial"/>
          <w:sz w:val="20"/>
          <w:szCs w:val="20"/>
        </w:rPr>
        <w:t>Secretaria</w:t>
      </w:r>
      <w:proofErr w:type="gramEnd"/>
      <w:r w:rsidRPr="00BE2CA5">
        <w:rPr>
          <w:rFonts w:ascii="Arial" w:hAnsi="Arial" w:cs="Arial"/>
          <w:sz w:val="20"/>
          <w:szCs w:val="20"/>
        </w:rPr>
        <w:t xml:space="preserve"> de Movilidad abordando el tema de Rendición de Cuentas (Objetivos, fases, procesos, estrategia, plan de trabajo y cronograma) para el desarrollo de estos espacios para la vigencia en marcha.</w:t>
      </w:r>
    </w:p>
    <w:p w:rsidRPr="00BE2CA5" w:rsidR="001F0FE8" w:rsidRDefault="001F0FE8" w14:paraId="39E1F8EE" w14:textId="77777777">
      <w:pPr>
        <w:pStyle w:val="Prrafodelista"/>
        <w:widowControl/>
        <w:numPr>
          <w:ilvl w:val="0"/>
          <w:numId w:val="13"/>
        </w:numPr>
        <w:autoSpaceDE/>
        <w:autoSpaceDN/>
        <w:spacing w:after="160" w:line="259" w:lineRule="auto"/>
        <w:ind w:right="0"/>
        <w:contextualSpacing/>
        <w:rPr>
          <w:rFonts w:ascii="Arial" w:hAnsi="Arial" w:cs="Arial"/>
          <w:sz w:val="20"/>
          <w:szCs w:val="20"/>
        </w:rPr>
      </w:pPr>
      <w:r w:rsidRPr="00BE2CA5">
        <w:rPr>
          <w:rFonts w:ascii="Arial" w:hAnsi="Arial" w:cs="Arial"/>
          <w:sz w:val="20"/>
          <w:szCs w:val="20"/>
        </w:rPr>
        <w:t>El 4 de marzo se realizó un Seminario presencial de Derechos Humanos y Empresas donde se tocaron temas como: Definición, principios rectores, causas, consecuencias, impactos, seguimientos y soluciones, brindando una perspectiva más amplia en estos temas.</w:t>
      </w:r>
    </w:p>
    <w:p w:rsidRPr="00BE2CA5" w:rsidR="001F0FE8" w:rsidRDefault="001F0FE8" w14:paraId="2D179D5A" w14:textId="77777777">
      <w:pPr>
        <w:pStyle w:val="Prrafodelista"/>
        <w:widowControl/>
        <w:numPr>
          <w:ilvl w:val="0"/>
          <w:numId w:val="13"/>
        </w:numPr>
        <w:autoSpaceDE/>
        <w:autoSpaceDN/>
        <w:spacing w:after="160" w:line="259" w:lineRule="auto"/>
        <w:ind w:right="0"/>
        <w:contextualSpacing/>
        <w:rPr>
          <w:rFonts w:ascii="Arial" w:hAnsi="Arial" w:cs="Arial"/>
          <w:sz w:val="20"/>
          <w:szCs w:val="20"/>
        </w:rPr>
      </w:pPr>
      <w:r w:rsidRPr="00BE2CA5">
        <w:rPr>
          <w:rFonts w:ascii="Arial" w:hAnsi="Arial" w:cs="Arial"/>
          <w:sz w:val="20"/>
          <w:szCs w:val="20"/>
        </w:rPr>
        <w:t>El 13 de marzo se realizó el primer encuentro de los delegados de la Red Interinstitucional de Participación Ciudadana citados por la Veeduría Distrital, donde expusieron el tema Formación para el fortalecimiento del control social y socialización de resultados de la encuesta de percepción ciudadana sobre participación y control social, asimismo se realizó un ejercicio sobre el tema para afianzar los conocimientos.</w:t>
      </w:r>
    </w:p>
    <w:p w:rsidRPr="00BE2CA5" w:rsidR="001F0FE8" w:rsidP="00B650B1" w:rsidRDefault="005069A3" w14:paraId="7DFC45D5" w14:textId="7E39B012">
      <w:pPr>
        <w:pStyle w:val="paragraph"/>
        <w:spacing w:before="0" w:beforeAutospacing="0" w:after="0" w:afterAutospacing="0"/>
        <w:textAlignment w:val="baseline"/>
        <w:rPr>
          <w:rStyle w:val="normaltextrun"/>
          <w:rFonts w:ascii="Arial" w:hAnsi="Arial" w:cs="Arial"/>
          <w:sz w:val="20"/>
          <w:szCs w:val="20"/>
        </w:rPr>
      </w:pPr>
      <w:r w:rsidRPr="00BE2CA5">
        <w:rPr>
          <w:rStyle w:val="normaltextrun"/>
          <w:rFonts w:ascii="Arial" w:hAnsi="Arial" w:cs="Arial"/>
          <w:sz w:val="20"/>
          <w:szCs w:val="20"/>
        </w:rPr>
        <w:t xml:space="preserve">Otras Actividades </w:t>
      </w:r>
      <w:r w:rsidRPr="00BE2CA5" w:rsidR="001F0FE8">
        <w:rPr>
          <w:rStyle w:val="normaltextrun"/>
          <w:rFonts w:ascii="Arial" w:hAnsi="Arial" w:cs="Arial"/>
          <w:sz w:val="20"/>
          <w:szCs w:val="20"/>
        </w:rPr>
        <w:t>(Mesa Técnica de Apoyo de Relacionamiento con la Ciudadanía – Plan de Desarrollo Distrital 2024-2028)</w:t>
      </w:r>
    </w:p>
    <w:p w:rsidRPr="00BE2CA5" w:rsidR="00B650B1" w:rsidP="00B650B1" w:rsidRDefault="00B650B1" w14:paraId="136A5CA0" w14:textId="77777777">
      <w:pPr>
        <w:pStyle w:val="paragraph"/>
        <w:spacing w:before="0" w:beforeAutospacing="0" w:after="0" w:afterAutospacing="0"/>
        <w:textAlignment w:val="baseline"/>
        <w:rPr>
          <w:rStyle w:val="normaltextrun"/>
          <w:rFonts w:ascii="Arial" w:hAnsi="Arial" w:cs="Arial"/>
          <w:sz w:val="20"/>
          <w:szCs w:val="20"/>
        </w:rPr>
      </w:pPr>
    </w:p>
    <w:p w:rsidRPr="00BE2CA5" w:rsidR="001F0FE8" w:rsidP="001F0FE8" w:rsidRDefault="001F0FE8" w14:paraId="520FE8CD" w14:textId="77777777">
      <w:pPr>
        <w:jc w:val="both"/>
        <w:rPr>
          <w:rFonts w:ascii="Arial" w:hAnsi="Arial" w:cs="Arial"/>
          <w:sz w:val="20"/>
          <w:szCs w:val="20"/>
        </w:rPr>
      </w:pPr>
      <w:r w:rsidRPr="00BE2CA5">
        <w:rPr>
          <w:rFonts w:ascii="Arial" w:hAnsi="Arial" w:cs="Arial"/>
          <w:sz w:val="20"/>
          <w:szCs w:val="20"/>
        </w:rPr>
        <w:t xml:space="preserve">La </w:t>
      </w:r>
      <w:r w:rsidRPr="00BE2CA5">
        <w:rPr>
          <w:rFonts w:ascii="Arial" w:hAnsi="Arial" w:cs="Arial"/>
          <w:b/>
          <w:bCs/>
          <w:sz w:val="20"/>
          <w:szCs w:val="20"/>
        </w:rPr>
        <w:t>Mesa Técnica de Apoyo de Relacionamiento con la Ciudadanía,</w:t>
      </w:r>
      <w:r w:rsidRPr="00BE2CA5">
        <w:rPr>
          <w:rFonts w:ascii="Arial" w:hAnsi="Arial" w:cs="Arial"/>
          <w:sz w:val="20"/>
          <w:szCs w:val="20"/>
        </w:rPr>
        <w:t xml:space="preserve"> obedece a los lineamientos de la </w:t>
      </w:r>
      <w:proofErr w:type="gramStart"/>
      <w:r w:rsidRPr="00BE2CA5">
        <w:rPr>
          <w:rFonts w:ascii="Arial" w:hAnsi="Arial" w:cs="Arial"/>
          <w:sz w:val="20"/>
          <w:szCs w:val="20"/>
        </w:rPr>
        <w:t>Secretaria General</w:t>
      </w:r>
      <w:proofErr w:type="gramEnd"/>
      <w:r w:rsidRPr="00BE2CA5">
        <w:rPr>
          <w:rFonts w:ascii="Arial" w:hAnsi="Arial" w:cs="Arial"/>
          <w:sz w:val="20"/>
          <w:szCs w:val="20"/>
        </w:rPr>
        <w:t xml:space="preserve"> de la Alcaldía Mayor, donde por medio de la </w:t>
      </w:r>
      <w:r w:rsidRPr="00BE2CA5">
        <w:rPr>
          <w:rFonts w:ascii="Arial" w:hAnsi="Arial" w:cs="Arial"/>
          <w:b/>
          <w:bCs/>
          <w:sz w:val="20"/>
          <w:szCs w:val="20"/>
        </w:rPr>
        <w:t>RESOLUCIÓN 001 DE 2024</w:t>
      </w:r>
      <w:r w:rsidRPr="00BE2CA5">
        <w:rPr>
          <w:rFonts w:ascii="Arial" w:hAnsi="Arial" w:cs="Arial"/>
          <w:sz w:val="20"/>
          <w:szCs w:val="20"/>
        </w:rPr>
        <w:t xml:space="preserve"> </w:t>
      </w:r>
      <w:r w:rsidRPr="00BE2CA5">
        <w:rPr>
          <w:rFonts w:ascii="Arial" w:hAnsi="Arial" w:cs="Arial"/>
          <w:i/>
          <w:iCs/>
          <w:sz w:val="20"/>
          <w:szCs w:val="20"/>
        </w:rPr>
        <w:t>“Por la cual se adopta el Manual Operativo del Modelo Distrital de Relacionamiento Integral con la Ciudadanía”</w:t>
      </w:r>
      <w:r w:rsidRPr="00BE2CA5">
        <w:rPr>
          <w:rFonts w:ascii="Arial" w:hAnsi="Arial" w:cs="Arial"/>
          <w:sz w:val="20"/>
          <w:szCs w:val="20"/>
        </w:rPr>
        <w:t>, las entidades deben aplicar y gestionar el Modelo, razón por la cual, a continuación, se presentan, las acciones adelantadas por la entidad:</w:t>
      </w:r>
    </w:p>
    <w:p w:rsidRPr="00BE2CA5" w:rsidR="001F0FE8" w:rsidP="001F0FE8" w:rsidRDefault="001F0FE8" w14:paraId="4762D404" w14:textId="77777777">
      <w:pPr>
        <w:jc w:val="both"/>
        <w:rPr>
          <w:rFonts w:ascii="Arial" w:hAnsi="Arial" w:cs="Arial"/>
          <w:sz w:val="20"/>
          <w:szCs w:val="20"/>
        </w:rPr>
      </w:pPr>
    </w:p>
    <w:p w:rsidRPr="00BE2CA5" w:rsidR="001F0FE8" w:rsidRDefault="001F0FE8" w14:paraId="356C8B99" w14:textId="77777777">
      <w:pPr>
        <w:pStyle w:val="Prrafodelista"/>
        <w:widowControl/>
        <w:numPr>
          <w:ilvl w:val="0"/>
          <w:numId w:val="14"/>
        </w:numPr>
        <w:autoSpaceDE/>
        <w:autoSpaceDN/>
        <w:spacing w:line="259" w:lineRule="auto"/>
        <w:ind w:right="0"/>
        <w:contextualSpacing/>
        <w:rPr>
          <w:rFonts w:ascii="Arial" w:hAnsi="Arial" w:cs="Arial"/>
          <w:sz w:val="20"/>
          <w:szCs w:val="20"/>
        </w:rPr>
      </w:pPr>
      <w:r w:rsidRPr="00BE2CA5">
        <w:rPr>
          <w:rFonts w:ascii="Arial" w:hAnsi="Arial" w:cs="Arial"/>
          <w:sz w:val="20"/>
          <w:szCs w:val="20"/>
        </w:rPr>
        <w:t xml:space="preserve">Socialización Modelo Distrital de Relacionamiento Integral con la Ciudadanía, desde Participación Ciudadana se realizó una presentación del Modelo Distrital para contextualizar a los colaboradores(as) de la Oficina de Servicio a la Ciudadanía y Sostenibilidad sobre el lineamiento de la </w:t>
      </w:r>
      <w:proofErr w:type="gramStart"/>
      <w:r w:rsidRPr="00BE2CA5">
        <w:rPr>
          <w:rFonts w:ascii="Arial" w:hAnsi="Arial" w:cs="Arial"/>
          <w:sz w:val="20"/>
          <w:szCs w:val="20"/>
        </w:rPr>
        <w:t>Secretaria General</w:t>
      </w:r>
      <w:proofErr w:type="gramEnd"/>
      <w:r w:rsidRPr="00BE2CA5">
        <w:rPr>
          <w:rFonts w:ascii="Arial" w:hAnsi="Arial" w:cs="Arial"/>
          <w:sz w:val="20"/>
          <w:szCs w:val="20"/>
        </w:rPr>
        <w:t xml:space="preserve"> de la Alcaldía Mayor y la adopción del Modelo Distrital.</w:t>
      </w:r>
    </w:p>
    <w:p w:rsidRPr="00BE2CA5" w:rsidR="001F0FE8" w:rsidRDefault="001F0FE8" w14:paraId="203446DF" w14:textId="77777777">
      <w:pPr>
        <w:pStyle w:val="Prrafodelista"/>
        <w:widowControl/>
        <w:numPr>
          <w:ilvl w:val="0"/>
          <w:numId w:val="14"/>
        </w:numPr>
        <w:autoSpaceDE/>
        <w:autoSpaceDN/>
        <w:spacing w:line="259" w:lineRule="auto"/>
        <w:ind w:right="0"/>
        <w:contextualSpacing/>
        <w:rPr>
          <w:rFonts w:ascii="Arial" w:hAnsi="Arial" w:cs="Arial"/>
          <w:sz w:val="20"/>
          <w:szCs w:val="20"/>
        </w:rPr>
      </w:pPr>
      <w:r w:rsidRPr="00BE2CA5">
        <w:rPr>
          <w:rFonts w:ascii="Arial" w:hAnsi="Arial" w:cs="Arial"/>
          <w:sz w:val="20"/>
          <w:szCs w:val="20"/>
        </w:rPr>
        <w:t xml:space="preserve">Revisión (Creación Mesa Técnica de Apoyo de Relacionamiento con la ciudadanía), en esta Mesa se concertaron las dudas y preguntas para solicitar una sesión de asesoría con la </w:t>
      </w:r>
      <w:proofErr w:type="gramStart"/>
      <w:r w:rsidRPr="00BE2CA5">
        <w:rPr>
          <w:rFonts w:ascii="Arial" w:hAnsi="Arial" w:cs="Arial"/>
          <w:sz w:val="20"/>
          <w:szCs w:val="20"/>
        </w:rPr>
        <w:t>Secretaria General</w:t>
      </w:r>
      <w:proofErr w:type="gramEnd"/>
      <w:r w:rsidRPr="00BE2CA5">
        <w:rPr>
          <w:rFonts w:ascii="Arial" w:hAnsi="Arial" w:cs="Arial"/>
          <w:sz w:val="20"/>
          <w:szCs w:val="20"/>
        </w:rPr>
        <w:t xml:space="preserve"> de la Alcaldía Mayor, para tener claro el tema y las acciones a implementar.</w:t>
      </w:r>
    </w:p>
    <w:p w:rsidRPr="00BE2CA5" w:rsidR="001F0FE8" w:rsidRDefault="001F0FE8" w14:paraId="108FAE22" w14:textId="77777777">
      <w:pPr>
        <w:pStyle w:val="Prrafodelista"/>
        <w:widowControl/>
        <w:numPr>
          <w:ilvl w:val="0"/>
          <w:numId w:val="14"/>
        </w:numPr>
        <w:autoSpaceDE/>
        <w:autoSpaceDN/>
        <w:spacing w:line="259" w:lineRule="auto"/>
        <w:ind w:right="0"/>
        <w:contextualSpacing/>
        <w:rPr>
          <w:rFonts w:ascii="Arial" w:hAnsi="Arial" w:cs="Arial"/>
          <w:sz w:val="20"/>
          <w:szCs w:val="20"/>
        </w:rPr>
      </w:pPr>
      <w:r w:rsidRPr="00BE2CA5">
        <w:rPr>
          <w:rFonts w:ascii="Arial" w:hAnsi="Arial" w:cs="Arial"/>
          <w:sz w:val="20"/>
          <w:szCs w:val="20"/>
        </w:rPr>
        <w:t>Capacitación del Modelo Distrital de Relacionamiento Integral con la Ciudadanía, liderada por la Servidora de la Subsecretaria de Servicio al Ciudadano, con el objetivo de explicar más al detalle el tema y despejar dudas en cuanto a la creación de la Mesa de Apoyo de Relacionamiento con la Ciudadanía que obedece a la implementación del Modelo Distrital.</w:t>
      </w:r>
    </w:p>
    <w:p w:rsidRPr="00BE2CA5" w:rsidR="00EA7BFD" w:rsidP="001F0FE8" w:rsidRDefault="00EA7BFD" w14:paraId="4E9E4EA9" w14:textId="77777777">
      <w:pPr>
        <w:jc w:val="both"/>
        <w:rPr>
          <w:rFonts w:ascii="Arial" w:hAnsi="Arial" w:cs="Arial"/>
          <w:sz w:val="20"/>
          <w:szCs w:val="20"/>
        </w:rPr>
      </w:pPr>
    </w:p>
    <w:p w:rsidRPr="00BE2CA5" w:rsidR="001F0FE8" w:rsidP="001F0FE8" w:rsidRDefault="001F0FE8" w14:paraId="0D4BC83F" w14:textId="2A3C7AD8">
      <w:pPr>
        <w:jc w:val="both"/>
        <w:rPr>
          <w:rFonts w:ascii="Arial" w:hAnsi="Arial" w:cs="Arial"/>
          <w:sz w:val="20"/>
          <w:szCs w:val="20"/>
        </w:rPr>
      </w:pPr>
      <w:r w:rsidRPr="00BE2CA5">
        <w:rPr>
          <w:rFonts w:ascii="Arial" w:hAnsi="Arial" w:cs="Arial"/>
          <w:sz w:val="20"/>
          <w:szCs w:val="20"/>
        </w:rPr>
        <w:t>la UAERMV ha desempeñado un excelente trabajo en las actividades asignadas para llevar a cabo con éxito la formulación del Plan de Desarrollo Distrital, durante el primer trimestre se llevaron a cabo dos fases de la formulación del Plan, de un total de cuatro fases que se tienen programadas, de las cuales la entidad desarrollo las siguientes actividades:</w:t>
      </w:r>
    </w:p>
    <w:p w:rsidRPr="00BE2CA5" w:rsidR="00EA7BFD" w:rsidP="001F0FE8" w:rsidRDefault="00EA7BFD" w14:paraId="1812BF00" w14:textId="77777777">
      <w:pPr>
        <w:jc w:val="both"/>
        <w:rPr>
          <w:rFonts w:ascii="Arial" w:hAnsi="Arial" w:cs="Arial"/>
          <w:sz w:val="20"/>
          <w:szCs w:val="20"/>
        </w:rPr>
      </w:pPr>
    </w:p>
    <w:p w:rsidRPr="00BE2CA5" w:rsidR="001F0FE8" w:rsidRDefault="001F0FE8" w14:paraId="2F4DDD5F" w14:textId="77777777">
      <w:pPr>
        <w:pStyle w:val="Prrafodelista"/>
        <w:widowControl/>
        <w:numPr>
          <w:ilvl w:val="0"/>
          <w:numId w:val="15"/>
        </w:numPr>
        <w:autoSpaceDE/>
        <w:autoSpaceDN/>
        <w:spacing w:after="160" w:line="259" w:lineRule="auto"/>
        <w:ind w:right="0"/>
        <w:contextualSpacing/>
        <w:rPr>
          <w:rFonts w:ascii="Arial" w:hAnsi="Arial" w:cs="Arial"/>
          <w:sz w:val="20"/>
          <w:szCs w:val="20"/>
        </w:rPr>
      </w:pPr>
      <w:r w:rsidRPr="00BE2CA5">
        <w:rPr>
          <w:rFonts w:ascii="Arial" w:hAnsi="Arial" w:cs="Arial"/>
          <w:sz w:val="20"/>
          <w:szCs w:val="20"/>
        </w:rPr>
        <w:t xml:space="preserve">En la Fase I (Sentires Ciudadanos), donde cada entidad tenía asignado un número de sondeos a realizar. Fue así como la entidad aportó 340 sondeos ciudadanos de 300 asignados </w:t>
      </w:r>
      <w:r w:rsidRPr="00BE2CA5">
        <w:rPr>
          <w:rFonts w:ascii="Arial" w:hAnsi="Arial" w:cs="Arial"/>
          <w:bCs/>
          <w:sz w:val="20"/>
          <w:szCs w:val="20"/>
        </w:rPr>
        <w:t>desde la Oficina Distrital de Planeación dentro del tiempo estipulado para la entrega.</w:t>
      </w:r>
    </w:p>
    <w:p w:rsidRPr="00BE2CA5" w:rsidR="001F0FE8" w:rsidRDefault="001F0FE8" w14:paraId="59326019" w14:textId="6C987188">
      <w:pPr>
        <w:pStyle w:val="Prrafodelista"/>
        <w:widowControl/>
        <w:numPr>
          <w:ilvl w:val="0"/>
          <w:numId w:val="15"/>
        </w:numPr>
        <w:autoSpaceDE/>
        <w:autoSpaceDN/>
        <w:spacing w:after="160" w:line="259" w:lineRule="auto"/>
        <w:ind w:right="0"/>
        <w:contextualSpacing/>
        <w:rPr>
          <w:rFonts w:ascii="Arial" w:hAnsi="Arial" w:cs="Arial"/>
          <w:bCs/>
          <w:sz w:val="20"/>
          <w:szCs w:val="20"/>
        </w:rPr>
      </w:pPr>
      <w:r w:rsidRPr="00BE2CA5">
        <w:rPr>
          <w:rFonts w:ascii="Arial" w:hAnsi="Arial" w:cs="Arial"/>
          <w:bCs/>
          <w:sz w:val="20"/>
          <w:szCs w:val="20"/>
        </w:rPr>
        <w:t xml:space="preserve">En la Fase II (Aspiraciones Comunes) las entidades a nivel Sector presentaron una estrategia en donde involucraban a la ciudadanía con la formulación del Plan de Desarrollo Distrital, ejecutando foros, diálogos, reuniones e instalaciones en calle con el propósito de dar a conocer los cinco objetivos del Plan de Desarrollo y así recibir propuestas y/o soluciones que contribuyan a la formulación del Plan por medio de Chatico. Es así como la UAERMV lideró el diálogo </w:t>
      </w:r>
      <w:r w:rsidRPr="00BE2CA5" w:rsidR="00EA7BFD">
        <w:rPr>
          <w:rFonts w:ascii="Arial" w:hAnsi="Arial" w:cs="Arial"/>
          <w:bCs/>
          <w:sz w:val="20"/>
          <w:szCs w:val="20"/>
        </w:rPr>
        <w:t>UMV</w:t>
      </w:r>
      <w:r w:rsidRPr="00BE2CA5">
        <w:rPr>
          <w:rFonts w:ascii="Arial" w:hAnsi="Arial" w:cs="Arial"/>
          <w:bCs/>
          <w:sz w:val="20"/>
          <w:szCs w:val="20"/>
        </w:rPr>
        <w:t xml:space="preserve"> de Puertas Abiertas + Pégate al Plan, realizado el 18 de marzo con la participación de 35 ciudadanos(as) que aportaron con sus propuestas. Adicionalmente, la entidad ha tenido presencia en todos los espacios programados en la estrategia FASE II de la Formulación del Plan de Desarrollo Distrital.</w:t>
      </w:r>
    </w:p>
    <w:p w:rsidRPr="00BE2CA5" w:rsidR="0093399C" w:rsidP="006D30AF" w:rsidRDefault="001F0FE8" w14:paraId="26703A4C" w14:textId="63A2047C">
      <w:pPr>
        <w:jc w:val="both"/>
        <w:rPr>
          <w:rFonts w:ascii="Arial" w:hAnsi="Arial" w:cs="Arial"/>
          <w:sz w:val="20"/>
          <w:szCs w:val="20"/>
        </w:rPr>
      </w:pPr>
      <w:r w:rsidRPr="00BE2CA5">
        <w:rPr>
          <w:rFonts w:ascii="Arial" w:hAnsi="Arial" w:cs="Arial"/>
          <w:sz w:val="20"/>
          <w:szCs w:val="20"/>
        </w:rPr>
        <w:t xml:space="preserve">La entidad ha contribuido de manera activa para lograr cada objetivo propuesto, siendo transparente e incentivando la participación ciudadana y su ejercicio de involucrarse en los asuntos de la administración </w:t>
      </w:r>
      <w:r w:rsidRPr="00BE2CA5">
        <w:rPr>
          <w:rFonts w:ascii="Arial" w:hAnsi="Arial" w:cs="Arial"/>
          <w:sz w:val="20"/>
          <w:szCs w:val="20"/>
        </w:rPr>
        <w:lastRenderedPageBreak/>
        <w:t xml:space="preserve">pública. </w:t>
      </w:r>
    </w:p>
    <w:p w:rsidRPr="00BE2CA5" w:rsidR="00200EFB" w:rsidP="0093399C" w:rsidRDefault="00200EFB" w14:paraId="1204D8E7" w14:textId="77777777">
      <w:pPr>
        <w:spacing w:line="257" w:lineRule="auto"/>
        <w:jc w:val="both"/>
        <w:rPr>
          <w:rFonts w:ascii="Arial" w:hAnsi="Arial" w:eastAsia="Arial" w:cs="Arial"/>
          <w:sz w:val="20"/>
          <w:szCs w:val="20"/>
          <w:lang w:val="es"/>
        </w:rPr>
      </w:pPr>
    </w:p>
    <w:p w:rsidRPr="00BE2CA5" w:rsidR="0093399C" w:rsidP="0093399C" w:rsidRDefault="0093399C" w14:paraId="3A7939A5" w14:textId="77777777">
      <w:pPr>
        <w:pStyle w:val="Ttulo2"/>
        <w:jc w:val="both"/>
        <w:rPr>
          <w:rFonts w:ascii="Arial" w:hAnsi="Arial" w:cs="Arial"/>
          <w:b/>
          <w:bCs/>
          <w:color w:val="auto"/>
          <w:sz w:val="20"/>
          <w:szCs w:val="20"/>
        </w:rPr>
      </w:pPr>
      <w:bookmarkStart w:name="_Toc111731187" w:id="108"/>
      <w:bookmarkStart w:name="_Toc167723164" w:id="109"/>
      <w:r w:rsidRPr="00BE2CA5">
        <w:rPr>
          <w:rFonts w:ascii="Arial" w:hAnsi="Arial" w:cs="Arial"/>
          <w:color w:val="auto"/>
          <w:sz w:val="20"/>
          <w:szCs w:val="20"/>
        </w:rPr>
        <w:t>3.6. SERVICIO AL CIUDADANO</w:t>
      </w:r>
      <w:bookmarkEnd w:id="108"/>
      <w:bookmarkEnd w:id="109"/>
    </w:p>
    <w:p w:rsidRPr="00BE2CA5" w:rsidR="0093399C" w:rsidP="0093399C" w:rsidRDefault="0093399C" w14:paraId="57A54615" w14:textId="77777777">
      <w:pPr>
        <w:jc w:val="both"/>
        <w:rPr>
          <w:rFonts w:ascii="Arial" w:hAnsi="Arial" w:eastAsia="Arial" w:cs="Arial"/>
          <w:sz w:val="18"/>
          <w:szCs w:val="18"/>
        </w:rPr>
      </w:pPr>
    </w:p>
    <w:p w:rsidRPr="00BE2CA5" w:rsidR="009375FD" w:rsidP="009375FD" w:rsidRDefault="009375FD" w14:paraId="58DECA14" w14:textId="77777777">
      <w:pPr>
        <w:jc w:val="both"/>
        <w:rPr>
          <w:rFonts w:ascii="Arial" w:hAnsi="Arial" w:cs="Arial"/>
          <w:sz w:val="20"/>
          <w:szCs w:val="20"/>
        </w:rPr>
      </w:pPr>
      <w:r w:rsidRPr="00BE2CA5">
        <w:rPr>
          <w:rFonts w:ascii="Arial" w:hAnsi="Arial" w:cs="Arial"/>
          <w:bCs/>
          <w:sz w:val="20"/>
          <w:szCs w:val="20"/>
        </w:rPr>
        <w:t xml:space="preserve">A continuación, se presentan las principales actividades y avances desarrollados durante el primer trimestre de 2024, </w:t>
      </w:r>
      <w:r w:rsidRPr="00BE2CA5">
        <w:rPr>
          <w:rFonts w:ascii="Arial" w:hAnsi="Arial" w:cs="Arial"/>
          <w:sz w:val="20"/>
          <w:szCs w:val="20"/>
        </w:rPr>
        <w:t xml:space="preserve">en el marco de la Política de Servicio a la Ciudadanía del Modelo Integrado de Planeación y Gestión: </w:t>
      </w:r>
    </w:p>
    <w:p w:rsidRPr="00BE2CA5" w:rsidR="009375FD" w:rsidP="009375FD" w:rsidRDefault="009375FD" w14:paraId="75FB3D59" w14:textId="77777777">
      <w:pPr>
        <w:jc w:val="both"/>
        <w:rPr>
          <w:rFonts w:ascii="Arial" w:hAnsi="Arial" w:cs="Arial"/>
          <w:sz w:val="20"/>
          <w:szCs w:val="20"/>
        </w:rPr>
      </w:pPr>
    </w:p>
    <w:p w:rsidRPr="00BE2CA5" w:rsidR="009375FD" w:rsidP="00B606E1" w:rsidRDefault="009375FD" w14:paraId="426D889A" w14:textId="77777777">
      <w:pPr>
        <w:widowControl/>
        <w:autoSpaceDE/>
        <w:autoSpaceDN/>
        <w:rPr>
          <w:rFonts w:ascii="Arial" w:hAnsi="Arial" w:cs="Arial"/>
          <w:b/>
          <w:sz w:val="20"/>
          <w:szCs w:val="20"/>
        </w:rPr>
      </w:pPr>
      <w:r w:rsidRPr="00BE2CA5">
        <w:rPr>
          <w:rFonts w:ascii="Arial" w:hAnsi="Arial" w:cs="Arial"/>
          <w:b/>
          <w:sz w:val="20"/>
          <w:szCs w:val="20"/>
        </w:rPr>
        <w:t xml:space="preserve">Encuestas de Satisfacción Ciudadana </w:t>
      </w:r>
    </w:p>
    <w:p w:rsidRPr="00BE2CA5" w:rsidR="009375FD" w:rsidP="009375FD" w:rsidRDefault="009375FD" w14:paraId="7F1E4CCA" w14:textId="77777777">
      <w:pPr>
        <w:jc w:val="both"/>
        <w:rPr>
          <w:rFonts w:ascii="Arial" w:hAnsi="Arial" w:cs="Arial"/>
          <w:sz w:val="20"/>
          <w:szCs w:val="20"/>
        </w:rPr>
      </w:pPr>
      <w:r w:rsidRPr="00BE2CA5">
        <w:rPr>
          <w:rFonts w:ascii="Arial" w:hAnsi="Arial" w:cs="Arial"/>
          <w:sz w:val="20"/>
          <w:szCs w:val="20"/>
        </w:rPr>
        <w:t xml:space="preserve">La Unidad Administrativa Especial de Rehabilitación y Mantenimiento Vial - UAERMV, en el marco de la Política Pública Distrital del Servicio al Ciudadano – PPDSC y con el objetivo de mejorar continuamente en sus procesos y misionalidad, cuenta con dos encuestas:  </w:t>
      </w:r>
      <w:r w:rsidRPr="00BE2CA5">
        <w:rPr>
          <w:rFonts w:ascii="Arial" w:hAnsi="Arial" w:cs="Arial"/>
          <w:i/>
          <w:iCs/>
          <w:sz w:val="20"/>
          <w:szCs w:val="20"/>
        </w:rPr>
        <w:t>Satisfacción y Atención de Servicio a la Ciudadanía</w:t>
      </w:r>
      <w:r w:rsidRPr="00BE2CA5">
        <w:rPr>
          <w:rFonts w:ascii="Arial" w:hAnsi="Arial" w:cs="Arial"/>
          <w:sz w:val="20"/>
          <w:szCs w:val="20"/>
        </w:rPr>
        <w:t xml:space="preserve"> y </w:t>
      </w:r>
      <w:r w:rsidRPr="00BE2CA5">
        <w:rPr>
          <w:rFonts w:ascii="Arial" w:hAnsi="Arial" w:cs="Arial"/>
          <w:i/>
          <w:iCs/>
          <w:sz w:val="20"/>
          <w:szCs w:val="20"/>
        </w:rPr>
        <w:t>Seguimiento telefónico a las respuestas de PQRSFD</w:t>
      </w:r>
      <w:r w:rsidRPr="00BE2CA5">
        <w:rPr>
          <w:rFonts w:ascii="Arial" w:hAnsi="Arial" w:cs="Arial"/>
          <w:sz w:val="20"/>
          <w:szCs w:val="20"/>
        </w:rPr>
        <w:t>, la primera permite conocer la percepción ciudadana frente al servicio prestado en los diferentes canales de atención y la segunda evalúa los criterios de coherencia, claridad, calidez y oportunidad de las respuestas a las peticiones emitidas por la entidad.</w:t>
      </w:r>
    </w:p>
    <w:p w:rsidRPr="00BE2CA5" w:rsidR="009375FD" w:rsidP="009375FD" w:rsidRDefault="009375FD" w14:paraId="4874E136" w14:textId="77777777">
      <w:pPr>
        <w:jc w:val="both"/>
        <w:rPr>
          <w:rFonts w:ascii="Arial" w:hAnsi="Arial" w:cs="Arial"/>
          <w:sz w:val="20"/>
          <w:szCs w:val="20"/>
        </w:rPr>
      </w:pPr>
    </w:p>
    <w:p w:rsidRPr="00BE2CA5" w:rsidR="009375FD" w:rsidP="009375FD" w:rsidRDefault="009375FD" w14:paraId="46F0A9F6" w14:textId="77777777">
      <w:pPr>
        <w:jc w:val="both"/>
        <w:rPr>
          <w:rFonts w:ascii="Arial" w:hAnsi="Arial" w:cs="Arial"/>
          <w:sz w:val="20"/>
          <w:szCs w:val="20"/>
        </w:rPr>
      </w:pPr>
      <w:r w:rsidRPr="00BE2CA5">
        <w:rPr>
          <w:rFonts w:ascii="Arial" w:hAnsi="Arial" w:cs="Arial"/>
          <w:sz w:val="20"/>
          <w:szCs w:val="20"/>
        </w:rPr>
        <w:t xml:space="preserve">Durante el I trimestre se evaluó la satisfacción a la ciudadanía respecto a la atención brindada en el punto o canal de atención de la UAERMV bajo una muestra de 268 encuestas y un 82% de satisfacción. La selección de la muestra se realizó por medio de muestreo probabilístico, teniendo como insumo la base de datos de ciudadanos que interpusieron algún tipo de PQRSFD o solicitaron información a través de los diferentes canales de atención a la ciudadanía de la Entidad. </w:t>
      </w:r>
    </w:p>
    <w:p w:rsidRPr="00BE2CA5" w:rsidR="009375FD" w:rsidP="009375FD" w:rsidRDefault="009375FD" w14:paraId="19B517F0" w14:textId="77777777">
      <w:pPr>
        <w:jc w:val="both"/>
        <w:rPr>
          <w:rFonts w:ascii="Arial" w:hAnsi="Arial" w:cs="Arial"/>
          <w:sz w:val="20"/>
          <w:szCs w:val="20"/>
        </w:rPr>
      </w:pPr>
    </w:p>
    <w:p w:rsidRPr="00BE2CA5" w:rsidR="009375FD" w:rsidP="009375FD" w:rsidRDefault="009375FD" w14:paraId="5364164C" w14:textId="77777777">
      <w:pPr>
        <w:jc w:val="both"/>
        <w:rPr>
          <w:rFonts w:ascii="Arial" w:hAnsi="Arial" w:cs="Arial"/>
          <w:sz w:val="20"/>
          <w:szCs w:val="20"/>
        </w:rPr>
      </w:pPr>
      <w:r w:rsidRPr="00BE2CA5">
        <w:rPr>
          <w:rFonts w:ascii="Arial" w:hAnsi="Arial" w:cs="Arial"/>
          <w:sz w:val="20"/>
          <w:szCs w:val="20"/>
        </w:rPr>
        <w:t>Asimismo, se consolidó el informe de seguimiento telefónico a las respuestas de PQRSFD bajo una muestra de 232 encuestas y un 90,5% de satisfacción. Cabe mencionar que este seguimiento se realiza aleatoriamente, utilizando como herramienta la información consignada en la base de datos PQRSFD de Atención al Ciudadano de la entidad.</w:t>
      </w:r>
    </w:p>
    <w:p w:rsidRPr="00BE2CA5" w:rsidR="009375FD" w:rsidP="009375FD" w:rsidRDefault="009375FD" w14:paraId="565E4AFE" w14:textId="77777777">
      <w:pPr>
        <w:jc w:val="both"/>
        <w:rPr>
          <w:rFonts w:ascii="Arial" w:hAnsi="Arial" w:cs="Arial"/>
          <w:sz w:val="20"/>
          <w:szCs w:val="20"/>
        </w:rPr>
      </w:pPr>
    </w:p>
    <w:p w:rsidRPr="00BE2CA5" w:rsidR="009375FD" w:rsidP="00B606E1" w:rsidRDefault="009375FD" w14:paraId="41B83FB8" w14:textId="77777777">
      <w:pPr>
        <w:widowControl/>
        <w:autoSpaceDE/>
        <w:autoSpaceDN/>
        <w:rPr>
          <w:rFonts w:ascii="Arial" w:hAnsi="Arial" w:cs="Arial"/>
          <w:b/>
          <w:sz w:val="20"/>
          <w:szCs w:val="20"/>
        </w:rPr>
      </w:pPr>
      <w:r w:rsidRPr="00BE2CA5">
        <w:rPr>
          <w:rFonts w:ascii="Arial" w:hAnsi="Arial" w:cs="Arial"/>
          <w:b/>
          <w:sz w:val="20"/>
          <w:szCs w:val="20"/>
        </w:rPr>
        <w:t>Sistemas de información</w:t>
      </w:r>
      <w:r w:rsidRPr="00BE2CA5">
        <w:rPr>
          <w:rFonts w:ascii="Arial" w:hAnsi="Arial" w:cs="Arial"/>
          <w:b/>
          <w:sz w:val="20"/>
          <w:szCs w:val="20"/>
        </w:rPr>
        <w:tab/>
      </w:r>
      <w:r w:rsidRPr="00BE2CA5">
        <w:rPr>
          <w:rFonts w:ascii="Arial" w:hAnsi="Arial" w:cs="Arial"/>
          <w:b/>
          <w:sz w:val="20"/>
          <w:szCs w:val="20"/>
        </w:rPr>
        <w:tab/>
      </w:r>
    </w:p>
    <w:p w:rsidRPr="00BE2CA5" w:rsidR="009375FD" w:rsidP="009375FD" w:rsidRDefault="009375FD" w14:paraId="54715514" w14:textId="77777777">
      <w:pPr>
        <w:jc w:val="both"/>
        <w:rPr>
          <w:rFonts w:ascii="Arial" w:hAnsi="Arial" w:cs="Arial"/>
          <w:sz w:val="20"/>
          <w:szCs w:val="20"/>
        </w:rPr>
      </w:pPr>
      <w:r w:rsidRPr="00BE2CA5">
        <w:rPr>
          <w:rFonts w:ascii="Arial" w:hAnsi="Arial" w:cs="Arial"/>
          <w:sz w:val="20"/>
          <w:szCs w:val="20"/>
        </w:rPr>
        <w:t xml:space="preserve">De conformidad con lo establecido en el Decreto 371 de 2010, la Política Pública Distrital de Servicio al Ciudadano y el Decreto 847 de 2019, se están registrando la totalidad de las peticiones ciudadanas que ingresan a la entidad a través del Sistema Distrital para la Gestión de Peticiones Ciudadanas - Bogotá te Escucha.  La UAERMV cuenta con el Sistema de Gestión Documental Orfeo, el cual se encuentra articulado con el Sistema Distrital para la Gestión de Peticiones Ciudadanas - Bogotá te Escucha, en tal sentido para el primer trimestre del año se registraron a través de la herramienta Orfeo Web </w:t>
      </w:r>
      <w:proofErr w:type="spellStart"/>
      <w:r w:rsidRPr="00BE2CA5">
        <w:rPr>
          <w:rFonts w:ascii="Arial" w:hAnsi="Arial" w:cs="Arial"/>
          <w:sz w:val="20"/>
          <w:szCs w:val="20"/>
        </w:rPr>
        <w:t>Service</w:t>
      </w:r>
      <w:proofErr w:type="spellEnd"/>
      <w:r w:rsidRPr="00BE2CA5">
        <w:rPr>
          <w:rFonts w:ascii="Arial" w:hAnsi="Arial" w:cs="Arial"/>
          <w:sz w:val="20"/>
          <w:szCs w:val="20"/>
        </w:rPr>
        <w:t xml:space="preserve"> 388 peticiones ciudadanas de las cuales 227 corresponden a Derecho de Petición de Interés General, 98 a Derecho de Petición de Interés Particular, 50 a Solicitud de Acceso a la Información, 12 a Reclamo y 1 a  Queja.</w:t>
      </w:r>
    </w:p>
    <w:p w:rsidRPr="00BE2CA5" w:rsidR="009375FD" w:rsidP="009375FD" w:rsidRDefault="009375FD" w14:paraId="1AD9B4F0" w14:textId="77777777">
      <w:pPr>
        <w:jc w:val="both"/>
        <w:rPr>
          <w:rFonts w:ascii="Arial" w:hAnsi="Arial" w:cs="Arial"/>
          <w:sz w:val="20"/>
          <w:szCs w:val="20"/>
        </w:rPr>
      </w:pPr>
    </w:p>
    <w:p w:rsidRPr="00BE2CA5" w:rsidR="009375FD" w:rsidP="00B606E1" w:rsidRDefault="009375FD" w14:paraId="3A825823" w14:textId="77777777">
      <w:pPr>
        <w:widowControl/>
        <w:autoSpaceDE/>
        <w:autoSpaceDN/>
        <w:rPr>
          <w:rFonts w:ascii="Arial" w:hAnsi="Arial" w:cs="Arial"/>
          <w:sz w:val="20"/>
          <w:szCs w:val="20"/>
        </w:rPr>
      </w:pPr>
      <w:r w:rsidRPr="00BE2CA5">
        <w:rPr>
          <w:rFonts w:ascii="Arial" w:hAnsi="Arial" w:cs="Arial"/>
          <w:b/>
          <w:sz w:val="20"/>
          <w:szCs w:val="20"/>
        </w:rPr>
        <w:t>Publicación de información</w:t>
      </w:r>
      <w:r w:rsidRPr="00BE2CA5">
        <w:rPr>
          <w:rFonts w:ascii="Arial" w:hAnsi="Arial" w:cs="Arial"/>
          <w:sz w:val="20"/>
          <w:szCs w:val="20"/>
        </w:rPr>
        <w:tab/>
      </w:r>
      <w:r w:rsidRPr="00BE2CA5">
        <w:rPr>
          <w:rFonts w:ascii="Arial" w:hAnsi="Arial" w:cs="Arial"/>
          <w:sz w:val="20"/>
          <w:szCs w:val="20"/>
        </w:rPr>
        <w:tab/>
      </w:r>
    </w:p>
    <w:p w:rsidRPr="00BE2CA5" w:rsidR="009375FD" w:rsidP="009375FD" w:rsidRDefault="009375FD" w14:paraId="357C0F48" w14:textId="77777777">
      <w:pPr>
        <w:jc w:val="both"/>
        <w:rPr>
          <w:rFonts w:ascii="Arial" w:hAnsi="Arial" w:cs="Arial"/>
          <w:sz w:val="20"/>
          <w:szCs w:val="20"/>
        </w:rPr>
      </w:pPr>
      <w:r w:rsidRPr="00BE2CA5">
        <w:rPr>
          <w:rFonts w:ascii="Arial" w:hAnsi="Arial" w:cs="Arial"/>
          <w:sz w:val="20"/>
          <w:szCs w:val="20"/>
        </w:rPr>
        <w:t xml:space="preserve">La entidad mantiene actualizada la información a la ciudadanía a través del link de transparencia y acceso a la información pública </w:t>
      </w:r>
      <w:hyperlink w:history="1" r:id="rId30">
        <w:r w:rsidRPr="00BE2CA5">
          <w:rPr>
            <w:rStyle w:val="Hipervnculo"/>
            <w:rFonts w:ascii="Arial" w:hAnsi="Arial" w:cs="Arial"/>
            <w:color w:val="auto"/>
            <w:sz w:val="20"/>
            <w:szCs w:val="20"/>
          </w:rPr>
          <w:t>https://www.umv.gov.co/portal/transparencia/</w:t>
        </w:r>
      </w:hyperlink>
      <w:r w:rsidRPr="00BE2CA5">
        <w:rPr>
          <w:rFonts w:ascii="Arial" w:hAnsi="Arial" w:cs="Arial"/>
          <w:sz w:val="20"/>
          <w:szCs w:val="20"/>
        </w:rPr>
        <w:t>, durante este trimestre se realizó la publicación en la página web de los siguientes informes: Informe PQRSFD IV Trimestre 2023, Informe solicitudes de acceso a la información IV trimestre 2023, Informe seguimiento telefónico a las respuestas PQRSFD IV Trimestre 2023, Informe resultados satisfacción IV trimestre 2023, informe gestión Defensor del Ciudadano II Semestre 2023 e informe buenas prácticas implementadas para mejorar la prestación del servicio vigencia 2023.</w:t>
      </w:r>
    </w:p>
    <w:p w:rsidRPr="00BE2CA5" w:rsidR="009375FD" w:rsidP="009375FD" w:rsidRDefault="009375FD" w14:paraId="73630B74" w14:textId="77777777">
      <w:pPr>
        <w:jc w:val="both"/>
        <w:rPr>
          <w:rFonts w:ascii="Arial" w:hAnsi="Arial" w:cs="Arial"/>
          <w:sz w:val="20"/>
          <w:szCs w:val="20"/>
        </w:rPr>
      </w:pPr>
    </w:p>
    <w:p w:rsidRPr="00BE2CA5" w:rsidR="009375FD" w:rsidP="00B606E1" w:rsidRDefault="009375FD" w14:paraId="39BB5A3A" w14:textId="77777777">
      <w:pPr>
        <w:widowControl/>
        <w:autoSpaceDE/>
        <w:autoSpaceDN/>
        <w:contextualSpacing/>
        <w:rPr>
          <w:rFonts w:ascii="Arial" w:hAnsi="Arial" w:cs="Arial"/>
          <w:b/>
          <w:sz w:val="20"/>
          <w:szCs w:val="20"/>
        </w:rPr>
      </w:pPr>
      <w:r w:rsidRPr="00BE2CA5">
        <w:rPr>
          <w:rFonts w:ascii="Arial" w:hAnsi="Arial" w:cs="Arial"/>
          <w:b/>
          <w:sz w:val="20"/>
          <w:szCs w:val="20"/>
        </w:rPr>
        <w:t>Canales de atención</w:t>
      </w:r>
      <w:r w:rsidRPr="00BE2CA5">
        <w:rPr>
          <w:rFonts w:ascii="Arial" w:hAnsi="Arial" w:cs="Arial"/>
          <w:b/>
          <w:sz w:val="20"/>
          <w:szCs w:val="20"/>
        </w:rPr>
        <w:tab/>
      </w:r>
      <w:r w:rsidRPr="00BE2CA5">
        <w:rPr>
          <w:rFonts w:ascii="Arial" w:hAnsi="Arial" w:cs="Arial"/>
          <w:b/>
          <w:sz w:val="20"/>
          <w:szCs w:val="20"/>
        </w:rPr>
        <w:tab/>
      </w:r>
    </w:p>
    <w:p w:rsidRPr="00BE2CA5" w:rsidR="009375FD" w:rsidP="009375FD" w:rsidRDefault="009375FD" w14:paraId="63812AED" w14:textId="77777777">
      <w:pPr>
        <w:jc w:val="both"/>
        <w:rPr>
          <w:rFonts w:ascii="Arial" w:hAnsi="Arial" w:cs="Arial"/>
          <w:sz w:val="20"/>
          <w:szCs w:val="20"/>
          <w:lang w:eastAsia="es-CO"/>
        </w:rPr>
      </w:pPr>
      <w:r w:rsidRPr="00BE2CA5">
        <w:rPr>
          <w:rFonts w:ascii="Arial" w:hAnsi="Arial" w:cs="Arial"/>
          <w:sz w:val="20"/>
          <w:szCs w:val="20"/>
          <w:lang w:eastAsia="es-CO"/>
        </w:rPr>
        <w:t>Para la recepción y trámite de requerimientos, conforme a los lineamientos emitidos, durante este trimestre se brindó atención en el canal presencial de la Sede Administrativa en horario de atención de lunes a viernes de 7:00 am a 4:30 pm jornada continua, se mantuvo la atención a través del canal telefónico y virtual (correo electrónico, chat virtual, Bogotá te Escucha y redes sociales).</w:t>
      </w:r>
      <w:r w:rsidRPr="00BE2CA5">
        <w:rPr>
          <w:rFonts w:ascii="Arial" w:hAnsi="Arial" w:cs="Arial"/>
          <w:sz w:val="20"/>
          <w:szCs w:val="20"/>
        </w:rPr>
        <w:t xml:space="preserve"> Estas y otras decisiones incentivaron a la ciudadanía a hacer uso de los canales virtuales, y a la entidad a ajustar el modelo de operación para responderles de manera efectiva, las estadísticas del proceso así lo demuestran.  De modo tal que, para el primer trimestre, el canal virtual / email registró un total de </w:t>
      </w:r>
      <w:r w:rsidRPr="00BE2CA5">
        <w:rPr>
          <w:rFonts w:ascii="Arial" w:hAnsi="Arial" w:cs="Arial"/>
          <w:b/>
          <w:bCs/>
          <w:sz w:val="20"/>
          <w:szCs w:val="20"/>
        </w:rPr>
        <w:t>1086</w:t>
      </w:r>
      <w:r w:rsidRPr="00BE2CA5">
        <w:rPr>
          <w:rFonts w:ascii="Arial" w:hAnsi="Arial" w:cs="Arial"/>
          <w:sz w:val="20"/>
          <w:szCs w:val="20"/>
        </w:rPr>
        <w:t xml:space="preserve"> peticiones</w:t>
      </w:r>
      <w:r w:rsidRPr="00BE2CA5">
        <w:rPr>
          <w:rStyle w:val="Refdecomentario"/>
          <w:rFonts w:ascii="Arial" w:hAnsi="Arial" w:cs="Arial"/>
          <w:sz w:val="20"/>
          <w:szCs w:val="20"/>
        </w:rPr>
        <w:t xml:space="preserve">, </w:t>
      </w:r>
      <w:r w:rsidRPr="00BE2CA5">
        <w:rPr>
          <w:rFonts w:ascii="Arial" w:hAnsi="Arial" w:cs="Arial"/>
          <w:sz w:val="20"/>
          <w:szCs w:val="20"/>
          <w:lang w:eastAsia="es-CO"/>
        </w:rPr>
        <w:t>siendo el más utilizado por la ciudadanía.</w:t>
      </w:r>
    </w:p>
    <w:p w:rsidRPr="00BE2CA5" w:rsidR="009375FD" w:rsidP="009375FD" w:rsidRDefault="009375FD" w14:paraId="6D58A75A" w14:textId="77777777">
      <w:pPr>
        <w:jc w:val="both"/>
        <w:rPr>
          <w:rFonts w:ascii="Arial" w:hAnsi="Arial" w:cs="Arial"/>
          <w:sz w:val="20"/>
          <w:szCs w:val="20"/>
          <w:lang w:eastAsia="es-CO"/>
        </w:rPr>
      </w:pPr>
    </w:p>
    <w:p w:rsidRPr="00BE2CA5" w:rsidR="009375FD" w:rsidP="00B606E1" w:rsidRDefault="009375FD" w14:paraId="7D191F0D" w14:textId="77777777">
      <w:pPr>
        <w:widowControl/>
        <w:tabs>
          <w:tab w:val="left" w:pos="3456"/>
        </w:tabs>
        <w:autoSpaceDE/>
        <w:autoSpaceDN/>
        <w:contextualSpacing/>
        <w:rPr>
          <w:rFonts w:ascii="Arial" w:hAnsi="Arial" w:cs="Arial"/>
          <w:b/>
          <w:bCs/>
          <w:sz w:val="20"/>
          <w:szCs w:val="20"/>
          <w:lang w:eastAsia="es-CO"/>
        </w:rPr>
      </w:pPr>
      <w:r w:rsidRPr="00BE2CA5">
        <w:rPr>
          <w:rFonts w:ascii="Arial" w:hAnsi="Arial" w:cs="Arial"/>
          <w:b/>
          <w:bCs/>
          <w:sz w:val="20"/>
          <w:szCs w:val="20"/>
          <w:lang w:eastAsia="es-CO"/>
        </w:rPr>
        <w:t xml:space="preserve">Gestión de PQRSFD </w:t>
      </w:r>
    </w:p>
    <w:p w:rsidRPr="00BE2CA5" w:rsidR="009375FD" w:rsidP="009375FD" w:rsidRDefault="009375FD" w14:paraId="47C94390" w14:textId="77777777">
      <w:pPr>
        <w:jc w:val="both"/>
        <w:rPr>
          <w:rFonts w:ascii="Arial" w:hAnsi="Arial" w:cs="Arial"/>
          <w:sz w:val="20"/>
          <w:szCs w:val="20"/>
          <w:lang w:eastAsia="es-CO"/>
        </w:rPr>
      </w:pPr>
      <w:r w:rsidRPr="00BE2CA5">
        <w:rPr>
          <w:rFonts w:ascii="Arial" w:hAnsi="Arial" w:cs="Arial"/>
          <w:sz w:val="20"/>
          <w:szCs w:val="20"/>
        </w:rPr>
        <w:t xml:space="preserve">Durante el primer trimestre de 2024, se </w:t>
      </w:r>
      <w:proofErr w:type="spellStart"/>
      <w:r w:rsidRPr="00BE2CA5">
        <w:rPr>
          <w:rFonts w:ascii="Arial" w:hAnsi="Arial" w:cs="Arial"/>
          <w:sz w:val="20"/>
          <w:szCs w:val="20"/>
        </w:rPr>
        <w:t>recepcionaron</w:t>
      </w:r>
      <w:proofErr w:type="spellEnd"/>
      <w:r w:rsidRPr="00BE2CA5">
        <w:rPr>
          <w:rFonts w:ascii="Arial" w:hAnsi="Arial" w:cs="Arial"/>
          <w:sz w:val="20"/>
          <w:szCs w:val="20"/>
        </w:rPr>
        <w:t xml:space="preserve"> en total </w:t>
      </w:r>
      <w:r w:rsidRPr="00BE2CA5">
        <w:rPr>
          <w:rFonts w:ascii="Arial" w:hAnsi="Arial" w:cs="Arial"/>
          <w:b/>
          <w:sz w:val="20"/>
          <w:szCs w:val="20"/>
        </w:rPr>
        <w:t>1721</w:t>
      </w:r>
      <w:r w:rsidRPr="00BE2CA5">
        <w:rPr>
          <w:rFonts w:ascii="Arial" w:hAnsi="Arial" w:cs="Arial"/>
          <w:sz w:val="20"/>
          <w:szCs w:val="20"/>
        </w:rPr>
        <w:t xml:space="preserve"> requerimientos, los cuales fueron gestionados de acuerdo con los lineamientos que rigen la materia, a la luz de lo estipulado la Ley 1755 de 2015, para lo cual el equipo de Servicio al Ciudadano emitió alertas semanales de vencimiento a las PQRSFD (Peticiones, Quejas, Reclamos, Sugerencias, Felicitaciones y Denuncias) a cada área o dependencia responsable de emitir respuesta en la Entidad; esta práctica tiene como objetivo prevenir retrasos en las respuestas a la ciudadanía, </w:t>
      </w:r>
      <w:r w:rsidRPr="00BE2CA5">
        <w:rPr>
          <w:rFonts w:ascii="Arial" w:hAnsi="Arial" w:cs="Arial"/>
          <w:sz w:val="20"/>
          <w:szCs w:val="20"/>
          <w:lang w:eastAsia="es-CO"/>
        </w:rPr>
        <w:t>lo que se evidencia en el comportamiento de los indicadores trimestrales a las respuestas emitidas dentro de los tiempos reglamentados (15 días hábiles) correspondiente a 1181 peticiones tramitadas y gestionadas de las cuales cuatro fueron respondidas fuera de los términos y (10 días hábiles) correspondiente a 89 peticiones tramitadas y gestionadas de las cuales tres fueron respondidas fuera de los términos.</w:t>
      </w:r>
    </w:p>
    <w:p w:rsidRPr="00BE2CA5" w:rsidR="009375FD" w:rsidP="009375FD" w:rsidRDefault="009375FD" w14:paraId="0F31BF4F" w14:textId="77777777">
      <w:pPr>
        <w:jc w:val="both"/>
        <w:rPr>
          <w:rFonts w:ascii="Arial" w:hAnsi="Arial" w:cs="Arial"/>
          <w:sz w:val="20"/>
          <w:szCs w:val="20"/>
        </w:rPr>
      </w:pPr>
    </w:p>
    <w:p w:rsidRPr="00BE2CA5" w:rsidR="009375FD" w:rsidP="009375FD" w:rsidRDefault="009375FD" w14:paraId="028504EE" w14:textId="77777777">
      <w:pPr>
        <w:jc w:val="both"/>
        <w:rPr>
          <w:rFonts w:ascii="Arial" w:hAnsi="Arial" w:cs="Arial"/>
          <w:sz w:val="20"/>
          <w:szCs w:val="20"/>
          <w:lang w:eastAsia="es-CO"/>
        </w:rPr>
      </w:pPr>
      <w:r w:rsidRPr="00BE2CA5">
        <w:rPr>
          <w:rStyle w:val="normaltextrun"/>
          <w:rFonts w:ascii="Arial" w:hAnsi="Arial" w:cs="Arial" w:eastAsiaTheme="minorEastAsia"/>
          <w:sz w:val="20"/>
          <w:szCs w:val="20"/>
        </w:rPr>
        <w:t>De conformidad con el Decreto 371 de 2010, se elaboraron y presentaron informes mensuales de PQRS a la Secretaría General y a la Veeduría Distrital, los cuales se cargaron y reportaron en la página de la Red Distrital de Quejas y Reclamos de la Veeduría Distrital correspondiente a los meses de enero, febrero y marzo de 2024.</w:t>
      </w:r>
    </w:p>
    <w:p w:rsidRPr="00BE2CA5" w:rsidR="009375FD" w:rsidP="009375FD" w:rsidRDefault="009375FD" w14:paraId="441AE006" w14:textId="77777777">
      <w:pPr>
        <w:jc w:val="both"/>
        <w:rPr>
          <w:rFonts w:ascii="Arial" w:hAnsi="Arial" w:cs="Arial"/>
          <w:sz w:val="20"/>
          <w:szCs w:val="20"/>
        </w:rPr>
      </w:pPr>
    </w:p>
    <w:p w:rsidRPr="00BE2CA5" w:rsidR="009375FD" w:rsidP="009375FD" w:rsidRDefault="009375FD" w14:paraId="56111D8C" w14:textId="6DB41B55">
      <w:pPr>
        <w:jc w:val="both"/>
        <w:rPr>
          <w:rFonts w:ascii="Arial" w:hAnsi="Arial" w:cs="Arial"/>
          <w:sz w:val="20"/>
          <w:szCs w:val="20"/>
        </w:rPr>
      </w:pPr>
      <w:r w:rsidRPr="00BE2CA5">
        <w:rPr>
          <w:rFonts w:ascii="Arial" w:hAnsi="Arial" w:cs="Arial"/>
          <w:b/>
          <w:sz w:val="20"/>
          <w:szCs w:val="20"/>
        </w:rPr>
        <w:t>Buenas prácticas</w:t>
      </w:r>
      <w:r w:rsidRPr="00BE2CA5">
        <w:rPr>
          <w:rFonts w:ascii="Arial" w:hAnsi="Arial" w:cs="Arial"/>
          <w:b/>
          <w:sz w:val="20"/>
          <w:szCs w:val="20"/>
        </w:rPr>
        <w:tab/>
      </w:r>
      <w:r w:rsidRPr="00BE2CA5">
        <w:rPr>
          <w:rFonts w:ascii="Arial" w:hAnsi="Arial" w:cs="Arial"/>
          <w:b/>
          <w:sz w:val="20"/>
          <w:szCs w:val="20"/>
        </w:rPr>
        <w:tab/>
      </w:r>
    </w:p>
    <w:p w:rsidRPr="00BE2CA5" w:rsidR="009375FD" w:rsidP="009375FD" w:rsidRDefault="009375FD" w14:paraId="69A76CC2" w14:textId="77777777">
      <w:pPr>
        <w:jc w:val="both"/>
        <w:rPr>
          <w:rFonts w:ascii="Arial" w:hAnsi="Arial" w:cs="Arial"/>
          <w:sz w:val="20"/>
          <w:szCs w:val="20"/>
        </w:rPr>
      </w:pPr>
      <w:r w:rsidRPr="00BE2CA5">
        <w:rPr>
          <w:rFonts w:ascii="Arial" w:hAnsi="Arial" w:cs="Arial"/>
          <w:sz w:val="20"/>
          <w:szCs w:val="20"/>
        </w:rPr>
        <w:t>La Unidad Administrativa Especial de Rehabilitación y Mantenimiento Vial – UAERMV, aúna sus esfuerzos para mejorar la calidad y accesibilidad a los servicios que se ofrecen, garantizar el acceso a la oferta institucional y los derechos de los ciudadanos.  A continuación, se presentan las buenas prácticas en materia del servicio al ciudadano desarrolladas por la UAERMV durante el primer trimestre del año:</w:t>
      </w:r>
    </w:p>
    <w:p w:rsidRPr="00BE2CA5" w:rsidR="009375FD" w:rsidP="009375FD" w:rsidRDefault="009375FD" w14:paraId="570433B4" w14:textId="77777777">
      <w:pPr>
        <w:jc w:val="both"/>
        <w:rPr>
          <w:rFonts w:ascii="Arial" w:hAnsi="Arial" w:cs="Arial"/>
          <w:sz w:val="20"/>
          <w:szCs w:val="20"/>
        </w:rPr>
      </w:pPr>
    </w:p>
    <w:p w:rsidRPr="00BE2CA5" w:rsidR="009375FD" w:rsidP="009375FD" w:rsidRDefault="009375FD" w14:paraId="57406970" w14:textId="77777777">
      <w:pPr>
        <w:jc w:val="both"/>
        <w:rPr>
          <w:rFonts w:ascii="Arial" w:hAnsi="Arial" w:cs="Arial"/>
          <w:sz w:val="20"/>
          <w:szCs w:val="20"/>
        </w:rPr>
      </w:pPr>
      <w:r w:rsidRPr="00BE2CA5">
        <w:rPr>
          <w:rFonts w:ascii="Arial" w:hAnsi="Arial" w:cs="Arial"/>
        </w:rPr>
        <w:t>Chat Virtual</w:t>
      </w:r>
      <w:r w:rsidRPr="00BE2CA5">
        <w:rPr>
          <w:rFonts w:ascii="Arial" w:hAnsi="Arial" w:cs="Arial"/>
          <w:b/>
        </w:rPr>
        <w:t>:</w:t>
      </w:r>
      <w:r w:rsidRPr="00BE2CA5">
        <w:rPr>
          <w:rFonts w:ascii="Arial" w:hAnsi="Arial" w:cs="Arial"/>
          <w:b/>
          <w:sz w:val="20"/>
          <w:szCs w:val="20"/>
        </w:rPr>
        <w:t xml:space="preserve"> </w:t>
      </w:r>
      <w:r w:rsidRPr="00BE2CA5">
        <w:rPr>
          <w:rFonts w:ascii="Arial" w:hAnsi="Arial" w:cs="Arial"/>
          <w:bCs/>
          <w:sz w:val="20"/>
          <w:szCs w:val="20"/>
        </w:rPr>
        <w:t>Se</w:t>
      </w:r>
      <w:r w:rsidRPr="00BE2CA5">
        <w:rPr>
          <w:rFonts w:ascii="Arial" w:hAnsi="Arial" w:cs="Arial"/>
          <w:sz w:val="20"/>
          <w:szCs w:val="20"/>
        </w:rPr>
        <w:t xml:space="preserve"> brindó información y orientación en tiempo real a ciento siete (</w:t>
      </w:r>
      <w:r w:rsidRPr="00BE2CA5">
        <w:rPr>
          <w:rFonts w:ascii="Arial" w:hAnsi="Arial" w:cs="Arial"/>
          <w:b/>
          <w:bCs/>
          <w:sz w:val="20"/>
          <w:szCs w:val="20"/>
        </w:rPr>
        <w:t>107</w:t>
      </w:r>
      <w:r w:rsidRPr="00BE2CA5">
        <w:rPr>
          <w:rFonts w:ascii="Arial" w:hAnsi="Arial" w:cs="Arial"/>
          <w:sz w:val="20"/>
          <w:szCs w:val="20"/>
        </w:rPr>
        <w:t xml:space="preserve">) inquietudes presentadas por la ciudadanía, con un tiempo promedio de primera respuesta de 1 minuto 21 segundos, una duración promedio de atención por chat de 9 minutos 37 segundos y 11 calificaciones positivas.  Es importante mencionar que durante el primer trimestre se </w:t>
      </w:r>
      <w:proofErr w:type="spellStart"/>
      <w:r w:rsidRPr="00BE2CA5">
        <w:rPr>
          <w:rFonts w:ascii="Arial" w:hAnsi="Arial" w:cs="Arial"/>
          <w:sz w:val="20"/>
          <w:szCs w:val="20"/>
        </w:rPr>
        <w:t>recepcionaron</w:t>
      </w:r>
      <w:proofErr w:type="spellEnd"/>
      <w:r w:rsidRPr="00BE2CA5">
        <w:rPr>
          <w:rFonts w:ascii="Arial" w:hAnsi="Arial" w:cs="Arial"/>
          <w:sz w:val="20"/>
          <w:szCs w:val="20"/>
        </w:rPr>
        <w:t xml:space="preserve"> a través de este canal </w:t>
      </w:r>
      <w:r w:rsidRPr="00BE2CA5">
        <w:rPr>
          <w:rFonts w:ascii="Arial" w:hAnsi="Arial" w:cs="Arial"/>
          <w:b/>
          <w:bCs/>
          <w:sz w:val="20"/>
          <w:szCs w:val="20"/>
        </w:rPr>
        <w:t xml:space="preserve">34 </w:t>
      </w:r>
      <w:r w:rsidRPr="00BE2CA5">
        <w:rPr>
          <w:rFonts w:ascii="Arial" w:hAnsi="Arial" w:cs="Arial"/>
          <w:sz w:val="20"/>
          <w:szCs w:val="20"/>
        </w:rPr>
        <w:t xml:space="preserve">peticiones. </w:t>
      </w:r>
    </w:p>
    <w:p w:rsidRPr="00BE2CA5" w:rsidR="009375FD" w:rsidP="009375FD" w:rsidRDefault="009375FD" w14:paraId="5D19E0DA" w14:textId="77777777">
      <w:pPr>
        <w:jc w:val="both"/>
        <w:rPr>
          <w:rFonts w:ascii="Arial" w:hAnsi="Arial" w:cs="Arial"/>
          <w:sz w:val="18"/>
          <w:szCs w:val="18"/>
        </w:rPr>
      </w:pPr>
    </w:p>
    <w:p w:rsidRPr="00BE2CA5" w:rsidR="009375FD" w:rsidP="009375FD" w:rsidRDefault="006D30AF" w14:paraId="44D3EC01" w14:textId="4EDE9354">
      <w:pPr>
        <w:jc w:val="center"/>
        <w:rPr>
          <w:rFonts w:ascii="Arial" w:hAnsi="Arial" w:cs="Arial"/>
          <w:sz w:val="18"/>
          <w:szCs w:val="18"/>
        </w:rPr>
      </w:pPr>
      <w:bookmarkStart w:name="_Hlk167722630" w:id="110"/>
      <w:bookmarkStart w:name="_Toc167723186" w:id="111"/>
      <w:r w:rsidRPr="00BE2CA5">
        <w:rPr>
          <w:rFonts w:ascii="Arial" w:hAnsi="Arial" w:cs="Arial"/>
          <w:sz w:val="18"/>
          <w:szCs w:val="18"/>
        </w:rPr>
        <w:t xml:space="preserve">Tabla </w:t>
      </w:r>
      <w:r w:rsidRPr="00BE2CA5">
        <w:rPr>
          <w:rFonts w:ascii="Arial" w:hAnsi="Arial" w:cs="Arial"/>
          <w:sz w:val="18"/>
          <w:szCs w:val="18"/>
        </w:rPr>
        <w:fldChar w:fldCharType="begin"/>
      </w:r>
      <w:r w:rsidRPr="00BE2CA5">
        <w:rPr>
          <w:rFonts w:ascii="Arial" w:hAnsi="Arial" w:cs="Arial"/>
          <w:sz w:val="18"/>
          <w:szCs w:val="18"/>
        </w:rPr>
        <w:instrText xml:space="preserve"> SEQ Tabla \* ARABIC </w:instrText>
      </w:r>
      <w:r w:rsidRPr="00BE2CA5">
        <w:rPr>
          <w:rFonts w:ascii="Arial" w:hAnsi="Arial" w:cs="Arial"/>
          <w:sz w:val="18"/>
          <w:szCs w:val="18"/>
        </w:rPr>
        <w:fldChar w:fldCharType="separate"/>
      </w:r>
      <w:r w:rsidRPr="00BE2CA5">
        <w:rPr>
          <w:rFonts w:ascii="Arial" w:hAnsi="Arial" w:cs="Arial"/>
          <w:noProof/>
          <w:sz w:val="18"/>
          <w:szCs w:val="18"/>
        </w:rPr>
        <w:t>14</w:t>
      </w:r>
      <w:r w:rsidRPr="00BE2CA5">
        <w:rPr>
          <w:rFonts w:ascii="Arial" w:hAnsi="Arial" w:cs="Arial"/>
          <w:sz w:val="18"/>
          <w:szCs w:val="18"/>
        </w:rPr>
        <w:fldChar w:fldCharType="end"/>
      </w:r>
      <w:r w:rsidRPr="00BE2CA5">
        <w:rPr>
          <w:rFonts w:ascii="Arial" w:hAnsi="Arial" w:cs="Arial"/>
          <w:sz w:val="18"/>
          <w:szCs w:val="18"/>
        </w:rPr>
        <w:t xml:space="preserve">. </w:t>
      </w:r>
      <w:bookmarkEnd w:id="110"/>
      <w:r w:rsidRPr="00BE2CA5" w:rsidR="009375FD">
        <w:rPr>
          <w:rFonts w:ascii="Arial" w:hAnsi="Arial" w:cs="Arial"/>
          <w:sz w:val="18"/>
          <w:szCs w:val="18"/>
        </w:rPr>
        <w:t>Promedios de primera respuesta y atención chat virtual</w:t>
      </w:r>
      <w:bookmarkEnd w:id="111"/>
    </w:p>
    <w:tbl>
      <w:tblPr>
        <w:tblStyle w:val="Tablaconcuadrcula"/>
        <w:tblW w:w="0" w:type="auto"/>
        <w:jc w:val="center"/>
        <w:tblLook w:val="04A0" w:firstRow="1" w:lastRow="0" w:firstColumn="1" w:lastColumn="0" w:noHBand="0" w:noVBand="1"/>
      </w:tblPr>
      <w:tblGrid>
        <w:gridCol w:w="2749"/>
        <w:gridCol w:w="2749"/>
        <w:gridCol w:w="3407"/>
      </w:tblGrid>
      <w:tr w:rsidRPr="00BE2CA5" w:rsidR="00BE2CA5" w:rsidTr="00CE3DF6" w14:paraId="7887276F" w14:textId="77777777">
        <w:trPr>
          <w:trHeight w:val="471"/>
          <w:jc w:val="center"/>
        </w:trPr>
        <w:tc>
          <w:tcPr>
            <w:tcW w:w="2749" w:type="dxa"/>
            <w:vAlign w:val="center"/>
          </w:tcPr>
          <w:p w:rsidRPr="00BE2CA5" w:rsidR="009375FD" w:rsidP="00CE3DF6" w:rsidRDefault="00C41D2F" w14:paraId="1111AFEB" w14:textId="7EC3BAEF">
            <w:pPr>
              <w:jc w:val="center"/>
              <w:rPr>
                <w:rFonts w:ascii="Arial" w:hAnsi="Arial" w:cs="Arial"/>
                <w:b/>
                <w:bCs/>
                <w:sz w:val="20"/>
                <w:szCs w:val="20"/>
              </w:rPr>
            </w:pPr>
            <w:r w:rsidRPr="00BE2CA5">
              <w:rPr>
                <w:rFonts w:ascii="Arial" w:hAnsi="Arial" w:cs="Arial"/>
                <w:b/>
                <w:bCs/>
                <w:sz w:val="20"/>
                <w:szCs w:val="20"/>
              </w:rPr>
              <w:t>Período</w:t>
            </w:r>
          </w:p>
        </w:tc>
        <w:tc>
          <w:tcPr>
            <w:tcW w:w="2749" w:type="dxa"/>
            <w:vAlign w:val="center"/>
          </w:tcPr>
          <w:p w:rsidRPr="00BE2CA5" w:rsidR="009375FD" w:rsidP="00CE3DF6" w:rsidRDefault="00C41D2F" w14:paraId="6E967DC5" w14:textId="08E8B40E">
            <w:pPr>
              <w:jc w:val="center"/>
              <w:rPr>
                <w:rFonts w:ascii="Arial" w:hAnsi="Arial" w:cs="Arial"/>
                <w:b/>
                <w:bCs/>
                <w:sz w:val="20"/>
                <w:szCs w:val="20"/>
              </w:rPr>
            </w:pPr>
            <w:r w:rsidRPr="00BE2CA5">
              <w:rPr>
                <w:rFonts w:ascii="Arial" w:hAnsi="Arial" w:cs="Arial"/>
                <w:b/>
                <w:bCs/>
                <w:sz w:val="20"/>
                <w:szCs w:val="20"/>
              </w:rPr>
              <w:t>Tiempo Promedio Primera Respuesta</w:t>
            </w:r>
          </w:p>
        </w:tc>
        <w:tc>
          <w:tcPr>
            <w:tcW w:w="2749" w:type="dxa"/>
            <w:vAlign w:val="center"/>
          </w:tcPr>
          <w:p w:rsidRPr="00BE2CA5" w:rsidR="009375FD" w:rsidP="00CE3DF6" w:rsidRDefault="00C41D2F" w14:paraId="1E63DFA3" w14:textId="39837490">
            <w:pPr>
              <w:jc w:val="center"/>
              <w:rPr>
                <w:rFonts w:ascii="Arial" w:hAnsi="Arial" w:cs="Arial"/>
                <w:b/>
                <w:bCs/>
                <w:sz w:val="20"/>
                <w:szCs w:val="20"/>
              </w:rPr>
            </w:pPr>
            <w:r w:rsidRPr="00BE2CA5">
              <w:rPr>
                <w:rFonts w:ascii="Arial" w:hAnsi="Arial" w:cs="Arial"/>
                <w:b/>
                <w:bCs/>
                <w:sz w:val="20"/>
                <w:szCs w:val="20"/>
              </w:rPr>
              <w:t>Tiempo Promedio Atención</w:t>
            </w:r>
          </w:p>
        </w:tc>
      </w:tr>
      <w:tr w:rsidRPr="00BE2CA5" w:rsidR="00BE2CA5" w:rsidTr="00090C4C" w14:paraId="18119986" w14:textId="77777777">
        <w:trPr>
          <w:trHeight w:val="318"/>
          <w:jc w:val="center"/>
        </w:trPr>
        <w:tc>
          <w:tcPr>
            <w:tcW w:w="2749" w:type="dxa"/>
            <w:vAlign w:val="center"/>
          </w:tcPr>
          <w:p w:rsidRPr="00BE2CA5" w:rsidR="009375FD" w:rsidP="00090C4C" w:rsidRDefault="009375FD" w14:paraId="7400C881" w14:textId="77777777">
            <w:pPr>
              <w:jc w:val="center"/>
              <w:rPr>
                <w:rFonts w:ascii="Arial" w:hAnsi="Arial" w:cs="Arial"/>
                <w:sz w:val="20"/>
                <w:szCs w:val="20"/>
              </w:rPr>
            </w:pPr>
            <w:r w:rsidRPr="00BE2CA5">
              <w:rPr>
                <w:rFonts w:ascii="Arial" w:hAnsi="Arial" w:cs="Arial"/>
                <w:sz w:val="20"/>
                <w:szCs w:val="20"/>
              </w:rPr>
              <w:t>IV TRIMESTRE 2023</w:t>
            </w:r>
          </w:p>
        </w:tc>
        <w:tc>
          <w:tcPr>
            <w:tcW w:w="2749" w:type="dxa"/>
            <w:vAlign w:val="center"/>
          </w:tcPr>
          <w:p w:rsidRPr="00BE2CA5" w:rsidR="009375FD" w:rsidP="00090C4C" w:rsidRDefault="009375FD" w14:paraId="5D18EE61" w14:textId="77777777">
            <w:pPr>
              <w:jc w:val="center"/>
              <w:rPr>
                <w:rFonts w:ascii="Arial" w:hAnsi="Arial" w:cs="Arial"/>
                <w:sz w:val="20"/>
                <w:szCs w:val="20"/>
              </w:rPr>
            </w:pPr>
            <w:r w:rsidRPr="00BE2CA5">
              <w:rPr>
                <w:rFonts w:ascii="Arial" w:hAnsi="Arial" w:cs="Arial"/>
                <w:sz w:val="20"/>
                <w:szCs w:val="20"/>
              </w:rPr>
              <w:t>1,23 segundos</w:t>
            </w:r>
          </w:p>
        </w:tc>
        <w:tc>
          <w:tcPr>
            <w:tcW w:w="2749" w:type="dxa"/>
            <w:vAlign w:val="center"/>
          </w:tcPr>
          <w:p w:rsidRPr="00BE2CA5" w:rsidR="009375FD" w:rsidP="00090C4C" w:rsidRDefault="009375FD" w14:paraId="207DE046" w14:textId="77777777">
            <w:pPr>
              <w:jc w:val="center"/>
              <w:rPr>
                <w:rFonts w:ascii="Arial" w:hAnsi="Arial" w:cs="Arial"/>
                <w:sz w:val="20"/>
                <w:szCs w:val="20"/>
              </w:rPr>
            </w:pPr>
            <w:r w:rsidRPr="00BE2CA5">
              <w:rPr>
                <w:rFonts w:ascii="Arial" w:hAnsi="Arial" w:cs="Arial"/>
                <w:sz w:val="20"/>
                <w:szCs w:val="20"/>
              </w:rPr>
              <w:t>9 min 11 segundos</w:t>
            </w:r>
          </w:p>
        </w:tc>
      </w:tr>
      <w:tr w:rsidRPr="00BE2CA5" w:rsidR="00BE2CA5" w:rsidTr="00090C4C" w14:paraId="2339B38A" w14:textId="77777777">
        <w:trPr>
          <w:trHeight w:val="423"/>
          <w:jc w:val="center"/>
        </w:trPr>
        <w:tc>
          <w:tcPr>
            <w:tcW w:w="2749" w:type="dxa"/>
            <w:vAlign w:val="center"/>
          </w:tcPr>
          <w:p w:rsidRPr="00BE2CA5" w:rsidR="009375FD" w:rsidP="00090C4C" w:rsidRDefault="009375FD" w14:paraId="763B7714" w14:textId="77777777">
            <w:pPr>
              <w:jc w:val="center"/>
              <w:rPr>
                <w:rFonts w:ascii="Arial" w:hAnsi="Arial" w:cs="Arial"/>
                <w:sz w:val="20"/>
                <w:szCs w:val="20"/>
              </w:rPr>
            </w:pPr>
            <w:r w:rsidRPr="00BE2CA5">
              <w:rPr>
                <w:rFonts w:ascii="Arial" w:hAnsi="Arial" w:cs="Arial"/>
                <w:sz w:val="20"/>
                <w:szCs w:val="20"/>
              </w:rPr>
              <w:t>I TRIMESTRE 2024</w:t>
            </w:r>
          </w:p>
        </w:tc>
        <w:tc>
          <w:tcPr>
            <w:tcW w:w="2749" w:type="dxa"/>
            <w:vAlign w:val="center"/>
          </w:tcPr>
          <w:p w:rsidRPr="00BE2CA5" w:rsidR="009375FD" w:rsidP="00090C4C" w:rsidRDefault="009375FD" w14:paraId="62542C74" w14:textId="33126749">
            <w:pPr>
              <w:jc w:val="center"/>
              <w:rPr>
                <w:rFonts w:ascii="Arial" w:hAnsi="Arial" w:cs="Arial"/>
                <w:sz w:val="20"/>
                <w:szCs w:val="20"/>
              </w:rPr>
            </w:pPr>
            <w:r w:rsidRPr="00BE2CA5">
              <w:rPr>
                <w:rFonts w:ascii="Arial" w:hAnsi="Arial" w:cs="Arial"/>
                <w:sz w:val="20"/>
                <w:szCs w:val="20"/>
              </w:rPr>
              <w:t xml:space="preserve">1,21 </w:t>
            </w:r>
            <w:r w:rsidRPr="00BE2CA5" w:rsidR="00C41D2F">
              <w:rPr>
                <w:rFonts w:ascii="Arial" w:hAnsi="Arial" w:cs="Arial"/>
                <w:sz w:val="20"/>
                <w:szCs w:val="20"/>
              </w:rPr>
              <w:t>segundos</w:t>
            </w:r>
          </w:p>
        </w:tc>
        <w:tc>
          <w:tcPr>
            <w:tcW w:w="2749" w:type="dxa"/>
            <w:vAlign w:val="center"/>
          </w:tcPr>
          <w:p w:rsidRPr="00BE2CA5" w:rsidR="009375FD" w:rsidP="00090C4C" w:rsidRDefault="009375FD" w14:paraId="523A5773" w14:textId="77777777">
            <w:pPr>
              <w:jc w:val="center"/>
              <w:rPr>
                <w:rFonts w:ascii="Arial" w:hAnsi="Arial" w:cs="Arial"/>
                <w:sz w:val="20"/>
                <w:szCs w:val="20"/>
              </w:rPr>
            </w:pPr>
            <w:r w:rsidRPr="00BE2CA5">
              <w:rPr>
                <w:rFonts w:ascii="Arial" w:hAnsi="Arial" w:cs="Arial"/>
                <w:sz w:val="20"/>
                <w:szCs w:val="20"/>
              </w:rPr>
              <w:t>9 min 37 segundos</w:t>
            </w:r>
          </w:p>
        </w:tc>
      </w:tr>
      <w:tr w:rsidRPr="00BE2CA5" w:rsidR="00BE2CA5" w:rsidTr="00090C4C" w14:paraId="4DBDE115" w14:textId="77777777">
        <w:trPr>
          <w:trHeight w:val="415"/>
          <w:jc w:val="center"/>
        </w:trPr>
        <w:tc>
          <w:tcPr>
            <w:tcW w:w="2749" w:type="dxa"/>
            <w:vAlign w:val="center"/>
          </w:tcPr>
          <w:p w:rsidRPr="00BE2CA5" w:rsidR="009375FD" w:rsidP="00090C4C" w:rsidRDefault="009375FD" w14:paraId="77A98A06" w14:textId="77777777">
            <w:pPr>
              <w:jc w:val="center"/>
              <w:rPr>
                <w:rFonts w:ascii="Arial" w:hAnsi="Arial" w:cs="Arial"/>
                <w:b/>
                <w:bCs/>
                <w:sz w:val="20"/>
                <w:szCs w:val="20"/>
              </w:rPr>
            </w:pPr>
            <w:r w:rsidRPr="00BE2CA5">
              <w:rPr>
                <w:rFonts w:ascii="Arial" w:hAnsi="Arial" w:cs="Arial"/>
                <w:b/>
                <w:bCs/>
                <w:sz w:val="20"/>
                <w:szCs w:val="20"/>
              </w:rPr>
              <w:t>TOTAL</w:t>
            </w:r>
          </w:p>
        </w:tc>
        <w:tc>
          <w:tcPr>
            <w:tcW w:w="2749" w:type="dxa"/>
            <w:vAlign w:val="center"/>
          </w:tcPr>
          <w:p w:rsidRPr="00BE2CA5" w:rsidR="009375FD" w:rsidP="00090C4C" w:rsidRDefault="009375FD" w14:paraId="3E2100AA" w14:textId="77777777">
            <w:pPr>
              <w:jc w:val="center"/>
              <w:rPr>
                <w:rFonts w:ascii="Arial" w:hAnsi="Arial" w:cs="Arial"/>
                <w:b/>
                <w:bCs/>
                <w:sz w:val="20"/>
                <w:szCs w:val="20"/>
              </w:rPr>
            </w:pPr>
            <w:r w:rsidRPr="00BE2CA5">
              <w:rPr>
                <w:rFonts w:ascii="Arial" w:hAnsi="Arial" w:cs="Arial"/>
                <w:b/>
                <w:bCs/>
                <w:sz w:val="20"/>
                <w:szCs w:val="20"/>
              </w:rPr>
              <w:t>0,02 segundos</w:t>
            </w:r>
          </w:p>
        </w:tc>
        <w:tc>
          <w:tcPr>
            <w:tcW w:w="2749" w:type="dxa"/>
            <w:vAlign w:val="center"/>
          </w:tcPr>
          <w:p w:rsidRPr="00BE2CA5" w:rsidR="009375FD" w:rsidP="00090C4C" w:rsidRDefault="009375FD" w14:paraId="13235699" w14:textId="118FAD1F">
            <w:pPr>
              <w:pStyle w:val="Prrafodelista"/>
              <w:ind w:left="2166" w:right="80" w:hanging="2104"/>
              <w:jc w:val="center"/>
              <w:rPr>
                <w:rFonts w:ascii="Arial" w:hAnsi="Arial" w:cs="Arial"/>
                <w:b/>
                <w:bCs/>
                <w:sz w:val="20"/>
                <w:szCs w:val="20"/>
              </w:rPr>
            </w:pPr>
            <w:r w:rsidRPr="00BE2CA5">
              <w:rPr>
                <w:rFonts w:ascii="Arial" w:hAnsi="Arial" w:cs="Arial"/>
                <w:b/>
                <w:bCs/>
                <w:sz w:val="20"/>
                <w:szCs w:val="20"/>
              </w:rPr>
              <w:t>0,26</w:t>
            </w:r>
            <w:r w:rsidRPr="00BE2CA5" w:rsidR="002B2975">
              <w:rPr>
                <w:rFonts w:ascii="Arial" w:hAnsi="Arial" w:cs="Arial"/>
                <w:b/>
                <w:bCs/>
                <w:sz w:val="20"/>
                <w:szCs w:val="20"/>
              </w:rPr>
              <w:t xml:space="preserve"> s</w:t>
            </w:r>
            <w:r w:rsidRPr="00BE2CA5">
              <w:rPr>
                <w:rFonts w:ascii="Arial" w:hAnsi="Arial" w:cs="Arial"/>
                <w:b/>
                <w:bCs/>
                <w:sz w:val="20"/>
                <w:szCs w:val="20"/>
              </w:rPr>
              <w:t>egundos</w:t>
            </w:r>
          </w:p>
        </w:tc>
      </w:tr>
    </w:tbl>
    <w:p w:rsidRPr="00BE2CA5" w:rsidR="009375FD" w:rsidP="009375FD" w:rsidRDefault="009375FD" w14:paraId="0870B0A2" w14:textId="38F5807E">
      <w:pPr>
        <w:ind w:left="436"/>
        <w:jc w:val="center"/>
        <w:rPr>
          <w:rFonts w:ascii="Arial" w:hAnsi="Arial" w:cs="Arial"/>
          <w:sz w:val="20"/>
          <w:szCs w:val="20"/>
        </w:rPr>
      </w:pPr>
      <w:r w:rsidRPr="00BE2CA5">
        <w:rPr>
          <w:rFonts w:ascii="Arial" w:hAnsi="Arial" w:cs="Arial"/>
          <w:sz w:val="20"/>
          <w:szCs w:val="20"/>
        </w:rPr>
        <w:t xml:space="preserve">Fuente: Reporte Chat virtual IV trimestre 2023 y I trimestre 2024 – Web </w:t>
      </w:r>
      <w:proofErr w:type="gramStart"/>
      <w:r w:rsidRPr="00BE2CA5">
        <w:rPr>
          <w:rFonts w:ascii="Arial" w:hAnsi="Arial" w:cs="Arial"/>
          <w:sz w:val="20"/>
          <w:szCs w:val="20"/>
        </w:rPr>
        <w:t>Master</w:t>
      </w:r>
      <w:proofErr w:type="gramEnd"/>
    </w:p>
    <w:p w:rsidRPr="00BE2CA5" w:rsidR="00B606E1" w:rsidP="009375FD" w:rsidRDefault="00B606E1" w14:paraId="01DBA849" w14:textId="77777777">
      <w:pPr>
        <w:ind w:left="436"/>
        <w:jc w:val="center"/>
        <w:rPr>
          <w:rFonts w:ascii="Arial" w:hAnsi="Arial" w:cs="Arial"/>
          <w:sz w:val="20"/>
          <w:szCs w:val="20"/>
        </w:rPr>
      </w:pPr>
    </w:p>
    <w:p w:rsidRPr="00BE2CA5" w:rsidR="009375FD" w:rsidP="009375FD" w:rsidRDefault="009375FD" w14:paraId="6634EDB2" w14:textId="77777777">
      <w:pPr>
        <w:jc w:val="both"/>
        <w:rPr>
          <w:rFonts w:ascii="Arial" w:hAnsi="Arial" w:cs="Arial"/>
          <w:sz w:val="20"/>
          <w:szCs w:val="20"/>
        </w:rPr>
      </w:pPr>
      <w:r w:rsidRPr="00BE2CA5">
        <w:rPr>
          <w:rFonts w:ascii="Arial" w:hAnsi="Arial" w:cs="Arial"/>
          <w:sz w:val="20"/>
          <w:szCs w:val="20"/>
        </w:rPr>
        <w:t>Se evidencia con respecto al trimestre anterior, que el tiempo promedio de primera respuesta disminuyó en dos segundos, y el tiempo promedio de atención aumentó en 26 segundos.</w:t>
      </w:r>
    </w:p>
    <w:p w:rsidRPr="00BE2CA5" w:rsidR="009375FD" w:rsidP="009375FD" w:rsidRDefault="009375FD" w14:paraId="178FC45F" w14:textId="77777777">
      <w:pPr>
        <w:jc w:val="both"/>
        <w:rPr>
          <w:rFonts w:ascii="Arial" w:hAnsi="Arial" w:cs="Arial"/>
          <w:sz w:val="20"/>
          <w:szCs w:val="20"/>
        </w:rPr>
      </w:pPr>
    </w:p>
    <w:p w:rsidRPr="00BE2CA5" w:rsidR="009375FD" w:rsidP="009375FD" w:rsidRDefault="009375FD" w14:paraId="016D29E9" w14:textId="77777777">
      <w:pPr>
        <w:pStyle w:val="paragraph"/>
        <w:spacing w:before="0" w:beforeAutospacing="0" w:after="0" w:afterAutospacing="0"/>
        <w:jc w:val="both"/>
        <w:textAlignment w:val="baseline"/>
        <w:rPr>
          <w:rFonts w:ascii="Arial" w:hAnsi="Arial" w:cs="Arial"/>
          <w:sz w:val="20"/>
          <w:szCs w:val="20"/>
        </w:rPr>
      </w:pPr>
      <w:r w:rsidRPr="00BE2CA5">
        <w:rPr>
          <w:rStyle w:val="normaltextrun"/>
          <w:rFonts w:ascii="Arial" w:hAnsi="Arial" w:cs="Arial" w:eastAsiaTheme="minorEastAsia"/>
          <w:b/>
          <w:bCs/>
          <w:sz w:val="20"/>
          <w:szCs w:val="20"/>
        </w:rPr>
        <w:t>Formación y Capacitación:</w:t>
      </w:r>
      <w:r w:rsidRPr="00BE2CA5">
        <w:rPr>
          <w:rFonts w:ascii="Arial" w:hAnsi="Arial" w:cs="Arial"/>
          <w:sz w:val="20"/>
          <w:szCs w:val="20"/>
        </w:rPr>
        <w:t xml:space="preserve"> Durante el I trimestre el equipo de trabajo de Atención al Ciudadano asistió a la capacitación de Administradores, capacitación funcional y capacitación Reportes Bogotá te Escucha, las cuales fueron organizadas por la Dirección Distrital de Calidad del Servicio de la Secretaría General de la Alcaldía Mayor de Bogotá.</w:t>
      </w:r>
    </w:p>
    <w:p w:rsidRPr="00BE2CA5" w:rsidR="009375FD" w:rsidP="009375FD" w:rsidRDefault="009375FD" w14:paraId="53ED885D" w14:textId="77777777">
      <w:pPr>
        <w:pStyle w:val="paragraph"/>
        <w:spacing w:before="0" w:beforeAutospacing="0" w:after="0" w:afterAutospacing="0"/>
        <w:jc w:val="both"/>
        <w:textAlignment w:val="baseline"/>
        <w:rPr>
          <w:rFonts w:ascii="Arial" w:hAnsi="Arial" w:cs="Arial"/>
          <w:sz w:val="20"/>
          <w:szCs w:val="20"/>
        </w:rPr>
      </w:pPr>
    </w:p>
    <w:p w:rsidRPr="00BE2CA5" w:rsidR="009375FD" w:rsidP="009375FD" w:rsidRDefault="009375FD" w14:paraId="5A9544E1" w14:textId="77777777">
      <w:pPr>
        <w:pStyle w:val="paragraph"/>
        <w:spacing w:before="0" w:beforeAutospacing="0" w:after="0" w:afterAutospacing="0"/>
        <w:jc w:val="both"/>
        <w:textAlignment w:val="baseline"/>
        <w:rPr>
          <w:rStyle w:val="normaltextrun"/>
          <w:rFonts w:ascii="Arial" w:hAnsi="Arial" w:cs="Arial" w:eastAsiaTheme="minorEastAsia"/>
          <w:sz w:val="20"/>
          <w:szCs w:val="20"/>
        </w:rPr>
      </w:pPr>
      <w:r w:rsidRPr="00BE2CA5">
        <w:rPr>
          <w:rStyle w:val="normaltextrun"/>
          <w:rFonts w:ascii="Arial" w:hAnsi="Arial" w:cs="Arial" w:eastAsiaTheme="minorEastAsia"/>
          <w:sz w:val="20"/>
          <w:szCs w:val="20"/>
        </w:rPr>
        <w:t>Se asistió a un (</w:t>
      </w:r>
      <w:r w:rsidRPr="00BE2CA5">
        <w:rPr>
          <w:rStyle w:val="normaltextrun"/>
          <w:rFonts w:ascii="Arial" w:hAnsi="Arial" w:cs="Arial" w:eastAsiaTheme="minorEastAsia"/>
          <w:b/>
          <w:bCs/>
          <w:sz w:val="20"/>
          <w:szCs w:val="20"/>
        </w:rPr>
        <w:t>1</w:t>
      </w:r>
      <w:r w:rsidRPr="00BE2CA5">
        <w:rPr>
          <w:rStyle w:val="normaltextrun"/>
          <w:rFonts w:ascii="Arial" w:hAnsi="Arial" w:cs="Arial" w:eastAsiaTheme="minorEastAsia"/>
          <w:sz w:val="20"/>
          <w:szCs w:val="20"/>
        </w:rPr>
        <w:t xml:space="preserve">) conversatorio - taller metodología de diseño universal para diagnósticos de accesibilidad en los puntos de servicio a la ciudadanía, brindado por la Veeduría Distrital, en los que se abordaron temas tales como: Normatividad, principios, objetivos, </w:t>
      </w:r>
      <w:proofErr w:type="spellStart"/>
      <w:r w:rsidRPr="00BE2CA5">
        <w:rPr>
          <w:rStyle w:val="normaltextrun"/>
          <w:rFonts w:ascii="Arial" w:hAnsi="Arial" w:cs="Arial" w:eastAsiaTheme="minorEastAsia"/>
          <w:sz w:val="20"/>
          <w:szCs w:val="20"/>
        </w:rPr>
        <w:t>barrerismo</w:t>
      </w:r>
      <w:proofErr w:type="spellEnd"/>
      <w:r w:rsidRPr="00BE2CA5">
        <w:rPr>
          <w:rStyle w:val="normaltextrun"/>
          <w:rFonts w:ascii="Arial" w:hAnsi="Arial" w:cs="Arial" w:eastAsiaTheme="minorEastAsia"/>
          <w:sz w:val="20"/>
          <w:szCs w:val="20"/>
        </w:rPr>
        <w:t xml:space="preserve"> y ajustes razonables.</w:t>
      </w:r>
    </w:p>
    <w:p w:rsidRPr="00BE2CA5" w:rsidR="009375FD" w:rsidP="009375FD" w:rsidRDefault="009375FD" w14:paraId="2B806307" w14:textId="77777777">
      <w:pPr>
        <w:pStyle w:val="paragraph"/>
        <w:spacing w:before="240" w:beforeAutospacing="0" w:after="240" w:afterAutospacing="0"/>
        <w:jc w:val="both"/>
        <w:textAlignment w:val="baseline"/>
        <w:rPr>
          <w:rStyle w:val="normaltextrun"/>
          <w:rFonts w:ascii="Arial" w:hAnsi="Arial" w:cs="Arial"/>
          <w:sz w:val="20"/>
          <w:szCs w:val="20"/>
          <w:shd w:val="clear" w:color="auto" w:fill="FFFFFF"/>
        </w:rPr>
      </w:pPr>
      <w:r w:rsidRPr="00BE2CA5">
        <w:rPr>
          <w:rStyle w:val="normaltextrun"/>
          <w:rFonts w:ascii="Arial" w:hAnsi="Arial" w:cs="Arial" w:eastAsiaTheme="minorEastAsia"/>
          <w:b/>
          <w:bCs/>
          <w:sz w:val="20"/>
          <w:szCs w:val="20"/>
        </w:rPr>
        <w:t xml:space="preserve">Botón agendamiento de cita presencial: </w:t>
      </w:r>
      <w:r w:rsidRPr="00BE2CA5">
        <w:rPr>
          <w:rStyle w:val="normaltextrun"/>
          <w:rFonts w:ascii="Arial" w:hAnsi="Arial" w:cs="Arial" w:eastAsiaTheme="minorEastAsia"/>
          <w:sz w:val="20"/>
          <w:szCs w:val="20"/>
        </w:rPr>
        <w:t xml:space="preserve">Este botón se encuentra habilitado en </w:t>
      </w:r>
      <w:r w:rsidRPr="00BE2CA5">
        <w:rPr>
          <w:rStyle w:val="normaltextrun"/>
          <w:rFonts w:ascii="Arial" w:hAnsi="Arial" w:cs="Arial"/>
          <w:sz w:val="20"/>
          <w:szCs w:val="20"/>
          <w:shd w:val="clear" w:color="auto" w:fill="FFFFFF"/>
        </w:rPr>
        <w:t>la página web de la entidad, durante este trimestre cuatro (</w:t>
      </w:r>
      <w:r w:rsidRPr="00BE2CA5">
        <w:rPr>
          <w:rStyle w:val="normaltextrun"/>
          <w:rFonts w:ascii="Arial" w:hAnsi="Arial" w:cs="Arial"/>
          <w:b/>
          <w:bCs/>
          <w:sz w:val="20"/>
          <w:szCs w:val="20"/>
          <w:shd w:val="clear" w:color="auto" w:fill="FFFFFF"/>
        </w:rPr>
        <w:t>4</w:t>
      </w:r>
      <w:r w:rsidRPr="00BE2CA5">
        <w:rPr>
          <w:rStyle w:val="normaltextrun"/>
          <w:rFonts w:ascii="Arial" w:hAnsi="Arial" w:cs="Arial"/>
          <w:sz w:val="20"/>
          <w:szCs w:val="20"/>
          <w:shd w:val="clear" w:color="auto" w:fill="FFFFFF"/>
        </w:rPr>
        <w:t>) ciudadanos(as) agendaron su cita para recibir atención a través del canal presencial de Atención al Ciudadano.</w:t>
      </w:r>
    </w:p>
    <w:p w:rsidRPr="00BE2CA5" w:rsidR="0093399C" w:rsidP="009375FD" w:rsidRDefault="009375FD" w14:paraId="1092910A" w14:textId="44062A8B">
      <w:pPr>
        <w:pStyle w:val="paragraph"/>
        <w:spacing w:after="0"/>
        <w:jc w:val="both"/>
        <w:textAlignment w:val="baseline"/>
        <w:rPr>
          <w:rFonts w:ascii="Arial" w:hAnsi="Arial" w:cs="Arial"/>
          <w:sz w:val="20"/>
          <w:szCs w:val="20"/>
        </w:rPr>
      </w:pPr>
      <w:r w:rsidRPr="00BE2CA5">
        <w:rPr>
          <w:rStyle w:val="normaltextrun"/>
          <w:rFonts w:ascii="Arial" w:hAnsi="Arial" w:cs="Arial"/>
          <w:b/>
          <w:bCs/>
          <w:sz w:val="20"/>
          <w:szCs w:val="20"/>
        </w:rPr>
        <w:lastRenderedPageBreak/>
        <w:t>Eventos convocados por Alcaldía Mayor de Bogotá:</w:t>
      </w:r>
      <w:r w:rsidRPr="00BE2CA5">
        <w:rPr>
          <w:rStyle w:val="normaltextrun"/>
          <w:rFonts w:ascii="Arial" w:hAnsi="Arial" w:cs="Arial"/>
          <w:sz w:val="20"/>
          <w:szCs w:val="20"/>
        </w:rPr>
        <w:t xml:space="preserve"> Durante el primer trimestre de 2024 se participó en la cuarta feria itinerante “Gobierno al Territorio" de las localidades Usme, Ciudad Bolívar, Bosa, Tunjuelito y Rafael Uribe, realizada en el Parque Aurora II de la Localidad Usme, a esta carpa acudieron 6 ciudadanos(as) y se recibieron 3 PQRSFD.</w:t>
      </w:r>
    </w:p>
    <w:p w:rsidRPr="00BE2CA5" w:rsidR="0093399C" w:rsidP="0093399C" w:rsidRDefault="0093399C" w14:paraId="61D2EB59" w14:textId="697C93DB">
      <w:pPr>
        <w:pStyle w:val="Ttulo2"/>
        <w:jc w:val="both"/>
        <w:rPr>
          <w:rFonts w:ascii="Arial" w:hAnsi="Arial" w:eastAsia="Arial" w:cs="Arial"/>
          <w:b/>
          <w:bCs/>
          <w:color w:val="auto"/>
          <w:sz w:val="20"/>
          <w:szCs w:val="20"/>
        </w:rPr>
      </w:pPr>
      <w:bookmarkStart w:name="_Toc111731188" w:id="112"/>
      <w:bookmarkStart w:name="_Toc127352872" w:id="113"/>
      <w:bookmarkStart w:name="_Toc167723165" w:id="114"/>
      <w:r w:rsidRPr="00BE2CA5">
        <w:rPr>
          <w:rFonts w:ascii="Arial" w:hAnsi="Arial" w:eastAsia="Arial" w:cs="Arial"/>
          <w:color w:val="auto"/>
          <w:sz w:val="20"/>
          <w:szCs w:val="20"/>
        </w:rPr>
        <w:t xml:space="preserve">3.7. </w:t>
      </w:r>
      <w:r w:rsidRPr="00BE2CA5" w:rsidR="00A5073F">
        <w:rPr>
          <w:rFonts w:ascii="Arial" w:hAnsi="Arial" w:eastAsia="Arial" w:cs="Arial"/>
          <w:color w:val="auto"/>
          <w:sz w:val="20"/>
          <w:szCs w:val="20"/>
        </w:rPr>
        <w:t>COMPON</w:t>
      </w:r>
      <w:r w:rsidRPr="00BE2CA5" w:rsidR="00B62EA0">
        <w:rPr>
          <w:rFonts w:ascii="Arial" w:hAnsi="Arial" w:eastAsia="Arial" w:cs="Arial"/>
          <w:color w:val="auto"/>
          <w:sz w:val="20"/>
          <w:szCs w:val="20"/>
        </w:rPr>
        <w:t xml:space="preserve">ENTE </w:t>
      </w:r>
      <w:r w:rsidRPr="00BE2CA5">
        <w:rPr>
          <w:rFonts w:ascii="Arial" w:hAnsi="Arial" w:eastAsia="Arial" w:cs="Arial"/>
          <w:color w:val="auto"/>
          <w:sz w:val="20"/>
          <w:szCs w:val="20"/>
        </w:rPr>
        <w:t>GESTIÓN AMBIENTAL</w:t>
      </w:r>
      <w:bookmarkEnd w:id="112"/>
      <w:bookmarkEnd w:id="113"/>
      <w:bookmarkEnd w:id="114"/>
      <w:r w:rsidRPr="00BE2CA5">
        <w:rPr>
          <w:rFonts w:ascii="Arial" w:hAnsi="Arial" w:eastAsia="Arial" w:cs="Arial"/>
          <w:color w:val="auto"/>
          <w:sz w:val="20"/>
          <w:szCs w:val="20"/>
        </w:rPr>
        <w:t xml:space="preserve"> </w:t>
      </w:r>
    </w:p>
    <w:p w:rsidRPr="00BE2CA5" w:rsidR="0093399C" w:rsidP="0093399C" w:rsidRDefault="0093399C" w14:paraId="739B9071" w14:textId="77777777">
      <w:pPr>
        <w:jc w:val="both"/>
        <w:rPr>
          <w:rFonts w:ascii="Arial" w:hAnsi="Arial" w:eastAsia="Arial" w:cs="Arial"/>
          <w:sz w:val="20"/>
          <w:szCs w:val="20"/>
        </w:rPr>
      </w:pPr>
    </w:p>
    <w:p w:rsidRPr="00BE2CA5" w:rsidR="0093399C" w:rsidP="0093399C" w:rsidRDefault="0093399C" w14:paraId="32013A75" w14:textId="77777777">
      <w:pPr>
        <w:spacing w:line="276" w:lineRule="auto"/>
        <w:jc w:val="both"/>
        <w:rPr>
          <w:rFonts w:ascii="Arial" w:hAnsi="Arial" w:eastAsia="Arial" w:cs="Arial"/>
          <w:sz w:val="20"/>
          <w:szCs w:val="20"/>
        </w:rPr>
      </w:pPr>
      <w:r w:rsidRPr="00BE2CA5">
        <w:rPr>
          <w:rFonts w:ascii="Arial" w:hAnsi="Arial" w:eastAsia="Arial" w:cs="Arial"/>
          <w:sz w:val="20"/>
          <w:szCs w:val="20"/>
        </w:rPr>
        <w:t>Con el fin implementar la política de Gestión ambiental de la entidad, a continuación, se presentan los avances en la misma de acuerdo con la revisión propuesta en la norma NTC-14001-2015 y Resolución 242 de 2014</w:t>
      </w:r>
    </w:p>
    <w:p w:rsidRPr="00BE2CA5" w:rsidR="00DE3999" w:rsidP="00DE3999" w:rsidRDefault="00DE3999" w14:paraId="6634220E" w14:textId="77777777">
      <w:pPr>
        <w:spacing w:line="276" w:lineRule="auto"/>
        <w:jc w:val="both"/>
        <w:rPr>
          <w:rFonts w:ascii="Arial" w:hAnsi="Arial" w:eastAsia="Arial" w:cs="Arial"/>
          <w:sz w:val="20"/>
          <w:szCs w:val="20"/>
        </w:rPr>
      </w:pPr>
      <w:r w:rsidRPr="00BE2CA5">
        <w:rPr>
          <w:rFonts w:ascii="Arial" w:hAnsi="Arial" w:eastAsia="Arial" w:cs="Arial"/>
          <w:sz w:val="20"/>
          <w:szCs w:val="20"/>
        </w:rPr>
        <w:t>Como medida de autocontrol se realizó seguimiento mensual a los consumos de agua - energía, registro de los residuos y clausulas ambientales, los cuales fueron presentados en el comité técnico operativo de apoyo ambiental realizado en este periodo, con el fin de establecer oportunidades de mejora.</w:t>
      </w:r>
    </w:p>
    <w:p w:rsidRPr="00BE2CA5" w:rsidR="00BD080E" w:rsidP="0093399C" w:rsidRDefault="00BD080E" w14:paraId="3A599B7B" w14:textId="77777777">
      <w:pPr>
        <w:spacing w:line="276" w:lineRule="auto"/>
        <w:jc w:val="both"/>
        <w:rPr>
          <w:rFonts w:ascii="Arial" w:hAnsi="Arial" w:eastAsia="Arial" w:cs="Arial"/>
          <w:sz w:val="20"/>
          <w:szCs w:val="20"/>
        </w:rPr>
      </w:pPr>
    </w:p>
    <w:p w:rsidRPr="00BE2CA5" w:rsidR="0093399C" w:rsidP="0093399C" w:rsidRDefault="0093399C" w14:paraId="69699AC6" w14:textId="77777777">
      <w:pPr>
        <w:jc w:val="both"/>
        <w:rPr>
          <w:rFonts w:ascii="Arial" w:hAnsi="Arial" w:eastAsia="Arial" w:cs="Arial"/>
          <w:sz w:val="20"/>
          <w:szCs w:val="20"/>
        </w:rPr>
      </w:pPr>
      <w:r w:rsidRPr="00BE2CA5">
        <w:rPr>
          <w:rFonts w:ascii="Arial" w:hAnsi="Arial" w:eastAsia="Arial" w:cs="Arial"/>
          <w:sz w:val="20"/>
          <w:szCs w:val="20"/>
        </w:rPr>
        <w:t xml:space="preserve">Controlando los impactos ambientales significativos derivados de las actividades diarias de la UAERMV: </w:t>
      </w:r>
    </w:p>
    <w:p w:rsidRPr="00BE2CA5" w:rsidR="0093399C" w:rsidP="0093399C" w:rsidRDefault="0093399C" w14:paraId="13639CF0" w14:textId="77777777">
      <w:pPr>
        <w:pStyle w:val="Prrafodelista"/>
        <w:ind w:left="720"/>
        <w:rPr>
          <w:rFonts w:ascii="Arial" w:hAnsi="Arial" w:eastAsia="Arial" w:cs="Arial"/>
          <w:b/>
          <w:bCs/>
          <w:sz w:val="20"/>
          <w:szCs w:val="20"/>
        </w:rPr>
      </w:pPr>
    </w:p>
    <w:p w:rsidRPr="00BE2CA5" w:rsidR="00E26948" w:rsidP="0093399C" w:rsidRDefault="00E26948" w14:paraId="725660F7" w14:textId="153C063C">
      <w:pPr>
        <w:spacing w:line="276" w:lineRule="auto"/>
        <w:jc w:val="both"/>
        <w:rPr>
          <w:rFonts w:ascii="Arial" w:hAnsi="Arial" w:eastAsia="Arial" w:cs="Arial"/>
          <w:sz w:val="20"/>
          <w:szCs w:val="20"/>
        </w:rPr>
      </w:pPr>
      <w:r w:rsidRPr="00BE2CA5">
        <w:rPr>
          <w:rFonts w:ascii="Arial" w:hAnsi="Arial" w:eastAsia="Arial" w:cs="Arial"/>
          <w:sz w:val="20"/>
          <w:szCs w:val="20"/>
        </w:rPr>
        <w:t>De acuerdo con la matriz de identificación de aspectos y evaluación de impactos ambientales de la Entidad, se determinó que el mayor impacto ambiental asociado a las actividades desarrolladas en la Entidad es la contaminación al suelo debido a la generación de residuos. Teniendo en cuenta lo anterior, a continuación, se describen las actividades encaminadas a controlar este impacto:</w:t>
      </w:r>
    </w:p>
    <w:p w:rsidRPr="00BE2CA5" w:rsidR="0093399C" w:rsidP="0093399C" w:rsidRDefault="0093399C" w14:paraId="5BC23151" w14:textId="77777777">
      <w:pPr>
        <w:spacing w:line="276" w:lineRule="auto"/>
        <w:jc w:val="both"/>
        <w:rPr>
          <w:rFonts w:ascii="Arial" w:hAnsi="Arial" w:eastAsia="Arial" w:cs="Arial"/>
          <w:sz w:val="20"/>
          <w:szCs w:val="20"/>
        </w:rPr>
      </w:pPr>
    </w:p>
    <w:p w:rsidRPr="00BE2CA5" w:rsidR="007D5CD4" w:rsidRDefault="007D5CD4" w14:paraId="5B2CC454" w14:textId="77777777">
      <w:pPr>
        <w:widowControl/>
        <w:numPr>
          <w:ilvl w:val="0"/>
          <w:numId w:val="12"/>
        </w:numPr>
        <w:shd w:val="clear" w:color="auto" w:fill="FFFFFF"/>
        <w:autoSpaceDE/>
        <w:autoSpaceDN/>
        <w:jc w:val="both"/>
        <w:rPr>
          <w:rFonts w:ascii="Arial" w:hAnsi="Arial" w:cs="Arial"/>
          <w:sz w:val="20"/>
          <w:szCs w:val="20"/>
          <w:lang w:val="es-419" w:eastAsia="es-419"/>
        </w:rPr>
      </w:pPr>
      <w:r w:rsidRPr="00BE2CA5">
        <w:rPr>
          <w:rFonts w:ascii="Arial" w:hAnsi="Arial" w:cs="Arial"/>
          <w:sz w:val="20"/>
          <w:szCs w:val="20"/>
          <w:bdr w:val="none" w:color="auto" w:sz="0" w:space="0" w:frame="1"/>
          <w:lang w:val="es-419" w:eastAsia="es-419"/>
        </w:rPr>
        <w:t>Gestión Ambiental responsable de 6.304 kg de residuos con material aprovechable generados en la Entidad mediante contrato 654 de 2023, durante el primer trimestre de 2024.</w:t>
      </w:r>
    </w:p>
    <w:p w:rsidRPr="00BE2CA5" w:rsidR="007D5CD4" w:rsidRDefault="007D5CD4" w14:paraId="5F74A840" w14:textId="77777777">
      <w:pPr>
        <w:widowControl/>
        <w:numPr>
          <w:ilvl w:val="0"/>
          <w:numId w:val="12"/>
        </w:numPr>
        <w:shd w:val="clear" w:color="auto" w:fill="FFFFFF"/>
        <w:autoSpaceDE/>
        <w:autoSpaceDN/>
        <w:jc w:val="both"/>
        <w:rPr>
          <w:rFonts w:ascii="Arial" w:hAnsi="Arial" w:cs="Arial"/>
          <w:sz w:val="20"/>
          <w:szCs w:val="20"/>
          <w:bdr w:val="none" w:color="auto" w:sz="0" w:space="0" w:frame="1"/>
          <w:lang w:val="es-419" w:eastAsia="es-419"/>
        </w:rPr>
      </w:pPr>
      <w:r w:rsidRPr="00BE2CA5">
        <w:rPr>
          <w:rFonts w:ascii="Arial" w:hAnsi="Arial" w:cs="Arial"/>
          <w:sz w:val="20"/>
          <w:szCs w:val="20"/>
          <w:bdr w:val="none" w:color="auto" w:sz="0" w:space="0" w:frame="1"/>
          <w:lang w:val="es-419" w:eastAsia="es-419"/>
        </w:rPr>
        <w:t>Inspección mensual de seguimiento y control de la segregación de los residuos generados de acuerdo con sus características de peligrosidad, registrando la información de las cantidades generadas.   </w:t>
      </w:r>
    </w:p>
    <w:p w:rsidRPr="00BE2CA5" w:rsidR="007D5CD4" w:rsidRDefault="007D5CD4" w14:paraId="19678202" w14:textId="77777777">
      <w:pPr>
        <w:pStyle w:val="Prrafodelista"/>
        <w:widowControl/>
        <w:numPr>
          <w:ilvl w:val="0"/>
          <w:numId w:val="12"/>
        </w:numPr>
        <w:shd w:val="clear" w:color="auto" w:fill="FFFFFF"/>
        <w:autoSpaceDE/>
        <w:autoSpaceDN/>
        <w:ind w:right="0"/>
        <w:rPr>
          <w:rFonts w:ascii="Arial" w:hAnsi="Arial" w:cs="Arial"/>
          <w:sz w:val="20"/>
          <w:szCs w:val="20"/>
          <w:lang w:val="es-419" w:eastAsia="es-419"/>
        </w:rPr>
      </w:pPr>
      <w:r w:rsidRPr="00BE2CA5">
        <w:rPr>
          <w:rFonts w:ascii="Arial" w:hAnsi="Arial" w:cs="Arial"/>
          <w:sz w:val="20"/>
          <w:szCs w:val="20"/>
          <w:bdr w:val="none" w:color="auto" w:sz="0" w:space="0" w:frame="1"/>
          <w:lang w:val="es-419" w:eastAsia="es-419"/>
        </w:rPr>
        <w:t>Socialización de una pieza comunicativa mensual sobre el manejo de sustancias peligrosas por correo institucional.</w:t>
      </w:r>
    </w:p>
    <w:p w:rsidRPr="00BE2CA5" w:rsidR="007D5CD4" w:rsidRDefault="007D5CD4" w14:paraId="32F349A3" w14:textId="77777777">
      <w:pPr>
        <w:pStyle w:val="Prrafodelista"/>
        <w:widowControl/>
        <w:numPr>
          <w:ilvl w:val="0"/>
          <w:numId w:val="12"/>
        </w:numPr>
        <w:shd w:val="clear" w:color="auto" w:fill="FFFFFF"/>
        <w:autoSpaceDE/>
        <w:autoSpaceDN/>
        <w:ind w:right="0"/>
        <w:rPr>
          <w:rFonts w:ascii="Arial" w:hAnsi="Arial" w:cs="Arial"/>
          <w:sz w:val="20"/>
          <w:szCs w:val="20"/>
          <w:lang w:val="es-419" w:eastAsia="es-419"/>
        </w:rPr>
      </w:pPr>
      <w:r w:rsidRPr="00BE2CA5">
        <w:rPr>
          <w:rFonts w:ascii="Arial" w:hAnsi="Arial" w:cs="Arial"/>
          <w:sz w:val="20"/>
          <w:szCs w:val="20"/>
          <w:bdr w:val="none" w:color="auto" w:sz="0" w:space="0" w:frame="1"/>
          <w:lang w:val="es-419" w:eastAsia="es-419"/>
        </w:rPr>
        <w:t>Verificación mensual de buenas prácticas ambientales, para la prevención de derrames en sede operativa y sede producción diligenciando el formato GAM-FM-012.  </w:t>
      </w:r>
    </w:p>
    <w:p w:rsidRPr="00BE2CA5" w:rsidR="007D5CD4" w:rsidRDefault="007D5CD4" w14:paraId="3A5CD3EC" w14:textId="77777777">
      <w:pPr>
        <w:pStyle w:val="Prrafodelista"/>
        <w:widowControl/>
        <w:numPr>
          <w:ilvl w:val="0"/>
          <w:numId w:val="12"/>
        </w:numPr>
        <w:shd w:val="clear" w:color="auto" w:fill="FFFFFF"/>
        <w:autoSpaceDE/>
        <w:autoSpaceDN/>
        <w:ind w:right="0"/>
        <w:rPr>
          <w:rFonts w:ascii="Arial" w:hAnsi="Arial" w:cs="Arial"/>
          <w:sz w:val="20"/>
          <w:szCs w:val="20"/>
          <w:bdr w:val="none" w:color="auto" w:sz="0" w:space="0" w:frame="1"/>
          <w:lang w:val="es-419" w:eastAsia="es-419"/>
        </w:rPr>
      </w:pPr>
      <w:r w:rsidRPr="00BE2CA5">
        <w:rPr>
          <w:rFonts w:ascii="Arial" w:hAnsi="Arial" w:cs="Arial"/>
          <w:sz w:val="20"/>
          <w:szCs w:val="20"/>
          <w:bdr w:val="none" w:color="auto" w:sz="0" w:space="0" w:frame="1"/>
          <w:lang w:val="es-419" w:eastAsia="es-419"/>
        </w:rPr>
        <w:t>Sensibilización a funcionarios y contratistas sobre la importancia de alertar, prevenir y atender los accidentes ambientales de tipo derrame de hidrocarburo en las sedes de la Entidad. Se contó con la participación de 141 colaboradores.</w:t>
      </w:r>
    </w:p>
    <w:p w:rsidRPr="00BE2CA5" w:rsidR="007D5CD4" w:rsidRDefault="007D5CD4" w14:paraId="163AD92E" w14:textId="77777777">
      <w:pPr>
        <w:pStyle w:val="Prrafodelista"/>
        <w:widowControl/>
        <w:numPr>
          <w:ilvl w:val="0"/>
          <w:numId w:val="12"/>
        </w:numPr>
        <w:shd w:val="clear" w:color="auto" w:fill="FFFFFF"/>
        <w:autoSpaceDE/>
        <w:autoSpaceDN/>
        <w:ind w:right="0"/>
        <w:rPr>
          <w:rFonts w:ascii="Arial" w:hAnsi="Arial" w:cs="Arial"/>
          <w:sz w:val="20"/>
          <w:szCs w:val="20"/>
          <w:bdr w:val="none" w:color="auto" w:sz="0" w:space="0" w:frame="1"/>
          <w:lang w:val="es-419" w:eastAsia="es-419"/>
        </w:rPr>
      </w:pPr>
      <w:r w:rsidRPr="00BE2CA5">
        <w:rPr>
          <w:rFonts w:ascii="Arial" w:hAnsi="Arial" w:cs="Arial"/>
          <w:sz w:val="20"/>
          <w:szCs w:val="20"/>
          <w:bdr w:val="none" w:color="auto" w:sz="0" w:space="0" w:frame="1"/>
          <w:lang w:val="es-419" w:eastAsia="es-419"/>
        </w:rPr>
        <w:t xml:space="preserve">Sensibilización en ahorro de agua, energía y papel, y la promoción del abandono de los plásticos de un solo uso. Se contó con la participación de 196 colaboradores. </w:t>
      </w:r>
    </w:p>
    <w:p w:rsidRPr="00BE2CA5" w:rsidR="007D5CD4" w:rsidRDefault="007D5CD4" w14:paraId="6AAA8862" w14:textId="77777777">
      <w:pPr>
        <w:pStyle w:val="Prrafodelista"/>
        <w:widowControl/>
        <w:numPr>
          <w:ilvl w:val="0"/>
          <w:numId w:val="12"/>
        </w:numPr>
        <w:shd w:val="clear" w:color="auto" w:fill="FFFFFF"/>
        <w:autoSpaceDE/>
        <w:autoSpaceDN/>
        <w:ind w:right="0"/>
        <w:rPr>
          <w:rFonts w:ascii="Arial" w:hAnsi="Arial" w:cs="Arial"/>
          <w:sz w:val="20"/>
          <w:szCs w:val="20"/>
          <w:bdr w:val="none" w:color="auto" w:sz="0" w:space="0" w:frame="1"/>
          <w:lang w:val="es-419" w:eastAsia="es-419"/>
        </w:rPr>
      </w:pPr>
      <w:r w:rsidRPr="00BE2CA5">
        <w:rPr>
          <w:rFonts w:ascii="Arial" w:hAnsi="Arial" w:cs="Arial"/>
          <w:sz w:val="20"/>
          <w:szCs w:val="20"/>
          <w:bdr w:val="none" w:color="auto" w:sz="0" w:space="0" w:frame="1"/>
          <w:lang w:val="es-419" w:eastAsia="es-419"/>
        </w:rPr>
        <w:t xml:space="preserve">Sensibilización lúdico-pedagógica para promover el cuidado de las instalaciones, fomento al componente vegeta, cuidado a la trampa de grasas, manejo de residuos especiales (AVU, RCD, RAEES), difusión de la política ambiental de la entidad y difusión de los objetivos de desarrollo sostenible ODS. Se contó con la participación de 196 colaboradores. </w:t>
      </w:r>
    </w:p>
    <w:p w:rsidRPr="00BE2CA5" w:rsidR="007D5CD4" w:rsidRDefault="007D5CD4" w14:paraId="2B3F0D2A" w14:textId="77777777">
      <w:pPr>
        <w:pStyle w:val="Prrafodelista"/>
        <w:widowControl/>
        <w:numPr>
          <w:ilvl w:val="0"/>
          <w:numId w:val="12"/>
        </w:numPr>
        <w:shd w:val="clear" w:color="auto" w:fill="FFFFFF"/>
        <w:autoSpaceDE/>
        <w:autoSpaceDN/>
        <w:ind w:right="0"/>
        <w:rPr>
          <w:rFonts w:ascii="Arial" w:hAnsi="Arial" w:cs="Arial"/>
          <w:sz w:val="20"/>
          <w:szCs w:val="20"/>
          <w:bdr w:val="none" w:color="auto" w:sz="0" w:space="0" w:frame="1"/>
          <w:lang w:val="es-419" w:eastAsia="es-419"/>
        </w:rPr>
      </w:pPr>
      <w:r w:rsidRPr="00BE2CA5">
        <w:rPr>
          <w:rFonts w:ascii="Arial" w:hAnsi="Arial" w:cs="Arial"/>
          <w:sz w:val="20"/>
          <w:szCs w:val="20"/>
          <w:bdr w:val="none" w:color="auto" w:sz="0" w:space="0" w:frame="1"/>
          <w:lang w:val="es-419" w:eastAsia="es-419"/>
        </w:rPr>
        <w:t>Sensibilización lúdico-pedagógica que fomentan la separación adecuada de los residuos según el código de colores incluyendo residuos peligrosos RESPEL e involucrando al personal de servicios generales. Se contó con la participación de 80 colaboradores.</w:t>
      </w:r>
    </w:p>
    <w:p w:rsidRPr="00BE2CA5" w:rsidR="007D5CD4" w:rsidRDefault="007D5CD4" w14:paraId="2CE8DDE0" w14:textId="77777777">
      <w:pPr>
        <w:pStyle w:val="Prrafodelista"/>
        <w:widowControl/>
        <w:numPr>
          <w:ilvl w:val="0"/>
          <w:numId w:val="12"/>
        </w:numPr>
        <w:shd w:val="clear" w:color="auto" w:fill="FFFFFF"/>
        <w:autoSpaceDE/>
        <w:autoSpaceDN/>
        <w:ind w:right="0"/>
        <w:rPr>
          <w:rFonts w:ascii="Arial" w:hAnsi="Arial" w:cs="Arial"/>
          <w:sz w:val="20"/>
          <w:szCs w:val="20"/>
          <w:bdr w:val="none" w:color="auto" w:sz="0" w:space="0" w:frame="1"/>
          <w:lang w:val="es-419" w:eastAsia="es-419"/>
        </w:rPr>
      </w:pPr>
      <w:r w:rsidRPr="00BE2CA5">
        <w:rPr>
          <w:rFonts w:ascii="Arial" w:hAnsi="Arial" w:cs="Arial"/>
          <w:sz w:val="20"/>
          <w:szCs w:val="20"/>
          <w:bdr w:val="none" w:color="auto" w:sz="0" w:space="0" w:frame="1"/>
          <w:lang w:val="es-419" w:eastAsia="es-419"/>
        </w:rPr>
        <w:t>Sensibilización de promoción de estrategias de movilidad sostenible donde se promueve el uso de medios alternativos de transporte en la Entidad (Uso de la bicicleta) los días sin carro, eco conducción y el transporte de bajo impacto. Se contó con la participación de 47 colaboradores.</w:t>
      </w:r>
    </w:p>
    <w:p w:rsidRPr="00BE2CA5" w:rsidR="00AF4584" w:rsidP="00AF4584" w:rsidRDefault="00AF4584" w14:paraId="1443E6D1" w14:textId="77777777">
      <w:pPr>
        <w:pStyle w:val="Prrafodelista"/>
        <w:tabs>
          <w:tab w:val="left" w:pos="0"/>
          <w:tab w:val="left" w:pos="720"/>
        </w:tabs>
        <w:autoSpaceDE/>
        <w:autoSpaceDN/>
        <w:spacing w:line="259" w:lineRule="auto"/>
        <w:ind w:left="720" w:right="0" w:firstLine="0"/>
        <w:rPr>
          <w:rFonts w:ascii="Arial" w:hAnsi="Arial" w:eastAsia="Arial" w:cs="Arial"/>
          <w:sz w:val="20"/>
          <w:szCs w:val="20"/>
          <w:lang w:val="es-419"/>
        </w:rPr>
      </w:pPr>
    </w:p>
    <w:p w:rsidRPr="00BE2CA5" w:rsidR="0093399C" w:rsidP="0093399C" w:rsidRDefault="0093399C" w14:paraId="42F0E8D2" w14:textId="77777777">
      <w:pPr>
        <w:spacing w:line="276" w:lineRule="auto"/>
        <w:jc w:val="both"/>
        <w:rPr>
          <w:rFonts w:ascii="Arial" w:hAnsi="Arial" w:cs="Arial"/>
        </w:rPr>
      </w:pPr>
      <w:r w:rsidRPr="00BE2CA5">
        <w:rPr>
          <w:rFonts w:ascii="Arial" w:hAnsi="Arial" w:eastAsia="Arial" w:cs="Arial"/>
          <w:sz w:val="20"/>
          <w:szCs w:val="20"/>
        </w:rPr>
        <w:t>Frente a la evaluación de otros impactos no significativos se realizaron las siguientes acciones:</w:t>
      </w:r>
    </w:p>
    <w:p w:rsidRPr="00BE2CA5" w:rsidR="0093399C" w:rsidP="0093399C" w:rsidRDefault="0093399C" w14:paraId="2F20A0B9" w14:textId="77777777">
      <w:pPr>
        <w:spacing w:line="276" w:lineRule="auto"/>
        <w:jc w:val="both"/>
        <w:rPr>
          <w:rFonts w:ascii="Arial" w:hAnsi="Arial" w:eastAsia="Arial" w:cs="Arial"/>
          <w:sz w:val="20"/>
          <w:szCs w:val="20"/>
        </w:rPr>
      </w:pPr>
    </w:p>
    <w:p w:rsidRPr="00BE2CA5" w:rsidR="00DF3D62" w:rsidRDefault="00DF3D62" w14:paraId="7A69FA21" w14:textId="77777777">
      <w:pPr>
        <w:pStyle w:val="Prrafodelista"/>
        <w:widowControl/>
        <w:numPr>
          <w:ilvl w:val="0"/>
          <w:numId w:val="12"/>
        </w:numPr>
        <w:shd w:val="clear" w:color="auto" w:fill="FFFFFF"/>
        <w:autoSpaceDE/>
        <w:autoSpaceDN/>
        <w:ind w:right="0"/>
        <w:rPr>
          <w:rFonts w:ascii="Arial" w:hAnsi="Arial" w:cs="Arial"/>
          <w:sz w:val="20"/>
          <w:szCs w:val="20"/>
          <w:bdr w:val="none" w:color="auto" w:sz="0" w:space="0" w:frame="1"/>
          <w:lang w:val="es-419" w:eastAsia="es-419"/>
        </w:rPr>
      </w:pPr>
      <w:r w:rsidRPr="00BE2CA5">
        <w:rPr>
          <w:rFonts w:ascii="Arial" w:hAnsi="Arial" w:cs="Arial"/>
          <w:sz w:val="20"/>
          <w:szCs w:val="20"/>
          <w:bdr w:val="none" w:color="auto" w:sz="0" w:space="0" w:frame="1"/>
          <w:lang w:val="es-419" w:eastAsia="es-419"/>
        </w:rPr>
        <w:t>Revisión del cumplimiento del programa de socialización/sensibilización en temas ambientales; de enero a marzo fueron sensibilizados 660 colaboradores de la UAERMV de manera presencial en sedes.</w:t>
      </w:r>
    </w:p>
    <w:p w:rsidRPr="00BE2CA5" w:rsidR="00DF3D62" w:rsidRDefault="00DF3D62" w14:paraId="4EADC8D6" w14:textId="77777777">
      <w:pPr>
        <w:pStyle w:val="Prrafodelista"/>
        <w:widowControl/>
        <w:numPr>
          <w:ilvl w:val="0"/>
          <w:numId w:val="12"/>
        </w:numPr>
        <w:shd w:val="clear" w:color="auto" w:fill="FFFFFF"/>
        <w:autoSpaceDE/>
        <w:autoSpaceDN/>
        <w:ind w:right="0"/>
        <w:rPr>
          <w:rFonts w:ascii="Arial" w:hAnsi="Arial" w:cs="Arial"/>
          <w:sz w:val="20"/>
          <w:szCs w:val="20"/>
          <w:bdr w:val="none" w:color="auto" w:sz="0" w:space="0" w:frame="1"/>
          <w:lang w:val="es-419" w:eastAsia="es-419"/>
        </w:rPr>
      </w:pPr>
      <w:r w:rsidRPr="00BE2CA5">
        <w:rPr>
          <w:rFonts w:ascii="Arial" w:hAnsi="Arial" w:cs="Arial"/>
          <w:sz w:val="20"/>
          <w:szCs w:val="20"/>
          <w:bdr w:val="none" w:color="auto" w:sz="0" w:space="0" w:frame="1"/>
          <w:lang w:val="es-419" w:eastAsia="es-419"/>
        </w:rPr>
        <w:t>Publicación en el micrositio web de sostenibilidad denominada “Unidos en la UMV para cuidar el agua”.</w:t>
      </w:r>
    </w:p>
    <w:p w:rsidRPr="00BE2CA5" w:rsidR="00DF3D62" w:rsidRDefault="00DF3D62" w14:paraId="7BFE9587" w14:textId="77777777">
      <w:pPr>
        <w:pStyle w:val="Prrafodelista"/>
        <w:widowControl/>
        <w:numPr>
          <w:ilvl w:val="0"/>
          <w:numId w:val="12"/>
        </w:numPr>
        <w:shd w:val="clear" w:color="auto" w:fill="FFFFFF"/>
        <w:autoSpaceDE/>
        <w:autoSpaceDN/>
        <w:ind w:right="0"/>
        <w:rPr>
          <w:rFonts w:ascii="Arial" w:hAnsi="Arial" w:cs="Arial"/>
          <w:sz w:val="20"/>
          <w:szCs w:val="20"/>
          <w:bdr w:val="none" w:color="auto" w:sz="0" w:space="0" w:frame="1"/>
          <w:lang w:val="es-419" w:eastAsia="es-419"/>
        </w:rPr>
      </w:pPr>
      <w:r w:rsidRPr="00BE2CA5">
        <w:rPr>
          <w:rFonts w:ascii="Arial" w:hAnsi="Arial" w:cs="Arial"/>
          <w:sz w:val="20"/>
          <w:szCs w:val="20"/>
          <w:bdr w:val="none" w:color="auto" w:sz="0" w:space="0" w:frame="1"/>
          <w:lang w:val="es-419" w:eastAsia="es-419"/>
        </w:rPr>
        <w:lastRenderedPageBreak/>
        <w:t xml:space="preserve">Reporte de informes al seguimiento ambiental (Huella de carbono, elementos plásticos de un solo uso, verificación institucional, PACA) en la plataforma STORM de la </w:t>
      </w:r>
      <w:proofErr w:type="gramStart"/>
      <w:r w:rsidRPr="00BE2CA5">
        <w:rPr>
          <w:rFonts w:ascii="Arial" w:hAnsi="Arial" w:cs="Arial"/>
          <w:sz w:val="20"/>
          <w:szCs w:val="20"/>
          <w:bdr w:val="none" w:color="auto" w:sz="0" w:space="0" w:frame="1"/>
          <w:lang w:val="es-419" w:eastAsia="es-419"/>
        </w:rPr>
        <w:t>Secretaria</w:t>
      </w:r>
      <w:proofErr w:type="gramEnd"/>
      <w:r w:rsidRPr="00BE2CA5">
        <w:rPr>
          <w:rFonts w:ascii="Arial" w:hAnsi="Arial" w:cs="Arial"/>
          <w:sz w:val="20"/>
          <w:szCs w:val="20"/>
          <w:bdr w:val="none" w:color="auto" w:sz="0" w:space="0" w:frame="1"/>
          <w:lang w:val="es-419" w:eastAsia="es-419"/>
        </w:rPr>
        <w:t xml:space="preserve"> Distrital de Ambiente.</w:t>
      </w:r>
    </w:p>
    <w:p w:rsidRPr="00BE2CA5" w:rsidR="00DF3D62" w:rsidRDefault="00DF3D62" w14:paraId="70BB4970" w14:textId="77777777">
      <w:pPr>
        <w:pStyle w:val="Prrafodelista"/>
        <w:widowControl/>
        <w:numPr>
          <w:ilvl w:val="0"/>
          <w:numId w:val="12"/>
        </w:numPr>
        <w:shd w:val="clear" w:color="auto" w:fill="FFFFFF"/>
        <w:autoSpaceDE/>
        <w:autoSpaceDN/>
        <w:ind w:right="0"/>
        <w:rPr>
          <w:rFonts w:ascii="Arial" w:hAnsi="Arial" w:cs="Arial"/>
          <w:sz w:val="20"/>
          <w:szCs w:val="20"/>
          <w:bdr w:val="none" w:color="auto" w:sz="0" w:space="0" w:frame="1"/>
          <w:lang w:val="es-419" w:eastAsia="es-419"/>
        </w:rPr>
      </w:pPr>
      <w:r w:rsidRPr="00BE2CA5">
        <w:rPr>
          <w:rFonts w:ascii="Arial" w:hAnsi="Arial" w:cs="Arial"/>
          <w:sz w:val="20"/>
          <w:szCs w:val="20"/>
          <w:bdr w:val="none" w:color="auto" w:sz="0" w:space="0" w:frame="1"/>
          <w:lang w:val="es-419" w:eastAsia="es-419"/>
        </w:rPr>
        <w:t>Reporte de generación de residuos peligrosos en el aplicativo RUA-RESPEL del IDEAM.</w:t>
      </w:r>
    </w:p>
    <w:p w:rsidRPr="00BE2CA5" w:rsidR="00DF3D62" w:rsidRDefault="00DF3D62" w14:paraId="5BFD2F05" w14:textId="77777777">
      <w:pPr>
        <w:pStyle w:val="Prrafodelista"/>
        <w:widowControl/>
        <w:numPr>
          <w:ilvl w:val="0"/>
          <w:numId w:val="12"/>
        </w:numPr>
        <w:shd w:val="clear" w:color="auto" w:fill="FFFFFF"/>
        <w:autoSpaceDE/>
        <w:autoSpaceDN/>
        <w:ind w:right="0"/>
        <w:rPr>
          <w:rFonts w:ascii="Arial" w:hAnsi="Arial" w:cs="Arial"/>
          <w:sz w:val="20"/>
          <w:szCs w:val="20"/>
          <w:bdr w:val="none" w:color="auto" w:sz="0" w:space="0" w:frame="1"/>
          <w:lang w:val="es-419" w:eastAsia="es-419"/>
        </w:rPr>
      </w:pPr>
      <w:r w:rsidRPr="00BE2CA5">
        <w:rPr>
          <w:rFonts w:ascii="Arial" w:hAnsi="Arial" w:cs="Arial"/>
          <w:sz w:val="20"/>
          <w:szCs w:val="20"/>
          <w:bdr w:val="none" w:color="auto" w:sz="0" w:space="0" w:frame="1"/>
          <w:lang w:val="es-419" w:eastAsia="es-419"/>
        </w:rPr>
        <w:t>Trámite de publicidad exterior visual de la fachada de la Entidad en sede operativa.</w:t>
      </w:r>
    </w:p>
    <w:p w:rsidRPr="00BE2CA5" w:rsidR="00DF3D62" w:rsidRDefault="00DF3D62" w14:paraId="1B01AADC" w14:textId="77777777">
      <w:pPr>
        <w:pStyle w:val="Prrafodelista"/>
        <w:widowControl/>
        <w:numPr>
          <w:ilvl w:val="0"/>
          <w:numId w:val="12"/>
        </w:numPr>
        <w:shd w:val="clear" w:color="auto" w:fill="FFFFFF"/>
        <w:autoSpaceDE/>
        <w:autoSpaceDN/>
        <w:ind w:right="0"/>
        <w:rPr>
          <w:rFonts w:ascii="Arial" w:hAnsi="Arial" w:cs="Arial"/>
          <w:sz w:val="20"/>
          <w:szCs w:val="20"/>
          <w:bdr w:val="none" w:color="auto" w:sz="0" w:space="0" w:frame="1"/>
          <w:lang w:val="es-419" w:eastAsia="es-419"/>
        </w:rPr>
      </w:pPr>
      <w:r w:rsidRPr="00BE2CA5">
        <w:rPr>
          <w:rFonts w:ascii="Arial" w:hAnsi="Arial" w:cs="Arial"/>
          <w:sz w:val="20"/>
          <w:szCs w:val="20"/>
          <w:bdr w:val="none" w:color="auto" w:sz="0" w:space="0" w:frame="1"/>
          <w:lang w:val="es-419" w:eastAsia="es-419"/>
        </w:rPr>
        <w:t>Realización de campaña de abandono de los plásticos de un solo uso.</w:t>
      </w:r>
    </w:p>
    <w:p w:rsidRPr="00BE2CA5" w:rsidR="00DF3D62" w:rsidRDefault="00DF3D62" w14:paraId="2A047DCF" w14:textId="77777777">
      <w:pPr>
        <w:pStyle w:val="Prrafodelista"/>
        <w:widowControl/>
        <w:numPr>
          <w:ilvl w:val="0"/>
          <w:numId w:val="12"/>
        </w:numPr>
        <w:shd w:val="clear" w:color="auto" w:fill="FFFFFF"/>
        <w:autoSpaceDE/>
        <w:autoSpaceDN/>
        <w:ind w:right="0"/>
        <w:rPr>
          <w:rFonts w:ascii="Arial" w:hAnsi="Arial" w:cs="Arial"/>
          <w:sz w:val="20"/>
          <w:szCs w:val="20"/>
          <w:bdr w:val="none" w:color="auto" w:sz="0" w:space="0" w:frame="1"/>
          <w:lang w:val="es-419" w:eastAsia="es-419"/>
        </w:rPr>
      </w:pPr>
      <w:r w:rsidRPr="00BE2CA5">
        <w:rPr>
          <w:rFonts w:ascii="Arial" w:hAnsi="Arial" w:cs="Arial"/>
          <w:sz w:val="20"/>
          <w:szCs w:val="20"/>
          <w:bdr w:val="none" w:color="auto" w:sz="0" w:space="0" w:frame="1"/>
          <w:lang w:val="es-419" w:eastAsia="es-419"/>
        </w:rPr>
        <w:t>Realización de simulacro en atención de accidentes ambientales y fuego con apoyo del componente SST de la UMV.</w:t>
      </w:r>
    </w:p>
    <w:p w:rsidRPr="00BE2CA5" w:rsidR="00DF3D62" w:rsidRDefault="00DF3D62" w14:paraId="095B3768" w14:textId="77777777">
      <w:pPr>
        <w:pStyle w:val="Prrafodelista"/>
        <w:widowControl/>
        <w:numPr>
          <w:ilvl w:val="0"/>
          <w:numId w:val="12"/>
        </w:numPr>
        <w:shd w:val="clear" w:color="auto" w:fill="FFFFFF"/>
        <w:autoSpaceDE/>
        <w:autoSpaceDN/>
        <w:ind w:right="0"/>
        <w:rPr>
          <w:rFonts w:ascii="Arial" w:hAnsi="Arial" w:cs="Arial"/>
          <w:sz w:val="20"/>
          <w:szCs w:val="20"/>
          <w:bdr w:val="none" w:color="auto" w:sz="0" w:space="0" w:frame="1"/>
          <w:lang w:val="es-419" w:eastAsia="es-419"/>
        </w:rPr>
      </w:pPr>
      <w:r w:rsidRPr="00BE2CA5">
        <w:rPr>
          <w:rFonts w:ascii="Arial" w:hAnsi="Arial" w:cs="Arial"/>
          <w:sz w:val="20"/>
          <w:szCs w:val="20"/>
          <w:bdr w:val="none" w:color="auto" w:sz="0" w:space="0" w:frame="1"/>
          <w:lang w:val="es-419" w:eastAsia="es-419"/>
        </w:rPr>
        <w:t>Socialización de las fichas verdes 2024 para ser incluidas en los procesos contractuales.</w:t>
      </w:r>
    </w:p>
    <w:p w:rsidRPr="00BE2CA5" w:rsidR="0093399C" w:rsidP="0093399C" w:rsidRDefault="0093399C" w14:paraId="764FE165" w14:textId="77777777">
      <w:pPr>
        <w:spacing w:line="259" w:lineRule="auto"/>
        <w:jc w:val="both"/>
        <w:rPr>
          <w:rFonts w:ascii="Arial" w:hAnsi="Arial" w:eastAsia="Arial" w:cs="Arial"/>
          <w:sz w:val="20"/>
          <w:szCs w:val="20"/>
        </w:rPr>
      </w:pPr>
    </w:p>
    <w:p w:rsidRPr="00BE2CA5" w:rsidR="0093399C" w:rsidP="0093399C" w:rsidRDefault="0093399C" w14:paraId="7186D301" w14:textId="77777777">
      <w:pPr>
        <w:jc w:val="both"/>
        <w:rPr>
          <w:rFonts w:ascii="Arial" w:hAnsi="Arial" w:eastAsia="Arial" w:cs="Arial"/>
          <w:sz w:val="20"/>
          <w:szCs w:val="20"/>
        </w:rPr>
      </w:pPr>
      <w:r w:rsidRPr="00BE2CA5">
        <w:rPr>
          <w:rFonts w:ascii="Arial" w:hAnsi="Arial" w:eastAsia="Arial" w:cs="Arial"/>
          <w:sz w:val="20"/>
          <w:szCs w:val="20"/>
        </w:rPr>
        <w:t>Dando cumplimiento a la normatividad ambiental y sanitaria vigente en el marco de la ecoeficiencia:</w:t>
      </w:r>
    </w:p>
    <w:p w:rsidRPr="00BE2CA5" w:rsidR="0093399C" w:rsidP="0093399C" w:rsidRDefault="0093399C" w14:paraId="5C59BC2E" w14:textId="77777777">
      <w:pPr>
        <w:pStyle w:val="Prrafodelista"/>
        <w:ind w:left="720"/>
        <w:rPr>
          <w:rFonts w:ascii="Arial" w:hAnsi="Arial" w:eastAsia="Arial" w:cs="Arial"/>
          <w:b/>
          <w:bCs/>
          <w:sz w:val="20"/>
          <w:szCs w:val="20"/>
        </w:rPr>
      </w:pPr>
    </w:p>
    <w:p w:rsidRPr="00BE2CA5" w:rsidR="0093399C" w:rsidP="0093399C" w:rsidRDefault="0093399C" w14:paraId="7995236C" w14:textId="77777777">
      <w:pPr>
        <w:jc w:val="both"/>
        <w:rPr>
          <w:rFonts w:ascii="Arial" w:hAnsi="Arial" w:cs="Arial"/>
          <w:sz w:val="20"/>
          <w:szCs w:val="20"/>
        </w:rPr>
      </w:pPr>
      <w:r w:rsidRPr="00BE2CA5">
        <w:rPr>
          <w:rFonts w:ascii="Arial" w:hAnsi="Arial" w:cs="Arial"/>
          <w:sz w:val="20"/>
          <w:szCs w:val="20"/>
        </w:rPr>
        <w:t>Se cuenta con los siguientes contratos:</w:t>
      </w:r>
    </w:p>
    <w:p w:rsidRPr="00BE2CA5" w:rsidR="0093399C" w:rsidP="0093399C" w:rsidRDefault="0093399C" w14:paraId="697CE9F5" w14:textId="77777777">
      <w:pPr>
        <w:jc w:val="both"/>
        <w:rPr>
          <w:rFonts w:ascii="Arial" w:hAnsi="Arial" w:cs="Arial"/>
          <w:sz w:val="20"/>
          <w:szCs w:val="20"/>
        </w:rPr>
      </w:pPr>
    </w:p>
    <w:p w:rsidRPr="00BE2CA5" w:rsidR="00FC1A26" w:rsidRDefault="0093399C" w14:paraId="4D08C8A5" w14:textId="35FDA42D">
      <w:pPr>
        <w:pStyle w:val="Prrafodelista"/>
        <w:numPr>
          <w:ilvl w:val="0"/>
          <w:numId w:val="10"/>
        </w:numPr>
        <w:rPr>
          <w:rFonts w:ascii="Arial" w:hAnsi="Arial" w:eastAsia="Arial" w:cs="Arial"/>
          <w:sz w:val="20"/>
          <w:szCs w:val="20"/>
        </w:rPr>
      </w:pPr>
      <w:r w:rsidRPr="00BE2CA5">
        <w:rPr>
          <w:rFonts w:ascii="Arial" w:hAnsi="Arial" w:eastAsia="Arial" w:cs="Arial"/>
          <w:sz w:val="20"/>
          <w:szCs w:val="20"/>
        </w:rPr>
        <w:t>Se cuenta con el CCU.</w:t>
      </w:r>
      <w:r w:rsidRPr="00BE2CA5" w:rsidR="00FC1A26">
        <w:rPr>
          <w:rFonts w:ascii="Arial" w:hAnsi="Arial" w:eastAsia="Arial" w:cs="Arial"/>
          <w:sz w:val="20"/>
          <w:szCs w:val="20"/>
        </w:rPr>
        <w:t xml:space="preserve"> Contrato 654 de 2023 - Contrato de servicios públicos para personas prestadoras de la actividad de aprovechamiento de residuos sólidos – CCU.</w:t>
      </w:r>
    </w:p>
    <w:p w:rsidRPr="00BE2CA5" w:rsidR="0093399C" w:rsidP="0093399C" w:rsidRDefault="0093399C" w14:paraId="1CA4F6AA" w14:textId="77777777">
      <w:pPr>
        <w:pStyle w:val="Prrafodelista"/>
        <w:ind w:left="720"/>
        <w:rPr>
          <w:rFonts w:ascii="Arial" w:hAnsi="Arial" w:cs="Arial"/>
          <w:sz w:val="20"/>
          <w:szCs w:val="20"/>
        </w:rPr>
      </w:pPr>
    </w:p>
    <w:p w:rsidRPr="00BE2CA5" w:rsidR="0093399C" w:rsidRDefault="0093399C" w14:paraId="7F979306" w14:textId="77777777">
      <w:pPr>
        <w:pStyle w:val="Ttulo1"/>
        <w:numPr>
          <w:ilvl w:val="0"/>
          <w:numId w:val="9"/>
        </w:numPr>
        <w:ind w:left="720"/>
        <w:rPr>
          <w:rFonts w:ascii="Arial" w:hAnsi="Arial" w:cs="Arial"/>
          <w:lang w:eastAsia="es-CO"/>
        </w:rPr>
      </w:pPr>
      <w:bookmarkStart w:name="_Toc45894533" w:id="115"/>
      <w:bookmarkStart w:name="_Toc111731189" w:id="116"/>
      <w:bookmarkStart w:name="_Toc127352873" w:id="117"/>
      <w:bookmarkStart w:name="_Toc167723166" w:id="118"/>
      <w:r w:rsidRPr="00BE2CA5">
        <w:rPr>
          <w:rFonts w:ascii="Arial" w:hAnsi="Arial" w:cs="Arial"/>
        </w:rPr>
        <w:t>DIMENSIÓN EVALUACIÓN DE RESULTADOS</w:t>
      </w:r>
      <w:bookmarkStart w:name="_Toc45894534" w:id="119"/>
      <w:bookmarkEnd w:id="115"/>
      <w:bookmarkEnd w:id="116"/>
      <w:bookmarkEnd w:id="117"/>
      <w:bookmarkEnd w:id="118"/>
    </w:p>
    <w:p w:rsidRPr="00BE2CA5" w:rsidR="00AF4584" w:rsidP="1C5230FF" w:rsidRDefault="00AF4584" w14:paraId="28A1F4D2" w14:textId="77777777">
      <w:pPr>
        <w:pStyle w:val="Ttulo1"/>
        <w:ind w:left="720"/>
        <w:rPr>
          <w:rFonts w:ascii="Arial" w:hAnsi="Arial" w:cs="Arial"/>
          <w:lang w:eastAsia="es-CO"/>
        </w:rPr>
      </w:pPr>
    </w:p>
    <w:p w:rsidRPr="00BE2CA5" w:rsidR="0093399C" w:rsidP="1C5230FF" w:rsidRDefault="0093399C" w14:paraId="74F04104" w14:textId="77777777">
      <w:pPr>
        <w:pStyle w:val="Ttulo2"/>
        <w:jc w:val="both"/>
        <w:rPr>
          <w:rFonts w:ascii="Arial" w:hAnsi="Arial" w:cs="Arial"/>
          <w:b/>
          <w:bCs/>
          <w:color w:val="auto"/>
          <w:sz w:val="20"/>
          <w:szCs w:val="20"/>
        </w:rPr>
      </w:pPr>
      <w:bookmarkStart w:name="_Toc111731190" w:id="120"/>
      <w:bookmarkStart w:name="_Toc127352874" w:id="121"/>
      <w:bookmarkStart w:name="_Toc167723167" w:id="122"/>
      <w:r w:rsidRPr="00BE2CA5">
        <w:rPr>
          <w:rFonts w:ascii="Arial" w:hAnsi="Arial" w:cs="Arial"/>
          <w:color w:val="auto"/>
          <w:sz w:val="20"/>
          <w:szCs w:val="20"/>
        </w:rPr>
        <w:t>4.1. SEGUIMIENTO Y EVALUACIÓN DEL DESEMPEÑO INSTITUCIONAL</w:t>
      </w:r>
      <w:bookmarkEnd w:id="119"/>
      <w:bookmarkEnd w:id="120"/>
      <w:bookmarkEnd w:id="121"/>
      <w:bookmarkEnd w:id="122"/>
    </w:p>
    <w:p w:rsidRPr="00BE2CA5" w:rsidR="0093399C" w:rsidP="1C5230FF" w:rsidRDefault="0093399C" w14:paraId="3FFB2FC3" w14:textId="77777777">
      <w:pPr>
        <w:jc w:val="both"/>
        <w:rPr>
          <w:rFonts w:ascii="Arial" w:hAnsi="Arial" w:cs="Arial"/>
        </w:rPr>
      </w:pPr>
    </w:p>
    <w:p w:rsidRPr="00BE2CA5" w:rsidR="0093399C" w:rsidP="1C5230FF" w:rsidRDefault="0093399C" w14:paraId="226428AE" w14:textId="5A48AC89">
      <w:pPr>
        <w:jc w:val="both"/>
        <w:rPr>
          <w:rFonts w:ascii="Arial" w:hAnsi="Arial" w:eastAsia="Arial" w:cs="Arial"/>
          <w:sz w:val="20"/>
          <w:szCs w:val="20"/>
        </w:rPr>
      </w:pPr>
      <w:r w:rsidRPr="00BE2CA5">
        <w:rPr>
          <w:rFonts w:ascii="Arial" w:hAnsi="Arial" w:eastAsia="Arial" w:cs="Arial"/>
          <w:sz w:val="20"/>
          <w:szCs w:val="20"/>
        </w:rPr>
        <w:t>En pro de seguir avanzando con la implementación de la dimensión de evaluación para resultados, se listan las principales acciones realizadas en el primer trimestre de la vigencia 202</w:t>
      </w:r>
      <w:r w:rsidRPr="00BE2CA5" w:rsidR="2DA1C802">
        <w:rPr>
          <w:rFonts w:ascii="Arial" w:hAnsi="Arial" w:eastAsia="Arial" w:cs="Arial"/>
          <w:sz w:val="20"/>
          <w:szCs w:val="20"/>
        </w:rPr>
        <w:t>4</w:t>
      </w:r>
      <w:r w:rsidRPr="00BE2CA5">
        <w:rPr>
          <w:rFonts w:ascii="Arial" w:hAnsi="Arial" w:eastAsia="Arial" w:cs="Arial"/>
          <w:sz w:val="20"/>
          <w:szCs w:val="20"/>
        </w:rPr>
        <w:t>:</w:t>
      </w:r>
    </w:p>
    <w:p w:rsidRPr="00BE2CA5" w:rsidR="0093399C" w:rsidP="1C5230FF" w:rsidRDefault="0093399C" w14:paraId="777950B5" w14:textId="77777777">
      <w:pPr>
        <w:jc w:val="both"/>
        <w:rPr>
          <w:rFonts w:ascii="Arial" w:hAnsi="Arial" w:cs="Arial"/>
        </w:rPr>
      </w:pPr>
    </w:p>
    <w:p w:rsidRPr="00BE2CA5" w:rsidR="00B937A4" w:rsidRDefault="0093399C" w14:paraId="41BC35EF" w14:textId="77777777">
      <w:pPr>
        <w:pStyle w:val="Prrafodelista"/>
        <w:numPr>
          <w:ilvl w:val="0"/>
          <w:numId w:val="7"/>
        </w:numPr>
        <w:autoSpaceDE/>
        <w:autoSpaceDN/>
        <w:spacing w:line="257" w:lineRule="auto"/>
        <w:ind w:right="0"/>
        <w:rPr>
          <w:rFonts w:ascii="Arial" w:hAnsi="Arial" w:eastAsia="Arial" w:cs="Arial"/>
          <w:b/>
          <w:bCs/>
          <w:sz w:val="20"/>
          <w:szCs w:val="20"/>
        </w:rPr>
      </w:pPr>
      <w:r w:rsidRPr="00BE2CA5">
        <w:rPr>
          <w:rFonts w:ascii="Arial" w:hAnsi="Arial" w:eastAsia="Arial" w:cs="Arial"/>
          <w:sz w:val="20"/>
          <w:szCs w:val="20"/>
        </w:rPr>
        <w:t xml:space="preserve">En sesión del Comité Institucional de Gestión y Desempeño de la UAERMV realizada en </w:t>
      </w:r>
      <w:r w:rsidRPr="00BE2CA5" w:rsidR="42EF574D">
        <w:rPr>
          <w:rFonts w:ascii="Arial" w:hAnsi="Arial" w:eastAsia="Arial" w:cs="Arial"/>
          <w:sz w:val="20"/>
          <w:szCs w:val="20"/>
        </w:rPr>
        <w:t xml:space="preserve">abril </w:t>
      </w:r>
      <w:r w:rsidRPr="00BE2CA5">
        <w:rPr>
          <w:rFonts w:ascii="Arial" w:hAnsi="Arial" w:eastAsia="Arial" w:cs="Arial"/>
          <w:sz w:val="20"/>
          <w:szCs w:val="20"/>
        </w:rPr>
        <w:t>de 202</w:t>
      </w:r>
      <w:r w:rsidRPr="00BE2CA5" w:rsidR="7866A902">
        <w:rPr>
          <w:rFonts w:ascii="Arial" w:hAnsi="Arial" w:eastAsia="Arial" w:cs="Arial"/>
          <w:sz w:val="20"/>
          <w:szCs w:val="20"/>
        </w:rPr>
        <w:t>4</w:t>
      </w:r>
      <w:r w:rsidRPr="00BE2CA5">
        <w:rPr>
          <w:rFonts w:ascii="Arial" w:hAnsi="Arial" w:eastAsia="Arial" w:cs="Arial"/>
          <w:sz w:val="20"/>
          <w:szCs w:val="20"/>
        </w:rPr>
        <w:t xml:space="preserve"> se presentó seguimiento de ejecución de metas y ejecución presupuestal, generando alarmas tempranas a los Gerentes de </w:t>
      </w:r>
      <w:r w:rsidRPr="00BE2CA5">
        <w:rPr>
          <w:rFonts w:ascii="Arial" w:hAnsi="Arial" w:eastAsia="Arial" w:cs="Arial"/>
          <w:b/>
          <w:bCs/>
          <w:sz w:val="20"/>
          <w:szCs w:val="20"/>
        </w:rPr>
        <w:t>Proyectos de inversión</w:t>
      </w:r>
      <w:r w:rsidRPr="00BE2CA5">
        <w:rPr>
          <w:rFonts w:ascii="Arial" w:hAnsi="Arial" w:eastAsia="Arial" w:cs="Arial"/>
          <w:sz w:val="20"/>
          <w:szCs w:val="20"/>
        </w:rPr>
        <w:t>.</w:t>
      </w:r>
    </w:p>
    <w:p w:rsidRPr="00BE2CA5" w:rsidR="00B937A4" w:rsidP="00B937A4" w:rsidRDefault="00B937A4" w14:paraId="1BE2CC19" w14:textId="77777777">
      <w:pPr>
        <w:pStyle w:val="Prrafodelista"/>
        <w:autoSpaceDE/>
        <w:autoSpaceDN/>
        <w:spacing w:line="257" w:lineRule="auto"/>
        <w:ind w:left="720" w:right="0" w:firstLine="0"/>
        <w:rPr>
          <w:rFonts w:ascii="Arial" w:hAnsi="Arial" w:eastAsia="Arial" w:cs="Arial"/>
          <w:b/>
          <w:bCs/>
          <w:sz w:val="20"/>
          <w:szCs w:val="20"/>
        </w:rPr>
      </w:pPr>
    </w:p>
    <w:p w:rsidRPr="00BE2CA5" w:rsidR="1C5230FF" w:rsidRDefault="75658AE6" w14:paraId="49FF0987" w14:textId="016C9673">
      <w:pPr>
        <w:pStyle w:val="Prrafodelista"/>
        <w:numPr>
          <w:ilvl w:val="0"/>
          <w:numId w:val="7"/>
        </w:numPr>
        <w:autoSpaceDE/>
        <w:autoSpaceDN/>
        <w:spacing w:line="257" w:lineRule="auto"/>
        <w:ind w:right="0"/>
        <w:rPr>
          <w:rFonts w:ascii="Arial" w:hAnsi="Arial" w:eastAsia="Arial" w:cs="Arial"/>
          <w:sz w:val="20"/>
          <w:szCs w:val="20"/>
        </w:rPr>
      </w:pPr>
      <w:r w:rsidRPr="00BE2CA5">
        <w:rPr>
          <w:rFonts w:ascii="Arial" w:hAnsi="Arial" w:eastAsia="Arial" w:cs="Arial"/>
          <w:b/>
          <w:bCs/>
          <w:sz w:val="20"/>
          <w:szCs w:val="20"/>
        </w:rPr>
        <w:t>Indicadores de Gestión de la UMV</w:t>
      </w:r>
      <w:r w:rsidRPr="00BE2CA5" w:rsidR="00B937A4">
        <w:rPr>
          <w:rFonts w:ascii="Arial" w:hAnsi="Arial" w:eastAsia="Arial" w:cs="Arial"/>
          <w:b/>
          <w:bCs/>
          <w:sz w:val="20"/>
          <w:szCs w:val="20"/>
        </w:rPr>
        <w:t xml:space="preserve"> </w:t>
      </w:r>
      <w:r w:rsidRPr="00BE2CA5" w:rsidR="23E115BD">
        <w:rPr>
          <w:rFonts w:ascii="Arial" w:hAnsi="Arial" w:eastAsia="Arial" w:cs="Arial"/>
          <w:sz w:val="20"/>
          <w:szCs w:val="20"/>
        </w:rPr>
        <w:t xml:space="preserve">Actualmente, el análisis de los indicadores de gestión se hace con base en el mapa de procesos de la entidad, este cuenta con veinte (20) procesos y cuarenta y nueve (49) indicadores registrados, sobre los cuales se hace monitoreo trimestral y se elabora un informe. </w:t>
      </w:r>
    </w:p>
    <w:p w:rsidRPr="00BE2CA5" w:rsidR="006D30AF" w:rsidP="15F77CDB" w:rsidRDefault="006D30AF" w14:paraId="5F77F604" w14:textId="77777777">
      <w:pPr>
        <w:spacing w:line="257" w:lineRule="auto"/>
        <w:jc w:val="both"/>
        <w:rPr>
          <w:rFonts w:ascii="Arial" w:hAnsi="Arial" w:eastAsia="Arial" w:cs="Arial"/>
          <w:sz w:val="20"/>
          <w:szCs w:val="20"/>
        </w:rPr>
      </w:pPr>
    </w:p>
    <w:p w:rsidRPr="00BE2CA5" w:rsidR="1C5230FF" w:rsidP="15F77CDB" w:rsidRDefault="23E115BD" w14:paraId="23D09B92" w14:textId="09D8DBE1">
      <w:pPr>
        <w:spacing w:line="257" w:lineRule="auto"/>
        <w:jc w:val="both"/>
        <w:rPr>
          <w:rFonts w:ascii="Arial" w:hAnsi="Arial" w:eastAsia="Arial" w:cs="Arial"/>
          <w:sz w:val="20"/>
          <w:szCs w:val="20"/>
        </w:rPr>
      </w:pPr>
      <w:r w:rsidRPr="00BE2CA5">
        <w:rPr>
          <w:rFonts w:ascii="Arial" w:hAnsi="Arial" w:eastAsia="Arial" w:cs="Arial"/>
          <w:sz w:val="20"/>
          <w:szCs w:val="20"/>
        </w:rPr>
        <w:t>La Unidad cuenta con un enfoque por procesos que permite articular la gestión de los procesos buscando la satisfacción de las partes interesadas, mediante la prestación de los productos y servicios dispuestos por la entidad. La interacción de los procesos se presenta en el siguiente mapa:</w:t>
      </w:r>
    </w:p>
    <w:p w:rsidRPr="00BE2CA5" w:rsidR="1C5230FF" w:rsidP="15F77CDB" w:rsidRDefault="23E115BD" w14:paraId="079A329C" w14:textId="1CC6358D">
      <w:pPr>
        <w:spacing w:line="257" w:lineRule="auto"/>
        <w:jc w:val="center"/>
        <w:rPr>
          <w:rFonts w:ascii="Arial" w:hAnsi="Arial" w:cs="Arial"/>
        </w:rPr>
      </w:pPr>
      <w:r w:rsidRPr="00BE2CA5">
        <w:rPr>
          <w:rFonts w:ascii="Arial" w:hAnsi="Arial" w:eastAsia="Arial" w:cs="Arial"/>
          <w:b/>
          <w:bCs/>
          <w:sz w:val="16"/>
          <w:szCs w:val="16"/>
        </w:rPr>
        <w:t xml:space="preserve"> </w:t>
      </w:r>
    </w:p>
    <w:p w:rsidRPr="00BE2CA5" w:rsidR="1C5230FF" w:rsidP="006D30AF" w:rsidRDefault="006D30AF" w14:paraId="2131D0F4" w14:textId="16969D7E">
      <w:pPr>
        <w:spacing w:line="257" w:lineRule="auto"/>
        <w:jc w:val="center"/>
        <w:rPr>
          <w:rFonts w:ascii="Arial" w:hAnsi="Arial" w:cs="Arial"/>
        </w:rPr>
      </w:pPr>
      <w:bookmarkStart w:name="_Toc167723225" w:id="123"/>
      <w:r w:rsidRPr="00BE2CA5">
        <w:rPr>
          <w:rFonts w:ascii="Arial" w:hAnsi="Arial" w:eastAsia="Arial" w:cs="Arial"/>
          <w:sz w:val="18"/>
          <w:szCs w:val="18"/>
        </w:rPr>
        <w:t xml:space="preserve">Ilustración </w:t>
      </w:r>
      <w:r w:rsidRPr="00BE2CA5">
        <w:rPr>
          <w:rFonts w:ascii="Arial" w:hAnsi="Arial" w:cs="Arial"/>
          <w:i/>
          <w:iCs/>
          <w:sz w:val="18"/>
          <w:szCs w:val="18"/>
        </w:rPr>
        <w:fldChar w:fldCharType="begin"/>
      </w:r>
      <w:r w:rsidRPr="00BE2CA5">
        <w:rPr>
          <w:rFonts w:ascii="Arial" w:hAnsi="Arial" w:cs="Arial"/>
          <w:sz w:val="18"/>
          <w:szCs w:val="18"/>
        </w:rPr>
        <w:instrText xml:space="preserve"> SEQ Ilustración \* ARABIC </w:instrText>
      </w:r>
      <w:r w:rsidRPr="00BE2CA5">
        <w:rPr>
          <w:rFonts w:ascii="Arial" w:hAnsi="Arial" w:cs="Arial"/>
          <w:i/>
          <w:iCs/>
          <w:sz w:val="18"/>
          <w:szCs w:val="18"/>
        </w:rPr>
        <w:fldChar w:fldCharType="separate"/>
      </w:r>
      <w:r w:rsidRPr="00BE2CA5">
        <w:rPr>
          <w:rFonts w:ascii="Arial" w:hAnsi="Arial" w:cs="Arial"/>
          <w:noProof/>
          <w:sz w:val="18"/>
          <w:szCs w:val="18"/>
        </w:rPr>
        <w:t>9</w:t>
      </w:r>
      <w:r w:rsidRPr="00BE2CA5">
        <w:rPr>
          <w:rFonts w:ascii="Arial" w:hAnsi="Arial" w:cs="Arial"/>
          <w:i/>
          <w:iCs/>
          <w:sz w:val="18"/>
          <w:szCs w:val="18"/>
        </w:rPr>
        <w:fldChar w:fldCharType="end"/>
      </w:r>
      <w:r w:rsidRPr="00BE2CA5">
        <w:rPr>
          <w:rFonts w:ascii="Arial" w:hAnsi="Arial" w:eastAsia="Arial" w:cs="Arial"/>
          <w:sz w:val="18"/>
          <w:szCs w:val="18"/>
        </w:rPr>
        <w:t xml:space="preserve">. </w:t>
      </w:r>
      <w:r w:rsidRPr="00BE2CA5" w:rsidR="23E115BD">
        <w:rPr>
          <w:rFonts w:ascii="Arial" w:hAnsi="Arial" w:eastAsia="Arial" w:cs="Arial"/>
          <w:sz w:val="18"/>
          <w:szCs w:val="18"/>
        </w:rPr>
        <w:t>Mapa de procesos UAERMV</w:t>
      </w:r>
      <w:bookmarkEnd w:id="123"/>
    </w:p>
    <w:p w:rsidRPr="00BE2CA5" w:rsidR="1C5230FF" w:rsidP="006D30AF" w:rsidRDefault="23E115BD" w14:paraId="28A66993" w14:textId="1825E8E6">
      <w:pPr>
        <w:spacing w:line="257" w:lineRule="auto"/>
        <w:jc w:val="center"/>
        <w:rPr>
          <w:rFonts w:ascii="Arial" w:hAnsi="Arial" w:cs="Arial"/>
        </w:rPr>
      </w:pPr>
      <w:r w:rsidRPr="00BE2CA5">
        <w:rPr>
          <w:rFonts w:ascii="Arial" w:hAnsi="Arial" w:cs="Arial"/>
          <w:noProof/>
        </w:rPr>
        <w:drawing>
          <wp:inline distT="0" distB="0" distL="0" distR="0" wp14:anchorId="61418F08" wp14:editId="3E7B8399">
            <wp:extent cx="3530600" cy="1982154"/>
            <wp:effectExtent l="0" t="0" r="0" b="0"/>
            <wp:docPr id="82579646" name="Imagen 82579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537329" cy="1985932"/>
                    </a:xfrm>
                    <a:prstGeom prst="rect">
                      <a:avLst/>
                    </a:prstGeom>
                  </pic:spPr>
                </pic:pic>
              </a:graphicData>
            </a:graphic>
          </wp:inline>
        </w:drawing>
      </w:r>
    </w:p>
    <w:p w:rsidRPr="00BE2CA5" w:rsidR="1C5230FF" w:rsidP="15F77CDB" w:rsidRDefault="23E115BD" w14:paraId="3BBC3D3A" w14:textId="05794EC5">
      <w:pPr>
        <w:spacing w:line="257" w:lineRule="auto"/>
        <w:jc w:val="center"/>
        <w:rPr>
          <w:rFonts w:ascii="Arial" w:hAnsi="Arial" w:cs="Arial"/>
        </w:rPr>
      </w:pPr>
      <w:r w:rsidRPr="00BE2CA5">
        <w:rPr>
          <w:rFonts w:ascii="Arial" w:hAnsi="Arial" w:eastAsia="Arial" w:cs="Arial"/>
          <w:b/>
          <w:bCs/>
          <w:sz w:val="16"/>
          <w:szCs w:val="16"/>
        </w:rPr>
        <w:t>Fuente:</w:t>
      </w:r>
      <w:r w:rsidRPr="00BE2CA5">
        <w:rPr>
          <w:rFonts w:ascii="Arial" w:hAnsi="Arial" w:eastAsia="Arial" w:cs="Arial"/>
          <w:sz w:val="16"/>
          <w:szCs w:val="16"/>
        </w:rPr>
        <w:t xml:space="preserve"> UAERMV – 2023.</w:t>
      </w:r>
    </w:p>
    <w:p w:rsidRPr="00BE2CA5" w:rsidR="1C5230FF" w:rsidP="15F77CDB" w:rsidRDefault="23E115BD" w14:paraId="6B10E862" w14:textId="49DB0BD1">
      <w:pPr>
        <w:spacing w:line="257" w:lineRule="auto"/>
        <w:jc w:val="both"/>
        <w:rPr>
          <w:rFonts w:ascii="Arial" w:hAnsi="Arial" w:cs="Arial"/>
        </w:rPr>
      </w:pPr>
      <w:r w:rsidRPr="00BE2CA5">
        <w:rPr>
          <w:rFonts w:ascii="Arial" w:hAnsi="Arial" w:eastAsia="Arial" w:cs="Arial"/>
        </w:rPr>
        <w:t xml:space="preserve"> </w:t>
      </w:r>
    </w:p>
    <w:p w:rsidRPr="00BE2CA5" w:rsidR="1C5230FF" w:rsidP="15F77CDB" w:rsidRDefault="23E115BD" w14:paraId="3CEAC670" w14:textId="5B67C3DD">
      <w:pPr>
        <w:spacing w:line="257" w:lineRule="auto"/>
        <w:jc w:val="both"/>
        <w:rPr>
          <w:rFonts w:ascii="Arial" w:hAnsi="Arial" w:eastAsia="Arial" w:cs="Arial"/>
          <w:sz w:val="20"/>
          <w:szCs w:val="20"/>
        </w:rPr>
      </w:pPr>
      <w:r w:rsidRPr="00BE2CA5">
        <w:rPr>
          <w:rFonts w:ascii="Arial" w:hAnsi="Arial" w:eastAsia="Arial" w:cs="Arial"/>
          <w:sz w:val="20"/>
          <w:szCs w:val="20"/>
        </w:rPr>
        <w:lastRenderedPageBreak/>
        <w:t>Con corte a 31 de marzo del 2024, se presenta la evaluación de la gestión de la Unidad Administrativa Especial de Rehabilitación y Mantenimiento Vial a través de una matriz de indicadores la cual, para este corte, está constituida por 40 ítems que dan cuenta del comportamiento de los procesos en aspectos críticos que resultan determinantes para el logro de los objetivos de estos.</w:t>
      </w:r>
    </w:p>
    <w:p w:rsidRPr="00BE2CA5" w:rsidR="1C5230FF" w:rsidP="15F77CDB" w:rsidRDefault="1C5230FF" w14:paraId="4A153D70" w14:textId="1CD2DBC7">
      <w:pPr>
        <w:spacing w:line="257" w:lineRule="auto"/>
        <w:jc w:val="both"/>
        <w:rPr>
          <w:rFonts w:ascii="Arial" w:hAnsi="Arial" w:eastAsia="Arial" w:cs="Arial"/>
          <w:sz w:val="20"/>
          <w:szCs w:val="20"/>
        </w:rPr>
      </w:pPr>
    </w:p>
    <w:p w:rsidRPr="00BE2CA5" w:rsidR="1C5230FF" w:rsidP="15F77CDB" w:rsidRDefault="00BE2CA5" w14:paraId="580EBA2C" w14:textId="6E67F72F">
      <w:pPr>
        <w:spacing w:line="257" w:lineRule="auto"/>
        <w:jc w:val="center"/>
        <w:rPr>
          <w:rFonts w:ascii="Arial" w:hAnsi="Arial" w:cs="Arial"/>
          <w:sz w:val="18"/>
          <w:szCs w:val="18"/>
        </w:rPr>
      </w:pPr>
      <w:bookmarkStart w:name="_Toc167723187" w:id="124"/>
      <w:r w:rsidRPr="00BE2CA5">
        <w:rPr>
          <w:rFonts w:ascii="Arial" w:hAnsi="Arial" w:cs="Arial"/>
          <w:sz w:val="18"/>
          <w:szCs w:val="18"/>
        </w:rPr>
        <w:t xml:space="preserve">Tabla </w:t>
      </w:r>
      <w:r w:rsidRPr="00BE2CA5">
        <w:rPr>
          <w:rFonts w:ascii="Arial" w:hAnsi="Arial" w:cs="Arial"/>
          <w:sz w:val="18"/>
          <w:szCs w:val="18"/>
        </w:rPr>
        <w:fldChar w:fldCharType="begin"/>
      </w:r>
      <w:r w:rsidRPr="00BE2CA5">
        <w:rPr>
          <w:rFonts w:ascii="Arial" w:hAnsi="Arial" w:cs="Arial"/>
          <w:sz w:val="18"/>
          <w:szCs w:val="18"/>
        </w:rPr>
        <w:instrText xml:space="preserve"> SEQ Tabla \* ARABIC </w:instrText>
      </w:r>
      <w:r w:rsidRPr="00BE2CA5">
        <w:rPr>
          <w:rFonts w:ascii="Arial" w:hAnsi="Arial" w:cs="Arial"/>
          <w:sz w:val="18"/>
          <w:szCs w:val="18"/>
        </w:rPr>
        <w:fldChar w:fldCharType="separate"/>
      </w:r>
      <w:r w:rsidRPr="00BE2CA5">
        <w:rPr>
          <w:rFonts w:ascii="Arial" w:hAnsi="Arial" w:cs="Arial"/>
          <w:noProof/>
          <w:sz w:val="18"/>
          <w:szCs w:val="18"/>
        </w:rPr>
        <w:t>15</w:t>
      </w:r>
      <w:r w:rsidRPr="00BE2CA5">
        <w:rPr>
          <w:rFonts w:ascii="Arial" w:hAnsi="Arial" w:cs="Arial"/>
          <w:sz w:val="18"/>
          <w:szCs w:val="18"/>
        </w:rPr>
        <w:fldChar w:fldCharType="end"/>
      </w:r>
      <w:r w:rsidRPr="00BE2CA5">
        <w:rPr>
          <w:rFonts w:ascii="Arial" w:hAnsi="Arial" w:cs="Arial"/>
          <w:sz w:val="18"/>
          <w:szCs w:val="18"/>
        </w:rPr>
        <w:t xml:space="preserve">. </w:t>
      </w:r>
      <w:r w:rsidRPr="00BE2CA5" w:rsidR="23E115BD">
        <w:rPr>
          <w:rFonts w:ascii="Arial" w:hAnsi="Arial" w:eastAsia="Arial" w:cs="Arial"/>
          <w:sz w:val="18"/>
          <w:szCs w:val="18"/>
        </w:rPr>
        <w:t>Indicadores de proceso.</w:t>
      </w:r>
      <w:bookmarkEnd w:id="124"/>
    </w:p>
    <w:tbl>
      <w:tblPr>
        <w:tblW w:w="0" w:type="auto"/>
        <w:tblLayout w:type="fixed"/>
        <w:tblLook w:val="04A0" w:firstRow="1" w:lastRow="0" w:firstColumn="1" w:lastColumn="0" w:noHBand="0" w:noVBand="1"/>
      </w:tblPr>
      <w:tblGrid>
        <w:gridCol w:w="1500"/>
        <w:gridCol w:w="3792"/>
        <w:gridCol w:w="1382"/>
        <w:gridCol w:w="1382"/>
        <w:gridCol w:w="1415"/>
      </w:tblGrid>
      <w:tr w:rsidRPr="00BE2CA5" w:rsidR="00BE2CA5" w:rsidTr="00B528E7" w14:paraId="64D96F40" w14:textId="77777777">
        <w:trPr>
          <w:trHeight w:val="465"/>
          <w:tblHeader/>
        </w:trPr>
        <w:tc>
          <w:tcPr>
            <w:tcW w:w="1500" w:type="dxa"/>
            <w:tcBorders>
              <w:top w:val="single" w:color="auto" w:sz="8" w:space="0"/>
              <w:left w:val="single" w:color="auto" w:sz="8" w:space="0"/>
              <w:bottom w:val="single" w:color="auto" w:sz="8" w:space="0"/>
              <w:right w:val="single" w:color="auto" w:sz="8" w:space="0"/>
            </w:tcBorders>
            <w:shd w:val="clear" w:color="auto" w:fill="D9D9D9" w:themeFill="background1" w:themeFillShade="D9"/>
            <w:tcMar>
              <w:left w:w="70" w:type="dxa"/>
              <w:right w:w="70" w:type="dxa"/>
            </w:tcMar>
            <w:vAlign w:val="center"/>
          </w:tcPr>
          <w:p w:rsidRPr="00BE2CA5" w:rsidR="15F77CDB" w:rsidP="15F77CDB" w:rsidRDefault="15F77CDB" w14:paraId="6D9E9144" w14:textId="265DCEDA">
            <w:pPr>
              <w:jc w:val="center"/>
              <w:rPr>
                <w:rFonts w:ascii="Arial" w:hAnsi="Arial" w:cs="Arial"/>
              </w:rPr>
            </w:pPr>
            <w:r w:rsidRPr="00BE2CA5">
              <w:rPr>
                <w:rFonts w:ascii="Arial" w:hAnsi="Arial" w:eastAsia="Arial" w:cs="Arial"/>
                <w:b/>
                <w:bCs/>
                <w:sz w:val="16"/>
                <w:szCs w:val="16"/>
              </w:rPr>
              <w:t>CÓD.</w:t>
            </w:r>
            <w:r w:rsidRPr="00BE2CA5">
              <w:rPr>
                <w:rFonts w:ascii="Arial" w:hAnsi="Arial" w:eastAsia="Arial" w:cs="Arial"/>
                <w:sz w:val="16"/>
                <w:szCs w:val="16"/>
              </w:rPr>
              <w:t xml:space="preserve"> </w:t>
            </w:r>
          </w:p>
        </w:tc>
        <w:tc>
          <w:tcPr>
            <w:tcW w:w="3792" w:type="dxa"/>
            <w:tcBorders>
              <w:top w:val="single" w:color="auto" w:sz="8" w:space="0"/>
              <w:left w:val="single" w:color="auto" w:sz="8" w:space="0"/>
              <w:bottom w:val="single" w:color="auto" w:sz="8" w:space="0"/>
              <w:right w:val="single" w:color="auto" w:sz="8" w:space="0"/>
            </w:tcBorders>
            <w:shd w:val="clear" w:color="auto" w:fill="D9D9D9" w:themeFill="background1" w:themeFillShade="D9"/>
            <w:tcMar>
              <w:left w:w="70" w:type="dxa"/>
              <w:right w:w="70" w:type="dxa"/>
            </w:tcMar>
            <w:vAlign w:val="center"/>
          </w:tcPr>
          <w:p w:rsidRPr="00BE2CA5" w:rsidR="15F77CDB" w:rsidP="15F77CDB" w:rsidRDefault="15F77CDB" w14:paraId="46690B37" w14:textId="4310B87B">
            <w:pPr>
              <w:jc w:val="center"/>
              <w:rPr>
                <w:rFonts w:ascii="Arial" w:hAnsi="Arial" w:cs="Arial"/>
              </w:rPr>
            </w:pPr>
            <w:r w:rsidRPr="00BE2CA5">
              <w:rPr>
                <w:rFonts w:ascii="Arial" w:hAnsi="Arial" w:eastAsia="Arial" w:cs="Arial"/>
                <w:b/>
                <w:bCs/>
                <w:sz w:val="16"/>
                <w:szCs w:val="16"/>
              </w:rPr>
              <w:t xml:space="preserve">INDICADOR </w:t>
            </w:r>
            <w:r w:rsidRPr="00BE2CA5">
              <w:rPr>
                <w:rFonts w:ascii="Arial" w:hAnsi="Arial" w:eastAsia="Arial" w:cs="Arial"/>
                <w:sz w:val="16"/>
                <w:szCs w:val="16"/>
              </w:rPr>
              <w:t xml:space="preserve"> </w:t>
            </w:r>
          </w:p>
        </w:tc>
        <w:tc>
          <w:tcPr>
            <w:tcW w:w="1382" w:type="dxa"/>
            <w:tcBorders>
              <w:top w:val="single" w:color="auto" w:sz="8" w:space="0"/>
              <w:left w:val="single" w:color="auto" w:sz="8" w:space="0"/>
              <w:bottom w:val="single" w:color="auto" w:sz="8" w:space="0"/>
              <w:right w:val="single" w:color="auto" w:sz="8" w:space="0"/>
            </w:tcBorders>
            <w:shd w:val="clear" w:color="auto" w:fill="D9D9D9" w:themeFill="background1" w:themeFillShade="D9"/>
            <w:tcMar>
              <w:left w:w="70" w:type="dxa"/>
              <w:right w:w="70" w:type="dxa"/>
            </w:tcMar>
            <w:vAlign w:val="center"/>
          </w:tcPr>
          <w:p w:rsidRPr="00BE2CA5" w:rsidR="15F77CDB" w:rsidP="15F77CDB" w:rsidRDefault="15F77CDB" w14:paraId="45C1BAF1" w14:textId="0EE4FD3F">
            <w:pPr>
              <w:jc w:val="center"/>
              <w:rPr>
                <w:rFonts w:ascii="Arial" w:hAnsi="Arial" w:cs="Arial"/>
              </w:rPr>
            </w:pPr>
            <w:r w:rsidRPr="00BE2CA5">
              <w:rPr>
                <w:rFonts w:ascii="Arial" w:hAnsi="Arial" w:eastAsia="Arial" w:cs="Arial"/>
                <w:b/>
                <w:bCs/>
                <w:sz w:val="16"/>
                <w:szCs w:val="16"/>
              </w:rPr>
              <w:t>Variable 1</w:t>
            </w:r>
            <w:r w:rsidRPr="00BE2CA5">
              <w:rPr>
                <w:rFonts w:ascii="Arial" w:hAnsi="Arial" w:eastAsia="Arial" w:cs="Arial"/>
                <w:sz w:val="16"/>
                <w:szCs w:val="16"/>
              </w:rPr>
              <w:t xml:space="preserve"> </w:t>
            </w:r>
          </w:p>
        </w:tc>
        <w:tc>
          <w:tcPr>
            <w:tcW w:w="1382" w:type="dxa"/>
            <w:tcBorders>
              <w:top w:val="single" w:color="auto" w:sz="8" w:space="0"/>
              <w:left w:val="single" w:color="auto" w:sz="8" w:space="0"/>
              <w:bottom w:val="single" w:color="auto" w:sz="8" w:space="0"/>
              <w:right w:val="single" w:color="auto" w:sz="8" w:space="0"/>
            </w:tcBorders>
            <w:shd w:val="clear" w:color="auto" w:fill="D9D9D9" w:themeFill="background1" w:themeFillShade="D9"/>
            <w:tcMar>
              <w:left w:w="70" w:type="dxa"/>
              <w:right w:w="70" w:type="dxa"/>
            </w:tcMar>
            <w:vAlign w:val="center"/>
          </w:tcPr>
          <w:p w:rsidRPr="00BE2CA5" w:rsidR="15F77CDB" w:rsidP="15F77CDB" w:rsidRDefault="15F77CDB" w14:paraId="3A75B023" w14:textId="3FFA45D2">
            <w:pPr>
              <w:jc w:val="center"/>
              <w:rPr>
                <w:rFonts w:ascii="Arial" w:hAnsi="Arial" w:cs="Arial"/>
              </w:rPr>
            </w:pPr>
            <w:r w:rsidRPr="00BE2CA5">
              <w:rPr>
                <w:rFonts w:ascii="Arial" w:hAnsi="Arial" w:eastAsia="Arial" w:cs="Arial"/>
                <w:b/>
                <w:bCs/>
                <w:sz w:val="16"/>
                <w:szCs w:val="16"/>
              </w:rPr>
              <w:t>Variable 2</w:t>
            </w:r>
            <w:r w:rsidRPr="00BE2CA5">
              <w:rPr>
                <w:rFonts w:ascii="Arial" w:hAnsi="Arial" w:eastAsia="Arial" w:cs="Arial"/>
                <w:sz w:val="16"/>
                <w:szCs w:val="16"/>
              </w:rPr>
              <w:t xml:space="preserve"> </w:t>
            </w:r>
          </w:p>
        </w:tc>
        <w:tc>
          <w:tcPr>
            <w:tcW w:w="1415" w:type="dxa"/>
            <w:tcBorders>
              <w:top w:val="single" w:color="auto" w:sz="8" w:space="0"/>
              <w:left w:val="single" w:color="auto" w:sz="8" w:space="0"/>
              <w:bottom w:val="single" w:color="auto" w:sz="8" w:space="0"/>
              <w:right w:val="single" w:color="auto" w:sz="8" w:space="0"/>
            </w:tcBorders>
            <w:shd w:val="clear" w:color="auto" w:fill="D9D9D9" w:themeFill="background1" w:themeFillShade="D9"/>
            <w:tcMar>
              <w:left w:w="70" w:type="dxa"/>
              <w:right w:w="70" w:type="dxa"/>
            </w:tcMar>
            <w:vAlign w:val="center"/>
          </w:tcPr>
          <w:p w:rsidRPr="00BE2CA5" w:rsidR="15F77CDB" w:rsidP="15F77CDB" w:rsidRDefault="15F77CDB" w14:paraId="55E27803" w14:textId="5B313845">
            <w:pPr>
              <w:jc w:val="center"/>
              <w:rPr>
                <w:rFonts w:ascii="Arial" w:hAnsi="Arial" w:cs="Arial"/>
              </w:rPr>
            </w:pPr>
            <w:r w:rsidRPr="00BE2CA5">
              <w:rPr>
                <w:rFonts w:ascii="Arial" w:hAnsi="Arial" w:eastAsia="Arial" w:cs="Arial"/>
                <w:b/>
                <w:bCs/>
                <w:sz w:val="16"/>
                <w:szCs w:val="16"/>
              </w:rPr>
              <w:t>Resultado I trimestre</w:t>
            </w:r>
          </w:p>
        </w:tc>
      </w:tr>
      <w:tr w:rsidRPr="00BE2CA5" w:rsidR="00BE2CA5" w:rsidTr="15F77CDB" w14:paraId="36E8B544" w14:textId="77777777">
        <w:trPr>
          <w:trHeight w:val="450"/>
        </w:trPr>
        <w:tc>
          <w:tcPr>
            <w:tcW w:w="1500" w:type="dxa"/>
            <w:tcBorders>
              <w:top w:val="single" w:color="auto" w:sz="8" w:space="0"/>
              <w:left w:val="single" w:color="auto" w:sz="8" w:space="0"/>
              <w:bottom w:val="single" w:color="auto" w:sz="8" w:space="0"/>
              <w:right w:val="single" w:color="auto" w:sz="8" w:space="0"/>
            </w:tcBorders>
            <w:tcMar>
              <w:left w:w="70" w:type="dxa"/>
              <w:right w:w="70" w:type="dxa"/>
            </w:tcMar>
            <w:vAlign w:val="center"/>
          </w:tcPr>
          <w:p w:rsidRPr="00BE2CA5" w:rsidR="15F77CDB" w:rsidP="15F77CDB" w:rsidRDefault="15F77CDB" w14:paraId="12FF6F79" w14:textId="27407F91">
            <w:pPr>
              <w:jc w:val="center"/>
              <w:rPr>
                <w:rFonts w:ascii="Arial" w:hAnsi="Arial" w:cs="Arial"/>
              </w:rPr>
            </w:pPr>
            <w:r w:rsidRPr="00BE2CA5">
              <w:rPr>
                <w:rFonts w:ascii="Arial" w:hAnsi="Arial" w:eastAsia="Arial" w:cs="Arial"/>
                <w:sz w:val="16"/>
                <w:szCs w:val="16"/>
              </w:rPr>
              <w:t>DESI-IND-001</w:t>
            </w:r>
          </w:p>
        </w:tc>
        <w:tc>
          <w:tcPr>
            <w:tcW w:w="3792" w:type="dxa"/>
            <w:tcBorders>
              <w:top w:val="single" w:color="auto" w:sz="8" w:space="0"/>
              <w:left w:val="single" w:color="auto" w:sz="8" w:space="0"/>
              <w:bottom w:val="single" w:color="auto" w:sz="8" w:space="0"/>
              <w:right w:val="single" w:color="auto" w:sz="8" w:space="0"/>
            </w:tcBorders>
            <w:tcMar>
              <w:left w:w="70" w:type="dxa"/>
              <w:right w:w="70" w:type="dxa"/>
            </w:tcMar>
            <w:vAlign w:val="center"/>
          </w:tcPr>
          <w:p w:rsidRPr="00BE2CA5" w:rsidR="15F77CDB" w:rsidP="15F77CDB" w:rsidRDefault="15F77CDB" w14:paraId="133D2EAC" w14:textId="02094D64">
            <w:pPr>
              <w:rPr>
                <w:rFonts w:ascii="Arial" w:hAnsi="Arial" w:cs="Arial"/>
              </w:rPr>
            </w:pPr>
            <w:r w:rsidRPr="00BE2CA5">
              <w:rPr>
                <w:rFonts w:ascii="Arial" w:hAnsi="Arial" w:eastAsia="Arial" w:cs="Arial"/>
                <w:sz w:val="16"/>
                <w:szCs w:val="16"/>
              </w:rPr>
              <w:t xml:space="preserve">PRODUCTOS DE DIRECCIONAMIENTO ESTRATÉGICO CUMPLIDOS </w:t>
            </w:r>
          </w:p>
        </w:tc>
        <w:tc>
          <w:tcPr>
            <w:tcW w:w="1382" w:type="dxa"/>
            <w:tcBorders>
              <w:top w:val="single" w:color="auto" w:sz="8" w:space="0"/>
              <w:left w:val="single" w:color="auto" w:sz="8" w:space="0"/>
              <w:bottom w:val="single" w:color="auto" w:sz="8" w:space="0"/>
              <w:right w:val="single" w:color="auto" w:sz="8" w:space="0"/>
            </w:tcBorders>
            <w:tcMar>
              <w:left w:w="70" w:type="dxa"/>
              <w:right w:w="70" w:type="dxa"/>
            </w:tcMar>
            <w:vAlign w:val="center"/>
          </w:tcPr>
          <w:p w:rsidRPr="00BE2CA5" w:rsidR="15F77CDB" w:rsidP="15F77CDB" w:rsidRDefault="15F77CDB" w14:paraId="1A3AFE7D" w14:textId="3FA81B39">
            <w:pPr>
              <w:jc w:val="center"/>
              <w:rPr>
                <w:rFonts w:ascii="Arial" w:hAnsi="Arial" w:cs="Arial"/>
              </w:rPr>
            </w:pPr>
            <w:r w:rsidRPr="00BE2CA5">
              <w:rPr>
                <w:rFonts w:ascii="Arial" w:hAnsi="Arial" w:eastAsia="Arial" w:cs="Arial"/>
                <w:sz w:val="16"/>
                <w:szCs w:val="16"/>
              </w:rPr>
              <w:t>11,00</w:t>
            </w:r>
          </w:p>
        </w:tc>
        <w:tc>
          <w:tcPr>
            <w:tcW w:w="1382" w:type="dxa"/>
            <w:tcBorders>
              <w:top w:val="single" w:color="auto" w:sz="8" w:space="0"/>
              <w:left w:val="single" w:color="auto" w:sz="8" w:space="0"/>
              <w:bottom w:val="single" w:color="auto" w:sz="8" w:space="0"/>
              <w:right w:val="single" w:color="auto" w:sz="8" w:space="0"/>
            </w:tcBorders>
            <w:tcMar>
              <w:left w:w="70" w:type="dxa"/>
              <w:right w:w="70" w:type="dxa"/>
            </w:tcMar>
            <w:vAlign w:val="center"/>
          </w:tcPr>
          <w:p w:rsidRPr="00BE2CA5" w:rsidR="15F77CDB" w:rsidP="15F77CDB" w:rsidRDefault="15F77CDB" w14:paraId="0407A935" w14:textId="01D33F1D">
            <w:pPr>
              <w:jc w:val="center"/>
              <w:rPr>
                <w:rFonts w:ascii="Arial" w:hAnsi="Arial" w:cs="Arial"/>
              </w:rPr>
            </w:pPr>
            <w:r w:rsidRPr="00BE2CA5">
              <w:rPr>
                <w:rFonts w:ascii="Arial" w:hAnsi="Arial" w:eastAsia="Arial" w:cs="Arial"/>
                <w:sz w:val="16"/>
                <w:szCs w:val="16"/>
              </w:rPr>
              <w:t>11,00</w:t>
            </w:r>
          </w:p>
        </w:tc>
        <w:tc>
          <w:tcPr>
            <w:tcW w:w="1415" w:type="dxa"/>
            <w:tcBorders>
              <w:top w:val="single" w:color="auto" w:sz="8" w:space="0"/>
              <w:left w:val="single" w:color="auto" w:sz="8" w:space="0"/>
              <w:bottom w:val="single" w:color="auto" w:sz="8" w:space="0"/>
              <w:right w:val="single" w:color="auto" w:sz="8" w:space="0"/>
            </w:tcBorders>
            <w:shd w:val="clear" w:color="auto" w:fill="92D050"/>
            <w:tcMar>
              <w:left w:w="70" w:type="dxa"/>
              <w:right w:w="70" w:type="dxa"/>
            </w:tcMar>
            <w:vAlign w:val="center"/>
          </w:tcPr>
          <w:p w:rsidRPr="00BE2CA5" w:rsidR="15F77CDB" w:rsidP="15F77CDB" w:rsidRDefault="15F77CDB" w14:paraId="5425A35A" w14:textId="640CFD49">
            <w:pPr>
              <w:jc w:val="center"/>
              <w:rPr>
                <w:rFonts w:ascii="Arial" w:hAnsi="Arial" w:cs="Arial"/>
              </w:rPr>
            </w:pPr>
            <w:r w:rsidRPr="00BE2CA5">
              <w:rPr>
                <w:rFonts w:ascii="Arial" w:hAnsi="Arial" w:eastAsia="Arial" w:cs="Arial"/>
                <w:sz w:val="16"/>
                <w:szCs w:val="16"/>
              </w:rPr>
              <w:t>100%</w:t>
            </w:r>
          </w:p>
        </w:tc>
      </w:tr>
      <w:tr w:rsidRPr="00BE2CA5" w:rsidR="00BE2CA5" w:rsidTr="15F77CDB" w14:paraId="564CD209" w14:textId="77777777">
        <w:trPr>
          <w:trHeight w:val="480"/>
        </w:trPr>
        <w:tc>
          <w:tcPr>
            <w:tcW w:w="1500" w:type="dxa"/>
            <w:tcBorders>
              <w:top w:val="single" w:color="auto" w:sz="8" w:space="0"/>
              <w:left w:val="single" w:color="auto" w:sz="8" w:space="0"/>
              <w:bottom w:val="single" w:color="auto" w:sz="8" w:space="0"/>
              <w:right w:val="single" w:color="auto" w:sz="8" w:space="0"/>
            </w:tcBorders>
            <w:tcMar>
              <w:left w:w="70" w:type="dxa"/>
              <w:right w:w="70" w:type="dxa"/>
            </w:tcMar>
            <w:vAlign w:val="center"/>
          </w:tcPr>
          <w:p w:rsidRPr="00BE2CA5" w:rsidR="15F77CDB" w:rsidP="15F77CDB" w:rsidRDefault="15F77CDB" w14:paraId="134D43B6" w14:textId="6EC85B35">
            <w:pPr>
              <w:jc w:val="center"/>
              <w:rPr>
                <w:rFonts w:ascii="Arial" w:hAnsi="Arial" w:cs="Arial"/>
              </w:rPr>
            </w:pPr>
            <w:r w:rsidRPr="00BE2CA5">
              <w:rPr>
                <w:rFonts w:ascii="Arial" w:hAnsi="Arial" w:eastAsia="Arial" w:cs="Arial"/>
                <w:sz w:val="16"/>
                <w:szCs w:val="16"/>
              </w:rPr>
              <w:t>SRPI-IND-001</w:t>
            </w:r>
          </w:p>
        </w:tc>
        <w:tc>
          <w:tcPr>
            <w:tcW w:w="3792" w:type="dxa"/>
            <w:tcBorders>
              <w:top w:val="single" w:color="auto" w:sz="8" w:space="0"/>
              <w:left w:val="single" w:color="auto" w:sz="8" w:space="0"/>
              <w:bottom w:val="single" w:color="auto" w:sz="8" w:space="0"/>
              <w:right w:val="single" w:color="auto" w:sz="8" w:space="0"/>
            </w:tcBorders>
            <w:tcMar>
              <w:left w:w="70" w:type="dxa"/>
              <w:right w:w="70" w:type="dxa"/>
            </w:tcMar>
            <w:vAlign w:val="center"/>
          </w:tcPr>
          <w:p w:rsidRPr="00BE2CA5" w:rsidR="15F77CDB" w:rsidP="15F77CDB" w:rsidRDefault="15F77CDB" w14:paraId="23347CC2" w14:textId="49484537">
            <w:pPr>
              <w:rPr>
                <w:rFonts w:ascii="Arial" w:hAnsi="Arial" w:cs="Arial"/>
              </w:rPr>
            </w:pPr>
            <w:r w:rsidRPr="00BE2CA5">
              <w:rPr>
                <w:rFonts w:ascii="Arial" w:hAnsi="Arial" w:eastAsia="Arial" w:cs="Arial"/>
                <w:sz w:val="16"/>
                <w:szCs w:val="16"/>
              </w:rPr>
              <w:t>PORCENTAJE DE DESATENCIÓN DE PQRSFD CIUDADANAS CON TÉRMINOS DE 10 DÍAS HÁBILES</w:t>
            </w:r>
          </w:p>
        </w:tc>
        <w:tc>
          <w:tcPr>
            <w:tcW w:w="1382" w:type="dxa"/>
            <w:tcBorders>
              <w:top w:val="single" w:color="auto" w:sz="8" w:space="0"/>
              <w:left w:val="single" w:color="auto" w:sz="8" w:space="0"/>
              <w:bottom w:val="single" w:color="auto" w:sz="8" w:space="0"/>
              <w:right w:val="single" w:color="auto" w:sz="8" w:space="0"/>
            </w:tcBorders>
            <w:tcMar>
              <w:left w:w="70" w:type="dxa"/>
              <w:right w:w="70" w:type="dxa"/>
            </w:tcMar>
            <w:vAlign w:val="center"/>
          </w:tcPr>
          <w:p w:rsidRPr="00BE2CA5" w:rsidR="15F77CDB" w:rsidP="15F77CDB" w:rsidRDefault="15F77CDB" w14:paraId="6DC51A2D" w14:textId="0EA40DB6">
            <w:pPr>
              <w:jc w:val="center"/>
              <w:rPr>
                <w:rFonts w:ascii="Arial" w:hAnsi="Arial" w:cs="Arial"/>
              </w:rPr>
            </w:pPr>
            <w:r w:rsidRPr="00BE2CA5">
              <w:rPr>
                <w:rFonts w:ascii="Arial" w:hAnsi="Arial" w:eastAsia="Arial" w:cs="Arial"/>
                <w:sz w:val="16"/>
                <w:szCs w:val="16"/>
              </w:rPr>
              <w:t>3</w:t>
            </w:r>
          </w:p>
        </w:tc>
        <w:tc>
          <w:tcPr>
            <w:tcW w:w="1382" w:type="dxa"/>
            <w:tcBorders>
              <w:top w:val="single" w:color="auto" w:sz="8" w:space="0"/>
              <w:left w:val="single" w:color="auto" w:sz="8" w:space="0"/>
              <w:bottom w:val="single" w:color="auto" w:sz="8" w:space="0"/>
              <w:right w:val="single" w:color="auto" w:sz="8" w:space="0"/>
            </w:tcBorders>
            <w:tcMar>
              <w:left w:w="70" w:type="dxa"/>
              <w:right w:w="70" w:type="dxa"/>
            </w:tcMar>
            <w:vAlign w:val="center"/>
          </w:tcPr>
          <w:p w:rsidRPr="00BE2CA5" w:rsidR="15F77CDB" w:rsidP="15F77CDB" w:rsidRDefault="15F77CDB" w14:paraId="4494E92F" w14:textId="18D52D8B">
            <w:pPr>
              <w:jc w:val="center"/>
              <w:rPr>
                <w:rFonts w:ascii="Arial" w:hAnsi="Arial" w:cs="Arial"/>
              </w:rPr>
            </w:pPr>
            <w:r w:rsidRPr="00BE2CA5">
              <w:rPr>
                <w:rFonts w:ascii="Arial" w:hAnsi="Arial" w:eastAsia="Arial" w:cs="Arial"/>
                <w:sz w:val="16"/>
                <w:szCs w:val="16"/>
              </w:rPr>
              <w:t>83</w:t>
            </w:r>
          </w:p>
        </w:tc>
        <w:tc>
          <w:tcPr>
            <w:tcW w:w="1415" w:type="dxa"/>
            <w:tcBorders>
              <w:top w:val="single" w:color="auto" w:sz="8" w:space="0"/>
              <w:left w:val="single" w:color="auto" w:sz="8" w:space="0"/>
              <w:bottom w:val="single" w:color="auto" w:sz="8" w:space="0"/>
              <w:right w:val="single" w:color="auto" w:sz="8" w:space="0"/>
            </w:tcBorders>
            <w:shd w:val="clear" w:color="auto" w:fill="FFFF00"/>
            <w:tcMar>
              <w:left w:w="70" w:type="dxa"/>
              <w:right w:w="70" w:type="dxa"/>
            </w:tcMar>
            <w:vAlign w:val="center"/>
          </w:tcPr>
          <w:p w:rsidRPr="00BE2CA5" w:rsidR="15F77CDB" w:rsidP="15F77CDB" w:rsidRDefault="15F77CDB" w14:paraId="0E83D49D" w14:textId="7EFE1DB1">
            <w:pPr>
              <w:jc w:val="center"/>
              <w:rPr>
                <w:rFonts w:ascii="Arial" w:hAnsi="Arial" w:cs="Arial"/>
              </w:rPr>
            </w:pPr>
            <w:r w:rsidRPr="00BE2CA5">
              <w:rPr>
                <w:rFonts w:ascii="Arial" w:hAnsi="Arial" w:eastAsia="Arial" w:cs="Arial"/>
                <w:sz w:val="16"/>
                <w:szCs w:val="16"/>
              </w:rPr>
              <w:t>4%</w:t>
            </w:r>
          </w:p>
        </w:tc>
      </w:tr>
      <w:tr w:rsidRPr="00BE2CA5" w:rsidR="00BE2CA5" w:rsidTr="15F77CDB" w14:paraId="4566574B" w14:textId="77777777">
        <w:trPr>
          <w:trHeight w:val="465"/>
        </w:trPr>
        <w:tc>
          <w:tcPr>
            <w:tcW w:w="1500" w:type="dxa"/>
            <w:tcBorders>
              <w:top w:val="single" w:color="auto" w:sz="8" w:space="0"/>
              <w:left w:val="single" w:color="auto" w:sz="8" w:space="0"/>
              <w:bottom w:val="single" w:color="auto" w:sz="8" w:space="0"/>
              <w:right w:val="single" w:color="auto" w:sz="8" w:space="0"/>
            </w:tcBorders>
            <w:tcMar>
              <w:left w:w="70" w:type="dxa"/>
              <w:right w:w="70" w:type="dxa"/>
            </w:tcMar>
            <w:vAlign w:val="center"/>
          </w:tcPr>
          <w:p w:rsidRPr="00BE2CA5" w:rsidR="15F77CDB" w:rsidP="15F77CDB" w:rsidRDefault="15F77CDB" w14:paraId="03C1903A" w14:textId="67D4EF3B">
            <w:pPr>
              <w:jc w:val="center"/>
              <w:rPr>
                <w:rFonts w:ascii="Arial" w:hAnsi="Arial" w:cs="Arial"/>
              </w:rPr>
            </w:pPr>
            <w:r w:rsidRPr="00BE2CA5">
              <w:rPr>
                <w:rFonts w:ascii="Arial" w:hAnsi="Arial" w:eastAsia="Arial" w:cs="Arial"/>
                <w:sz w:val="16"/>
                <w:szCs w:val="16"/>
              </w:rPr>
              <w:t>SRPI-IND-002</w:t>
            </w:r>
          </w:p>
        </w:tc>
        <w:tc>
          <w:tcPr>
            <w:tcW w:w="3792" w:type="dxa"/>
            <w:tcBorders>
              <w:top w:val="single" w:color="auto" w:sz="8" w:space="0"/>
              <w:left w:val="single" w:color="auto" w:sz="8" w:space="0"/>
              <w:bottom w:val="single" w:color="auto" w:sz="8" w:space="0"/>
              <w:right w:val="single" w:color="auto" w:sz="8" w:space="0"/>
            </w:tcBorders>
            <w:tcMar>
              <w:left w:w="70" w:type="dxa"/>
              <w:right w:w="70" w:type="dxa"/>
            </w:tcMar>
            <w:vAlign w:val="center"/>
          </w:tcPr>
          <w:p w:rsidRPr="00BE2CA5" w:rsidR="15F77CDB" w:rsidP="15F77CDB" w:rsidRDefault="15F77CDB" w14:paraId="5411A7B1" w14:textId="2F31AA70">
            <w:pPr>
              <w:rPr>
                <w:rFonts w:ascii="Arial" w:hAnsi="Arial" w:cs="Arial"/>
              </w:rPr>
            </w:pPr>
            <w:r w:rsidRPr="00BE2CA5">
              <w:rPr>
                <w:rFonts w:ascii="Arial" w:hAnsi="Arial" w:eastAsia="Arial" w:cs="Arial"/>
                <w:sz w:val="16"/>
                <w:szCs w:val="16"/>
              </w:rPr>
              <w:t>TIEMPO PROMEDIO DE ESPERA PARA LA ATENCIÓN EN EL CHAT VIRTUAL</w:t>
            </w:r>
          </w:p>
        </w:tc>
        <w:tc>
          <w:tcPr>
            <w:tcW w:w="1382" w:type="dxa"/>
            <w:tcBorders>
              <w:top w:val="single" w:color="auto" w:sz="8" w:space="0"/>
              <w:left w:val="single" w:color="auto" w:sz="8" w:space="0"/>
              <w:bottom w:val="single" w:color="auto" w:sz="8" w:space="0"/>
              <w:right w:val="single" w:color="auto" w:sz="8" w:space="0"/>
            </w:tcBorders>
            <w:tcMar>
              <w:left w:w="70" w:type="dxa"/>
              <w:right w:w="70" w:type="dxa"/>
            </w:tcMar>
            <w:vAlign w:val="center"/>
          </w:tcPr>
          <w:p w:rsidRPr="00BE2CA5" w:rsidR="15F77CDB" w:rsidP="15F77CDB" w:rsidRDefault="15F77CDB" w14:paraId="3454A597" w14:textId="654AC79B">
            <w:pPr>
              <w:jc w:val="center"/>
              <w:rPr>
                <w:rFonts w:ascii="Arial" w:hAnsi="Arial" w:cs="Arial"/>
              </w:rPr>
            </w:pPr>
            <w:r w:rsidRPr="00BE2CA5">
              <w:rPr>
                <w:rFonts w:ascii="Arial" w:hAnsi="Arial" w:eastAsia="Arial" w:cs="Arial"/>
                <w:sz w:val="16"/>
                <w:szCs w:val="16"/>
              </w:rPr>
              <w:t>31,54</w:t>
            </w:r>
          </w:p>
        </w:tc>
        <w:tc>
          <w:tcPr>
            <w:tcW w:w="1382" w:type="dxa"/>
            <w:tcBorders>
              <w:top w:val="single" w:color="auto" w:sz="8" w:space="0"/>
              <w:left w:val="single" w:color="auto" w:sz="8" w:space="0"/>
              <w:bottom w:val="single" w:color="auto" w:sz="8" w:space="0"/>
              <w:right w:val="single" w:color="auto" w:sz="8" w:space="0"/>
            </w:tcBorders>
            <w:tcMar>
              <w:left w:w="70" w:type="dxa"/>
              <w:right w:w="70" w:type="dxa"/>
            </w:tcMar>
            <w:vAlign w:val="center"/>
          </w:tcPr>
          <w:p w:rsidRPr="00BE2CA5" w:rsidR="15F77CDB" w:rsidP="15F77CDB" w:rsidRDefault="15F77CDB" w14:paraId="29714E22" w14:textId="613EB46F">
            <w:pPr>
              <w:jc w:val="center"/>
              <w:rPr>
                <w:rFonts w:ascii="Arial" w:hAnsi="Arial" w:cs="Arial"/>
              </w:rPr>
            </w:pPr>
            <w:r w:rsidRPr="00BE2CA5">
              <w:rPr>
                <w:rFonts w:ascii="Arial" w:hAnsi="Arial" w:eastAsia="Arial" w:cs="Arial"/>
                <w:sz w:val="16"/>
                <w:szCs w:val="16"/>
              </w:rPr>
              <w:t>107</w:t>
            </w:r>
          </w:p>
        </w:tc>
        <w:tc>
          <w:tcPr>
            <w:tcW w:w="1415" w:type="dxa"/>
            <w:tcBorders>
              <w:top w:val="single" w:color="auto" w:sz="8" w:space="0"/>
              <w:left w:val="single" w:color="auto" w:sz="8" w:space="0"/>
              <w:bottom w:val="single" w:color="auto" w:sz="8" w:space="0"/>
              <w:right w:val="single" w:color="auto" w:sz="8" w:space="0"/>
            </w:tcBorders>
            <w:shd w:val="clear" w:color="auto" w:fill="92D050"/>
            <w:tcMar>
              <w:left w:w="70" w:type="dxa"/>
              <w:right w:w="70" w:type="dxa"/>
            </w:tcMar>
            <w:vAlign w:val="center"/>
          </w:tcPr>
          <w:p w:rsidRPr="00BE2CA5" w:rsidR="15F77CDB" w:rsidP="15F77CDB" w:rsidRDefault="15F77CDB" w14:paraId="7E70136F" w14:textId="387C612E">
            <w:pPr>
              <w:jc w:val="center"/>
              <w:rPr>
                <w:rFonts w:ascii="Arial" w:hAnsi="Arial" w:cs="Arial"/>
              </w:rPr>
            </w:pPr>
            <w:r w:rsidRPr="00BE2CA5">
              <w:rPr>
                <w:rFonts w:ascii="Arial" w:hAnsi="Arial" w:eastAsia="Arial" w:cs="Arial"/>
                <w:sz w:val="16"/>
                <w:szCs w:val="16"/>
              </w:rPr>
              <w:t>1:53</w:t>
            </w:r>
          </w:p>
        </w:tc>
      </w:tr>
      <w:tr w:rsidRPr="00BE2CA5" w:rsidR="00BE2CA5" w:rsidTr="15F77CDB" w14:paraId="448696AF" w14:textId="77777777">
        <w:trPr>
          <w:trHeight w:val="300"/>
        </w:trPr>
        <w:tc>
          <w:tcPr>
            <w:tcW w:w="1500" w:type="dxa"/>
            <w:tcBorders>
              <w:top w:val="single" w:color="auto" w:sz="8" w:space="0"/>
              <w:left w:val="single" w:color="auto" w:sz="8" w:space="0"/>
              <w:bottom w:val="single" w:color="auto" w:sz="8" w:space="0"/>
              <w:right w:val="single" w:color="auto" w:sz="8" w:space="0"/>
            </w:tcBorders>
            <w:tcMar>
              <w:left w:w="70" w:type="dxa"/>
              <w:right w:w="70" w:type="dxa"/>
            </w:tcMar>
            <w:vAlign w:val="center"/>
          </w:tcPr>
          <w:p w:rsidRPr="00BE2CA5" w:rsidR="15F77CDB" w:rsidP="15F77CDB" w:rsidRDefault="15F77CDB" w14:paraId="7B629053" w14:textId="14178DFB">
            <w:pPr>
              <w:jc w:val="center"/>
              <w:rPr>
                <w:rFonts w:ascii="Arial" w:hAnsi="Arial" w:cs="Arial"/>
              </w:rPr>
            </w:pPr>
            <w:r w:rsidRPr="00BE2CA5">
              <w:rPr>
                <w:rFonts w:ascii="Arial" w:hAnsi="Arial" w:eastAsia="Arial" w:cs="Arial"/>
                <w:sz w:val="16"/>
                <w:szCs w:val="16"/>
              </w:rPr>
              <w:t>SRPI-IND-003</w:t>
            </w:r>
          </w:p>
        </w:tc>
        <w:tc>
          <w:tcPr>
            <w:tcW w:w="3792" w:type="dxa"/>
            <w:tcBorders>
              <w:top w:val="single" w:color="auto" w:sz="8" w:space="0"/>
              <w:left w:val="single" w:color="auto" w:sz="8" w:space="0"/>
              <w:bottom w:val="single" w:color="auto" w:sz="8" w:space="0"/>
              <w:right w:val="single" w:color="auto" w:sz="8" w:space="0"/>
            </w:tcBorders>
            <w:tcMar>
              <w:left w:w="70" w:type="dxa"/>
              <w:right w:w="70" w:type="dxa"/>
            </w:tcMar>
            <w:vAlign w:val="center"/>
          </w:tcPr>
          <w:p w:rsidRPr="00BE2CA5" w:rsidR="15F77CDB" w:rsidP="15F77CDB" w:rsidRDefault="15F77CDB" w14:paraId="1140388C" w14:textId="7C5ABCED">
            <w:pPr>
              <w:rPr>
                <w:rFonts w:ascii="Arial" w:hAnsi="Arial" w:cs="Arial"/>
              </w:rPr>
            </w:pPr>
            <w:r w:rsidRPr="00BE2CA5">
              <w:rPr>
                <w:rFonts w:ascii="Arial" w:hAnsi="Arial" w:eastAsia="Arial" w:cs="Arial"/>
                <w:sz w:val="16"/>
                <w:szCs w:val="16"/>
              </w:rPr>
              <w:t>TIEMPO PROMEDIO DE ATENCIÓN CHAT VIRTUAL</w:t>
            </w:r>
          </w:p>
        </w:tc>
        <w:tc>
          <w:tcPr>
            <w:tcW w:w="1382" w:type="dxa"/>
            <w:tcBorders>
              <w:top w:val="single" w:color="auto" w:sz="8" w:space="0"/>
              <w:left w:val="single" w:color="auto" w:sz="8" w:space="0"/>
              <w:bottom w:val="single" w:color="auto" w:sz="8" w:space="0"/>
              <w:right w:val="single" w:color="auto" w:sz="8" w:space="0"/>
            </w:tcBorders>
            <w:tcMar>
              <w:left w:w="70" w:type="dxa"/>
              <w:right w:w="70" w:type="dxa"/>
            </w:tcMar>
            <w:vAlign w:val="center"/>
          </w:tcPr>
          <w:p w:rsidRPr="00BE2CA5" w:rsidR="15F77CDB" w:rsidP="15F77CDB" w:rsidRDefault="15F77CDB" w14:paraId="264F8E67" w14:textId="13D9CECB">
            <w:pPr>
              <w:jc w:val="center"/>
              <w:rPr>
                <w:rFonts w:ascii="Arial" w:hAnsi="Arial" w:cs="Arial"/>
              </w:rPr>
            </w:pPr>
            <w:r w:rsidRPr="00BE2CA5">
              <w:rPr>
                <w:rFonts w:ascii="Arial" w:hAnsi="Arial" w:eastAsia="Arial" w:cs="Arial"/>
                <w:sz w:val="16"/>
                <w:szCs w:val="16"/>
              </w:rPr>
              <w:t>17:29</w:t>
            </w:r>
          </w:p>
        </w:tc>
        <w:tc>
          <w:tcPr>
            <w:tcW w:w="1382" w:type="dxa"/>
            <w:tcBorders>
              <w:top w:val="single" w:color="auto" w:sz="8" w:space="0"/>
              <w:left w:val="single" w:color="auto" w:sz="8" w:space="0"/>
              <w:bottom w:val="single" w:color="auto" w:sz="8" w:space="0"/>
              <w:right w:val="single" w:color="auto" w:sz="8" w:space="0"/>
            </w:tcBorders>
            <w:tcMar>
              <w:left w:w="70" w:type="dxa"/>
              <w:right w:w="70" w:type="dxa"/>
            </w:tcMar>
            <w:vAlign w:val="center"/>
          </w:tcPr>
          <w:p w:rsidRPr="00BE2CA5" w:rsidR="15F77CDB" w:rsidP="15F77CDB" w:rsidRDefault="15F77CDB" w14:paraId="4A5C83CE" w14:textId="71C70167">
            <w:pPr>
              <w:jc w:val="center"/>
              <w:rPr>
                <w:rFonts w:ascii="Arial" w:hAnsi="Arial" w:cs="Arial"/>
              </w:rPr>
            </w:pPr>
            <w:r w:rsidRPr="00BE2CA5">
              <w:rPr>
                <w:rFonts w:ascii="Arial" w:hAnsi="Arial" w:eastAsia="Arial" w:cs="Arial"/>
                <w:sz w:val="16"/>
                <w:szCs w:val="16"/>
              </w:rPr>
              <w:t>107</w:t>
            </w:r>
          </w:p>
        </w:tc>
        <w:tc>
          <w:tcPr>
            <w:tcW w:w="1415" w:type="dxa"/>
            <w:tcBorders>
              <w:top w:val="single" w:color="auto" w:sz="8" w:space="0"/>
              <w:left w:val="single" w:color="auto" w:sz="8" w:space="0"/>
              <w:bottom w:val="single" w:color="auto" w:sz="8" w:space="0"/>
              <w:right w:val="single" w:color="auto" w:sz="8" w:space="0"/>
            </w:tcBorders>
            <w:shd w:val="clear" w:color="auto" w:fill="92D050"/>
            <w:tcMar>
              <w:left w:w="70" w:type="dxa"/>
              <w:right w:w="70" w:type="dxa"/>
            </w:tcMar>
            <w:vAlign w:val="center"/>
          </w:tcPr>
          <w:p w:rsidRPr="00BE2CA5" w:rsidR="15F77CDB" w:rsidP="15F77CDB" w:rsidRDefault="15F77CDB" w14:paraId="7B9E81A7" w14:textId="7556C95A">
            <w:pPr>
              <w:jc w:val="center"/>
              <w:rPr>
                <w:rFonts w:ascii="Arial" w:hAnsi="Arial" w:cs="Arial"/>
              </w:rPr>
            </w:pPr>
            <w:r w:rsidRPr="00BE2CA5">
              <w:rPr>
                <w:rFonts w:ascii="Arial" w:hAnsi="Arial" w:eastAsia="Arial" w:cs="Arial"/>
                <w:sz w:val="16"/>
                <w:szCs w:val="16"/>
              </w:rPr>
              <w:t>9:37</w:t>
            </w:r>
          </w:p>
        </w:tc>
      </w:tr>
      <w:tr w:rsidRPr="00BE2CA5" w:rsidR="00BE2CA5" w:rsidTr="15F77CDB" w14:paraId="4E2C089F" w14:textId="77777777">
        <w:trPr>
          <w:trHeight w:val="480"/>
        </w:trPr>
        <w:tc>
          <w:tcPr>
            <w:tcW w:w="1500" w:type="dxa"/>
            <w:tcBorders>
              <w:top w:val="single" w:color="auto" w:sz="8" w:space="0"/>
              <w:left w:val="single" w:color="auto" w:sz="8" w:space="0"/>
              <w:bottom w:val="single" w:color="auto" w:sz="8" w:space="0"/>
              <w:right w:val="single" w:color="auto" w:sz="8" w:space="0"/>
            </w:tcBorders>
            <w:tcMar>
              <w:left w:w="70" w:type="dxa"/>
              <w:right w:w="70" w:type="dxa"/>
            </w:tcMar>
            <w:vAlign w:val="center"/>
          </w:tcPr>
          <w:p w:rsidRPr="00BE2CA5" w:rsidR="15F77CDB" w:rsidP="15F77CDB" w:rsidRDefault="15F77CDB" w14:paraId="7C845EFD" w14:textId="185D9B46">
            <w:pPr>
              <w:jc w:val="center"/>
              <w:rPr>
                <w:rFonts w:ascii="Arial" w:hAnsi="Arial" w:cs="Arial"/>
              </w:rPr>
            </w:pPr>
            <w:r w:rsidRPr="00BE2CA5">
              <w:rPr>
                <w:rFonts w:ascii="Arial" w:hAnsi="Arial" w:eastAsia="Arial" w:cs="Arial"/>
                <w:sz w:val="16"/>
                <w:szCs w:val="16"/>
              </w:rPr>
              <w:t>SRPI-IND-004</w:t>
            </w:r>
          </w:p>
        </w:tc>
        <w:tc>
          <w:tcPr>
            <w:tcW w:w="3792" w:type="dxa"/>
            <w:tcBorders>
              <w:top w:val="single" w:color="auto" w:sz="8" w:space="0"/>
              <w:left w:val="single" w:color="auto" w:sz="8" w:space="0"/>
              <w:bottom w:val="single" w:color="auto" w:sz="8" w:space="0"/>
              <w:right w:val="single" w:color="auto" w:sz="8" w:space="0"/>
            </w:tcBorders>
            <w:tcMar>
              <w:left w:w="70" w:type="dxa"/>
              <w:right w:w="70" w:type="dxa"/>
            </w:tcMar>
            <w:vAlign w:val="center"/>
          </w:tcPr>
          <w:p w:rsidRPr="00BE2CA5" w:rsidR="15F77CDB" w:rsidP="15F77CDB" w:rsidRDefault="15F77CDB" w14:paraId="5D5268A6" w14:textId="7AB52499">
            <w:pPr>
              <w:rPr>
                <w:rFonts w:ascii="Arial" w:hAnsi="Arial" w:cs="Arial"/>
              </w:rPr>
            </w:pPr>
            <w:r w:rsidRPr="00BE2CA5">
              <w:rPr>
                <w:rFonts w:ascii="Arial" w:hAnsi="Arial" w:eastAsia="Arial" w:cs="Arial"/>
                <w:sz w:val="16"/>
                <w:szCs w:val="16"/>
              </w:rPr>
              <w:t>PORCENTAJE DE DESATENCIÓN DE PQRSFD CIUDADANAS CON TÉRMINOS DE 15 DÍAS HÁBILES</w:t>
            </w:r>
          </w:p>
        </w:tc>
        <w:tc>
          <w:tcPr>
            <w:tcW w:w="1382" w:type="dxa"/>
            <w:tcBorders>
              <w:top w:val="single" w:color="auto" w:sz="8" w:space="0"/>
              <w:left w:val="single" w:color="auto" w:sz="8" w:space="0"/>
              <w:bottom w:val="single" w:color="auto" w:sz="8" w:space="0"/>
              <w:right w:val="single" w:color="auto" w:sz="8" w:space="0"/>
            </w:tcBorders>
            <w:tcMar>
              <w:left w:w="70" w:type="dxa"/>
              <w:right w:w="70" w:type="dxa"/>
            </w:tcMar>
            <w:vAlign w:val="center"/>
          </w:tcPr>
          <w:p w:rsidRPr="00BE2CA5" w:rsidR="15F77CDB" w:rsidP="15F77CDB" w:rsidRDefault="15F77CDB" w14:paraId="2264BD77" w14:textId="42D37696">
            <w:pPr>
              <w:jc w:val="center"/>
              <w:rPr>
                <w:rFonts w:ascii="Arial" w:hAnsi="Arial" w:cs="Arial"/>
              </w:rPr>
            </w:pPr>
            <w:r w:rsidRPr="00BE2CA5">
              <w:rPr>
                <w:rFonts w:ascii="Arial" w:hAnsi="Arial" w:eastAsia="Arial" w:cs="Arial"/>
                <w:sz w:val="16"/>
                <w:szCs w:val="16"/>
              </w:rPr>
              <w:t xml:space="preserve">2 </w:t>
            </w:r>
          </w:p>
        </w:tc>
        <w:tc>
          <w:tcPr>
            <w:tcW w:w="1382" w:type="dxa"/>
            <w:tcBorders>
              <w:top w:val="single" w:color="auto" w:sz="8" w:space="0"/>
              <w:left w:val="single" w:color="auto" w:sz="8" w:space="0"/>
              <w:bottom w:val="single" w:color="auto" w:sz="8" w:space="0"/>
              <w:right w:val="single" w:color="auto" w:sz="8" w:space="0"/>
            </w:tcBorders>
            <w:tcMar>
              <w:left w:w="70" w:type="dxa"/>
              <w:right w:w="70" w:type="dxa"/>
            </w:tcMar>
            <w:vAlign w:val="center"/>
          </w:tcPr>
          <w:p w:rsidRPr="00BE2CA5" w:rsidR="15F77CDB" w:rsidP="15F77CDB" w:rsidRDefault="15F77CDB" w14:paraId="2964CC7C" w14:textId="7F05F0E4">
            <w:pPr>
              <w:jc w:val="center"/>
              <w:rPr>
                <w:rFonts w:ascii="Arial" w:hAnsi="Arial" w:cs="Arial"/>
              </w:rPr>
            </w:pPr>
            <w:r w:rsidRPr="00BE2CA5">
              <w:rPr>
                <w:rFonts w:ascii="Arial" w:hAnsi="Arial" w:eastAsia="Arial" w:cs="Arial"/>
                <w:sz w:val="16"/>
                <w:szCs w:val="16"/>
              </w:rPr>
              <w:t xml:space="preserve">786 </w:t>
            </w:r>
          </w:p>
        </w:tc>
        <w:tc>
          <w:tcPr>
            <w:tcW w:w="1415" w:type="dxa"/>
            <w:tcBorders>
              <w:top w:val="single" w:color="auto" w:sz="8" w:space="0"/>
              <w:left w:val="single" w:color="auto" w:sz="8" w:space="0"/>
              <w:bottom w:val="single" w:color="auto" w:sz="8" w:space="0"/>
              <w:right w:val="single" w:color="auto" w:sz="8" w:space="0"/>
            </w:tcBorders>
            <w:shd w:val="clear" w:color="auto" w:fill="92D050"/>
            <w:tcMar>
              <w:left w:w="70" w:type="dxa"/>
              <w:right w:w="70" w:type="dxa"/>
            </w:tcMar>
            <w:vAlign w:val="center"/>
          </w:tcPr>
          <w:p w:rsidRPr="00BE2CA5" w:rsidR="15F77CDB" w:rsidP="15F77CDB" w:rsidRDefault="15F77CDB" w14:paraId="793649B9" w14:textId="48D7B803">
            <w:pPr>
              <w:jc w:val="center"/>
              <w:rPr>
                <w:rFonts w:ascii="Arial" w:hAnsi="Arial" w:cs="Arial"/>
              </w:rPr>
            </w:pPr>
            <w:r w:rsidRPr="00BE2CA5">
              <w:rPr>
                <w:rFonts w:ascii="Arial" w:hAnsi="Arial" w:eastAsia="Arial" w:cs="Arial"/>
                <w:sz w:val="16"/>
                <w:szCs w:val="16"/>
              </w:rPr>
              <w:t xml:space="preserve">0% </w:t>
            </w:r>
          </w:p>
        </w:tc>
      </w:tr>
      <w:tr w:rsidRPr="00BE2CA5" w:rsidR="00BE2CA5" w:rsidTr="15F77CDB" w14:paraId="01ADD417" w14:textId="77777777">
        <w:trPr>
          <w:trHeight w:val="630"/>
        </w:trPr>
        <w:tc>
          <w:tcPr>
            <w:tcW w:w="1500" w:type="dxa"/>
            <w:tcBorders>
              <w:top w:val="single" w:color="auto" w:sz="8" w:space="0"/>
              <w:left w:val="single" w:color="auto" w:sz="8" w:space="0"/>
              <w:bottom w:val="single" w:color="auto" w:sz="8" w:space="0"/>
              <w:right w:val="single" w:color="auto" w:sz="8" w:space="0"/>
            </w:tcBorders>
            <w:tcMar>
              <w:left w:w="70" w:type="dxa"/>
              <w:right w:w="70" w:type="dxa"/>
            </w:tcMar>
            <w:vAlign w:val="center"/>
          </w:tcPr>
          <w:p w:rsidRPr="00BE2CA5" w:rsidR="15F77CDB" w:rsidP="15F77CDB" w:rsidRDefault="15F77CDB" w14:paraId="62F69192" w14:textId="386DEAD4">
            <w:pPr>
              <w:jc w:val="center"/>
              <w:rPr>
                <w:rFonts w:ascii="Arial" w:hAnsi="Arial" w:cs="Arial"/>
              </w:rPr>
            </w:pPr>
            <w:r w:rsidRPr="00BE2CA5">
              <w:rPr>
                <w:rFonts w:ascii="Arial" w:hAnsi="Arial" w:eastAsia="Arial" w:cs="Arial"/>
                <w:sz w:val="16"/>
                <w:szCs w:val="16"/>
              </w:rPr>
              <w:t xml:space="preserve">EGTI-IND-001  </w:t>
            </w:r>
          </w:p>
        </w:tc>
        <w:tc>
          <w:tcPr>
            <w:tcW w:w="3792" w:type="dxa"/>
            <w:tcBorders>
              <w:top w:val="single" w:color="auto" w:sz="8" w:space="0"/>
              <w:left w:val="single" w:color="auto" w:sz="8" w:space="0"/>
              <w:bottom w:val="single" w:color="auto" w:sz="8" w:space="0"/>
              <w:right w:val="single" w:color="auto" w:sz="8" w:space="0"/>
            </w:tcBorders>
            <w:tcMar>
              <w:left w:w="70" w:type="dxa"/>
              <w:right w:w="70" w:type="dxa"/>
            </w:tcMar>
            <w:vAlign w:val="center"/>
          </w:tcPr>
          <w:p w:rsidRPr="00BE2CA5" w:rsidR="15F77CDB" w:rsidP="15F77CDB" w:rsidRDefault="15F77CDB" w14:paraId="1F33A1CE" w14:textId="503359E2">
            <w:pPr>
              <w:rPr>
                <w:rFonts w:ascii="Arial" w:hAnsi="Arial" w:cs="Arial"/>
              </w:rPr>
            </w:pPr>
            <w:r w:rsidRPr="00BE2CA5">
              <w:rPr>
                <w:rFonts w:ascii="Arial" w:hAnsi="Arial" w:eastAsia="Arial" w:cs="Arial"/>
                <w:sz w:val="16"/>
                <w:szCs w:val="16"/>
              </w:rPr>
              <w:t>CUMPLIMIENTO DE LAS ACCIONES DEL PLAN ESTRATÉGICO DE TECNOLOGÍAS DE LA INFORMACIÓN</w:t>
            </w:r>
          </w:p>
        </w:tc>
        <w:tc>
          <w:tcPr>
            <w:tcW w:w="1382" w:type="dxa"/>
            <w:tcBorders>
              <w:top w:val="single" w:color="auto" w:sz="8" w:space="0"/>
              <w:left w:val="single" w:color="auto" w:sz="8" w:space="0"/>
              <w:bottom w:val="single" w:color="auto" w:sz="8" w:space="0"/>
              <w:right w:val="single" w:color="auto" w:sz="8" w:space="0"/>
            </w:tcBorders>
            <w:tcMar>
              <w:left w:w="70" w:type="dxa"/>
              <w:right w:w="70" w:type="dxa"/>
            </w:tcMar>
            <w:vAlign w:val="center"/>
          </w:tcPr>
          <w:p w:rsidRPr="00BE2CA5" w:rsidR="15F77CDB" w:rsidP="15F77CDB" w:rsidRDefault="15F77CDB" w14:paraId="77BE0BFF" w14:textId="5219DEAC">
            <w:pPr>
              <w:jc w:val="center"/>
              <w:rPr>
                <w:rFonts w:ascii="Arial" w:hAnsi="Arial" w:cs="Arial"/>
              </w:rPr>
            </w:pPr>
            <w:r w:rsidRPr="00BE2CA5">
              <w:rPr>
                <w:rFonts w:ascii="Arial" w:hAnsi="Arial" w:eastAsia="Arial" w:cs="Arial"/>
                <w:sz w:val="16"/>
                <w:szCs w:val="16"/>
              </w:rPr>
              <w:t>5,00</w:t>
            </w:r>
          </w:p>
        </w:tc>
        <w:tc>
          <w:tcPr>
            <w:tcW w:w="1382" w:type="dxa"/>
            <w:tcBorders>
              <w:top w:val="single" w:color="auto" w:sz="8" w:space="0"/>
              <w:left w:val="single" w:color="auto" w:sz="8" w:space="0"/>
              <w:bottom w:val="single" w:color="auto" w:sz="8" w:space="0"/>
              <w:right w:val="single" w:color="auto" w:sz="8" w:space="0"/>
            </w:tcBorders>
            <w:tcMar>
              <w:left w:w="70" w:type="dxa"/>
              <w:right w:w="70" w:type="dxa"/>
            </w:tcMar>
            <w:vAlign w:val="center"/>
          </w:tcPr>
          <w:p w:rsidRPr="00BE2CA5" w:rsidR="15F77CDB" w:rsidP="15F77CDB" w:rsidRDefault="15F77CDB" w14:paraId="3493F768" w14:textId="2A2CBC0B">
            <w:pPr>
              <w:jc w:val="center"/>
              <w:rPr>
                <w:rFonts w:ascii="Arial" w:hAnsi="Arial" w:cs="Arial"/>
              </w:rPr>
            </w:pPr>
            <w:r w:rsidRPr="00BE2CA5">
              <w:rPr>
                <w:rFonts w:ascii="Arial" w:hAnsi="Arial" w:eastAsia="Arial" w:cs="Arial"/>
                <w:sz w:val="16"/>
                <w:szCs w:val="16"/>
              </w:rPr>
              <w:t>8,00</w:t>
            </w:r>
          </w:p>
        </w:tc>
        <w:tc>
          <w:tcPr>
            <w:tcW w:w="1415" w:type="dxa"/>
            <w:tcBorders>
              <w:top w:val="single" w:color="auto" w:sz="8" w:space="0"/>
              <w:left w:val="single" w:color="auto" w:sz="8" w:space="0"/>
              <w:bottom w:val="single" w:color="auto" w:sz="8" w:space="0"/>
              <w:right w:val="single" w:color="auto" w:sz="8" w:space="0"/>
            </w:tcBorders>
            <w:shd w:val="clear" w:color="auto" w:fill="FF0000"/>
            <w:tcMar>
              <w:left w:w="70" w:type="dxa"/>
              <w:right w:w="70" w:type="dxa"/>
            </w:tcMar>
            <w:vAlign w:val="center"/>
          </w:tcPr>
          <w:p w:rsidRPr="00BE2CA5" w:rsidR="15F77CDB" w:rsidP="15F77CDB" w:rsidRDefault="15F77CDB" w14:paraId="7ED29691" w14:textId="3DB30729">
            <w:pPr>
              <w:jc w:val="center"/>
              <w:rPr>
                <w:rFonts w:ascii="Arial" w:hAnsi="Arial" w:cs="Arial"/>
              </w:rPr>
            </w:pPr>
            <w:r w:rsidRPr="00BE2CA5">
              <w:rPr>
                <w:rFonts w:ascii="Arial" w:hAnsi="Arial" w:eastAsia="Arial" w:cs="Arial"/>
                <w:sz w:val="16"/>
                <w:szCs w:val="16"/>
              </w:rPr>
              <w:t>62,50%</w:t>
            </w:r>
          </w:p>
        </w:tc>
      </w:tr>
      <w:tr w:rsidRPr="00BE2CA5" w:rsidR="00BE2CA5" w:rsidTr="15F77CDB" w14:paraId="775CF571" w14:textId="77777777">
        <w:trPr>
          <w:trHeight w:val="495"/>
        </w:trPr>
        <w:tc>
          <w:tcPr>
            <w:tcW w:w="1500" w:type="dxa"/>
            <w:tcBorders>
              <w:top w:val="single" w:color="auto" w:sz="8" w:space="0"/>
              <w:left w:val="single" w:color="auto" w:sz="8" w:space="0"/>
              <w:bottom w:val="single" w:color="auto" w:sz="8" w:space="0"/>
              <w:right w:val="single" w:color="auto" w:sz="8" w:space="0"/>
            </w:tcBorders>
            <w:tcMar>
              <w:left w:w="70" w:type="dxa"/>
              <w:right w:w="70" w:type="dxa"/>
            </w:tcMar>
            <w:vAlign w:val="center"/>
          </w:tcPr>
          <w:p w:rsidRPr="00BE2CA5" w:rsidR="15F77CDB" w:rsidP="15F77CDB" w:rsidRDefault="15F77CDB" w14:paraId="20BE748D" w14:textId="4F250A6A">
            <w:pPr>
              <w:jc w:val="center"/>
              <w:rPr>
                <w:rFonts w:ascii="Arial" w:hAnsi="Arial" w:cs="Arial"/>
              </w:rPr>
            </w:pPr>
            <w:r w:rsidRPr="00BE2CA5">
              <w:rPr>
                <w:rFonts w:ascii="Arial" w:hAnsi="Arial" w:eastAsia="Arial" w:cs="Arial"/>
                <w:sz w:val="16"/>
                <w:szCs w:val="16"/>
              </w:rPr>
              <w:t>GSIT-IND-001</w:t>
            </w:r>
          </w:p>
        </w:tc>
        <w:tc>
          <w:tcPr>
            <w:tcW w:w="3792" w:type="dxa"/>
            <w:tcBorders>
              <w:top w:val="single" w:color="auto" w:sz="8" w:space="0"/>
              <w:left w:val="single" w:color="auto" w:sz="8" w:space="0"/>
              <w:bottom w:val="single" w:color="auto" w:sz="8" w:space="0"/>
              <w:right w:val="single" w:color="auto" w:sz="8" w:space="0"/>
            </w:tcBorders>
            <w:shd w:val="clear" w:color="auto" w:fill="FFFFFF" w:themeFill="background1"/>
            <w:tcMar>
              <w:left w:w="70" w:type="dxa"/>
              <w:right w:w="70" w:type="dxa"/>
            </w:tcMar>
            <w:vAlign w:val="center"/>
          </w:tcPr>
          <w:p w:rsidRPr="00BE2CA5" w:rsidR="15F77CDB" w:rsidP="15F77CDB" w:rsidRDefault="15F77CDB" w14:paraId="73E25F47" w14:textId="6626E109">
            <w:pPr>
              <w:rPr>
                <w:rFonts w:ascii="Arial" w:hAnsi="Arial" w:cs="Arial"/>
              </w:rPr>
            </w:pPr>
            <w:r w:rsidRPr="00BE2CA5">
              <w:rPr>
                <w:rFonts w:ascii="Arial" w:hAnsi="Arial" w:eastAsia="Arial" w:cs="Arial"/>
                <w:sz w:val="16"/>
                <w:szCs w:val="16"/>
              </w:rPr>
              <w:t>OPORTUNIDAD EN LA ATENCIÓN DE LA MESA DE AYUDA PARA PROCESOS INTERNOS</w:t>
            </w:r>
          </w:p>
        </w:tc>
        <w:tc>
          <w:tcPr>
            <w:tcW w:w="1382" w:type="dxa"/>
            <w:tcBorders>
              <w:top w:val="single" w:color="auto" w:sz="8" w:space="0"/>
              <w:left w:val="single" w:color="auto" w:sz="8" w:space="0"/>
              <w:bottom w:val="single" w:color="auto" w:sz="8" w:space="0"/>
              <w:right w:val="single" w:color="auto" w:sz="8" w:space="0"/>
            </w:tcBorders>
            <w:tcMar>
              <w:left w:w="70" w:type="dxa"/>
              <w:right w:w="70" w:type="dxa"/>
            </w:tcMar>
            <w:vAlign w:val="center"/>
          </w:tcPr>
          <w:p w:rsidRPr="00BE2CA5" w:rsidR="15F77CDB" w:rsidP="15F77CDB" w:rsidRDefault="15F77CDB" w14:paraId="5EB34AAB" w14:textId="2A94EED6">
            <w:pPr>
              <w:jc w:val="center"/>
              <w:rPr>
                <w:rFonts w:ascii="Arial" w:hAnsi="Arial" w:cs="Arial"/>
              </w:rPr>
            </w:pPr>
            <w:r w:rsidRPr="00BE2CA5">
              <w:rPr>
                <w:rFonts w:ascii="Arial" w:hAnsi="Arial" w:eastAsia="Arial" w:cs="Arial"/>
                <w:sz w:val="16"/>
                <w:szCs w:val="16"/>
              </w:rPr>
              <w:t>4403</w:t>
            </w:r>
          </w:p>
        </w:tc>
        <w:tc>
          <w:tcPr>
            <w:tcW w:w="1382" w:type="dxa"/>
            <w:tcBorders>
              <w:top w:val="single" w:color="auto" w:sz="8" w:space="0"/>
              <w:left w:val="single" w:color="auto" w:sz="8" w:space="0"/>
              <w:bottom w:val="single" w:color="auto" w:sz="8" w:space="0"/>
              <w:right w:val="single" w:color="auto" w:sz="8" w:space="0"/>
            </w:tcBorders>
            <w:tcMar>
              <w:left w:w="70" w:type="dxa"/>
              <w:right w:w="70" w:type="dxa"/>
            </w:tcMar>
            <w:vAlign w:val="center"/>
          </w:tcPr>
          <w:p w:rsidRPr="00BE2CA5" w:rsidR="15F77CDB" w:rsidP="15F77CDB" w:rsidRDefault="15F77CDB" w14:paraId="334A38B0" w14:textId="4E499DFE">
            <w:pPr>
              <w:jc w:val="center"/>
              <w:rPr>
                <w:rFonts w:ascii="Arial" w:hAnsi="Arial" w:cs="Arial"/>
              </w:rPr>
            </w:pPr>
            <w:r w:rsidRPr="00BE2CA5">
              <w:rPr>
                <w:rFonts w:ascii="Arial" w:hAnsi="Arial" w:eastAsia="Arial" w:cs="Arial"/>
                <w:sz w:val="16"/>
                <w:szCs w:val="16"/>
              </w:rPr>
              <w:t>4755</w:t>
            </w:r>
          </w:p>
        </w:tc>
        <w:tc>
          <w:tcPr>
            <w:tcW w:w="1415" w:type="dxa"/>
            <w:tcBorders>
              <w:top w:val="single" w:color="auto" w:sz="8" w:space="0"/>
              <w:left w:val="single" w:color="auto" w:sz="8" w:space="0"/>
              <w:bottom w:val="single" w:color="auto" w:sz="8" w:space="0"/>
              <w:right w:val="single" w:color="auto" w:sz="8" w:space="0"/>
            </w:tcBorders>
            <w:shd w:val="clear" w:color="auto" w:fill="92D050"/>
            <w:tcMar>
              <w:left w:w="70" w:type="dxa"/>
              <w:right w:w="70" w:type="dxa"/>
            </w:tcMar>
            <w:vAlign w:val="center"/>
          </w:tcPr>
          <w:p w:rsidRPr="00BE2CA5" w:rsidR="15F77CDB" w:rsidP="15F77CDB" w:rsidRDefault="15F77CDB" w14:paraId="5CE5C83C" w14:textId="3A576008">
            <w:pPr>
              <w:jc w:val="center"/>
              <w:rPr>
                <w:rFonts w:ascii="Arial" w:hAnsi="Arial" w:cs="Arial"/>
              </w:rPr>
            </w:pPr>
            <w:r w:rsidRPr="00BE2CA5">
              <w:rPr>
                <w:rFonts w:ascii="Arial" w:hAnsi="Arial" w:eastAsia="Arial" w:cs="Arial"/>
                <w:sz w:val="16"/>
                <w:szCs w:val="16"/>
              </w:rPr>
              <w:t>92,60%</w:t>
            </w:r>
          </w:p>
        </w:tc>
      </w:tr>
      <w:tr w:rsidRPr="00BE2CA5" w:rsidR="00BE2CA5" w:rsidTr="15F77CDB" w14:paraId="51130550" w14:textId="77777777">
        <w:trPr>
          <w:trHeight w:val="480"/>
        </w:trPr>
        <w:tc>
          <w:tcPr>
            <w:tcW w:w="1500" w:type="dxa"/>
            <w:tcBorders>
              <w:top w:val="single" w:color="auto" w:sz="8" w:space="0"/>
              <w:left w:val="single" w:color="auto" w:sz="8" w:space="0"/>
              <w:bottom w:val="single" w:color="auto" w:sz="8" w:space="0"/>
              <w:right w:val="single" w:color="auto" w:sz="8" w:space="0"/>
            </w:tcBorders>
            <w:tcMar>
              <w:left w:w="70" w:type="dxa"/>
              <w:right w:w="70" w:type="dxa"/>
            </w:tcMar>
            <w:vAlign w:val="center"/>
          </w:tcPr>
          <w:p w:rsidRPr="00BE2CA5" w:rsidR="15F77CDB" w:rsidP="15F77CDB" w:rsidRDefault="15F77CDB" w14:paraId="39AF4CA2" w14:textId="48D528D6">
            <w:pPr>
              <w:jc w:val="center"/>
              <w:rPr>
                <w:rFonts w:ascii="Arial" w:hAnsi="Arial" w:cs="Arial"/>
              </w:rPr>
            </w:pPr>
            <w:r w:rsidRPr="00BE2CA5">
              <w:rPr>
                <w:rFonts w:ascii="Arial" w:hAnsi="Arial" w:eastAsia="Arial" w:cs="Arial"/>
                <w:sz w:val="16"/>
                <w:szCs w:val="16"/>
              </w:rPr>
              <w:t>PCI-IND-001</w:t>
            </w:r>
          </w:p>
        </w:tc>
        <w:tc>
          <w:tcPr>
            <w:tcW w:w="3792" w:type="dxa"/>
            <w:tcBorders>
              <w:top w:val="single" w:color="auto" w:sz="8" w:space="0"/>
              <w:left w:val="single" w:color="auto" w:sz="8" w:space="0"/>
              <w:bottom w:val="single" w:color="auto" w:sz="8" w:space="0"/>
              <w:right w:val="single" w:color="auto" w:sz="8" w:space="0"/>
            </w:tcBorders>
            <w:shd w:val="clear" w:color="auto" w:fill="FFFFFF" w:themeFill="background1"/>
            <w:tcMar>
              <w:left w:w="70" w:type="dxa"/>
              <w:right w:w="70" w:type="dxa"/>
            </w:tcMar>
            <w:vAlign w:val="center"/>
          </w:tcPr>
          <w:p w:rsidRPr="00BE2CA5" w:rsidR="15F77CDB" w:rsidP="15F77CDB" w:rsidRDefault="15F77CDB" w14:paraId="570F0097" w14:textId="785C3DF7">
            <w:pPr>
              <w:rPr>
                <w:rFonts w:ascii="Arial" w:hAnsi="Arial" w:cs="Arial"/>
              </w:rPr>
            </w:pPr>
            <w:r w:rsidRPr="00BE2CA5">
              <w:rPr>
                <w:rFonts w:ascii="Arial" w:hAnsi="Arial" w:eastAsia="Arial" w:cs="Arial"/>
                <w:sz w:val="16"/>
                <w:szCs w:val="16"/>
              </w:rPr>
              <w:t>INTERVENCIONES PRIORIZADAS PARA MISIONALIDAD</w:t>
            </w:r>
          </w:p>
        </w:tc>
        <w:tc>
          <w:tcPr>
            <w:tcW w:w="1382" w:type="dxa"/>
            <w:tcBorders>
              <w:top w:val="single" w:color="auto" w:sz="8" w:space="0"/>
              <w:left w:val="single" w:color="auto" w:sz="8" w:space="0"/>
              <w:bottom w:val="single" w:color="auto" w:sz="8" w:space="0"/>
              <w:right w:val="single" w:color="auto" w:sz="8" w:space="0"/>
            </w:tcBorders>
            <w:tcMar>
              <w:left w:w="70" w:type="dxa"/>
              <w:right w:w="70" w:type="dxa"/>
            </w:tcMar>
            <w:vAlign w:val="center"/>
          </w:tcPr>
          <w:p w:rsidRPr="00BE2CA5" w:rsidR="15F77CDB" w:rsidP="15F77CDB" w:rsidRDefault="15F77CDB" w14:paraId="60BEEA03" w14:textId="09B0FE31">
            <w:pPr>
              <w:jc w:val="center"/>
              <w:rPr>
                <w:rFonts w:ascii="Arial" w:hAnsi="Arial" w:cs="Arial"/>
              </w:rPr>
            </w:pPr>
            <w:r w:rsidRPr="00BE2CA5">
              <w:rPr>
                <w:rFonts w:ascii="Arial" w:hAnsi="Arial" w:eastAsia="Arial" w:cs="Arial"/>
                <w:sz w:val="16"/>
                <w:szCs w:val="16"/>
              </w:rPr>
              <w:t>167</w:t>
            </w:r>
          </w:p>
        </w:tc>
        <w:tc>
          <w:tcPr>
            <w:tcW w:w="1382" w:type="dxa"/>
            <w:tcBorders>
              <w:top w:val="single" w:color="auto" w:sz="8" w:space="0"/>
              <w:left w:val="single" w:color="auto" w:sz="8" w:space="0"/>
              <w:bottom w:val="single" w:color="auto" w:sz="8" w:space="0"/>
              <w:right w:val="single" w:color="auto" w:sz="8" w:space="0"/>
            </w:tcBorders>
            <w:tcMar>
              <w:left w:w="70" w:type="dxa"/>
              <w:right w:w="70" w:type="dxa"/>
            </w:tcMar>
            <w:vAlign w:val="center"/>
          </w:tcPr>
          <w:p w:rsidRPr="00BE2CA5" w:rsidR="15F77CDB" w:rsidP="15F77CDB" w:rsidRDefault="15F77CDB" w14:paraId="71F7010E" w14:textId="24179DEB">
            <w:pPr>
              <w:jc w:val="center"/>
              <w:rPr>
                <w:rFonts w:ascii="Arial" w:hAnsi="Arial" w:cs="Arial"/>
              </w:rPr>
            </w:pPr>
            <w:r w:rsidRPr="00BE2CA5">
              <w:rPr>
                <w:rFonts w:ascii="Arial" w:hAnsi="Arial" w:eastAsia="Arial" w:cs="Arial"/>
                <w:sz w:val="16"/>
                <w:szCs w:val="16"/>
              </w:rPr>
              <w:t>150</w:t>
            </w:r>
          </w:p>
        </w:tc>
        <w:tc>
          <w:tcPr>
            <w:tcW w:w="1415" w:type="dxa"/>
            <w:tcBorders>
              <w:top w:val="single" w:color="auto" w:sz="8" w:space="0"/>
              <w:left w:val="single" w:color="auto" w:sz="8" w:space="0"/>
              <w:bottom w:val="single" w:color="auto" w:sz="8" w:space="0"/>
              <w:right w:val="single" w:color="auto" w:sz="8" w:space="0"/>
            </w:tcBorders>
            <w:shd w:val="clear" w:color="auto" w:fill="92D050"/>
            <w:tcMar>
              <w:left w:w="70" w:type="dxa"/>
              <w:right w:w="70" w:type="dxa"/>
            </w:tcMar>
            <w:vAlign w:val="center"/>
          </w:tcPr>
          <w:p w:rsidRPr="00BE2CA5" w:rsidR="15F77CDB" w:rsidP="15F77CDB" w:rsidRDefault="15F77CDB" w14:paraId="23E51247" w14:textId="10E0F73E">
            <w:pPr>
              <w:jc w:val="center"/>
              <w:rPr>
                <w:rFonts w:ascii="Arial" w:hAnsi="Arial" w:cs="Arial"/>
              </w:rPr>
            </w:pPr>
            <w:r w:rsidRPr="00BE2CA5">
              <w:rPr>
                <w:rFonts w:ascii="Arial" w:hAnsi="Arial" w:eastAsia="Arial" w:cs="Arial"/>
                <w:sz w:val="16"/>
                <w:szCs w:val="16"/>
              </w:rPr>
              <w:t>111%</w:t>
            </w:r>
          </w:p>
        </w:tc>
      </w:tr>
      <w:tr w:rsidRPr="00BE2CA5" w:rsidR="00BE2CA5" w:rsidTr="15F77CDB" w14:paraId="77F211A3" w14:textId="77777777">
        <w:trPr>
          <w:trHeight w:val="285"/>
        </w:trPr>
        <w:tc>
          <w:tcPr>
            <w:tcW w:w="1500" w:type="dxa"/>
            <w:tcBorders>
              <w:top w:val="single" w:color="auto" w:sz="8" w:space="0"/>
              <w:left w:val="single" w:color="auto" w:sz="8" w:space="0"/>
              <w:bottom w:val="single" w:color="auto" w:sz="8" w:space="0"/>
              <w:right w:val="single" w:color="auto" w:sz="8" w:space="0"/>
            </w:tcBorders>
            <w:tcMar>
              <w:left w:w="70" w:type="dxa"/>
              <w:right w:w="70" w:type="dxa"/>
            </w:tcMar>
            <w:vAlign w:val="center"/>
          </w:tcPr>
          <w:p w:rsidRPr="00BE2CA5" w:rsidR="15F77CDB" w:rsidP="15F77CDB" w:rsidRDefault="15F77CDB" w14:paraId="6A545338" w14:textId="64072AEE">
            <w:pPr>
              <w:jc w:val="center"/>
              <w:rPr>
                <w:rFonts w:ascii="Arial" w:hAnsi="Arial" w:cs="Arial"/>
              </w:rPr>
            </w:pPr>
            <w:r w:rsidRPr="00BE2CA5">
              <w:rPr>
                <w:rFonts w:ascii="Arial" w:hAnsi="Arial" w:eastAsia="Arial" w:cs="Arial"/>
                <w:sz w:val="16"/>
                <w:szCs w:val="16"/>
              </w:rPr>
              <w:t>PCI-IND-002</w:t>
            </w:r>
          </w:p>
        </w:tc>
        <w:tc>
          <w:tcPr>
            <w:tcW w:w="3792" w:type="dxa"/>
            <w:tcBorders>
              <w:top w:val="single" w:color="auto" w:sz="8" w:space="0"/>
              <w:left w:val="single" w:color="auto" w:sz="8" w:space="0"/>
              <w:bottom w:val="single" w:color="auto" w:sz="8" w:space="0"/>
              <w:right w:val="single" w:color="auto" w:sz="8" w:space="0"/>
            </w:tcBorders>
            <w:shd w:val="clear" w:color="auto" w:fill="FFFFFF" w:themeFill="background1"/>
            <w:tcMar>
              <w:left w:w="70" w:type="dxa"/>
              <w:right w:w="70" w:type="dxa"/>
            </w:tcMar>
            <w:vAlign w:val="center"/>
          </w:tcPr>
          <w:p w:rsidRPr="00BE2CA5" w:rsidR="15F77CDB" w:rsidP="15F77CDB" w:rsidRDefault="15F77CDB" w14:paraId="3712E2C0" w14:textId="28FB72CD">
            <w:pPr>
              <w:rPr>
                <w:rFonts w:ascii="Arial" w:hAnsi="Arial" w:cs="Arial"/>
              </w:rPr>
            </w:pPr>
            <w:r w:rsidRPr="00BE2CA5">
              <w:rPr>
                <w:rFonts w:ascii="Arial" w:hAnsi="Arial" w:eastAsia="Arial" w:cs="Arial"/>
                <w:sz w:val="16"/>
                <w:szCs w:val="16"/>
              </w:rPr>
              <w:t>SEGUIMIENTO A INTERVENCIONES EJECUTADAS</w:t>
            </w:r>
          </w:p>
        </w:tc>
        <w:tc>
          <w:tcPr>
            <w:tcW w:w="1382" w:type="dxa"/>
            <w:tcBorders>
              <w:top w:val="single" w:color="auto" w:sz="8" w:space="0"/>
              <w:left w:val="single" w:color="auto" w:sz="8" w:space="0"/>
              <w:bottom w:val="single" w:color="auto" w:sz="8" w:space="0"/>
              <w:right w:val="single" w:color="auto" w:sz="8" w:space="0"/>
            </w:tcBorders>
            <w:tcMar>
              <w:left w:w="70" w:type="dxa"/>
              <w:right w:w="70" w:type="dxa"/>
            </w:tcMar>
            <w:vAlign w:val="center"/>
          </w:tcPr>
          <w:p w:rsidRPr="00BE2CA5" w:rsidR="15F77CDB" w:rsidP="15F77CDB" w:rsidRDefault="15F77CDB" w14:paraId="254FA2F7" w14:textId="4D55A3B4">
            <w:pPr>
              <w:jc w:val="center"/>
              <w:rPr>
                <w:rFonts w:ascii="Arial" w:hAnsi="Arial" w:cs="Arial"/>
              </w:rPr>
            </w:pPr>
            <w:r w:rsidRPr="00BE2CA5">
              <w:rPr>
                <w:rFonts w:ascii="Arial" w:hAnsi="Arial" w:eastAsia="Arial" w:cs="Arial"/>
                <w:sz w:val="16"/>
                <w:szCs w:val="16"/>
              </w:rPr>
              <w:t>632</w:t>
            </w:r>
          </w:p>
        </w:tc>
        <w:tc>
          <w:tcPr>
            <w:tcW w:w="1382" w:type="dxa"/>
            <w:tcBorders>
              <w:top w:val="single" w:color="auto" w:sz="8" w:space="0"/>
              <w:left w:val="single" w:color="auto" w:sz="8" w:space="0"/>
              <w:bottom w:val="single" w:color="auto" w:sz="8" w:space="0"/>
              <w:right w:val="single" w:color="auto" w:sz="8" w:space="0"/>
            </w:tcBorders>
            <w:tcMar>
              <w:left w:w="70" w:type="dxa"/>
              <w:right w:w="70" w:type="dxa"/>
            </w:tcMar>
            <w:vAlign w:val="center"/>
          </w:tcPr>
          <w:p w:rsidRPr="00BE2CA5" w:rsidR="15F77CDB" w:rsidP="15F77CDB" w:rsidRDefault="15F77CDB" w14:paraId="6168BFFA" w14:textId="632628AA">
            <w:pPr>
              <w:jc w:val="center"/>
              <w:rPr>
                <w:rFonts w:ascii="Arial" w:hAnsi="Arial" w:cs="Arial"/>
              </w:rPr>
            </w:pPr>
            <w:r w:rsidRPr="00BE2CA5">
              <w:rPr>
                <w:rFonts w:ascii="Arial" w:hAnsi="Arial" w:eastAsia="Arial" w:cs="Arial"/>
                <w:sz w:val="16"/>
                <w:szCs w:val="16"/>
              </w:rPr>
              <w:t>600</w:t>
            </w:r>
          </w:p>
        </w:tc>
        <w:tc>
          <w:tcPr>
            <w:tcW w:w="1415" w:type="dxa"/>
            <w:tcBorders>
              <w:top w:val="single" w:color="auto" w:sz="8" w:space="0"/>
              <w:left w:val="single" w:color="auto" w:sz="8" w:space="0"/>
              <w:bottom w:val="single" w:color="auto" w:sz="8" w:space="0"/>
              <w:right w:val="single" w:color="auto" w:sz="8" w:space="0"/>
            </w:tcBorders>
            <w:shd w:val="clear" w:color="auto" w:fill="92D050"/>
            <w:tcMar>
              <w:left w:w="70" w:type="dxa"/>
              <w:right w:w="70" w:type="dxa"/>
            </w:tcMar>
            <w:vAlign w:val="center"/>
          </w:tcPr>
          <w:p w:rsidRPr="00BE2CA5" w:rsidR="15F77CDB" w:rsidP="15F77CDB" w:rsidRDefault="15F77CDB" w14:paraId="6415694D" w14:textId="7ADA2A7A">
            <w:pPr>
              <w:jc w:val="center"/>
              <w:rPr>
                <w:rFonts w:ascii="Arial" w:hAnsi="Arial" w:cs="Arial"/>
              </w:rPr>
            </w:pPr>
            <w:r w:rsidRPr="00BE2CA5">
              <w:rPr>
                <w:rFonts w:ascii="Arial" w:hAnsi="Arial" w:eastAsia="Arial" w:cs="Arial"/>
                <w:sz w:val="16"/>
                <w:szCs w:val="16"/>
              </w:rPr>
              <w:t>105%</w:t>
            </w:r>
          </w:p>
        </w:tc>
      </w:tr>
      <w:tr w:rsidRPr="00BE2CA5" w:rsidR="00BE2CA5" w:rsidTr="15F77CDB" w14:paraId="35E80826" w14:textId="77777777">
        <w:trPr>
          <w:trHeight w:val="450"/>
        </w:trPr>
        <w:tc>
          <w:tcPr>
            <w:tcW w:w="1500" w:type="dxa"/>
            <w:tcBorders>
              <w:top w:val="single" w:color="auto" w:sz="8" w:space="0"/>
              <w:left w:val="single" w:color="auto" w:sz="8" w:space="0"/>
              <w:bottom w:val="single" w:color="auto" w:sz="8" w:space="0"/>
              <w:right w:val="single" w:color="auto" w:sz="8" w:space="0"/>
            </w:tcBorders>
            <w:tcMar>
              <w:left w:w="70" w:type="dxa"/>
              <w:right w:w="70" w:type="dxa"/>
            </w:tcMar>
            <w:vAlign w:val="center"/>
          </w:tcPr>
          <w:p w:rsidRPr="00BE2CA5" w:rsidR="15F77CDB" w:rsidP="15F77CDB" w:rsidRDefault="15F77CDB" w14:paraId="3AE118D6" w14:textId="5C45C410">
            <w:pPr>
              <w:jc w:val="center"/>
              <w:rPr>
                <w:rFonts w:ascii="Arial" w:hAnsi="Arial" w:cs="Arial"/>
              </w:rPr>
            </w:pPr>
            <w:r w:rsidRPr="00BE2CA5">
              <w:rPr>
                <w:rFonts w:ascii="Arial" w:hAnsi="Arial" w:eastAsia="Arial" w:cs="Arial"/>
                <w:sz w:val="16"/>
                <w:szCs w:val="16"/>
              </w:rPr>
              <w:t>PCI-IND-003</w:t>
            </w:r>
          </w:p>
        </w:tc>
        <w:tc>
          <w:tcPr>
            <w:tcW w:w="3792" w:type="dxa"/>
            <w:tcBorders>
              <w:top w:val="single" w:color="auto" w:sz="8" w:space="0"/>
              <w:left w:val="single" w:color="auto" w:sz="8" w:space="0"/>
              <w:bottom w:val="single" w:color="auto" w:sz="8" w:space="0"/>
              <w:right w:val="single" w:color="auto" w:sz="8" w:space="0"/>
            </w:tcBorders>
            <w:shd w:val="clear" w:color="auto" w:fill="FFFFFF" w:themeFill="background1"/>
            <w:tcMar>
              <w:left w:w="70" w:type="dxa"/>
              <w:right w:w="70" w:type="dxa"/>
            </w:tcMar>
            <w:vAlign w:val="center"/>
          </w:tcPr>
          <w:p w:rsidRPr="00BE2CA5" w:rsidR="15F77CDB" w:rsidP="15F77CDB" w:rsidRDefault="15F77CDB" w14:paraId="5210E356" w14:textId="20E4D3BF">
            <w:pPr>
              <w:rPr>
                <w:rFonts w:ascii="Arial" w:hAnsi="Arial" w:cs="Arial"/>
              </w:rPr>
            </w:pPr>
            <w:r w:rsidRPr="00BE2CA5">
              <w:rPr>
                <w:rFonts w:ascii="Arial" w:hAnsi="Arial" w:eastAsia="Arial" w:cs="Arial"/>
                <w:sz w:val="16"/>
                <w:szCs w:val="16"/>
              </w:rPr>
              <w:t>INTERVENCIONES PRIORIZADAS EN LA MALLA VIAL RURAL</w:t>
            </w:r>
          </w:p>
        </w:tc>
        <w:tc>
          <w:tcPr>
            <w:tcW w:w="1382" w:type="dxa"/>
            <w:tcBorders>
              <w:top w:val="single" w:color="auto" w:sz="8" w:space="0"/>
              <w:left w:val="single" w:color="auto" w:sz="8" w:space="0"/>
              <w:bottom w:val="single" w:color="auto" w:sz="8" w:space="0"/>
              <w:right w:val="single" w:color="auto" w:sz="8" w:space="0"/>
            </w:tcBorders>
            <w:tcMar>
              <w:left w:w="70" w:type="dxa"/>
              <w:right w:w="70" w:type="dxa"/>
            </w:tcMar>
            <w:vAlign w:val="center"/>
          </w:tcPr>
          <w:p w:rsidRPr="00BE2CA5" w:rsidR="15F77CDB" w:rsidP="15F77CDB" w:rsidRDefault="15F77CDB" w14:paraId="035F6B0D" w14:textId="5219E022">
            <w:pPr>
              <w:jc w:val="center"/>
              <w:rPr>
                <w:rFonts w:ascii="Arial" w:hAnsi="Arial" w:cs="Arial"/>
              </w:rPr>
            </w:pPr>
            <w:r w:rsidRPr="00BE2CA5">
              <w:rPr>
                <w:rFonts w:ascii="Arial" w:hAnsi="Arial" w:eastAsia="Arial" w:cs="Arial"/>
                <w:sz w:val="16"/>
                <w:szCs w:val="16"/>
              </w:rPr>
              <w:t>3</w:t>
            </w:r>
          </w:p>
        </w:tc>
        <w:tc>
          <w:tcPr>
            <w:tcW w:w="1382" w:type="dxa"/>
            <w:tcBorders>
              <w:top w:val="single" w:color="auto" w:sz="8" w:space="0"/>
              <w:left w:val="single" w:color="auto" w:sz="8" w:space="0"/>
              <w:bottom w:val="single" w:color="auto" w:sz="8" w:space="0"/>
              <w:right w:val="single" w:color="auto" w:sz="8" w:space="0"/>
            </w:tcBorders>
            <w:tcMar>
              <w:left w:w="70" w:type="dxa"/>
              <w:right w:w="70" w:type="dxa"/>
            </w:tcMar>
            <w:vAlign w:val="center"/>
          </w:tcPr>
          <w:p w:rsidRPr="00BE2CA5" w:rsidR="15F77CDB" w:rsidP="15F77CDB" w:rsidRDefault="15F77CDB" w14:paraId="4DE2381D" w14:textId="0B633DFF">
            <w:pPr>
              <w:jc w:val="center"/>
              <w:rPr>
                <w:rFonts w:ascii="Arial" w:hAnsi="Arial" w:cs="Arial"/>
              </w:rPr>
            </w:pPr>
            <w:r w:rsidRPr="00BE2CA5">
              <w:rPr>
                <w:rFonts w:ascii="Arial" w:hAnsi="Arial" w:eastAsia="Arial" w:cs="Arial"/>
                <w:sz w:val="16"/>
                <w:szCs w:val="16"/>
              </w:rPr>
              <w:t>1</w:t>
            </w:r>
          </w:p>
        </w:tc>
        <w:tc>
          <w:tcPr>
            <w:tcW w:w="1415" w:type="dxa"/>
            <w:tcBorders>
              <w:top w:val="single" w:color="auto" w:sz="8" w:space="0"/>
              <w:left w:val="single" w:color="auto" w:sz="8" w:space="0"/>
              <w:bottom w:val="single" w:color="auto" w:sz="8" w:space="0"/>
              <w:right w:val="single" w:color="auto" w:sz="8" w:space="0"/>
            </w:tcBorders>
            <w:shd w:val="clear" w:color="auto" w:fill="92D050"/>
            <w:tcMar>
              <w:left w:w="70" w:type="dxa"/>
              <w:right w:w="70" w:type="dxa"/>
            </w:tcMar>
            <w:vAlign w:val="center"/>
          </w:tcPr>
          <w:p w:rsidRPr="00BE2CA5" w:rsidR="15F77CDB" w:rsidP="15F77CDB" w:rsidRDefault="15F77CDB" w14:paraId="7404224C" w14:textId="25F33639">
            <w:pPr>
              <w:jc w:val="center"/>
              <w:rPr>
                <w:rFonts w:ascii="Arial" w:hAnsi="Arial" w:cs="Arial"/>
              </w:rPr>
            </w:pPr>
            <w:r w:rsidRPr="00BE2CA5">
              <w:rPr>
                <w:rFonts w:ascii="Arial" w:hAnsi="Arial" w:eastAsia="Arial" w:cs="Arial"/>
                <w:sz w:val="16"/>
                <w:szCs w:val="16"/>
              </w:rPr>
              <w:t>220%</w:t>
            </w:r>
          </w:p>
        </w:tc>
      </w:tr>
      <w:tr w:rsidRPr="00BE2CA5" w:rsidR="00BE2CA5" w:rsidTr="15F77CDB" w14:paraId="27BA85CB" w14:textId="77777777">
        <w:trPr>
          <w:trHeight w:val="330"/>
        </w:trPr>
        <w:tc>
          <w:tcPr>
            <w:tcW w:w="1500" w:type="dxa"/>
            <w:tcBorders>
              <w:top w:val="single" w:color="auto" w:sz="8" w:space="0"/>
              <w:left w:val="single" w:color="auto" w:sz="8" w:space="0"/>
              <w:bottom w:val="single" w:color="auto" w:sz="8" w:space="0"/>
              <w:right w:val="single" w:color="auto" w:sz="8" w:space="0"/>
            </w:tcBorders>
            <w:tcMar>
              <w:left w:w="70" w:type="dxa"/>
              <w:right w:w="70" w:type="dxa"/>
            </w:tcMar>
            <w:vAlign w:val="center"/>
          </w:tcPr>
          <w:p w:rsidRPr="00BE2CA5" w:rsidR="15F77CDB" w:rsidP="15F77CDB" w:rsidRDefault="15F77CDB" w14:paraId="4B6F9A2F" w14:textId="54A92307">
            <w:pPr>
              <w:jc w:val="center"/>
              <w:rPr>
                <w:rFonts w:ascii="Arial" w:hAnsi="Arial" w:cs="Arial"/>
              </w:rPr>
            </w:pPr>
            <w:r w:rsidRPr="00BE2CA5">
              <w:rPr>
                <w:rFonts w:ascii="Arial" w:hAnsi="Arial" w:eastAsia="Arial" w:cs="Arial"/>
                <w:sz w:val="16"/>
                <w:szCs w:val="16"/>
              </w:rPr>
              <w:t>PCI-IND-004</w:t>
            </w:r>
          </w:p>
        </w:tc>
        <w:tc>
          <w:tcPr>
            <w:tcW w:w="3792" w:type="dxa"/>
            <w:tcBorders>
              <w:top w:val="single" w:color="auto" w:sz="8" w:space="0"/>
              <w:left w:val="single" w:color="auto" w:sz="8" w:space="0"/>
              <w:bottom w:val="single" w:color="auto" w:sz="8" w:space="0"/>
              <w:right w:val="single" w:color="auto" w:sz="8" w:space="0"/>
            </w:tcBorders>
            <w:shd w:val="clear" w:color="auto" w:fill="FFFFFF" w:themeFill="background1"/>
            <w:tcMar>
              <w:left w:w="70" w:type="dxa"/>
              <w:right w:w="70" w:type="dxa"/>
            </w:tcMar>
            <w:vAlign w:val="center"/>
          </w:tcPr>
          <w:p w:rsidRPr="00BE2CA5" w:rsidR="15F77CDB" w:rsidP="15F77CDB" w:rsidRDefault="15F77CDB" w14:paraId="59B09E4B" w14:textId="7B400188">
            <w:pPr>
              <w:rPr>
                <w:rFonts w:ascii="Arial" w:hAnsi="Arial" w:cs="Arial"/>
              </w:rPr>
            </w:pPr>
            <w:r w:rsidRPr="00BE2CA5">
              <w:rPr>
                <w:rFonts w:ascii="Arial" w:hAnsi="Arial" w:eastAsia="Arial" w:cs="Arial"/>
                <w:sz w:val="16"/>
                <w:szCs w:val="16"/>
              </w:rPr>
              <w:t>INTERVENCIONES PRIORIZADAS DE CICLORUTAS</w:t>
            </w:r>
          </w:p>
        </w:tc>
        <w:tc>
          <w:tcPr>
            <w:tcW w:w="1382" w:type="dxa"/>
            <w:tcBorders>
              <w:top w:val="single" w:color="auto" w:sz="8" w:space="0"/>
              <w:left w:val="single" w:color="auto" w:sz="8" w:space="0"/>
              <w:bottom w:val="single" w:color="auto" w:sz="8" w:space="0"/>
              <w:right w:val="single" w:color="auto" w:sz="8" w:space="0"/>
            </w:tcBorders>
            <w:tcMar>
              <w:left w:w="70" w:type="dxa"/>
              <w:right w:w="70" w:type="dxa"/>
            </w:tcMar>
            <w:vAlign w:val="center"/>
          </w:tcPr>
          <w:p w:rsidRPr="00BE2CA5" w:rsidR="15F77CDB" w:rsidP="15F77CDB" w:rsidRDefault="15F77CDB" w14:paraId="3B6A2BAD" w14:textId="5BBA7969">
            <w:pPr>
              <w:jc w:val="center"/>
              <w:rPr>
                <w:rFonts w:ascii="Arial" w:hAnsi="Arial" w:cs="Arial"/>
              </w:rPr>
            </w:pPr>
            <w:r w:rsidRPr="00BE2CA5">
              <w:rPr>
                <w:rFonts w:ascii="Arial" w:hAnsi="Arial" w:eastAsia="Arial" w:cs="Arial"/>
                <w:sz w:val="16"/>
                <w:szCs w:val="16"/>
              </w:rPr>
              <w:t>2</w:t>
            </w:r>
          </w:p>
        </w:tc>
        <w:tc>
          <w:tcPr>
            <w:tcW w:w="1382" w:type="dxa"/>
            <w:tcBorders>
              <w:top w:val="single" w:color="auto" w:sz="8" w:space="0"/>
              <w:left w:val="single" w:color="auto" w:sz="8" w:space="0"/>
              <w:bottom w:val="single" w:color="auto" w:sz="8" w:space="0"/>
              <w:right w:val="single" w:color="auto" w:sz="8" w:space="0"/>
            </w:tcBorders>
            <w:tcMar>
              <w:left w:w="70" w:type="dxa"/>
              <w:right w:w="70" w:type="dxa"/>
            </w:tcMar>
            <w:vAlign w:val="center"/>
          </w:tcPr>
          <w:p w:rsidRPr="00BE2CA5" w:rsidR="15F77CDB" w:rsidP="15F77CDB" w:rsidRDefault="15F77CDB" w14:paraId="10DB459F" w14:textId="391B649A">
            <w:pPr>
              <w:jc w:val="center"/>
              <w:rPr>
                <w:rFonts w:ascii="Arial" w:hAnsi="Arial" w:cs="Arial"/>
              </w:rPr>
            </w:pPr>
            <w:r w:rsidRPr="00BE2CA5">
              <w:rPr>
                <w:rFonts w:ascii="Arial" w:hAnsi="Arial" w:eastAsia="Arial" w:cs="Arial"/>
                <w:sz w:val="16"/>
                <w:szCs w:val="16"/>
              </w:rPr>
              <w:t>2</w:t>
            </w:r>
          </w:p>
        </w:tc>
        <w:tc>
          <w:tcPr>
            <w:tcW w:w="1415" w:type="dxa"/>
            <w:tcBorders>
              <w:top w:val="single" w:color="auto" w:sz="8" w:space="0"/>
              <w:left w:val="single" w:color="auto" w:sz="8" w:space="0"/>
              <w:bottom w:val="single" w:color="auto" w:sz="8" w:space="0"/>
              <w:right w:val="single" w:color="auto" w:sz="8" w:space="0"/>
            </w:tcBorders>
            <w:shd w:val="clear" w:color="auto" w:fill="92D050"/>
            <w:tcMar>
              <w:left w:w="70" w:type="dxa"/>
              <w:right w:w="70" w:type="dxa"/>
            </w:tcMar>
            <w:vAlign w:val="center"/>
          </w:tcPr>
          <w:p w:rsidRPr="00BE2CA5" w:rsidR="15F77CDB" w:rsidP="15F77CDB" w:rsidRDefault="15F77CDB" w14:paraId="6007CA7D" w14:textId="0E955E40">
            <w:pPr>
              <w:jc w:val="center"/>
              <w:rPr>
                <w:rFonts w:ascii="Arial" w:hAnsi="Arial" w:cs="Arial"/>
              </w:rPr>
            </w:pPr>
            <w:r w:rsidRPr="00BE2CA5">
              <w:rPr>
                <w:rFonts w:ascii="Arial" w:hAnsi="Arial" w:eastAsia="Arial" w:cs="Arial"/>
                <w:sz w:val="16"/>
                <w:szCs w:val="16"/>
              </w:rPr>
              <w:t>107%</w:t>
            </w:r>
          </w:p>
        </w:tc>
      </w:tr>
      <w:tr w:rsidRPr="00BE2CA5" w:rsidR="00BE2CA5" w:rsidTr="15F77CDB" w14:paraId="632335E3" w14:textId="77777777">
        <w:trPr>
          <w:trHeight w:val="300"/>
        </w:trPr>
        <w:tc>
          <w:tcPr>
            <w:tcW w:w="1500" w:type="dxa"/>
            <w:tcBorders>
              <w:top w:val="single" w:color="auto" w:sz="8" w:space="0"/>
              <w:left w:val="single" w:color="auto" w:sz="8" w:space="0"/>
              <w:bottom w:val="single" w:color="auto" w:sz="8" w:space="0"/>
              <w:right w:val="single" w:color="auto" w:sz="8" w:space="0"/>
            </w:tcBorders>
            <w:tcMar>
              <w:left w:w="70" w:type="dxa"/>
              <w:right w:w="70" w:type="dxa"/>
            </w:tcMar>
            <w:vAlign w:val="center"/>
          </w:tcPr>
          <w:p w:rsidRPr="00BE2CA5" w:rsidR="15F77CDB" w:rsidP="15F77CDB" w:rsidRDefault="15F77CDB" w14:paraId="6452E2BE" w14:textId="5A8F9725">
            <w:pPr>
              <w:jc w:val="center"/>
              <w:rPr>
                <w:rFonts w:ascii="Arial" w:hAnsi="Arial" w:cs="Arial"/>
              </w:rPr>
            </w:pPr>
            <w:r w:rsidRPr="00BE2CA5">
              <w:rPr>
                <w:rFonts w:ascii="Arial" w:hAnsi="Arial" w:eastAsia="Arial" w:cs="Arial"/>
                <w:sz w:val="16"/>
                <w:szCs w:val="16"/>
              </w:rPr>
              <w:t>PCI-IND-005</w:t>
            </w:r>
          </w:p>
        </w:tc>
        <w:tc>
          <w:tcPr>
            <w:tcW w:w="3792" w:type="dxa"/>
            <w:tcBorders>
              <w:top w:val="single" w:color="auto" w:sz="8" w:space="0"/>
              <w:left w:val="single" w:color="auto" w:sz="8" w:space="0"/>
              <w:bottom w:val="single" w:color="auto" w:sz="8" w:space="0"/>
              <w:right w:val="single" w:color="auto" w:sz="8" w:space="0"/>
            </w:tcBorders>
            <w:shd w:val="clear" w:color="auto" w:fill="FFFFFF" w:themeFill="background1"/>
            <w:tcMar>
              <w:left w:w="70" w:type="dxa"/>
              <w:right w:w="70" w:type="dxa"/>
            </w:tcMar>
            <w:vAlign w:val="center"/>
          </w:tcPr>
          <w:p w:rsidRPr="00BE2CA5" w:rsidR="15F77CDB" w:rsidP="15F77CDB" w:rsidRDefault="15F77CDB" w14:paraId="41722244" w14:textId="4B88BD05">
            <w:pPr>
              <w:rPr>
                <w:rFonts w:ascii="Arial" w:hAnsi="Arial" w:cs="Arial"/>
              </w:rPr>
            </w:pPr>
            <w:r w:rsidRPr="00BE2CA5">
              <w:rPr>
                <w:rFonts w:ascii="Arial" w:hAnsi="Arial" w:eastAsia="Arial" w:cs="Arial"/>
                <w:sz w:val="16"/>
                <w:szCs w:val="16"/>
              </w:rPr>
              <w:t>ASISTENCIA TÉCNICA A LOCALIDADES</w:t>
            </w:r>
          </w:p>
        </w:tc>
        <w:tc>
          <w:tcPr>
            <w:tcW w:w="1382" w:type="dxa"/>
            <w:tcBorders>
              <w:top w:val="single" w:color="auto" w:sz="8" w:space="0"/>
              <w:left w:val="single" w:color="auto" w:sz="8" w:space="0"/>
              <w:bottom w:val="single" w:color="auto" w:sz="8" w:space="0"/>
              <w:right w:val="single" w:color="auto" w:sz="8" w:space="0"/>
            </w:tcBorders>
            <w:tcMar>
              <w:left w:w="70" w:type="dxa"/>
              <w:right w:w="70" w:type="dxa"/>
            </w:tcMar>
            <w:vAlign w:val="center"/>
          </w:tcPr>
          <w:p w:rsidRPr="00BE2CA5" w:rsidR="15F77CDB" w:rsidP="15F77CDB" w:rsidRDefault="15F77CDB" w14:paraId="48F9BC58" w14:textId="767C46A3">
            <w:pPr>
              <w:jc w:val="center"/>
              <w:rPr>
                <w:rFonts w:ascii="Arial" w:hAnsi="Arial" w:cs="Arial"/>
              </w:rPr>
            </w:pPr>
            <w:r w:rsidRPr="00BE2CA5">
              <w:rPr>
                <w:rFonts w:ascii="Arial" w:hAnsi="Arial" w:eastAsia="Arial" w:cs="Arial"/>
                <w:sz w:val="16"/>
                <w:szCs w:val="16"/>
              </w:rPr>
              <w:t>7</w:t>
            </w:r>
          </w:p>
        </w:tc>
        <w:tc>
          <w:tcPr>
            <w:tcW w:w="1382" w:type="dxa"/>
            <w:tcBorders>
              <w:top w:val="single" w:color="auto" w:sz="8" w:space="0"/>
              <w:left w:val="single" w:color="auto" w:sz="8" w:space="0"/>
              <w:bottom w:val="single" w:color="auto" w:sz="8" w:space="0"/>
              <w:right w:val="single" w:color="auto" w:sz="8" w:space="0"/>
            </w:tcBorders>
            <w:tcMar>
              <w:left w:w="70" w:type="dxa"/>
              <w:right w:w="70" w:type="dxa"/>
            </w:tcMar>
            <w:vAlign w:val="center"/>
          </w:tcPr>
          <w:p w:rsidRPr="00BE2CA5" w:rsidR="15F77CDB" w:rsidP="15F77CDB" w:rsidRDefault="15F77CDB" w14:paraId="79CD0B88" w14:textId="5642D030">
            <w:pPr>
              <w:jc w:val="center"/>
              <w:rPr>
                <w:rFonts w:ascii="Arial" w:hAnsi="Arial" w:cs="Arial"/>
              </w:rPr>
            </w:pPr>
            <w:r w:rsidRPr="00BE2CA5">
              <w:rPr>
                <w:rFonts w:ascii="Arial" w:hAnsi="Arial" w:eastAsia="Arial" w:cs="Arial"/>
                <w:sz w:val="16"/>
                <w:szCs w:val="16"/>
              </w:rPr>
              <w:t>6</w:t>
            </w:r>
          </w:p>
        </w:tc>
        <w:tc>
          <w:tcPr>
            <w:tcW w:w="1415" w:type="dxa"/>
            <w:tcBorders>
              <w:top w:val="single" w:color="auto" w:sz="8" w:space="0"/>
              <w:left w:val="single" w:color="auto" w:sz="8" w:space="0"/>
              <w:bottom w:val="single" w:color="auto" w:sz="8" w:space="0"/>
              <w:right w:val="single" w:color="auto" w:sz="8" w:space="0"/>
            </w:tcBorders>
            <w:shd w:val="clear" w:color="auto" w:fill="92D050"/>
            <w:tcMar>
              <w:left w:w="70" w:type="dxa"/>
              <w:right w:w="70" w:type="dxa"/>
            </w:tcMar>
            <w:vAlign w:val="center"/>
          </w:tcPr>
          <w:p w:rsidRPr="00BE2CA5" w:rsidR="15F77CDB" w:rsidP="15F77CDB" w:rsidRDefault="15F77CDB" w14:paraId="6F91A158" w14:textId="5AB59B1F">
            <w:pPr>
              <w:jc w:val="center"/>
              <w:rPr>
                <w:rFonts w:ascii="Arial" w:hAnsi="Arial" w:cs="Arial"/>
              </w:rPr>
            </w:pPr>
            <w:r w:rsidRPr="00BE2CA5">
              <w:rPr>
                <w:rFonts w:ascii="Arial" w:hAnsi="Arial" w:eastAsia="Arial" w:cs="Arial"/>
                <w:sz w:val="16"/>
                <w:szCs w:val="16"/>
              </w:rPr>
              <w:t>117%</w:t>
            </w:r>
          </w:p>
        </w:tc>
      </w:tr>
      <w:tr w:rsidRPr="00BE2CA5" w:rsidR="00BE2CA5" w:rsidTr="15F77CDB" w14:paraId="20B227C9" w14:textId="77777777">
        <w:trPr>
          <w:trHeight w:val="300"/>
        </w:trPr>
        <w:tc>
          <w:tcPr>
            <w:tcW w:w="1500" w:type="dxa"/>
            <w:tcBorders>
              <w:top w:val="single" w:color="auto" w:sz="8" w:space="0"/>
              <w:left w:val="single" w:color="auto" w:sz="8" w:space="0"/>
              <w:bottom w:val="single" w:color="auto" w:sz="8" w:space="0"/>
              <w:right w:val="single" w:color="auto" w:sz="8" w:space="0"/>
            </w:tcBorders>
            <w:tcMar>
              <w:left w:w="70" w:type="dxa"/>
              <w:right w:w="70" w:type="dxa"/>
            </w:tcMar>
            <w:vAlign w:val="center"/>
          </w:tcPr>
          <w:p w:rsidRPr="00BE2CA5" w:rsidR="15F77CDB" w:rsidP="15F77CDB" w:rsidRDefault="15F77CDB" w14:paraId="596992F2" w14:textId="19AC0FE1">
            <w:pPr>
              <w:jc w:val="center"/>
              <w:rPr>
                <w:rFonts w:ascii="Arial" w:hAnsi="Arial" w:cs="Arial"/>
              </w:rPr>
            </w:pPr>
            <w:r w:rsidRPr="00BE2CA5">
              <w:rPr>
                <w:rFonts w:ascii="Arial" w:hAnsi="Arial" w:eastAsia="Arial" w:cs="Arial"/>
                <w:sz w:val="16"/>
                <w:szCs w:val="16"/>
              </w:rPr>
              <w:t>PCI-IND-007</w:t>
            </w:r>
          </w:p>
        </w:tc>
        <w:tc>
          <w:tcPr>
            <w:tcW w:w="3792" w:type="dxa"/>
            <w:tcBorders>
              <w:top w:val="single" w:color="auto" w:sz="8" w:space="0"/>
              <w:left w:val="single" w:color="auto" w:sz="8" w:space="0"/>
              <w:bottom w:val="single" w:color="auto" w:sz="8" w:space="0"/>
              <w:right w:val="single" w:color="auto" w:sz="8" w:space="0"/>
            </w:tcBorders>
            <w:shd w:val="clear" w:color="auto" w:fill="FFFFFF" w:themeFill="background1"/>
            <w:tcMar>
              <w:left w:w="70" w:type="dxa"/>
              <w:right w:w="70" w:type="dxa"/>
            </w:tcMar>
            <w:vAlign w:val="center"/>
          </w:tcPr>
          <w:p w:rsidRPr="00BE2CA5" w:rsidR="15F77CDB" w:rsidP="15F77CDB" w:rsidRDefault="15F77CDB" w14:paraId="7F50237D" w14:textId="3B357F59">
            <w:pPr>
              <w:rPr>
                <w:rFonts w:ascii="Arial" w:hAnsi="Arial" w:cs="Arial"/>
              </w:rPr>
            </w:pPr>
            <w:r w:rsidRPr="00BE2CA5">
              <w:rPr>
                <w:rFonts w:ascii="Arial" w:hAnsi="Arial" w:eastAsia="Arial" w:cs="Arial"/>
                <w:sz w:val="16"/>
                <w:szCs w:val="16"/>
              </w:rPr>
              <w:t>DIAGNÓSTICOS REALIZADOS</w:t>
            </w:r>
          </w:p>
        </w:tc>
        <w:tc>
          <w:tcPr>
            <w:tcW w:w="1382" w:type="dxa"/>
            <w:tcBorders>
              <w:top w:val="single" w:color="auto" w:sz="8" w:space="0"/>
              <w:left w:val="single" w:color="auto" w:sz="8" w:space="0"/>
              <w:bottom w:val="single" w:color="auto" w:sz="8" w:space="0"/>
              <w:right w:val="single" w:color="auto" w:sz="8" w:space="0"/>
            </w:tcBorders>
            <w:tcMar>
              <w:left w:w="70" w:type="dxa"/>
              <w:right w:w="70" w:type="dxa"/>
            </w:tcMar>
            <w:vAlign w:val="center"/>
          </w:tcPr>
          <w:p w:rsidRPr="00BE2CA5" w:rsidR="15F77CDB" w:rsidP="15F77CDB" w:rsidRDefault="15F77CDB" w14:paraId="437A7181" w14:textId="5B0B6D19">
            <w:pPr>
              <w:jc w:val="center"/>
              <w:rPr>
                <w:rFonts w:ascii="Arial" w:hAnsi="Arial" w:cs="Arial"/>
              </w:rPr>
            </w:pPr>
            <w:r w:rsidRPr="00BE2CA5">
              <w:rPr>
                <w:rFonts w:ascii="Arial" w:hAnsi="Arial" w:eastAsia="Arial" w:cs="Arial"/>
                <w:sz w:val="16"/>
                <w:szCs w:val="16"/>
              </w:rPr>
              <w:t>7771</w:t>
            </w:r>
          </w:p>
        </w:tc>
        <w:tc>
          <w:tcPr>
            <w:tcW w:w="1382" w:type="dxa"/>
            <w:tcBorders>
              <w:top w:val="single" w:color="auto" w:sz="8" w:space="0"/>
              <w:left w:val="single" w:color="auto" w:sz="8" w:space="0"/>
              <w:bottom w:val="single" w:color="auto" w:sz="8" w:space="0"/>
              <w:right w:val="single" w:color="auto" w:sz="8" w:space="0"/>
            </w:tcBorders>
            <w:tcMar>
              <w:left w:w="70" w:type="dxa"/>
              <w:right w:w="70" w:type="dxa"/>
            </w:tcMar>
            <w:vAlign w:val="center"/>
          </w:tcPr>
          <w:p w:rsidRPr="00BE2CA5" w:rsidR="15F77CDB" w:rsidP="15F77CDB" w:rsidRDefault="15F77CDB" w14:paraId="51E6852B" w14:textId="6A02B3C7">
            <w:pPr>
              <w:jc w:val="center"/>
              <w:rPr>
                <w:rFonts w:ascii="Arial" w:hAnsi="Arial" w:cs="Arial"/>
              </w:rPr>
            </w:pPr>
            <w:r w:rsidRPr="00BE2CA5">
              <w:rPr>
                <w:rFonts w:ascii="Arial" w:hAnsi="Arial" w:eastAsia="Arial" w:cs="Arial"/>
                <w:sz w:val="16"/>
                <w:szCs w:val="16"/>
              </w:rPr>
              <w:t>7500</w:t>
            </w:r>
          </w:p>
        </w:tc>
        <w:tc>
          <w:tcPr>
            <w:tcW w:w="1415" w:type="dxa"/>
            <w:tcBorders>
              <w:top w:val="single" w:color="auto" w:sz="8" w:space="0"/>
              <w:left w:val="single" w:color="auto" w:sz="8" w:space="0"/>
              <w:bottom w:val="single" w:color="auto" w:sz="8" w:space="0"/>
              <w:right w:val="single" w:color="auto" w:sz="8" w:space="0"/>
            </w:tcBorders>
            <w:shd w:val="clear" w:color="auto" w:fill="92D050"/>
            <w:tcMar>
              <w:left w:w="70" w:type="dxa"/>
              <w:right w:w="70" w:type="dxa"/>
            </w:tcMar>
            <w:vAlign w:val="center"/>
          </w:tcPr>
          <w:p w:rsidRPr="00BE2CA5" w:rsidR="15F77CDB" w:rsidP="15F77CDB" w:rsidRDefault="15F77CDB" w14:paraId="36DBFFDD" w14:textId="6C9B5863">
            <w:pPr>
              <w:jc w:val="center"/>
              <w:rPr>
                <w:rFonts w:ascii="Arial" w:hAnsi="Arial" w:cs="Arial"/>
              </w:rPr>
            </w:pPr>
            <w:r w:rsidRPr="00BE2CA5">
              <w:rPr>
                <w:rFonts w:ascii="Arial" w:hAnsi="Arial" w:eastAsia="Arial" w:cs="Arial"/>
                <w:sz w:val="16"/>
                <w:szCs w:val="16"/>
              </w:rPr>
              <w:t>104%</w:t>
            </w:r>
          </w:p>
        </w:tc>
      </w:tr>
      <w:tr w:rsidRPr="00BE2CA5" w:rsidR="00BE2CA5" w:rsidTr="15F77CDB" w14:paraId="474E690A" w14:textId="77777777">
        <w:trPr>
          <w:trHeight w:val="450"/>
        </w:trPr>
        <w:tc>
          <w:tcPr>
            <w:tcW w:w="1500" w:type="dxa"/>
            <w:tcBorders>
              <w:top w:val="single" w:color="auto" w:sz="8" w:space="0"/>
              <w:left w:val="single" w:color="auto" w:sz="8" w:space="0"/>
              <w:bottom w:val="single" w:color="auto" w:sz="8" w:space="0"/>
              <w:right w:val="single" w:color="auto" w:sz="8" w:space="0"/>
            </w:tcBorders>
            <w:tcMar>
              <w:left w:w="70" w:type="dxa"/>
              <w:right w:w="70" w:type="dxa"/>
            </w:tcMar>
            <w:vAlign w:val="center"/>
          </w:tcPr>
          <w:p w:rsidRPr="00BE2CA5" w:rsidR="15F77CDB" w:rsidP="15F77CDB" w:rsidRDefault="15F77CDB" w14:paraId="51EB827D" w14:textId="5BDCACAD">
            <w:pPr>
              <w:jc w:val="center"/>
              <w:rPr>
                <w:rFonts w:ascii="Arial" w:hAnsi="Arial" w:cs="Arial"/>
              </w:rPr>
            </w:pPr>
            <w:r w:rsidRPr="00BE2CA5">
              <w:rPr>
                <w:rFonts w:ascii="Arial" w:hAnsi="Arial" w:eastAsia="Arial" w:cs="Arial"/>
                <w:sz w:val="16"/>
                <w:szCs w:val="16"/>
              </w:rPr>
              <w:t>GLAB-IND-001</w:t>
            </w:r>
          </w:p>
        </w:tc>
        <w:tc>
          <w:tcPr>
            <w:tcW w:w="3792" w:type="dxa"/>
            <w:tcBorders>
              <w:top w:val="single" w:color="auto" w:sz="8" w:space="0"/>
              <w:left w:val="single" w:color="auto" w:sz="8" w:space="0"/>
              <w:bottom w:val="single" w:color="auto" w:sz="8" w:space="0"/>
              <w:right w:val="single" w:color="auto" w:sz="8" w:space="0"/>
            </w:tcBorders>
            <w:shd w:val="clear" w:color="auto" w:fill="FFFFFF" w:themeFill="background1"/>
            <w:tcMar>
              <w:left w:w="70" w:type="dxa"/>
              <w:right w:w="70" w:type="dxa"/>
            </w:tcMar>
            <w:vAlign w:val="center"/>
          </w:tcPr>
          <w:p w:rsidRPr="00BE2CA5" w:rsidR="15F77CDB" w:rsidP="15F77CDB" w:rsidRDefault="15F77CDB" w14:paraId="7693001A" w14:textId="7E396059">
            <w:pPr>
              <w:rPr>
                <w:rFonts w:ascii="Arial" w:hAnsi="Arial" w:cs="Arial"/>
              </w:rPr>
            </w:pPr>
            <w:r w:rsidRPr="00BE2CA5">
              <w:rPr>
                <w:rFonts w:ascii="Arial" w:hAnsi="Arial" w:eastAsia="Arial" w:cs="Arial"/>
                <w:sz w:val="16"/>
                <w:szCs w:val="16"/>
              </w:rPr>
              <w:t>SEGUIMIENTO A LAS SOLICITUDES DE LOS ENSAYOS</w:t>
            </w:r>
          </w:p>
        </w:tc>
        <w:tc>
          <w:tcPr>
            <w:tcW w:w="1382" w:type="dxa"/>
            <w:tcBorders>
              <w:top w:val="single" w:color="auto" w:sz="8" w:space="0"/>
              <w:left w:val="single" w:color="auto" w:sz="8" w:space="0"/>
              <w:bottom w:val="single" w:color="auto" w:sz="8" w:space="0"/>
              <w:right w:val="single" w:color="auto" w:sz="8" w:space="0"/>
            </w:tcBorders>
            <w:tcMar>
              <w:left w:w="70" w:type="dxa"/>
              <w:right w:w="70" w:type="dxa"/>
            </w:tcMar>
            <w:vAlign w:val="center"/>
          </w:tcPr>
          <w:p w:rsidRPr="00BE2CA5" w:rsidR="15F77CDB" w:rsidP="15F77CDB" w:rsidRDefault="15F77CDB" w14:paraId="16F2E23E" w14:textId="03C712B8">
            <w:pPr>
              <w:jc w:val="center"/>
              <w:rPr>
                <w:rFonts w:ascii="Arial" w:hAnsi="Arial" w:cs="Arial"/>
              </w:rPr>
            </w:pPr>
            <w:r w:rsidRPr="00BE2CA5">
              <w:rPr>
                <w:rFonts w:ascii="Arial" w:hAnsi="Arial" w:eastAsia="Arial" w:cs="Arial"/>
                <w:sz w:val="16"/>
                <w:szCs w:val="16"/>
              </w:rPr>
              <w:t>11803</w:t>
            </w:r>
          </w:p>
        </w:tc>
        <w:tc>
          <w:tcPr>
            <w:tcW w:w="1382" w:type="dxa"/>
            <w:tcBorders>
              <w:top w:val="single" w:color="auto" w:sz="8" w:space="0"/>
              <w:left w:val="single" w:color="auto" w:sz="8" w:space="0"/>
              <w:bottom w:val="single" w:color="auto" w:sz="8" w:space="0"/>
              <w:right w:val="single" w:color="auto" w:sz="8" w:space="0"/>
            </w:tcBorders>
            <w:tcMar>
              <w:left w:w="70" w:type="dxa"/>
              <w:right w:w="70" w:type="dxa"/>
            </w:tcMar>
            <w:vAlign w:val="center"/>
          </w:tcPr>
          <w:p w:rsidRPr="00BE2CA5" w:rsidR="15F77CDB" w:rsidP="15F77CDB" w:rsidRDefault="15F77CDB" w14:paraId="5390EDD2" w14:textId="6C51266A">
            <w:pPr>
              <w:jc w:val="center"/>
              <w:rPr>
                <w:rFonts w:ascii="Arial" w:hAnsi="Arial" w:cs="Arial"/>
              </w:rPr>
            </w:pPr>
            <w:r w:rsidRPr="00BE2CA5">
              <w:rPr>
                <w:rFonts w:ascii="Arial" w:hAnsi="Arial" w:eastAsia="Arial" w:cs="Arial"/>
                <w:sz w:val="16"/>
                <w:szCs w:val="16"/>
              </w:rPr>
              <w:t>11803</w:t>
            </w:r>
          </w:p>
        </w:tc>
        <w:tc>
          <w:tcPr>
            <w:tcW w:w="1415" w:type="dxa"/>
            <w:tcBorders>
              <w:top w:val="single" w:color="auto" w:sz="8" w:space="0"/>
              <w:left w:val="single" w:color="auto" w:sz="8" w:space="0"/>
              <w:bottom w:val="single" w:color="auto" w:sz="8" w:space="0"/>
              <w:right w:val="single" w:color="auto" w:sz="8" w:space="0"/>
            </w:tcBorders>
            <w:shd w:val="clear" w:color="auto" w:fill="92D050"/>
            <w:tcMar>
              <w:left w:w="70" w:type="dxa"/>
              <w:right w:w="70" w:type="dxa"/>
            </w:tcMar>
            <w:vAlign w:val="center"/>
          </w:tcPr>
          <w:p w:rsidRPr="00BE2CA5" w:rsidR="15F77CDB" w:rsidP="15F77CDB" w:rsidRDefault="15F77CDB" w14:paraId="51DC34AE" w14:textId="1BC3B845">
            <w:pPr>
              <w:jc w:val="center"/>
              <w:rPr>
                <w:rFonts w:ascii="Arial" w:hAnsi="Arial" w:cs="Arial"/>
              </w:rPr>
            </w:pPr>
            <w:r w:rsidRPr="00BE2CA5">
              <w:rPr>
                <w:rFonts w:ascii="Arial" w:hAnsi="Arial" w:eastAsia="Arial" w:cs="Arial"/>
                <w:sz w:val="16"/>
                <w:szCs w:val="16"/>
              </w:rPr>
              <w:t>100%</w:t>
            </w:r>
          </w:p>
        </w:tc>
      </w:tr>
      <w:tr w:rsidRPr="00BE2CA5" w:rsidR="00BE2CA5" w:rsidTr="15F77CDB" w14:paraId="0BDA34D9" w14:textId="77777777">
        <w:trPr>
          <w:trHeight w:val="495"/>
        </w:trPr>
        <w:tc>
          <w:tcPr>
            <w:tcW w:w="1500" w:type="dxa"/>
            <w:tcBorders>
              <w:top w:val="single" w:color="auto" w:sz="8" w:space="0"/>
              <w:left w:val="single" w:color="auto" w:sz="8" w:space="0"/>
              <w:bottom w:val="single" w:color="auto" w:sz="8" w:space="0"/>
              <w:right w:val="single" w:color="auto" w:sz="8" w:space="0"/>
            </w:tcBorders>
            <w:tcMar>
              <w:left w:w="70" w:type="dxa"/>
              <w:right w:w="70" w:type="dxa"/>
            </w:tcMar>
            <w:vAlign w:val="center"/>
          </w:tcPr>
          <w:p w:rsidRPr="00BE2CA5" w:rsidR="15F77CDB" w:rsidP="15F77CDB" w:rsidRDefault="15F77CDB" w14:paraId="5A1B3E1B" w14:textId="607A529D">
            <w:pPr>
              <w:jc w:val="center"/>
              <w:rPr>
                <w:rFonts w:ascii="Arial" w:hAnsi="Arial" w:cs="Arial"/>
              </w:rPr>
            </w:pPr>
            <w:r w:rsidRPr="00BE2CA5">
              <w:rPr>
                <w:rFonts w:ascii="Arial" w:hAnsi="Arial" w:eastAsia="Arial" w:cs="Arial"/>
                <w:sz w:val="16"/>
                <w:szCs w:val="16"/>
              </w:rPr>
              <w:t>GLAB-IND-002</w:t>
            </w:r>
          </w:p>
        </w:tc>
        <w:tc>
          <w:tcPr>
            <w:tcW w:w="3792" w:type="dxa"/>
            <w:tcBorders>
              <w:top w:val="single" w:color="auto" w:sz="8" w:space="0"/>
              <w:left w:val="single" w:color="auto" w:sz="8" w:space="0"/>
              <w:bottom w:val="single" w:color="auto" w:sz="8" w:space="0"/>
              <w:right w:val="single" w:color="auto" w:sz="8" w:space="0"/>
            </w:tcBorders>
            <w:shd w:val="clear" w:color="auto" w:fill="FFFFFF" w:themeFill="background1"/>
            <w:tcMar>
              <w:left w:w="70" w:type="dxa"/>
              <w:right w:w="70" w:type="dxa"/>
            </w:tcMar>
            <w:vAlign w:val="center"/>
          </w:tcPr>
          <w:p w:rsidRPr="00BE2CA5" w:rsidR="15F77CDB" w:rsidP="15F77CDB" w:rsidRDefault="15F77CDB" w14:paraId="38C3B6D0" w14:textId="76C9F1C1">
            <w:pPr>
              <w:rPr>
                <w:rFonts w:ascii="Arial" w:hAnsi="Arial" w:cs="Arial"/>
              </w:rPr>
            </w:pPr>
            <w:r w:rsidRPr="00BE2CA5">
              <w:rPr>
                <w:rFonts w:ascii="Arial" w:hAnsi="Arial" w:eastAsia="Arial" w:cs="Arial"/>
                <w:sz w:val="16"/>
                <w:szCs w:val="16"/>
              </w:rPr>
              <w:t>VERIFICACIÓN DE LA CALIDAD DE LOS SERVICIOS DE ENSAYOS DEL LABORATORIO</w:t>
            </w:r>
          </w:p>
        </w:tc>
        <w:tc>
          <w:tcPr>
            <w:tcW w:w="1382" w:type="dxa"/>
            <w:tcBorders>
              <w:top w:val="single" w:color="auto" w:sz="8" w:space="0"/>
              <w:left w:val="single" w:color="auto" w:sz="8" w:space="0"/>
              <w:bottom w:val="single" w:color="auto" w:sz="8" w:space="0"/>
              <w:right w:val="single" w:color="auto" w:sz="8" w:space="0"/>
            </w:tcBorders>
            <w:tcMar>
              <w:left w:w="70" w:type="dxa"/>
              <w:right w:w="70" w:type="dxa"/>
            </w:tcMar>
            <w:vAlign w:val="center"/>
          </w:tcPr>
          <w:p w:rsidRPr="00BE2CA5" w:rsidR="15F77CDB" w:rsidP="15F77CDB" w:rsidRDefault="15F77CDB" w14:paraId="21D8D17B" w14:textId="6BD5B314">
            <w:pPr>
              <w:jc w:val="center"/>
              <w:rPr>
                <w:rFonts w:ascii="Arial" w:hAnsi="Arial" w:cs="Arial"/>
              </w:rPr>
            </w:pPr>
            <w:r w:rsidRPr="00BE2CA5">
              <w:rPr>
                <w:rFonts w:ascii="Arial" w:hAnsi="Arial" w:eastAsia="Arial" w:cs="Arial"/>
                <w:sz w:val="16"/>
                <w:szCs w:val="16"/>
              </w:rPr>
              <w:t>2189</w:t>
            </w:r>
          </w:p>
        </w:tc>
        <w:tc>
          <w:tcPr>
            <w:tcW w:w="1382" w:type="dxa"/>
            <w:tcBorders>
              <w:top w:val="single" w:color="auto" w:sz="8" w:space="0"/>
              <w:left w:val="single" w:color="auto" w:sz="8" w:space="0"/>
              <w:bottom w:val="single" w:color="auto" w:sz="8" w:space="0"/>
              <w:right w:val="single" w:color="auto" w:sz="8" w:space="0"/>
            </w:tcBorders>
            <w:tcMar>
              <w:left w:w="70" w:type="dxa"/>
              <w:right w:w="70" w:type="dxa"/>
            </w:tcMar>
            <w:vAlign w:val="center"/>
          </w:tcPr>
          <w:p w:rsidRPr="00BE2CA5" w:rsidR="15F77CDB" w:rsidP="15F77CDB" w:rsidRDefault="15F77CDB" w14:paraId="3DA9BB54" w14:textId="5A389645">
            <w:pPr>
              <w:jc w:val="center"/>
              <w:rPr>
                <w:rFonts w:ascii="Arial" w:hAnsi="Arial" w:cs="Arial"/>
              </w:rPr>
            </w:pPr>
            <w:r w:rsidRPr="00BE2CA5">
              <w:rPr>
                <w:rFonts w:ascii="Arial" w:hAnsi="Arial" w:eastAsia="Arial" w:cs="Arial"/>
                <w:sz w:val="16"/>
                <w:szCs w:val="16"/>
              </w:rPr>
              <w:t>2218</w:t>
            </w:r>
          </w:p>
        </w:tc>
        <w:tc>
          <w:tcPr>
            <w:tcW w:w="1415" w:type="dxa"/>
            <w:tcBorders>
              <w:top w:val="single" w:color="auto" w:sz="8" w:space="0"/>
              <w:left w:val="single" w:color="auto" w:sz="8" w:space="0"/>
              <w:bottom w:val="single" w:color="auto" w:sz="8" w:space="0"/>
              <w:right w:val="single" w:color="auto" w:sz="8" w:space="0"/>
            </w:tcBorders>
            <w:shd w:val="clear" w:color="auto" w:fill="92D050"/>
            <w:tcMar>
              <w:left w:w="70" w:type="dxa"/>
              <w:right w:w="70" w:type="dxa"/>
            </w:tcMar>
            <w:vAlign w:val="center"/>
          </w:tcPr>
          <w:p w:rsidRPr="00BE2CA5" w:rsidR="15F77CDB" w:rsidP="15F77CDB" w:rsidRDefault="15F77CDB" w14:paraId="3B83A022" w14:textId="481060E7">
            <w:pPr>
              <w:jc w:val="center"/>
              <w:rPr>
                <w:rFonts w:ascii="Arial" w:hAnsi="Arial" w:cs="Arial"/>
              </w:rPr>
            </w:pPr>
            <w:r w:rsidRPr="00BE2CA5">
              <w:rPr>
                <w:rFonts w:ascii="Arial" w:hAnsi="Arial" w:eastAsia="Arial" w:cs="Arial"/>
                <w:sz w:val="16"/>
                <w:szCs w:val="16"/>
              </w:rPr>
              <w:t>98,69%</w:t>
            </w:r>
          </w:p>
        </w:tc>
      </w:tr>
      <w:tr w:rsidRPr="00BE2CA5" w:rsidR="00BE2CA5" w:rsidTr="15F77CDB" w14:paraId="605B2859" w14:textId="77777777">
        <w:trPr>
          <w:trHeight w:val="450"/>
        </w:trPr>
        <w:tc>
          <w:tcPr>
            <w:tcW w:w="1500" w:type="dxa"/>
            <w:tcBorders>
              <w:top w:val="single" w:color="auto" w:sz="8" w:space="0"/>
              <w:left w:val="single" w:color="auto" w:sz="8" w:space="0"/>
              <w:bottom w:val="single" w:color="auto" w:sz="8" w:space="0"/>
              <w:right w:val="single" w:color="auto" w:sz="8" w:space="0"/>
            </w:tcBorders>
            <w:tcMar>
              <w:left w:w="70" w:type="dxa"/>
              <w:right w:w="70" w:type="dxa"/>
            </w:tcMar>
            <w:vAlign w:val="center"/>
          </w:tcPr>
          <w:p w:rsidRPr="00BE2CA5" w:rsidR="15F77CDB" w:rsidP="15F77CDB" w:rsidRDefault="15F77CDB" w14:paraId="54BBBAB0" w14:textId="59A78A62">
            <w:pPr>
              <w:jc w:val="center"/>
              <w:rPr>
                <w:rFonts w:ascii="Arial" w:hAnsi="Arial" w:cs="Arial"/>
              </w:rPr>
            </w:pPr>
            <w:r w:rsidRPr="00BE2CA5">
              <w:rPr>
                <w:rFonts w:ascii="Arial" w:hAnsi="Arial" w:eastAsia="Arial" w:cs="Arial"/>
                <w:sz w:val="16"/>
                <w:szCs w:val="16"/>
              </w:rPr>
              <w:t xml:space="preserve">GLAB-IND-005 </w:t>
            </w:r>
          </w:p>
        </w:tc>
        <w:tc>
          <w:tcPr>
            <w:tcW w:w="3792" w:type="dxa"/>
            <w:tcBorders>
              <w:top w:val="single" w:color="auto" w:sz="8" w:space="0"/>
              <w:left w:val="single" w:color="auto" w:sz="8" w:space="0"/>
              <w:bottom w:val="single" w:color="auto" w:sz="8" w:space="0"/>
              <w:right w:val="single" w:color="auto" w:sz="8" w:space="0"/>
            </w:tcBorders>
            <w:shd w:val="clear" w:color="auto" w:fill="FFFFFF" w:themeFill="background1"/>
            <w:tcMar>
              <w:left w:w="70" w:type="dxa"/>
              <w:right w:w="70" w:type="dxa"/>
            </w:tcMar>
            <w:vAlign w:val="center"/>
          </w:tcPr>
          <w:p w:rsidRPr="00BE2CA5" w:rsidR="15F77CDB" w:rsidP="15F77CDB" w:rsidRDefault="15F77CDB" w14:paraId="64651327" w14:textId="431F7A34">
            <w:pPr>
              <w:rPr>
                <w:rFonts w:ascii="Arial" w:hAnsi="Arial" w:cs="Arial"/>
              </w:rPr>
            </w:pPr>
            <w:r w:rsidRPr="00BE2CA5">
              <w:rPr>
                <w:rFonts w:ascii="Arial" w:hAnsi="Arial" w:eastAsia="Arial" w:cs="Arial"/>
                <w:sz w:val="16"/>
                <w:szCs w:val="16"/>
              </w:rPr>
              <w:t>SEGUIMIENTO A LA ENTREGA OPORTUNA DE INFORMES DE ENSAYO</w:t>
            </w:r>
          </w:p>
        </w:tc>
        <w:tc>
          <w:tcPr>
            <w:tcW w:w="1382" w:type="dxa"/>
            <w:tcBorders>
              <w:top w:val="single" w:color="auto" w:sz="8" w:space="0"/>
              <w:left w:val="single" w:color="auto" w:sz="8" w:space="0"/>
              <w:bottom w:val="single" w:color="auto" w:sz="8" w:space="0"/>
              <w:right w:val="single" w:color="auto" w:sz="8" w:space="0"/>
            </w:tcBorders>
            <w:tcMar>
              <w:left w:w="70" w:type="dxa"/>
              <w:right w:w="70" w:type="dxa"/>
            </w:tcMar>
            <w:vAlign w:val="center"/>
          </w:tcPr>
          <w:p w:rsidRPr="00BE2CA5" w:rsidR="15F77CDB" w:rsidP="15F77CDB" w:rsidRDefault="15F77CDB" w14:paraId="48020478" w14:textId="196421FD">
            <w:pPr>
              <w:jc w:val="center"/>
              <w:rPr>
                <w:rFonts w:ascii="Arial" w:hAnsi="Arial" w:cs="Arial"/>
              </w:rPr>
            </w:pPr>
            <w:r w:rsidRPr="00BE2CA5">
              <w:rPr>
                <w:rFonts w:ascii="Arial" w:hAnsi="Arial" w:eastAsia="Arial" w:cs="Arial"/>
                <w:sz w:val="16"/>
                <w:szCs w:val="16"/>
              </w:rPr>
              <w:t>3319</w:t>
            </w:r>
          </w:p>
        </w:tc>
        <w:tc>
          <w:tcPr>
            <w:tcW w:w="1382" w:type="dxa"/>
            <w:tcBorders>
              <w:top w:val="single" w:color="auto" w:sz="8" w:space="0"/>
              <w:left w:val="single" w:color="auto" w:sz="8" w:space="0"/>
              <w:bottom w:val="single" w:color="auto" w:sz="8" w:space="0"/>
              <w:right w:val="single" w:color="auto" w:sz="8" w:space="0"/>
            </w:tcBorders>
            <w:tcMar>
              <w:left w:w="70" w:type="dxa"/>
              <w:right w:w="70" w:type="dxa"/>
            </w:tcMar>
            <w:vAlign w:val="center"/>
          </w:tcPr>
          <w:p w:rsidRPr="00BE2CA5" w:rsidR="15F77CDB" w:rsidP="15F77CDB" w:rsidRDefault="15F77CDB" w14:paraId="7D9B342D" w14:textId="40AB6C86">
            <w:pPr>
              <w:jc w:val="center"/>
              <w:rPr>
                <w:rFonts w:ascii="Arial" w:hAnsi="Arial" w:cs="Arial"/>
              </w:rPr>
            </w:pPr>
            <w:r w:rsidRPr="00BE2CA5">
              <w:rPr>
                <w:rFonts w:ascii="Arial" w:hAnsi="Arial" w:eastAsia="Arial" w:cs="Arial"/>
                <w:sz w:val="16"/>
                <w:szCs w:val="16"/>
              </w:rPr>
              <w:t>3226</w:t>
            </w:r>
          </w:p>
        </w:tc>
        <w:tc>
          <w:tcPr>
            <w:tcW w:w="1415" w:type="dxa"/>
            <w:tcBorders>
              <w:top w:val="single" w:color="auto" w:sz="8" w:space="0"/>
              <w:left w:val="single" w:color="auto" w:sz="8" w:space="0"/>
              <w:bottom w:val="single" w:color="auto" w:sz="8" w:space="0"/>
              <w:right w:val="single" w:color="auto" w:sz="8" w:space="0"/>
            </w:tcBorders>
            <w:shd w:val="clear" w:color="auto" w:fill="92D050"/>
            <w:tcMar>
              <w:left w:w="70" w:type="dxa"/>
              <w:right w:w="70" w:type="dxa"/>
            </w:tcMar>
            <w:vAlign w:val="center"/>
          </w:tcPr>
          <w:p w:rsidRPr="00BE2CA5" w:rsidR="15F77CDB" w:rsidP="15F77CDB" w:rsidRDefault="15F77CDB" w14:paraId="7F0142BD" w14:textId="7FCC1421">
            <w:pPr>
              <w:jc w:val="center"/>
              <w:rPr>
                <w:rFonts w:ascii="Arial" w:hAnsi="Arial" w:cs="Arial"/>
              </w:rPr>
            </w:pPr>
            <w:r w:rsidRPr="00BE2CA5">
              <w:rPr>
                <w:rFonts w:ascii="Arial" w:hAnsi="Arial" w:eastAsia="Arial" w:cs="Arial"/>
                <w:sz w:val="16"/>
                <w:szCs w:val="16"/>
              </w:rPr>
              <w:t>99,79%</w:t>
            </w:r>
          </w:p>
        </w:tc>
      </w:tr>
      <w:tr w:rsidRPr="00BE2CA5" w:rsidR="00BE2CA5" w:rsidTr="15F77CDB" w14:paraId="73CD6030" w14:textId="77777777">
        <w:trPr>
          <w:trHeight w:val="495"/>
        </w:trPr>
        <w:tc>
          <w:tcPr>
            <w:tcW w:w="1500" w:type="dxa"/>
            <w:tcBorders>
              <w:top w:val="single" w:color="auto" w:sz="8" w:space="0"/>
              <w:left w:val="single" w:color="auto" w:sz="8" w:space="0"/>
              <w:bottom w:val="single" w:color="auto" w:sz="8" w:space="0"/>
              <w:right w:val="single" w:color="auto" w:sz="8" w:space="0"/>
            </w:tcBorders>
            <w:tcMar>
              <w:left w:w="70" w:type="dxa"/>
              <w:right w:w="70" w:type="dxa"/>
            </w:tcMar>
            <w:vAlign w:val="center"/>
          </w:tcPr>
          <w:p w:rsidRPr="00BE2CA5" w:rsidR="15F77CDB" w:rsidP="15F77CDB" w:rsidRDefault="15F77CDB" w14:paraId="0F01F0FF" w14:textId="3D5D4F0B">
            <w:pPr>
              <w:jc w:val="center"/>
              <w:rPr>
                <w:rFonts w:ascii="Arial" w:hAnsi="Arial" w:cs="Arial"/>
              </w:rPr>
            </w:pPr>
            <w:r w:rsidRPr="00BE2CA5">
              <w:rPr>
                <w:rFonts w:ascii="Arial" w:hAnsi="Arial" w:eastAsia="Arial" w:cs="Arial"/>
                <w:sz w:val="16"/>
                <w:szCs w:val="16"/>
              </w:rPr>
              <w:t>PPMQ-IND-001</w:t>
            </w:r>
          </w:p>
        </w:tc>
        <w:tc>
          <w:tcPr>
            <w:tcW w:w="3792" w:type="dxa"/>
            <w:tcBorders>
              <w:top w:val="single" w:color="auto" w:sz="8" w:space="0"/>
              <w:left w:val="single" w:color="auto" w:sz="8" w:space="0"/>
              <w:bottom w:val="single" w:color="auto" w:sz="8" w:space="0"/>
              <w:right w:val="single" w:color="auto" w:sz="8" w:space="0"/>
            </w:tcBorders>
            <w:shd w:val="clear" w:color="auto" w:fill="FFFFFF" w:themeFill="background1"/>
            <w:tcMar>
              <w:left w:w="70" w:type="dxa"/>
              <w:right w:w="70" w:type="dxa"/>
            </w:tcMar>
            <w:vAlign w:val="center"/>
          </w:tcPr>
          <w:p w:rsidRPr="00BE2CA5" w:rsidR="15F77CDB" w:rsidP="15F77CDB" w:rsidRDefault="15F77CDB" w14:paraId="66576DF2" w14:textId="6E74C74F">
            <w:pPr>
              <w:rPr>
                <w:rFonts w:ascii="Arial" w:hAnsi="Arial" w:cs="Arial"/>
              </w:rPr>
            </w:pPr>
            <w:r w:rsidRPr="00BE2CA5">
              <w:rPr>
                <w:rFonts w:ascii="Arial" w:hAnsi="Arial" w:eastAsia="Arial" w:cs="Arial"/>
                <w:sz w:val="16"/>
                <w:szCs w:val="16"/>
              </w:rPr>
              <w:t>PORCENTAJE DE CUMPLIMIENTO DE ENTREGAS DE MEZCLAS AUTORIZADAS</w:t>
            </w:r>
          </w:p>
        </w:tc>
        <w:tc>
          <w:tcPr>
            <w:tcW w:w="1382" w:type="dxa"/>
            <w:tcBorders>
              <w:top w:val="single" w:color="auto" w:sz="8" w:space="0"/>
              <w:left w:val="single" w:color="auto" w:sz="8" w:space="0"/>
              <w:bottom w:val="single" w:color="auto" w:sz="8" w:space="0"/>
              <w:right w:val="single" w:color="auto" w:sz="8" w:space="0"/>
            </w:tcBorders>
            <w:tcMar>
              <w:left w:w="70" w:type="dxa"/>
              <w:right w:w="70" w:type="dxa"/>
            </w:tcMar>
            <w:vAlign w:val="center"/>
          </w:tcPr>
          <w:p w:rsidRPr="00BE2CA5" w:rsidR="15F77CDB" w:rsidP="15F77CDB" w:rsidRDefault="15F77CDB" w14:paraId="0EA014C0" w14:textId="56121FE4">
            <w:pPr>
              <w:jc w:val="center"/>
              <w:rPr>
                <w:rFonts w:ascii="Arial" w:hAnsi="Arial" w:cs="Arial"/>
              </w:rPr>
            </w:pPr>
            <w:r w:rsidRPr="00BE2CA5">
              <w:rPr>
                <w:rFonts w:ascii="Arial" w:hAnsi="Arial" w:eastAsia="Arial" w:cs="Arial"/>
                <w:sz w:val="16"/>
                <w:szCs w:val="16"/>
              </w:rPr>
              <w:t>81</w:t>
            </w:r>
          </w:p>
        </w:tc>
        <w:tc>
          <w:tcPr>
            <w:tcW w:w="1382" w:type="dxa"/>
            <w:tcBorders>
              <w:top w:val="single" w:color="auto" w:sz="8" w:space="0"/>
              <w:left w:val="single" w:color="auto" w:sz="8" w:space="0"/>
              <w:bottom w:val="single" w:color="auto" w:sz="8" w:space="0"/>
              <w:right w:val="single" w:color="auto" w:sz="8" w:space="0"/>
            </w:tcBorders>
            <w:tcMar>
              <w:left w:w="70" w:type="dxa"/>
              <w:right w:w="70" w:type="dxa"/>
            </w:tcMar>
            <w:vAlign w:val="center"/>
          </w:tcPr>
          <w:p w:rsidRPr="00BE2CA5" w:rsidR="15F77CDB" w:rsidP="15F77CDB" w:rsidRDefault="15F77CDB" w14:paraId="25EEA28C" w14:textId="151B6F92">
            <w:pPr>
              <w:jc w:val="center"/>
              <w:rPr>
                <w:rFonts w:ascii="Arial" w:hAnsi="Arial" w:cs="Arial"/>
              </w:rPr>
            </w:pPr>
            <w:r w:rsidRPr="00BE2CA5">
              <w:rPr>
                <w:rFonts w:ascii="Arial" w:hAnsi="Arial" w:eastAsia="Arial" w:cs="Arial"/>
                <w:sz w:val="16"/>
                <w:szCs w:val="16"/>
              </w:rPr>
              <w:t>80</w:t>
            </w:r>
          </w:p>
        </w:tc>
        <w:tc>
          <w:tcPr>
            <w:tcW w:w="1415" w:type="dxa"/>
            <w:tcBorders>
              <w:top w:val="single" w:color="auto" w:sz="8" w:space="0"/>
              <w:left w:val="single" w:color="auto" w:sz="8" w:space="0"/>
              <w:bottom w:val="single" w:color="auto" w:sz="8" w:space="0"/>
              <w:right w:val="single" w:color="auto" w:sz="8" w:space="0"/>
            </w:tcBorders>
            <w:shd w:val="clear" w:color="auto" w:fill="92D050"/>
            <w:tcMar>
              <w:left w:w="70" w:type="dxa"/>
              <w:right w:w="70" w:type="dxa"/>
            </w:tcMar>
            <w:vAlign w:val="center"/>
          </w:tcPr>
          <w:p w:rsidRPr="00BE2CA5" w:rsidR="15F77CDB" w:rsidP="15F77CDB" w:rsidRDefault="15F77CDB" w14:paraId="51D5C45A" w14:textId="25E4A634">
            <w:pPr>
              <w:jc w:val="center"/>
              <w:rPr>
                <w:rFonts w:ascii="Arial" w:hAnsi="Arial" w:cs="Arial"/>
              </w:rPr>
            </w:pPr>
            <w:r w:rsidRPr="00BE2CA5">
              <w:rPr>
                <w:rFonts w:ascii="Arial" w:hAnsi="Arial" w:eastAsia="Arial" w:cs="Arial"/>
                <w:sz w:val="16"/>
                <w:szCs w:val="16"/>
              </w:rPr>
              <w:t>100%</w:t>
            </w:r>
          </w:p>
        </w:tc>
      </w:tr>
      <w:tr w:rsidRPr="00BE2CA5" w:rsidR="00BE2CA5" w:rsidTr="15F77CDB" w14:paraId="41F4D8A5" w14:textId="77777777">
        <w:trPr>
          <w:trHeight w:val="675"/>
        </w:trPr>
        <w:tc>
          <w:tcPr>
            <w:tcW w:w="1500" w:type="dxa"/>
            <w:tcBorders>
              <w:top w:val="single" w:color="auto" w:sz="8" w:space="0"/>
              <w:left w:val="single" w:color="auto" w:sz="8" w:space="0"/>
              <w:bottom w:val="single" w:color="auto" w:sz="8" w:space="0"/>
              <w:right w:val="single" w:color="auto" w:sz="8" w:space="0"/>
            </w:tcBorders>
            <w:tcMar>
              <w:left w:w="70" w:type="dxa"/>
              <w:right w:w="70" w:type="dxa"/>
            </w:tcMar>
            <w:vAlign w:val="center"/>
          </w:tcPr>
          <w:p w:rsidRPr="00BE2CA5" w:rsidR="15F77CDB" w:rsidP="15F77CDB" w:rsidRDefault="15F77CDB" w14:paraId="3C4D7B90" w14:textId="056E80F8">
            <w:pPr>
              <w:jc w:val="center"/>
              <w:rPr>
                <w:rFonts w:ascii="Arial" w:hAnsi="Arial" w:cs="Arial"/>
              </w:rPr>
            </w:pPr>
            <w:r w:rsidRPr="00BE2CA5">
              <w:rPr>
                <w:rFonts w:ascii="Arial" w:hAnsi="Arial" w:eastAsia="Arial" w:cs="Arial"/>
                <w:sz w:val="16"/>
                <w:szCs w:val="16"/>
              </w:rPr>
              <w:t>PPMQ-IND-002</w:t>
            </w:r>
          </w:p>
        </w:tc>
        <w:tc>
          <w:tcPr>
            <w:tcW w:w="3792" w:type="dxa"/>
            <w:tcBorders>
              <w:top w:val="single" w:color="auto" w:sz="8" w:space="0"/>
              <w:left w:val="single" w:color="auto" w:sz="8" w:space="0"/>
              <w:bottom w:val="single" w:color="auto" w:sz="8" w:space="0"/>
              <w:right w:val="single" w:color="auto" w:sz="8" w:space="0"/>
            </w:tcBorders>
            <w:shd w:val="clear" w:color="auto" w:fill="FFFFFF" w:themeFill="background1"/>
            <w:tcMar>
              <w:left w:w="70" w:type="dxa"/>
              <w:right w:w="70" w:type="dxa"/>
            </w:tcMar>
            <w:vAlign w:val="center"/>
          </w:tcPr>
          <w:p w:rsidRPr="00BE2CA5" w:rsidR="15F77CDB" w:rsidP="15F77CDB" w:rsidRDefault="15F77CDB" w14:paraId="53F57793" w14:textId="5AC72F81">
            <w:pPr>
              <w:rPr>
                <w:rFonts w:ascii="Arial" w:hAnsi="Arial" w:cs="Arial"/>
              </w:rPr>
            </w:pPr>
            <w:r w:rsidRPr="00BE2CA5">
              <w:rPr>
                <w:rFonts w:ascii="Arial" w:hAnsi="Arial" w:eastAsia="Arial" w:cs="Arial"/>
                <w:sz w:val="16"/>
                <w:szCs w:val="16"/>
              </w:rPr>
              <w:t>PORCENTAJE DE CUMPLIMIENTO DE PARAMETROS DE PRODUCCIÓN DE MEZCLA ASFALTICA Y CONCRETOS.</w:t>
            </w:r>
          </w:p>
        </w:tc>
        <w:tc>
          <w:tcPr>
            <w:tcW w:w="1382" w:type="dxa"/>
            <w:tcBorders>
              <w:top w:val="single" w:color="auto" w:sz="8" w:space="0"/>
              <w:left w:val="single" w:color="auto" w:sz="8" w:space="0"/>
              <w:bottom w:val="single" w:color="auto" w:sz="8" w:space="0"/>
              <w:right w:val="single" w:color="auto" w:sz="8" w:space="0"/>
            </w:tcBorders>
            <w:tcMar>
              <w:left w:w="70" w:type="dxa"/>
              <w:right w:w="70" w:type="dxa"/>
            </w:tcMar>
            <w:vAlign w:val="center"/>
          </w:tcPr>
          <w:p w:rsidRPr="00BE2CA5" w:rsidR="15F77CDB" w:rsidP="15F77CDB" w:rsidRDefault="15F77CDB" w14:paraId="3FAA68F0" w14:textId="59A5EF01">
            <w:pPr>
              <w:jc w:val="center"/>
              <w:rPr>
                <w:rFonts w:ascii="Arial" w:hAnsi="Arial" w:cs="Arial"/>
              </w:rPr>
            </w:pPr>
            <w:r w:rsidRPr="00BE2CA5">
              <w:rPr>
                <w:rFonts w:ascii="Arial" w:hAnsi="Arial" w:eastAsia="Arial" w:cs="Arial"/>
                <w:sz w:val="16"/>
                <w:szCs w:val="16"/>
              </w:rPr>
              <w:t>91</w:t>
            </w:r>
          </w:p>
        </w:tc>
        <w:tc>
          <w:tcPr>
            <w:tcW w:w="1382" w:type="dxa"/>
            <w:tcBorders>
              <w:top w:val="single" w:color="auto" w:sz="8" w:space="0"/>
              <w:left w:val="single" w:color="auto" w:sz="8" w:space="0"/>
              <w:bottom w:val="single" w:color="auto" w:sz="8" w:space="0"/>
              <w:right w:val="single" w:color="auto" w:sz="8" w:space="0"/>
            </w:tcBorders>
            <w:tcMar>
              <w:left w:w="70" w:type="dxa"/>
              <w:right w:w="70" w:type="dxa"/>
            </w:tcMar>
            <w:vAlign w:val="center"/>
          </w:tcPr>
          <w:p w:rsidRPr="00BE2CA5" w:rsidR="15F77CDB" w:rsidP="15F77CDB" w:rsidRDefault="15F77CDB" w14:paraId="54C98916" w14:textId="1D6D9F80">
            <w:pPr>
              <w:jc w:val="center"/>
              <w:rPr>
                <w:rFonts w:ascii="Arial" w:hAnsi="Arial" w:cs="Arial"/>
              </w:rPr>
            </w:pPr>
            <w:r w:rsidRPr="00BE2CA5">
              <w:rPr>
                <w:rFonts w:ascii="Arial" w:hAnsi="Arial" w:eastAsia="Arial" w:cs="Arial"/>
                <w:sz w:val="16"/>
                <w:szCs w:val="16"/>
              </w:rPr>
              <w:t>100</w:t>
            </w:r>
          </w:p>
        </w:tc>
        <w:tc>
          <w:tcPr>
            <w:tcW w:w="1415" w:type="dxa"/>
            <w:tcBorders>
              <w:top w:val="single" w:color="auto" w:sz="8" w:space="0"/>
              <w:left w:val="single" w:color="auto" w:sz="8" w:space="0"/>
              <w:bottom w:val="single" w:color="auto" w:sz="8" w:space="0"/>
              <w:right w:val="single" w:color="auto" w:sz="8" w:space="0"/>
            </w:tcBorders>
            <w:shd w:val="clear" w:color="auto" w:fill="92D050"/>
            <w:tcMar>
              <w:left w:w="70" w:type="dxa"/>
              <w:right w:w="70" w:type="dxa"/>
            </w:tcMar>
            <w:vAlign w:val="center"/>
          </w:tcPr>
          <w:p w:rsidRPr="00BE2CA5" w:rsidR="15F77CDB" w:rsidP="15F77CDB" w:rsidRDefault="15F77CDB" w14:paraId="162C6DE0" w14:textId="2F07BD99">
            <w:pPr>
              <w:jc w:val="center"/>
              <w:rPr>
                <w:rFonts w:ascii="Arial" w:hAnsi="Arial" w:cs="Arial"/>
              </w:rPr>
            </w:pPr>
            <w:r w:rsidRPr="00BE2CA5">
              <w:rPr>
                <w:rFonts w:ascii="Arial" w:hAnsi="Arial" w:eastAsia="Arial" w:cs="Arial"/>
                <w:sz w:val="16"/>
                <w:szCs w:val="16"/>
              </w:rPr>
              <w:t>91%</w:t>
            </w:r>
          </w:p>
        </w:tc>
      </w:tr>
      <w:tr w:rsidRPr="00BE2CA5" w:rsidR="00BE2CA5" w:rsidTr="15F77CDB" w14:paraId="53EAACC3" w14:textId="77777777">
        <w:trPr>
          <w:trHeight w:val="465"/>
        </w:trPr>
        <w:tc>
          <w:tcPr>
            <w:tcW w:w="1500" w:type="dxa"/>
            <w:tcBorders>
              <w:top w:val="single" w:color="auto" w:sz="8" w:space="0"/>
              <w:left w:val="single" w:color="auto" w:sz="8" w:space="0"/>
              <w:bottom w:val="single" w:color="auto" w:sz="8" w:space="0"/>
              <w:right w:val="single" w:color="auto" w:sz="8" w:space="0"/>
            </w:tcBorders>
            <w:tcMar>
              <w:left w:w="70" w:type="dxa"/>
              <w:right w:w="70" w:type="dxa"/>
            </w:tcMar>
            <w:vAlign w:val="center"/>
          </w:tcPr>
          <w:p w:rsidRPr="00BE2CA5" w:rsidR="15F77CDB" w:rsidP="15F77CDB" w:rsidRDefault="15F77CDB" w14:paraId="7DD57560" w14:textId="4D27E52B">
            <w:pPr>
              <w:jc w:val="center"/>
              <w:rPr>
                <w:rFonts w:ascii="Arial" w:hAnsi="Arial" w:cs="Arial"/>
              </w:rPr>
            </w:pPr>
            <w:r w:rsidRPr="00BE2CA5">
              <w:rPr>
                <w:rFonts w:ascii="Arial" w:hAnsi="Arial" w:eastAsia="Arial" w:cs="Arial"/>
                <w:sz w:val="16"/>
                <w:szCs w:val="16"/>
              </w:rPr>
              <w:t>PPMQ-IND-003</w:t>
            </w:r>
          </w:p>
        </w:tc>
        <w:tc>
          <w:tcPr>
            <w:tcW w:w="3792" w:type="dxa"/>
            <w:tcBorders>
              <w:top w:val="single" w:color="auto" w:sz="8" w:space="0"/>
              <w:left w:val="single" w:color="auto" w:sz="8" w:space="0"/>
              <w:bottom w:val="single" w:color="auto" w:sz="8" w:space="0"/>
              <w:right w:val="single" w:color="auto" w:sz="8" w:space="0"/>
            </w:tcBorders>
            <w:shd w:val="clear" w:color="auto" w:fill="FFFFFF" w:themeFill="background1"/>
            <w:tcMar>
              <w:left w:w="70" w:type="dxa"/>
              <w:right w:w="70" w:type="dxa"/>
            </w:tcMar>
            <w:vAlign w:val="center"/>
          </w:tcPr>
          <w:p w:rsidRPr="00BE2CA5" w:rsidR="15F77CDB" w:rsidP="15F77CDB" w:rsidRDefault="15F77CDB" w14:paraId="1FFCE01D" w14:textId="5381C0F9">
            <w:pPr>
              <w:rPr>
                <w:rFonts w:ascii="Arial" w:hAnsi="Arial" w:cs="Arial"/>
              </w:rPr>
            </w:pPr>
            <w:r w:rsidRPr="00BE2CA5">
              <w:rPr>
                <w:rFonts w:ascii="Arial" w:hAnsi="Arial" w:eastAsia="Arial" w:cs="Arial"/>
                <w:sz w:val="16"/>
                <w:szCs w:val="16"/>
              </w:rPr>
              <w:t>DISPONIBILIDAD DE LOS VEHÍCULOS, MAQUINARIA, EQUIPOS Y PLANTA DE PRODUCCIÓN DE LA UMV</w:t>
            </w:r>
          </w:p>
        </w:tc>
        <w:tc>
          <w:tcPr>
            <w:tcW w:w="1382" w:type="dxa"/>
            <w:tcBorders>
              <w:top w:val="single" w:color="auto" w:sz="8" w:space="0"/>
              <w:left w:val="single" w:color="auto" w:sz="8" w:space="0"/>
              <w:bottom w:val="single" w:color="auto" w:sz="8" w:space="0"/>
              <w:right w:val="single" w:color="auto" w:sz="8" w:space="0"/>
            </w:tcBorders>
            <w:tcMar>
              <w:left w:w="70" w:type="dxa"/>
              <w:right w:w="70" w:type="dxa"/>
            </w:tcMar>
            <w:vAlign w:val="center"/>
          </w:tcPr>
          <w:p w:rsidRPr="00BE2CA5" w:rsidR="15F77CDB" w:rsidP="15F77CDB" w:rsidRDefault="15F77CDB" w14:paraId="46343DCE" w14:textId="6B554D83">
            <w:pPr>
              <w:jc w:val="center"/>
              <w:rPr>
                <w:rFonts w:ascii="Arial" w:hAnsi="Arial" w:cs="Arial"/>
              </w:rPr>
            </w:pPr>
            <w:r w:rsidRPr="00BE2CA5">
              <w:rPr>
                <w:rFonts w:ascii="Arial" w:hAnsi="Arial" w:eastAsia="Arial" w:cs="Arial"/>
                <w:sz w:val="16"/>
                <w:szCs w:val="16"/>
              </w:rPr>
              <w:t>84</w:t>
            </w:r>
          </w:p>
        </w:tc>
        <w:tc>
          <w:tcPr>
            <w:tcW w:w="1382" w:type="dxa"/>
            <w:tcBorders>
              <w:top w:val="single" w:color="auto" w:sz="8" w:space="0"/>
              <w:left w:val="single" w:color="auto" w:sz="8" w:space="0"/>
              <w:bottom w:val="single" w:color="auto" w:sz="8" w:space="0"/>
              <w:right w:val="single" w:color="auto" w:sz="8" w:space="0"/>
            </w:tcBorders>
            <w:tcMar>
              <w:left w:w="70" w:type="dxa"/>
              <w:right w:w="70" w:type="dxa"/>
            </w:tcMar>
            <w:vAlign w:val="center"/>
          </w:tcPr>
          <w:p w:rsidRPr="00BE2CA5" w:rsidR="15F77CDB" w:rsidP="15F77CDB" w:rsidRDefault="15F77CDB" w14:paraId="009E8D31" w14:textId="3A775FE5">
            <w:pPr>
              <w:jc w:val="center"/>
              <w:rPr>
                <w:rFonts w:ascii="Arial" w:hAnsi="Arial" w:cs="Arial"/>
              </w:rPr>
            </w:pPr>
            <w:r w:rsidRPr="00BE2CA5">
              <w:rPr>
                <w:rFonts w:ascii="Arial" w:hAnsi="Arial" w:eastAsia="Arial" w:cs="Arial"/>
                <w:sz w:val="16"/>
                <w:szCs w:val="16"/>
              </w:rPr>
              <w:t>1</w:t>
            </w:r>
          </w:p>
        </w:tc>
        <w:tc>
          <w:tcPr>
            <w:tcW w:w="1415" w:type="dxa"/>
            <w:tcBorders>
              <w:top w:val="single" w:color="auto" w:sz="8" w:space="0"/>
              <w:left w:val="single" w:color="auto" w:sz="8" w:space="0"/>
              <w:bottom w:val="single" w:color="auto" w:sz="8" w:space="0"/>
              <w:right w:val="single" w:color="auto" w:sz="8" w:space="0"/>
            </w:tcBorders>
            <w:shd w:val="clear" w:color="auto" w:fill="92D050"/>
            <w:tcMar>
              <w:left w:w="70" w:type="dxa"/>
              <w:right w:w="70" w:type="dxa"/>
            </w:tcMar>
            <w:vAlign w:val="center"/>
          </w:tcPr>
          <w:p w:rsidRPr="00BE2CA5" w:rsidR="15F77CDB" w:rsidP="15F77CDB" w:rsidRDefault="15F77CDB" w14:paraId="4E69DB63" w14:textId="1FAF8F13">
            <w:pPr>
              <w:jc w:val="center"/>
              <w:rPr>
                <w:rFonts w:ascii="Arial" w:hAnsi="Arial" w:cs="Arial"/>
              </w:rPr>
            </w:pPr>
            <w:r w:rsidRPr="00BE2CA5">
              <w:rPr>
                <w:rFonts w:ascii="Arial" w:hAnsi="Arial" w:eastAsia="Arial" w:cs="Arial"/>
                <w:sz w:val="16"/>
                <w:szCs w:val="16"/>
              </w:rPr>
              <w:t>99%</w:t>
            </w:r>
          </w:p>
        </w:tc>
      </w:tr>
      <w:tr w:rsidRPr="00BE2CA5" w:rsidR="00BE2CA5" w:rsidTr="15F77CDB" w14:paraId="5433438C" w14:textId="77777777">
        <w:trPr>
          <w:trHeight w:val="465"/>
        </w:trPr>
        <w:tc>
          <w:tcPr>
            <w:tcW w:w="1500" w:type="dxa"/>
            <w:tcBorders>
              <w:top w:val="single" w:color="auto" w:sz="8" w:space="0"/>
              <w:left w:val="single" w:color="auto" w:sz="8" w:space="0"/>
              <w:bottom w:val="single" w:color="auto" w:sz="8" w:space="0"/>
              <w:right w:val="single" w:color="auto" w:sz="8" w:space="0"/>
            </w:tcBorders>
            <w:tcMar>
              <w:left w:w="70" w:type="dxa"/>
              <w:right w:w="70" w:type="dxa"/>
            </w:tcMar>
            <w:vAlign w:val="center"/>
          </w:tcPr>
          <w:p w:rsidRPr="00BE2CA5" w:rsidR="15F77CDB" w:rsidP="15F77CDB" w:rsidRDefault="15F77CDB" w14:paraId="4F0A6076" w14:textId="6324A9E5">
            <w:pPr>
              <w:jc w:val="center"/>
              <w:rPr>
                <w:rFonts w:ascii="Arial" w:hAnsi="Arial" w:cs="Arial"/>
              </w:rPr>
            </w:pPr>
            <w:r w:rsidRPr="00BE2CA5">
              <w:rPr>
                <w:rFonts w:ascii="Arial" w:hAnsi="Arial" w:eastAsia="Arial" w:cs="Arial"/>
                <w:sz w:val="16"/>
                <w:szCs w:val="16"/>
              </w:rPr>
              <w:t>PPMQ-IND-004</w:t>
            </w:r>
          </w:p>
        </w:tc>
        <w:tc>
          <w:tcPr>
            <w:tcW w:w="3792" w:type="dxa"/>
            <w:tcBorders>
              <w:top w:val="single" w:color="auto" w:sz="8" w:space="0"/>
              <w:left w:val="single" w:color="auto" w:sz="8" w:space="0"/>
              <w:bottom w:val="single" w:color="auto" w:sz="8" w:space="0"/>
              <w:right w:val="single" w:color="auto" w:sz="8" w:space="0"/>
            </w:tcBorders>
            <w:shd w:val="clear" w:color="auto" w:fill="FFFFFF" w:themeFill="background1"/>
            <w:tcMar>
              <w:left w:w="70" w:type="dxa"/>
              <w:right w:w="70" w:type="dxa"/>
            </w:tcMar>
            <w:vAlign w:val="center"/>
          </w:tcPr>
          <w:p w:rsidRPr="00BE2CA5" w:rsidR="15F77CDB" w:rsidP="15F77CDB" w:rsidRDefault="15F77CDB" w14:paraId="33F2C7C7" w14:textId="21560BF5">
            <w:pPr>
              <w:rPr>
                <w:rFonts w:ascii="Arial" w:hAnsi="Arial" w:cs="Arial"/>
              </w:rPr>
            </w:pPr>
            <w:r w:rsidRPr="00BE2CA5">
              <w:rPr>
                <w:rFonts w:ascii="Arial" w:hAnsi="Arial" w:eastAsia="Arial" w:cs="Arial"/>
                <w:sz w:val="16"/>
                <w:szCs w:val="16"/>
              </w:rPr>
              <w:t>PORCENTAJE DE CUMPLIMIENTO DE ENTREGAS DE VEHÍCULOS, MAQUINARIA Y EQUIPOS DE LA UMV</w:t>
            </w:r>
          </w:p>
        </w:tc>
        <w:tc>
          <w:tcPr>
            <w:tcW w:w="1382" w:type="dxa"/>
            <w:tcBorders>
              <w:top w:val="single" w:color="auto" w:sz="8" w:space="0"/>
              <w:left w:val="single" w:color="auto" w:sz="8" w:space="0"/>
              <w:bottom w:val="single" w:color="auto" w:sz="8" w:space="0"/>
              <w:right w:val="single" w:color="auto" w:sz="8" w:space="0"/>
            </w:tcBorders>
            <w:tcMar>
              <w:left w:w="70" w:type="dxa"/>
              <w:right w:w="70" w:type="dxa"/>
            </w:tcMar>
            <w:vAlign w:val="center"/>
          </w:tcPr>
          <w:p w:rsidRPr="00BE2CA5" w:rsidR="15F77CDB" w:rsidP="15F77CDB" w:rsidRDefault="15F77CDB" w14:paraId="34260E2B" w14:textId="12282BE2">
            <w:pPr>
              <w:jc w:val="center"/>
              <w:rPr>
                <w:rFonts w:ascii="Arial" w:hAnsi="Arial" w:cs="Arial"/>
              </w:rPr>
            </w:pPr>
            <w:r w:rsidRPr="00BE2CA5">
              <w:rPr>
                <w:rFonts w:ascii="Arial" w:hAnsi="Arial" w:eastAsia="Arial" w:cs="Arial"/>
                <w:sz w:val="16"/>
                <w:szCs w:val="16"/>
              </w:rPr>
              <w:t>142</w:t>
            </w:r>
          </w:p>
        </w:tc>
        <w:tc>
          <w:tcPr>
            <w:tcW w:w="1382" w:type="dxa"/>
            <w:tcBorders>
              <w:top w:val="single" w:color="auto" w:sz="8" w:space="0"/>
              <w:left w:val="single" w:color="auto" w:sz="8" w:space="0"/>
              <w:bottom w:val="single" w:color="auto" w:sz="8" w:space="0"/>
              <w:right w:val="single" w:color="auto" w:sz="8" w:space="0"/>
            </w:tcBorders>
            <w:tcMar>
              <w:left w:w="70" w:type="dxa"/>
              <w:right w:w="70" w:type="dxa"/>
            </w:tcMar>
            <w:vAlign w:val="center"/>
          </w:tcPr>
          <w:p w:rsidRPr="00BE2CA5" w:rsidR="15F77CDB" w:rsidP="15F77CDB" w:rsidRDefault="15F77CDB" w14:paraId="735CC84C" w14:textId="1652EE36">
            <w:pPr>
              <w:jc w:val="center"/>
              <w:rPr>
                <w:rFonts w:ascii="Arial" w:hAnsi="Arial" w:cs="Arial"/>
              </w:rPr>
            </w:pPr>
            <w:r w:rsidRPr="00BE2CA5">
              <w:rPr>
                <w:rFonts w:ascii="Arial" w:hAnsi="Arial" w:eastAsia="Arial" w:cs="Arial"/>
                <w:sz w:val="16"/>
                <w:szCs w:val="16"/>
              </w:rPr>
              <w:t>152</w:t>
            </w:r>
          </w:p>
        </w:tc>
        <w:tc>
          <w:tcPr>
            <w:tcW w:w="1415" w:type="dxa"/>
            <w:tcBorders>
              <w:top w:val="single" w:color="auto" w:sz="8" w:space="0"/>
              <w:left w:val="single" w:color="auto" w:sz="8" w:space="0"/>
              <w:bottom w:val="single" w:color="auto" w:sz="8" w:space="0"/>
              <w:right w:val="single" w:color="auto" w:sz="8" w:space="0"/>
            </w:tcBorders>
            <w:shd w:val="clear" w:color="auto" w:fill="92D050"/>
            <w:tcMar>
              <w:left w:w="70" w:type="dxa"/>
              <w:right w:w="70" w:type="dxa"/>
            </w:tcMar>
            <w:vAlign w:val="center"/>
          </w:tcPr>
          <w:p w:rsidRPr="00BE2CA5" w:rsidR="15F77CDB" w:rsidP="15F77CDB" w:rsidRDefault="15F77CDB" w14:paraId="03D86AE0" w14:textId="70FAC0A5">
            <w:pPr>
              <w:jc w:val="center"/>
              <w:rPr>
                <w:rFonts w:ascii="Arial" w:hAnsi="Arial" w:cs="Arial"/>
              </w:rPr>
            </w:pPr>
            <w:r w:rsidRPr="00BE2CA5">
              <w:rPr>
                <w:rFonts w:ascii="Arial" w:hAnsi="Arial" w:eastAsia="Arial" w:cs="Arial"/>
                <w:sz w:val="16"/>
                <w:szCs w:val="16"/>
              </w:rPr>
              <w:t>93%</w:t>
            </w:r>
          </w:p>
        </w:tc>
      </w:tr>
      <w:tr w:rsidRPr="00BE2CA5" w:rsidR="00BE2CA5" w:rsidTr="15F77CDB" w14:paraId="71173AED" w14:textId="77777777">
        <w:trPr>
          <w:trHeight w:val="435"/>
        </w:trPr>
        <w:tc>
          <w:tcPr>
            <w:tcW w:w="1500" w:type="dxa"/>
            <w:tcBorders>
              <w:top w:val="single" w:color="auto" w:sz="8" w:space="0"/>
              <w:left w:val="single" w:color="auto" w:sz="8" w:space="0"/>
              <w:bottom w:val="single" w:color="auto" w:sz="8" w:space="0"/>
              <w:right w:val="single" w:color="auto" w:sz="8" w:space="0"/>
            </w:tcBorders>
            <w:tcMar>
              <w:left w:w="70" w:type="dxa"/>
              <w:right w:w="70" w:type="dxa"/>
            </w:tcMar>
            <w:vAlign w:val="center"/>
          </w:tcPr>
          <w:p w:rsidRPr="00BE2CA5" w:rsidR="15F77CDB" w:rsidP="15F77CDB" w:rsidRDefault="15F77CDB" w14:paraId="0A2279AE" w14:textId="5BBEB4EE">
            <w:pPr>
              <w:jc w:val="center"/>
              <w:rPr>
                <w:rFonts w:ascii="Arial" w:hAnsi="Arial" w:cs="Arial"/>
              </w:rPr>
            </w:pPr>
            <w:r w:rsidRPr="00BE2CA5">
              <w:rPr>
                <w:rFonts w:ascii="Arial" w:hAnsi="Arial" w:eastAsia="Arial" w:cs="Arial"/>
                <w:sz w:val="16"/>
                <w:szCs w:val="16"/>
              </w:rPr>
              <w:t>INFRA-IND-001</w:t>
            </w:r>
          </w:p>
        </w:tc>
        <w:tc>
          <w:tcPr>
            <w:tcW w:w="3792" w:type="dxa"/>
            <w:tcBorders>
              <w:top w:val="single" w:color="auto" w:sz="8" w:space="0"/>
              <w:left w:val="single" w:color="auto" w:sz="8" w:space="0"/>
              <w:bottom w:val="single" w:color="auto" w:sz="8" w:space="0"/>
              <w:right w:val="single" w:color="auto" w:sz="8" w:space="0"/>
            </w:tcBorders>
            <w:tcMar>
              <w:left w:w="70" w:type="dxa"/>
              <w:right w:w="70" w:type="dxa"/>
            </w:tcMar>
            <w:vAlign w:val="center"/>
          </w:tcPr>
          <w:p w:rsidRPr="00BE2CA5" w:rsidR="15F77CDB" w:rsidP="15F77CDB" w:rsidRDefault="15F77CDB" w14:paraId="2E476147" w14:textId="6E7E2FF8">
            <w:pPr>
              <w:rPr>
                <w:rFonts w:ascii="Arial" w:hAnsi="Arial" w:cs="Arial"/>
              </w:rPr>
            </w:pPr>
            <w:r w:rsidRPr="00BE2CA5">
              <w:rPr>
                <w:rFonts w:ascii="Arial" w:hAnsi="Arial" w:eastAsia="Arial" w:cs="Arial"/>
                <w:sz w:val="16"/>
                <w:szCs w:val="16"/>
              </w:rPr>
              <w:t>CUMPLIMIENTO DE METAS DE INTERVENCIÓN DE VIAS</w:t>
            </w:r>
          </w:p>
        </w:tc>
        <w:tc>
          <w:tcPr>
            <w:tcW w:w="1382" w:type="dxa"/>
            <w:tcBorders>
              <w:top w:val="single" w:color="auto" w:sz="8" w:space="0"/>
              <w:left w:val="single" w:color="auto" w:sz="8" w:space="0"/>
              <w:bottom w:val="single" w:color="auto" w:sz="8" w:space="0"/>
              <w:right w:val="single" w:color="auto" w:sz="8" w:space="0"/>
            </w:tcBorders>
            <w:tcMar>
              <w:left w:w="70" w:type="dxa"/>
              <w:right w:w="70" w:type="dxa"/>
            </w:tcMar>
            <w:vAlign w:val="center"/>
          </w:tcPr>
          <w:p w:rsidRPr="00BE2CA5" w:rsidR="15F77CDB" w:rsidP="15F77CDB" w:rsidRDefault="15F77CDB" w14:paraId="4286C781" w14:textId="16B4A606">
            <w:pPr>
              <w:jc w:val="center"/>
              <w:rPr>
                <w:rFonts w:ascii="Arial" w:hAnsi="Arial" w:cs="Arial"/>
              </w:rPr>
            </w:pPr>
            <w:r w:rsidRPr="00BE2CA5">
              <w:rPr>
                <w:rFonts w:ascii="Arial" w:hAnsi="Arial" w:eastAsia="Arial" w:cs="Arial"/>
                <w:sz w:val="16"/>
                <w:szCs w:val="16"/>
              </w:rPr>
              <w:t>84</w:t>
            </w:r>
          </w:p>
        </w:tc>
        <w:tc>
          <w:tcPr>
            <w:tcW w:w="1382" w:type="dxa"/>
            <w:tcBorders>
              <w:top w:val="single" w:color="auto" w:sz="8" w:space="0"/>
              <w:left w:val="single" w:color="auto" w:sz="8" w:space="0"/>
              <w:bottom w:val="single" w:color="auto" w:sz="8" w:space="0"/>
              <w:right w:val="single" w:color="auto" w:sz="8" w:space="0"/>
            </w:tcBorders>
            <w:tcMar>
              <w:left w:w="70" w:type="dxa"/>
              <w:right w:w="70" w:type="dxa"/>
            </w:tcMar>
            <w:vAlign w:val="center"/>
          </w:tcPr>
          <w:p w:rsidRPr="00BE2CA5" w:rsidR="15F77CDB" w:rsidP="15F77CDB" w:rsidRDefault="15F77CDB" w14:paraId="6CCD90BD" w14:textId="75AD7518">
            <w:pPr>
              <w:jc w:val="center"/>
              <w:rPr>
                <w:rFonts w:ascii="Arial" w:hAnsi="Arial" w:cs="Arial"/>
              </w:rPr>
            </w:pPr>
            <w:r w:rsidRPr="00BE2CA5">
              <w:rPr>
                <w:rFonts w:ascii="Arial" w:hAnsi="Arial" w:eastAsia="Arial" w:cs="Arial"/>
                <w:sz w:val="16"/>
                <w:szCs w:val="16"/>
              </w:rPr>
              <w:t>70</w:t>
            </w:r>
          </w:p>
        </w:tc>
        <w:tc>
          <w:tcPr>
            <w:tcW w:w="1415" w:type="dxa"/>
            <w:tcBorders>
              <w:top w:val="single" w:color="auto" w:sz="8" w:space="0"/>
              <w:left w:val="single" w:color="auto" w:sz="8" w:space="0"/>
              <w:bottom w:val="single" w:color="auto" w:sz="8" w:space="0"/>
              <w:right w:val="single" w:color="auto" w:sz="8" w:space="0"/>
            </w:tcBorders>
            <w:shd w:val="clear" w:color="auto" w:fill="92D050"/>
            <w:tcMar>
              <w:left w:w="70" w:type="dxa"/>
              <w:right w:w="70" w:type="dxa"/>
            </w:tcMar>
            <w:vAlign w:val="center"/>
          </w:tcPr>
          <w:p w:rsidRPr="00BE2CA5" w:rsidR="15F77CDB" w:rsidP="15F77CDB" w:rsidRDefault="15F77CDB" w14:paraId="7F2282CD" w14:textId="0E97D9F2">
            <w:pPr>
              <w:jc w:val="center"/>
              <w:rPr>
                <w:rFonts w:ascii="Arial" w:hAnsi="Arial" w:cs="Arial"/>
              </w:rPr>
            </w:pPr>
            <w:r w:rsidRPr="00BE2CA5">
              <w:rPr>
                <w:rFonts w:ascii="Arial" w:hAnsi="Arial" w:eastAsia="Arial" w:cs="Arial"/>
                <w:sz w:val="16"/>
                <w:szCs w:val="16"/>
              </w:rPr>
              <w:t>121,00%</w:t>
            </w:r>
          </w:p>
        </w:tc>
      </w:tr>
      <w:tr w:rsidRPr="00BE2CA5" w:rsidR="00BE2CA5" w:rsidTr="15F77CDB" w14:paraId="5F685FF4" w14:textId="77777777">
        <w:trPr>
          <w:trHeight w:val="300"/>
        </w:trPr>
        <w:tc>
          <w:tcPr>
            <w:tcW w:w="1500" w:type="dxa"/>
            <w:tcBorders>
              <w:top w:val="single" w:color="auto" w:sz="8" w:space="0"/>
              <w:left w:val="single" w:color="auto" w:sz="8" w:space="0"/>
              <w:bottom w:val="single" w:color="auto" w:sz="8" w:space="0"/>
              <w:right w:val="single" w:color="auto" w:sz="8" w:space="0"/>
            </w:tcBorders>
            <w:tcMar>
              <w:left w:w="70" w:type="dxa"/>
              <w:right w:w="70" w:type="dxa"/>
            </w:tcMar>
            <w:vAlign w:val="center"/>
          </w:tcPr>
          <w:p w:rsidRPr="00BE2CA5" w:rsidR="15F77CDB" w:rsidP="15F77CDB" w:rsidRDefault="15F77CDB" w14:paraId="4156F2ED" w14:textId="26C318B3">
            <w:pPr>
              <w:jc w:val="center"/>
              <w:rPr>
                <w:rFonts w:ascii="Arial" w:hAnsi="Arial" w:cs="Arial"/>
              </w:rPr>
            </w:pPr>
            <w:r w:rsidRPr="00BE2CA5">
              <w:rPr>
                <w:rFonts w:ascii="Arial" w:hAnsi="Arial" w:eastAsia="Arial" w:cs="Arial"/>
                <w:sz w:val="16"/>
                <w:szCs w:val="16"/>
              </w:rPr>
              <w:t>INFRA-IND-002</w:t>
            </w:r>
          </w:p>
        </w:tc>
        <w:tc>
          <w:tcPr>
            <w:tcW w:w="3792" w:type="dxa"/>
            <w:tcBorders>
              <w:top w:val="single" w:color="auto" w:sz="8" w:space="0"/>
              <w:left w:val="single" w:color="auto" w:sz="8" w:space="0"/>
              <w:bottom w:val="single" w:color="auto" w:sz="8" w:space="0"/>
              <w:right w:val="single" w:color="auto" w:sz="8" w:space="0"/>
            </w:tcBorders>
            <w:tcMar>
              <w:left w:w="70" w:type="dxa"/>
              <w:right w:w="70" w:type="dxa"/>
            </w:tcMar>
            <w:vAlign w:val="center"/>
          </w:tcPr>
          <w:p w:rsidRPr="00BE2CA5" w:rsidR="15F77CDB" w:rsidP="15F77CDB" w:rsidRDefault="15F77CDB" w14:paraId="3A87C556" w14:textId="0F7D14B9">
            <w:pPr>
              <w:rPr>
                <w:rFonts w:ascii="Arial" w:hAnsi="Arial" w:cs="Arial"/>
              </w:rPr>
            </w:pPr>
            <w:r w:rsidRPr="00BE2CA5">
              <w:rPr>
                <w:rFonts w:ascii="Arial" w:hAnsi="Arial" w:eastAsia="Arial" w:cs="Arial"/>
                <w:sz w:val="16"/>
                <w:szCs w:val="16"/>
              </w:rPr>
              <w:t xml:space="preserve">POBLACIÓN SATISFECHA </w:t>
            </w:r>
          </w:p>
        </w:tc>
        <w:tc>
          <w:tcPr>
            <w:tcW w:w="1382" w:type="dxa"/>
            <w:tcBorders>
              <w:top w:val="single" w:color="auto" w:sz="8" w:space="0"/>
              <w:left w:val="single" w:color="auto" w:sz="8" w:space="0"/>
              <w:bottom w:val="single" w:color="auto" w:sz="8" w:space="0"/>
              <w:right w:val="single" w:color="auto" w:sz="8" w:space="0"/>
            </w:tcBorders>
            <w:tcMar>
              <w:left w:w="70" w:type="dxa"/>
              <w:right w:w="70" w:type="dxa"/>
            </w:tcMar>
            <w:vAlign w:val="center"/>
          </w:tcPr>
          <w:p w:rsidRPr="00BE2CA5" w:rsidR="15F77CDB" w:rsidP="15F77CDB" w:rsidRDefault="15F77CDB" w14:paraId="35E7ADC6" w14:textId="42E5B626">
            <w:pPr>
              <w:jc w:val="center"/>
              <w:rPr>
                <w:rFonts w:ascii="Arial" w:hAnsi="Arial" w:cs="Arial"/>
              </w:rPr>
            </w:pPr>
            <w:r w:rsidRPr="00BE2CA5">
              <w:rPr>
                <w:rFonts w:ascii="Arial" w:hAnsi="Arial" w:eastAsia="Arial" w:cs="Arial"/>
                <w:sz w:val="16"/>
                <w:szCs w:val="16"/>
              </w:rPr>
              <w:t>605</w:t>
            </w:r>
          </w:p>
        </w:tc>
        <w:tc>
          <w:tcPr>
            <w:tcW w:w="1382" w:type="dxa"/>
            <w:tcBorders>
              <w:top w:val="single" w:color="auto" w:sz="8" w:space="0"/>
              <w:left w:val="single" w:color="auto" w:sz="8" w:space="0"/>
              <w:bottom w:val="single" w:color="auto" w:sz="8" w:space="0"/>
              <w:right w:val="single" w:color="auto" w:sz="8" w:space="0"/>
            </w:tcBorders>
            <w:tcMar>
              <w:left w:w="70" w:type="dxa"/>
              <w:right w:w="70" w:type="dxa"/>
            </w:tcMar>
            <w:vAlign w:val="center"/>
          </w:tcPr>
          <w:p w:rsidRPr="00BE2CA5" w:rsidR="15F77CDB" w:rsidP="15F77CDB" w:rsidRDefault="15F77CDB" w14:paraId="04386C68" w14:textId="50B7D9B1">
            <w:pPr>
              <w:jc w:val="center"/>
              <w:rPr>
                <w:rFonts w:ascii="Arial" w:hAnsi="Arial" w:cs="Arial"/>
              </w:rPr>
            </w:pPr>
            <w:r w:rsidRPr="00BE2CA5">
              <w:rPr>
                <w:rFonts w:ascii="Arial" w:hAnsi="Arial" w:eastAsia="Arial" w:cs="Arial"/>
                <w:sz w:val="16"/>
                <w:szCs w:val="16"/>
              </w:rPr>
              <w:t>609</w:t>
            </w:r>
          </w:p>
        </w:tc>
        <w:tc>
          <w:tcPr>
            <w:tcW w:w="1415" w:type="dxa"/>
            <w:tcBorders>
              <w:top w:val="single" w:color="auto" w:sz="8" w:space="0"/>
              <w:left w:val="single" w:color="auto" w:sz="8" w:space="0"/>
              <w:bottom w:val="single" w:color="auto" w:sz="8" w:space="0"/>
              <w:right w:val="single" w:color="auto" w:sz="8" w:space="0"/>
            </w:tcBorders>
            <w:shd w:val="clear" w:color="auto" w:fill="92D050"/>
            <w:tcMar>
              <w:left w:w="70" w:type="dxa"/>
              <w:right w:w="70" w:type="dxa"/>
            </w:tcMar>
            <w:vAlign w:val="center"/>
          </w:tcPr>
          <w:p w:rsidRPr="00BE2CA5" w:rsidR="15F77CDB" w:rsidP="15F77CDB" w:rsidRDefault="15F77CDB" w14:paraId="1E316F67" w14:textId="05B4CD91">
            <w:pPr>
              <w:jc w:val="center"/>
              <w:rPr>
                <w:rFonts w:ascii="Arial" w:hAnsi="Arial" w:cs="Arial"/>
              </w:rPr>
            </w:pPr>
            <w:r w:rsidRPr="00BE2CA5">
              <w:rPr>
                <w:rFonts w:ascii="Arial" w:hAnsi="Arial" w:eastAsia="Arial" w:cs="Arial"/>
                <w:sz w:val="16"/>
                <w:szCs w:val="16"/>
              </w:rPr>
              <w:t>99%</w:t>
            </w:r>
          </w:p>
        </w:tc>
      </w:tr>
      <w:tr w:rsidRPr="00BE2CA5" w:rsidR="00BE2CA5" w:rsidTr="15F77CDB" w14:paraId="450697D7" w14:textId="77777777">
        <w:trPr>
          <w:trHeight w:val="450"/>
        </w:trPr>
        <w:tc>
          <w:tcPr>
            <w:tcW w:w="1500" w:type="dxa"/>
            <w:tcBorders>
              <w:top w:val="single" w:color="auto" w:sz="8" w:space="0"/>
              <w:left w:val="single" w:color="auto" w:sz="8" w:space="0"/>
              <w:bottom w:val="single" w:color="auto" w:sz="8" w:space="0"/>
              <w:right w:val="single" w:color="auto" w:sz="8" w:space="0"/>
            </w:tcBorders>
            <w:tcMar>
              <w:left w:w="70" w:type="dxa"/>
              <w:right w:w="70" w:type="dxa"/>
            </w:tcMar>
            <w:vAlign w:val="center"/>
          </w:tcPr>
          <w:p w:rsidRPr="00BE2CA5" w:rsidR="15F77CDB" w:rsidP="15F77CDB" w:rsidRDefault="15F77CDB" w14:paraId="007F290C" w14:textId="1666AE73">
            <w:pPr>
              <w:jc w:val="center"/>
              <w:rPr>
                <w:rFonts w:ascii="Arial" w:hAnsi="Arial" w:cs="Arial"/>
              </w:rPr>
            </w:pPr>
            <w:r w:rsidRPr="00BE2CA5">
              <w:rPr>
                <w:rFonts w:ascii="Arial" w:hAnsi="Arial" w:eastAsia="Arial" w:cs="Arial"/>
                <w:sz w:val="16"/>
                <w:szCs w:val="16"/>
              </w:rPr>
              <w:lastRenderedPageBreak/>
              <w:t>INFRA-IND-003</w:t>
            </w:r>
          </w:p>
        </w:tc>
        <w:tc>
          <w:tcPr>
            <w:tcW w:w="3792" w:type="dxa"/>
            <w:tcBorders>
              <w:top w:val="single" w:color="auto" w:sz="8" w:space="0"/>
              <w:left w:val="single" w:color="auto" w:sz="8" w:space="0"/>
              <w:bottom w:val="single" w:color="auto" w:sz="8" w:space="0"/>
              <w:right w:val="single" w:color="auto" w:sz="8" w:space="0"/>
            </w:tcBorders>
            <w:tcMar>
              <w:left w:w="70" w:type="dxa"/>
              <w:right w:w="70" w:type="dxa"/>
            </w:tcMar>
            <w:vAlign w:val="center"/>
          </w:tcPr>
          <w:p w:rsidRPr="00BE2CA5" w:rsidR="15F77CDB" w:rsidP="15F77CDB" w:rsidRDefault="15F77CDB" w14:paraId="69AB4C6D" w14:textId="0307646D">
            <w:pPr>
              <w:rPr>
                <w:rFonts w:ascii="Arial" w:hAnsi="Arial" w:cs="Arial"/>
              </w:rPr>
            </w:pPr>
            <w:r w:rsidRPr="00BE2CA5">
              <w:rPr>
                <w:rFonts w:ascii="Arial" w:hAnsi="Arial" w:eastAsia="Arial" w:cs="Arial"/>
                <w:sz w:val="16"/>
                <w:szCs w:val="16"/>
              </w:rPr>
              <w:t>NIVEL PROMEDIO DE SATISFACCIÓN (BENEFICIARIOS DIRECTOS)</w:t>
            </w:r>
          </w:p>
        </w:tc>
        <w:tc>
          <w:tcPr>
            <w:tcW w:w="1382" w:type="dxa"/>
            <w:tcBorders>
              <w:top w:val="single" w:color="auto" w:sz="8" w:space="0"/>
              <w:left w:val="single" w:color="auto" w:sz="8" w:space="0"/>
              <w:bottom w:val="single" w:color="auto" w:sz="8" w:space="0"/>
              <w:right w:val="single" w:color="auto" w:sz="8" w:space="0"/>
            </w:tcBorders>
            <w:tcMar>
              <w:left w:w="70" w:type="dxa"/>
              <w:right w:w="70" w:type="dxa"/>
            </w:tcMar>
            <w:vAlign w:val="center"/>
          </w:tcPr>
          <w:p w:rsidRPr="00BE2CA5" w:rsidR="15F77CDB" w:rsidP="15F77CDB" w:rsidRDefault="15F77CDB" w14:paraId="24872799" w14:textId="692C3F6E">
            <w:pPr>
              <w:jc w:val="center"/>
              <w:rPr>
                <w:rFonts w:ascii="Arial" w:hAnsi="Arial" w:cs="Arial"/>
              </w:rPr>
            </w:pPr>
            <w:r w:rsidRPr="00BE2CA5">
              <w:rPr>
                <w:rFonts w:ascii="Arial" w:hAnsi="Arial" w:eastAsia="Arial" w:cs="Arial"/>
                <w:sz w:val="16"/>
                <w:szCs w:val="16"/>
              </w:rPr>
              <w:t>2694</w:t>
            </w:r>
          </w:p>
        </w:tc>
        <w:tc>
          <w:tcPr>
            <w:tcW w:w="1382" w:type="dxa"/>
            <w:tcBorders>
              <w:top w:val="single" w:color="auto" w:sz="8" w:space="0"/>
              <w:left w:val="single" w:color="auto" w:sz="8" w:space="0"/>
              <w:bottom w:val="single" w:color="auto" w:sz="8" w:space="0"/>
              <w:right w:val="single" w:color="auto" w:sz="8" w:space="0"/>
            </w:tcBorders>
            <w:tcMar>
              <w:left w:w="70" w:type="dxa"/>
              <w:right w:w="70" w:type="dxa"/>
            </w:tcMar>
            <w:vAlign w:val="center"/>
          </w:tcPr>
          <w:p w:rsidRPr="00BE2CA5" w:rsidR="15F77CDB" w:rsidP="15F77CDB" w:rsidRDefault="15F77CDB" w14:paraId="677B6963" w14:textId="64A18036">
            <w:pPr>
              <w:jc w:val="center"/>
              <w:rPr>
                <w:rFonts w:ascii="Arial" w:hAnsi="Arial" w:cs="Arial"/>
              </w:rPr>
            </w:pPr>
            <w:r w:rsidRPr="00BE2CA5">
              <w:rPr>
                <w:rFonts w:ascii="Arial" w:hAnsi="Arial" w:eastAsia="Arial" w:cs="Arial"/>
                <w:sz w:val="16"/>
                <w:szCs w:val="16"/>
              </w:rPr>
              <w:t>609</w:t>
            </w:r>
          </w:p>
        </w:tc>
        <w:tc>
          <w:tcPr>
            <w:tcW w:w="1415" w:type="dxa"/>
            <w:tcBorders>
              <w:top w:val="single" w:color="auto" w:sz="8" w:space="0"/>
              <w:left w:val="single" w:color="auto" w:sz="8" w:space="0"/>
              <w:bottom w:val="single" w:color="auto" w:sz="8" w:space="0"/>
              <w:right w:val="single" w:color="auto" w:sz="8" w:space="0"/>
            </w:tcBorders>
            <w:shd w:val="clear" w:color="auto" w:fill="92D050"/>
            <w:tcMar>
              <w:left w:w="70" w:type="dxa"/>
              <w:right w:w="70" w:type="dxa"/>
            </w:tcMar>
            <w:vAlign w:val="center"/>
          </w:tcPr>
          <w:p w:rsidRPr="00BE2CA5" w:rsidR="15F77CDB" w:rsidP="15F77CDB" w:rsidRDefault="15F77CDB" w14:paraId="3ADDC604" w14:textId="1D82B259">
            <w:pPr>
              <w:jc w:val="center"/>
              <w:rPr>
                <w:rFonts w:ascii="Arial" w:hAnsi="Arial" w:cs="Arial"/>
              </w:rPr>
            </w:pPr>
            <w:r w:rsidRPr="00BE2CA5">
              <w:rPr>
                <w:rFonts w:ascii="Arial" w:hAnsi="Arial" w:eastAsia="Arial" w:cs="Arial"/>
                <w:sz w:val="16"/>
                <w:szCs w:val="16"/>
              </w:rPr>
              <w:t>4,4</w:t>
            </w:r>
          </w:p>
        </w:tc>
      </w:tr>
      <w:tr w:rsidRPr="00BE2CA5" w:rsidR="00BE2CA5" w:rsidTr="15F77CDB" w14:paraId="12686710" w14:textId="77777777">
        <w:trPr>
          <w:trHeight w:val="270"/>
        </w:trPr>
        <w:tc>
          <w:tcPr>
            <w:tcW w:w="1500" w:type="dxa"/>
            <w:tcBorders>
              <w:top w:val="single" w:color="auto" w:sz="8" w:space="0"/>
              <w:left w:val="single" w:color="auto" w:sz="8" w:space="0"/>
              <w:bottom w:val="single" w:color="auto" w:sz="8" w:space="0"/>
              <w:right w:val="single" w:color="auto" w:sz="8" w:space="0"/>
            </w:tcBorders>
            <w:tcMar>
              <w:left w:w="70" w:type="dxa"/>
              <w:right w:w="70" w:type="dxa"/>
            </w:tcMar>
            <w:vAlign w:val="center"/>
          </w:tcPr>
          <w:p w:rsidRPr="00BE2CA5" w:rsidR="15F77CDB" w:rsidP="15F77CDB" w:rsidRDefault="15F77CDB" w14:paraId="692354BC" w14:textId="2E3DE625">
            <w:pPr>
              <w:jc w:val="center"/>
              <w:rPr>
                <w:rFonts w:ascii="Arial" w:hAnsi="Arial" w:cs="Arial"/>
              </w:rPr>
            </w:pPr>
            <w:r w:rsidRPr="00BE2CA5">
              <w:rPr>
                <w:rFonts w:ascii="Arial" w:hAnsi="Arial" w:eastAsia="Arial" w:cs="Arial"/>
                <w:sz w:val="16"/>
                <w:szCs w:val="16"/>
              </w:rPr>
              <w:t>INFRA-IND-004</w:t>
            </w:r>
          </w:p>
        </w:tc>
        <w:tc>
          <w:tcPr>
            <w:tcW w:w="3792" w:type="dxa"/>
            <w:tcBorders>
              <w:top w:val="single" w:color="auto" w:sz="8" w:space="0"/>
              <w:left w:val="single" w:color="auto" w:sz="8" w:space="0"/>
              <w:bottom w:val="single" w:color="auto" w:sz="8" w:space="0"/>
              <w:right w:val="single" w:color="auto" w:sz="8" w:space="0"/>
            </w:tcBorders>
            <w:tcMar>
              <w:left w:w="70" w:type="dxa"/>
              <w:right w:w="70" w:type="dxa"/>
            </w:tcMar>
            <w:vAlign w:val="center"/>
          </w:tcPr>
          <w:p w:rsidRPr="00BE2CA5" w:rsidR="15F77CDB" w:rsidP="15F77CDB" w:rsidRDefault="15F77CDB" w14:paraId="0FF73529" w14:textId="349D785A">
            <w:pPr>
              <w:rPr>
                <w:rFonts w:ascii="Arial" w:hAnsi="Arial" w:cs="Arial"/>
              </w:rPr>
            </w:pPr>
            <w:r w:rsidRPr="00BE2CA5">
              <w:rPr>
                <w:rFonts w:ascii="Arial" w:hAnsi="Arial" w:eastAsia="Arial" w:cs="Arial"/>
                <w:sz w:val="16"/>
                <w:szCs w:val="16"/>
              </w:rPr>
              <w:t>CUMPLIMIENTO DE METAS DE CICLORUTAS</w:t>
            </w:r>
          </w:p>
        </w:tc>
        <w:tc>
          <w:tcPr>
            <w:tcW w:w="1382" w:type="dxa"/>
            <w:tcBorders>
              <w:top w:val="single" w:color="auto" w:sz="8" w:space="0"/>
              <w:left w:val="single" w:color="auto" w:sz="8" w:space="0"/>
              <w:bottom w:val="single" w:color="auto" w:sz="8" w:space="0"/>
              <w:right w:val="single" w:color="auto" w:sz="8" w:space="0"/>
            </w:tcBorders>
            <w:tcMar>
              <w:left w:w="70" w:type="dxa"/>
              <w:right w:w="70" w:type="dxa"/>
            </w:tcMar>
            <w:vAlign w:val="center"/>
          </w:tcPr>
          <w:p w:rsidRPr="00BE2CA5" w:rsidR="15F77CDB" w:rsidP="15F77CDB" w:rsidRDefault="15F77CDB" w14:paraId="05797ECA" w14:textId="0BBDC5AE">
            <w:pPr>
              <w:jc w:val="center"/>
              <w:rPr>
                <w:rFonts w:ascii="Arial" w:hAnsi="Arial" w:cs="Arial"/>
              </w:rPr>
            </w:pPr>
            <w:r w:rsidRPr="00BE2CA5">
              <w:rPr>
                <w:rFonts w:ascii="Arial" w:hAnsi="Arial" w:eastAsia="Arial" w:cs="Arial"/>
                <w:sz w:val="16"/>
                <w:szCs w:val="16"/>
              </w:rPr>
              <w:t>2</w:t>
            </w:r>
          </w:p>
        </w:tc>
        <w:tc>
          <w:tcPr>
            <w:tcW w:w="1382" w:type="dxa"/>
            <w:tcBorders>
              <w:top w:val="single" w:color="auto" w:sz="8" w:space="0"/>
              <w:left w:val="single" w:color="auto" w:sz="8" w:space="0"/>
              <w:bottom w:val="single" w:color="auto" w:sz="8" w:space="0"/>
              <w:right w:val="single" w:color="auto" w:sz="8" w:space="0"/>
            </w:tcBorders>
            <w:tcMar>
              <w:left w:w="70" w:type="dxa"/>
              <w:right w:w="70" w:type="dxa"/>
            </w:tcMar>
            <w:vAlign w:val="center"/>
          </w:tcPr>
          <w:p w:rsidRPr="00BE2CA5" w:rsidR="15F77CDB" w:rsidP="15F77CDB" w:rsidRDefault="15F77CDB" w14:paraId="241B9513" w14:textId="71CE0419">
            <w:pPr>
              <w:jc w:val="center"/>
              <w:rPr>
                <w:rFonts w:ascii="Arial" w:hAnsi="Arial" w:cs="Arial"/>
              </w:rPr>
            </w:pPr>
            <w:r w:rsidRPr="00BE2CA5">
              <w:rPr>
                <w:rFonts w:ascii="Arial" w:hAnsi="Arial" w:eastAsia="Arial" w:cs="Arial"/>
                <w:sz w:val="16"/>
                <w:szCs w:val="16"/>
              </w:rPr>
              <w:t>2</w:t>
            </w:r>
          </w:p>
        </w:tc>
        <w:tc>
          <w:tcPr>
            <w:tcW w:w="1415" w:type="dxa"/>
            <w:tcBorders>
              <w:top w:val="single" w:color="auto" w:sz="8" w:space="0"/>
              <w:left w:val="single" w:color="auto" w:sz="8" w:space="0"/>
              <w:bottom w:val="single" w:color="auto" w:sz="8" w:space="0"/>
              <w:right w:val="single" w:color="auto" w:sz="8" w:space="0"/>
            </w:tcBorders>
            <w:shd w:val="clear" w:color="auto" w:fill="FF0000"/>
            <w:tcMar>
              <w:left w:w="70" w:type="dxa"/>
              <w:right w:w="70" w:type="dxa"/>
            </w:tcMar>
            <w:vAlign w:val="center"/>
          </w:tcPr>
          <w:p w:rsidRPr="00BE2CA5" w:rsidR="15F77CDB" w:rsidP="15F77CDB" w:rsidRDefault="15F77CDB" w14:paraId="7C05F4AE" w14:textId="6E62C4D9">
            <w:pPr>
              <w:jc w:val="center"/>
              <w:rPr>
                <w:rFonts w:ascii="Arial" w:hAnsi="Arial" w:cs="Arial"/>
              </w:rPr>
            </w:pPr>
            <w:r w:rsidRPr="00BE2CA5">
              <w:rPr>
                <w:rFonts w:ascii="Arial" w:hAnsi="Arial" w:eastAsia="Arial" w:cs="Arial"/>
                <w:sz w:val="16"/>
                <w:szCs w:val="16"/>
              </w:rPr>
              <w:t>76%</w:t>
            </w:r>
          </w:p>
        </w:tc>
      </w:tr>
      <w:tr w:rsidRPr="00BE2CA5" w:rsidR="00BE2CA5" w:rsidTr="15F77CDB" w14:paraId="44276D27" w14:textId="77777777">
        <w:trPr>
          <w:trHeight w:val="285"/>
        </w:trPr>
        <w:tc>
          <w:tcPr>
            <w:tcW w:w="1500" w:type="dxa"/>
            <w:tcBorders>
              <w:top w:val="single" w:color="auto" w:sz="8" w:space="0"/>
              <w:left w:val="single" w:color="auto" w:sz="8" w:space="0"/>
              <w:bottom w:val="single" w:color="auto" w:sz="8" w:space="0"/>
              <w:right w:val="single" w:color="auto" w:sz="8" w:space="0"/>
            </w:tcBorders>
            <w:tcMar>
              <w:left w:w="70" w:type="dxa"/>
              <w:right w:w="70" w:type="dxa"/>
            </w:tcMar>
            <w:vAlign w:val="center"/>
          </w:tcPr>
          <w:p w:rsidRPr="00BE2CA5" w:rsidR="15F77CDB" w:rsidP="15F77CDB" w:rsidRDefault="15F77CDB" w14:paraId="7D181B0F" w14:textId="1FE2A72A">
            <w:pPr>
              <w:jc w:val="center"/>
              <w:rPr>
                <w:rFonts w:ascii="Arial" w:hAnsi="Arial" w:cs="Arial"/>
              </w:rPr>
            </w:pPr>
            <w:r w:rsidRPr="00BE2CA5">
              <w:rPr>
                <w:rFonts w:ascii="Arial" w:hAnsi="Arial" w:eastAsia="Arial" w:cs="Arial"/>
                <w:sz w:val="16"/>
                <w:szCs w:val="16"/>
              </w:rPr>
              <w:t>INFRA-IND-005</w:t>
            </w:r>
          </w:p>
        </w:tc>
        <w:tc>
          <w:tcPr>
            <w:tcW w:w="3792" w:type="dxa"/>
            <w:tcBorders>
              <w:top w:val="single" w:color="auto" w:sz="8" w:space="0"/>
              <w:left w:val="single" w:color="auto" w:sz="8" w:space="0"/>
              <w:bottom w:val="single" w:color="auto" w:sz="8" w:space="0"/>
              <w:right w:val="single" w:color="auto" w:sz="8" w:space="0"/>
            </w:tcBorders>
            <w:tcMar>
              <w:left w:w="70" w:type="dxa"/>
              <w:right w:w="70" w:type="dxa"/>
            </w:tcMar>
            <w:vAlign w:val="center"/>
          </w:tcPr>
          <w:p w:rsidRPr="00BE2CA5" w:rsidR="15F77CDB" w:rsidP="15F77CDB" w:rsidRDefault="15F77CDB" w14:paraId="7168FFEB" w14:textId="43993A28">
            <w:pPr>
              <w:rPr>
                <w:rFonts w:ascii="Arial" w:hAnsi="Arial" w:cs="Arial"/>
              </w:rPr>
            </w:pPr>
            <w:r w:rsidRPr="00BE2CA5">
              <w:rPr>
                <w:rFonts w:ascii="Arial" w:hAnsi="Arial" w:eastAsia="Arial" w:cs="Arial"/>
                <w:sz w:val="16"/>
                <w:szCs w:val="16"/>
              </w:rPr>
              <w:t>CUMPLIMIENTO DE METAS DE ESPACIO PÚBLICO</w:t>
            </w:r>
          </w:p>
        </w:tc>
        <w:tc>
          <w:tcPr>
            <w:tcW w:w="1382" w:type="dxa"/>
            <w:tcBorders>
              <w:top w:val="single" w:color="auto" w:sz="8" w:space="0"/>
              <w:left w:val="single" w:color="auto" w:sz="8" w:space="0"/>
              <w:bottom w:val="single" w:color="auto" w:sz="8" w:space="0"/>
              <w:right w:val="single" w:color="auto" w:sz="8" w:space="0"/>
            </w:tcBorders>
            <w:tcMar>
              <w:left w:w="70" w:type="dxa"/>
              <w:right w:w="70" w:type="dxa"/>
            </w:tcMar>
            <w:vAlign w:val="center"/>
          </w:tcPr>
          <w:p w:rsidRPr="00BE2CA5" w:rsidR="15F77CDB" w:rsidP="15F77CDB" w:rsidRDefault="15F77CDB" w14:paraId="6EF82AB3" w14:textId="0F7D7A2B">
            <w:pPr>
              <w:jc w:val="center"/>
              <w:rPr>
                <w:rFonts w:ascii="Arial" w:hAnsi="Arial" w:cs="Arial"/>
              </w:rPr>
            </w:pPr>
            <w:r w:rsidRPr="00BE2CA5">
              <w:rPr>
                <w:rFonts w:ascii="Arial" w:hAnsi="Arial" w:eastAsia="Arial" w:cs="Arial"/>
                <w:sz w:val="16"/>
                <w:szCs w:val="16"/>
              </w:rPr>
              <w:t>6722</w:t>
            </w:r>
          </w:p>
        </w:tc>
        <w:tc>
          <w:tcPr>
            <w:tcW w:w="1382" w:type="dxa"/>
            <w:tcBorders>
              <w:top w:val="single" w:color="auto" w:sz="8" w:space="0"/>
              <w:left w:val="single" w:color="auto" w:sz="8" w:space="0"/>
              <w:bottom w:val="single" w:color="auto" w:sz="8" w:space="0"/>
              <w:right w:val="single" w:color="auto" w:sz="8" w:space="0"/>
            </w:tcBorders>
            <w:tcMar>
              <w:left w:w="70" w:type="dxa"/>
              <w:right w:w="70" w:type="dxa"/>
            </w:tcMar>
            <w:vAlign w:val="center"/>
          </w:tcPr>
          <w:p w:rsidRPr="00BE2CA5" w:rsidR="15F77CDB" w:rsidP="15F77CDB" w:rsidRDefault="15F77CDB" w14:paraId="3053E32D" w14:textId="50E56841">
            <w:pPr>
              <w:jc w:val="center"/>
              <w:rPr>
                <w:rFonts w:ascii="Arial" w:hAnsi="Arial" w:cs="Arial"/>
              </w:rPr>
            </w:pPr>
            <w:r w:rsidRPr="00BE2CA5">
              <w:rPr>
                <w:rFonts w:ascii="Arial" w:hAnsi="Arial" w:eastAsia="Arial" w:cs="Arial"/>
                <w:sz w:val="16"/>
                <w:szCs w:val="16"/>
              </w:rPr>
              <w:t>6650</w:t>
            </w:r>
          </w:p>
        </w:tc>
        <w:tc>
          <w:tcPr>
            <w:tcW w:w="1415" w:type="dxa"/>
            <w:tcBorders>
              <w:top w:val="single" w:color="auto" w:sz="8" w:space="0"/>
              <w:left w:val="single" w:color="auto" w:sz="8" w:space="0"/>
              <w:bottom w:val="single" w:color="auto" w:sz="8" w:space="0"/>
              <w:right w:val="single" w:color="auto" w:sz="8" w:space="0"/>
            </w:tcBorders>
            <w:shd w:val="clear" w:color="auto" w:fill="92D050"/>
            <w:tcMar>
              <w:left w:w="70" w:type="dxa"/>
              <w:right w:w="70" w:type="dxa"/>
            </w:tcMar>
            <w:vAlign w:val="center"/>
          </w:tcPr>
          <w:p w:rsidRPr="00BE2CA5" w:rsidR="15F77CDB" w:rsidP="15F77CDB" w:rsidRDefault="15F77CDB" w14:paraId="7326297A" w14:textId="49028069">
            <w:pPr>
              <w:jc w:val="center"/>
              <w:rPr>
                <w:rFonts w:ascii="Arial" w:hAnsi="Arial" w:cs="Arial"/>
              </w:rPr>
            </w:pPr>
            <w:r w:rsidRPr="00BE2CA5">
              <w:rPr>
                <w:rFonts w:ascii="Arial" w:hAnsi="Arial" w:eastAsia="Arial" w:cs="Arial"/>
                <w:sz w:val="16"/>
                <w:szCs w:val="16"/>
              </w:rPr>
              <w:t>111%</w:t>
            </w:r>
          </w:p>
        </w:tc>
      </w:tr>
      <w:tr w:rsidRPr="00BE2CA5" w:rsidR="00BE2CA5" w:rsidTr="15F77CDB" w14:paraId="272418E3" w14:textId="77777777">
        <w:trPr>
          <w:trHeight w:val="225"/>
        </w:trPr>
        <w:tc>
          <w:tcPr>
            <w:tcW w:w="1500" w:type="dxa"/>
            <w:tcBorders>
              <w:top w:val="single" w:color="auto" w:sz="8" w:space="0"/>
              <w:left w:val="single" w:color="auto" w:sz="8" w:space="0"/>
              <w:bottom w:val="single" w:color="auto" w:sz="8" w:space="0"/>
              <w:right w:val="single" w:color="auto" w:sz="8" w:space="0"/>
            </w:tcBorders>
            <w:tcMar>
              <w:left w:w="70" w:type="dxa"/>
              <w:right w:w="70" w:type="dxa"/>
            </w:tcMar>
            <w:vAlign w:val="center"/>
          </w:tcPr>
          <w:p w:rsidRPr="00BE2CA5" w:rsidR="15F77CDB" w:rsidP="15F77CDB" w:rsidRDefault="15F77CDB" w14:paraId="7C8F244D" w14:textId="077D03D7">
            <w:pPr>
              <w:jc w:val="center"/>
              <w:rPr>
                <w:rFonts w:ascii="Arial" w:hAnsi="Arial" w:cs="Arial"/>
              </w:rPr>
            </w:pPr>
            <w:r w:rsidRPr="00BE2CA5">
              <w:rPr>
                <w:rFonts w:ascii="Arial" w:hAnsi="Arial" w:eastAsia="Arial" w:cs="Arial"/>
                <w:sz w:val="16"/>
                <w:szCs w:val="16"/>
              </w:rPr>
              <w:t>GJUR-IND-001</w:t>
            </w:r>
          </w:p>
        </w:tc>
        <w:tc>
          <w:tcPr>
            <w:tcW w:w="3792" w:type="dxa"/>
            <w:tcBorders>
              <w:top w:val="single" w:color="auto" w:sz="8" w:space="0"/>
              <w:left w:val="single" w:color="auto" w:sz="8" w:space="0"/>
              <w:bottom w:val="single" w:color="auto" w:sz="8" w:space="0"/>
              <w:right w:val="single" w:color="auto" w:sz="8" w:space="0"/>
            </w:tcBorders>
            <w:shd w:val="clear" w:color="auto" w:fill="FFFFFF" w:themeFill="background1"/>
            <w:tcMar>
              <w:left w:w="70" w:type="dxa"/>
              <w:right w:w="70" w:type="dxa"/>
            </w:tcMar>
            <w:vAlign w:val="center"/>
          </w:tcPr>
          <w:p w:rsidRPr="00BE2CA5" w:rsidR="15F77CDB" w:rsidP="15F77CDB" w:rsidRDefault="15F77CDB" w14:paraId="243B2FFA" w14:textId="2BCBE82A">
            <w:pPr>
              <w:rPr>
                <w:rFonts w:ascii="Arial" w:hAnsi="Arial" w:cs="Arial"/>
              </w:rPr>
            </w:pPr>
            <w:r w:rsidRPr="00BE2CA5">
              <w:rPr>
                <w:rFonts w:ascii="Arial" w:hAnsi="Arial" w:eastAsia="Arial" w:cs="Arial"/>
                <w:sz w:val="16"/>
                <w:szCs w:val="16"/>
              </w:rPr>
              <w:t xml:space="preserve">SENTENCIAS FALLADAS A FAVOR DE LA ENTIDAD </w:t>
            </w:r>
          </w:p>
        </w:tc>
        <w:tc>
          <w:tcPr>
            <w:tcW w:w="1382" w:type="dxa"/>
            <w:tcBorders>
              <w:top w:val="single" w:color="auto" w:sz="8" w:space="0"/>
              <w:left w:val="single" w:color="auto" w:sz="8" w:space="0"/>
              <w:bottom w:val="single" w:color="auto" w:sz="8" w:space="0"/>
              <w:right w:val="single" w:color="auto" w:sz="8" w:space="0"/>
            </w:tcBorders>
            <w:tcMar>
              <w:left w:w="70" w:type="dxa"/>
              <w:right w:w="70" w:type="dxa"/>
            </w:tcMar>
            <w:vAlign w:val="center"/>
          </w:tcPr>
          <w:p w:rsidRPr="00BE2CA5" w:rsidR="15F77CDB" w:rsidP="15F77CDB" w:rsidRDefault="15F77CDB" w14:paraId="379F90B2" w14:textId="5A9090EE">
            <w:pPr>
              <w:jc w:val="center"/>
              <w:rPr>
                <w:rFonts w:ascii="Arial" w:hAnsi="Arial" w:cs="Arial"/>
              </w:rPr>
            </w:pPr>
            <w:r w:rsidRPr="00BE2CA5">
              <w:rPr>
                <w:rFonts w:ascii="Arial" w:hAnsi="Arial" w:eastAsia="Arial" w:cs="Arial"/>
                <w:sz w:val="16"/>
                <w:szCs w:val="16"/>
              </w:rPr>
              <w:t>10</w:t>
            </w:r>
          </w:p>
        </w:tc>
        <w:tc>
          <w:tcPr>
            <w:tcW w:w="1382" w:type="dxa"/>
            <w:tcBorders>
              <w:top w:val="single" w:color="auto" w:sz="8" w:space="0"/>
              <w:left w:val="single" w:color="auto" w:sz="8" w:space="0"/>
              <w:bottom w:val="single" w:color="auto" w:sz="8" w:space="0"/>
              <w:right w:val="single" w:color="auto" w:sz="8" w:space="0"/>
            </w:tcBorders>
            <w:tcMar>
              <w:left w:w="70" w:type="dxa"/>
              <w:right w:w="70" w:type="dxa"/>
            </w:tcMar>
            <w:vAlign w:val="center"/>
          </w:tcPr>
          <w:p w:rsidRPr="00BE2CA5" w:rsidR="15F77CDB" w:rsidP="15F77CDB" w:rsidRDefault="15F77CDB" w14:paraId="61B2F49B" w14:textId="618EB531">
            <w:pPr>
              <w:jc w:val="center"/>
              <w:rPr>
                <w:rFonts w:ascii="Arial" w:hAnsi="Arial" w:cs="Arial"/>
              </w:rPr>
            </w:pPr>
            <w:r w:rsidRPr="00BE2CA5">
              <w:rPr>
                <w:rFonts w:ascii="Arial" w:hAnsi="Arial" w:eastAsia="Arial" w:cs="Arial"/>
                <w:sz w:val="16"/>
                <w:szCs w:val="16"/>
              </w:rPr>
              <w:t>10</w:t>
            </w:r>
          </w:p>
        </w:tc>
        <w:tc>
          <w:tcPr>
            <w:tcW w:w="1415" w:type="dxa"/>
            <w:tcBorders>
              <w:top w:val="single" w:color="auto" w:sz="8" w:space="0"/>
              <w:left w:val="single" w:color="auto" w:sz="8" w:space="0"/>
              <w:bottom w:val="single" w:color="auto" w:sz="8" w:space="0"/>
              <w:right w:val="single" w:color="auto" w:sz="8" w:space="0"/>
            </w:tcBorders>
            <w:shd w:val="clear" w:color="auto" w:fill="92D050"/>
            <w:tcMar>
              <w:left w:w="70" w:type="dxa"/>
              <w:right w:w="70" w:type="dxa"/>
            </w:tcMar>
            <w:vAlign w:val="center"/>
          </w:tcPr>
          <w:p w:rsidRPr="00BE2CA5" w:rsidR="15F77CDB" w:rsidP="15F77CDB" w:rsidRDefault="15F77CDB" w14:paraId="16A05CDF" w14:textId="0588803B">
            <w:pPr>
              <w:jc w:val="center"/>
              <w:rPr>
                <w:rFonts w:ascii="Arial" w:hAnsi="Arial" w:cs="Arial"/>
              </w:rPr>
            </w:pPr>
            <w:r w:rsidRPr="00BE2CA5">
              <w:rPr>
                <w:rFonts w:ascii="Arial" w:hAnsi="Arial" w:eastAsia="Arial" w:cs="Arial"/>
                <w:sz w:val="16"/>
                <w:szCs w:val="16"/>
              </w:rPr>
              <w:t>100%</w:t>
            </w:r>
          </w:p>
        </w:tc>
      </w:tr>
      <w:tr w:rsidRPr="00BE2CA5" w:rsidR="00BE2CA5" w:rsidTr="15F77CDB" w14:paraId="165B7BEB" w14:textId="77777777">
        <w:trPr>
          <w:trHeight w:val="450"/>
        </w:trPr>
        <w:tc>
          <w:tcPr>
            <w:tcW w:w="1500" w:type="dxa"/>
            <w:tcBorders>
              <w:top w:val="single" w:color="auto" w:sz="8" w:space="0"/>
              <w:left w:val="single" w:color="auto" w:sz="8" w:space="0"/>
              <w:bottom w:val="single" w:color="auto" w:sz="8" w:space="0"/>
              <w:right w:val="single" w:color="auto" w:sz="8" w:space="0"/>
            </w:tcBorders>
            <w:tcMar>
              <w:left w:w="70" w:type="dxa"/>
              <w:right w:w="70" w:type="dxa"/>
            </w:tcMar>
            <w:vAlign w:val="center"/>
          </w:tcPr>
          <w:p w:rsidRPr="00BE2CA5" w:rsidR="15F77CDB" w:rsidP="15F77CDB" w:rsidRDefault="15F77CDB" w14:paraId="71090083" w14:textId="66759593">
            <w:pPr>
              <w:jc w:val="center"/>
              <w:rPr>
                <w:rFonts w:ascii="Arial" w:hAnsi="Arial" w:cs="Arial"/>
              </w:rPr>
            </w:pPr>
            <w:r w:rsidRPr="00BE2CA5">
              <w:rPr>
                <w:rFonts w:ascii="Arial" w:hAnsi="Arial" w:eastAsia="Arial" w:cs="Arial"/>
                <w:sz w:val="16"/>
                <w:szCs w:val="16"/>
              </w:rPr>
              <w:t>GEFI-IND-003</w:t>
            </w:r>
          </w:p>
        </w:tc>
        <w:tc>
          <w:tcPr>
            <w:tcW w:w="3792" w:type="dxa"/>
            <w:tcBorders>
              <w:top w:val="single" w:color="auto" w:sz="8" w:space="0"/>
              <w:left w:val="single" w:color="auto" w:sz="8" w:space="0"/>
              <w:bottom w:val="single" w:color="auto" w:sz="8" w:space="0"/>
              <w:right w:val="single" w:color="auto" w:sz="8" w:space="0"/>
            </w:tcBorders>
            <w:shd w:val="clear" w:color="auto" w:fill="FFFFFF" w:themeFill="background1"/>
            <w:tcMar>
              <w:left w:w="70" w:type="dxa"/>
              <w:right w:w="70" w:type="dxa"/>
            </w:tcMar>
            <w:vAlign w:val="center"/>
          </w:tcPr>
          <w:p w:rsidRPr="00BE2CA5" w:rsidR="15F77CDB" w:rsidP="15F77CDB" w:rsidRDefault="15F77CDB" w14:paraId="53193A74" w14:textId="2EDB7F4D">
            <w:pPr>
              <w:rPr>
                <w:rFonts w:ascii="Arial" w:hAnsi="Arial" w:cs="Arial"/>
              </w:rPr>
            </w:pPr>
            <w:r w:rsidRPr="00BE2CA5">
              <w:rPr>
                <w:rFonts w:ascii="Arial" w:hAnsi="Arial" w:eastAsia="Arial" w:cs="Arial"/>
                <w:sz w:val="16"/>
                <w:szCs w:val="16"/>
              </w:rPr>
              <w:t>EJECUCIÓN DEL PROGRAMA ANUAL MENSUALIZADO DE CAJA - PAC VIGENCIA</w:t>
            </w:r>
          </w:p>
        </w:tc>
        <w:tc>
          <w:tcPr>
            <w:tcW w:w="1382" w:type="dxa"/>
            <w:tcBorders>
              <w:top w:val="single" w:color="auto" w:sz="8" w:space="0"/>
              <w:left w:val="single" w:color="auto" w:sz="8" w:space="0"/>
              <w:bottom w:val="single" w:color="auto" w:sz="8" w:space="0"/>
              <w:right w:val="single" w:color="auto" w:sz="8" w:space="0"/>
            </w:tcBorders>
            <w:tcMar>
              <w:left w:w="70" w:type="dxa"/>
              <w:right w:w="70" w:type="dxa"/>
            </w:tcMar>
            <w:vAlign w:val="center"/>
          </w:tcPr>
          <w:p w:rsidRPr="00BE2CA5" w:rsidR="15F77CDB" w:rsidP="15F77CDB" w:rsidRDefault="15F77CDB" w14:paraId="077E84F5" w14:textId="5E68E24A">
            <w:pPr>
              <w:jc w:val="center"/>
              <w:rPr>
                <w:rFonts w:ascii="Arial" w:hAnsi="Arial" w:cs="Arial"/>
              </w:rPr>
            </w:pPr>
            <w:r w:rsidRPr="00BE2CA5">
              <w:rPr>
                <w:rFonts w:ascii="Arial" w:hAnsi="Arial" w:eastAsia="Arial" w:cs="Arial"/>
                <w:sz w:val="16"/>
                <w:szCs w:val="16"/>
              </w:rPr>
              <w:t>13832</w:t>
            </w:r>
          </w:p>
        </w:tc>
        <w:tc>
          <w:tcPr>
            <w:tcW w:w="1382" w:type="dxa"/>
            <w:tcBorders>
              <w:top w:val="single" w:color="auto" w:sz="8" w:space="0"/>
              <w:left w:val="single" w:color="auto" w:sz="8" w:space="0"/>
              <w:bottom w:val="single" w:color="auto" w:sz="8" w:space="0"/>
              <w:right w:val="single" w:color="auto" w:sz="8" w:space="0"/>
            </w:tcBorders>
            <w:tcMar>
              <w:left w:w="70" w:type="dxa"/>
              <w:right w:w="70" w:type="dxa"/>
            </w:tcMar>
            <w:vAlign w:val="center"/>
          </w:tcPr>
          <w:p w:rsidRPr="00BE2CA5" w:rsidR="15F77CDB" w:rsidP="15F77CDB" w:rsidRDefault="15F77CDB" w14:paraId="29B8C491" w14:textId="2E4E9B2A">
            <w:pPr>
              <w:jc w:val="center"/>
              <w:rPr>
                <w:rFonts w:ascii="Arial" w:hAnsi="Arial" w:cs="Arial"/>
              </w:rPr>
            </w:pPr>
            <w:r w:rsidRPr="00BE2CA5">
              <w:rPr>
                <w:rFonts w:ascii="Arial" w:hAnsi="Arial" w:eastAsia="Arial" w:cs="Arial"/>
                <w:sz w:val="16"/>
                <w:szCs w:val="16"/>
              </w:rPr>
              <w:t>28800</w:t>
            </w:r>
          </w:p>
        </w:tc>
        <w:tc>
          <w:tcPr>
            <w:tcW w:w="1415" w:type="dxa"/>
            <w:tcBorders>
              <w:top w:val="single" w:color="auto" w:sz="8" w:space="0"/>
              <w:left w:val="single" w:color="auto" w:sz="8" w:space="0"/>
              <w:bottom w:val="single" w:color="auto" w:sz="8" w:space="0"/>
              <w:right w:val="single" w:color="auto" w:sz="8" w:space="0"/>
            </w:tcBorders>
            <w:shd w:val="clear" w:color="auto" w:fill="FF0000"/>
            <w:tcMar>
              <w:left w:w="70" w:type="dxa"/>
              <w:right w:w="70" w:type="dxa"/>
            </w:tcMar>
            <w:vAlign w:val="center"/>
          </w:tcPr>
          <w:p w:rsidRPr="00BE2CA5" w:rsidR="15F77CDB" w:rsidP="15F77CDB" w:rsidRDefault="15F77CDB" w14:paraId="3E79D933" w14:textId="6FC70BBF">
            <w:pPr>
              <w:jc w:val="center"/>
              <w:rPr>
                <w:rFonts w:ascii="Arial" w:hAnsi="Arial" w:cs="Arial"/>
              </w:rPr>
            </w:pPr>
            <w:r w:rsidRPr="00BE2CA5">
              <w:rPr>
                <w:rFonts w:ascii="Arial" w:hAnsi="Arial" w:eastAsia="Arial" w:cs="Arial"/>
                <w:sz w:val="16"/>
                <w:szCs w:val="16"/>
              </w:rPr>
              <w:t>48,00%</w:t>
            </w:r>
          </w:p>
        </w:tc>
      </w:tr>
      <w:tr w:rsidRPr="00BE2CA5" w:rsidR="00BE2CA5" w:rsidTr="15F77CDB" w14:paraId="3D743E18" w14:textId="77777777">
        <w:trPr>
          <w:trHeight w:val="525"/>
        </w:trPr>
        <w:tc>
          <w:tcPr>
            <w:tcW w:w="1500" w:type="dxa"/>
            <w:tcBorders>
              <w:top w:val="single" w:color="auto" w:sz="8" w:space="0"/>
              <w:left w:val="single" w:color="auto" w:sz="8" w:space="0"/>
              <w:bottom w:val="single" w:color="auto" w:sz="8" w:space="0"/>
              <w:right w:val="single" w:color="auto" w:sz="8" w:space="0"/>
            </w:tcBorders>
            <w:tcMar>
              <w:left w:w="70" w:type="dxa"/>
              <w:right w:w="70" w:type="dxa"/>
            </w:tcMar>
            <w:vAlign w:val="center"/>
          </w:tcPr>
          <w:p w:rsidRPr="00BE2CA5" w:rsidR="15F77CDB" w:rsidP="15F77CDB" w:rsidRDefault="15F77CDB" w14:paraId="258EBE5B" w14:textId="1E781A62">
            <w:pPr>
              <w:jc w:val="center"/>
              <w:rPr>
                <w:rFonts w:ascii="Arial" w:hAnsi="Arial" w:cs="Arial"/>
              </w:rPr>
            </w:pPr>
            <w:r w:rsidRPr="00BE2CA5">
              <w:rPr>
                <w:rFonts w:ascii="Arial" w:hAnsi="Arial" w:eastAsia="Arial" w:cs="Arial"/>
                <w:sz w:val="16"/>
                <w:szCs w:val="16"/>
              </w:rPr>
              <w:t>GEFI-IND-007</w:t>
            </w:r>
          </w:p>
        </w:tc>
        <w:tc>
          <w:tcPr>
            <w:tcW w:w="3792" w:type="dxa"/>
            <w:tcBorders>
              <w:top w:val="single" w:color="auto" w:sz="8" w:space="0"/>
              <w:left w:val="single" w:color="auto" w:sz="8" w:space="0"/>
              <w:bottom w:val="single" w:color="auto" w:sz="8" w:space="0"/>
              <w:right w:val="single" w:color="auto" w:sz="8" w:space="0"/>
            </w:tcBorders>
            <w:shd w:val="clear" w:color="auto" w:fill="FFFFFF" w:themeFill="background1"/>
            <w:tcMar>
              <w:left w:w="70" w:type="dxa"/>
              <w:right w:w="70" w:type="dxa"/>
            </w:tcMar>
            <w:vAlign w:val="center"/>
          </w:tcPr>
          <w:p w:rsidRPr="00BE2CA5" w:rsidR="15F77CDB" w:rsidP="15F77CDB" w:rsidRDefault="15F77CDB" w14:paraId="150AF246" w14:textId="17E8A681">
            <w:pPr>
              <w:rPr>
                <w:rFonts w:ascii="Arial" w:hAnsi="Arial" w:cs="Arial"/>
              </w:rPr>
            </w:pPr>
            <w:r w:rsidRPr="00BE2CA5">
              <w:rPr>
                <w:rFonts w:ascii="Arial" w:hAnsi="Arial" w:eastAsia="Arial" w:cs="Arial"/>
                <w:sz w:val="16"/>
                <w:szCs w:val="16"/>
              </w:rPr>
              <w:t>EJECUCIÓN DEL PROGRAMA ANUAL MENSUALIZADO DE CAJA - PAC RESERVA</w:t>
            </w:r>
          </w:p>
        </w:tc>
        <w:tc>
          <w:tcPr>
            <w:tcW w:w="1382" w:type="dxa"/>
            <w:tcBorders>
              <w:top w:val="single" w:color="auto" w:sz="8" w:space="0"/>
              <w:left w:val="single" w:color="auto" w:sz="8" w:space="0"/>
              <w:bottom w:val="single" w:color="auto" w:sz="8" w:space="0"/>
              <w:right w:val="single" w:color="auto" w:sz="8" w:space="0"/>
            </w:tcBorders>
            <w:tcMar>
              <w:left w:w="70" w:type="dxa"/>
              <w:right w:w="70" w:type="dxa"/>
            </w:tcMar>
            <w:vAlign w:val="center"/>
          </w:tcPr>
          <w:p w:rsidRPr="00BE2CA5" w:rsidR="15F77CDB" w:rsidP="15F77CDB" w:rsidRDefault="15F77CDB" w14:paraId="17C92E10" w14:textId="0C0E9E22">
            <w:pPr>
              <w:jc w:val="center"/>
              <w:rPr>
                <w:rFonts w:ascii="Arial" w:hAnsi="Arial" w:cs="Arial"/>
              </w:rPr>
            </w:pPr>
            <w:r w:rsidRPr="00BE2CA5">
              <w:rPr>
                <w:rFonts w:ascii="Arial" w:hAnsi="Arial" w:eastAsia="Arial" w:cs="Arial"/>
                <w:sz w:val="16"/>
                <w:szCs w:val="16"/>
              </w:rPr>
              <w:t>43372</w:t>
            </w:r>
          </w:p>
        </w:tc>
        <w:tc>
          <w:tcPr>
            <w:tcW w:w="1382" w:type="dxa"/>
            <w:tcBorders>
              <w:top w:val="single" w:color="auto" w:sz="8" w:space="0"/>
              <w:left w:val="single" w:color="auto" w:sz="8" w:space="0"/>
              <w:bottom w:val="single" w:color="auto" w:sz="8" w:space="0"/>
              <w:right w:val="single" w:color="auto" w:sz="8" w:space="0"/>
            </w:tcBorders>
            <w:tcMar>
              <w:left w:w="70" w:type="dxa"/>
              <w:right w:w="70" w:type="dxa"/>
            </w:tcMar>
            <w:vAlign w:val="center"/>
          </w:tcPr>
          <w:p w:rsidRPr="00BE2CA5" w:rsidR="15F77CDB" w:rsidP="15F77CDB" w:rsidRDefault="15F77CDB" w14:paraId="2EEAF2C8" w14:textId="51763B00">
            <w:pPr>
              <w:jc w:val="center"/>
              <w:rPr>
                <w:rFonts w:ascii="Arial" w:hAnsi="Arial" w:cs="Arial"/>
              </w:rPr>
            </w:pPr>
            <w:r w:rsidRPr="00BE2CA5">
              <w:rPr>
                <w:rFonts w:ascii="Arial" w:hAnsi="Arial" w:eastAsia="Arial" w:cs="Arial"/>
                <w:sz w:val="16"/>
                <w:szCs w:val="16"/>
              </w:rPr>
              <w:t>53649</w:t>
            </w:r>
          </w:p>
        </w:tc>
        <w:tc>
          <w:tcPr>
            <w:tcW w:w="1415" w:type="dxa"/>
            <w:tcBorders>
              <w:top w:val="single" w:color="auto" w:sz="8" w:space="0"/>
              <w:left w:val="single" w:color="auto" w:sz="8" w:space="0"/>
              <w:bottom w:val="single" w:color="auto" w:sz="8" w:space="0"/>
              <w:right w:val="single" w:color="auto" w:sz="8" w:space="0"/>
            </w:tcBorders>
            <w:shd w:val="clear" w:color="auto" w:fill="92D050"/>
            <w:tcMar>
              <w:left w:w="70" w:type="dxa"/>
              <w:right w:w="70" w:type="dxa"/>
            </w:tcMar>
            <w:vAlign w:val="center"/>
          </w:tcPr>
          <w:p w:rsidRPr="00BE2CA5" w:rsidR="15F77CDB" w:rsidP="15F77CDB" w:rsidRDefault="15F77CDB" w14:paraId="56029353" w14:textId="73F34A27">
            <w:pPr>
              <w:jc w:val="center"/>
              <w:rPr>
                <w:rFonts w:ascii="Arial" w:hAnsi="Arial" w:cs="Arial"/>
              </w:rPr>
            </w:pPr>
            <w:r w:rsidRPr="00BE2CA5">
              <w:rPr>
                <w:rFonts w:ascii="Arial" w:hAnsi="Arial" w:eastAsia="Arial" w:cs="Arial"/>
                <w:sz w:val="16"/>
                <w:szCs w:val="16"/>
              </w:rPr>
              <w:t>81,00%</w:t>
            </w:r>
          </w:p>
        </w:tc>
      </w:tr>
      <w:tr w:rsidRPr="00BE2CA5" w:rsidR="00BE2CA5" w:rsidTr="15F77CDB" w14:paraId="339CF732" w14:textId="77777777">
        <w:trPr>
          <w:trHeight w:val="465"/>
        </w:trPr>
        <w:tc>
          <w:tcPr>
            <w:tcW w:w="1500" w:type="dxa"/>
            <w:tcBorders>
              <w:top w:val="single" w:color="auto" w:sz="8" w:space="0"/>
              <w:left w:val="single" w:color="auto" w:sz="8" w:space="0"/>
              <w:bottom w:val="single" w:color="auto" w:sz="8" w:space="0"/>
              <w:right w:val="single" w:color="auto" w:sz="8" w:space="0"/>
            </w:tcBorders>
            <w:tcMar>
              <w:left w:w="70" w:type="dxa"/>
              <w:right w:w="70" w:type="dxa"/>
            </w:tcMar>
            <w:vAlign w:val="center"/>
          </w:tcPr>
          <w:p w:rsidRPr="00BE2CA5" w:rsidR="15F77CDB" w:rsidP="15F77CDB" w:rsidRDefault="15F77CDB" w14:paraId="6FAEBED9" w14:textId="0E1B2104">
            <w:pPr>
              <w:jc w:val="center"/>
              <w:rPr>
                <w:rFonts w:ascii="Arial" w:hAnsi="Arial" w:cs="Arial"/>
              </w:rPr>
            </w:pPr>
            <w:r w:rsidRPr="00BE2CA5">
              <w:rPr>
                <w:rFonts w:ascii="Arial" w:hAnsi="Arial" w:eastAsia="Arial" w:cs="Arial"/>
                <w:sz w:val="16"/>
                <w:szCs w:val="16"/>
              </w:rPr>
              <w:t>GREF-IND-001</w:t>
            </w:r>
          </w:p>
        </w:tc>
        <w:tc>
          <w:tcPr>
            <w:tcW w:w="3792" w:type="dxa"/>
            <w:tcBorders>
              <w:top w:val="single" w:color="auto" w:sz="8" w:space="0"/>
              <w:left w:val="single" w:color="auto" w:sz="8" w:space="0"/>
              <w:bottom w:val="single" w:color="auto" w:sz="8" w:space="0"/>
              <w:right w:val="single" w:color="auto" w:sz="8" w:space="0"/>
            </w:tcBorders>
            <w:shd w:val="clear" w:color="auto" w:fill="FFFFFF" w:themeFill="background1"/>
            <w:tcMar>
              <w:left w:w="70" w:type="dxa"/>
              <w:right w:w="70" w:type="dxa"/>
            </w:tcMar>
            <w:vAlign w:val="center"/>
          </w:tcPr>
          <w:p w:rsidRPr="00BE2CA5" w:rsidR="15F77CDB" w:rsidP="15F77CDB" w:rsidRDefault="15F77CDB" w14:paraId="7C0FE14E" w14:textId="214E19AD">
            <w:pPr>
              <w:rPr>
                <w:rFonts w:ascii="Arial" w:hAnsi="Arial" w:cs="Arial"/>
              </w:rPr>
            </w:pPr>
            <w:r w:rsidRPr="00BE2CA5">
              <w:rPr>
                <w:rFonts w:ascii="Arial" w:hAnsi="Arial" w:eastAsia="Arial" w:cs="Arial"/>
                <w:sz w:val="16"/>
                <w:szCs w:val="16"/>
              </w:rPr>
              <w:t xml:space="preserve">TIEMPO PROMEDIO DE SOLICITUDES ATENDIDAS DE BIENES DE CONSUMO </w:t>
            </w:r>
          </w:p>
        </w:tc>
        <w:tc>
          <w:tcPr>
            <w:tcW w:w="1382" w:type="dxa"/>
            <w:tcBorders>
              <w:top w:val="single" w:color="auto" w:sz="8" w:space="0"/>
              <w:left w:val="single" w:color="auto" w:sz="8" w:space="0"/>
              <w:bottom w:val="single" w:color="auto" w:sz="8" w:space="0"/>
              <w:right w:val="single" w:color="auto" w:sz="8" w:space="0"/>
            </w:tcBorders>
            <w:tcMar>
              <w:left w:w="70" w:type="dxa"/>
              <w:right w:w="70" w:type="dxa"/>
            </w:tcMar>
            <w:vAlign w:val="center"/>
          </w:tcPr>
          <w:p w:rsidRPr="00BE2CA5" w:rsidR="15F77CDB" w:rsidP="15F77CDB" w:rsidRDefault="15F77CDB" w14:paraId="0FB6B1A7" w14:textId="5D64BD6B">
            <w:pPr>
              <w:jc w:val="center"/>
              <w:rPr>
                <w:rFonts w:ascii="Arial" w:hAnsi="Arial" w:cs="Arial"/>
              </w:rPr>
            </w:pPr>
            <w:r w:rsidRPr="00BE2CA5">
              <w:rPr>
                <w:rFonts w:ascii="Arial" w:hAnsi="Arial" w:eastAsia="Arial" w:cs="Arial"/>
                <w:sz w:val="16"/>
                <w:szCs w:val="16"/>
              </w:rPr>
              <w:t>60</w:t>
            </w:r>
          </w:p>
        </w:tc>
        <w:tc>
          <w:tcPr>
            <w:tcW w:w="1382" w:type="dxa"/>
            <w:tcBorders>
              <w:top w:val="single" w:color="auto" w:sz="8" w:space="0"/>
              <w:left w:val="single" w:color="auto" w:sz="8" w:space="0"/>
              <w:bottom w:val="single" w:color="auto" w:sz="8" w:space="0"/>
              <w:right w:val="single" w:color="auto" w:sz="8" w:space="0"/>
            </w:tcBorders>
            <w:tcMar>
              <w:left w:w="70" w:type="dxa"/>
              <w:right w:w="70" w:type="dxa"/>
            </w:tcMar>
            <w:vAlign w:val="center"/>
          </w:tcPr>
          <w:p w:rsidRPr="00BE2CA5" w:rsidR="15F77CDB" w:rsidP="15F77CDB" w:rsidRDefault="15F77CDB" w14:paraId="5A68D65C" w14:textId="2E3190E2">
            <w:pPr>
              <w:jc w:val="center"/>
              <w:rPr>
                <w:rFonts w:ascii="Arial" w:hAnsi="Arial" w:cs="Arial"/>
              </w:rPr>
            </w:pPr>
            <w:r w:rsidRPr="00BE2CA5">
              <w:rPr>
                <w:rFonts w:ascii="Arial" w:hAnsi="Arial" w:eastAsia="Arial" w:cs="Arial"/>
                <w:sz w:val="16"/>
                <w:szCs w:val="16"/>
              </w:rPr>
              <w:t>627</w:t>
            </w:r>
          </w:p>
        </w:tc>
        <w:tc>
          <w:tcPr>
            <w:tcW w:w="1415" w:type="dxa"/>
            <w:tcBorders>
              <w:top w:val="single" w:color="auto" w:sz="8" w:space="0"/>
              <w:left w:val="single" w:color="auto" w:sz="8" w:space="0"/>
              <w:bottom w:val="single" w:color="auto" w:sz="8" w:space="0"/>
              <w:right w:val="single" w:color="auto" w:sz="8" w:space="0"/>
            </w:tcBorders>
            <w:shd w:val="clear" w:color="auto" w:fill="92D050"/>
            <w:tcMar>
              <w:left w:w="70" w:type="dxa"/>
              <w:right w:w="70" w:type="dxa"/>
            </w:tcMar>
            <w:vAlign w:val="center"/>
          </w:tcPr>
          <w:p w:rsidRPr="00BE2CA5" w:rsidR="15F77CDB" w:rsidP="15F77CDB" w:rsidRDefault="15F77CDB" w14:paraId="3C0DE298" w14:textId="16FE90C2">
            <w:pPr>
              <w:jc w:val="center"/>
              <w:rPr>
                <w:rFonts w:ascii="Arial" w:hAnsi="Arial" w:cs="Arial"/>
              </w:rPr>
            </w:pPr>
            <w:r w:rsidRPr="00BE2CA5">
              <w:rPr>
                <w:rFonts w:ascii="Arial" w:hAnsi="Arial" w:eastAsia="Arial" w:cs="Arial"/>
                <w:sz w:val="16"/>
                <w:szCs w:val="16"/>
              </w:rPr>
              <w:t>0,10</w:t>
            </w:r>
          </w:p>
        </w:tc>
      </w:tr>
      <w:tr w:rsidRPr="00BE2CA5" w:rsidR="00BE2CA5" w:rsidTr="15F77CDB" w14:paraId="138BC63B" w14:textId="77777777">
        <w:trPr>
          <w:trHeight w:val="465"/>
        </w:trPr>
        <w:tc>
          <w:tcPr>
            <w:tcW w:w="1500" w:type="dxa"/>
            <w:tcBorders>
              <w:top w:val="single" w:color="auto" w:sz="8" w:space="0"/>
              <w:left w:val="single" w:color="auto" w:sz="8" w:space="0"/>
              <w:bottom w:val="single" w:color="auto" w:sz="8" w:space="0"/>
              <w:right w:val="single" w:color="auto" w:sz="8" w:space="0"/>
            </w:tcBorders>
            <w:tcMar>
              <w:left w:w="70" w:type="dxa"/>
              <w:right w:w="70" w:type="dxa"/>
            </w:tcMar>
            <w:vAlign w:val="center"/>
          </w:tcPr>
          <w:p w:rsidRPr="00BE2CA5" w:rsidR="15F77CDB" w:rsidP="15F77CDB" w:rsidRDefault="15F77CDB" w14:paraId="6528FEC1" w14:textId="1D21B1C5">
            <w:pPr>
              <w:jc w:val="center"/>
              <w:rPr>
                <w:rFonts w:ascii="Arial" w:hAnsi="Arial" w:cs="Arial"/>
              </w:rPr>
            </w:pPr>
            <w:r w:rsidRPr="00BE2CA5">
              <w:rPr>
                <w:rFonts w:ascii="Arial" w:hAnsi="Arial" w:eastAsia="Arial" w:cs="Arial"/>
                <w:sz w:val="16"/>
                <w:szCs w:val="16"/>
              </w:rPr>
              <w:t>GAM-IND-001</w:t>
            </w:r>
          </w:p>
        </w:tc>
        <w:tc>
          <w:tcPr>
            <w:tcW w:w="3792" w:type="dxa"/>
            <w:tcBorders>
              <w:top w:val="single" w:color="auto" w:sz="8" w:space="0"/>
              <w:left w:val="single" w:color="auto" w:sz="8" w:space="0"/>
              <w:bottom w:val="single" w:color="auto" w:sz="8" w:space="0"/>
              <w:right w:val="single" w:color="auto" w:sz="8" w:space="0"/>
            </w:tcBorders>
            <w:shd w:val="clear" w:color="auto" w:fill="FFFFFF" w:themeFill="background1"/>
            <w:tcMar>
              <w:left w:w="70" w:type="dxa"/>
              <w:right w:w="70" w:type="dxa"/>
            </w:tcMar>
            <w:vAlign w:val="center"/>
          </w:tcPr>
          <w:p w:rsidRPr="00BE2CA5" w:rsidR="15F77CDB" w:rsidP="15F77CDB" w:rsidRDefault="15F77CDB" w14:paraId="1A8CA261" w14:textId="42F6BC74">
            <w:pPr>
              <w:rPr>
                <w:rFonts w:ascii="Arial" w:hAnsi="Arial" w:cs="Arial"/>
              </w:rPr>
            </w:pPr>
            <w:r w:rsidRPr="00BE2CA5">
              <w:rPr>
                <w:rFonts w:ascii="Arial" w:hAnsi="Arial" w:eastAsia="Arial" w:cs="Arial"/>
                <w:sz w:val="16"/>
                <w:szCs w:val="16"/>
              </w:rPr>
              <w:t>APROVECHAMIENTO DE RESIDUOS GENERADOS EN LA ENTIDAD</w:t>
            </w:r>
          </w:p>
        </w:tc>
        <w:tc>
          <w:tcPr>
            <w:tcW w:w="1382" w:type="dxa"/>
            <w:tcBorders>
              <w:top w:val="single" w:color="auto" w:sz="8" w:space="0"/>
              <w:left w:val="single" w:color="auto" w:sz="8" w:space="0"/>
              <w:bottom w:val="single" w:color="auto" w:sz="8" w:space="0"/>
              <w:right w:val="single" w:color="auto" w:sz="8" w:space="0"/>
            </w:tcBorders>
            <w:tcMar>
              <w:left w:w="70" w:type="dxa"/>
              <w:right w:w="70" w:type="dxa"/>
            </w:tcMar>
            <w:vAlign w:val="center"/>
          </w:tcPr>
          <w:p w:rsidRPr="00BE2CA5" w:rsidR="15F77CDB" w:rsidP="15F77CDB" w:rsidRDefault="15F77CDB" w14:paraId="1DB74CB9" w14:textId="35401EFF">
            <w:pPr>
              <w:jc w:val="center"/>
              <w:rPr>
                <w:rFonts w:ascii="Arial" w:hAnsi="Arial" w:cs="Arial"/>
              </w:rPr>
            </w:pPr>
            <w:r w:rsidRPr="00BE2CA5">
              <w:rPr>
                <w:rFonts w:ascii="Arial" w:hAnsi="Arial" w:eastAsia="Arial" w:cs="Arial"/>
                <w:sz w:val="16"/>
                <w:szCs w:val="16"/>
              </w:rPr>
              <w:t>6304</w:t>
            </w:r>
          </w:p>
        </w:tc>
        <w:tc>
          <w:tcPr>
            <w:tcW w:w="1382" w:type="dxa"/>
            <w:tcBorders>
              <w:top w:val="single" w:color="auto" w:sz="8" w:space="0"/>
              <w:left w:val="single" w:color="auto" w:sz="8" w:space="0"/>
              <w:bottom w:val="single" w:color="auto" w:sz="8" w:space="0"/>
              <w:right w:val="single" w:color="auto" w:sz="8" w:space="0"/>
            </w:tcBorders>
            <w:tcMar>
              <w:left w:w="70" w:type="dxa"/>
              <w:right w:w="70" w:type="dxa"/>
            </w:tcMar>
            <w:vAlign w:val="center"/>
          </w:tcPr>
          <w:p w:rsidRPr="00BE2CA5" w:rsidR="15F77CDB" w:rsidP="15F77CDB" w:rsidRDefault="15F77CDB" w14:paraId="0F62ABB4" w14:textId="2471911A">
            <w:pPr>
              <w:jc w:val="center"/>
              <w:rPr>
                <w:rFonts w:ascii="Arial" w:hAnsi="Arial" w:cs="Arial"/>
              </w:rPr>
            </w:pPr>
            <w:r w:rsidRPr="00BE2CA5">
              <w:rPr>
                <w:rFonts w:ascii="Arial" w:hAnsi="Arial" w:eastAsia="Arial" w:cs="Arial"/>
                <w:sz w:val="16"/>
                <w:szCs w:val="16"/>
              </w:rPr>
              <w:t>8703</w:t>
            </w:r>
          </w:p>
        </w:tc>
        <w:tc>
          <w:tcPr>
            <w:tcW w:w="1415" w:type="dxa"/>
            <w:tcBorders>
              <w:top w:val="single" w:color="auto" w:sz="8" w:space="0"/>
              <w:left w:val="single" w:color="auto" w:sz="8" w:space="0"/>
              <w:bottom w:val="single" w:color="auto" w:sz="8" w:space="0"/>
              <w:right w:val="single" w:color="auto" w:sz="8" w:space="0"/>
            </w:tcBorders>
            <w:shd w:val="clear" w:color="auto" w:fill="92D050"/>
            <w:tcMar>
              <w:left w:w="70" w:type="dxa"/>
              <w:right w:w="70" w:type="dxa"/>
            </w:tcMar>
            <w:vAlign w:val="center"/>
          </w:tcPr>
          <w:p w:rsidRPr="00BE2CA5" w:rsidR="15F77CDB" w:rsidP="15F77CDB" w:rsidRDefault="15F77CDB" w14:paraId="2751F9F3" w14:textId="13A915F5">
            <w:pPr>
              <w:jc w:val="center"/>
              <w:rPr>
                <w:rFonts w:ascii="Arial" w:hAnsi="Arial" w:cs="Arial"/>
              </w:rPr>
            </w:pPr>
            <w:r w:rsidRPr="00BE2CA5">
              <w:rPr>
                <w:rFonts w:ascii="Arial" w:hAnsi="Arial" w:eastAsia="Arial" w:cs="Arial"/>
                <w:sz w:val="16"/>
                <w:szCs w:val="16"/>
              </w:rPr>
              <w:t>72,43%</w:t>
            </w:r>
          </w:p>
        </w:tc>
      </w:tr>
      <w:tr w:rsidRPr="00BE2CA5" w:rsidR="00BE2CA5" w:rsidTr="15F77CDB" w14:paraId="43B6D7C7" w14:textId="77777777">
        <w:trPr>
          <w:trHeight w:val="480"/>
        </w:trPr>
        <w:tc>
          <w:tcPr>
            <w:tcW w:w="1500" w:type="dxa"/>
            <w:tcBorders>
              <w:top w:val="single" w:color="auto" w:sz="8" w:space="0"/>
              <w:left w:val="single" w:color="auto" w:sz="8" w:space="0"/>
              <w:bottom w:val="single" w:color="auto" w:sz="8" w:space="0"/>
              <w:right w:val="single" w:color="auto" w:sz="8" w:space="0"/>
            </w:tcBorders>
            <w:tcMar>
              <w:left w:w="70" w:type="dxa"/>
              <w:right w:w="70" w:type="dxa"/>
            </w:tcMar>
            <w:vAlign w:val="center"/>
          </w:tcPr>
          <w:p w:rsidRPr="00BE2CA5" w:rsidR="15F77CDB" w:rsidP="15F77CDB" w:rsidRDefault="15F77CDB" w14:paraId="5614D6D0" w14:textId="17F8BE5B">
            <w:pPr>
              <w:jc w:val="center"/>
              <w:rPr>
                <w:rFonts w:ascii="Arial" w:hAnsi="Arial" w:cs="Arial"/>
              </w:rPr>
            </w:pPr>
            <w:r w:rsidRPr="00BE2CA5">
              <w:rPr>
                <w:rFonts w:ascii="Arial" w:hAnsi="Arial" w:eastAsia="Arial" w:cs="Arial"/>
                <w:sz w:val="16"/>
                <w:szCs w:val="16"/>
              </w:rPr>
              <w:t>GAM-IND-003</w:t>
            </w:r>
          </w:p>
        </w:tc>
        <w:tc>
          <w:tcPr>
            <w:tcW w:w="3792" w:type="dxa"/>
            <w:tcBorders>
              <w:top w:val="single" w:color="auto" w:sz="8" w:space="0"/>
              <w:left w:val="single" w:color="auto" w:sz="8" w:space="0"/>
              <w:bottom w:val="single" w:color="auto" w:sz="8" w:space="0"/>
              <w:right w:val="single" w:color="auto" w:sz="8" w:space="0"/>
            </w:tcBorders>
            <w:shd w:val="clear" w:color="auto" w:fill="FFFFFF" w:themeFill="background1"/>
            <w:tcMar>
              <w:left w:w="70" w:type="dxa"/>
              <w:right w:w="70" w:type="dxa"/>
            </w:tcMar>
            <w:vAlign w:val="center"/>
          </w:tcPr>
          <w:p w:rsidRPr="00BE2CA5" w:rsidR="15F77CDB" w:rsidP="15F77CDB" w:rsidRDefault="15F77CDB" w14:paraId="6E164175" w14:textId="69C6E033">
            <w:pPr>
              <w:rPr>
                <w:rFonts w:ascii="Arial" w:hAnsi="Arial" w:cs="Arial"/>
              </w:rPr>
            </w:pPr>
            <w:r w:rsidRPr="00BE2CA5">
              <w:rPr>
                <w:rFonts w:ascii="Arial" w:hAnsi="Arial" w:eastAsia="Arial" w:cs="Arial"/>
                <w:sz w:val="16"/>
                <w:szCs w:val="16"/>
              </w:rPr>
              <w:t>EFICIENCIA EN EL CONSUMO DE ENERGIA ELÉCTRICA EN LA ENTIDAD</w:t>
            </w:r>
          </w:p>
        </w:tc>
        <w:tc>
          <w:tcPr>
            <w:tcW w:w="1382" w:type="dxa"/>
            <w:tcBorders>
              <w:top w:val="single" w:color="auto" w:sz="8" w:space="0"/>
              <w:left w:val="single" w:color="auto" w:sz="8" w:space="0"/>
              <w:bottom w:val="single" w:color="auto" w:sz="8" w:space="0"/>
              <w:right w:val="single" w:color="auto" w:sz="8" w:space="0"/>
            </w:tcBorders>
            <w:tcMar>
              <w:left w:w="70" w:type="dxa"/>
              <w:right w:w="70" w:type="dxa"/>
            </w:tcMar>
            <w:vAlign w:val="center"/>
          </w:tcPr>
          <w:p w:rsidRPr="00BE2CA5" w:rsidR="15F77CDB" w:rsidP="15F77CDB" w:rsidRDefault="15F77CDB" w14:paraId="2ED226A7" w14:textId="44186093">
            <w:pPr>
              <w:jc w:val="center"/>
              <w:rPr>
                <w:rFonts w:ascii="Arial" w:hAnsi="Arial" w:cs="Arial"/>
              </w:rPr>
            </w:pPr>
            <w:r w:rsidRPr="00BE2CA5">
              <w:rPr>
                <w:rFonts w:ascii="Arial" w:hAnsi="Arial" w:eastAsia="Arial" w:cs="Arial"/>
                <w:sz w:val="16"/>
                <w:szCs w:val="16"/>
              </w:rPr>
              <w:t>24055</w:t>
            </w:r>
          </w:p>
        </w:tc>
        <w:tc>
          <w:tcPr>
            <w:tcW w:w="1382" w:type="dxa"/>
            <w:tcBorders>
              <w:top w:val="single" w:color="auto" w:sz="8" w:space="0"/>
              <w:left w:val="single" w:color="auto" w:sz="8" w:space="0"/>
              <w:bottom w:val="single" w:color="auto" w:sz="8" w:space="0"/>
              <w:right w:val="single" w:color="auto" w:sz="8" w:space="0"/>
            </w:tcBorders>
            <w:tcMar>
              <w:left w:w="70" w:type="dxa"/>
              <w:right w:w="70" w:type="dxa"/>
            </w:tcMar>
            <w:vAlign w:val="center"/>
          </w:tcPr>
          <w:p w:rsidRPr="00BE2CA5" w:rsidR="15F77CDB" w:rsidP="15F77CDB" w:rsidRDefault="15F77CDB" w14:paraId="3C6AFBDE" w14:textId="346B5581">
            <w:pPr>
              <w:jc w:val="center"/>
              <w:rPr>
                <w:rFonts w:ascii="Arial" w:hAnsi="Arial" w:cs="Arial"/>
              </w:rPr>
            </w:pPr>
            <w:r w:rsidRPr="00BE2CA5">
              <w:rPr>
                <w:rFonts w:ascii="Arial" w:hAnsi="Arial" w:eastAsia="Arial" w:cs="Arial"/>
                <w:sz w:val="16"/>
                <w:szCs w:val="16"/>
              </w:rPr>
              <w:t>1922</w:t>
            </w:r>
          </w:p>
        </w:tc>
        <w:tc>
          <w:tcPr>
            <w:tcW w:w="1415" w:type="dxa"/>
            <w:tcBorders>
              <w:top w:val="single" w:color="auto" w:sz="8" w:space="0"/>
              <w:left w:val="single" w:color="auto" w:sz="8" w:space="0"/>
              <w:bottom w:val="single" w:color="auto" w:sz="8" w:space="0"/>
              <w:right w:val="single" w:color="auto" w:sz="8" w:space="0"/>
            </w:tcBorders>
            <w:shd w:val="clear" w:color="auto" w:fill="92D050"/>
            <w:tcMar>
              <w:left w:w="70" w:type="dxa"/>
              <w:right w:w="70" w:type="dxa"/>
            </w:tcMar>
            <w:vAlign w:val="center"/>
          </w:tcPr>
          <w:p w:rsidRPr="00BE2CA5" w:rsidR="15F77CDB" w:rsidP="15F77CDB" w:rsidRDefault="15F77CDB" w14:paraId="5BA7531E" w14:textId="78032C85">
            <w:pPr>
              <w:jc w:val="center"/>
              <w:rPr>
                <w:rFonts w:ascii="Arial" w:hAnsi="Arial" w:cs="Arial"/>
              </w:rPr>
            </w:pPr>
            <w:r w:rsidRPr="00BE2CA5">
              <w:rPr>
                <w:rFonts w:ascii="Arial" w:hAnsi="Arial" w:eastAsia="Arial" w:cs="Arial"/>
                <w:sz w:val="16"/>
                <w:szCs w:val="16"/>
              </w:rPr>
              <w:t>12,52</w:t>
            </w:r>
          </w:p>
        </w:tc>
      </w:tr>
      <w:tr w:rsidRPr="00BE2CA5" w:rsidR="00BE2CA5" w:rsidTr="15F77CDB" w14:paraId="7F76E15E" w14:textId="77777777">
        <w:trPr>
          <w:trHeight w:val="450"/>
        </w:trPr>
        <w:tc>
          <w:tcPr>
            <w:tcW w:w="1500" w:type="dxa"/>
            <w:tcBorders>
              <w:top w:val="single" w:color="auto" w:sz="8" w:space="0"/>
              <w:left w:val="single" w:color="auto" w:sz="8" w:space="0"/>
              <w:bottom w:val="single" w:color="auto" w:sz="8" w:space="0"/>
              <w:right w:val="single" w:color="auto" w:sz="8" w:space="0"/>
            </w:tcBorders>
            <w:tcMar>
              <w:left w:w="70" w:type="dxa"/>
              <w:right w:w="70" w:type="dxa"/>
            </w:tcMar>
            <w:vAlign w:val="center"/>
          </w:tcPr>
          <w:p w:rsidRPr="00BE2CA5" w:rsidR="15F77CDB" w:rsidP="15F77CDB" w:rsidRDefault="15F77CDB" w14:paraId="065A4A54" w14:textId="3FF125BF">
            <w:pPr>
              <w:jc w:val="center"/>
              <w:rPr>
                <w:rFonts w:ascii="Arial" w:hAnsi="Arial" w:cs="Arial"/>
              </w:rPr>
            </w:pPr>
            <w:r w:rsidRPr="00BE2CA5">
              <w:rPr>
                <w:rFonts w:ascii="Arial" w:hAnsi="Arial" w:eastAsia="Arial" w:cs="Arial"/>
                <w:sz w:val="16"/>
                <w:szCs w:val="16"/>
              </w:rPr>
              <w:t>GCON-IND-002</w:t>
            </w:r>
          </w:p>
        </w:tc>
        <w:tc>
          <w:tcPr>
            <w:tcW w:w="3792" w:type="dxa"/>
            <w:tcBorders>
              <w:top w:val="single" w:color="auto" w:sz="8" w:space="0"/>
              <w:left w:val="single" w:color="auto" w:sz="8" w:space="0"/>
              <w:bottom w:val="single" w:color="auto" w:sz="8" w:space="0"/>
              <w:right w:val="single" w:color="auto" w:sz="8" w:space="0"/>
            </w:tcBorders>
            <w:shd w:val="clear" w:color="auto" w:fill="FFFFFF" w:themeFill="background1"/>
            <w:tcMar>
              <w:left w:w="70" w:type="dxa"/>
              <w:right w:w="70" w:type="dxa"/>
            </w:tcMar>
            <w:vAlign w:val="center"/>
          </w:tcPr>
          <w:p w:rsidRPr="00BE2CA5" w:rsidR="15F77CDB" w:rsidP="15F77CDB" w:rsidRDefault="15F77CDB" w14:paraId="47B0D842" w14:textId="31A0DCFA">
            <w:pPr>
              <w:rPr>
                <w:rFonts w:ascii="Arial" w:hAnsi="Arial" w:cs="Arial"/>
              </w:rPr>
            </w:pPr>
            <w:r w:rsidRPr="00BE2CA5">
              <w:rPr>
                <w:rFonts w:ascii="Arial" w:hAnsi="Arial" w:eastAsia="Arial" w:cs="Arial"/>
                <w:sz w:val="16"/>
                <w:szCs w:val="16"/>
              </w:rPr>
              <w:t>CUMPLIMIENTO DEL PLAN ANUAL DE ADQUISICIONES</w:t>
            </w:r>
          </w:p>
        </w:tc>
        <w:tc>
          <w:tcPr>
            <w:tcW w:w="1382" w:type="dxa"/>
            <w:tcBorders>
              <w:top w:val="single" w:color="auto" w:sz="8" w:space="0"/>
              <w:left w:val="single" w:color="auto" w:sz="8" w:space="0"/>
              <w:bottom w:val="single" w:color="auto" w:sz="8" w:space="0"/>
              <w:right w:val="single" w:color="auto" w:sz="8" w:space="0"/>
            </w:tcBorders>
            <w:tcMar>
              <w:left w:w="70" w:type="dxa"/>
              <w:right w:w="70" w:type="dxa"/>
            </w:tcMar>
            <w:vAlign w:val="center"/>
          </w:tcPr>
          <w:p w:rsidRPr="00BE2CA5" w:rsidR="15F77CDB" w:rsidP="15F77CDB" w:rsidRDefault="15F77CDB" w14:paraId="7AC23C8D" w14:textId="71B5F7BD">
            <w:pPr>
              <w:jc w:val="center"/>
              <w:rPr>
                <w:rFonts w:ascii="Arial" w:hAnsi="Arial" w:cs="Arial"/>
              </w:rPr>
            </w:pPr>
            <w:r w:rsidRPr="00BE2CA5">
              <w:rPr>
                <w:rFonts w:ascii="Arial" w:hAnsi="Arial" w:eastAsia="Arial" w:cs="Arial"/>
                <w:sz w:val="16"/>
                <w:szCs w:val="16"/>
              </w:rPr>
              <w:t>16</w:t>
            </w:r>
          </w:p>
        </w:tc>
        <w:tc>
          <w:tcPr>
            <w:tcW w:w="1382" w:type="dxa"/>
            <w:tcBorders>
              <w:top w:val="single" w:color="auto" w:sz="8" w:space="0"/>
              <w:left w:val="single" w:color="auto" w:sz="8" w:space="0"/>
              <w:bottom w:val="single" w:color="auto" w:sz="8" w:space="0"/>
              <w:right w:val="single" w:color="auto" w:sz="8" w:space="0"/>
            </w:tcBorders>
            <w:tcMar>
              <w:left w:w="70" w:type="dxa"/>
              <w:right w:w="70" w:type="dxa"/>
            </w:tcMar>
            <w:vAlign w:val="center"/>
          </w:tcPr>
          <w:p w:rsidRPr="00BE2CA5" w:rsidR="15F77CDB" w:rsidP="15F77CDB" w:rsidRDefault="15F77CDB" w14:paraId="22697593" w14:textId="2C950C95">
            <w:pPr>
              <w:jc w:val="center"/>
              <w:rPr>
                <w:rFonts w:ascii="Arial" w:hAnsi="Arial" w:cs="Arial"/>
              </w:rPr>
            </w:pPr>
            <w:r w:rsidRPr="00BE2CA5">
              <w:rPr>
                <w:rFonts w:ascii="Arial" w:hAnsi="Arial" w:eastAsia="Arial" w:cs="Arial"/>
                <w:sz w:val="16"/>
                <w:szCs w:val="16"/>
              </w:rPr>
              <w:t>20</w:t>
            </w:r>
          </w:p>
        </w:tc>
        <w:tc>
          <w:tcPr>
            <w:tcW w:w="1415" w:type="dxa"/>
            <w:tcBorders>
              <w:top w:val="single" w:color="auto" w:sz="8" w:space="0"/>
              <w:left w:val="single" w:color="auto" w:sz="8" w:space="0"/>
              <w:bottom w:val="single" w:color="auto" w:sz="8" w:space="0"/>
              <w:right w:val="single" w:color="auto" w:sz="8" w:space="0"/>
            </w:tcBorders>
            <w:shd w:val="clear" w:color="auto" w:fill="FFFF00"/>
            <w:tcMar>
              <w:left w:w="70" w:type="dxa"/>
              <w:right w:w="70" w:type="dxa"/>
            </w:tcMar>
            <w:vAlign w:val="center"/>
          </w:tcPr>
          <w:p w:rsidRPr="00BE2CA5" w:rsidR="15F77CDB" w:rsidP="15F77CDB" w:rsidRDefault="15F77CDB" w14:paraId="24B6FCB3" w14:textId="799D39ED">
            <w:pPr>
              <w:jc w:val="center"/>
              <w:rPr>
                <w:rFonts w:ascii="Arial" w:hAnsi="Arial" w:cs="Arial"/>
              </w:rPr>
            </w:pPr>
            <w:r w:rsidRPr="00BE2CA5">
              <w:rPr>
                <w:rFonts w:ascii="Arial" w:hAnsi="Arial" w:eastAsia="Arial" w:cs="Arial"/>
                <w:sz w:val="16"/>
                <w:szCs w:val="16"/>
              </w:rPr>
              <w:t>80,00%</w:t>
            </w:r>
          </w:p>
        </w:tc>
      </w:tr>
      <w:tr w:rsidRPr="00BE2CA5" w:rsidR="00BE2CA5" w:rsidTr="15F77CDB" w14:paraId="2EEC8324" w14:textId="77777777">
        <w:trPr>
          <w:trHeight w:val="405"/>
        </w:trPr>
        <w:tc>
          <w:tcPr>
            <w:tcW w:w="1500" w:type="dxa"/>
            <w:tcBorders>
              <w:top w:val="single" w:color="auto" w:sz="8" w:space="0"/>
              <w:left w:val="single" w:color="auto" w:sz="8" w:space="0"/>
              <w:bottom w:val="single" w:color="auto" w:sz="8" w:space="0"/>
              <w:right w:val="single" w:color="auto" w:sz="8" w:space="0"/>
            </w:tcBorders>
            <w:tcMar>
              <w:left w:w="70" w:type="dxa"/>
              <w:right w:w="70" w:type="dxa"/>
            </w:tcMar>
            <w:vAlign w:val="center"/>
          </w:tcPr>
          <w:p w:rsidRPr="00BE2CA5" w:rsidR="15F77CDB" w:rsidP="15F77CDB" w:rsidRDefault="15F77CDB" w14:paraId="14EC6A69" w14:textId="0149AC3E">
            <w:pPr>
              <w:jc w:val="center"/>
              <w:rPr>
                <w:rFonts w:ascii="Arial" w:hAnsi="Arial" w:cs="Arial"/>
              </w:rPr>
            </w:pPr>
            <w:r w:rsidRPr="00BE2CA5">
              <w:rPr>
                <w:rFonts w:ascii="Arial" w:hAnsi="Arial" w:eastAsia="Arial" w:cs="Arial"/>
                <w:sz w:val="16"/>
                <w:szCs w:val="16"/>
              </w:rPr>
              <w:t>GDOC-IND-001</w:t>
            </w:r>
          </w:p>
        </w:tc>
        <w:tc>
          <w:tcPr>
            <w:tcW w:w="3792" w:type="dxa"/>
            <w:tcBorders>
              <w:top w:val="single" w:color="auto" w:sz="8" w:space="0"/>
              <w:left w:val="single" w:color="auto" w:sz="8" w:space="0"/>
              <w:bottom w:val="single" w:color="auto" w:sz="8" w:space="0"/>
              <w:right w:val="single" w:color="auto" w:sz="8" w:space="0"/>
            </w:tcBorders>
            <w:shd w:val="clear" w:color="auto" w:fill="FFFFFF" w:themeFill="background1"/>
            <w:tcMar>
              <w:left w:w="70" w:type="dxa"/>
              <w:right w:w="70" w:type="dxa"/>
            </w:tcMar>
            <w:vAlign w:val="center"/>
          </w:tcPr>
          <w:p w:rsidRPr="00BE2CA5" w:rsidR="15F77CDB" w:rsidP="15F77CDB" w:rsidRDefault="15F77CDB" w14:paraId="79C0FC67" w14:textId="540C6E53">
            <w:pPr>
              <w:rPr>
                <w:rFonts w:ascii="Arial" w:hAnsi="Arial" w:cs="Arial"/>
              </w:rPr>
            </w:pPr>
            <w:r w:rsidRPr="00BE2CA5">
              <w:rPr>
                <w:rFonts w:ascii="Arial" w:hAnsi="Arial" w:eastAsia="Arial" w:cs="Arial"/>
                <w:sz w:val="16"/>
                <w:szCs w:val="16"/>
              </w:rPr>
              <w:t>FINALIZACIÓN DE LOS TRÁMITES EN EL SGDEA - APLICATIVO ORFEO</w:t>
            </w:r>
          </w:p>
        </w:tc>
        <w:tc>
          <w:tcPr>
            <w:tcW w:w="1382" w:type="dxa"/>
            <w:tcBorders>
              <w:top w:val="single" w:color="auto" w:sz="8" w:space="0"/>
              <w:left w:val="single" w:color="auto" w:sz="8" w:space="0"/>
              <w:bottom w:val="single" w:color="auto" w:sz="8" w:space="0"/>
              <w:right w:val="single" w:color="auto" w:sz="8" w:space="0"/>
            </w:tcBorders>
            <w:tcMar>
              <w:left w:w="70" w:type="dxa"/>
              <w:right w:w="70" w:type="dxa"/>
            </w:tcMar>
            <w:vAlign w:val="center"/>
          </w:tcPr>
          <w:p w:rsidRPr="00BE2CA5" w:rsidR="15F77CDB" w:rsidP="15F77CDB" w:rsidRDefault="15F77CDB" w14:paraId="7BF1FB2A" w14:textId="12A1B6A5">
            <w:pPr>
              <w:jc w:val="center"/>
              <w:rPr>
                <w:rFonts w:ascii="Arial" w:hAnsi="Arial" w:cs="Arial"/>
              </w:rPr>
            </w:pPr>
            <w:r w:rsidRPr="00BE2CA5">
              <w:rPr>
                <w:rFonts w:ascii="Arial" w:hAnsi="Arial" w:eastAsia="Arial" w:cs="Arial"/>
                <w:sz w:val="16"/>
                <w:szCs w:val="16"/>
              </w:rPr>
              <w:t>14305</w:t>
            </w:r>
          </w:p>
        </w:tc>
        <w:tc>
          <w:tcPr>
            <w:tcW w:w="1382" w:type="dxa"/>
            <w:tcBorders>
              <w:top w:val="single" w:color="auto" w:sz="8" w:space="0"/>
              <w:left w:val="single" w:color="auto" w:sz="8" w:space="0"/>
              <w:bottom w:val="single" w:color="auto" w:sz="8" w:space="0"/>
              <w:right w:val="single" w:color="auto" w:sz="8" w:space="0"/>
            </w:tcBorders>
            <w:tcMar>
              <w:left w:w="70" w:type="dxa"/>
              <w:right w:w="70" w:type="dxa"/>
            </w:tcMar>
            <w:vAlign w:val="center"/>
          </w:tcPr>
          <w:p w:rsidRPr="00BE2CA5" w:rsidR="15F77CDB" w:rsidP="15F77CDB" w:rsidRDefault="15F77CDB" w14:paraId="550C9712" w14:textId="2B1A673A">
            <w:pPr>
              <w:jc w:val="center"/>
              <w:rPr>
                <w:rFonts w:ascii="Arial" w:hAnsi="Arial" w:cs="Arial"/>
              </w:rPr>
            </w:pPr>
            <w:r w:rsidRPr="00BE2CA5">
              <w:rPr>
                <w:rFonts w:ascii="Arial" w:hAnsi="Arial" w:eastAsia="Arial" w:cs="Arial"/>
                <w:sz w:val="16"/>
                <w:szCs w:val="16"/>
              </w:rPr>
              <w:t>16914</w:t>
            </w:r>
          </w:p>
        </w:tc>
        <w:tc>
          <w:tcPr>
            <w:tcW w:w="1415" w:type="dxa"/>
            <w:tcBorders>
              <w:top w:val="single" w:color="auto" w:sz="8" w:space="0"/>
              <w:left w:val="single" w:color="auto" w:sz="8" w:space="0"/>
              <w:bottom w:val="single" w:color="auto" w:sz="8" w:space="0"/>
              <w:right w:val="single" w:color="auto" w:sz="8" w:space="0"/>
            </w:tcBorders>
            <w:shd w:val="clear" w:color="auto" w:fill="FFFF00"/>
            <w:tcMar>
              <w:left w:w="70" w:type="dxa"/>
              <w:right w:w="70" w:type="dxa"/>
            </w:tcMar>
            <w:vAlign w:val="center"/>
          </w:tcPr>
          <w:p w:rsidRPr="00BE2CA5" w:rsidR="15F77CDB" w:rsidP="15F77CDB" w:rsidRDefault="15F77CDB" w14:paraId="4B2162D4" w14:textId="1562DBDC">
            <w:pPr>
              <w:jc w:val="center"/>
              <w:rPr>
                <w:rFonts w:ascii="Arial" w:hAnsi="Arial" w:cs="Arial"/>
              </w:rPr>
            </w:pPr>
            <w:r w:rsidRPr="00BE2CA5">
              <w:rPr>
                <w:rFonts w:ascii="Arial" w:hAnsi="Arial" w:eastAsia="Arial" w:cs="Arial"/>
                <w:sz w:val="16"/>
                <w:szCs w:val="16"/>
              </w:rPr>
              <w:t>85%</w:t>
            </w:r>
          </w:p>
        </w:tc>
      </w:tr>
      <w:tr w:rsidRPr="00BE2CA5" w:rsidR="00BE2CA5" w:rsidTr="15F77CDB" w14:paraId="007766A4" w14:textId="77777777">
        <w:trPr>
          <w:trHeight w:val="450"/>
        </w:trPr>
        <w:tc>
          <w:tcPr>
            <w:tcW w:w="1500" w:type="dxa"/>
            <w:tcBorders>
              <w:top w:val="single" w:color="auto" w:sz="8" w:space="0"/>
              <w:left w:val="single" w:color="auto" w:sz="8" w:space="0"/>
              <w:bottom w:val="single" w:color="auto" w:sz="8" w:space="0"/>
              <w:right w:val="single" w:color="auto" w:sz="8" w:space="0"/>
            </w:tcBorders>
            <w:tcMar>
              <w:left w:w="70" w:type="dxa"/>
              <w:right w:w="70" w:type="dxa"/>
            </w:tcMar>
            <w:vAlign w:val="center"/>
          </w:tcPr>
          <w:p w:rsidRPr="00BE2CA5" w:rsidR="15F77CDB" w:rsidP="15F77CDB" w:rsidRDefault="15F77CDB" w14:paraId="284D2A13" w14:textId="5B3B3046">
            <w:pPr>
              <w:jc w:val="center"/>
              <w:rPr>
                <w:rFonts w:ascii="Arial" w:hAnsi="Arial" w:cs="Arial"/>
              </w:rPr>
            </w:pPr>
            <w:r w:rsidRPr="00BE2CA5">
              <w:rPr>
                <w:rFonts w:ascii="Arial" w:hAnsi="Arial" w:eastAsia="Arial" w:cs="Arial"/>
                <w:sz w:val="16"/>
                <w:szCs w:val="16"/>
              </w:rPr>
              <w:t>GDOC-IND-002</w:t>
            </w:r>
          </w:p>
        </w:tc>
        <w:tc>
          <w:tcPr>
            <w:tcW w:w="3792" w:type="dxa"/>
            <w:tcBorders>
              <w:top w:val="single" w:color="auto" w:sz="8" w:space="0"/>
              <w:left w:val="single" w:color="auto" w:sz="8" w:space="0"/>
              <w:bottom w:val="single" w:color="auto" w:sz="8" w:space="0"/>
              <w:right w:val="single" w:color="auto" w:sz="8" w:space="0"/>
            </w:tcBorders>
            <w:shd w:val="clear" w:color="auto" w:fill="FFFFFF" w:themeFill="background1"/>
            <w:tcMar>
              <w:left w:w="70" w:type="dxa"/>
              <w:right w:w="70" w:type="dxa"/>
            </w:tcMar>
            <w:vAlign w:val="center"/>
          </w:tcPr>
          <w:p w:rsidRPr="00BE2CA5" w:rsidR="15F77CDB" w:rsidP="15F77CDB" w:rsidRDefault="15F77CDB" w14:paraId="09E7E595" w14:textId="791E8921">
            <w:pPr>
              <w:rPr>
                <w:rFonts w:ascii="Arial" w:hAnsi="Arial" w:cs="Arial"/>
              </w:rPr>
            </w:pPr>
            <w:r w:rsidRPr="00BE2CA5">
              <w:rPr>
                <w:rFonts w:ascii="Arial" w:hAnsi="Arial" w:eastAsia="Arial" w:cs="Arial"/>
                <w:sz w:val="16"/>
                <w:szCs w:val="16"/>
              </w:rPr>
              <w:t>ATENCIÓN DE CONSULTAS DEL ARCHIVO CENTRAL Y DE GESTIÓN</w:t>
            </w:r>
          </w:p>
        </w:tc>
        <w:tc>
          <w:tcPr>
            <w:tcW w:w="1382" w:type="dxa"/>
            <w:tcBorders>
              <w:top w:val="single" w:color="auto" w:sz="8" w:space="0"/>
              <w:left w:val="single" w:color="auto" w:sz="8" w:space="0"/>
              <w:bottom w:val="single" w:color="auto" w:sz="8" w:space="0"/>
              <w:right w:val="single" w:color="auto" w:sz="8" w:space="0"/>
            </w:tcBorders>
            <w:tcMar>
              <w:left w:w="70" w:type="dxa"/>
              <w:right w:w="70" w:type="dxa"/>
            </w:tcMar>
            <w:vAlign w:val="center"/>
          </w:tcPr>
          <w:p w:rsidRPr="00BE2CA5" w:rsidR="15F77CDB" w:rsidP="15F77CDB" w:rsidRDefault="15F77CDB" w14:paraId="3276ABBC" w14:textId="335DC966">
            <w:pPr>
              <w:jc w:val="center"/>
              <w:rPr>
                <w:rFonts w:ascii="Arial" w:hAnsi="Arial" w:cs="Arial"/>
              </w:rPr>
            </w:pPr>
            <w:r w:rsidRPr="00BE2CA5">
              <w:rPr>
                <w:rFonts w:ascii="Arial" w:hAnsi="Arial" w:eastAsia="Arial" w:cs="Arial"/>
                <w:sz w:val="16"/>
                <w:szCs w:val="16"/>
              </w:rPr>
              <w:t>788</w:t>
            </w:r>
          </w:p>
        </w:tc>
        <w:tc>
          <w:tcPr>
            <w:tcW w:w="1382" w:type="dxa"/>
            <w:tcBorders>
              <w:top w:val="single" w:color="auto" w:sz="8" w:space="0"/>
              <w:left w:val="single" w:color="auto" w:sz="8" w:space="0"/>
              <w:bottom w:val="single" w:color="auto" w:sz="8" w:space="0"/>
              <w:right w:val="single" w:color="auto" w:sz="8" w:space="0"/>
            </w:tcBorders>
            <w:tcMar>
              <w:left w:w="70" w:type="dxa"/>
              <w:right w:w="70" w:type="dxa"/>
            </w:tcMar>
            <w:vAlign w:val="center"/>
          </w:tcPr>
          <w:p w:rsidRPr="00BE2CA5" w:rsidR="15F77CDB" w:rsidP="15F77CDB" w:rsidRDefault="15F77CDB" w14:paraId="15BD0CE2" w14:textId="08707FDA">
            <w:pPr>
              <w:jc w:val="center"/>
              <w:rPr>
                <w:rFonts w:ascii="Arial" w:hAnsi="Arial" w:cs="Arial"/>
              </w:rPr>
            </w:pPr>
            <w:r w:rsidRPr="00BE2CA5">
              <w:rPr>
                <w:rFonts w:ascii="Arial" w:hAnsi="Arial" w:eastAsia="Arial" w:cs="Arial"/>
                <w:sz w:val="16"/>
                <w:szCs w:val="16"/>
              </w:rPr>
              <w:t>250</w:t>
            </w:r>
          </w:p>
        </w:tc>
        <w:tc>
          <w:tcPr>
            <w:tcW w:w="1415" w:type="dxa"/>
            <w:tcBorders>
              <w:top w:val="single" w:color="auto" w:sz="8" w:space="0"/>
              <w:left w:val="single" w:color="auto" w:sz="8" w:space="0"/>
              <w:bottom w:val="single" w:color="auto" w:sz="8" w:space="0"/>
              <w:right w:val="single" w:color="auto" w:sz="8" w:space="0"/>
            </w:tcBorders>
            <w:shd w:val="clear" w:color="auto" w:fill="FFFF00"/>
            <w:tcMar>
              <w:left w:w="70" w:type="dxa"/>
              <w:right w:w="70" w:type="dxa"/>
            </w:tcMar>
            <w:vAlign w:val="center"/>
          </w:tcPr>
          <w:p w:rsidRPr="00BE2CA5" w:rsidR="15F77CDB" w:rsidP="15F77CDB" w:rsidRDefault="15F77CDB" w14:paraId="672CFFC7" w14:textId="4060AA9A">
            <w:pPr>
              <w:jc w:val="center"/>
              <w:rPr>
                <w:rFonts w:ascii="Arial" w:hAnsi="Arial" w:cs="Arial"/>
              </w:rPr>
            </w:pPr>
            <w:r w:rsidRPr="00BE2CA5">
              <w:rPr>
                <w:rFonts w:ascii="Arial" w:hAnsi="Arial" w:eastAsia="Arial" w:cs="Arial"/>
                <w:sz w:val="16"/>
                <w:szCs w:val="16"/>
              </w:rPr>
              <w:t>3,15</w:t>
            </w:r>
          </w:p>
        </w:tc>
      </w:tr>
      <w:tr w:rsidRPr="00BE2CA5" w:rsidR="00BE2CA5" w:rsidTr="15F77CDB" w14:paraId="0384EB5B" w14:textId="77777777">
        <w:trPr>
          <w:trHeight w:val="435"/>
        </w:trPr>
        <w:tc>
          <w:tcPr>
            <w:tcW w:w="1500" w:type="dxa"/>
            <w:tcBorders>
              <w:top w:val="single" w:color="auto" w:sz="8" w:space="0"/>
              <w:left w:val="single" w:color="auto" w:sz="8" w:space="0"/>
              <w:bottom w:val="single" w:color="auto" w:sz="8" w:space="0"/>
              <w:right w:val="single" w:color="auto" w:sz="8" w:space="0"/>
            </w:tcBorders>
            <w:tcMar>
              <w:left w:w="70" w:type="dxa"/>
              <w:right w:w="70" w:type="dxa"/>
            </w:tcMar>
            <w:vAlign w:val="center"/>
          </w:tcPr>
          <w:p w:rsidRPr="00BE2CA5" w:rsidR="15F77CDB" w:rsidP="15F77CDB" w:rsidRDefault="15F77CDB" w14:paraId="5E8EA9B9" w14:textId="65524F15">
            <w:pPr>
              <w:jc w:val="center"/>
              <w:rPr>
                <w:rFonts w:ascii="Arial" w:hAnsi="Arial" w:cs="Arial"/>
              </w:rPr>
            </w:pPr>
            <w:r w:rsidRPr="00BE2CA5">
              <w:rPr>
                <w:rFonts w:ascii="Arial" w:hAnsi="Arial" w:eastAsia="Arial" w:cs="Arial"/>
                <w:sz w:val="16"/>
                <w:szCs w:val="16"/>
              </w:rPr>
              <w:t>GDOC-IND-003</w:t>
            </w:r>
          </w:p>
        </w:tc>
        <w:tc>
          <w:tcPr>
            <w:tcW w:w="3792" w:type="dxa"/>
            <w:tcBorders>
              <w:top w:val="single" w:color="auto" w:sz="8" w:space="0"/>
              <w:left w:val="single" w:color="auto" w:sz="8" w:space="0"/>
              <w:bottom w:val="single" w:color="auto" w:sz="8" w:space="0"/>
              <w:right w:val="single" w:color="auto" w:sz="8" w:space="0"/>
            </w:tcBorders>
            <w:shd w:val="clear" w:color="auto" w:fill="FFFFFF" w:themeFill="background1"/>
            <w:tcMar>
              <w:left w:w="70" w:type="dxa"/>
              <w:right w:w="70" w:type="dxa"/>
            </w:tcMar>
            <w:vAlign w:val="center"/>
          </w:tcPr>
          <w:p w:rsidRPr="00BE2CA5" w:rsidR="15F77CDB" w:rsidP="15F77CDB" w:rsidRDefault="15F77CDB" w14:paraId="3297E89F" w14:textId="5416B8DD">
            <w:pPr>
              <w:rPr>
                <w:rFonts w:ascii="Arial" w:hAnsi="Arial" w:cs="Arial"/>
              </w:rPr>
            </w:pPr>
            <w:r w:rsidRPr="00BE2CA5">
              <w:rPr>
                <w:rFonts w:ascii="Arial" w:hAnsi="Arial" w:eastAsia="Arial" w:cs="Arial"/>
                <w:sz w:val="16"/>
                <w:szCs w:val="16"/>
              </w:rPr>
              <w:t>CUMPLIMIENTO DE LOS TRÁMITES EN EL SGDEA - APLICATIVO ORFEO</w:t>
            </w:r>
          </w:p>
        </w:tc>
        <w:tc>
          <w:tcPr>
            <w:tcW w:w="1382" w:type="dxa"/>
            <w:tcBorders>
              <w:top w:val="single" w:color="auto" w:sz="8" w:space="0"/>
              <w:left w:val="single" w:color="auto" w:sz="8" w:space="0"/>
              <w:bottom w:val="single" w:color="auto" w:sz="8" w:space="0"/>
              <w:right w:val="single" w:color="auto" w:sz="8" w:space="0"/>
            </w:tcBorders>
            <w:tcMar>
              <w:left w:w="70" w:type="dxa"/>
              <w:right w:w="70" w:type="dxa"/>
            </w:tcMar>
            <w:vAlign w:val="center"/>
          </w:tcPr>
          <w:p w:rsidRPr="00BE2CA5" w:rsidR="15F77CDB" w:rsidP="15F77CDB" w:rsidRDefault="15F77CDB" w14:paraId="6E94BCF1" w14:textId="74BF5792">
            <w:pPr>
              <w:jc w:val="center"/>
              <w:rPr>
                <w:rFonts w:ascii="Arial" w:hAnsi="Arial" w:cs="Arial"/>
              </w:rPr>
            </w:pPr>
            <w:r w:rsidRPr="00BE2CA5">
              <w:rPr>
                <w:rFonts w:ascii="Arial" w:hAnsi="Arial" w:eastAsia="Arial" w:cs="Arial"/>
                <w:sz w:val="16"/>
                <w:szCs w:val="16"/>
              </w:rPr>
              <w:t>48</w:t>
            </w:r>
          </w:p>
        </w:tc>
        <w:tc>
          <w:tcPr>
            <w:tcW w:w="1382" w:type="dxa"/>
            <w:tcBorders>
              <w:top w:val="single" w:color="auto" w:sz="8" w:space="0"/>
              <w:left w:val="single" w:color="auto" w:sz="8" w:space="0"/>
              <w:bottom w:val="single" w:color="auto" w:sz="8" w:space="0"/>
              <w:right w:val="single" w:color="auto" w:sz="8" w:space="0"/>
            </w:tcBorders>
            <w:tcMar>
              <w:left w:w="70" w:type="dxa"/>
              <w:right w:w="70" w:type="dxa"/>
            </w:tcMar>
            <w:vAlign w:val="center"/>
          </w:tcPr>
          <w:p w:rsidRPr="00BE2CA5" w:rsidR="15F77CDB" w:rsidP="15F77CDB" w:rsidRDefault="15F77CDB" w14:paraId="1A1AEB7B" w14:textId="68858B2E">
            <w:pPr>
              <w:jc w:val="center"/>
              <w:rPr>
                <w:rFonts w:ascii="Arial" w:hAnsi="Arial" w:cs="Arial"/>
              </w:rPr>
            </w:pPr>
            <w:r w:rsidRPr="00BE2CA5">
              <w:rPr>
                <w:rFonts w:ascii="Arial" w:hAnsi="Arial" w:eastAsia="Arial" w:cs="Arial"/>
                <w:sz w:val="16"/>
                <w:szCs w:val="16"/>
              </w:rPr>
              <w:t>12845</w:t>
            </w:r>
          </w:p>
        </w:tc>
        <w:tc>
          <w:tcPr>
            <w:tcW w:w="1415" w:type="dxa"/>
            <w:tcBorders>
              <w:top w:val="single" w:color="auto" w:sz="8" w:space="0"/>
              <w:left w:val="single" w:color="auto" w:sz="8" w:space="0"/>
              <w:bottom w:val="single" w:color="auto" w:sz="8" w:space="0"/>
              <w:right w:val="single" w:color="auto" w:sz="8" w:space="0"/>
            </w:tcBorders>
            <w:shd w:val="clear" w:color="auto" w:fill="92D050"/>
            <w:tcMar>
              <w:left w:w="70" w:type="dxa"/>
              <w:right w:w="70" w:type="dxa"/>
            </w:tcMar>
            <w:vAlign w:val="center"/>
          </w:tcPr>
          <w:p w:rsidRPr="00BE2CA5" w:rsidR="15F77CDB" w:rsidP="15F77CDB" w:rsidRDefault="15F77CDB" w14:paraId="688BFD69" w14:textId="747BF8A0">
            <w:pPr>
              <w:jc w:val="center"/>
              <w:rPr>
                <w:rFonts w:ascii="Arial" w:hAnsi="Arial" w:cs="Arial"/>
              </w:rPr>
            </w:pPr>
            <w:r w:rsidRPr="00BE2CA5">
              <w:rPr>
                <w:rFonts w:ascii="Arial" w:hAnsi="Arial" w:eastAsia="Arial" w:cs="Arial"/>
                <w:sz w:val="16"/>
                <w:szCs w:val="16"/>
              </w:rPr>
              <w:t>0,40%</w:t>
            </w:r>
          </w:p>
        </w:tc>
      </w:tr>
      <w:tr w:rsidRPr="00BE2CA5" w:rsidR="00BE2CA5" w:rsidTr="15F77CDB" w14:paraId="69B244D4" w14:textId="77777777">
        <w:trPr>
          <w:trHeight w:val="450"/>
        </w:trPr>
        <w:tc>
          <w:tcPr>
            <w:tcW w:w="1500" w:type="dxa"/>
            <w:tcBorders>
              <w:top w:val="single" w:color="auto" w:sz="8" w:space="0"/>
              <w:left w:val="single" w:color="auto" w:sz="8" w:space="0"/>
              <w:bottom w:val="single" w:color="auto" w:sz="8" w:space="0"/>
              <w:right w:val="single" w:color="auto" w:sz="8" w:space="0"/>
            </w:tcBorders>
            <w:tcMar>
              <w:left w:w="70" w:type="dxa"/>
              <w:right w:w="70" w:type="dxa"/>
            </w:tcMar>
            <w:vAlign w:val="center"/>
          </w:tcPr>
          <w:p w:rsidRPr="00BE2CA5" w:rsidR="15F77CDB" w:rsidP="15F77CDB" w:rsidRDefault="15F77CDB" w14:paraId="439A0A0C" w14:textId="0F04B8FD">
            <w:pPr>
              <w:jc w:val="center"/>
              <w:rPr>
                <w:rFonts w:ascii="Arial" w:hAnsi="Arial" w:cs="Arial"/>
              </w:rPr>
            </w:pPr>
            <w:r w:rsidRPr="00BE2CA5">
              <w:rPr>
                <w:rFonts w:ascii="Arial" w:hAnsi="Arial" w:eastAsia="Arial" w:cs="Arial"/>
                <w:sz w:val="16"/>
                <w:szCs w:val="16"/>
              </w:rPr>
              <w:t>GTHU-IND-003</w:t>
            </w:r>
          </w:p>
        </w:tc>
        <w:tc>
          <w:tcPr>
            <w:tcW w:w="3792" w:type="dxa"/>
            <w:tcBorders>
              <w:top w:val="single" w:color="auto" w:sz="8" w:space="0"/>
              <w:left w:val="single" w:color="auto" w:sz="8" w:space="0"/>
              <w:bottom w:val="single" w:color="auto" w:sz="8" w:space="0"/>
              <w:right w:val="single" w:color="auto" w:sz="8" w:space="0"/>
            </w:tcBorders>
            <w:shd w:val="clear" w:color="auto" w:fill="FFFFFF" w:themeFill="background1"/>
            <w:tcMar>
              <w:left w:w="70" w:type="dxa"/>
              <w:right w:w="70" w:type="dxa"/>
            </w:tcMar>
            <w:vAlign w:val="center"/>
          </w:tcPr>
          <w:p w:rsidRPr="00BE2CA5" w:rsidR="15F77CDB" w:rsidP="15F77CDB" w:rsidRDefault="15F77CDB" w14:paraId="0B5EDED4" w14:textId="6B8780C4">
            <w:pPr>
              <w:rPr>
                <w:rFonts w:ascii="Arial" w:hAnsi="Arial" w:cs="Arial"/>
              </w:rPr>
            </w:pPr>
            <w:r w:rsidRPr="00BE2CA5">
              <w:rPr>
                <w:rFonts w:ascii="Arial" w:hAnsi="Arial" w:eastAsia="Arial" w:cs="Arial"/>
                <w:sz w:val="16"/>
                <w:szCs w:val="16"/>
              </w:rPr>
              <w:t>CUMPLIMIENTO PLAN ESTRATÉGICO DE TALENTO HUMANO - PETH</w:t>
            </w:r>
          </w:p>
        </w:tc>
        <w:tc>
          <w:tcPr>
            <w:tcW w:w="1382" w:type="dxa"/>
            <w:tcBorders>
              <w:top w:val="single" w:color="auto" w:sz="8" w:space="0"/>
              <w:left w:val="single" w:color="auto" w:sz="8" w:space="0"/>
              <w:bottom w:val="single" w:color="auto" w:sz="8" w:space="0"/>
              <w:right w:val="single" w:color="auto" w:sz="8" w:space="0"/>
            </w:tcBorders>
            <w:tcMar>
              <w:left w:w="70" w:type="dxa"/>
              <w:right w:w="70" w:type="dxa"/>
            </w:tcMar>
            <w:vAlign w:val="center"/>
          </w:tcPr>
          <w:p w:rsidRPr="00BE2CA5" w:rsidR="15F77CDB" w:rsidP="15F77CDB" w:rsidRDefault="15F77CDB" w14:paraId="218F281C" w14:textId="3F3C42AF">
            <w:pPr>
              <w:jc w:val="center"/>
              <w:rPr>
                <w:rFonts w:ascii="Arial" w:hAnsi="Arial" w:cs="Arial"/>
              </w:rPr>
            </w:pPr>
            <w:r w:rsidRPr="00BE2CA5">
              <w:rPr>
                <w:rFonts w:ascii="Arial" w:hAnsi="Arial" w:eastAsia="Arial" w:cs="Arial"/>
                <w:sz w:val="16"/>
                <w:szCs w:val="16"/>
              </w:rPr>
              <w:t>0</w:t>
            </w:r>
          </w:p>
        </w:tc>
        <w:tc>
          <w:tcPr>
            <w:tcW w:w="1382" w:type="dxa"/>
            <w:tcBorders>
              <w:top w:val="single" w:color="auto" w:sz="8" w:space="0"/>
              <w:left w:val="single" w:color="auto" w:sz="8" w:space="0"/>
              <w:bottom w:val="single" w:color="auto" w:sz="8" w:space="0"/>
              <w:right w:val="single" w:color="auto" w:sz="8" w:space="0"/>
            </w:tcBorders>
            <w:tcMar>
              <w:left w:w="70" w:type="dxa"/>
              <w:right w:w="70" w:type="dxa"/>
            </w:tcMar>
            <w:vAlign w:val="center"/>
          </w:tcPr>
          <w:p w:rsidRPr="00BE2CA5" w:rsidR="15F77CDB" w:rsidP="15F77CDB" w:rsidRDefault="15F77CDB" w14:paraId="27E9122D" w14:textId="3B79D5A3">
            <w:pPr>
              <w:jc w:val="center"/>
              <w:rPr>
                <w:rFonts w:ascii="Arial" w:hAnsi="Arial" w:cs="Arial"/>
              </w:rPr>
            </w:pPr>
            <w:r w:rsidRPr="00BE2CA5">
              <w:rPr>
                <w:rFonts w:ascii="Arial" w:hAnsi="Arial" w:eastAsia="Arial" w:cs="Arial"/>
                <w:sz w:val="16"/>
                <w:szCs w:val="16"/>
              </w:rPr>
              <w:t>0</w:t>
            </w:r>
          </w:p>
        </w:tc>
        <w:tc>
          <w:tcPr>
            <w:tcW w:w="1415" w:type="dxa"/>
            <w:tcBorders>
              <w:top w:val="single" w:color="auto" w:sz="8" w:space="0"/>
              <w:left w:val="single" w:color="auto" w:sz="8" w:space="0"/>
              <w:bottom w:val="single" w:color="auto" w:sz="8" w:space="0"/>
              <w:right w:val="single" w:color="auto" w:sz="8" w:space="0"/>
            </w:tcBorders>
            <w:shd w:val="clear" w:color="auto" w:fill="FF0000"/>
            <w:tcMar>
              <w:left w:w="70" w:type="dxa"/>
              <w:right w:w="70" w:type="dxa"/>
            </w:tcMar>
            <w:vAlign w:val="center"/>
          </w:tcPr>
          <w:p w:rsidRPr="00BE2CA5" w:rsidR="15F77CDB" w:rsidP="15F77CDB" w:rsidRDefault="15F77CDB" w14:paraId="7690281E" w14:textId="7EC66C8F">
            <w:pPr>
              <w:jc w:val="center"/>
              <w:rPr>
                <w:rFonts w:ascii="Arial" w:hAnsi="Arial" w:cs="Arial"/>
              </w:rPr>
            </w:pPr>
            <w:r w:rsidRPr="00BE2CA5">
              <w:rPr>
                <w:rFonts w:ascii="Arial" w:hAnsi="Arial" w:eastAsia="Arial" w:cs="Arial"/>
                <w:sz w:val="16"/>
                <w:szCs w:val="16"/>
              </w:rPr>
              <w:t>86%</w:t>
            </w:r>
          </w:p>
        </w:tc>
      </w:tr>
      <w:tr w:rsidRPr="00BE2CA5" w:rsidR="00BE2CA5" w:rsidTr="15F77CDB" w14:paraId="3132A0B6" w14:textId="77777777">
        <w:trPr>
          <w:trHeight w:val="300"/>
        </w:trPr>
        <w:tc>
          <w:tcPr>
            <w:tcW w:w="1500" w:type="dxa"/>
            <w:tcBorders>
              <w:top w:val="single" w:color="auto" w:sz="8" w:space="0"/>
              <w:left w:val="single" w:color="auto" w:sz="8" w:space="0"/>
              <w:bottom w:val="single" w:color="auto" w:sz="8" w:space="0"/>
              <w:right w:val="single" w:color="auto" w:sz="8" w:space="0"/>
            </w:tcBorders>
            <w:tcMar>
              <w:left w:w="70" w:type="dxa"/>
              <w:right w:w="70" w:type="dxa"/>
            </w:tcMar>
            <w:vAlign w:val="center"/>
          </w:tcPr>
          <w:p w:rsidRPr="00BE2CA5" w:rsidR="15F77CDB" w:rsidP="15F77CDB" w:rsidRDefault="15F77CDB" w14:paraId="7872FE77" w14:textId="05E00A45">
            <w:pPr>
              <w:jc w:val="center"/>
              <w:rPr>
                <w:rFonts w:ascii="Arial" w:hAnsi="Arial" w:cs="Arial"/>
              </w:rPr>
            </w:pPr>
            <w:r w:rsidRPr="00BE2CA5">
              <w:rPr>
                <w:rFonts w:ascii="Arial" w:hAnsi="Arial" w:eastAsia="Arial" w:cs="Arial"/>
                <w:sz w:val="16"/>
                <w:szCs w:val="16"/>
              </w:rPr>
              <w:t>CODI-IND-001</w:t>
            </w:r>
          </w:p>
        </w:tc>
        <w:tc>
          <w:tcPr>
            <w:tcW w:w="3792" w:type="dxa"/>
            <w:tcBorders>
              <w:top w:val="single" w:color="auto" w:sz="8" w:space="0"/>
              <w:left w:val="single" w:color="auto" w:sz="8" w:space="0"/>
              <w:bottom w:val="single" w:color="auto" w:sz="8" w:space="0"/>
              <w:right w:val="single" w:color="auto" w:sz="8" w:space="0"/>
            </w:tcBorders>
            <w:shd w:val="clear" w:color="auto" w:fill="FFFFFF" w:themeFill="background1"/>
            <w:tcMar>
              <w:left w:w="70" w:type="dxa"/>
              <w:right w:w="70" w:type="dxa"/>
            </w:tcMar>
            <w:vAlign w:val="center"/>
          </w:tcPr>
          <w:p w:rsidRPr="00BE2CA5" w:rsidR="15F77CDB" w:rsidP="15F77CDB" w:rsidRDefault="15F77CDB" w14:paraId="5014ED20" w14:textId="4C14E99C">
            <w:pPr>
              <w:rPr>
                <w:rFonts w:ascii="Arial" w:hAnsi="Arial" w:cs="Arial"/>
              </w:rPr>
            </w:pPr>
            <w:r w:rsidRPr="00BE2CA5">
              <w:rPr>
                <w:rFonts w:ascii="Arial" w:hAnsi="Arial" w:eastAsia="Arial" w:cs="Arial"/>
                <w:sz w:val="16"/>
                <w:szCs w:val="16"/>
              </w:rPr>
              <w:t>CUMPLIMIENTO DE LOS TÉRMINOS PROCESALES</w:t>
            </w:r>
          </w:p>
        </w:tc>
        <w:tc>
          <w:tcPr>
            <w:tcW w:w="1382" w:type="dxa"/>
            <w:tcBorders>
              <w:top w:val="single" w:color="auto" w:sz="8" w:space="0"/>
              <w:left w:val="single" w:color="auto" w:sz="8" w:space="0"/>
              <w:bottom w:val="single" w:color="auto" w:sz="8" w:space="0"/>
              <w:right w:val="single" w:color="auto" w:sz="8" w:space="0"/>
            </w:tcBorders>
            <w:tcMar>
              <w:left w:w="70" w:type="dxa"/>
              <w:right w:w="70" w:type="dxa"/>
            </w:tcMar>
            <w:vAlign w:val="center"/>
          </w:tcPr>
          <w:p w:rsidRPr="00BE2CA5" w:rsidR="15F77CDB" w:rsidP="15F77CDB" w:rsidRDefault="15F77CDB" w14:paraId="29F612D2" w14:textId="12E237DC">
            <w:pPr>
              <w:jc w:val="center"/>
              <w:rPr>
                <w:rFonts w:ascii="Arial" w:hAnsi="Arial" w:cs="Arial"/>
              </w:rPr>
            </w:pPr>
            <w:r w:rsidRPr="00BE2CA5">
              <w:rPr>
                <w:rFonts w:ascii="Arial" w:hAnsi="Arial" w:eastAsia="Arial" w:cs="Arial"/>
                <w:sz w:val="16"/>
                <w:szCs w:val="16"/>
              </w:rPr>
              <w:t>27</w:t>
            </w:r>
          </w:p>
        </w:tc>
        <w:tc>
          <w:tcPr>
            <w:tcW w:w="1382" w:type="dxa"/>
            <w:tcBorders>
              <w:top w:val="single" w:color="auto" w:sz="8" w:space="0"/>
              <w:left w:val="single" w:color="auto" w:sz="8" w:space="0"/>
              <w:bottom w:val="single" w:color="auto" w:sz="8" w:space="0"/>
              <w:right w:val="single" w:color="auto" w:sz="8" w:space="0"/>
            </w:tcBorders>
            <w:tcMar>
              <w:left w:w="70" w:type="dxa"/>
              <w:right w:w="70" w:type="dxa"/>
            </w:tcMar>
            <w:vAlign w:val="center"/>
          </w:tcPr>
          <w:p w:rsidRPr="00BE2CA5" w:rsidR="15F77CDB" w:rsidP="15F77CDB" w:rsidRDefault="15F77CDB" w14:paraId="2A1DAEED" w14:textId="1041E669">
            <w:pPr>
              <w:jc w:val="center"/>
              <w:rPr>
                <w:rFonts w:ascii="Arial" w:hAnsi="Arial" w:cs="Arial"/>
              </w:rPr>
            </w:pPr>
            <w:r w:rsidRPr="00BE2CA5">
              <w:rPr>
                <w:rFonts w:ascii="Arial" w:hAnsi="Arial" w:eastAsia="Arial" w:cs="Arial"/>
                <w:sz w:val="16"/>
                <w:szCs w:val="16"/>
              </w:rPr>
              <w:t>27</w:t>
            </w:r>
          </w:p>
        </w:tc>
        <w:tc>
          <w:tcPr>
            <w:tcW w:w="1415" w:type="dxa"/>
            <w:tcBorders>
              <w:top w:val="single" w:color="auto" w:sz="8" w:space="0"/>
              <w:left w:val="single" w:color="auto" w:sz="8" w:space="0"/>
              <w:bottom w:val="single" w:color="auto" w:sz="8" w:space="0"/>
              <w:right w:val="single" w:color="auto" w:sz="8" w:space="0"/>
            </w:tcBorders>
            <w:shd w:val="clear" w:color="auto" w:fill="92D050"/>
            <w:tcMar>
              <w:left w:w="70" w:type="dxa"/>
              <w:right w:w="70" w:type="dxa"/>
            </w:tcMar>
            <w:vAlign w:val="center"/>
          </w:tcPr>
          <w:p w:rsidRPr="00BE2CA5" w:rsidR="15F77CDB" w:rsidP="15F77CDB" w:rsidRDefault="15F77CDB" w14:paraId="074A3DF6" w14:textId="26C36EE6">
            <w:pPr>
              <w:jc w:val="center"/>
              <w:rPr>
                <w:rFonts w:ascii="Arial" w:hAnsi="Arial" w:cs="Arial"/>
              </w:rPr>
            </w:pPr>
            <w:r w:rsidRPr="00BE2CA5">
              <w:rPr>
                <w:rFonts w:ascii="Arial" w:hAnsi="Arial" w:eastAsia="Arial" w:cs="Arial"/>
                <w:sz w:val="16"/>
                <w:szCs w:val="16"/>
              </w:rPr>
              <w:t>100%</w:t>
            </w:r>
          </w:p>
        </w:tc>
      </w:tr>
      <w:tr w:rsidRPr="00BE2CA5" w:rsidR="00BE2CA5" w:rsidTr="15F77CDB" w14:paraId="6630C57D" w14:textId="77777777">
        <w:trPr>
          <w:trHeight w:val="300"/>
        </w:trPr>
        <w:tc>
          <w:tcPr>
            <w:tcW w:w="1500" w:type="dxa"/>
            <w:tcBorders>
              <w:top w:val="single" w:color="auto" w:sz="8" w:space="0"/>
              <w:left w:val="single" w:color="auto" w:sz="8" w:space="0"/>
              <w:bottom w:val="single" w:color="auto" w:sz="8" w:space="0"/>
              <w:right w:val="single" w:color="auto" w:sz="8" w:space="0"/>
            </w:tcBorders>
            <w:tcMar>
              <w:left w:w="70" w:type="dxa"/>
              <w:right w:w="70" w:type="dxa"/>
            </w:tcMar>
            <w:vAlign w:val="center"/>
          </w:tcPr>
          <w:p w:rsidRPr="00BE2CA5" w:rsidR="15F77CDB" w:rsidP="15F77CDB" w:rsidRDefault="15F77CDB" w14:paraId="4C0BFD78" w14:textId="6DE90152">
            <w:pPr>
              <w:jc w:val="center"/>
              <w:rPr>
                <w:rFonts w:ascii="Arial" w:hAnsi="Arial" w:cs="Arial"/>
              </w:rPr>
            </w:pPr>
            <w:r w:rsidRPr="00BE2CA5">
              <w:rPr>
                <w:rFonts w:ascii="Arial" w:hAnsi="Arial" w:eastAsia="Arial" w:cs="Arial"/>
                <w:sz w:val="16"/>
                <w:szCs w:val="16"/>
              </w:rPr>
              <w:t>CEM-IND-001</w:t>
            </w:r>
          </w:p>
        </w:tc>
        <w:tc>
          <w:tcPr>
            <w:tcW w:w="3792" w:type="dxa"/>
            <w:tcBorders>
              <w:top w:val="single" w:color="auto" w:sz="8" w:space="0"/>
              <w:left w:val="single" w:color="auto" w:sz="8" w:space="0"/>
              <w:bottom w:val="single" w:color="auto" w:sz="8" w:space="0"/>
              <w:right w:val="single" w:color="auto" w:sz="8" w:space="0"/>
            </w:tcBorders>
            <w:shd w:val="clear" w:color="auto" w:fill="FFFFFF" w:themeFill="background1"/>
            <w:tcMar>
              <w:left w:w="70" w:type="dxa"/>
              <w:right w:w="70" w:type="dxa"/>
            </w:tcMar>
            <w:vAlign w:val="center"/>
          </w:tcPr>
          <w:p w:rsidRPr="00BE2CA5" w:rsidR="15F77CDB" w:rsidP="15F77CDB" w:rsidRDefault="15F77CDB" w14:paraId="3EE3E24F" w14:textId="66F4411A">
            <w:pPr>
              <w:rPr>
                <w:rFonts w:ascii="Arial" w:hAnsi="Arial" w:cs="Arial"/>
              </w:rPr>
            </w:pPr>
            <w:r w:rsidRPr="00BE2CA5">
              <w:rPr>
                <w:rFonts w:ascii="Arial" w:hAnsi="Arial" w:eastAsia="Arial" w:cs="Arial"/>
                <w:sz w:val="16"/>
                <w:szCs w:val="16"/>
              </w:rPr>
              <w:t>CUMPLIMIENTO DEL PLAN ANUAL DE AUDITORÍAS</w:t>
            </w:r>
          </w:p>
        </w:tc>
        <w:tc>
          <w:tcPr>
            <w:tcW w:w="1382" w:type="dxa"/>
            <w:tcBorders>
              <w:top w:val="single" w:color="auto" w:sz="8" w:space="0"/>
              <w:left w:val="single" w:color="auto" w:sz="8" w:space="0"/>
              <w:bottom w:val="single" w:color="auto" w:sz="8" w:space="0"/>
              <w:right w:val="single" w:color="auto" w:sz="8" w:space="0"/>
            </w:tcBorders>
            <w:tcMar>
              <w:left w:w="70" w:type="dxa"/>
              <w:right w:w="70" w:type="dxa"/>
            </w:tcMar>
            <w:vAlign w:val="center"/>
          </w:tcPr>
          <w:p w:rsidRPr="00BE2CA5" w:rsidR="15F77CDB" w:rsidP="15F77CDB" w:rsidRDefault="15F77CDB" w14:paraId="52B8FD09" w14:textId="22C6D6D6">
            <w:pPr>
              <w:jc w:val="center"/>
              <w:rPr>
                <w:rFonts w:ascii="Arial" w:hAnsi="Arial" w:cs="Arial"/>
              </w:rPr>
            </w:pPr>
            <w:r w:rsidRPr="00BE2CA5">
              <w:rPr>
                <w:rFonts w:ascii="Arial" w:hAnsi="Arial" w:eastAsia="Arial" w:cs="Arial"/>
                <w:sz w:val="16"/>
                <w:szCs w:val="16"/>
              </w:rPr>
              <w:t>31</w:t>
            </w:r>
          </w:p>
        </w:tc>
        <w:tc>
          <w:tcPr>
            <w:tcW w:w="1382" w:type="dxa"/>
            <w:tcBorders>
              <w:top w:val="single" w:color="auto" w:sz="8" w:space="0"/>
              <w:left w:val="single" w:color="auto" w:sz="8" w:space="0"/>
              <w:bottom w:val="single" w:color="auto" w:sz="8" w:space="0"/>
              <w:right w:val="single" w:color="auto" w:sz="8" w:space="0"/>
            </w:tcBorders>
            <w:tcMar>
              <w:left w:w="70" w:type="dxa"/>
              <w:right w:w="70" w:type="dxa"/>
            </w:tcMar>
            <w:vAlign w:val="center"/>
          </w:tcPr>
          <w:p w:rsidRPr="00BE2CA5" w:rsidR="15F77CDB" w:rsidP="15F77CDB" w:rsidRDefault="15F77CDB" w14:paraId="4B90043F" w14:textId="28D396B2">
            <w:pPr>
              <w:jc w:val="center"/>
              <w:rPr>
                <w:rFonts w:ascii="Arial" w:hAnsi="Arial" w:cs="Arial"/>
              </w:rPr>
            </w:pPr>
            <w:r w:rsidRPr="00BE2CA5">
              <w:rPr>
                <w:rFonts w:ascii="Arial" w:hAnsi="Arial" w:eastAsia="Arial" w:cs="Arial"/>
                <w:sz w:val="16"/>
                <w:szCs w:val="16"/>
              </w:rPr>
              <w:t>31</w:t>
            </w:r>
          </w:p>
        </w:tc>
        <w:tc>
          <w:tcPr>
            <w:tcW w:w="1415" w:type="dxa"/>
            <w:tcBorders>
              <w:top w:val="single" w:color="auto" w:sz="8" w:space="0"/>
              <w:left w:val="single" w:color="auto" w:sz="8" w:space="0"/>
              <w:bottom w:val="single" w:color="auto" w:sz="8" w:space="0"/>
              <w:right w:val="single" w:color="auto" w:sz="8" w:space="0"/>
            </w:tcBorders>
            <w:shd w:val="clear" w:color="auto" w:fill="92D050"/>
            <w:tcMar>
              <w:left w:w="70" w:type="dxa"/>
              <w:right w:w="70" w:type="dxa"/>
            </w:tcMar>
            <w:vAlign w:val="center"/>
          </w:tcPr>
          <w:p w:rsidRPr="00BE2CA5" w:rsidR="15F77CDB" w:rsidP="15F77CDB" w:rsidRDefault="15F77CDB" w14:paraId="651D1A8C" w14:textId="11D79AE4">
            <w:pPr>
              <w:jc w:val="center"/>
              <w:rPr>
                <w:rFonts w:ascii="Arial" w:hAnsi="Arial" w:cs="Arial"/>
              </w:rPr>
            </w:pPr>
            <w:r w:rsidRPr="00BE2CA5">
              <w:rPr>
                <w:rFonts w:ascii="Arial" w:hAnsi="Arial" w:eastAsia="Arial" w:cs="Arial"/>
                <w:sz w:val="16"/>
                <w:szCs w:val="16"/>
              </w:rPr>
              <w:t>100%</w:t>
            </w:r>
          </w:p>
        </w:tc>
      </w:tr>
      <w:tr w:rsidRPr="00BE2CA5" w:rsidR="00BE2CA5" w:rsidTr="15F77CDB" w14:paraId="64709567" w14:textId="77777777">
        <w:trPr>
          <w:trHeight w:val="300"/>
        </w:trPr>
        <w:tc>
          <w:tcPr>
            <w:tcW w:w="1500" w:type="dxa"/>
            <w:tcBorders>
              <w:top w:val="single" w:color="auto" w:sz="8" w:space="0"/>
              <w:left w:val="single" w:color="auto" w:sz="8" w:space="0"/>
              <w:bottom w:val="single" w:color="auto" w:sz="8" w:space="0"/>
              <w:right w:val="single" w:color="auto" w:sz="8" w:space="0"/>
            </w:tcBorders>
            <w:tcMar>
              <w:left w:w="70" w:type="dxa"/>
              <w:right w:w="70" w:type="dxa"/>
            </w:tcMar>
            <w:vAlign w:val="center"/>
          </w:tcPr>
          <w:p w:rsidRPr="00BE2CA5" w:rsidR="15F77CDB" w:rsidP="15F77CDB" w:rsidRDefault="15F77CDB" w14:paraId="68E1A3F9" w14:textId="6A99DB55">
            <w:pPr>
              <w:jc w:val="center"/>
              <w:rPr>
                <w:rFonts w:ascii="Arial" w:hAnsi="Arial" w:cs="Arial"/>
              </w:rPr>
            </w:pPr>
            <w:r w:rsidRPr="00BE2CA5">
              <w:rPr>
                <w:rFonts w:ascii="Arial" w:hAnsi="Arial" w:eastAsia="Arial" w:cs="Arial"/>
                <w:sz w:val="16"/>
                <w:szCs w:val="16"/>
              </w:rPr>
              <w:t>CEM-IND-002</w:t>
            </w:r>
          </w:p>
        </w:tc>
        <w:tc>
          <w:tcPr>
            <w:tcW w:w="3792" w:type="dxa"/>
            <w:tcBorders>
              <w:top w:val="single" w:color="auto" w:sz="8" w:space="0"/>
              <w:left w:val="single" w:color="auto" w:sz="8" w:space="0"/>
              <w:bottom w:val="single" w:color="auto" w:sz="8" w:space="0"/>
              <w:right w:val="single" w:color="auto" w:sz="8" w:space="0"/>
            </w:tcBorders>
            <w:shd w:val="clear" w:color="auto" w:fill="FFFFFF" w:themeFill="background1"/>
            <w:tcMar>
              <w:left w:w="70" w:type="dxa"/>
              <w:right w:w="70" w:type="dxa"/>
            </w:tcMar>
            <w:vAlign w:val="center"/>
          </w:tcPr>
          <w:p w:rsidRPr="00BE2CA5" w:rsidR="15F77CDB" w:rsidP="15F77CDB" w:rsidRDefault="15F77CDB" w14:paraId="7F76C6C4" w14:textId="725489F6">
            <w:pPr>
              <w:rPr>
                <w:rFonts w:ascii="Arial" w:hAnsi="Arial" w:cs="Arial"/>
              </w:rPr>
            </w:pPr>
            <w:r w:rsidRPr="00BE2CA5">
              <w:rPr>
                <w:rFonts w:ascii="Arial" w:hAnsi="Arial" w:eastAsia="Arial" w:cs="Arial"/>
                <w:sz w:val="16"/>
                <w:szCs w:val="16"/>
              </w:rPr>
              <w:t>CUMPLIMIENTO DE LAS ACCIONES CORRECTIVAS</w:t>
            </w:r>
          </w:p>
        </w:tc>
        <w:tc>
          <w:tcPr>
            <w:tcW w:w="1382" w:type="dxa"/>
            <w:tcBorders>
              <w:top w:val="single" w:color="auto" w:sz="8" w:space="0"/>
              <w:left w:val="single" w:color="auto" w:sz="8" w:space="0"/>
              <w:bottom w:val="single" w:color="auto" w:sz="8" w:space="0"/>
              <w:right w:val="single" w:color="auto" w:sz="8" w:space="0"/>
            </w:tcBorders>
            <w:tcMar>
              <w:left w:w="70" w:type="dxa"/>
              <w:right w:w="70" w:type="dxa"/>
            </w:tcMar>
            <w:vAlign w:val="center"/>
          </w:tcPr>
          <w:p w:rsidRPr="00BE2CA5" w:rsidR="15F77CDB" w:rsidP="15F77CDB" w:rsidRDefault="15F77CDB" w14:paraId="6F96C3EF" w14:textId="0BCBAFC7">
            <w:pPr>
              <w:jc w:val="center"/>
              <w:rPr>
                <w:rFonts w:ascii="Arial" w:hAnsi="Arial" w:cs="Arial"/>
              </w:rPr>
            </w:pPr>
            <w:r w:rsidRPr="00BE2CA5">
              <w:rPr>
                <w:rFonts w:ascii="Arial" w:hAnsi="Arial" w:eastAsia="Arial" w:cs="Arial"/>
                <w:sz w:val="16"/>
                <w:szCs w:val="16"/>
              </w:rPr>
              <w:t>8</w:t>
            </w:r>
          </w:p>
        </w:tc>
        <w:tc>
          <w:tcPr>
            <w:tcW w:w="1382" w:type="dxa"/>
            <w:tcBorders>
              <w:top w:val="single" w:color="auto" w:sz="8" w:space="0"/>
              <w:left w:val="single" w:color="auto" w:sz="8" w:space="0"/>
              <w:bottom w:val="single" w:color="auto" w:sz="8" w:space="0"/>
              <w:right w:val="single" w:color="auto" w:sz="8" w:space="0"/>
            </w:tcBorders>
            <w:tcMar>
              <w:left w:w="70" w:type="dxa"/>
              <w:right w:w="70" w:type="dxa"/>
            </w:tcMar>
            <w:vAlign w:val="center"/>
          </w:tcPr>
          <w:p w:rsidRPr="00BE2CA5" w:rsidR="15F77CDB" w:rsidP="15F77CDB" w:rsidRDefault="15F77CDB" w14:paraId="79151AC4" w14:textId="6F5D0B94">
            <w:pPr>
              <w:jc w:val="center"/>
              <w:rPr>
                <w:rFonts w:ascii="Arial" w:hAnsi="Arial" w:cs="Arial"/>
              </w:rPr>
            </w:pPr>
            <w:r w:rsidRPr="00BE2CA5">
              <w:rPr>
                <w:rFonts w:ascii="Arial" w:hAnsi="Arial" w:eastAsia="Arial" w:cs="Arial"/>
                <w:sz w:val="16"/>
                <w:szCs w:val="16"/>
              </w:rPr>
              <w:t>18</w:t>
            </w:r>
          </w:p>
        </w:tc>
        <w:tc>
          <w:tcPr>
            <w:tcW w:w="1415" w:type="dxa"/>
            <w:tcBorders>
              <w:top w:val="single" w:color="auto" w:sz="8" w:space="0"/>
              <w:left w:val="single" w:color="auto" w:sz="8" w:space="0"/>
              <w:bottom w:val="single" w:color="auto" w:sz="8" w:space="0"/>
              <w:right w:val="single" w:color="auto" w:sz="8" w:space="0"/>
            </w:tcBorders>
            <w:shd w:val="clear" w:color="auto" w:fill="FF0000"/>
            <w:tcMar>
              <w:left w:w="70" w:type="dxa"/>
              <w:right w:w="70" w:type="dxa"/>
            </w:tcMar>
            <w:vAlign w:val="center"/>
          </w:tcPr>
          <w:p w:rsidRPr="00BE2CA5" w:rsidR="15F77CDB" w:rsidP="15F77CDB" w:rsidRDefault="15F77CDB" w14:paraId="376DD613" w14:textId="69E233C5">
            <w:pPr>
              <w:jc w:val="center"/>
              <w:rPr>
                <w:rFonts w:ascii="Arial" w:hAnsi="Arial" w:cs="Arial"/>
              </w:rPr>
            </w:pPr>
            <w:r w:rsidRPr="00BE2CA5">
              <w:rPr>
                <w:rFonts w:ascii="Arial" w:hAnsi="Arial" w:eastAsia="Arial" w:cs="Arial"/>
                <w:sz w:val="16"/>
                <w:szCs w:val="16"/>
              </w:rPr>
              <w:t>44%</w:t>
            </w:r>
          </w:p>
        </w:tc>
      </w:tr>
      <w:tr w:rsidRPr="00BE2CA5" w:rsidR="00BE2CA5" w:rsidTr="15F77CDB" w14:paraId="20275D45" w14:textId="77777777">
        <w:trPr>
          <w:trHeight w:val="300"/>
        </w:trPr>
        <w:tc>
          <w:tcPr>
            <w:tcW w:w="1500" w:type="dxa"/>
            <w:tcBorders>
              <w:top w:val="single" w:color="auto" w:sz="8" w:space="0"/>
              <w:left w:val="single" w:color="auto" w:sz="8" w:space="0"/>
              <w:bottom w:val="single" w:color="auto" w:sz="8" w:space="0"/>
              <w:right w:val="single" w:color="auto" w:sz="8" w:space="0"/>
            </w:tcBorders>
            <w:tcMar>
              <w:left w:w="70" w:type="dxa"/>
              <w:right w:w="70" w:type="dxa"/>
            </w:tcMar>
            <w:vAlign w:val="center"/>
          </w:tcPr>
          <w:p w:rsidRPr="00BE2CA5" w:rsidR="15F77CDB" w:rsidP="15F77CDB" w:rsidRDefault="15F77CDB" w14:paraId="546C19EC" w14:textId="257B1976">
            <w:pPr>
              <w:jc w:val="center"/>
              <w:rPr>
                <w:rFonts w:ascii="Arial" w:hAnsi="Arial" w:cs="Arial"/>
              </w:rPr>
            </w:pPr>
            <w:r w:rsidRPr="00BE2CA5">
              <w:rPr>
                <w:rFonts w:ascii="Arial" w:hAnsi="Arial" w:eastAsia="Arial" w:cs="Arial"/>
                <w:sz w:val="16"/>
                <w:szCs w:val="16"/>
              </w:rPr>
              <w:t>SMCT-IND-001</w:t>
            </w:r>
          </w:p>
        </w:tc>
        <w:tc>
          <w:tcPr>
            <w:tcW w:w="3792" w:type="dxa"/>
            <w:tcBorders>
              <w:top w:val="single" w:color="auto" w:sz="8" w:space="0"/>
              <w:left w:val="single" w:color="auto" w:sz="8" w:space="0"/>
              <w:bottom w:val="single" w:color="auto" w:sz="8" w:space="0"/>
              <w:right w:val="single" w:color="auto" w:sz="8" w:space="0"/>
            </w:tcBorders>
            <w:shd w:val="clear" w:color="auto" w:fill="FFFFFF" w:themeFill="background1"/>
            <w:tcMar>
              <w:left w:w="70" w:type="dxa"/>
              <w:right w:w="70" w:type="dxa"/>
            </w:tcMar>
            <w:vAlign w:val="center"/>
          </w:tcPr>
          <w:p w:rsidRPr="00BE2CA5" w:rsidR="15F77CDB" w:rsidP="15F77CDB" w:rsidRDefault="15F77CDB" w14:paraId="78C976A8" w14:textId="46D7791D">
            <w:pPr>
              <w:rPr>
                <w:rFonts w:ascii="Arial" w:hAnsi="Arial" w:cs="Arial"/>
              </w:rPr>
            </w:pPr>
            <w:r w:rsidRPr="00BE2CA5">
              <w:rPr>
                <w:rFonts w:ascii="Arial" w:hAnsi="Arial" w:eastAsia="Arial" w:cs="Arial"/>
                <w:sz w:val="16"/>
                <w:szCs w:val="16"/>
              </w:rPr>
              <w:t xml:space="preserve">MONITOREO A LOS INFORMES DE ENSAYOS </w:t>
            </w:r>
          </w:p>
        </w:tc>
        <w:tc>
          <w:tcPr>
            <w:tcW w:w="1382" w:type="dxa"/>
            <w:tcBorders>
              <w:top w:val="single" w:color="auto" w:sz="8" w:space="0"/>
              <w:left w:val="single" w:color="auto" w:sz="8" w:space="0"/>
              <w:bottom w:val="single" w:color="auto" w:sz="8" w:space="0"/>
              <w:right w:val="single" w:color="auto" w:sz="8" w:space="0"/>
            </w:tcBorders>
            <w:tcMar>
              <w:left w:w="70" w:type="dxa"/>
              <w:right w:w="70" w:type="dxa"/>
            </w:tcMar>
            <w:vAlign w:val="center"/>
          </w:tcPr>
          <w:p w:rsidRPr="00BE2CA5" w:rsidR="15F77CDB" w:rsidP="15F77CDB" w:rsidRDefault="15F77CDB" w14:paraId="6E98525C" w14:textId="3C8592CA">
            <w:pPr>
              <w:jc w:val="center"/>
              <w:rPr>
                <w:rFonts w:ascii="Arial" w:hAnsi="Arial" w:cs="Arial"/>
              </w:rPr>
            </w:pPr>
            <w:r w:rsidRPr="00BE2CA5">
              <w:rPr>
                <w:rFonts w:ascii="Arial" w:hAnsi="Arial" w:eastAsia="Arial" w:cs="Arial"/>
                <w:sz w:val="16"/>
                <w:szCs w:val="16"/>
              </w:rPr>
              <w:t>413</w:t>
            </w:r>
          </w:p>
        </w:tc>
        <w:tc>
          <w:tcPr>
            <w:tcW w:w="1382" w:type="dxa"/>
            <w:tcBorders>
              <w:top w:val="single" w:color="auto" w:sz="8" w:space="0"/>
              <w:left w:val="single" w:color="auto" w:sz="8" w:space="0"/>
              <w:bottom w:val="single" w:color="auto" w:sz="8" w:space="0"/>
              <w:right w:val="single" w:color="auto" w:sz="8" w:space="0"/>
            </w:tcBorders>
            <w:tcMar>
              <w:left w:w="70" w:type="dxa"/>
              <w:right w:w="70" w:type="dxa"/>
            </w:tcMar>
            <w:vAlign w:val="center"/>
          </w:tcPr>
          <w:p w:rsidRPr="00BE2CA5" w:rsidR="15F77CDB" w:rsidP="15F77CDB" w:rsidRDefault="15F77CDB" w14:paraId="5E677651" w14:textId="061D5BB3">
            <w:pPr>
              <w:jc w:val="center"/>
              <w:rPr>
                <w:rFonts w:ascii="Arial" w:hAnsi="Arial" w:cs="Arial"/>
              </w:rPr>
            </w:pPr>
            <w:r w:rsidRPr="00BE2CA5">
              <w:rPr>
                <w:rFonts w:ascii="Arial" w:hAnsi="Arial" w:eastAsia="Arial" w:cs="Arial"/>
                <w:sz w:val="16"/>
                <w:szCs w:val="16"/>
              </w:rPr>
              <w:t>413</w:t>
            </w:r>
          </w:p>
        </w:tc>
        <w:tc>
          <w:tcPr>
            <w:tcW w:w="1415" w:type="dxa"/>
            <w:tcBorders>
              <w:top w:val="single" w:color="auto" w:sz="8" w:space="0"/>
              <w:left w:val="single" w:color="auto" w:sz="8" w:space="0"/>
              <w:bottom w:val="single" w:color="auto" w:sz="8" w:space="0"/>
              <w:right w:val="single" w:color="auto" w:sz="8" w:space="0"/>
            </w:tcBorders>
            <w:shd w:val="clear" w:color="auto" w:fill="92D050"/>
            <w:tcMar>
              <w:left w:w="70" w:type="dxa"/>
              <w:right w:w="70" w:type="dxa"/>
            </w:tcMar>
            <w:vAlign w:val="center"/>
          </w:tcPr>
          <w:p w:rsidRPr="00BE2CA5" w:rsidR="15F77CDB" w:rsidP="15F77CDB" w:rsidRDefault="15F77CDB" w14:paraId="3B58B7C0" w14:textId="273CE312">
            <w:pPr>
              <w:jc w:val="center"/>
              <w:rPr>
                <w:rFonts w:ascii="Arial" w:hAnsi="Arial" w:cs="Arial"/>
              </w:rPr>
            </w:pPr>
            <w:r w:rsidRPr="00BE2CA5">
              <w:rPr>
                <w:rFonts w:ascii="Arial" w:hAnsi="Arial" w:eastAsia="Arial" w:cs="Arial"/>
                <w:sz w:val="16"/>
                <w:szCs w:val="16"/>
              </w:rPr>
              <w:t>100%</w:t>
            </w:r>
          </w:p>
        </w:tc>
      </w:tr>
      <w:tr w:rsidRPr="00BE2CA5" w:rsidR="00BE2CA5" w:rsidTr="15F77CDB" w14:paraId="03B37690" w14:textId="77777777">
        <w:trPr>
          <w:trHeight w:val="300"/>
        </w:trPr>
        <w:tc>
          <w:tcPr>
            <w:tcW w:w="1500" w:type="dxa"/>
            <w:tcBorders>
              <w:top w:val="single" w:color="auto" w:sz="8" w:space="0"/>
              <w:left w:val="single" w:color="auto" w:sz="8" w:space="0"/>
              <w:bottom w:val="single" w:color="auto" w:sz="8" w:space="0"/>
              <w:right w:val="single" w:color="auto" w:sz="8" w:space="0"/>
            </w:tcBorders>
            <w:tcMar>
              <w:left w:w="70" w:type="dxa"/>
              <w:right w:w="70" w:type="dxa"/>
            </w:tcMar>
            <w:vAlign w:val="center"/>
          </w:tcPr>
          <w:p w:rsidRPr="00BE2CA5" w:rsidR="15F77CDB" w:rsidP="15F77CDB" w:rsidRDefault="15F77CDB" w14:paraId="585F1A41" w14:textId="66A6418A">
            <w:pPr>
              <w:jc w:val="center"/>
              <w:rPr>
                <w:rFonts w:ascii="Arial" w:hAnsi="Arial" w:cs="Arial"/>
              </w:rPr>
            </w:pPr>
            <w:r w:rsidRPr="00BE2CA5">
              <w:rPr>
                <w:rFonts w:ascii="Arial" w:hAnsi="Arial" w:eastAsia="Arial" w:cs="Arial"/>
                <w:sz w:val="16"/>
                <w:szCs w:val="16"/>
              </w:rPr>
              <w:t>SMCT-IND-001</w:t>
            </w:r>
          </w:p>
        </w:tc>
        <w:tc>
          <w:tcPr>
            <w:tcW w:w="3792" w:type="dxa"/>
            <w:tcBorders>
              <w:top w:val="single" w:color="auto" w:sz="8" w:space="0"/>
              <w:left w:val="single" w:color="auto" w:sz="8" w:space="0"/>
              <w:bottom w:val="single" w:color="auto" w:sz="8" w:space="0"/>
              <w:right w:val="single" w:color="auto" w:sz="8" w:space="0"/>
            </w:tcBorders>
            <w:shd w:val="clear" w:color="auto" w:fill="FFFFFF" w:themeFill="background1"/>
            <w:tcMar>
              <w:left w:w="70" w:type="dxa"/>
              <w:right w:w="70" w:type="dxa"/>
            </w:tcMar>
            <w:vAlign w:val="center"/>
          </w:tcPr>
          <w:p w:rsidRPr="00BE2CA5" w:rsidR="15F77CDB" w:rsidP="15F77CDB" w:rsidRDefault="15F77CDB" w14:paraId="3C66AA3B" w14:textId="75761C45">
            <w:pPr>
              <w:rPr>
                <w:rFonts w:ascii="Arial" w:hAnsi="Arial" w:cs="Arial"/>
              </w:rPr>
            </w:pPr>
            <w:r w:rsidRPr="00BE2CA5">
              <w:rPr>
                <w:rFonts w:ascii="Arial" w:hAnsi="Arial" w:eastAsia="Arial" w:cs="Arial"/>
                <w:sz w:val="16"/>
                <w:szCs w:val="16"/>
              </w:rPr>
              <w:t>SEGUIMIENTO A LA CALIDAD TÉCNICA</w:t>
            </w:r>
          </w:p>
        </w:tc>
        <w:tc>
          <w:tcPr>
            <w:tcW w:w="1382" w:type="dxa"/>
            <w:tcBorders>
              <w:top w:val="single" w:color="auto" w:sz="8" w:space="0"/>
              <w:left w:val="single" w:color="auto" w:sz="8" w:space="0"/>
              <w:bottom w:val="single" w:color="auto" w:sz="8" w:space="0"/>
              <w:right w:val="single" w:color="auto" w:sz="8" w:space="0"/>
            </w:tcBorders>
            <w:tcMar>
              <w:left w:w="70" w:type="dxa"/>
              <w:right w:w="70" w:type="dxa"/>
            </w:tcMar>
            <w:vAlign w:val="center"/>
          </w:tcPr>
          <w:p w:rsidRPr="00BE2CA5" w:rsidR="15F77CDB" w:rsidP="15F77CDB" w:rsidRDefault="15F77CDB" w14:paraId="792E8221" w14:textId="6B511753">
            <w:pPr>
              <w:jc w:val="center"/>
              <w:rPr>
                <w:rFonts w:ascii="Arial" w:hAnsi="Arial" w:cs="Arial"/>
              </w:rPr>
            </w:pPr>
            <w:r w:rsidRPr="00BE2CA5">
              <w:rPr>
                <w:rFonts w:ascii="Arial" w:hAnsi="Arial" w:eastAsia="Arial" w:cs="Arial"/>
                <w:sz w:val="16"/>
                <w:szCs w:val="16"/>
              </w:rPr>
              <w:t>241</w:t>
            </w:r>
          </w:p>
        </w:tc>
        <w:tc>
          <w:tcPr>
            <w:tcW w:w="1382" w:type="dxa"/>
            <w:tcBorders>
              <w:top w:val="single" w:color="auto" w:sz="8" w:space="0"/>
              <w:left w:val="single" w:color="auto" w:sz="8" w:space="0"/>
              <w:bottom w:val="single" w:color="auto" w:sz="8" w:space="0"/>
              <w:right w:val="single" w:color="auto" w:sz="8" w:space="0"/>
            </w:tcBorders>
            <w:tcMar>
              <w:left w:w="70" w:type="dxa"/>
              <w:right w:w="70" w:type="dxa"/>
            </w:tcMar>
            <w:vAlign w:val="center"/>
          </w:tcPr>
          <w:p w:rsidRPr="00BE2CA5" w:rsidR="15F77CDB" w:rsidP="15F77CDB" w:rsidRDefault="15F77CDB" w14:paraId="11BF26D0" w14:textId="6A31AC3B">
            <w:pPr>
              <w:jc w:val="center"/>
              <w:rPr>
                <w:rFonts w:ascii="Arial" w:hAnsi="Arial" w:cs="Arial"/>
              </w:rPr>
            </w:pPr>
            <w:r w:rsidRPr="00BE2CA5">
              <w:rPr>
                <w:rFonts w:ascii="Arial" w:hAnsi="Arial" w:eastAsia="Arial" w:cs="Arial"/>
                <w:sz w:val="16"/>
                <w:szCs w:val="16"/>
              </w:rPr>
              <w:t>244</w:t>
            </w:r>
          </w:p>
        </w:tc>
        <w:tc>
          <w:tcPr>
            <w:tcW w:w="1415" w:type="dxa"/>
            <w:tcBorders>
              <w:top w:val="single" w:color="auto" w:sz="8" w:space="0"/>
              <w:left w:val="single" w:color="auto" w:sz="8" w:space="0"/>
              <w:bottom w:val="single" w:color="auto" w:sz="8" w:space="0"/>
              <w:right w:val="single" w:color="auto" w:sz="8" w:space="0"/>
            </w:tcBorders>
            <w:shd w:val="clear" w:color="auto" w:fill="92D050"/>
            <w:tcMar>
              <w:left w:w="70" w:type="dxa"/>
              <w:right w:w="70" w:type="dxa"/>
            </w:tcMar>
            <w:vAlign w:val="center"/>
          </w:tcPr>
          <w:p w:rsidRPr="00BE2CA5" w:rsidR="15F77CDB" w:rsidP="15F77CDB" w:rsidRDefault="15F77CDB" w14:paraId="689A2BF0" w14:textId="33F9F9C0">
            <w:pPr>
              <w:jc w:val="center"/>
              <w:rPr>
                <w:rFonts w:ascii="Arial" w:hAnsi="Arial" w:cs="Arial"/>
              </w:rPr>
            </w:pPr>
            <w:r w:rsidRPr="00BE2CA5">
              <w:rPr>
                <w:rFonts w:ascii="Arial" w:hAnsi="Arial" w:eastAsia="Arial" w:cs="Arial"/>
                <w:sz w:val="16"/>
                <w:szCs w:val="16"/>
              </w:rPr>
              <w:t>99%</w:t>
            </w:r>
          </w:p>
        </w:tc>
      </w:tr>
    </w:tbl>
    <w:p w:rsidRPr="00BE2CA5" w:rsidR="1C5230FF" w:rsidP="15F77CDB" w:rsidRDefault="23E115BD" w14:paraId="361AEDE5" w14:textId="605EB772">
      <w:pPr>
        <w:spacing w:line="257" w:lineRule="auto"/>
        <w:jc w:val="center"/>
        <w:rPr>
          <w:rFonts w:ascii="Arial" w:hAnsi="Arial" w:cs="Arial"/>
        </w:rPr>
      </w:pPr>
      <w:r w:rsidRPr="00BE2CA5">
        <w:rPr>
          <w:rFonts w:ascii="Arial" w:hAnsi="Arial" w:eastAsia="Arial" w:cs="Arial"/>
          <w:b/>
          <w:bCs/>
          <w:sz w:val="16"/>
          <w:szCs w:val="16"/>
        </w:rPr>
        <w:t xml:space="preserve">Fuente. </w:t>
      </w:r>
      <w:r w:rsidRPr="00BE2CA5">
        <w:rPr>
          <w:rFonts w:ascii="Arial" w:hAnsi="Arial" w:eastAsia="Arial" w:cs="Arial"/>
          <w:sz w:val="16"/>
          <w:szCs w:val="16"/>
        </w:rPr>
        <w:t>Reporte de Indicadores 1er Trimestre de 2024– UAERMV.</w:t>
      </w:r>
    </w:p>
    <w:p w:rsidRPr="00BE2CA5" w:rsidR="1C5230FF" w:rsidP="15F77CDB" w:rsidRDefault="23E115BD" w14:paraId="15A59BB3" w14:textId="6429315C">
      <w:pPr>
        <w:spacing w:line="257" w:lineRule="auto"/>
        <w:jc w:val="both"/>
        <w:rPr>
          <w:rFonts w:ascii="Arial" w:hAnsi="Arial" w:cs="Arial"/>
        </w:rPr>
      </w:pPr>
      <w:r w:rsidRPr="00BE2CA5">
        <w:rPr>
          <w:rFonts w:ascii="Arial" w:hAnsi="Arial" w:eastAsia="Arial" w:cs="Arial"/>
        </w:rPr>
        <w:t xml:space="preserve"> </w:t>
      </w:r>
    </w:p>
    <w:p w:rsidRPr="00BE2CA5" w:rsidR="1C5230FF" w:rsidP="0024030D" w:rsidRDefault="23E115BD" w14:paraId="46BF88BF" w14:textId="2CEA1899">
      <w:pPr>
        <w:spacing w:line="276" w:lineRule="auto"/>
        <w:jc w:val="both"/>
        <w:rPr>
          <w:rFonts w:ascii="Arial" w:hAnsi="Arial" w:eastAsia="Arial" w:cs="Arial"/>
          <w:sz w:val="20"/>
          <w:szCs w:val="20"/>
        </w:rPr>
      </w:pPr>
      <w:r w:rsidRPr="00BE2CA5">
        <w:rPr>
          <w:rFonts w:ascii="Arial" w:hAnsi="Arial" w:eastAsia="Arial" w:cs="Arial"/>
        </w:rPr>
        <w:t xml:space="preserve"> </w:t>
      </w:r>
      <w:r w:rsidRPr="00BE2CA5" w:rsidR="00B528E7">
        <w:rPr>
          <w:rFonts w:ascii="Arial" w:hAnsi="Arial" w:eastAsia="Arial" w:cs="Arial"/>
          <w:sz w:val="20"/>
          <w:szCs w:val="20"/>
        </w:rPr>
        <w:t>D</w:t>
      </w:r>
      <w:r w:rsidRPr="00BE2CA5">
        <w:rPr>
          <w:rFonts w:ascii="Arial" w:hAnsi="Arial" w:eastAsia="Arial" w:cs="Arial"/>
          <w:sz w:val="20"/>
          <w:szCs w:val="20"/>
        </w:rPr>
        <w:t>ando cumplimiento a lo establecido en el procedimiento “DESI-PR-004-V9 Procedimiento Gestión y Seguimiento de Indicadores” en su numeral 8 se realizarán observaciones a los indicadores que se ubiquen en rangos de gestión mejorable y deficiente.</w:t>
      </w:r>
    </w:p>
    <w:p w:rsidRPr="00BE2CA5" w:rsidR="1C5230FF" w:rsidP="15F77CDB" w:rsidRDefault="1C5230FF" w14:paraId="65F41A54" w14:textId="0E295DEC">
      <w:pPr>
        <w:spacing w:line="257" w:lineRule="auto"/>
        <w:jc w:val="both"/>
        <w:rPr>
          <w:rFonts w:ascii="Arial" w:hAnsi="Arial" w:eastAsia="Arial" w:cs="Arial"/>
          <w:sz w:val="20"/>
          <w:szCs w:val="20"/>
        </w:rPr>
      </w:pPr>
    </w:p>
    <w:p w:rsidRPr="00BE2CA5" w:rsidR="0093399C" w:rsidRDefault="0093399C" w14:paraId="33E07E60" w14:textId="77777777">
      <w:pPr>
        <w:pStyle w:val="Ttulo1"/>
        <w:numPr>
          <w:ilvl w:val="0"/>
          <w:numId w:val="9"/>
        </w:numPr>
        <w:ind w:left="720"/>
        <w:rPr>
          <w:rFonts w:ascii="Arial" w:hAnsi="Arial" w:cs="Arial"/>
        </w:rPr>
      </w:pPr>
      <w:bookmarkStart w:name="_Toc45894535" w:id="125"/>
      <w:bookmarkStart w:name="_Toc111731191" w:id="126"/>
      <w:bookmarkStart w:name="_Toc127352875" w:id="127"/>
      <w:bookmarkStart w:name="_Toc167723168" w:id="128"/>
      <w:r w:rsidRPr="00BE2CA5">
        <w:rPr>
          <w:rFonts w:ascii="Arial" w:hAnsi="Arial" w:cs="Arial"/>
        </w:rPr>
        <w:t>DIMENSIÓN: INFORMACIÓN Y COMUNICACIÓN</w:t>
      </w:r>
      <w:bookmarkEnd w:id="125"/>
      <w:bookmarkEnd w:id="126"/>
      <w:bookmarkEnd w:id="127"/>
      <w:bookmarkEnd w:id="128"/>
    </w:p>
    <w:p w:rsidRPr="00BE2CA5" w:rsidR="0069244D" w:rsidP="0093399C" w:rsidRDefault="0069244D" w14:paraId="74C8BC61" w14:textId="77777777">
      <w:pPr>
        <w:pStyle w:val="Ttulo2"/>
        <w:jc w:val="both"/>
        <w:rPr>
          <w:rFonts w:ascii="Arial" w:hAnsi="Arial" w:eastAsia="Arial" w:cs="Arial"/>
          <w:color w:val="auto"/>
          <w:sz w:val="20"/>
          <w:szCs w:val="20"/>
        </w:rPr>
      </w:pPr>
      <w:bookmarkStart w:name="_Toc111731192" w:id="129"/>
      <w:bookmarkStart w:name="_Toc127352876" w:id="130"/>
      <w:bookmarkStart w:name="_Toc45894536" w:id="131"/>
    </w:p>
    <w:p w:rsidRPr="00BE2CA5" w:rsidR="0093399C" w:rsidP="0093399C" w:rsidRDefault="0093399C" w14:paraId="465CE9FD" w14:textId="5CC10AD0">
      <w:pPr>
        <w:pStyle w:val="Ttulo2"/>
        <w:jc w:val="both"/>
        <w:rPr>
          <w:rFonts w:ascii="Arial" w:hAnsi="Arial" w:eastAsia="Arial" w:cs="Arial"/>
          <w:b/>
          <w:bCs/>
          <w:color w:val="auto"/>
          <w:sz w:val="20"/>
          <w:szCs w:val="20"/>
        </w:rPr>
      </w:pPr>
      <w:bookmarkStart w:name="_Toc167723169" w:id="132"/>
      <w:r w:rsidRPr="00BE2CA5">
        <w:rPr>
          <w:rFonts w:ascii="Arial" w:hAnsi="Arial" w:eastAsia="Arial" w:cs="Arial"/>
          <w:color w:val="auto"/>
          <w:sz w:val="20"/>
          <w:szCs w:val="20"/>
        </w:rPr>
        <w:t>5.1 GESTIÓN DOCUMENTAL</w:t>
      </w:r>
      <w:bookmarkEnd w:id="129"/>
      <w:bookmarkEnd w:id="130"/>
      <w:bookmarkEnd w:id="132"/>
      <w:r w:rsidRPr="00BE2CA5">
        <w:rPr>
          <w:rFonts w:ascii="Arial" w:hAnsi="Arial" w:eastAsia="Arial" w:cs="Arial"/>
          <w:color w:val="auto"/>
          <w:sz w:val="20"/>
          <w:szCs w:val="20"/>
        </w:rPr>
        <w:t xml:space="preserve"> </w:t>
      </w:r>
      <w:bookmarkEnd w:id="131"/>
    </w:p>
    <w:p w:rsidRPr="00BE2CA5" w:rsidR="0093399C" w:rsidP="0093399C" w:rsidRDefault="0093399C" w14:paraId="758962D4" w14:textId="77777777">
      <w:pPr>
        <w:rPr>
          <w:rFonts w:ascii="Arial" w:hAnsi="Arial" w:cs="Arial"/>
        </w:rPr>
      </w:pPr>
    </w:p>
    <w:p w:rsidRPr="00BE2CA5" w:rsidR="00BF0527" w:rsidP="00E314C5" w:rsidRDefault="00FF59A3" w14:paraId="5E4F7E04" w14:textId="59C23317">
      <w:pPr>
        <w:pStyle w:val="Default"/>
        <w:jc w:val="both"/>
        <w:rPr>
          <w:color w:val="auto"/>
          <w:sz w:val="20"/>
          <w:szCs w:val="20"/>
        </w:rPr>
      </w:pPr>
      <w:r w:rsidRPr="00BE2CA5">
        <w:rPr>
          <w:color w:val="auto"/>
          <w:sz w:val="20"/>
          <w:szCs w:val="20"/>
        </w:rPr>
        <w:t>A</w:t>
      </w:r>
      <w:r w:rsidRPr="00BE2CA5" w:rsidR="00BF0527">
        <w:rPr>
          <w:color w:val="auto"/>
          <w:sz w:val="20"/>
          <w:szCs w:val="20"/>
        </w:rPr>
        <w:t xml:space="preserve"> </w:t>
      </w:r>
      <w:r w:rsidRPr="00BE2CA5" w:rsidR="00E314C5">
        <w:rPr>
          <w:color w:val="auto"/>
          <w:sz w:val="20"/>
          <w:szCs w:val="20"/>
        </w:rPr>
        <w:t>continuación,</w:t>
      </w:r>
      <w:r w:rsidRPr="00BE2CA5" w:rsidR="00BF0527">
        <w:rPr>
          <w:color w:val="auto"/>
          <w:sz w:val="20"/>
          <w:szCs w:val="20"/>
        </w:rPr>
        <w:t xml:space="preserve"> se describen los principales avances de las actividades ejecutadas durante el primer trimestre 2024: </w:t>
      </w:r>
    </w:p>
    <w:p w:rsidRPr="00BE2CA5" w:rsidR="00BF0527" w:rsidP="00E314C5" w:rsidRDefault="00BF0527" w14:paraId="04AEAC58" w14:textId="77777777">
      <w:pPr>
        <w:pStyle w:val="Default"/>
        <w:jc w:val="both"/>
        <w:rPr>
          <w:color w:val="auto"/>
          <w:sz w:val="20"/>
          <w:szCs w:val="20"/>
        </w:rPr>
      </w:pPr>
    </w:p>
    <w:p w:rsidRPr="00BE2CA5" w:rsidR="00BF0527" w:rsidP="00E314C5" w:rsidRDefault="00BF0527" w14:paraId="2AA24236" w14:textId="5EDDF80B">
      <w:pPr>
        <w:pStyle w:val="Default"/>
        <w:jc w:val="both"/>
        <w:rPr>
          <w:color w:val="auto"/>
          <w:sz w:val="20"/>
          <w:szCs w:val="20"/>
        </w:rPr>
      </w:pPr>
      <w:r w:rsidRPr="00BE2CA5">
        <w:rPr>
          <w:color w:val="auto"/>
          <w:sz w:val="20"/>
          <w:szCs w:val="20"/>
        </w:rPr>
        <w:t xml:space="preserve">En el caso del Programa de Gestión Documental y sus programas específicos, durante el periodo se inició con la actualización del PGD realizando una revisión y ajustes de las metas a corto, mediano y largo plazo, </w:t>
      </w:r>
      <w:r w:rsidRPr="00BE2CA5" w:rsidR="00FF59A3">
        <w:rPr>
          <w:color w:val="auto"/>
          <w:sz w:val="20"/>
          <w:szCs w:val="20"/>
        </w:rPr>
        <w:t>así</w:t>
      </w:r>
      <w:r w:rsidRPr="00BE2CA5">
        <w:rPr>
          <w:color w:val="auto"/>
          <w:sz w:val="20"/>
          <w:szCs w:val="20"/>
        </w:rPr>
        <w:t xml:space="preserve"> </w:t>
      </w:r>
      <w:r w:rsidRPr="00BE2CA5">
        <w:rPr>
          <w:color w:val="auto"/>
          <w:sz w:val="20"/>
          <w:szCs w:val="20"/>
        </w:rPr>
        <w:lastRenderedPageBreak/>
        <w:t xml:space="preserve">mismo, se realizó una revisión del Programa de Gestión de Documento electrónico de archivos para lo cual se actualizaron los lineamientos impartidos para la gestión de documentos electrónicos. </w:t>
      </w:r>
    </w:p>
    <w:p w:rsidRPr="00BE2CA5" w:rsidR="00FF59A3" w:rsidP="00BF0527" w:rsidRDefault="00FF59A3" w14:paraId="1845C5D9" w14:textId="77777777">
      <w:pPr>
        <w:pStyle w:val="Default"/>
        <w:rPr>
          <w:color w:val="auto"/>
          <w:sz w:val="20"/>
          <w:szCs w:val="20"/>
        </w:rPr>
      </w:pPr>
    </w:p>
    <w:p w:rsidRPr="00BE2CA5" w:rsidR="00BF0527" w:rsidP="00E314C5" w:rsidRDefault="00BF0527" w14:paraId="2DD2D488" w14:textId="77777777">
      <w:pPr>
        <w:pStyle w:val="Default"/>
        <w:jc w:val="both"/>
        <w:rPr>
          <w:color w:val="auto"/>
          <w:sz w:val="20"/>
          <w:szCs w:val="20"/>
        </w:rPr>
      </w:pPr>
      <w:r w:rsidRPr="00BE2CA5">
        <w:rPr>
          <w:color w:val="auto"/>
          <w:sz w:val="20"/>
          <w:szCs w:val="20"/>
        </w:rPr>
        <w:t xml:space="preserve">Por otra parte, acorde con las observaciones emitidas en el informe final de auditoría y control del año pasado se actualizó el Programa de auditoría y control en donde se ajustó el instrumento de recolección de información para lo cual se establecieron puntos de control para verificar el cumplimiento de los procedimientos GDOC PR 001 Procedimiento producción, trámite y distribución de documentos, y GDOC PR 002 Procedimiento administración de archivos de gestión y transferencias primarias, como también la definición de las responsabilidades del uso del SGDEA por parte de los usuarios. </w:t>
      </w:r>
    </w:p>
    <w:p w:rsidRPr="00BE2CA5" w:rsidR="00FF59A3" w:rsidP="000D6768" w:rsidRDefault="00FF59A3" w14:paraId="3E33E02E" w14:textId="77777777">
      <w:pPr>
        <w:pStyle w:val="Default"/>
        <w:jc w:val="both"/>
        <w:rPr>
          <w:color w:val="auto"/>
          <w:sz w:val="20"/>
          <w:szCs w:val="20"/>
        </w:rPr>
      </w:pPr>
    </w:p>
    <w:p w:rsidRPr="00BE2CA5" w:rsidR="00BF0527" w:rsidP="000D6768" w:rsidRDefault="00BF0527" w14:paraId="0C3020C1" w14:textId="1FE00E4A">
      <w:pPr>
        <w:pStyle w:val="Default"/>
        <w:jc w:val="both"/>
        <w:rPr>
          <w:color w:val="auto"/>
          <w:sz w:val="20"/>
          <w:szCs w:val="20"/>
        </w:rPr>
      </w:pPr>
      <w:r w:rsidRPr="00BE2CA5">
        <w:rPr>
          <w:color w:val="auto"/>
          <w:sz w:val="20"/>
          <w:szCs w:val="20"/>
        </w:rPr>
        <w:t xml:space="preserve">Para el Programa de Documentos Especiales se </w:t>
      </w:r>
      <w:r w:rsidRPr="00BE2CA5" w:rsidR="000D6768">
        <w:rPr>
          <w:color w:val="auto"/>
          <w:sz w:val="20"/>
          <w:szCs w:val="20"/>
        </w:rPr>
        <w:t>inició</w:t>
      </w:r>
      <w:r w:rsidRPr="00BE2CA5">
        <w:rPr>
          <w:color w:val="auto"/>
          <w:sz w:val="20"/>
          <w:szCs w:val="20"/>
        </w:rPr>
        <w:t xml:space="preserve"> la actualización de los inventarios documentales de los documentos especiales de la serie contrato correspondientes a la vigencia 2016, </w:t>
      </w:r>
      <w:r w:rsidRPr="00BE2CA5" w:rsidR="000D6768">
        <w:rPr>
          <w:color w:val="auto"/>
          <w:sz w:val="20"/>
          <w:szCs w:val="20"/>
        </w:rPr>
        <w:t>de acuerdo con</w:t>
      </w:r>
      <w:r w:rsidRPr="00BE2CA5">
        <w:rPr>
          <w:color w:val="auto"/>
          <w:sz w:val="20"/>
          <w:szCs w:val="20"/>
        </w:rPr>
        <w:t xml:space="preserve"> su nueva ubicación en el archivo central, para lo cual se revisaron los siguientes componentes: Fechas Extremas, Aclaración de tomos, Tipo de Medio y Ubicación Topográfica en el Archivo Central, un total de 223 registros actualizados. </w:t>
      </w:r>
    </w:p>
    <w:p w:rsidRPr="00BE2CA5" w:rsidR="000D6768" w:rsidP="00BF0527" w:rsidRDefault="000D6768" w14:paraId="0019EE8D" w14:textId="77777777">
      <w:pPr>
        <w:pStyle w:val="Default"/>
        <w:rPr>
          <w:color w:val="auto"/>
          <w:sz w:val="20"/>
          <w:szCs w:val="20"/>
        </w:rPr>
      </w:pPr>
    </w:p>
    <w:p w:rsidRPr="00BE2CA5" w:rsidR="00BF0527" w:rsidP="00BF0527" w:rsidRDefault="000D6768" w14:paraId="2D653A32" w14:textId="47D8E57B">
      <w:pPr>
        <w:pStyle w:val="Default"/>
        <w:rPr>
          <w:color w:val="auto"/>
          <w:sz w:val="20"/>
          <w:szCs w:val="20"/>
        </w:rPr>
      </w:pPr>
      <w:r w:rsidRPr="00BE2CA5">
        <w:rPr>
          <w:color w:val="auto"/>
          <w:sz w:val="20"/>
          <w:szCs w:val="20"/>
        </w:rPr>
        <w:t>En relación con</w:t>
      </w:r>
      <w:r w:rsidRPr="00BE2CA5" w:rsidR="00BF0527">
        <w:rPr>
          <w:color w:val="auto"/>
          <w:sz w:val="20"/>
          <w:szCs w:val="20"/>
        </w:rPr>
        <w:t xml:space="preserve"> la actualización de los instrumentos archivísticos, se </w:t>
      </w:r>
      <w:r w:rsidRPr="00BE2CA5">
        <w:rPr>
          <w:color w:val="auto"/>
          <w:sz w:val="20"/>
          <w:szCs w:val="20"/>
        </w:rPr>
        <w:t>inició</w:t>
      </w:r>
      <w:r w:rsidRPr="00BE2CA5" w:rsidR="00BF0527">
        <w:rPr>
          <w:color w:val="auto"/>
          <w:sz w:val="20"/>
          <w:szCs w:val="20"/>
        </w:rPr>
        <w:t xml:space="preserve"> la actualización del Diagnóstico Integral de archivos para lo cual se hizo una primera revisión del documento en donde se distribuyen los nuevos roles en el mismo, así como se hacen algunas pequeñas modificaciones de forma y actualizaciones de la sede administrativa. </w:t>
      </w:r>
    </w:p>
    <w:p w:rsidRPr="00BE2CA5" w:rsidR="000D6768" w:rsidP="00BF0527" w:rsidRDefault="000D6768" w14:paraId="412439B3" w14:textId="77777777">
      <w:pPr>
        <w:pStyle w:val="Default"/>
        <w:rPr>
          <w:color w:val="auto"/>
          <w:sz w:val="20"/>
          <w:szCs w:val="20"/>
        </w:rPr>
      </w:pPr>
    </w:p>
    <w:p w:rsidRPr="00BE2CA5" w:rsidR="00BF0527" w:rsidP="00BF0527" w:rsidRDefault="00BF0527" w14:paraId="1F765ED7" w14:textId="77777777">
      <w:pPr>
        <w:pStyle w:val="Default"/>
        <w:rPr>
          <w:color w:val="auto"/>
          <w:sz w:val="20"/>
          <w:szCs w:val="20"/>
        </w:rPr>
      </w:pPr>
      <w:r w:rsidRPr="00BE2CA5">
        <w:rPr>
          <w:color w:val="auto"/>
          <w:sz w:val="20"/>
          <w:szCs w:val="20"/>
        </w:rPr>
        <w:t xml:space="preserve">Se actualizó la estrategia de socialización, sensibilización y divulgación de los instrumentos archivísticos y de la cultura archivística al interior de la UAERMV para la vigencia 2024, en donde se tuvieron en cuenta los requerimientos establecidos en el componente estratégico del formulario de seguimiento estratégico a la gestión documental dispuesto por el Archivo Distrital. </w:t>
      </w:r>
    </w:p>
    <w:p w:rsidRPr="00BE2CA5" w:rsidR="001C6E58" w:rsidP="00BF0527" w:rsidRDefault="001C6E58" w14:paraId="4CB4C096" w14:textId="77777777">
      <w:pPr>
        <w:pStyle w:val="Default"/>
        <w:rPr>
          <w:color w:val="auto"/>
          <w:sz w:val="20"/>
          <w:szCs w:val="20"/>
        </w:rPr>
      </w:pPr>
    </w:p>
    <w:p w:rsidRPr="00BE2CA5" w:rsidR="00BF0527" w:rsidP="00BF0527" w:rsidRDefault="00BF0527" w14:paraId="1B5D3442" w14:textId="77777777">
      <w:pPr>
        <w:spacing w:after="160" w:line="257" w:lineRule="auto"/>
        <w:jc w:val="both"/>
        <w:rPr>
          <w:rFonts w:ascii="Arial" w:hAnsi="Arial" w:cs="Arial"/>
          <w:sz w:val="20"/>
          <w:szCs w:val="20"/>
        </w:rPr>
      </w:pPr>
      <w:r w:rsidRPr="00BE2CA5">
        <w:rPr>
          <w:rFonts w:ascii="Arial" w:hAnsi="Arial" w:cs="Arial"/>
          <w:sz w:val="20"/>
          <w:szCs w:val="20"/>
        </w:rPr>
        <w:t xml:space="preserve">Acorde con el plan de trabajo establecido para la formulación de las Tablas de Valoración Documental, se continuó con el levantamiento del inventario en estado natural del fondo acumulado de la SOP para un total de 67522 registros. </w:t>
      </w:r>
    </w:p>
    <w:p w:rsidRPr="00BE2CA5" w:rsidR="00BF0527" w:rsidP="00852A37" w:rsidRDefault="00BF0527" w14:paraId="27B18F16" w14:textId="265280BB">
      <w:pPr>
        <w:pStyle w:val="Default"/>
        <w:jc w:val="both"/>
        <w:rPr>
          <w:color w:val="auto"/>
          <w:sz w:val="20"/>
          <w:szCs w:val="20"/>
        </w:rPr>
      </w:pPr>
      <w:r w:rsidRPr="00BE2CA5">
        <w:rPr>
          <w:color w:val="auto"/>
          <w:sz w:val="20"/>
          <w:szCs w:val="20"/>
        </w:rPr>
        <w:t xml:space="preserve">Respecto a los avances del Proyecto Orfeo se realizaron mesas de trabajo en conjunto con el proceso de la OTI para la formalización de las actividades y desarrollos 2024, de esta forma se presenta el plan de trabajo con el propósito de realizar la ejecución del proyecto </w:t>
      </w:r>
      <w:r w:rsidRPr="00BE2CA5" w:rsidR="001C6E58">
        <w:rPr>
          <w:color w:val="auto"/>
          <w:sz w:val="20"/>
          <w:szCs w:val="20"/>
        </w:rPr>
        <w:t>de acuerdo con el</w:t>
      </w:r>
      <w:r w:rsidRPr="00BE2CA5">
        <w:rPr>
          <w:color w:val="auto"/>
          <w:sz w:val="20"/>
          <w:szCs w:val="20"/>
        </w:rPr>
        <w:t xml:space="preserve"> cronograma y priorización de los requerimientos para los cuatro primeros meses. Dentro de los entregables se enuncia la matriz los primeros siete desarrollos para el SGDEA Orfeo, el cual se describen: Alerta radicados UMV; Reporte finalización de radicados en Orfeo; Implementación PDF/A (segunda fase); Transferencia Primaria (cuarta y quinta fase); Índice Electrónico (segunda fase); Subir el acuse de recibido e Inventario Documental. </w:t>
      </w:r>
    </w:p>
    <w:p w:rsidRPr="00BE2CA5" w:rsidR="001C6E58" w:rsidP="00BF0527" w:rsidRDefault="001C6E58" w14:paraId="01543802" w14:textId="77777777">
      <w:pPr>
        <w:pStyle w:val="Default"/>
        <w:rPr>
          <w:color w:val="auto"/>
          <w:sz w:val="20"/>
          <w:szCs w:val="20"/>
        </w:rPr>
      </w:pPr>
    </w:p>
    <w:p w:rsidRPr="00BE2CA5" w:rsidR="00BF0527" w:rsidP="0096776C" w:rsidRDefault="00BF0527" w14:paraId="4750B761" w14:textId="78FF9188">
      <w:pPr>
        <w:pStyle w:val="Default"/>
        <w:jc w:val="both"/>
        <w:rPr>
          <w:color w:val="auto"/>
          <w:sz w:val="20"/>
          <w:szCs w:val="20"/>
        </w:rPr>
      </w:pPr>
      <w:r w:rsidRPr="00BE2CA5">
        <w:rPr>
          <w:color w:val="auto"/>
          <w:sz w:val="20"/>
          <w:szCs w:val="20"/>
        </w:rPr>
        <w:t xml:space="preserve">Adicionalmente, se avanzó en la formulación del plan de transferencias secundarias acorde a los lineamientos establecidos en Acuerdo 005 de 2013, "Por el cual se establecen los criterios básicos paro la clasificación, ordenación y descripción de los archivos en las entidades públicas y privadas que cumplen funciones públicas y se dictan otras disposiciones Art. 17 Inventario de documentos transferidos a los archivos generales o archivos históricos..", en donde se definió la Introducción, Objetivo, Alcance, Términos, Marco Legal y Metodología del </w:t>
      </w:r>
      <w:r w:rsidRPr="00BE2CA5" w:rsidR="0096776C">
        <w:rPr>
          <w:color w:val="auto"/>
          <w:sz w:val="20"/>
          <w:szCs w:val="20"/>
        </w:rPr>
        <w:t>documento. Igualmente</w:t>
      </w:r>
      <w:r w:rsidRPr="00BE2CA5">
        <w:rPr>
          <w:color w:val="auto"/>
          <w:sz w:val="20"/>
          <w:szCs w:val="20"/>
        </w:rPr>
        <w:t xml:space="preserve">, se avanzó en la elaboración del Informe técnico para la disposición final de documentos definiendo en primera instancia el listado de series y subseries documentales de "Conservación Final" y que serán objeto de transferencia secundaria al Archivo de Bogotá </w:t>
      </w:r>
    </w:p>
    <w:p w:rsidRPr="00BE2CA5" w:rsidR="0096776C" w:rsidP="0096776C" w:rsidRDefault="0096776C" w14:paraId="2E2214FA" w14:textId="77777777">
      <w:pPr>
        <w:pStyle w:val="Default"/>
        <w:jc w:val="both"/>
        <w:rPr>
          <w:color w:val="auto"/>
          <w:sz w:val="20"/>
          <w:szCs w:val="20"/>
        </w:rPr>
      </w:pPr>
    </w:p>
    <w:p w:rsidRPr="00BE2CA5" w:rsidR="007C6F38" w:rsidP="0096776C" w:rsidRDefault="00BF0527" w14:paraId="70A8A682" w14:textId="77777777">
      <w:pPr>
        <w:pStyle w:val="Default"/>
        <w:jc w:val="both"/>
        <w:rPr>
          <w:color w:val="auto"/>
          <w:sz w:val="20"/>
          <w:szCs w:val="20"/>
        </w:rPr>
      </w:pPr>
      <w:r w:rsidRPr="00BE2CA5">
        <w:rPr>
          <w:color w:val="auto"/>
          <w:sz w:val="20"/>
          <w:szCs w:val="20"/>
        </w:rPr>
        <w:t xml:space="preserve">Finalmente, en lo referente Plan de Conservación Documental, se avanzó en la ejecución de cada una de las estrategias de conservación documental </w:t>
      </w:r>
      <w:r w:rsidRPr="00BE2CA5" w:rsidR="0096776C">
        <w:rPr>
          <w:color w:val="auto"/>
          <w:sz w:val="20"/>
          <w:szCs w:val="20"/>
        </w:rPr>
        <w:t>así</w:t>
      </w:r>
      <w:r w:rsidRPr="00BE2CA5">
        <w:rPr>
          <w:color w:val="auto"/>
          <w:sz w:val="20"/>
          <w:szCs w:val="20"/>
        </w:rPr>
        <w:t xml:space="preserve">: Teniendo en cuenta lo establecido en el cronograma de actividades previsto para la vigencia, se adelantaron las siguientes acciones: </w:t>
      </w:r>
    </w:p>
    <w:p w:rsidRPr="00BE2CA5" w:rsidR="007C6F38" w:rsidP="0096776C" w:rsidRDefault="00BF0527" w14:paraId="167DF13B" w14:textId="77777777">
      <w:pPr>
        <w:pStyle w:val="Default"/>
        <w:jc w:val="both"/>
        <w:rPr>
          <w:color w:val="auto"/>
          <w:sz w:val="20"/>
          <w:szCs w:val="20"/>
        </w:rPr>
      </w:pPr>
      <w:r w:rsidRPr="00BE2CA5">
        <w:rPr>
          <w:color w:val="auto"/>
          <w:sz w:val="20"/>
          <w:szCs w:val="20"/>
        </w:rPr>
        <w:t xml:space="preserve">estrategia 1: se hace el seguimiento a el mantenimiento de mobiliarios, cambio de filtros, seguimiento a la revisión de cámaras; </w:t>
      </w:r>
    </w:p>
    <w:p w:rsidRPr="00BE2CA5" w:rsidR="007C6F38" w:rsidP="0096776C" w:rsidRDefault="00BF0527" w14:paraId="1A4D94CA" w14:textId="77777777">
      <w:pPr>
        <w:pStyle w:val="Default"/>
        <w:jc w:val="both"/>
        <w:rPr>
          <w:color w:val="auto"/>
          <w:sz w:val="20"/>
          <w:szCs w:val="20"/>
        </w:rPr>
      </w:pPr>
      <w:r w:rsidRPr="00BE2CA5">
        <w:rPr>
          <w:color w:val="auto"/>
          <w:sz w:val="20"/>
          <w:szCs w:val="20"/>
        </w:rPr>
        <w:lastRenderedPageBreak/>
        <w:t xml:space="preserve">estrategia 2: se presta el servicio de fumigación y se allega el informe de actividades del mes de enero, con las recomendaciones de mejora. Se realizan las acciones de limpieza de los espacios de archivo en las tres Sedes en los espacios en donde se alberga archivo; </w:t>
      </w:r>
    </w:p>
    <w:p w:rsidRPr="00BE2CA5" w:rsidR="00BF0527" w:rsidP="0096776C" w:rsidRDefault="00BF0527" w14:paraId="22BC7C1D" w14:textId="789C2BE9">
      <w:pPr>
        <w:pStyle w:val="Default"/>
        <w:jc w:val="both"/>
        <w:rPr>
          <w:color w:val="auto"/>
          <w:sz w:val="20"/>
          <w:szCs w:val="20"/>
        </w:rPr>
      </w:pPr>
      <w:r w:rsidRPr="00BE2CA5">
        <w:rPr>
          <w:color w:val="auto"/>
          <w:sz w:val="20"/>
          <w:szCs w:val="20"/>
        </w:rPr>
        <w:t xml:space="preserve">estrategia 3: Se realiza la descarga pertinente de los meses de enero, febrero y marzo con los equipos de medición el día (11/04/24), como insumo para la elaboración del informe de condiciones ambientales correspondiente al primer trimestre 2024. </w:t>
      </w:r>
    </w:p>
    <w:p w:rsidRPr="00BE2CA5" w:rsidR="00BF0527" w:rsidP="0096776C" w:rsidRDefault="00BF0527" w14:paraId="66A4C7E9" w14:textId="33F2231A">
      <w:pPr>
        <w:spacing w:after="160" w:line="257" w:lineRule="auto"/>
        <w:jc w:val="both"/>
        <w:rPr>
          <w:rFonts w:ascii="Arial" w:hAnsi="Arial" w:cs="Arial"/>
          <w:sz w:val="20"/>
          <w:szCs w:val="20"/>
        </w:rPr>
      </w:pPr>
      <w:r w:rsidRPr="00BE2CA5">
        <w:rPr>
          <w:rFonts w:ascii="Arial" w:hAnsi="Arial" w:cs="Arial"/>
          <w:sz w:val="20"/>
          <w:szCs w:val="20"/>
        </w:rPr>
        <w:t>Estrategia 6: Se hace mesa de trabajo el día 26/03/2024, para revisar la necesidad de la actualización del documento de plan de emergencias documentales, así como se genera la primera matriz de identificación de los riesgos de la Sede Operativa.</w:t>
      </w:r>
    </w:p>
    <w:p w:rsidRPr="00BE2CA5" w:rsidR="0093399C" w:rsidP="0093399C" w:rsidRDefault="0093399C" w14:paraId="233592CF" w14:textId="77777777">
      <w:pPr>
        <w:pStyle w:val="Ttulo2"/>
        <w:jc w:val="both"/>
        <w:rPr>
          <w:rFonts w:ascii="Arial" w:hAnsi="Arial" w:eastAsia="Arial" w:cs="Arial"/>
          <w:b/>
          <w:bCs/>
          <w:color w:val="auto"/>
          <w:sz w:val="20"/>
          <w:szCs w:val="20"/>
        </w:rPr>
      </w:pPr>
      <w:bookmarkStart w:name="_Toc111731193" w:id="133"/>
      <w:bookmarkStart w:name="_Toc127352877" w:id="134"/>
      <w:bookmarkStart w:name="_Toc167723170" w:id="135"/>
      <w:r w:rsidRPr="00BE2CA5">
        <w:rPr>
          <w:rFonts w:ascii="Arial" w:hAnsi="Arial" w:eastAsia="Arial" w:cs="Arial"/>
          <w:color w:val="auto"/>
          <w:sz w:val="20"/>
          <w:szCs w:val="20"/>
        </w:rPr>
        <w:t>5.2 TRANSPARENCIA, ACCESO A LA INFORMACIÓN PÚBLICA Y LUCHA CONTRA LA CORRUPCIÓN</w:t>
      </w:r>
      <w:bookmarkEnd w:id="133"/>
      <w:bookmarkEnd w:id="134"/>
      <w:bookmarkEnd w:id="135"/>
    </w:p>
    <w:p w:rsidRPr="00BE2CA5" w:rsidR="0093399C" w:rsidP="0093399C" w:rsidRDefault="0093399C" w14:paraId="594DE43E" w14:textId="77777777">
      <w:pPr>
        <w:rPr>
          <w:rFonts w:ascii="Arial" w:hAnsi="Arial" w:cs="Arial"/>
        </w:rPr>
      </w:pPr>
    </w:p>
    <w:p w:rsidRPr="00BE2CA5" w:rsidR="0093399C" w:rsidP="1C5230FF" w:rsidRDefault="0093399C" w14:paraId="7F2F9BA0" w14:textId="0F6108D8">
      <w:pPr>
        <w:widowControl/>
        <w:spacing w:after="160" w:line="259" w:lineRule="auto"/>
        <w:jc w:val="both"/>
        <w:rPr>
          <w:rFonts w:ascii="Arial" w:hAnsi="Arial" w:eastAsia="Arial" w:cs="Arial"/>
          <w:sz w:val="20"/>
          <w:szCs w:val="20"/>
        </w:rPr>
      </w:pPr>
      <w:r w:rsidRPr="00BE2CA5">
        <w:rPr>
          <w:rFonts w:ascii="Arial" w:hAnsi="Arial" w:eastAsia="Arial" w:cs="Arial"/>
          <w:sz w:val="20"/>
          <w:szCs w:val="20"/>
        </w:rPr>
        <w:t xml:space="preserve">En el primer trimestre </w:t>
      </w:r>
      <w:r w:rsidRPr="00BE2CA5" w:rsidR="652ED869">
        <w:rPr>
          <w:rFonts w:ascii="Arial" w:hAnsi="Arial" w:eastAsia="Arial" w:cs="Arial"/>
          <w:sz w:val="20"/>
          <w:szCs w:val="20"/>
        </w:rPr>
        <w:t xml:space="preserve">de </w:t>
      </w:r>
      <w:r w:rsidRPr="00BE2CA5">
        <w:rPr>
          <w:rFonts w:ascii="Arial" w:hAnsi="Arial" w:eastAsia="Arial" w:cs="Arial"/>
          <w:sz w:val="20"/>
          <w:szCs w:val="20"/>
        </w:rPr>
        <w:t>202</w:t>
      </w:r>
      <w:r w:rsidRPr="00BE2CA5" w:rsidR="557F8549">
        <w:rPr>
          <w:rFonts w:ascii="Arial" w:hAnsi="Arial" w:eastAsia="Arial" w:cs="Arial"/>
          <w:sz w:val="20"/>
          <w:szCs w:val="20"/>
        </w:rPr>
        <w:t>4</w:t>
      </w:r>
      <w:r w:rsidRPr="00BE2CA5">
        <w:rPr>
          <w:rFonts w:ascii="Arial" w:hAnsi="Arial" w:eastAsia="Arial" w:cs="Arial"/>
          <w:sz w:val="20"/>
          <w:szCs w:val="20"/>
        </w:rPr>
        <w:t xml:space="preserve">, la entidad realizó la promoción en redes sociales </w:t>
      </w:r>
      <w:r w:rsidRPr="00BE2CA5" w:rsidR="697E6407">
        <w:rPr>
          <w:rFonts w:ascii="Arial" w:hAnsi="Arial" w:eastAsia="Arial" w:cs="Arial"/>
          <w:sz w:val="20"/>
          <w:szCs w:val="20"/>
        </w:rPr>
        <w:t xml:space="preserve">y publicación del </w:t>
      </w:r>
      <w:r w:rsidRPr="00BE2CA5" w:rsidR="56E3DF8B">
        <w:rPr>
          <w:rFonts w:ascii="Arial" w:hAnsi="Arial" w:eastAsia="Arial" w:cs="Arial"/>
          <w:sz w:val="20"/>
          <w:szCs w:val="20"/>
        </w:rPr>
        <w:t>programa</w:t>
      </w:r>
      <w:r w:rsidRPr="00BE2CA5" w:rsidR="697E6407">
        <w:rPr>
          <w:rFonts w:ascii="Arial" w:hAnsi="Arial" w:eastAsia="Arial" w:cs="Arial"/>
          <w:sz w:val="20"/>
          <w:szCs w:val="20"/>
        </w:rPr>
        <w:t xml:space="preserve"> de transparencia y ética pública de la UAERMV para la presente vigencia. El mencionado plan cuenta con el siguiente número de actividades por componente:</w:t>
      </w:r>
    </w:p>
    <w:p w:rsidRPr="00BE2CA5" w:rsidR="0093399C" w:rsidP="1C5230FF" w:rsidRDefault="6FE4FA6B" w14:paraId="3FE60B8E" w14:textId="28B140C7">
      <w:pPr>
        <w:widowControl/>
        <w:jc w:val="center"/>
        <w:rPr>
          <w:rFonts w:ascii="Arial" w:hAnsi="Arial" w:eastAsia="Arial" w:cs="Arial"/>
          <w:sz w:val="20"/>
          <w:szCs w:val="20"/>
        </w:rPr>
      </w:pPr>
      <w:bookmarkStart w:name="_Toc167723188" w:id="136"/>
      <w:r w:rsidRPr="00BE2CA5">
        <w:rPr>
          <w:rFonts w:ascii="Arial" w:hAnsi="Arial" w:cs="Arial"/>
          <w:sz w:val="18"/>
          <w:szCs w:val="18"/>
        </w:rPr>
        <w:t xml:space="preserve">Tabla </w:t>
      </w:r>
      <w:r w:rsidRPr="00BE2CA5" w:rsidR="0093399C">
        <w:rPr>
          <w:rFonts w:ascii="Arial" w:hAnsi="Arial" w:cs="Arial"/>
          <w:sz w:val="18"/>
          <w:szCs w:val="18"/>
        </w:rPr>
        <w:fldChar w:fldCharType="begin"/>
      </w:r>
      <w:r w:rsidRPr="00BE2CA5" w:rsidR="0093399C">
        <w:rPr>
          <w:rFonts w:ascii="Arial" w:hAnsi="Arial" w:cs="Arial"/>
          <w:sz w:val="18"/>
          <w:szCs w:val="18"/>
        </w:rPr>
        <w:instrText xml:space="preserve"> SEQ Tabla \* ARABIC </w:instrText>
      </w:r>
      <w:r w:rsidRPr="00BE2CA5" w:rsidR="0093399C">
        <w:rPr>
          <w:rFonts w:ascii="Arial" w:hAnsi="Arial" w:cs="Arial"/>
          <w:sz w:val="18"/>
          <w:szCs w:val="18"/>
        </w:rPr>
        <w:fldChar w:fldCharType="separate"/>
      </w:r>
      <w:r w:rsidRPr="00BE2CA5" w:rsidR="00BE2CA5">
        <w:rPr>
          <w:rFonts w:ascii="Arial" w:hAnsi="Arial" w:cs="Arial"/>
          <w:noProof/>
          <w:sz w:val="18"/>
          <w:szCs w:val="18"/>
        </w:rPr>
        <w:t>16</w:t>
      </w:r>
      <w:r w:rsidRPr="00BE2CA5" w:rsidR="0093399C">
        <w:rPr>
          <w:rFonts w:ascii="Arial" w:hAnsi="Arial" w:cs="Arial"/>
          <w:sz w:val="18"/>
          <w:szCs w:val="18"/>
        </w:rPr>
        <w:fldChar w:fldCharType="end"/>
      </w:r>
      <w:r w:rsidRPr="00BE2CA5">
        <w:rPr>
          <w:rFonts w:ascii="Arial" w:hAnsi="Arial" w:cs="Arial"/>
          <w:sz w:val="18"/>
          <w:szCs w:val="18"/>
        </w:rPr>
        <w:t xml:space="preserve">. </w:t>
      </w:r>
      <w:r w:rsidRPr="00BE2CA5">
        <w:rPr>
          <w:rFonts w:ascii="Arial" w:hAnsi="Arial" w:eastAsia="Arial" w:cs="Arial"/>
          <w:sz w:val="20"/>
          <w:szCs w:val="20"/>
        </w:rPr>
        <w:t>Resumen de actividades de</w:t>
      </w:r>
      <w:r w:rsidRPr="00BE2CA5" w:rsidR="5C129749">
        <w:rPr>
          <w:rFonts w:ascii="Arial" w:hAnsi="Arial" w:eastAsia="Arial" w:cs="Arial"/>
          <w:sz w:val="20"/>
          <w:szCs w:val="20"/>
        </w:rPr>
        <w:t>l Programa de Transparencia y Ética Pública - PTEP</w:t>
      </w:r>
      <w:bookmarkEnd w:id="136"/>
    </w:p>
    <w:tbl>
      <w:tblPr>
        <w:tblStyle w:val="Tablaconcuadrcula"/>
        <w:tblW w:w="0" w:type="auto"/>
        <w:jc w:val="center"/>
        <w:tblLook w:val="06A0" w:firstRow="1" w:lastRow="0" w:firstColumn="1" w:lastColumn="0" w:noHBand="1" w:noVBand="1"/>
      </w:tblPr>
      <w:tblGrid>
        <w:gridCol w:w="4819"/>
        <w:gridCol w:w="3807"/>
      </w:tblGrid>
      <w:tr w:rsidRPr="00BE2CA5" w:rsidR="00BE2CA5" w:rsidTr="00BE2CA5" w14:paraId="467D4AA3" w14:textId="77777777">
        <w:trPr>
          <w:trHeight w:val="476"/>
          <w:tblHeader/>
          <w:jc w:val="center"/>
        </w:trPr>
        <w:tc>
          <w:tcPr>
            <w:tcW w:w="4819" w:type="dxa"/>
            <w:shd w:val="clear" w:color="auto" w:fill="A6A6A6" w:themeFill="background1" w:themeFillShade="A6"/>
            <w:vAlign w:val="center"/>
          </w:tcPr>
          <w:p w:rsidRPr="00BE2CA5" w:rsidR="1C5230FF" w:rsidP="1C5230FF" w:rsidRDefault="1C5230FF" w14:paraId="4274575E" w14:textId="77777777">
            <w:pPr>
              <w:jc w:val="center"/>
              <w:rPr>
                <w:rFonts w:ascii="Arial" w:hAnsi="Arial" w:eastAsia="Arial" w:cs="Arial"/>
                <w:sz w:val="18"/>
                <w:szCs w:val="18"/>
              </w:rPr>
            </w:pPr>
            <w:r w:rsidRPr="00BE2CA5">
              <w:rPr>
                <w:rFonts w:ascii="Arial" w:hAnsi="Arial" w:eastAsia="Arial" w:cs="Arial"/>
                <w:sz w:val="18"/>
                <w:szCs w:val="18"/>
              </w:rPr>
              <w:t>Componente</w:t>
            </w:r>
          </w:p>
        </w:tc>
        <w:tc>
          <w:tcPr>
            <w:tcW w:w="3807" w:type="dxa"/>
            <w:shd w:val="clear" w:color="auto" w:fill="A6A6A6" w:themeFill="background1" w:themeFillShade="A6"/>
            <w:vAlign w:val="center"/>
          </w:tcPr>
          <w:p w:rsidRPr="00BE2CA5" w:rsidR="1C5230FF" w:rsidP="1C5230FF" w:rsidRDefault="1C5230FF" w14:paraId="1F215FDE" w14:textId="5131E0D4">
            <w:pPr>
              <w:jc w:val="center"/>
              <w:rPr>
                <w:rFonts w:ascii="Arial" w:hAnsi="Arial" w:eastAsia="Arial" w:cs="Arial"/>
                <w:sz w:val="18"/>
                <w:szCs w:val="18"/>
              </w:rPr>
            </w:pPr>
            <w:r w:rsidRPr="00BE2CA5">
              <w:rPr>
                <w:rFonts w:ascii="Arial" w:hAnsi="Arial" w:eastAsia="Arial" w:cs="Arial"/>
                <w:sz w:val="18"/>
                <w:szCs w:val="18"/>
              </w:rPr>
              <w:t xml:space="preserve">Número de actividades en el </w:t>
            </w:r>
            <w:r w:rsidRPr="00BE2CA5" w:rsidR="1AD02C1E">
              <w:rPr>
                <w:rFonts w:ascii="Arial" w:hAnsi="Arial" w:eastAsia="Arial" w:cs="Arial"/>
                <w:sz w:val="18"/>
                <w:szCs w:val="18"/>
              </w:rPr>
              <w:t>PTEP</w:t>
            </w:r>
          </w:p>
        </w:tc>
      </w:tr>
      <w:tr w:rsidRPr="00BE2CA5" w:rsidR="00BE2CA5" w:rsidTr="00BE2CA5" w14:paraId="212FBB91" w14:textId="77777777">
        <w:trPr>
          <w:trHeight w:val="300"/>
          <w:jc w:val="center"/>
        </w:trPr>
        <w:tc>
          <w:tcPr>
            <w:tcW w:w="4819" w:type="dxa"/>
          </w:tcPr>
          <w:p w:rsidRPr="00BE2CA5" w:rsidR="09D0F11C" w:rsidP="1C5230FF" w:rsidRDefault="09D0F11C" w14:paraId="37059FAF" w14:textId="1567DD4E">
            <w:pPr>
              <w:rPr>
                <w:rFonts w:ascii="Arial" w:hAnsi="Arial" w:eastAsia="Arial" w:cs="Arial"/>
                <w:sz w:val="18"/>
                <w:szCs w:val="18"/>
              </w:rPr>
            </w:pPr>
            <w:r w:rsidRPr="00BE2CA5">
              <w:rPr>
                <w:rFonts w:ascii="Arial" w:hAnsi="Arial" w:eastAsia="Arial" w:cs="Arial"/>
                <w:sz w:val="18"/>
                <w:szCs w:val="18"/>
              </w:rPr>
              <w:t>Componente 1: Mecanismos para la transparencia y el acceso a la información</w:t>
            </w:r>
          </w:p>
        </w:tc>
        <w:tc>
          <w:tcPr>
            <w:tcW w:w="3807" w:type="dxa"/>
            <w:vAlign w:val="center"/>
          </w:tcPr>
          <w:p w:rsidRPr="00BE2CA5" w:rsidR="09D0F11C" w:rsidP="1C5230FF" w:rsidRDefault="09D0F11C" w14:paraId="4C0816BC" w14:textId="1C17C58C">
            <w:pPr>
              <w:jc w:val="center"/>
              <w:rPr>
                <w:rFonts w:ascii="Arial" w:hAnsi="Arial" w:eastAsia="Arial" w:cs="Arial"/>
                <w:sz w:val="18"/>
                <w:szCs w:val="18"/>
              </w:rPr>
            </w:pPr>
            <w:r w:rsidRPr="00BE2CA5">
              <w:rPr>
                <w:rFonts w:ascii="Arial" w:hAnsi="Arial" w:eastAsia="Arial" w:cs="Arial"/>
                <w:sz w:val="18"/>
                <w:szCs w:val="18"/>
              </w:rPr>
              <w:t>20</w:t>
            </w:r>
          </w:p>
        </w:tc>
      </w:tr>
      <w:tr w:rsidRPr="00BE2CA5" w:rsidR="00BE2CA5" w:rsidTr="00BE2CA5" w14:paraId="583125CA" w14:textId="77777777">
        <w:trPr>
          <w:trHeight w:val="300"/>
          <w:jc w:val="center"/>
        </w:trPr>
        <w:tc>
          <w:tcPr>
            <w:tcW w:w="4819" w:type="dxa"/>
          </w:tcPr>
          <w:p w:rsidRPr="00BE2CA5" w:rsidR="09D0F11C" w:rsidP="1C5230FF" w:rsidRDefault="09D0F11C" w14:paraId="18A3FAC1" w14:textId="674E07CB">
            <w:pPr>
              <w:rPr>
                <w:rFonts w:ascii="Arial" w:hAnsi="Arial" w:eastAsia="Arial" w:cs="Arial"/>
                <w:sz w:val="18"/>
                <w:szCs w:val="18"/>
              </w:rPr>
            </w:pPr>
            <w:r w:rsidRPr="00BE2CA5">
              <w:rPr>
                <w:rFonts w:ascii="Arial" w:hAnsi="Arial" w:eastAsia="Arial" w:cs="Arial"/>
                <w:sz w:val="18"/>
                <w:szCs w:val="18"/>
              </w:rPr>
              <w:t>Componente 2: Rendición de Cuentas</w:t>
            </w:r>
          </w:p>
        </w:tc>
        <w:tc>
          <w:tcPr>
            <w:tcW w:w="3807" w:type="dxa"/>
            <w:vAlign w:val="center"/>
          </w:tcPr>
          <w:p w:rsidRPr="00BE2CA5" w:rsidR="09D0F11C" w:rsidP="1C5230FF" w:rsidRDefault="09D0F11C" w14:paraId="06D17904" w14:textId="1BD9EB6F">
            <w:pPr>
              <w:jc w:val="center"/>
              <w:rPr>
                <w:rFonts w:ascii="Arial" w:hAnsi="Arial" w:eastAsia="Arial" w:cs="Arial"/>
                <w:sz w:val="18"/>
                <w:szCs w:val="18"/>
              </w:rPr>
            </w:pPr>
            <w:r w:rsidRPr="00BE2CA5">
              <w:rPr>
                <w:rFonts w:ascii="Arial" w:hAnsi="Arial" w:eastAsia="Arial" w:cs="Arial"/>
                <w:sz w:val="18"/>
                <w:szCs w:val="18"/>
              </w:rPr>
              <w:t>23</w:t>
            </w:r>
          </w:p>
        </w:tc>
      </w:tr>
      <w:tr w:rsidRPr="00BE2CA5" w:rsidR="00BE2CA5" w:rsidTr="00BE2CA5" w14:paraId="63E4770F" w14:textId="77777777">
        <w:trPr>
          <w:trHeight w:val="300"/>
          <w:jc w:val="center"/>
        </w:trPr>
        <w:tc>
          <w:tcPr>
            <w:tcW w:w="4819" w:type="dxa"/>
          </w:tcPr>
          <w:p w:rsidRPr="00BE2CA5" w:rsidR="09D0F11C" w:rsidP="1C5230FF" w:rsidRDefault="09D0F11C" w14:paraId="458EAA95" w14:textId="0BAC1057">
            <w:pPr>
              <w:rPr>
                <w:rFonts w:ascii="Arial" w:hAnsi="Arial" w:eastAsia="Arial" w:cs="Arial"/>
                <w:sz w:val="18"/>
                <w:szCs w:val="18"/>
              </w:rPr>
            </w:pPr>
            <w:r w:rsidRPr="00BE2CA5">
              <w:rPr>
                <w:rFonts w:ascii="Arial" w:hAnsi="Arial" w:eastAsia="Arial" w:cs="Arial"/>
                <w:sz w:val="18"/>
                <w:szCs w:val="18"/>
              </w:rPr>
              <w:t>Componente 3: Mecanismos para mejorar la atención al ciudadano</w:t>
            </w:r>
          </w:p>
        </w:tc>
        <w:tc>
          <w:tcPr>
            <w:tcW w:w="3807" w:type="dxa"/>
            <w:vAlign w:val="center"/>
          </w:tcPr>
          <w:p w:rsidRPr="00BE2CA5" w:rsidR="09D0F11C" w:rsidP="1C5230FF" w:rsidRDefault="09D0F11C" w14:paraId="5BA3947A" w14:textId="34EA019D">
            <w:pPr>
              <w:jc w:val="center"/>
              <w:rPr>
                <w:rFonts w:ascii="Arial" w:hAnsi="Arial" w:eastAsia="Arial" w:cs="Arial"/>
                <w:sz w:val="18"/>
                <w:szCs w:val="18"/>
              </w:rPr>
            </w:pPr>
            <w:r w:rsidRPr="00BE2CA5">
              <w:rPr>
                <w:rFonts w:ascii="Arial" w:hAnsi="Arial" w:eastAsia="Arial" w:cs="Arial"/>
                <w:sz w:val="18"/>
                <w:szCs w:val="18"/>
              </w:rPr>
              <w:t>15</w:t>
            </w:r>
          </w:p>
        </w:tc>
      </w:tr>
      <w:tr w:rsidRPr="00BE2CA5" w:rsidR="00BE2CA5" w:rsidTr="00BE2CA5" w14:paraId="74634560" w14:textId="77777777">
        <w:trPr>
          <w:trHeight w:val="300"/>
          <w:jc w:val="center"/>
        </w:trPr>
        <w:tc>
          <w:tcPr>
            <w:tcW w:w="4819" w:type="dxa"/>
          </w:tcPr>
          <w:p w:rsidRPr="00BE2CA5" w:rsidR="09D0F11C" w:rsidP="1C5230FF" w:rsidRDefault="09D0F11C" w14:paraId="1ADE2E63" w14:textId="5F755D82">
            <w:pPr>
              <w:rPr>
                <w:rFonts w:ascii="Arial" w:hAnsi="Arial" w:eastAsia="Arial" w:cs="Arial"/>
                <w:sz w:val="18"/>
                <w:szCs w:val="18"/>
              </w:rPr>
            </w:pPr>
            <w:r w:rsidRPr="00BE2CA5">
              <w:rPr>
                <w:rFonts w:ascii="Arial" w:hAnsi="Arial" w:eastAsia="Arial" w:cs="Arial"/>
                <w:sz w:val="18"/>
                <w:szCs w:val="18"/>
              </w:rPr>
              <w:t>Componente 4: Racionalización de Trámites</w:t>
            </w:r>
          </w:p>
        </w:tc>
        <w:tc>
          <w:tcPr>
            <w:tcW w:w="3807" w:type="dxa"/>
            <w:vAlign w:val="center"/>
          </w:tcPr>
          <w:p w:rsidRPr="00BE2CA5" w:rsidR="09D0F11C" w:rsidP="1C5230FF" w:rsidRDefault="09D0F11C" w14:paraId="777B4773" w14:textId="72E88A95">
            <w:pPr>
              <w:jc w:val="center"/>
              <w:rPr>
                <w:rFonts w:ascii="Arial" w:hAnsi="Arial" w:eastAsia="Arial" w:cs="Arial"/>
                <w:sz w:val="18"/>
                <w:szCs w:val="18"/>
              </w:rPr>
            </w:pPr>
            <w:r w:rsidRPr="00BE2CA5">
              <w:rPr>
                <w:rFonts w:ascii="Arial" w:hAnsi="Arial" w:eastAsia="Arial" w:cs="Arial"/>
                <w:sz w:val="18"/>
                <w:szCs w:val="18"/>
              </w:rPr>
              <w:t>No aplica</w:t>
            </w:r>
          </w:p>
        </w:tc>
      </w:tr>
      <w:tr w:rsidRPr="00BE2CA5" w:rsidR="00BE2CA5" w:rsidTr="00BE2CA5" w14:paraId="1B5A5634" w14:textId="77777777">
        <w:trPr>
          <w:trHeight w:val="300"/>
          <w:jc w:val="center"/>
        </w:trPr>
        <w:tc>
          <w:tcPr>
            <w:tcW w:w="4819" w:type="dxa"/>
          </w:tcPr>
          <w:p w:rsidRPr="00BE2CA5" w:rsidR="09D0F11C" w:rsidP="1C5230FF" w:rsidRDefault="09D0F11C" w14:paraId="5B87BFEE" w14:textId="28739740">
            <w:pPr>
              <w:rPr>
                <w:rFonts w:ascii="Arial" w:hAnsi="Arial" w:eastAsia="Arial" w:cs="Arial"/>
                <w:sz w:val="18"/>
                <w:szCs w:val="18"/>
              </w:rPr>
            </w:pPr>
            <w:r w:rsidRPr="00BE2CA5">
              <w:rPr>
                <w:rFonts w:ascii="Arial" w:hAnsi="Arial" w:eastAsia="Arial" w:cs="Arial"/>
                <w:sz w:val="18"/>
                <w:szCs w:val="18"/>
              </w:rPr>
              <w:t>Componente 5: Apertura de información y datos abiertos</w:t>
            </w:r>
          </w:p>
        </w:tc>
        <w:tc>
          <w:tcPr>
            <w:tcW w:w="3807" w:type="dxa"/>
            <w:vAlign w:val="center"/>
          </w:tcPr>
          <w:p w:rsidRPr="00BE2CA5" w:rsidR="09D0F11C" w:rsidP="1C5230FF" w:rsidRDefault="09D0F11C" w14:paraId="1CBAA62A" w14:textId="13653EF6">
            <w:pPr>
              <w:jc w:val="center"/>
              <w:rPr>
                <w:rFonts w:ascii="Arial" w:hAnsi="Arial" w:eastAsia="Arial" w:cs="Arial"/>
                <w:sz w:val="18"/>
                <w:szCs w:val="18"/>
              </w:rPr>
            </w:pPr>
            <w:r w:rsidRPr="00BE2CA5">
              <w:rPr>
                <w:rFonts w:ascii="Arial" w:hAnsi="Arial" w:eastAsia="Arial" w:cs="Arial"/>
                <w:sz w:val="18"/>
                <w:szCs w:val="18"/>
              </w:rPr>
              <w:t>7</w:t>
            </w:r>
          </w:p>
        </w:tc>
      </w:tr>
      <w:tr w:rsidRPr="00BE2CA5" w:rsidR="00BE2CA5" w:rsidTr="00BE2CA5" w14:paraId="010243AD" w14:textId="77777777">
        <w:trPr>
          <w:trHeight w:val="300"/>
          <w:jc w:val="center"/>
        </w:trPr>
        <w:tc>
          <w:tcPr>
            <w:tcW w:w="4819" w:type="dxa"/>
          </w:tcPr>
          <w:p w:rsidRPr="00BE2CA5" w:rsidR="09D0F11C" w:rsidP="1C5230FF" w:rsidRDefault="09D0F11C" w14:paraId="79D10BDD" w14:textId="61DA4F3E">
            <w:pPr>
              <w:rPr>
                <w:rFonts w:ascii="Arial" w:hAnsi="Arial" w:eastAsia="Arial" w:cs="Arial"/>
                <w:sz w:val="18"/>
                <w:szCs w:val="18"/>
              </w:rPr>
            </w:pPr>
            <w:r w:rsidRPr="00BE2CA5">
              <w:rPr>
                <w:rFonts w:ascii="Arial" w:hAnsi="Arial" w:eastAsia="Arial" w:cs="Arial"/>
                <w:sz w:val="18"/>
                <w:szCs w:val="18"/>
              </w:rPr>
              <w:t>Componente 6: Participación Ciudadana e Innovación en la Gestión Pública</w:t>
            </w:r>
          </w:p>
        </w:tc>
        <w:tc>
          <w:tcPr>
            <w:tcW w:w="3807" w:type="dxa"/>
            <w:vAlign w:val="center"/>
          </w:tcPr>
          <w:p w:rsidRPr="00BE2CA5" w:rsidR="09D0F11C" w:rsidP="1C5230FF" w:rsidRDefault="09D0F11C" w14:paraId="08515F01" w14:textId="6A76E3A1">
            <w:pPr>
              <w:jc w:val="center"/>
              <w:rPr>
                <w:rFonts w:ascii="Arial" w:hAnsi="Arial" w:eastAsia="Arial" w:cs="Arial"/>
                <w:sz w:val="18"/>
                <w:szCs w:val="18"/>
              </w:rPr>
            </w:pPr>
            <w:r w:rsidRPr="00BE2CA5">
              <w:rPr>
                <w:rFonts w:ascii="Arial" w:hAnsi="Arial" w:eastAsia="Arial" w:cs="Arial"/>
                <w:sz w:val="18"/>
                <w:szCs w:val="18"/>
              </w:rPr>
              <w:t>20</w:t>
            </w:r>
          </w:p>
        </w:tc>
      </w:tr>
      <w:tr w:rsidRPr="00BE2CA5" w:rsidR="00BE2CA5" w:rsidTr="00BE2CA5" w14:paraId="7714C8B3" w14:textId="77777777">
        <w:trPr>
          <w:trHeight w:val="300"/>
          <w:jc w:val="center"/>
        </w:trPr>
        <w:tc>
          <w:tcPr>
            <w:tcW w:w="4819" w:type="dxa"/>
          </w:tcPr>
          <w:p w:rsidRPr="00BE2CA5" w:rsidR="09D0F11C" w:rsidP="1C5230FF" w:rsidRDefault="09D0F11C" w14:paraId="110401CE" w14:textId="75932212">
            <w:pPr>
              <w:rPr>
                <w:rFonts w:ascii="Arial" w:hAnsi="Arial" w:eastAsia="Arial" w:cs="Arial"/>
                <w:sz w:val="18"/>
                <w:szCs w:val="18"/>
              </w:rPr>
            </w:pPr>
            <w:r w:rsidRPr="00BE2CA5">
              <w:rPr>
                <w:rFonts w:ascii="Arial" w:hAnsi="Arial" w:eastAsia="Arial" w:cs="Arial"/>
                <w:sz w:val="18"/>
                <w:szCs w:val="18"/>
              </w:rPr>
              <w:t>Componente 7: Promoción de la Integridad y la Ética Pública</w:t>
            </w:r>
          </w:p>
        </w:tc>
        <w:tc>
          <w:tcPr>
            <w:tcW w:w="3807" w:type="dxa"/>
            <w:vAlign w:val="center"/>
          </w:tcPr>
          <w:p w:rsidRPr="00BE2CA5" w:rsidR="09D0F11C" w:rsidP="1C5230FF" w:rsidRDefault="09D0F11C" w14:paraId="4110266A" w14:textId="49E09E8A">
            <w:pPr>
              <w:jc w:val="center"/>
              <w:rPr>
                <w:rFonts w:ascii="Arial" w:hAnsi="Arial" w:eastAsia="Arial" w:cs="Arial"/>
                <w:sz w:val="18"/>
                <w:szCs w:val="18"/>
              </w:rPr>
            </w:pPr>
            <w:r w:rsidRPr="00BE2CA5">
              <w:rPr>
                <w:rFonts w:ascii="Arial" w:hAnsi="Arial" w:eastAsia="Arial" w:cs="Arial"/>
                <w:sz w:val="18"/>
                <w:szCs w:val="18"/>
              </w:rPr>
              <w:t>21</w:t>
            </w:r>
          </w:p>
        </w:tc>
      </w:tr>
      <w:tr w:rsidRPr="00BE2CA5" w:rsidR="00BE2CA5" w:rsidTr="00BE2CA5" w14:paraId="69F29934" w14:textId="77777777">
        <w:trPr>
          <w:trHeight w:val="300"/>
          <w:jc w:val="center"/>
        </w:trPr>
        <w:tc>
          <w:tcPr>
            <w:tcW w:w="4819" w:type="dxa"/>
          </w:tcPr>
          <w:p w:rsidRPr="00BE2CA5" w:rsidR="09D0F11C" w:rsidP="1C5230FF" w:rsidRDefault="09D0F11C" w14:paraId="747C06F1" w14:textId="06B96084">
            <w:pPr>
              <w:rPr>
                <w:rFonts w:ascii="Arial" w:hAnsi="Arial" w:eastAsia="Arial" w:cs="Arial"/>
                <w:sz w:val="18"/>
                <w:szCs w:val="18"/>
              </w:rPr>
            </w:pPr>
            <w:r w:rsidRPr="00BE2CA5">
              <w:rPr>
                <w:rFonts w:ascii="Arial" w:hAnsi="Arial" w:eastAsia="Arial" w:cs="Arial"/>
                <w:sz w:val="18"/>
                <w:szCs w:val="18"/>
              </w:rPr>
              <w:t>Componente 8: Gestión Integral del Riesgo de Corrupción - Mapa de Riesgo de Corrupción</w:t>
            </w:r>
          </w:p>
        </w:tc>
        <w:tc>
          <w:tcPr>
            <w:tcW w:w="3807" w:type="dxa"/>
            <w:vAlign w:val="center"/>
          </w:tcPr>
          <w:p w:rsidRPr="00BE2CA5" w:rsidR="09D0F11C" w:rsidP="1C5230FF" w:rsidRDefault="09D0F11C" w14:paraId="00D964BE" w14:textId="4EC4CEE3">
            <w:pPr>
              <w:jc w:val="center"/>
              <w:rPr>
                <w:rFonts w:ascii="Arial" w:hAnsi="Arial" w:eastAsia="Arial" w:cs="Arial"/>
                <w:sz w:val="18"/>
                <w:szCs w:val="18"/>
              </w:rPr>
            </w:pPr>
            <w:r w:rsidRPr="00BE2CA5">
              <w:rPr>
                <w:rFonts w:ascii="Arial" w:hAnsi="Arial" w:eastAsia="Arial" w:cs="Arial"/>
                <w:sz w:val="18"/>
                <w:szCs w:val="18"/>
              </w:rPr>
              <w:t>10</w:t>
            </w:r>
          </w:p>
        </w:tc>
      </w:tr>
      <w:tr w:rsidRPr="00BE2CA5" w:rsidR="00BE2CA5" w:rsidTr="00BE2CA5" w14:paraId="252DD1D7" w14:textId="77777777">
        <w:trPr>
          <w:trHeight w:val="300"/>
          <w:jc w:val="center"/>
        </w:trPr>
        <w:tc>
          <w:tcPr>
            <w:tcW w:w="4819" w:type="dxa"/>
          </w:tcPr>
          <w:p w:rsidRPr="00BE2CA5" w:rsidR="09D0F11C" w:rsidP="1C5230FF" w:rsidRDefault="09D0F11C" w14:paraId="17DE28EB" w14:textId="788ADCFE">
            <w:pPr>
              <w:rPr>
                <w:rFonts w:ascii="Arial" w:hAnsi="Arial" w:eastAsia="Arial" w:cs="Arial"/>
                <w:sz w:val="18"/>
                <w:szCs w:val="18"/>
              </w:rPr>
            </w:pPr>
            <w:r w:rsidRPr="00BE2CA5">
              <w:rPr>
                <w:rFonts w:ascii="Arial" w:hAnsi="Arial" w:eastAsia="Arial" w:cs="Arial"/>
                <w:sz w:val="18"/>
                <w:szCs w:val="18"/>
              </w:rPr>
              <w:t>Componente 9: Medidas de debida diligencia y prevención del lavado de activos</w:t>
            </w:r>
          </w:p>
        </w:tc>
        <w:tc>
          <w:tcPr>
            <w:tcW w:w="3807" w:type="dxa"/>
            <w:vAlign w:val="center"/>
          </w:tcPr>
          <w:p w:rsidRPr="00BE2CA5" w:rsidR="09D0F11C" w:rsidP="1C5230FF" w:rsidRDefault="09D0F11C" w14:paraId="13313405" w14:textId="0F28947F">
            <w:pPr>
              <w:jc w:val="center"/>
              <w:rPr>
                <w:rFonts w:ascii="Arial" w:hAnsi="Arial" w:eastAsia="Arial" w:cs="Arial"/>
                <w:sz w:val="18"/>
                <w:szCs w:val="18"/>
              </w:rPr>
            </w:pPr>
            <w:r w:rsidRPr="00BE2CA5">
              <w:rPr>
                <w:rFonts w:ascii="Arial" w:hAnsi="Arial" w:eastAsia="Arial" w:cs="Arial"/>
                <w:sz w:val="18"/>
                <w:szCs w:val="18"/>
              </w:rPr>
              <w:t>3</w:t>
            </w:r>
          </w:p>
        </w:tc>
      </w:tr>
      <w:tr w:rsidRPr="00BE2CA5" w:rsidR="00BE2CA5" w:rsidTr="00BE2CA5" w14:paraId="78627F76" w14:textId="77777777">
        <w:trPr>
          <w:trHeight w:val="300"/>
          <w:jc w:val="center"/>
        </w:trPr>
        <w:tc>
          <w:tcPr>
            <w:tcW w:w="4819" w:type="dxa"/>
            <w:shd w:val="clear" w:color="auto" w:fill="A6A6A6" w:themeFill="background1" w:themeFillShade="A6"/>
          </w:tcPr>
          <w:p w:rsidRPr="00BE2CA5" w:rsidR="1C5230FF" w:rsidP="1C5230FF" w:rsidRDefault="1C5230FF" w14:paraId="6511A12D" w14:textId="77777777">
            <w:pPr>
              <w:jc w:val="center"/>
              <w:rPr>
                <w:rFonts w:ascii="Arial" w:hAnsi="Arial" w:eastAsia="Arial" w:cs="Arial"/>
                <w:sz w:val="18"/>
                <w:szCs w:val="18"/>
              </w:rPr>
            </w:pPr>
            <w:r w:rsidRPr="00BE2CA5">
              <w:rPr>
                <w:rFonts w:ascii="Arial" w:hAnsi="Arial" w:eastAsia="Arial" w:cs="Arial"/>
                <w:sz w:val="18"/>
                <w:szCs w:val="18"/>
              </w:rPr>
              <w:t xml:space="preserve">Total </w:t>
            </w:r>
          </w:p>
        </w:tc>
        <w:tc>
          <w:tcPr>
            <w:tcW w:w="3807" w:type="dxa"/>
            <w:shd w:val="clear" w:color="auto" w:fill="A6A6A6" w:themeFill="background1" w:themeFillShade="A6"/>
          </w:tcPr>
          <w:p w:rsidRPr="00BE2CA5" w:rsidR="1C5230FF" w:rsidP="1C5230FF" w:rsidRDefault="1C5230FF" w14:paraId="462AB4C0" w14:textId="388EC48A">
            <w:pPr>
              <w:jc w:val="center"/>
              <w:rPr>
                <w:rFonts w:ascii="Arial" w:hAnsi="Arial" w:eastAsia="Arial" w:cs="Arial"/>
                <w:sz w:val="18"/>
                <w:szCs w:val="18"/>
              </w:rPr>
            </w:pPr>
            <w:r w:rsidRPr="00BE2CA5">
              <w:rPr>
                <w:rFonts w:ascii="Arial" w:hAnsi="Arial" w:eastAsia="Arial" w:cs="Arial"/>
                <w:sz w:val="18"/>
                <w:szCs w:val="18"/>
              </w:rPr>
              <w:t>11</w:t>
            </w:r>
            <w:r w:rsidRPr="00BE2CA5" w:rsidR="259754D8">
              <w:rPr>
                <w:rFonts w:ascii="Arial" w:hAnsi="Arial" w:eastAsia="Arial" w:cs="Arial"/>
                <w:sz w:val="18"/>
                <w:szCs w:val="18"/>
              </w:rPr>
              <w:t>9</w:t>
            </w:r>
          </w:p>
        </w:tc>
      </w:tr>
    </w:tbl>
    <w:p w:rsidRPr="00BE2CA5" w:rsidR="0093399C" w:rsidP="1C5230FF" w:rsidRDefault="259754D8" w14:paraId="7B1D9918" w14:textId="5142F38C">
      <w:pPr>
        <w:widowControl/>
        <w:spacing w:after="160" w:line="259" w:lineRule="auto"/>
        <w:jc w:val="center"/>
        <w:rPr>
          <w:rFonts w:ascii="Arial" w:hAnsi="Arial" w:eastAsia="Arial" w:cs="Arial"/>
          <w:sz w:val="20"/>
          <w:szCs w:val="20"/>
        </w:rPr>
      </w:pPr>
      <w:r w:rsidRPr="00BE2CA5">
        <w:rPr>
          <w:rFonts w:ascii="Arial" w:hAnsi="Arial" w:eastAsia="Arial" w:cs="Arial"/>
          <w:sz w:val="20"/>
          <w:szCs w:val="20"/>
        </w:rPr>
        <w:t>Fuente: UAERMV, OAP, 2024.</w:t>
      </w:r>
    </w:p>
    <w:p w:rsidRPr="00BE2CA5" w:rsidR="0093399C" w:rsidP="1C5230FF" w:rsidRDefault="4B857453" w14:paraId="1A31EC18" w14:textId="7A8D6A1E">
      <w:pPr>
        <w:widowControl/>
        <w:spacing w:after="160" w:line="259" w:lineRule="auto"/>
        <w:jc w:val="both"/>
        <w:rPr>
          <w:rFonts w:ascii="Arial" w:hAnsi="Arial" w:eastAsia="Arial" w:cs="Arial"/>
          <w:sz w:val="20"/>
          <w:szCs w:val="20"/>
        </w:rPr>
      </w:pPr>
      <w:r w:rsidRPr="00BE2CA5">
        <w:rPr>
          <w:rFonts w:ascii="Arial" w:hAnsi="Arial" w:eastAsia="Arial" w:cs="Arial"/>
          <w:sz w:val="20"/>
          <w:szCs w:val="20"/>
        </w:rPr>
        <w:t xml:space="preserve">El programa se puso a consideración de la </w:t>
      </w:r>
      <w:r w:rsidRPr="00BE2CA5" w:rsidR="00C51290">
        <w:rPr>
          <w:rFonts w:ascii="Arial" w:hAnsi="Arial" w:eastAsia="Arial" w:cs="Arial"/>
          <w:sz w:val="20"/>
          <w:szCs w:val="20"/>
        </w:rPr>
        <w:t>ciudadanía</w:t>
      </w:r>
      <w:r w:rsidRPr="00BE2CA5">
        <w:rPr>
          <w:rFonts w:ascii="Arial" w:hAnsi="Arial" w:eastAsia="Arial" w:cs="Arial"/>
          <w:sz w:val="20"/>
          <w:szCs w:val="20"/>
        </w:rPr>
        <w:t xml:space="preserve"> y publicó por redes sociales </w:t>
      </w:r>
      <w:r w:rsidRPr="00BE2CA5" w:rsidR="1FDD90B1">
        <w:rPr>
          <w:rFonts w:ascii="Arial" w:hAnsi="Arial" w:eastAsia="Arial" w:cs="Arial"/>
          <w:sz w:val="20"/>
          <w:szCs w:val="20"/>
        </w:rPr>
        <w:t>y página</w:t>
      </w:r>
      <w:r w:rsidRPr="00BE2CA5">
        <w:rPr>
          <w:rFonts w:ascii="Arial" w:hAnsi="Arial" w:eastAsia="Arial" w:cs="Arial"/>
          <w:sz w:val="20"/>
          <w:szCs w:val="20"/>
        </w:rPr>
        <w:t xml:space="preserve"> web, no se recibieron solicitudes de ajuste o corrección. Se publicó en enero de la presente vigencia. </w:t>
      </w:r>
      <w:r w:rsidRPr="00BE2CA5" w:rsidR="0EFB4306">
        <w:rPr>
          <w:rFonts w:ascii="Arial" w:hAnsi="Arial" w:eastAsia="Arial" w:cs="Arial"/>
          <w:sz w:val="20"/>
          <w:szCs w:val="20"/>
        </w:rPr>
        <w:t xml:space="preserve">Se apoyó la realización de la estrategia de rendición de cuentas sectorial, que para el 2024 contará con 20 rendiciones de cuentas locales que van del mes de mayo al mes de </w:t>
      </w:r>
      <w:r w:rsidRPr="00BE2CA5" w:rsidR="7A96B044">
        <w:rPr>
          <w:rFonts w:ascii="Arial" w:hAnsi="Arial" w:eastAsia="Arial" w:cs="Arial"/>
          <w:sz w:val="20"/>
          <w:szCs w:val="20"/>
        </w:rPr>
        <w:t>septiembre. Adicionalmente, la estrategia cuenta con 4 espacios preparatorios de diálogos ciudadanos de los cuales en el trimestre reportado se realizaron 3, en todos ha participado la UAERMV de manera activa presenta</w:t>
      </w:r>
      <w:r w:rsidRPr="00BE2CA5" w:rsidR="1E706C51">
        <w:rPr>
          <w:rFonts w:ascii="Arial" w:hAnsi="Arial" w:eastAsia="Arial" w:cs="Arial"/>
          <w:sz w:val="20"/>
          <w:szCs w:val="20"/>
        </w:rPr>
        <w:t>ndo la información solicitada y apoyando la logística del evento, se han realizado publicaciones en redes y se han recabado las solicitudes ciudadanas en los eventos:</w:t>
      </w:r>
    </w:p>
    <w:p w:rsidRPr="00BE2CA5" w:rsidR="0093399C" w:rsidRDefault="1E706C51" w14:paraId="63992B77" w14:textId="7584710D">
      <w:pPr>
        <w:pStyle w:val="Prrafodelista"/>
        <w:widowControl/>
        <w:numPr>
          <w:ilvl w:val="0"/>
          <w:numId w:val="3"/>
        </w:numPr>
        <w:spacing w:after="160" w:line="259" w:lineRule="auto"/>
        <w:rPr>
          <w:rFonts w:ascii="Arial" w:hAnsi="Arial" w:eastAsia="Arial" w:cs="Arial"/>
          <w:sz w:val="20"/>
          <w:szCs w:val="20"/>
        </w:rPr>
      </w:pPr>
      <w:r w:rsidRPr="00BE2CA5">
        <w:rPr>
          <w:rFonts w:ascii="Arial" w:hAnsi="Arial" w:eastAsia="Arial" w:cs="Arial"/>
          <w:sz w:val="20"/>
          <w:szCs w:val="20"/>
        </w:rPr>
        <w:t>Diálogo ciudadano niñas, niños y adolescentes</w:t>
      </w:r>
      <w:r w:rsidRPr="00BE2CA5" w:rsidR="674EA035">
        <w:rPr>
          <w:rFonts w:ascii="Arial" w:hAnsi="Arial" w:eastAsia="Arial" w:cs="Arial"/>
          <w:sz w:val="20"/>
          <w:szCs w:val="20"/>
        </w:rPr>
        <w:t xml:space="preserve">: Evento llevado a cabo el pasado 1 de marzo con la asistencia de 38 colaboradores de las entidades del sector movilidad, de los cuales 4 personas eran de la UAERMV, se entregó información sobre cuidado vial a los </w:t>
      </w:r>
      <w:r w:rsidRPr="00BE2CA5" w:rsidR="00BE2CA5">
        <w:rPr>
          <w:rFonts w:ascii="Arial" w:hAnsi="Arial" w:eastAsia="Arial" w:cs="Arial"/>
          <w:sz w:val="20"/>
          <w:szCs w:val="20"/>
        </w:rPr>
        <w:t>niñas</w:t>
      </w:r>
      <w:r w:rsidRPr="00BE2CA5" w:rsidR="674EA035">
        <w:rPr>
          <w:rFonts w:ascii="Arial" w:hAnsi="Arial" w:eastAsia="Arial" w:cs="Arial"/>
          <w:sz w:val="20"/>
          <w:szCs w:val="20"/>
        </w:rPr>
        <w:t>, niños y adolescentes participantes, se entregó</w:t>
      </w:r>
      <w:r w:rsidRPr="00BE2CA5" w:rsidR="282CB940">
        <w:rPr>
          <w:rFonts w:ascii="Arial" w:hAnsi="Arial" w:eastAsia="Arial" w:cs="Arial"/>
          <w:sz w:val="20"/>
          <w:szCs w:val="20"/>
        </w:rPr>
        <w:t xml:space="preserve"> material POP de la Unidad en el horario de 9 am a 4 pm. Asistieron </w:t>
      </w:r>
      <w:r w:rsidRPr="00BE2CA5" w:rsidR="224A54FE">
        <w:rPr>
          <w:rFonts w:ascii="Arial" w:hAnsi="Arial" w:eastAsia="Arial" w:cs="Arial"/>
          <w:sz w:val="20"/>
          <w:szCs w:val="20"/>
        </w:rPr>
        <w:t>53 niñas, niños y adolescentes al espacio.</w:t>
      </w:r>
    </w:p>
    <w:p w:rsidRPr="00BE2CA5" w:rsidR="0093399C" w:rsidRDefault="224A54FE" w14:paraId="0690E8D5" w14:textId="07C1F165">
      <w:pPr>
        <w:pStyle w:val="Prrafodelista"/>
        <w:widowControl/>
        <w:numPr>
          <w:ilvl w:val="0"/>
          <w:numId w:val="3"/>
        </w:numPr>
        <w:spacing w:after="160" w:line="259" w:lineRule="auto"/>
        <w:rPr>
          <w:rFonts w:ascii="Arial" w:hAnsi="Arial" w:eastAsia="Arial" w:cs="Arial"/>
          <w:sz w:val="20"/>
          <w:szCs w:val="20"/>
        </w:rPr>
      </w:pPr>
      <w:r w:rsidRPr="00BE2CA5">
        <w:rPr>
          <w:rFonts w:ascii="Arial" w:hAnsi="Arial" w:eastAsia="Arial" w:cs="Arial"/>
          <w:sz w:val="20"/>
          <w:szCs w:val="20"/>
        </w:rPr>
        <w:t xml:space="preserve">Diálogo ciudadano mujer y movilidad: Evento llevado a cabo de forma virtual </w:t>
      </w:r>
      <w:r w:rsidRPr="00BE2CA5" w:rsidR="33460E38">
        <w:rPr>
          <w:rFonts w:ascii="Arial" w:hAnsi="Arial" w:eastAsia="Arial" w:cs="Arial"/>
          <w:sz w:val="20"/>
          <w:szCs w:val="20"/>
        </w:rPr>
        <w:t xml:space="preserve">el pasado </w:t>
      </w:r>
      <w:r w:rsidRPr="00BE2CA5" w:rsidR="466CFDCE">
        <w:rPr>
          <w:rFonts w:ascii="Arial" w:hAnsi="Arial" w:eastAsia="Arial" w:cs="Arial"/>
          <w:sz w:val="20"/>
          <w:szCs w:val="20"/>
        </w:rPr>
        <w:t xml:space="preserve">22 de marzo al que atendieron </w:t>
      </w:r>
      <w:r w:rsidRPr="00BE2CA5" w:rsidR="7DAE5669">
        <w:rPr>
          <w:rFonts w:ascii="Arial" w:hAnsi="Arial" w:eastAsia="Arial" w:cs="Arial"/>
          <w:sz w:val="20"/>
          <w:szCs w:val="20"/>
        </w:rPr>
        <w:t xml:space="preserve">39 colaboradores de las Entidades del sector movilidad y </w:t>
      </w:r>
      <w:r w:rsidRPr="00BE2CA5" w:rsidR="7DAE5669">
        <w:rPr>
          <w:rFonts w:ascii="Arial" w:hAnsi="Arial" w:eastAsia="Arial" w:cs="Arial"/>
          <w:sz w:val="20"/>
          <w:szCs w:val="20"/>
        </w:rPr>
        <w:lastRenderedPageBreak/>
        <w:t>22 ciudadanas y ciudadan</w:t>
      </w:r>
      <w:r w:rsidRPr="00BE2CA5" w:rsidR="1EE015F3">
        <w:rPr>
          <w:rFonts w:ascii="Arial" w:hAnsi="Arial" w:eastAsia="Arial" w:cs="Arial"/>
          <w:sz w:val="20"/>
          <w:szCs w:val="20"/>
        </w:rPr>
        <w:t xml:space="preserve">os. La UAERMV </w:t>
      </w:r>
      <w:r w:rsidRPr="00BE2CA5" w:rsidR="6FED2C90">
        <w:rPr>
          <w:rFonts w:ascii="Arial" w:hAnsi="Arial" w:eastAsia="Arial" w:cs="Arial"/>
          <w:sz w:val="20"/>
          <w:szCs w:val="20"/>
        </w:rPr>
        <w:t>participó</w:t>
      </w:r>
      <w:r w:rsidRPr="00BE2CA5" w:rsidR="1EE015F3">
        <w:rPr>
          <w:rFonts w:ascii="Arial" w:hAnsi="Arial" w:eastAsia="Arial" w:cs="Arial"/>
          <w:sz w:val="20"/>
          <w:szCs w:val="20"/>
        </w:rPr>
        <w:t xml:space="preserve"> en la planeación y ejecución del evento, se presentó el tema de cau</w:t>
      </w:r>
      <w:r w:rsidRPr="00BE2CA5" w:rsidR="21E6626D">
        <w:rPr>
          <w:rFonts w:ascii="Arial" w:hAnsi="Arial" w:eastAsia="Arial" w:cs="Arial"/>
          <w:sz w:val="20"/>
          <w:szCs w:val="20"/>
        </w:rPr>
        <w:t>s</w:t>
      </w:r>
      <w:r w:rsidRPr="00BE2CA5" w:rsidR="1EE015F3">
        <w:rPr>
          <w:rFonts w:ascii="Arial" w:hAnsi="Arial" w:eastAsia="Arial" w:cs="Arial"/>
          <w:sz w:val="20"/>
          <w:szCs w:val="20"/>
        </w:rPr>
        <w:t>a</w:t>
      </w:r>
      <w:r w:rsidRPr="00BE2CA5" w:rsidR="37F12360">
        <w:rPr>
          <w:rFonts w:ascii="Arial" w:hAnsi="Arial" w:eastAsia="Arial" w:cs="Arial"/>
          <w:sz w:val="20"/>
          <w:szCs w:val="20"/>
        </w:rPr>
        <w:t>s</w:t>
      </w:r>
      <w:r w:rsidRPr="00BE2CA5" w:rsidR="1EE015F3">
        <w:rPr>
          <w:rFonts w:ascii="Arial" w:hAnsi="Arial" w:eastAsia="Arial" w:cs="Arial"/>
          <w:sz w:val="20"/>
          <w:szCs w:val="20"/>
        </w:rPr>
        <w:t xml:space="preserve"> ciudadanas de</w:t>
      </w:r>
      <w:r w:rsidRPr="00BE2CA5" w:rsidR="44AC991C">
        <w:rPr>
          <w:rFonts w:ascii="Arial" w:hAnsi="Arial" w:eastAsia="Arial" w:cs="Arial"/>
          <w:sz w:val="20"/>
          <w:szCs w:val="20"/>
        </w:rPr>
        <w:t xml:space="preserve"> </w:t>
      </w:r>
      <w:r w:rsidRPr="00BE2CA5" w:rsidR="1EE015F3">
        <w:rPr>
          <w:rFonts w:ascii="Arial" w:hAnsi="Arial" w:eastAsia="Arial" w:cs="Arial"/>
          <w:sz w:val="20"/>
          <w:szCs w:val="20"/>
        </w:rPr>
        <w:t xml:space="preserve">la </w:t>
      </w:r>
      <w:r w:rsidRPr="00BE2CA5" w:rsidR="2E9E5F00">
        <w:rPr>
          <w:rFonts w:ascii="Arial" w:hAnsi="Arial" w:eastAsia="Arial" w:cs="Arial"/>
          <w:sz w:val="20"/>
          <w:szCs w:val="20"/>
        </w:rPr>
        <w:t>plataforma</w:t>
      </w:r>
      <w:r w:rsidRPr="00BE2CA5" w:rsidR="1EE015F3">
        <w:rPr>
          <w:rFonts w:ascii="Arial" w:hAnsi="Arial" w:eastAsia="Arial" w:cs="Arial"/>
          <w:sz w:val="20"/>
          <w:szCs w:val="20"/>
        </w:rPr>
        <w:t xml:space="preserve"> de Gobierno Abierto de Bogotá.</w:t>
      </w:r>
    </w:p>
    <w:p w:rsidRPr="00BE2CA5" w:rsidR="0093399C" w:rsidRDefault="29455AAA" w14:paraId="7D4C3807" w14:textId="0707AE08">
      <w:pPr>
        <w:pStyle w:val="Prrafodelista"/>
        <w:widowControl/>
        <w:numPr>
          <w:ilvl w:val="0"/>
          <w:numId w:val="3"/>
        </w:numPr>
        <w:spacing w:after="160" w:line="259" w:lineRule="auto"/>
        <w:rPr>
          <w:rFonts w:ascii="Arial" w:hAnsi="Arial" w:eastAsia="Arial" w:cs="Arial"/>
          <w:sz w:val="20"/>
          <w:szCs w:val="20"/>
        </w:rPr>
      </w:pPr>
      <w:r w:rsidRPr="00BE2CA5">
        <w:rPr>
          <w:rFonts w:ascii="Arial" w:hAnsi="Arial" w:eastAsia="Arial" w:cs="Arial"/>
          <w:sz w:val="20"/>
          <w:szCs w:val="20"/>
        </w:rPr>
        <w:t>Diálogo ciudadano de Movilidad Diversa: Este evento se realizó el 15 de marzo en la casa Diana Navarro en el barrio Santa fe en horas de la mañana.</w:t>
      </w:r>
      <w:r w:rsidRPr="00BE2CA5" w:rsidR="781A7B50">
        <w:rPr>
          <w:rFonts w:ascii="Arial" w:hAnsi="Arial" w:eastAsia="Arial" w:cs="Arial"/>
          <w:sz w:val="20"/>
          <w:szCs w:val="20"/>
        </w:rPr>
        <w:t xml:space="preserve"> A este evento asistieron </w:t>
      </w:r>
      <w:r w:rsidRPr="00BE2CA5" w:rsidR="43D86CB8">
        <w:rPr>
          <w:rFonts w:ascii="Arial" w:hAnsi="Arial" w:eastAsia="Arial" w:cs="Arial"/>
          <w:sz w:val="20"/>
          <w:szCs w:val="20"/>
        </w:rPr>
        <w:t>20 ciudadanas y ciudadanos y 20 colaboradores</w:t>
      </w:r>
    </w:p>
    <w:p w:rsidRPr="00BE2CA5" w:rsidR="0093399C" w:rsidP="1C5230FF" w:rsidRDefault="52C963E1" w14:paraId="49E35515" w14:textId="58E60088">
      <w:pPr>
        <w:widowControl/>
        <w:spacing w:after="160" w:line="259" w:lineRule="auto"/>
        <w:jc w:val="both"/>
        <w:rPr>
          <w:rFonts w:ascii="Arial" w:hAnsi="Arial" w:eastAsia="Arial" w:cs="Arial"/>
          <w:sz w:val="20"/>
          <w:szCs w:val="20"/>
        </w:rPr>
      </w:pPr>
      <w:r w:rsidRPr="00BE2CA5">
        <w:rPr>
          <w:rFonts w:ascii="Arial" w:hAnsi="Arial" w:eastAsia="Arial" w:cs="Arial"/>
          <w:sz w:val="20"/>
          <w:szCs w:val="20"/>
        </w:rPr>
        <w:t>Adicionalmente, en el marco de la formulación y participación ciudadana en la construcción del nuevo Plan Distrital de Desarrollo</w:t>
      </w:r>
      <w:r w:rsidRPr="00BE2CA5" w:rsidR="38C6C5D7">
        <w:rPr>
          <w:rFonts w:ascii="Arial" w:hAnsi="Arial" w:eastAsia="Arial" w:cs="Arial"/>
          <w:sz w:val="20"/>
          <w:szCs w:val="20"/>
        </w:rPr>
        <w:t xml:space="preserve"> la estrategia de participación requirió </w:t>
      </w:r>
    </w:p>
    <w:p w:rsidRPr="00BE2CA5" w:rsidR="0093399C" w:rsidP="1C5230FF" w:rsidRDefault="7D8D56BF" w14:paraId="20BA149D" w14:textId="41228216">
      <w:pPr>
        <w:widowControl/>
        <w:spacing w:after="160" w:line="259" w:lineRule="auto"/>
        <w:jc w:val="both"/>
        <w:rPr>
          <w:rFonts w:ascii="Arial" w:hAnsi="Arial" w:eastAsia="Arial" w:cs="Arial"/>
          <w:sz w:val="20"/>
          <w:szCs w:val="20"/>
          <w:lang w:eastAsia="es-CO"/>
        </w:rPr>
      </w:pPr>
      <w:r w:rsidRPr="00BE2CA5">
        <w:rPr>
          <w:rFonts w:ascii="Arial" w:hAnsi="Arial" w:eastAsia="Arial" w:cs="Arial"/>
          <w:sz w:val="20"/>
          <w:szCs w:val="20"/>
        </w:rPr>
        <w:t xml:space="preserve">El pasado 18 de marzo en el auditorio fuego del edificio elemento en la sede administrativa de la UAERMV se realizó el evento de UMV de puertas abiertas con énfasis en la socialización y participación para el Plan Distrital de </w:t>
      </w:r>
      <w:r w:rsidRPr="00BE2CA5" w:rsidR="1D22C6CB">
        <w:rPr>
          <w:rFonts w:ascii="Arial" w:hAnsi="Arial" w:eastAsia="Arial" w:cs="Arial"/>
          <w:sz w:val="20"/>
          <w:szCs w:val="20"/>
        </w:rPr>
        <w:t>Desarrollo</w:t>
      </w:r>
      <w:r w:rsidRPr="00BE2CA5">
        <w:rPr>
          <w:rFonts w:ascii="Arial" w:hAnsi="Arial" w:eastAsia="Arial" w:cs="Arial"/>
          <w:sz w:val="20"/>
          <w:szCs w:val="20"/>
        </w:rPr>
        <w:t>. Todo el equipo de planeación de la UAERMV explicó y de</w:t>
      </w:r>
      <w:r w:rsidRPr="00BE2CA5" w:rsidR="7DA2C037">
        <w:rPr>
          <w:rFonts w:ascii="Arial" w:hAnsi="Arial" w:eastAsia="Arial" w:cs="Arial"/>
          <w:sz w:val="20"/>
          <w:szCs w:val="20"/>
        </w:rPr>
        <w:t>sarrolló los objetivos del plan y explicó los mecanismos de participación ciudadana para la construcció</w:t>
      </w:r>
      <w:r w:rsidRPr="00BE2CA5" w:rsidR="3E1C55E1">
        <w:rPr>
          <w:rFonts w:ascii="Arial" w:hAnsi="Arial" w:eastAsia="Arial" w:cs="Arial"/>
          <w:sz w:val="20"/>
          <w:szCs w:val="20"/>
        </w:rPr>
        <w:t xml:space="preserve">n de este. A este evento asistieron </w:t>
      </w:r>
      <w:r w:rsidRPr="00BE2CA5" w:rsidR="4F825D56">
        <w:rPr>
          <w:rFonts w:ascii="Arial" w:hAnsi="Arial" w:eastAsia="Arial" w:cs="Arial"/>
          <w:sz w:val="20"/>
          <w:szCs w:val="20"/>
        </w:rPr>
        <w:t xml:space="preserve">20 colaboradores de la Entidad y </w:t>
      </w:r>
      <w:r w:rsidRPr="00BE2CA5" w:rsidR="58222793">
        <w:rPr>
          <w:rFonts w:ascii="Arial" w:hAnsi="Arial" w:eastAsia="Arial" w:cs="Arial"/>
          <w:sz w:val="20"/>
          <w:szCs w:val="20"/>
        </w:rPr>
        <w:t xml:space="preserve">63 </w:t>
      </w:r>
      <w:r w:rsidRPr="00BE2CA5" w:rsidR="00C51290">
        <w:rPr>
          <w:rFonts w:ascii="Arial" w:hAnsi="Arial" w:eastAsia="Arial" w:cs="Arial"/>
          <w:sz w:val="20"/>
          <w:szCs w:val="20"/>
        </w:rPr>
        <w:t>ciudadanos</w:t>
      </w:r>
      <w:r w:rsidRPr="00BE2CA5" w:rsidR="58222793">
        <w:rPr>
          <w:rFonts w:ascii="Arial" w:hAnsi="Arial" w:eastAsia="Arial" w:cs="Arial"/>
          <w:sz w:val="20"/>
          <w:szCs w:val="20"/>
        </w:rPr>
        <w:t>.</w:t>
      </w:r>
    </w:p>
    <w:p w:rsidRPr="00BE2CA5" w:rsidR="0093399C" w:rsidP="0093399C" w:rsidRDefault="0093399C" w14:paraId="1DB58ABA" w14:textId="77777777">
      <w:pPr>
        <w:widowControl/>
        <w:jc w:val="both"/>
        <w:rPr>
          <w:rFonts w:ascii="Arial" w:hAnsi="Arial" w:eastAsia="Arial" w:cs="Arial"/>
          <w:sz w:val="20"/>
          <w:szCs w:val="20"/>
          <w:lang w:eastAsia="es-CO"/>
        </w:rPr>
      </w:pPr>
    </w:p>
    <w:p w:rsidRPr="00BE2CA5" w:rsidR="0093399C" w:rsidRDefault="0093399C" w14:paraId="5897C42E" w14:textId="77777777">
      <w:pPr>
        <w:pStyle w:val="Ttulo1"/>
        <w:numPr>
          <w:ilvl w:val="0"/>
          <w:numId w:val="9"/>
        </w:numPr>
        <w:ind w:left="720"/>
        <w:rPr>
          <w:rFonts w:ascii="Arial" w:hAnsi="Arial" w:cs="Arial"/>
          <w:lang w:eastAsia="es-CO"/>
        </w:rPr>
      </w:pPr>
      <w:bookmarkStart w:name="_Toc111731194" w:id="137"/>
      <w:bookmarkStart w:name="_Toc127352878" w:id="138"/>
      <w:bookmarkStart w:name="_Toc45894539" w:id="139"/>
      <w:bookmarkStart w:name="_Toc167723171" w:id="140"/>
      <w:r w:rsidRPr="00BE2CA5">
        <w:rPr>
          <w:rFonts w:ascii="Arial" w:hAnsi="Arial" w:cs="Arial"/>
        </w:rPr>
        <w:t xml:space="preserve">DIMENSIÓN: </w:t>
      </w:r>
      <w:commentRangeStart w:id="141"/>
      <w:r w:rsidRPr="00BE2CA5">
        <w:rPr>
          <w:rFonts w:ascii="Arial" w:hAnsi="Arial" w:cs="Arial"/>
        </w:rPr>
        <w:t>GESTIÓN DEL CONOCIMIENTO Y LA INNOVACIÓN</w:t>
      </w:r>
      <w:bookmarkEnd w:id="137"/>
      <w:bookmarkEnd w:id="138"/>
      <w:r w:rsidRPr="00BE2CA5">
        <w:rPr>
          <w:rFonts w:ascii="Arial" w:hAnsi="Arial" w:cs="Arial"/>
        </w:rPr>
        <w:t xml:space="preserve"> </w:t>
      </w:r>
      <w:bookmarkEnd w:id="139"/>
      <w:commentRangeEnd w:id="141"/>
      <w:r w:rsidRPr="00BE2CA5">
        <w:rPr>
          <w:rFonts w:ascii="Arial" w:hAnsi="Arial" w:cs="Arial"/>
        </w:rPr>
        <w:commentReference w:id="141"/>
      </w:r>
      <w:bookmarkEnd w:id="140"/>
    </w:p>
    <w:p w:rsidRPr="00BE2CA5" w:rsidR="0093399C" w:rsidP="0093399C" w:rsidRDefault="0093399C" w14:paraId="514E04E8" w14:textId="77777777">
      <w:pPr>
        <w:spacing w:line="257" w:lineRule="auto"/>
        <w:jc w:val="both"/>
        <w:rPr>
          <w:rFonts w:ascii="Arial" w:hAnsi="Arial" w:eastAsia="Arial" w:cs="Arial"/>
          <w:sz w:val="20"/>
          <w:szCs w:val="20"/>
        </w:rPr>
      </w:pPr>
    </w:p>
    <w:p w:rsidRPr="00BE2CA5" w:rsidR="0093399C" w:rsidP="10318E7F" w:rsidRDefault="0BDF7996" w14:paraId="05F15AE6" w14:textId="5762D337">
      <w:pPr>
        <w:shd w:val="clear" w:color="auto" w:fill="FFFFFF" w:themeFill="background1"/>
        <w:spacing w:line="257" w:lineRule="auto"/>
        <w:jc w:val="both"/>
        <w:rPr>
          <w:rFonts w:ascii="Arial" w:hAnsi="Arial" w:cs="Arial"/>
        </w:rPr>
      </w:pPr>
      <w:r w:rsidRPr="00BE2CA5">
        <w:rPr>
          <w:rFonts w:ascii="Arial" w:hAnsi="Arial" w:eastAsia="Arial" w:cs="Arial"/>
          <w:sz w:val="20"/>
          <w:szCs w:val="20"/>
        </w:rPr>
        <w:t xml:space="preserve">Para el primer trimestre del 2024, se revisó la programación de los instrumentos de planeación de esta dimensión; Plan de adecuación y sostenibilidad, Plan de acción autodiagnóstico MIPG y el plan de acción del proceso de Direccionamiento Estratégico-DES asociados a la política en mención. Se adelantó la primera Mesa de Trabajo de Gestión del Conocimiento e Innovación de la entidad en marzo de 2024, según las competencias definidas en el Memorando 20231500266083 del 14 de noviembre de 2023. Durante la sesión, se solicitó la revisión y actualización del Autodiagnóstico y plan de acción de la dimensión, y se socializó la versión vigente de la Estrategia de Gestión del Conocimiento de la entidad. También, se informó que se construirá de forma transversal un procedimiento que permita articular las acciones conjuntas en Gestión del Conocimiento e Innovación. </w:t>
      </w:r>
    </w:p>
    <w:p w:rsidRPr="00BE2CA5" w:rsidR="0093399C" w:rsidP="10318E7F" w:rsidRDefault="0BDF7996" w14:paraId="1595B04C" w14:textId="7A357011">
      <w:pPr>
        <w:shd w:val="clear" w:color="auto" w:fill="FFFFFF" w:themeFill="background1"/>
        <w:spacing w:line="257" w:lineRule="auto"/>
        <w:jc w:val="both"/>
        <w:rPr>
          <w:rFonts w:ascii="Arial" w:hAnsi="Arial" w:cs="Arial"/>
        </w:rPr>
      </w:pPr>
      <w:r w:rsidRPr="00BE2CA5">
        <w:rPr>
          <w:rFonts w:ascii="Arial" w:hAnsi="Arial" w:eastAsia="Arial" w:cs="Arial"/>
          <w:sz w:val="20"/>
          <w:szCs w:val="20"/>
        </w:rPr>
        <w:t xml:space="preserve"> </w:t>
      </w:r>
    </w:p>
    <w:p w:rsidRPr="00BE2CA5" w:rsidR="0093399C" w:rsidP="1C5230FF" w:rsidRDefault="44B587A4" w14:paraId="195265C7" w14:textId="701A98E4">
      <w:pPr>
        <w:shd w:val="clear" w:color="auto" w:fill="FFFFFF" w:themeFill="background1"/>
        <w:spacing w:line="257" w:lineRule="auto"/>
        <w:jc w:val="both"/>
        <w:rPr>
          <w:rFonts w:ascii="Arial" w:hAnsi="Arial" w:eastAsia="Arial" w:cs="Arial"/>
          <w:i/>
          <w:iCs/>
          <w:sz w:val="20"/>
          <w:szCs w:val="20"/>
        </w:rPr>
      </w:pPr>
      <w:r w:rsidRPr="00BE2CA5">
        <w:rPr>
          <w:rFonts w:ascii="Arial" w:hAnsi="Arial" w:eastAsia="Arial" w:cs="Arial"/>
          <w:sz w:val="20"/>
          <w:szCs w:val="20"/>
        </w:rPr>
        <w:t>En las actividades del proyecto de inversión 7859-fortalecimiento institucional, se socializó una pieza gráfica por correo interno con acceso a estos documentos: documento técnico Ruta de Conocimiento e Innovación en las entidades distritales versión 1-octubre 2023 y la Guía Metodológica para la construcción de mapas de conocimiento en las entidades distritales versión 2-octubre 2023.</w:t>
      </w:r>
    </w:p>
    <w:p w:rsidRPr="00BE2CA5" w:rsidR="0093399C" w:rsidP="0093399C" w:rsidRDefault="0093399C" w14:paraId="79E6FAA2" w14:textId="77777777">
      <w:pPr>
        <w:spacing w:line="257" w:lineRule="auto"/>
        <w:jc w:val="center"/>
        <w:rPr>
          <w:rFonts w:ascii="Arial" w:hAnsi="Arial" w:cs="Arial"/>
          <w:sz w:val="20"/>
          <w:szCs w:val="20"/>
        </w:rPr>
      </w:pPr>
    </w:p>
    <w:p w:rsidRPr="00BE2CA5" w:rsidR="0093399C" w:rsidRDefault="0093399C" w14:paraId="2D2A0DD1" w14:textId="77777777">
      <w:pPr>
        <w:pStyle w:val="Ttulo1"/>
        <w:numPr>
          <w:ilvl w:val="0"/>
          <w:numId w:val="9"/>
        </w:numPr>
        <w:ind w:left="720"/>
        <w:rPr>
          <w:rFonts w:ascii="Arial" w:hAnsi="Arial" w:cs="Arial"/>
          <w:lang w:eastAsia="es-CO"/>
        </w:rPr>
      </w:pPr>
      <w:bookmarkStart w:name="_Toc45894540" w:id="144"/>
      <w:bookmarkStart w:name="_Toc111731195" w:id="145"/>
      <w:bookmarkStart w:name="_Toc127352879" w:id="146"/>
      <w:bookmarkStart w:name="_Toc167723172" w:id="147"/>
      <w:r w:rsidRPr="00BE2CA5">
        <w:rPr>
          <w:rFonts w:ascii="Arial" w:hAnsi="Arial" w:cs="Arial"/>
        </w:rPr>
        <w:t>DIMENSIÓN: CONTROL INTERNO</w:t>
      </w:r>
      <w:bookmarkEnd w:id="144"/>
      <w:bookmarkEnd w:id="145"/>
      <w:bookmarkEnd w:id="146"/>
      <w:bookmarkEnd w:id="147"/>
    </w:p>
    <w:p w:rsidRPr="00BE2CA5" w:rsidR="0093399C" w:rsidP="1C5230FF" w:rsidRDefault="0093399C" w14:paraId="4160D33B" w14:textId="77777777">
      <w:pPr>
        <w:jc w:val="both"/>
        <w:rPr>
          <w:rFonts w:ascii="Arial" w:hAnsi="Arial" w:cs="Arial"/>
          <w:sz w:val="20"/>
          <w:szCs w:val="20"/>
        </w:rPr>
      </w:pPr>
    </w:p>
    <w:p w:rsidRPr="00BE2CA5" w:rsidR="0093399C" w:rsidRDefault="0093399C" w14:paraId="3A946323" w14:textId="77777777">
      <w:pPr>
        <w:pStyle w:val="Prrafodelista"/>
        <w:numPr>
          <w:ilvl w:val="0"/>
          <w:numId w:val="8"/>
        </w:numPr>
        <w:autoSpaceDE/>
        <w:autoSpaceDN/>
        <w:ind w:right="0"/>
        <w:rPr>
          <w:rFonts w:ascii="Arial" w:hAnsi="Arial" w:eastAsia="Arial" w:cs="Arial"/>
          <w:sz w:val="20"/>
          <w:szCs w:val="20"/>
        </w:rPr>
      </w:pPr>
      <w:r w:rsidRPr="00BE2CA5">
        <w:rPr>
          <w:rFonts w:ascii="Arial" w:hAnsi="Arial" w:eastAsia="Arial" w:cs="Arial"/>
          <w:sz w:val="20"/>
          <w:szCs w:val="20"/>
        </w:rPr>
        <w:t>Ambiente de Control.</w:t>
      </w:r>
    </w:p>
    <w:p w:rsidRPr="00BE2CA5" w:rsidR="0093399C" w:rsidP="1C5230FF" w:rsidRDefault="0093399C" w14:paraId="69AC1459" w14:textId="77777777">
      <w:pPr>
        <w:jc w:val="both"/>
        <w:rPr>
          <w:rFonts w:ascii="Arial" w:hAnsi="Arial" w:cs="Arial"/>
          <w:sz w:val="16"/>
          <w:szCs w:val="16"/>
        </w:rPr>
      </w:pPr>
      <w:r w:rsidRPr="00BE2CA5">
        <w:rPr>
          <w:rFonts w:ascii="Arial" w:hAnsi="Arial" w:cs="Arial"/>
          <w:sz w:val="16"/>
          <w:szCs w:val="16"/>
        </w:rPr>
        <w:t xml:space="preserve"> </w:t>
      </w:r>
    </w:p>
    <w:p w:rsidRPr="00BE2CA5" w:rsidR="0093399C" w:rsidP="1C5230FF" w:rsidRDefault="0093399C" w14:paraId="099583FC" w14:textId="77777777">
      <w:pPr>
        <w:jc w:val="both"/>
        <w:rPr>
          <w:rFonts w:ascii="Arial" w:hAnsi="Arial" w:cs="Arial"/>
          <w:sz w:val="20"/>
          <w:szCs w:val="20"/>
        </w:rPr>
      </w:pPr>
      <w:r w:rsidRPr="00BE2CA5">
        <w:rPr>
          <w:rFonts w:ascii="Arial" w:hAnsi="Arial" w:eastAsia="Arial" w:cs="Arial"/>
          <w:sz w:val="20"/>
          <w:szCs w:val="20"/>
        </w:rPr>
        <w:t>Para asegurar un ambiente de control se debe disponer de las condiciones mínimas para el ejercicio del control interno. Esto se logra con el compromiso, liderazgo y lineamientos de la alta dirección y del Comité Institucional de Coordinación de Control Interno, con el fin de implementar y fortalecer su Sistema de Control Interno.</w:t>
      </w:r>
    </w:p>
    <w:p w:rsidRPr="00BE2CA5" w:rsidR="0093399C" w:rsidP="1C5230FF" w:rsidRDefault="0093399C" w14:paraId="47F5125E" w14:textId="77777777">
      <w:pPr>
        <w:spacing w:line="257" w:lineRule="auto"/>
        <w:jc w:val="both"/>
        <w:rPr>
          <w:rFonts w:ascii="Arial" w:hAnsi="Arial" w:eastAsia="Arial" w:cs="Arial"/>
          <w:sz w:val="20"/>
          <w:szCs w:val="20"/>
        </w:rPr>
      </w:pPr>
      <w:r w:rsidRPr="00BE2CA5">
        <w:rPr>
          <w:rFonts w:ascii="Arial" w:hAnsi="Arial" w:eastAsia="Arial" w:cs="Arial"/>
          <w:sz w:val="16"/>
          <w:szCs w:val="16"/>
        </w:rPr>
        <w:t xml:space="preserve"> </w:t>
      </w:r>
      <w:bookmarkStart w:name="_Toc111731208" w:id="148"/>
      <w:bookmarkStart w:name="_Toc127352899" w:id="149"/>
    </w:p>
    <w:p w:rsidRPr="00BE2CA5" w:rsidR="0093399C" w:rsidP="1C5230FF" w:rsidRDefault="0093399C" w14:paraId="1FCE865A" w14:textId="6E602D09">
      <w:pPr>
        <w:jc w:val="center"/>
        <w:rPr>
          <w:rFonts w:ascii="Arial" w:hAnsi="Arial" w:cs="Arial"/>
          <w:sz w:val="18"/>
          <w:szCs w:val="18"/>
        </w:rPr>
      </w:pPr>
      <w:bookmarkStart w:name="_Toc167723189" w:id="150"/>
      <w:r w:rsidRPr="00BE2CA5">
        <w:rPr>
          <w:rFonts w:ascii="Arial" w:hAnsi="Arial" w:cs="Arial"/>
          <w:sz w:val="18"/>
          <w:szCs w:val="18"/>
        </w:rPr>
        <w:t xml:space="preserve">Tabla </w:t>
      </w:r>
      <w:r w:rsidRPr="00BE2CA5">
        <w:rPr>
          <w:rFonts w:ascii="Arial" w:hAnsi="Arial" w:cs="Arial"/>
          <w:sz w:val="18"/>
          <w:szCs w:val="18"/>
        </w:rPr>
        <w:fldChar w:fldCharType="begin"/>
      </w:r>
      <w:r w:rsidRPr="00BE2CA5">
        <w:rPr>
          <w:rFonts w:ascii="Arial" w:hAnsi="Arial" w:cs="Arial"/>
          <w:sz w:val="18"/>
          <w:szCs w:val="18"/>
        </w:rPr>
        <w:instrText xml:space="preserve"> SEQ Tabla \* ARABIC </w:instrText>
      </w:r>
      <w:r w:rsidRPr="00BE2CA5">
        <w:rPr>
          <w:rFonts w:ascii="Arial" w:hAnsi="Arial" w:cs="Arial"/>
          <w:sz w:val="18"/>
          <w:szCs w:val="18"/>
        </w:rPr>
        <w:fldChar w:fldCharType="separate"/>
      </w:r>
      <w:r w:rsidRPr="00BE2CA5" w:rsidR="00BE2CA5">
        <w:rPr>
          <w:rFonts w:ascii="Arial" w:hAnsi="Arial" w:cs="Arial"/>
          <w:noProof/>
          <w:sz w:val="18"/>
          <w:szCs w:val="18"/>
        </w:rPr>
        <w:t>17</w:t>
      </w:r>
      <w:r w:rsidRPr="00BE2CA5">
        <w:rPr>
          <w:rFonts w:ascii="Arial" w:hAnsi="Arial" w:cs="Arial"/>
          <w:sz w:val="18"/>
          <w:szCs w:val="18"/>
        </w:rPr>
        <w:fldChar w:fldCharType="end"/>
      </w:r>
      <w:r w:rsidRPr="00BE2CA5">
        <w:rPr>
          <w:rFonts w:ascii="Arial" w:hAnsi="Arial" w:cs="Arial"/>
          <w:sz w:val="18"/>
          <w:szCs w:val="18"/>
        </w:rPr>
        <w:t xml:space="preserve">. </w:t>
      </w:r>
      <w:r w:rsidRPr="00BE2CA5">
        <w:rPr>
          <w:rFonts w:ascii="Arial" w:hAnsi="Arial" w:eastAsia="Arial" w:cs="Arial"/>
          <w:sz w:val="18"/>
          <w:szCs w:val="18"/>
        </w:rPr>
        <w:t>Gestión de los aspectos del ambiente de control</w:t>
      </w:r>
      <w:bookmarkEnd w:id="148"/>
      <w:bookmarkEnd w:id="149"/>
      <w:bookmarkEnd w:id="150"/>
    </w:p>
    <w:tbl>
      <w:tblPr>
        <w:tblStyle w:val="Tablaconcuadrcula"/>
        <w:tblW w:w="8960" w:type="dxa"/>
        <w:tblLayout w:type="fixed"/>
        <w:tblLook w:val="04A0" w:firstRow="1" w:lastRow="0" w:firstColumn="1" w:lastColumn="0" w:noHBand="0" w:noVBand="1"/>
      </w:tblPr>
      <w:tblGrid>
        <w:gridCol w:w="3397"/>
        <w:gridCol w:w="5563"/>
      </w:tblGrid>
      <w:tr w:rsidRPr="00BE2CA5" w:rsidR="00BE2CA5" w:rsidTr="1C5230FF" w14:paraId="4C39F6FF" w14:textId="77777777">
        <w:trPr>
          <w:trHeight w:val="300"/>
          <w:tblHeader/>
        </w:trPr>
        <w:tc>
          <w:tcPr>
            <w:tcW w:w="3397" w:type="dxa"/>
            <w:shd w:val="clear" w:color="auto" w:fill="A6A6A6" w:themeFill="background1" w:themeFillShade="A6"/>
            <w:vAlign w:val="center"/>
          </w:tcPr>
          <w:p w:rsidRPr="00BE2CA5" w:rsidR="0093399C" w:rsidP="1C5230FF" w:rsidRDefault="0093399C" w14:paraId="5104FB3E" w14:textId="77777777">
            <w:pPr>
              <w:jc w:val="center"/>
              <w:rPr>
                <w:rFonts w:ascii="Arial" w:hAnsi="Arial" w:cs="Arial"/>
                <w:sz w:val="16"/>
                <w:szCs w:val="16"/>
              </w:rPr>
            </w:pPr>
            <w:r w:rsidRPr="00BE2CA5">
              <w:rPr>
                <w:rFonts w:ascii="Arial" w:hAnsi="Arial" w:eastAsia="Arial" w:cs="Arial"/>
                <w:b/>
                <w:bCs/>
                <w:sz w:val="16"/>
                <w:szCs w:val="16"/>
              </w:rPr>
              <w:t>Aspecto</w:t>
            </w:r>
          </w:p>
        </w:tc>
        <w:tc>
          <w:tcPr>
            <w:tcW w:w="5563" w:type="dxa"/>
            <w:shd w:val="clear" w:color="auto" w:fill="A6A6A6" w:themeFill="background1" w:themeFillShade="A6"/>
            <w:vAlign w:val="center"/>
          </w:tcPr>
          <w:p w:rsidRPr="00BE2CA5" w:rsidR="0093399C" w:rsidP="1C5230FF" w:rsidRDefault="0093399C" w14:paraId="47275D7A" w14:textId="77777777">
            <w:pPr>
              <w:jc w:val="center"/>
              <w:rPr>
                <w:rFonts w:ascii="Arial" w:hAnsi="Arial" w:cs="Arial"/>
                <w:sz w:val="16"/>
                <w:szCs w:val="16"/>
              </w:rPr>
            </w:pPr>
            <w:r w:rsidRPr="00BE2CA5">
              <w:rPr>
                <w:rFonts w:ascii="Arial" w:hAnsi="Arial" w:eastAsia="Arial" w:cs="Arial"/>
                <w:b/>
                <w:bCs/>
                <w:sz w:val="16"/>
                <w:szCs w:val="16"/>
              </w:rPr>
              <w:t>Gestión</w:t>
            </w:r>
          </w:p>
        </w:tc>
      </w:tr>
      <w:tr w:rsidRPr="00BE2CA5" w:rsidR="00BE2CA5" w:rsidTr="1C5230FF" w14:paraId="063772A1" w14:textId="77777777">
        <w:tc>
          <w:tcPr>
            <w:tcW w:w="3397" w:type="dxa"/>
            <w:vAlign w:val="center"/>
          </w:tcPr>
          <w:p w:rsidRPr="00BE2CA5" w:rsidR="0093399C" w:rsidP="1C5230FF" w:rsidRDefault="0093399C" w14:paraId="66C58121" w14:textId="77777777">
            <w:pPr>
              <w:spacing w:line="259" w:lineRule="auto"/>
              <w:jc w:val="both"/>
              <w:rPr>
                <w:rFonts w:ascii="Arial" w:hAnsi="Arial" w:eastAsia="Arial" w:cs="Arial"/>
                <w:sz w:val="18"/>
                <w:szCs w:val="18"/>
              </w:rPr>
            </w:pPr>
            <w:r w:rsidRPr="00BE2CA5">
              <w:rPr>
                <w:rFonts w:ascii="Arial" w:hAnsi="Arial" w:eastAsia="Arial" w:cs="Arial"/>
                <w:sz w:val="18"/>
                <w:szCs w:val="18"/>
              </w:rPr>
              <w:t>Instancia de coordinación de la Unidad</w:t>
            </w:r>
          </w:p>
        </w:tc>
        <w:tc>
          <w:tcPr>
            <w:tcW w:w="5563" w:type="dxa"/>
          </w:tcPr>
          <w:p w:rsidRPr="00BE2CA5" w:rsidR="0093399C" w:rsidP="1C5230FF" w:rsidRDefault="0093399C" w14:paraId="41F7CFCA" w14:textId="5915AB19">
            <w:pPr>
              <w:spacing w:line="259" w:lineRule="auto"/>
              <w:jc w:val="both"/>
              <w:rPr>
                <w:rFonts w:ascii="Arial" w:hAnsi="Arial" w:cs="Arial"/>
                <w:sz w:val="18"/>
                <w:szCs w:val="18"/>
              </w:rPr>
            </w:pPr>
            <w:r w:rsidRPr="00BE2CA5">
              <w:rPr>
                <w:rFonts w:ascii="Arial" w:hAnsi="Arial" w:cs="Arial"/>
                <w:sz w:val="18"/>
                <w:szCs w:val="18"/>
              </w:rPr>
              <w:t>Para el primer trimestre del año 202</w:t>
            </w:r>
            <w:r w:rsidRPr="00BE2CA5" w:rsidR="513FD5F6">
              <w:rPr>
                <w:rFonts w:ascii="Arial" w:hAnsi="Arial" w:cs="Arial"/>
                <w:sz w:val="18"/>
                <w:szCs w:val="18"/>
              </w:rPr>
              <w:t>4</w:t>
            </w:r>
            <w:r w:rsidRPr="00BE2CA5">
              <w:rPr>
                <w:rFonts w:ascii="Arial" w:hAnsi="Arial" w:cs="Arial"/>
                <w:sz w:val="18"/>
                <w:szCs w:val="18"/>
              </w:rPr>
              <w:t xml:space="preserve">, el comité Institucional de gestión y desempeño sesionó </w:t>
            </w:r>
            <w:r w:rsidRPr="00BE2CA5" w:rsidR="093CD118">
              <w:rPr>
                <w:rFonts w:ascii="Arial" w:hAnsi="Arial" w:cs="Arial"/>
                <w:sz w:val="18"/>
                <w:szCs w:val="18"/>
              </w:rPr>
              <w:t>3</w:t>
            </w:r>
            <w:r w:rsidRPr="00BE2CA5">
              <w:rPr>
                <w:rFonts w:ascii="Arial" w:hAnsi="Arial" w:cs="Arial"/>
                <w:sz w:val="18"/>
                <w:szCs w:val="18"/>
              </w:rPr>
              <w:t xml:space="preserve"> veces donde se presentó: </w:t>
            </w:r>
          </w:p>
          <w:p w:rsidRPr="00BE2CA5" w:rsidR="1BEC6222" w:rsidRDefault="1BEC6222" w14:paraId="684D854C" w14:textId="1382A8ED">
            <w:pPr>
              <w:pStyle w:val="Prrafodelista"/>
              <w:numPr>
                <w:ilvl w:val="0"/>
                <w:numId w:val="5"/>
              </w:numPr>
              <w:spacing w:line="259" w:lineRule="auto"/>
              <w:ind w:right="0"/>
              <w:rPr>
                <w:rFonts w:ascii="Arial" w:hAnsi="Arial" w:eastAsia="Arial" w:cs="Arial"/>
                <w:sz w:val="18"/>
                <w:szCs w:val="18"/>
              </w:rPr>
            </w:pPr>
            <w:r w:rsidRPr="00BE2CA5">
              <w:rPr>
                <w:rFonts w:ascii="Arial" w:hAnsi="Arial" w:eastAsia="Arial" w:cs="Arial"/>
                <w:sz w:val="18"/>
                <w:szCs w:val="18"/>
              </w:rPr>
              <w:t>Plan de mejoramiento de la contraloría general</w:t>
            </w:r>
          </w:p>
          <w:p w:rsidRPr="00BE2CA5" w:rsidR="0093399C" w:rsidRDefault="0093399C" w14:paraId="5AEB5B70" w14:textId="7EF3C768">
            <w:pPr>
              <w:pStyle w:val="Prrafodelista"/>
              <w:numPr>
                <w:ilvl w:val="0"/>
                <w:numId w:val="5"/>
              </w:numPr>
              <w:spacing w:line="259" w:lineRule="auto"/>
              <w:ind w:right="0"/>
              <w:rPr>
                <w:rFonts w:ascii="Arial" w:hAnsi="Arial" w:eastAsia="Arial" w:cs="Arial"/>
                <w:sz w:val="18"/>
                <w:szCs w:val="18"/>
              </w:rPr>
            </w:pPr>
            <w:r w:rsidRPr="00BE2CA5">
              <w:rPr>
                <w:rFonts w:ascii="Arial" w:hAnsi="Arial" w:eastAsia="Arial" w:cs="Arial"/>
                <w:sz w:val="18"/>
                <w:szCs w:val="18"/>
              </w:rPr>
              <w:t>Aprobación planes institucionales 202</w:t>
            </w:r>
            <w:r w:rsidRPr="00BE2CA5" w:rsidR="00DF52A0">
              <w:rPr>
                <w:rFonts w:ascii="Arial" w:hAnsi="Arial" w:eastAsia="Arial" w:cs="Arial"/>
                <w:sz w:val="18"/>
                <w:szCs w:val="18"/>
              </w:rPr>
              <w:t>4</w:t>
            </w:r>
            <w:r w:rsidRPr="00BE2CA5">
              <w:rPr>
                <w:rFonts w:ascii="Arial" w:hAnsi="Arial" w:eastAsia="Arial" w:cs="Arial"/>
                <w:sz w:val="18"/>
                <w:szCs w:val="18"/>
              </w:rPr>
              <w:t xml:space="preserve">. </w:t>
            </w:r>
          </w:p>
          <w:p w:rsidRPr="00BE2CA5" w:rsidR="0093399C" w:rsidRDefault="0093399C" w14:paraId="121FB67A" w14:textId="000754E5">
            <w:pPr>
              <w:pStyle w:val="Prrafodelista"/>
              <w:numPr>
                <w:ilvl w:val="0"/>
                <w:numId w:val="5"/>
              </w:numPr>
              <w:spacing w:line="259" w:lineRule="auto"/>
              <w:ind w:right="0"/>
              <w:rPr>
                <w:rFonts w:ascii="Arial" w:hAnsi="Arial" w:eastAsia="Arial" w:cs="Arial"/>
                <w:sz w:val="18"/>
                <w:szCs w:val="18"/>
              </w:rPr>
            </w:pPr>
            <w:r w:rsidRPr="00BE2CA5">
              <w:rPr>
                <w:rFonts w:ascii="Arial" w:hAnsi="Arial" w:eastAsia="Arial" w:cs="Arial"/>
                <w:sz w:val="18"/>
                <w:szCs w:val="18"/>
              </w:rPr>
              <w:t>Resultados de la gestión del cuarto trimestre 202</w:t>
            </w:r>
            <w:r w:rsidRPr="00BE2CA5" w:rsidR="1247FE43">
              <w:rPr>
                <w:rFonts w:ascii="Arial" w:hAnsi="Arial" w:eastAsia="Arial" w:cs="Arial"/>
                <w:sz w:val="18"/>
                <w:szCs w:val="18"/>
              </w:rPr>
              <w:t>3</w:t>
            </w:r>
          </w:p>
          <w:p w:rsidRPr="00BE2CA5" w:rsidR="0093399C" w:rsidRDefault="0093399C" w14:paraId="65A8112D" w14:textId="77777777">
            <w:pPr>
              <w:pStyle w:val="Prrafodelista"/>
              <w:numPr>
                <w:ilvl w:val="0"/>
                <w:numId w:val="5"/>
              </w:numPr>
              <w:spacing w:line="259" w:lineRule="auto"/>
              <w:ind w:right="0"/>
              <w:rPr>
                <w:rFonts w:ascii="Arial" w:hAnsi="Arial" w:eastAsia="Arial" w:cs="Arial"/>
                <w:sz w:val="18"/>
                <w:szCs w:val="18"/>
              </w:rPr>
            </w:pPr>
            <w:r w:rsidRPr="00BE2CA5">
              <w:rPr>
                <w:rFonts w:ascii="Arial" w:hAnsi="Arial" w:eastAsia="Arial" w:cs="Arial"/>
                <w:sz w:val="18"/>
                <w:szCs w:val="18"/>
              </w:rPr>
              <w:t>Las herramientas de planeación y gestión de las políticas en el marco del Modelo Integrado de planeación de gestión.</w:t>
            </w:r>
          </w:p>
          <w:p w:rsidRPr="00BE2CA5" w:rsidR="0093399C" w:rsidRDefault="0093399C" w14:paraId="736ED89E" w14:textId="77777777">
            <w:pPr>
              <w:pStyle w:val="Prrafodelista"/>
              <w:numPr>
                <w:ilvl w:val="0"/>
                <w:numId w:val="5"/>
              </w:numPr>
              <w:spacing w:line="259" w:lineRule="auto"/>
              <w:ind w:right="0"/>
              <w:rPr>
                <w:rFonts w:ascii="Arial" w:hAnsi="Arial" w:eastAsia="Arial" w:cs="Arial"/>
                <w:sz w:val="18"/>
                <w:szCs w:val="18"/>
              </w:rPr>
            </w:pPr>
            <w:r w:rsidRPr="00BE2CA5">
              <w:rPr>
                <w:rFonts w:ascii="Arial" w:hAnsi="Arial" w:eastAsia="Arial" w:cs="Arial"/>
                <w:sz w:val="18"/>
                <w:szCs w:val="18"/>
              </w:rPr>
              <w:lastRenderedPageBreak/>
              <w:t>Ejecución metas y presupuesto, etc.</w:t>
            </w:r>
          </w:p>
          <w:p w:rsidRPr="00BE2CA5" w:rsidR="30D52705" w:rsidRDefault="30D52705" w14:paraId="0E8866CD" w14:textId="25C240DB">
            <w:pPr>
              <w:pStyle w:val="Prrafodelista"/>
              <w:numPr>
                <w:ilvl w:val="0"/>
                <w:numId w:val="5"/>
              </w:numPr>
              <w:spacing w:line="259" w:lineRule="auto"/>
              <w:ind w:right="0"/>
              <w:rPr>
                <w:rFonts w:ascii="Arial" w:hAnsi="Arial" w:eastAsia="Arial" w:cs="Arial"/>
                <w:sz w:val="18"/>
                <w:szCs w:val="18"/>
              </w:rPr>
            </w:pPr>
            <w:r w:rsidRPr="00BE2CA5">
              <w:rPr>
                <w:rFonts w:ascii="Arial" w:hAnsi="Arial" w:eastAsia="Arial" w:cs="Arial"/>
                <w:sz w:val="18"/>
                <w:szCs w:val="18"/>
              </w:rPr>
              <w:t>Fichas verdes para la vigencia 2024</w:t>
            </w:r>
          </w:p>
          <w:p w:rsidRPr="00BE2CA5" w:rsidR="0093399C" w:rsidRDefault="0093399C" w14:paraId="7E79156A" w14:textId="77777777">
            <w:pPr>
              <w:pStyle w:val="Prrafodelista"/>
              <w:numPr>
                <w:ilvl w:val="0"/>
                <w:numId w:val="5"/>
              </w:numPr>
              <w:spacing w:line="259" w:lineRule="auto"/>
              <w:ind w:right="0"/>
              <w:rPr>
                <w:rFonts w:ascii="Arial" w:hAnsi="Arial" w:eastAsia="Arial" w:cs="Arial"/>
                <w:sz w:val="18"/>
                <w:szCs w:val="18"/>
              </w:rPr>
            </w:pPr>
            <w:r w:rsidRPr="00BE2CA5">
              <w:rPr>
                <w:rFonts w:ascii="Arial" w:hAnsi="Arial" w:eastAsia="Arial" w:cs="Arial"/>
                <w:sz w:val="18"/>
                <w:szCs w:val="18"/>
              </w:rPr>
              <w:t>Entre otras.</w:t>
            </w:r>
          </w:p>
        </w:tc>
      </w:tr>
    </w:tbl>
    <w:p w:rsidRPr="00BE2CA5" w:rsidR="0093399C" w:rsidP="1C5230FF" w:rsidRDefault="0093399C" w14:paraId="18354C5A" w14:textId="70CCC65B">
      <w:pPr>
        <w:widowControl/>
        <w:jc w:val="center"/>
        <w:rPr>
          <w:rFonts w:ascii="Arial" w:hAnsi="Arial" w:cs="Arial"/>
          <w:sz w:val="18"/>
          <w:szCs w:val="18"/>
        </w:rPr>
      </w:pPr>
      <w:r w:rsidRPr="00BE2CA5">
        <w:rPr>
          <w:rFonts w:ascii="Arial" w:hAnsi="Arial" w:cs="Arial"/>
          <w:sz w:val="18"/>
          <w:szCs w:val="18"/>
        </w:rPr>
        <w:lastRenderedPageBreak/>
        <w:t>Fuente- Elaboración Proceso de DES</w:t>
      </w:r>
    </w:p>
    <w:p w:rsidRPr="00BE2CA5" w:rsidR="0093399C" w:rsidP="1C5230FF" w:rsidRDefault="0093399C" w14:paraId="4FBEE592" w14:textId="77777777">
      <w:pPr>
        <w:jc w:val="both"/>
        <w:rPr>
          <w:rFonts w:ascii="Arial" w:hAnsi="Arial" w:cs="Arial"/>
          <w:sz w:val="16"/>
          <w:szCs w:val="16"/>
        </w:rPr>
      </w:pPr>
      <w:r w:rsidRPr="00BE2CA5">
        <w:rPr>
          <w:rFonts w:ascii="Arial" w:hAnsi="Arial" w:eastAsia="Arial" w:cs="Arial"/>
          <w:sz w:val="16"/>
          <w:szCs w:val="16"/>
        </w:rPr>
        <w:t xml:space="preserve"> </w:t>
      </w:r>
    </w:p>
    <w:p w:rsidRPr="00BE2CA5" w:rsidR="0093399C" w:rsidRDefault="0093399C" w14:paraId="6979F9D0" w14:textId="77777777">
      <w:pPr>
        <w:pStyle w:val="Prrafodelista"/>
        <w:numPr>
          <w:ilvl w:val="0"/>
          <w:numId w:val="8"/>
        </w:numPr>
        <w:autoSpaceDE/>
        <w:autoSpaceDN/>
        <w:ind w:right="0"/>
        <w:rPr>
          <w:rFonts w:ascii="Arial" w:hAnsi="Arial" w:eastAsia="Arial" w:cs="Arial"/>
          <w:sz w:val="20"/>
          <w:szCs w:val="20"/>
        </w:rPr>
      </w:pPr>
      <w:r w:rsidRPr="00BE2CA5">
        <w:rPr>
          <w:rFonts w:ascii="Arial" w:hAnsi="Arial" w:eastAsia="Arial" w:cs="Arial"/>
          <w:sz w:val="20"/>
          <w:szCs w:val="20"/>
        </w:rPr>
        <w:t>Evaluación de riesgo</w:t>
      </w:r>
    </w:p>
    <w:p w:rsidRPr="00BE2CA5" w:rsidR="0093399C" w:rsidP="1C5230FF" w:rsidRDefault="0093399C" w14:paraId="0771905C" w14:textId="77777777">
      <w:pPr>
        <w:jc w:val="both"/>
        <w:rPr>
          <w:rFonts w:ascii="Arial" w:hAnsi="Arial" w:eastAsia="Arial" w:cs="Arial"/>
          <w:sz w:val="20"/>
          <w:szCs w:val="20"/>
        </w:rPr>
      </w:pPr>
      <w:r w:rsidRPr="00BE2CA5">
        <w:rPr>
          <w:rFonts w:ascii="Arial" w:hAnsi="Arial" w:eastAsia="Arial" w:cs="Arial"/>
          <w:sz w:val="20"/>
          <w:szCs w:val="20"/>
        </w:rPr>
        <w:t xml:space="preserve"> </w:t>
      </w:r>
    </w:p>
    <w:p w:rsidRPr="00BE2CA5" w:rsidR="0093399C" w:rsidP="1C5230FF" w:rsidRDefault="0093399C" w14:paraId="2ABBCD33" w14:textId="77777777">
      <w:pPr>
        <w:jc w:val="both"/>
        <w:rPr>
          <w:rFonts w:ascii="Arial" w:hAnsi="Arial" w:eastAsia="Arial" w:cs="Arial"/>
          <w:sz w:val="20"/>
          <w:szCs w:val="20"/>
        </w:rPr>
      </w:pPr>
      <w:r w:rsidRPr="00BE2CA5">
        <w:rPr>
          <w:rFonts w:ascii="Arial" w:hAnsi="Arial" w:eastAsia="Arial" w:cs="Arial"/>
          <w:sz w:val="20"/>
          <w:szCs w:val="20"/>
        </w:rPr>
        <w:t>Hace referencia al ejercicio efectuado bajo el liderazgo del equipo directivo y de todos los servidores de la entidad, que permite identificar, evaluar y gestionar eventos potenciales, tanto internos como externos, que puedan afectar el logro de los objetivos institucionales.</w:t>
      </w:r>
    </w:p>
    <w:p w:rsidRPr="00BE2CA5" w:rsidR="0093399C" w:rsidP="1C5230FF" w:rsidRDefault="0093399C" w14:paraId="01BBE4B7" w14:textId="77777777">
      <w:pPr>
        <w:jc w:val="both"/>
        <w:rPr>
          <w:rFonts w:ascii="Arial" w:hAnsi="Arial" w:cs="Arial"/>
          <w:sz w:val="20"/>
          <w:szCs w:val="20"/>
        </w:rPr>
      </w:pPr>
      <w:r w:rsidRPr="00BE2CA5">
        <w:rPr>
          <w:rFonts w:ascii="Arial" w:hAnsi="Arial" w:eastAsia="Arial" w:cs="Arial"/>
          <w:sz w:val="20"/>
          <w:szCs w:val="20"/>
        </w:rPr>
        <w:t xml:space="preserve"> </w:t>
      </w:r>
    </w:p>
    <w:p w:rsidRPr="00BE2CA5" w:rsidR="0093399C" w:rsidP="1C5230FF" w:rsidRDefault="0093399C" w14:paraId="2041E306" w14:textId="51E609B0">
      <w:pPr>
        <w:jc w:val="center"/>
        <w:rPr>
          <w:rFonts w:ascii="Arial" w:hAnsi="Arial" w:cs="Arial"/>
          <w:sz w:val="18"/>
          <w:szCs w:val="18"/>
        </w:rPr>
      </w:pPr>
      <w:bookmarkStart w:name="_Toc111731209" w:id="151"/>
      <w:bookmarkStart w:name="_Toc127352900" w:id="152"/>
      <w:bookmarkStart w:name="_Toc167723190" w:id="153"/>
      <w:r w:rsidRPr="00BE2CA5">
        <w:rPr>
          <w:rFonts w:ascii="Arial" w:hAnsi="Arial" w:cs="Arial"/>
          <w:sz w:val="18"/>
          <w:szCs w:val="18"/>
        </w:rPr>
        <w:t xml:space="preserve">Tabla </w:t>
      </w:r>
      <w:r w:rsidRPr="00BE2CA5">
        <w:rPr>
          <w:rFonts w:ascii="Arial" w:hAnsi="Arial" w:cs="Arial"/>
          <w:sz w:val="18"/>
          <w:szCs w:val="18"/>
        </w:rPr>
        <w:fldChar w:fldCharType="begin"/>
      </w:r>
      <w:r w:rsidRPr="00BE2CA5">
        <w:rPr>
          <w:rFonts w:ascii="Arial" w:hAnsi="Arial" w:cs="Arial"/>
          <w:sz w:val="18"/>
          <w:szCs w:val="18"/>
        </w:rPr>
        <w:instrText xml:space="preserve"> SEQ Tabla \* ARABIC </w:instrText>
      </w:r>
      <w:r w:rsidRPr="00BE2CA5">
        <w:rPr>
          <w:rFonts w:ascii="Arial" w:hAnsi="Arial" w:cs="Arial"/>
          <w:sz w:val="18"/>
          <w:szCs w:val="18"/>
        </w:rPr>
        <w:fldChar w:fldCharType="separate"/>
      </w:r>
      <w:r w:rsidRPr="00BE2CA5" w:rsidR="00BE2CA5">
        <w:rPr>
          <w:rFonts w:ascii="Arial" w:hAnsi="Arial" w:cs="Arial"/>
          <w:noProof/>
          <w:sz w:val="18"/>
          <w:szCs w:val="18"/>
        </w:rPr>
        <w:t>18</w:t>
      </w:r>
      <w:r w:rsidRPr="00BE2CA5">
        <w:rPr>
          <w:rFonts w:ascii="Arial" w:hAnsi="Arial" w:cs="Arial"/>
          <w:sz w:val="18"/>
          <w:szCs w:val="18"/>
        </w:rPr>
        <w:fldChar w:fldCharType="end"/>
      </w:r>
      <w:r w:rsidRPr="00BE2CA5">
        <w:rPr>
          <w:rFonts w:ascii="Arial" w:hAnsi="Arial" w:cs="Arial"/>
          <w:sz w:val="18"/>
          <w:szCs w:val="18"/>
        </w:rPr>
        <w:t xml:space="preserve">. </w:t>
      </w:r>
      <w:r w:rsidRPr="00BE2CA5">
        <w:rPr>
          <w:rFonts w:ascii="Arial" w:hAnsi="Arial" w:eastAsia="Arial" w:cs="Arial"/>
          <w:sz w:val="18"/>
          <w:szCs w:val="18"/>
        </w:rPr>
        <w:t>Gestión de los aspectos de evaluación de riesgo</w:t>
      </w:r>
      <w:bookmarkEnd w:id="151"/>
      <w:bookmarkEnd w:id="152"/>
      <w:bookmarkEnd w:id="153"/>
    </w:p>
    <w:tbl>
      <w:tblPr>
        <w:tblStyle w:val="Tablaconcuadrcula"/>
        <w:tblW w:w="8960" w:type="dxa"/>
        <w:tblLayout w:type="fixed"/>
        <w:tblLook w:val="04A0" w:firstRow="1" w:lastRow="0" w:firstColumn="1" w:lastColumn="0" w:noHBand="0" w:noVBand="1"/>
      </w:tblPr>
      <w:tblGrid>
        <w:gridCol w:w="3397"/>
        <w:gridCol w:w="5563"/>
      </w:tblGrid>
      <w:tr w:rsidRPr="00BE2CA5" w:rsidR="00BE2CA5" w:rsidTr="1C5230FF" w14:paraId="271111DC" w14:textId="77777777">
        <w:trPr>
          <w:trHeight w:val="300"/>
          <w:tblHeader/>
        </w:trPr>
        <w:tc>
          <w:tcPr>
            <w:tcW w:w="3397" w:type="dxa"/>
            <w:shd w:val="clear" w:color="auto" w:fill="A6A6A6" w:themeFill="background1" w:themeFillShade="A6"/>
            <w:vAlign w:val="center"/>
          </w:tcPr>
          <w:p w:rsidRPr="00BE2CA5" w:rsidR="0093399C" w:rsidP="1C5230FF" w:rsidRDefault="0093399C" w14:paraId="1AAF2CE9" w14:textId="77777777">
            <w:pPr>
              <w:jc w:val="center"/>
              <w:rPr>
                <w:rFonts w:ascii="Arial" w:hAnsi="Arial" w:cs="Arial"/>
                <w:sz w:val="16"/>
                <w:szCs w:val="16"/>
              </w:rPr>
            </w:pPr>
            <w:r w:rsidRPr="00BE2CA5">
              <w:rPr>
                <w:rFonts w:ascii="Arial" w:hAnsi="Arial" w:eastAsia="Arial" w:cs="Arial"/>
                <w:b/>
                <w:bCs/>
                <w:sz w:val="16"/>
                <w:szCs w:val="16"/>
              </w:rPr>
              <w:t>Aspecto</w:t>
            </w:r>
          </w:p>
        </w:tc>
        <w:tc>
          <w:tcPr>
            <w:tcW w:w="5563" w:type="dxa"/>
            <w:shd w:val="clear" w:color="auto" w:fill="A6A6A6" w:themeFill="background1" w:themeFillShade="A6"/>
            <w:vAlign w:val="center"/>
          </w:tcPr>
          <w:p w:rsidRPr="00BE2CA5" w:rsidR="0093399C" w:rsidP="1C5230FF" w:rsidRDefault="0093399C" w14:paraId="4D5A94F3" w14:textId="77777777">
            <w:pPr>
              <w:jc w:val="center"/>
              <w:rPr>
                <w:rFonts w:ascii="Arial" w:hAnsi="Arial" w:cs="Arial"/>
                <w:sz w:val="16"/>
                <w:szCs w:val="16"/>
              </w:rPr>
            </w:pPr>
            <w:r w:rsidRPr="00BE2CA5">
              <w:rPr>
                <w:rFonts w:ascii="Arial" w:hAnsi="Arial" w:eastAsia="Arial" w:cs="Arial"/>
                <w:b/>
                <w:bCs/>
                <w:sz w:val="16"/>
                <w:szCs w:val="16"/>
              </w:rPr>
              <w:t>Gestión</w:t>
            </w:r>
          </w:p>
        </w:tc>
      </w:tr>
      <w:tr w:rsidRPr="00BE2CA5" w:rsidR="00BE2CA5" w:rsidTr="1C5230FF" w14:paraId="1FED5F29" w14:textId="77777777">
        <w:trPr>
          <w:trHeight w:val="2497"/>
        </w:trPr>
        <w:tc>
          <w:tcPr>
            <w:tcW w:w="3397" w:type="dxa"/>
            <w:vAlign w:val="center"/>
          </w:tcPr>
          <w:p w:rsidRPr="00BE2CA5" w:rsidR="0093399C" w:rsidP="1C5230FF" w:rsidRDefault="0093399C" w14:paraId="54E6E7C2" w14:textId="77777777">
            <w:pPr>
              <w:jc w:val="both"/>
              <w:rPr>
                <w:rFonts w:ascii="Arial" w:hAnsi="Arial" w:eastAsia="Arial" w:cs="Arial"/>
                <w:sz w:val="20"/>
                <w:szCs w:val="20"/>
              </w:rPr>
            </w:pPr>
            <w:r w:rsidRPr="00BE2CA5">
              <w:rPr>
                <w:rFonts w:ascii="Arial" w:hAnsi="Arial" w:eastAsia="Arial" w:cs="Arial"/>
                <w:sz w:val="20"/>
                <w:szCs w:val="20"/>
              </w:rPr>
              <w:t xml:space="preserve">Administración de Riesgos </w:t>
            </w:r>
          </w:p>
        </w:tc>
        <w:tc>
          <w:tcPr>
            <w:tcW w:w="5563" w:type="dxa"/>
          </w:tcPr>
          <w:p w:rsidRPr="00BE2CA5" w:rsidR="0093399C" w:rsidP="1C5230FF" w:rsidRDefault="0093399C" w14:paraId="3955D837" w14:textId="6143B0ED">
            <w:pPr>
              <w:jc w:val="both"/>
              <w:rPr>
                <w:rFonts w:ascii="Arial" w:hAnsi="Arial" w:cs="Arial"/>
                <w:sz w:val="18"/>
                <w:szCs w:val="18"/>
              </w:rPr>
            </w:pPr>
            <w:r w:rsidRPr="00BE2CA5">
              <w:rPr>
                <w:rFonts w:ascii="Arial" w:hAnsi="Arial" w:eastAsia="Arial" w:cs="Arial"/>
                <w:sz w:val="20"/>
                <w:szCs w:val="20"/>
              </w:rPr>
              <w:t>L</w:t>
            </w:r>
            <w:r w:rsidRPr="00BE2CA5">
              <w:rPr>
                <w:rFonts w:ascii="Arial" w:hAnsi="Arial" w:cs="Arial"/>
                <w:sz w:val="18"/>
                <w:szCs w:val="18"/>
              </w:rPr>
              <w:t xml:space="preserve">a Oficina Asesora de Planeación en el marco de la </w:t>
            </w:r>
            <w:r w:rsidRPr="00BE2CA5" w:rsidR="639ECACD">
              <w:rPr>
                <w:rFonts w:ascii="Arial" w:hAnsi="Arial" w:cs="Arial"/>
                <w:sz w:val="18"/>
                <w:szCs w:val="18"/>
              </w:rPr>
              <w:t>DES-MA-002-V1 Política Administración del Riesgo</w:t>
            </w:r>
            <w:r w:rsidRPr="00BE2CA5">
              <w:rPr>
                <w:rFonts w:ascii="Arial" w:hAnsi="Arial" w:cs="Arial"/>
                <w:sz w:val="18"/>
                <w:szCs w:val="18"/>
              </w:rPr>
              <w:t xml:space="preserve"> realizó monitoreo de segunda línea de defensa a los mapas de riesgos de los procesos, a los riesgos de gestión, corrupción</w:t>
            </w:r>
            <w:r w:rsidRPr="00BE2CA5" w:rsidR="28AA4663">
              <w:rPr>
                <w:rFonts w:ascii="Arial" w:hAnsi="Arial" w:cs="Arial"/>
                <w:sz w:val="18"/>
                <w:szCs w:val="18"/>
              </w:rPr>
              <w:t>,</w:t>
            </w:r>
            <w:r w:rsidRPr="00BE2CA5">
              <w:rPr>
                <w:rFonts w:ascii="Arial" w:hAnsi="Arial" w:cs="Arial"/>
                <w:sz w:val="18"/>
                <w:szCs w:val="18"/>
              </w:rPr>
              <w:t xml:space="preserve"> seguridad digital</w:t>
            </w:r>
            <w:r w:rsidRPr="00BE2CA5" w:rsidR="6E66D1B6">
              <w:rPr>
                <w:rFonts w:ascii="Arial" w:hAnsi="Arial" w:cs="Arial"/>
                <w:sz w:val="18"/>
                <w:szCs w:val="18"/>
              </w:rPr>
              <w:t xml:space="preserve"> y LAFT</w:t>
            </w:r>
            <w:r w:rsidRPr="00BE2CA5">
              <w:rPr>
                <w:rFonts w:ascii="Arial" w:hAnsi="Arial" w:cs="Arial"/>
                <w:sz w:val="18"/>
                <w:szCs w:val="18"/>
              </w:rPr>
              <w:t xml:space="preserve"> del cierre de la vigencia 202</w:t>
            </w:r>
            <w:r w:rsidRPr="00BE2CA5" w:rsidR="461D6C0B">
              <w:rPr>
                <w:rFonts w:ascii="Arial" w:hAnsi="Arial" w:cs="Arial"/>
                <w:sz w:val="18"/>
                <w:szCs w:val="18"/>
              </w:rPr>
              <w:t>4</w:t>
            </w:r>
            <w:r w:rsidRPr="00BE2CA5">
              <w:rPr>
                <w:rFonts w:ascii="Arial" w:hAnsi="Arial" w:cs="Arial"/>
                <w:sz w:val="18"/>
                <w:szCs w:val="18"/>
              </w:rPr>
              <w:t>.</w:t>
            </w:r>
          </w:p>
          <w:p w:rsidRPr="00BE2CA5" w:rsidR="0093399C" w:rsidP="1C5230FF" w:rsidRDefault="4019B60D" w14:paraId="2D548E8C" w14:textId="7C4A40F1">
            <w:pPr>
              <w:spacing w:line="259" w:lineRule="auto"/>
              <w:jc w:val="both"/>
              <w:rPr>
                <w:rFonts w:ascii="Arial" w:hAnsi="Arial" w:cs="Arial"/>
                <w:sz w:val="18"/>
                <w:szCs w:val="18"/>
              </w:rPr>
            </w:pPr>
            <w:r w:rsidRPr="00BE2CA5">
              <w:rPr>
                <w:rFonts w:ascii="Arial" w:hAnsi="Arial" w:cs="Arial"/>
                <w:sz w:val="18"/>
                <w:szCs w:val="18"/>
              </w:rPr>
              <w:t>En el monitoreo se identificaron aspectos de mejora de los puntos evaluados, que se remitieron a cada proceso por correo electrónico con observaciones específicas y detalladas.</w:t>
            </w:r>
            <w:r w:rsidRPr="00BE2CA5" w:rsidR="0093399C">
              <w:rPr>
                <w:rFonts w:ascii="Arial" w:hAnsi="Arial" w:cs="Arial"/>
                <w:sz w:val="18"/>
                <w:szCs w:val="18"/>
              </w:rPr>
              <w:t xml:space="preserve"> Así mismo, se insta</w:t>
            </w:r>
            <w:r w:rsidRPr="00BE2CA5" w:rsidR="04D08A57">
              <w:rPr>
                <w:rFonts w:ascii="Arial" w:hAnsi="Arial" w:cs="Arial"/>
                <w:sz w:val="18"/>
                <w:szCs w:val="18"/>
              </w:rPr>
              <w:t xml:space="preserve"> </w:t>
            </w:r>
            <w:r w:rsidRPr="00BE2CA5" w:rsidR="0093399C">
              <w:rPr>
                <w:rFonts w:ascii="Arial" w:hAnsi="Arial" w:cs="Arial"/>
                <w:sz w:val="18"/>
                <w:szCs w:val="18"/>
              </w:rPr>
              <w:t xml:space="preserve">a revisar </w:t>
            </w:r>
            <w:r w:rsidRPr="00BE2CA5" w:rsidR="59B8C783">
              <w:rPr>
                <w:rFonts w:ascii="Arial" w:hAnsi="Arial" w:cs="Arial"/>
                <w:sz w:val="18"/>
                <w:szCs w:val="18"/>
              </w:rPr>
              <w:t>la</w:t>
            </w:r>
            <w:r w:rsidRPr="00BE2CA5" w:rsidR="0093399C">
              <w:rPr>
                <w:rFonts w:ascii="Arial" w:hAnsi="Arial" w:cs="Arial"/>
                <w:sz w:val="18"/>
                <w:szCs w:val="18"/>
              </w:rPr>
              <w:t xml:space="preserve"> ejecución y </w:t>
            </w:r>
            <w:r w:rsidRPr="00BE2CA5" w:rsidR="10E5F5C5">
              <w:rPr>
                <w:rFonts w:ascii="Arial" w:hAnsi="Arial" w:cs="Arial"/>
                <w:sz w:val="18"/>
                <w:szCs w:val="18"/>
              </w:rPr>
              <w:t xml:space="preserve">el </w:t>
            </w:r>
            <w:r w:rsidRPr="00BE2CA5" w:rsidR="0093399C">
              <w:rPr>
                <w:rFonts w:ascii="Arial" w:hAnsi="Arial" w:cs="Arial"/>
                <w:sz w:val="18"/>
                <w:szCs w:val="18"/>
              </w:rPr>
              <w:t xml:space="preserve">cumplimiento de </w:t>
            </w:r>
            <w:r w:rsidRPr="00BE2CA5" w:rsidR="1E621327">
              <w:rPr>
                <w:rFonts w:ascii="Arial" w:hAnsi="Arial" w:cs="Arial"/>
                <w:sz w:val="18"/>
                <w:szCs w:val="18"/>
              </w:rPr>
              <w:t>sus controles</w:t>
            </w:r>
            <w:r w:rsidRPr="00BE2CA5" w:rsidR="16C7DD86">
              <w:rPr>
                <w:rFonts w:ascii="Arial" w:hAnsi="Arial" w:cs="Arial"/>
                <w:sz w:val="18"/>
                <w:szCs w:val="18"/>
              </w:rPr>
              <w:t xml:space="preserve"> y acciones</w:t>
            </w:r>
            <w:r w:rsidRPr="00BE2CA5" w:rsidR="0093399C">
              <w:rPr>
                <w:rFonts w:ascii="Arial" w:hAnsi="Arial" w:cs="Arial"/>
                <w:sz w:val="18"/>
                <w:szCs w:val="18"/>
              </w:rPr>
              <w:t xml:space="preserve"> acorde a lo descrito</w:t>
            </w:r>
            <w:r w:rsidRPr="00BE2CA5" w:rsidR="63258F8E">
              <w:rPr>
                <w:rFonts w:ascii="Arial" w:hAnsi="Arial" w:cs="Arial"/>
                <w:sz w:val="18"/>
                <w:szCs w:val="18"/>
              </w:rPr>
              <w:t xml:space="preserve"> en el mapa </w:t>
            </w:r>
            <w:r w:rsidRPr="00BE2CA5" w:rsidR="358D525B">
              <w:rPr>
                <w:rFonts w:ascii="Arial" w:hAnsi="Arial" w:cs="Arial"/>
                <w:sz w:val="18"/>
                <w:szCs w:val="18"/>
              </w:rPr>
              <w:t>de riesgos</w:t>
            </w:r>
            <w:r w:rsidRPr="00BE2CA5" w:rsidR="0093399C">
              <w:rPr>
                <w:rFonts w:ascii="Arial" w:hAnsi="Arial" w:cs="Arial"/>
                <w:sz w:val="18"/>
                <w:szCs w:val="18"/>
              </w:rPr>
              <w:t>. </w:t>
            </w:r>
          </w:p>
        </w:tc>
      </w:tr>
    </w:tbl>
    <w:p w:rsidRPr="00BE2CA5" w:rsidR="0093399C" w:rsidP="1C5230FF" w:rsidRDefault="0093399C" w14:paraId="70687A9D" w14:textId="42AEE9BE">
      <w:pPr>
        <w:widowControl/>
        <w:jc w:val="center"/>
        <w:rPr>
          <w:rFonts w:ascii="Arial" w:hAnsi="Arial" w:cs="Arial"/>
          <w:sz w:val="18"/>
          <w:szCs w:val="18"/>
        </w:rPr>
      </w:pPr>
      <w:r w:rsidRPr="00BE2CA5">
        <w:rPr>
          <w:rFonts w:ascii="Arial" w:hAnsi="Arial" w:cs="Arial"/>
          <w:sz w:val="18"/>
          <w:szCs w:val="18"/>
        </w:rPr>
        <w:t>Fuente- Elaboración Proceso de DES</w:t>
      </w:r>
    </w:p>
    <w:p w:rsidRPr="00BE2CA5" w:rsidR="0093399C" w:rsidP="0093399C" w:rsidRDefault="0093399C" w14:paraId="7334C740" w14:textId="77777777">
      <w:pPr>
        <w:jc w:val="both"/>
        <w:rPr>
          <w:rFonts w:ascii="Arial" w:hAnsi="Arial" w:eastAsia="Arial" w:cs="Arial"/>
          <w:sz w:val="20"/>
          <w:szCs w:val="20"/>
        </w:rPr>
      </w:pPr>
    </w:p>
    <w:p w:rsidRPr="00BE2CA5" w:rsidR="0093399C" w:rsidRDefault="0093399C" w14:paraId="4ACCE9F2" w14:textId="77777777">
      <w:pPr>
        <w:pStyle w:val="Prrafodelista"/>
        <w:numPr>
          <w:ilvl w:val="0"/>
          <w:numId w:val="8"/>
        </w:numPr>
        <w:autoSpaceDE/>
        <w:autoSpaceDN/>
        <w:ind w:right="0"/>
        <w:rPr>
          <w:rFonts w:ascii="Arial" w:hAnsi="Arial" w:eastAsia="Arial" w:cs="Arial"/>
          <w:sz w:val="20"/>
          <w:szCs w:val="20"/>
        </w:rPr>
      </w:pPr>
      <w:r w:rsidRPr="00BE2CA5">
        <w:rPr>
          <w:rFonts w:ascii="Arial" w:hAnsi="Arial" w:eastAsia="Arial" w:cs="Arial"/>
          <w:sz w:val="20"/>
          <w:szCs w:val="20"/>
        </w:rPr>
        <w:t xml:space="preserve">Información y comunicación </w:t>
      </w:r>
    </w:p>
    <w:p w:rsidRPr="00BE2CA5" w:rsidR="0093399C" w:rsidP="10318E7F" w:rsidRDefault="0093399C" w14:paraId="3237C0F5" w14:textId="77777777">
      <w:pPr>
        <w:jc w:val="both"/>
        <w:rPr>
          <w:rFonts w:ascii="Arial" w:hAnsi="Arial" w:eastAsia="Arial" w:cs="Arial"/>
          <w:sz w:val="20"/>
          <w:szCs w:val="20"/>
        </w:rPr>
      </w:pPr>
      <w:r w:rsidRPr="00BE2CA5">
        <w:rPr>
          <w:rFonts w:ascii="Arial" w:hAnsi="Arial" w:eastAsia="Arial" w:cs="Arial"/>
          <w:sz w:val="20"/>
          <w:szCs w:val="20"/>
        </w:rPr>
        <w:t xml:space="preserve"> </w:t>
      </w:r>
    </w:p>
    <w:p w:rsidRPr="00BE2CA5" w:rsidR="0093399C" w:rsidP="10318E7F" w:rsidRDefault="0093399C" w14:paraId="1FF23AE4" w14:textId="77777777">
      <w:pPr>
        <w:jc w:val="both"/>
        <w:rPr>
          <w:rFonts w:ascii="Arial" w:hAnsi="Arial" w:eastAsia="Arial" w:cs="Arial"/>
          <w:sz w:val="20"/>
          <w:szCs w:val="20"/>
        </w:rPr>
      </w:pPr>
      <w:r w:rsidRPr="00BE2CA5">
        <w:rPr>
          <w:rFonts w:ascii="Arial" w:hAnsi="Arial" w:eastAsia="Arial" w:cs="Arial"/>
          <w:sz w:val="20"/>
          <w:szCs w:val="20"/>
        </w:rPr>
        <w:t>Este componente permite utilizar la información de manera adecuada, y comunicarla por los medios y en los tiempos oportunos. Para su desarrollo se deben diseñar políticas, directrices y mecanismos de consecución, captura, procesamiento y generación de datos, dentro y alrededor de cada entidad, que satisfagan la necesidad de divulgar los resultados, de mostrar mejoras en la gestión administrativa y procurar que la información y la comunicación de la entidad y de cada proceso sea adecuada a las necesidades específicas de los grupos de valor y grupos de interés.</w:t>
      </w:r>
    </w:p>
    <w:p w:rsidRPr="00BE2CA5" w:rsidR="0093399C" w:rsidP="10318E7F" w:rsidRDefault="0093399C" w14:paraId="2ACA0609" w14:textId="77777777">
      <w:pPr>
        <w:jc w:val="both"/>
        <w:rPr>
          <w:rFonts w:ascii="Arial" w:hAnsi="Arial" w:eastAsia="Arial" w:cs="Arial"/>
          <w:sz w:val="20"/>
          <w:szCs w:val="20"/>
        </w:rPr>
      </w:pPr>
      <w:r w:rsidRPr="00BE2CA5">
        <w:rPr>
          <w:rFonts w:ascii="Arial" w:hAnsi="Arial" w:eastAsia="Arial" w:cs="Arial"/>
          <w:sz w:val="20"/>
          <w:szCs w:val="20"/>
        </w:rPr>
        <w:t xml:space="preserve"> </w:t>
      </w:r>
    </w:p>
    <w:p w:rsidRPr="00BE2CA5" w:rsidR="0093399C" w:rsidP="10318E7F" w:rsidRDefault="0093399C" w14:paraId="23564C81" w14:textId="77777777">
      <w:pPr>
        <w:jc w:val="both"/>
        <w:rPr>
          <w:rFonts w:ascii="Arial" w:hAnsi="Arial" w:eastAsia="Arial" w:cs="Arial"/>
          <w:sz w:val="20"/>
          <w:szCs w:val="20"/>
        </w:rPr>
      </w:pPr>
    </w:p>
    <w:p w:rsidRPr="00BE2CA5" w:rsidR="0093399C" w:rsidP="10318E7F" w:rsidRDefault="0093399C" w14:paraId="40C1C469" w14:textId="5CF7DA63">
      <w:pPr>
        <w:jc w:val="center"/>
        <w:rPr>
          <w:rFonts w:ascii="Arial" w:hAnsi="Arial" w:eastAsia="Arial" w:cs="Arial"/>
          <w:sz w:val="18"/>
          <w:szCs w:val="18"/>
        </w:rPr>
      </w:pPr>
      <w:r w:rsidRPr="00BE2CA5">
        <w:rPr>
          <w:rFonts w:ascii="Arial" w:hAnsi="Arial" w:eastAsia="Arial" w:cs="Arial"/>
          <w:sz w:val="18"/>
          <w:szCs w:val="18"/>
        </w:rPr>
        <w:t xml:space="preserve">      </w:t>
      </w:r>
      <w:bookmarkStart w:name="_Toc111731210" w:id="154"/>
      <w:bookmarkStart w:name="_Toc127352901" w:id="155"/>
      <w:bookmarkStart w:name="_Toc167723191" w:id="156"/>
      <w:r w:rsidRPr="00BE2CA5">
        <w:rPr>
          <w:rFonts w:ascii="Arial" w:hAnsi="Arial" w:eastAsia="Arial" w:cs="Arial"/>
          <w:sz w:val="18"/>
          <w:szCs w:val="18"/>
        </w:rPr>
        <w:t xml:space="preserve">Tabla </w:t>
      </w:r>
      <w:r w:rsidRPr="00BE2CA5">
        <w:rPr>
          <w:rFonts w:ascii="Arial" w:hAnsi="Arial" w:cs="Arial"/>
          <w:sz w:val="18"/>
          <w:szCs w:val="18"/>
        </w:rPr>
        <w:fldChar w:fldCharType="begin"/>
      </w:r>
      <w:r w:rsidRPr="00BE2CA5">
        <w:rPr>
          <w:rFonts w:ascii="Arial" w:hAnsi="Arial" w:cs="Arial"/>
          <w:sz w:val="18"/>
          <w:szCs w:val="18"/>
        </w:rPr>
        <w:instrText xml:space="preserve"> SEQ Tabla \* ARABIC </w:instrText>
      </w:r>
      <w:r w:rsidRPr="00BE2CA5">
        <w:rPr>
          <w:rFonts w:ascii="Arial" w:hAnsi="Arial" w:cs="Arial"/>
          <w:sz w:val="18"/>
          <w:szCs w:val="18"/>
        </w:rPr>
        <w:fldChar w:fldCharType="separate"/>
      </w:r>
      <w:r w:rsidRPr="00BE2CA5" w:rsidR="00BE2CA5">
        <w:rPr>
          <w:rFonts w:ascii="Arial" w:hAnsi="Arial" w:cs="Arial"/>
          <w:noProof/>
          <w:sz w:val="18"/>
          <w:szCs w:val="18"/>
        </w:rPr>
        <w:t>19</w:t>
      </w:r>
      <w:r w:rsidRPr="00BE2CA5">
        <w:rPr>
          <w:rFonts w:ascii="Arial" w:hAnsi="Arial" w:cs="Arial"/>
          <w:sz w:val="18"/>
          <w:szCs w:val="18"/>
        </w:rPr>
        <w:fldChar w:fldCharType="end"/>
      </w:r>
      <w:r w:rsidRPr="00BE2CA5">
        <w:rPr>
          <w:rFonts w:ascii="Arial" w:hAnsi="Arial" w:eastAsia="Arial" w:cs="Arial"/>
          <w:sz w:val="18"/>
          <w:szCs w:val="18"/>
        </w:rPr>
        <w:t>. Gestión de las actividades de Información y comunicaciones</w:t>
      </w:r>
      <w:bookmarkEnd w:id="154"/>
      <w:bookmarkEnd w:id="155"/>
      <w:bookmarkEnd w:id="156"/>
    </w:p>
    <w:tbl>
      <w:tblPr>
        <w:tblStyle w:val="Tablaconcuadrcula"/>
        <w:tblW w:w="8960" w:type="dxa"/>
        <w:tblLayout w:type="fixed"/>
        <w:tblLook w:val="04A0" w:firstRow="1" w:lastRow="0" w:firstColumn="1" w:lastColumn="0" w:noHBand="0" w:noVBand="1"/>
      </w:tblPr>
      <w:tblGrid>
        <w:gridCol w:w="1950"/>
        <w:gridCol w:w="7010"/>
      </w:tblGrid>
      <w:tr w:rsidRPr="00BE2CA5" w:rsidR="00BE2CA5" w:rsidTr="1C5230FF" w14:paraId="6DA48015" w14:textId="77777777">
        <w:trPr>
          <w:trHeight w:val="297"/>
          <w:tblHeader/>
        </w:trPr>
        <w:tc>
          <w:tcPr>
            <w:tcW w:w="1950" w:type="dxa"/>
            <w:shd w:val="clear" w:color="auto" w:fill="A6A6A6" w:themeFill="background1" w:themeFillShade="A6"/>
            <w:vAlign w:val="center"/>
          </w:tcPr>
          <w:p w:rsidRPr="00BE2CA5" w:rsidR="0093399C" w:rsidP="10318E7F" w:rsidRDefault="0093399C" w14:paraId="6498B7ED" w14:textId="77777777">
            <w:pPr>
              <w:jc w:val="center"/>
              <w:rPr>
                <w:rFonts w:ascii="Arial" w:hAnsi="Arial" w:eastAsia="Arial" w:cs="Arial"/>
                <w:sz w:val="16"/>
                <w:szCs w:val="16"/>
              </w:rPr>
            </w:pPr>
            <w:r w:rsidRPr="00BE2CA5">
              <w:rPr>
                <w:rFonts w:ascii="Arial" w:hAnsi="Arial" w:eastAsia="Arial" w:cs="Arial"/>
                <w:b/>
                <w:bCs/>
                <w:sz w:val="16"/>
                <w:szCs w:val="16"/>
              </w:rPr>
              <w:t>Aspecto</w:t>
            </w:r>
          </w:p>
        </w:tc>
        <w:tc>
          <w:tcPr>
            <w:tcW w:w="7010" w:type="dxa"/>
            <w:shd w:val="clear" w:color="auto" w:fill="A6A6A6" w:themeFill="background1" w:themeFillShade="A6"/>
            <w:vAlign w:val="center"/>
          </w:tcPr>
          <w:p w:rsidRPr="00BE2CA5" w:rsidR="0093399C" w:rsidP="10318E7F" w:rsidRDefault="0093399C" w14:paraId="51D4D963" w14:textId="77777777">
            <w:pPr>
              <w:jc w:val="center"/>
              <w:rPr>
                <w:rFonts w:ascii="Arial" w:hAnsi="Arial" w:eastAsia="Arial" w:cs="Arial"/>
                <w:sz w:val="16"/>
                <w:szCs w:val="16"/>
              </w:rPr>
            </w:pPr>
            <w:r w:rsidRPr="00BE2CA5">
              <w:rPr>
                <w:rFonts w:ascii="Arial" w:hAnsi="Arial" w:eastAsia="Arial" w:cs="Arial"/>
                <w:b/>
                <w:bCs/>
                <w:sz w:val="16"/>
                <w:szCs w:val="16"/>
              </w:rPr>
              <w:t>Gestión</w:t>
            </w:r>
          </w:p>
        </w:tc>
      </w:tr>
      <w:tr w:rsidRPr="00BE2CA5" w:rsidR="00BE2CA5" w:rsidTr="1C5230FF" w14:paraId="72850685" w14:textId="77777777">
        <w:tc>
          <w:tcPr>
            <w:tcW w:w="1950" w:type="dxa"/>
            <w:vAlign w:val="center"/>
          </w:tcPr>
          <w:p w:rsidRPr="00BE2CA5" w:rsidR="0093399C" w:rsidP="1C5230FF" w:rsidRDefault="0093399C" w14:paraId="5AD28CA7" w14:textId="101EAD6C">
            <w:pPr>
              <w:jc w:val="both"/>
              <w:rPr>
                <w:rFonts w:ascii="Arial" w:hAnsi="Arial" w:eastAsia="Arial" w:cs="Arial"/>
                <w:sz w:val="18"/>
                <w:szCs w:val="18"/>
              </w:rPr>
            </w:pPr>
            <w:r w:rsidRPr="00BE2CA5">
              <w:rPr>
                <w:rFonts w:ascii="Arial" w:hAnsi="Arial" w:eastAsia="Arial" w:cs="Arial"/>
                <w:sz w:val="18"/>
                <w:szCs w:val="18"/>
              </w:rPr>
              <w:t xml:space="preserve">Canales de </w:t>
            </w:r>
            <w:r w:rsidRPr="00BE2CA5" w:rsidR="0E634F60">
              <w:rPr>
                <w:rFonts w:ascii="Arial" w:hAnsi="Arial" w:eastAsia="Arial" w:cs="Arial"/>
                <w:sz w:val="18"/>
                <w:szCs w:val="18"/>
              </w:rPr>
              <w:t>comunicación internos</w:t>
            </w:r>
          </w:p>
        </w:tc>
        <w:tc>
          <w:tcPr>
            <w:tcW w:w="7010" w:type="dxa"/>
          </w:tcPr>
          <w:p w:rsidRPr="00BE2CA5" w:rsidR="0093399C" w:rsidP="1C5230FF" w:rsidRDefault="5BE58FAA" w14:paraId="5029E6B8" w14:textId="59255C37">
            <w:pPr>
              <w:spacing w:line="259" w:lineRule="auto"/>
              <w:jc w:val="both"/>
              <w:rPr>
                <w:rFonts w:ascii="Arial" w:hAnsi="Arial" w:eastAsia="Arial" w:cs="Arial"/>
                <w:sz w:val="18"/>
                <w:szCs w:val="18"/>
              </w:rPr>
            </w:pPr>
            <w:r w:rsidRPr="00BE2CA5">
              <w:rPr>
                <w:rFonts w:ascii="Arial" w:hAnsi="Arial" w:eastAsia="Arial" w:cs="Arial"/>
                <w:sz w:val="18"/>
                <w:szCs w:val="18"/>
              </w:rPr>
              <w:t>Durante el primer trimestre del año, se realizó el diseño y publicación de 6 boletines internos, se publicaron 306 correos electrónicos con información de interés para aproximadamente 1.024 colaboradores y la intranet de la entidad tuvo 9.277 visitas en sus diferentes secciones.</w:t>
            </w:r>
          </w:p>
        </w:tc>
      </w:tr>
      <w:tr w:rsidRPr="00BE2CA5" w:rsidR="00BE2CA5" w:rsidTr="1C5230FF" w14:paraId="0E754850" w14:textId="77777777">
        <w:trPr>
          <w:trHeight w:val="300"/>
        </w:trPr>
        <w:tc>
          <w:tcPr>
            <w:tcW w:w="1950" w:type="dxa"/>
            <w:vAlign w:val="center"/>
          </w:tcPr>
          <w:p w:rsidRPr="00BE2CA5" w:rsidR="4AFE61F3" w:rsidP="1C5230FF" w:rsidRDefault="0E634F60" w14:paraId="31CCCB3A" w14:textId="019605C1">
            <w:pPr>
              <w:spacing w:line="259" w:lineRule="auto"/>
              <w:jc w:val="both"/>
              <w:rPr>
                <w:rFonts w:ascii="Arial" w:hAnsi="Arial" w:eastAsia="Arial" w:cs="Arial"/>
                <w:sz w:val="18"/>
                <w:szCs w:val="18"/>
              </w:rPr>
            </w:pPr>
            <w:r w:rsidRPr="00BE2CA5">
              <w:rPr>
                <w:rFonts w:ascii="Arial" w:hAnsi="Arial" w:eastAsia="Arial" w:cs="Arial"/>
                <w:sz w:val="18"/>
                <w:szCs w:val="18"/>
              </w:rPr>
              <w:t>Canales de comunicación externos</w:t>
            </w:r>
          </w:p>
          <w:p w:rsidRPr="00BE2CA5" w:rsidR="54AD594E" w:rsidP="1C5230FF" w:rsidRDefault="54AD594E" w14:paraId="0DAA656F" w14:textId="03480BFE">
            <w:pPr>
              <w:jc w:val="both"/>
              <w:rPr>
                <w:rFonts w:ascii="Arial" w:hAnsi="Arial" w:eastAsia="Arial" w:cs="Arial"/>
                <w:sz w:val="18"/>
                <w:szCs w:val="18"/>
              </w:rPr>
            </w:pPr>
          </w:p>
        </w:tc>
        <w:tc>
          <w:tcPr>
            <w:tcW w:w="7010" w:type="dxa"/>
          </w:tcPr>
          <w:p w:rsidRPr="00BE2CA5" w:rsidR="54AD594E" w:rsidP="1C5230FF" w:rsidRDefault="20DC7627" w14:paraId="30297824" w14:textId="68991F67">
            <w:pPr>
              <w:spacing w:line="259" w:lineRule="auto"/>
              <w:jc w:val="both"/>
              <w:rPr>
                <w:rFonts w:ascii="Arial" w:hAnsi="Arial" w:eastAsia="Arial" w:cs="Arial"/>
                <w:sz w:val="18"/>
                <w:szCs w:val="18"/>
              </w:rPr>
            </w:pPr>
            <w:bookmarkStart w:name="_Int_1h3QZgBQ" w:id="157"/>
            <w:r w:rsidRPr="00BE2CA5">
              <w:rPr>
                <w:rFonts w:ascii="Arial" w:hAnsi="Arial" w:eastAsia="Arial" w:cs="Arial"/>
                <w:sz w:val="18"/>
                <w:szCs w:val="18"/>
              </w:rPr>
              <w:t>Durante el periodo de reporte se tuvieron 57.662 visitas a la página web, se publicaron igualmente 6 boletines de prensa y las cuentas de la UMV en X, Facebook e Instagram reportaron un total 24.437 interacciones, se realizó la publicación de 897 mensajes, se dio respuesta a 72 radicados PQRS, e igualmente se evidenció un crecimiento de 2.254 usuarios nuevos.</w:t>
            </w:r>
            <w:bookmarkEnd w:id="157"/>
          </w:p>
        </w:tc>
      </w:tr>
    </w:tbl>
    <w:p w:rsidRPr="00BE2CA5" w:rsidR="0093399C" w:rsidP="1C5230FF" w:rsidRDefault="0093399C" w14:paraId="745808CF" w14:textId="66DA718D">
      <w:pPr>
        <w:widowControl/>
        <w:jc w:val="center"/>
        <w:rPr>
          <w:rFonts w:ascii="Arial" w:hAnsi="Arial" w:eastAsia="Arial" w:cs="Arial"/>
          <w:sz w:val="18"/>
          <w:szCs w:val="18"/>
        </w:rPr>
      </w:pPr>
      <w:r w:rsidRPr="00BE2CA5">
        <w:rPr>
          <w:rFonts w:ascii="Arial" w:hAnsi="Arial" w:eastAsia="Arial" w:cs="Arial"/>
          <w:sz w:val="18"/>
          <w:szCs w:val="18"/>
        </w:rPr>
        <w:t xml:space="preserve">Fuente- Elaboración Proceso de </w:t>
      </w:r>
      <w:r w:rsidRPr="00BE2CA5" w:rsidR="66457D6F">
        <w:rPr>
          <w:rFonts w:ascii="Arial" w:hAnsi="Arial" w:eastAsia="Arial" w:cs="Arial"/>
          <w:sz w:val="18"/>
          <w:szCs w:val="18"/>
        </w:rPr>
        <w:t>COM</w:t>
      </w:r>
    </w:p>
    <w:p w:rsidRPr="00BE2CA5" w:rsidR="0093399C" w:rsidP="1C5230FF" w:rsidRDefault="0093399C" w14:paraId="7056EE00" w14:textId="77777777">
      <w:pPr>
        <w:jc w:val="both"/>
        <w:rPr>
          <w:rFonts w:ascii="Arial" w:hAnsi="Arial" w:eastAsia="Arial" w:cs="Arial"/>
        </w:rPr>
      </w:pPr>
    </w:p>
    <w:p w:rsidRPr="00BE2CA5" w:rsidR="0093399C" w:rsidRDefault="0093399C" w14:paraId="51F55921" w14:textId="77777777">
      <w:pPr>
        <w:pStyle w:val="Prrafodelista"/>
        <w:numPr>
          <w:ilvl w:val="0"/>
          <w:numId w:val="8"/>
        </w:numPr>
        <w:autoSpaceDE/>
        <w:autoSpaceDN/>
        <w:ind w:right="0"/>
        <w:rPr>
          <w:rFonts w:ascii="Arial" w:hAnsi="Arial" w:eastAsia="Arial" w:cs="Arial"/>
          <w:sz w:val="20"/>
          <w:szCs w:val="20"/>
        </w:rPr>
      </w:pPr>
      <w:r w:rsidRPr="00BE2CA5">
        <w:rPr>
          <w:rFonts w:ascii="Arial" w:hAnsi="Arial" w:eastAsia="Arial" w:cs="Arial"/>
          <w:sz w:val="20"/>
          <w:szCs w:val="20"/>
        </w:rPr>
        <w:t>Actividades de monitoreo</w:t>
      </w:r>
    </w:p>
    <w:p w:rsidRPr="00BE2CA5" w:rsidR="0093399C" w:rsidP="1C5230FF" w:rsidRDefault="0093399C" w14:paraId="4C692CD1" w14:textId="77777777">
      <w:pPr>
        <w:jc w:val="both"/>
        <w:rPr>
          <w:rFonts w:ascii="Arial" w:hAnsi="Arial" w:cs="Arial"/>
          <w:sz w:val="20"/>
          <w:szCs w:val="20"/>
        </w:rPr>
      </w:pPr>
      <w:r w:rsidRPr="00BE2CA5">
        <w:rPr>
          <w:rFonts w:ascii="Arial" w:hAnsi="Arial" w:eastAsia="Arial" w:cs="Arial"/>
          <w:sz w:val="20"/>
          <w:szCs w:val="20"/>
        </w:rPr>
        <w:t xml:space="preserve"> </w:t>
      </w:r>
    </w:p>
    <w:p w:rsidRPr="00BE2CA5" w:rsidR="0093399C" w:rsidP="1C5230FF" w:rsidRDefault="0093399C" w14:paraId="79E921FE" w14:textId="77777777">
      <w:pPr>
        <w:jc w:val="both"/>
        <w:rPr>
          <w:rFonts w:ascii="Arial" w:hAnsi="Arial" w:cs="Arial"/>
          <w:sz w:val="20"/>
          <w:szCs w:val="20"/>
        </w:rPr>
      </w:pPr>
      <w:r w:rsidRPr="00BE2CA5">
        <w:rPr>
          <w:rFonts w:ascii="Arial" w:hAnsi="Arial" w:eastAsia="Arial" w:cs="Arial"/>
          <w:sz w:val="20"/>
          <w:szCs w:val="20"/>
        </w:rPr>
        <w:t xml:space="preserve">Busca que la entidad haga seguimiento oportuno al estado de la gestión de los riesgos y los controles, esto se puede llevar a cabo a partir de dos tipos de evaluación: concurrente o autoevaluación y evaluación </w:t>
      </w:r>
      <w:r w:rsidRPr="00BE2CA5">
        <w:rPr>
          <w:rFonts w:ascii="Arial" w:hAnsi="Arial" w:eastAsia="Arial" w:cs="Arial"/>
          <w:sz w:val="20"/>
          <w:szCs w:val="20"/>
        </w:rPr>
        <w:lastRenderedPageBreak/>
        <w:t>independiente</w:t>
      </w:r>
    </w:p>
    <w:p w:rsidRPr="00BE2CA5" w:rsidR="0093399C" w:rsidP="1C5230FF" w:rsidRDefault="0093399C" w14:paraId="7FCA05D4" w14:textId="77777777">
      <w:pPr>
        <w:jc w:val="both"/>
        <w:rPr>
          <w:rFonts w:ascii="Arial" w:hAnsi="Arial" w:cs="Arial"/>
          <w:sz w:val="16"/>
          <w:szCs w:val="16"/>
        </w:rPr>
      </w:pPr>
      <w:r w:rsidRPr="00BE2CA5">
        <w:rPr>
          <w:rFonts w:ascii="Arial" w:hAnsi="Arial" w:cs="Arial"/>
          <w:sz w:val="20"/>
          <w:szCs w:val="20"/>
        </w:rPr>
        <w:t xml:space="preserve"> </w:t>
      </w:r>
    </w:p>
    <w:p w:rsidRPr="00BE2CA5" w:rsidR="0093399C" w:rsidP="1C5230FF" w:rsidRDefault="0093399C" w14:paraId="044EA043" w14:textId="714B1BFA">
      <w:pPr>
        <w:jc w:val="center"/>
        <w:rPr>
          <w:rFonts w:ascii="Arial" w:hAnsi="Arial" w:cs="Arial"/>
          <w:sz w:val="18"/>
          <w:szCs w:val="18"/>
        </w:rPr>
      </w:pPr>
      <w:bookmarkStart w:name="_Toc111731211" w:id="158"/>
      <w:bookmarkStart w:name="_Toc127352902" w:id="159"/>
      <w:bookmarkStart w:name="_Toc167723192" w:id="160"/>
      <w:r w:rsidRPr="00BE2CA5">
        <w:rPr>
          <w:rFonts w:ascii="Arial" w:hAnsi="Arial" w:cs="Arial"/>
          <w:sz w:val="18"/>
          <w:szCs w:val="18"/>
        </w:rPr>
        <w:t xml:space="preserve">Tabla </w:t>
      </w:r>
      <w:r w:rsidRPr="00BE2CA5">
        <w:rPr>
          <w:rFonts w:ascii="Arial" w:hAnsi="Arial" w:cs="Arial"/>
          <w:sz w:val="18"/>
          <w:szCs w:val="18"/>
        </w:rPr>
        <w:fldChar w:fldCharType="begin"/>
      </w:r>
      <w:r w:rsidRPr="00BE2CA5">
        <w:rPr>
          <w:rFonts w:ascii="Arial" w:hAnsi="Arial" w:cs="Arial"/>
          <w:sz w:val="18"/>
          <w:szCs w:val="18"/>
        </w:rPr>
        <w:instrText xml:space="preserve"> SEQ Tabla \* ARABIC </w:instrText>
      </w:r>
      <w:r w:rsidRPr="00BE2CA5">
        <w:rPr>
          <w:rFonts w:ascii="Arial" w:hAnsi="Arial" w:cs="Arial"/>
          <w:sz w:val="18"/>
          <w:szCs w:val="18"/>
        </w:rPr>
        <w:fldChar w:fldCharType="separate"/>
      </w:r>
      <w:r w:rsidRPr="00BE2CA5" w:rsidR="00BE2CA5">
        <w:rPr>
          <w:rFonts w:ascii="Arial" w:hAnsi="Arial" w:cs="Arial"/>
          <w:noProof/>
          <w:sz w:val="18"/>
          <w:szCs w:val="18"/>
        </w:rPr>
        <w:t>20</w:t>
      </w:r>
      <w:r w:rsidRPr="00BE2CA5">
        <w:rPr>
          <w:rFonts w:ascii="Arial" w:hAnsi="Arial" w:cs="Arial"/>
          <w:sz w:val="18"/>
          <w:szCs w:val="18"/>
        </w:rPr>
        <w:fldChar w:fldCharType="end"/>
      </w:r>
      <w:r w:rsidRPr="00BE2CA5">
        <w:rPr>
          <w:rFonts w:ascii="Arial" w:hAnsi="Arial" w:cs="Arial"/>
          <w:sz w:val="18"/>
          <w:szCs w:val="18"/>
        </w:rPr>
        <w:t xml:space="preserve">. </w:t>
      </w:r>
      <w:r w:rsidRPr="00BE2CA5">
        <w:rPr>
          <w:rFonts w:ascii="Arial" w:hAnsi="Arial" w:eastAsia="Arial" w:cs="Arial"/>
          <w:sz w:val="18"/>
          <w:szCs w:val="18"/>
        </w:rPr>
        <w:t>Gestión de las actividades de monitoreo</w:t>
      </w:r>
      <w:bookmarkEnd w:id="158"/>
      <w:bookmarkEnd w:id="159"/>
      <w:bookmarkEnd w:id="160"/>
      <w:r w:rsidRPr="00BE2CA5">
        <w:rPr>
          <w:rFonts w:ascii="Arial" w:hAnsi="Arial" w:eastAsia="Arial" w:cs="Arial"/>
          <w:sz w:val="18"/>
          <w:szCs w:val="18"/>
        </w:rPr>
        <w:t xml:space="preserve"> </w:t>
      </w:r>
    </w:p>
    <w:tbl>
      <w:tblPr>
        <w:tblStyle w:val="Tablaconcuadrcula"/>
        <w:tblW w:w="8960" w:type="dxa"/>
        <w:tblLayout w:type="fixed"/>
        <w:tblLook w:val="04A0" w:firstRow="1" w:lastRow="0" w:firstColumn="1" w:lastColumn="0" w:noHBand="0" w:noVBand="1"/>
      </w:tblPr>
      <w:tblGrid>
        <w:gridCol w:w="3397"/>
        <w:gridCol w:w="5563"/>
      </w:tblGrid>
      <w:tr w:rsidRPr="00BE2CA5" w:rsidR="00BE2CA5" w:rsidTr="1C5230FF" w14:paraId="69724FC1" w14:textId="77777777">
        <w:trPr>
          <w:trHeight w:val="364"/>
        </w:trPr>
        <w:tc>
          <w:tcPr>
            <w:tcW w:w="3397" w:type="dxa"/>
            <w:shd w:val="clear" w:color="auto" w:fill="A6A6A6" w:themeFill="background1" w:themeFillShade="A6"/>
            <w:vAlign w:val="center"/>
          </w:tcPr>
          <w:p w:rsidRPr="00BE2CA5" w:rsidR="0093399C" w:rsidP="1C5230FF" w:rsidRDefault="0093399C" w14:paraId="5766E2C2" w14:textId="77777777">
            <w:pPr>
              <w:jc w:val="center"/>
              <w:rPr>
                <w:rFonts w:ascii="Arial" w:hAnsi="Arial" w:cs="Arial"/>
                <w:sz w:val="16"/>
                <w:szCs w:val="16"/>
              </w:rPr>
            </w:pPr>
            <w:r w:rsidRPr="00BE2CA5">
              <w:rPr>
                <w:rFonts w:ascii="Arial" w:hAnsi="Arial" w:eastAsia="Arial" w:cs="Arial"/>
                <w:b/>
                <w:bCs/>
                <w:sz w:val="16"/>
                <w:szCs w:val="16"/>
              </w:rPr>
              <w:t>Aspecto</w:t>
            </w:r>
          </w:p>
        </w:tc>
        <w:tc>
          <w:tcPr>
            <w:tcW w:w="5563" w:type="dxa"/>
            <w:shd w:val="clear" w:color="auto" w:fill="A6A6A6" w:themeFill="background1" w:themeFillShade="A6"/>
            <w:vAlign w:val="center"/>
          </w:tcPr>
          <w:p w:rsidRPr="00BE2CA5" w:rsidR="0093399C" w:rsidP="1C5230FF" w:rsidRDefault="0093399C" w14:paraId="21162410" w14:textId="77777777">
            <w:pPr>
              <w:jc w:val="center"/>
              <w:rPr>
                <w:rFonts w:ascii="Arial" w:hAnsi="Arial" w:cs="Arial"/>
                <w:sz w:val="16"/>
                <w:szCs w:val="16"/>
              </w:rPr>
            </w:pPr>
            <w:r w:rsidRPr="00BE2CA5">
              <w:rPr>
                <w:rFonts w:ascii="Arial" w:hAnsi="Arial" w:eastAsia="Arial" w:cs="Arial"/>
                <w:b/>
                <w:bCs/>
                <w:sz w:val="16"/>
                <w:szCs w:val="16"/>
              </w:rPr>
              <w:t>Gestión</w:t>
            </w:r>
          </w:p>
        </w:tc>
      </w:tr>
      <w:tr w:rsidRPr="00BE2CA5" w:rsidR="00BE2CA5" w:rsidTr="1C5230FF" w14:paraId="7F5E7379" w14:textId="77777777">
        <w:trPr>
          <w:trHeight w:val="300"/>
        </w:trPr>
        <w:tc>
          <w:tcPr>
            <w:tcW w:w="3397" w:type="dxa"/>
            <w:vAlign w:val="center"/>
          </w:tcPr>
          <w:p w:rsidRPr="00BE2CA5" w:rsidR="0093399C" w:rsidP="1C5230FF" w:rsidRDefault="0093399C" w14:paraId="616A8610" w14:textId="77777777">
            <w:pPr>
              <w:jc w:val="both"/>
              <w:rPr>
                <w:rFonts w:ascii="Arial" w:hAnsi="Arial" w:cs="Arial"/>
                <w:sz w:val="16"/>
                <w:szCs w:val="16"/>
              </w:rPr>
            </w:pPr>
            <w:r w:rsidRPr="00BE2CA5">
              <w:rPr>
                <w:rFonts w:ascii="Arial" w:hAnsi="Arial" w:eastAsia="Arial" w:cs="Arial"/>
                <w:sz w:val="16"/>
                <w:szCs w:val="16"/>
              </w:rPr>
              <w:t xml:space="preserve">Evaluación Independiente </w:t>
            </w:r>
          </w:p>
        </w:tc>
        <w:tc>
          <w:tcPr>
            <w:tcW w:w="5563" w:type="dxa"/>
          </w:tcPr>
          <w:p w:rsidRPr="00BE2CA5" w:rsidR="0093399C" w:rsidP="1C5230FF" w:rsidRDefault="120D0AFD" w14:paraId="3C65DEBB" w14:textId="2C115CCF">
            <w:pPr>
              <w:spacing w:line="259" w:lineRule="auto"/>
              <w:jc w:val="both"/>
              <w:rPr>
                <w:rFonts w:ascii="Arial" w:hAnsi="Arial" w:cs="Arial"/>
                <w:sz w:val="18"/>
                <w:szCs w:val="18"/>
              </w:rPr>
            </w:pPr>
            <w:r w:rsidRPr="00BE2CA5">
              <w:rPr>
                <w:rFonts w:ascii="Arial" w:hAnsi="Arial" w:cs="Arial"/>
                <w:sz w:val="18"/>
                <w:szCs w:val="18"/>
              </w:rPr>
              <w:t xml:space="preserve">En el marco </w:t>
            </w:r>
            <w:r w:rsidRPr="00BE2CA5" w:rsidR="19CA4C89">
              <w:rPr>
                <w:rFonts w:ascii="Arial" w:hAnsi="Arial" w:cs="Arial"/>
                <w:sz w:val="18"/>
                <w:szCs w:val="18"/>
              </w:rPr>
              <w:t>de los roles</w:t>
            </w:r>
            <w:r w:rsidRPr="00BE2CA5" w:rsidR="6C4F9259">
              <w:rPr>
                <w:rFonts w:ascii="Arial" w:hAnsi="Arial" w:cs="Arial"/>
                <w:sz w:val="18"/>
                <w:szCs w:val="18"/>
              </w:rPr>
              <w:t xml:space="preserve"> </w:t>
            </w:r>
            <w:r w:rsidRPr="00BE2CA5" w:rsidR="6BE99C7D">
              <w:rPr>
                <w:rFonts w:ascii="Arial" w:hAnsi="Arial" w:cs="Arial"/>
                <w:sz w:val="18"/>
                <w:szCs w:val="18"/>
              </w:rPr>
              <w:t>de Relación</w:t>
            </w:r>
            <w:r w:rsidRPr="00BE2CA5">
              <w:rPr>
                <w:rFonts w:ascii="Arial" w:hAnsi="Arial" w:cs="Arial"/>
                <w:sz w:val="18"/>
                <w:szCs w:val="18"/>
              </w:rPr>
              <w:t xml:space="preserve"> Con Entes De Control </w:t>
            </w:r>
            <w:r w:rsidRPr="00BE2CA5" w:rsidR="52089B56">
              <w:rPr>
                <w:rFonts w:ascii="Arial" w:hAnsi="Arial" w:cs="Arial"/>
                <w:sz w:val="18"/>
                <w:szCs w:val="18"/>
              </w:rPr>
              <w:t>y</w:t>
            </w:r>
            <w:r w:rsidRPr="00BE2CA5">
              <w:rPr>
                <w:rFonts w:ascii="Arial" w:hAnsi="Arial" w:cs="Arial"/>
                <w:sz w:val="18"/>
                <w:szCs w:val="18"/>
              </w:rPr>
              <w:t xml:space="preserve"> </w:t>
            </w:r>
            <w:r w:rsidRPr="00BE2CA5" w:rsidR="443052E2">
              <w:rPr>
                <w:rFonts w:ascii="Arial" w:hAnsi="Arial" w:cs="Arial"/>
                <w:sz w:val="18"/>
                <w:szCs w:val="18"/>
              </w:rPr>
              <w:t>Evaluación Seguimiento</w:t>
            </w:r>
            <w:r w:rsidRPr="00BE2CA5">
              <w:rPr>
                <w:rFonts w:ascii="Arial" w:hAnsi="Arial" w:cs="Arial"/>
                <w:sz w:val="18"/>
                <w:szCs w:val="18"/>
              </w:rPr>
              <w:t xml:space="preserve"> </w:t>
            </w:r>
            <w:r w:rsidRPr="00BE2CA5" w:rsidR="5874C37C">
              <w:rPr>
                <w:rFonts w:ascii="Arial" w:hAnsi="Arial" w:cs="Arial"/>
                <w:sz w:val="18"/>
                <w:szCs w:val="18"/>
              </w:rPr>
              <w:t xml:space="preserve">y el rol Enfoque Hacia La Prevención </w:t>
            </w:r>
            <w:r w:rsidRPr="00BE2CA5">
              <w:rPr>
                <w:rFonts w:ascii="Arial" w:hAnsi="Arial" w:cs="Arial"/>
                <w:sz w:val="18"/>
                <w:szCs w:val="18"/>
              </w:rPr>
              <w:t>en cumplimiento del Plan Anual de Auditorías aprobado por el Comité Institucional de Coordinación de Control Interno-CICCI de la</w:t>
            </w:r>
            <w:r w:rsidRPr="00BE2CA5" w:rsidR="1F2DBA69">
              <w:rPr>
                <w:rFonts w:ascii="Arial" w:hAnsi="Arial" w:cs="Arial"/>
                <w:sz w:val="18"/>
                <w:szCs w:val="18"/>
              </w:rPr>
              <w:t xml:space="preserve"> </w:t>
            </w:r>
            <w:r w:rsidRPr="00BE2CA5">
              <w:rPr>
                <w:rFonts w:ascii="Arial" w:hAnsi="Arial" w:cs="Arial"/>
                <w:sz w:val="18"/>
                <w:szCs w:val="18"/>
              </w:rPr>
              <w:t>Unidad Administrativa Especial de Rehabilitación y Mantenimiento Vial- UAERMV, la OCI</w:t>
            </w:r>
            <w:r w:rsidRPr="00BE2CA5" w:rsidR="586966E0">
              <w:rPr>
                <w:rFonts w:ascii="Arial" w:hAnsi="Arial" w:cs="Arial"/>
                <w:sz w:val="18"/>
                <w:szCs w:val="18"/>
              </w:rPr>
              <w:t xml:space="preserve"> </w:t>
            </w:r>
            <w:r w:rsidRPr="00BE2CA5" w:rsidR="57EEA63E">
              <w:rPr>
                <w:rFonts w:ascii="Arial" w:hAnsi="Arial" w:cs="Arial"/>
                <w:sz w:val="18"/>
                <w:szCs w:val="18"/>
              </w:rPr>
              <w:t>remitió por memorando</w:t>
            </w:r>
            <w:r w:rsidRPr="00BE2CA5" w:rsidR="37BBD979">
              <w:rPr>
                <w:rFonts w:ascii="Arial" w:hAnsi="Arial" w:cs="Arial"/>
                <w:sz w:val="18"/>
                <w:szCs w:val="18"/>
              </w:rPr>
              <w:t xml:space="preserve"> </w:t>
            </w:r>
            <w:r w:rsidRPr="00BE2CA5" w:rsidR="5AA13535">
              <w:rPr>
                <w:rFonts w:ascii="Arial" w:hAnsi="Arial" w:cs="Arial"/>
                <w:sz w:val="18"/>
                <w:szCs w:val="18"/>
              </w:rPr>
              <w:t>los</w:t>
            </w:r>
            <w:r w:rsidRPr="00BE2CA5">
              <w:rPr>
                <w:rFonts w:ascii="Arial" w:hAnsi="Arial" w:cs="Arial"/>
                <w:sz w:val="18"/>
                <w:szCs w:val="18"/>
              </w:rPr>
              <w:t xml:space="preserve"> informe</w:t>
            </w:r>
            <w:r w:rsidRPr="00BE2CA5" w:rsidR="6681B84C">
              <w:rPr>
                <w:rFonts w:ascii="Arial" w:hAnsi="Arial" w:cs="Arial"/>
                <w:sz w:val="18"/>
                <w:szCs w:val="18"/>
              </w:rPr>
              <w:t>s de</w:t>
            </w:r>
            <w:r w:rsidRPr="00BE2CA5" w:rsidR="3411438C">
              <w:rPr>
                <w:rFonts w:ascii="Arial" w:hAnsi="Arial" w:cs="Arial"/>
                <w:sz w:val="18"/>
                <w:szCs w:val="18"/>
              </w:rPr>
              <w:t>:</w:t>
            </w:r>
            <w:r w:rsidRPr="00BE2CA5" w:rsidR="6681B84C">
              <w:rPr>
                <w:rFonts w:ascii="Arial" w:hAnsi="Arial" w:cs="Arial"/>
                <w:sz w:val="18"/>
                <w:szCs w:val="18"/>
              </w:rPr>
              <w:t xml:space="preserve"> </w:t>
            </w:r>
          </w:p>
          <w:p w:rsidRPr="00BE2CA5" w:rsidR="0093399C" w:rsidP="1C5230FF" w:rsidRDefault="0093399C" w14:paraId="02BD08F2" w14:textId="2BDD3EDD">
            <w:pPr>
              <w:spacing w:line="259" w:lineRule="auto"/>
              <w:jc w:val="both"/>
              <w:rPr>
                <w:rFonts w:ascii="Arial" w:hAnsi="Arial" w:cs="Arial"/>
                <w:sz w:val="18"/>
                <w:szCs w:val="18"/>
              </w:rPr>
            </w:pPr>
          </w:p>
          <w:p w:rsidRPr="00BE2CA5" w:rsidR="0093399C" w:rsidRDefault="54BED0F3" w14:paraId="356CAA96" w14:textId="6E5574FD">
            <w:pPr>
              <w:pStyle w:val="Prrafodelista"/>
              <w:numPr>
                <w:ilvl w:val="0"/>
                <w:numId w:val="4"/>
              </w:numPr>
              <w:spacing w:line="259" w:lineRule="auto"/>
              <w:ind w:left="270" w:right="180" w:hanging="270"/>
              <w:rPr>
                <w:rFonts w:ascii="Arial" w:hAnsi="Arial" w:cs="Arial"/>
                <w:sz w:val="18"/>
                <w:szCs w:val="18"/>
              </w:rPr>
            </w:pPr>
            <w:r w:rsidRPr="00BE2CA5">
              <w:rPr>
                <w:rFonts w:ascii="Arial" w:hAnsi="Arial" w:cs="Arial"/>
                <w:sz w:val="18"/>
                <w:szCs w:val="18"/>
              </w:rPr>
              <w:t>L</w:t>
            </w:r>
            <w:r w:rsidRPr="00BE2CA5" w:rsidR="120D0AFD">
              <w:rPr>
                <w:rFonts w:ascii="Arial" w:hAnsi="Arial" w:cs="Arial"/>
                <w:sz w:val="18"/>
                <w:szCs w:val="18"/>
              </w:rPr>
              <w:t>os resultados de la evaluación realizada a</w:t>
            </w:r>
            <w:r w:rsidRPr="00BE2CA5" w:rsidR="1A718736">
              <w:rPr>
                <w:rFonts w:ascii="Arial" w:hAnsi="Arial" w:cs="Arial"/>
                <w:sz w:val="18"/>
                <w:szCs w:val="18"/>
              </w:rPr>
              <w:t xml:space="preserve"> </w:t>
            </w:r>
            <w:r w:rsidRPr="00BE2CA5" w:rsidR="120D0AFD">
              <w:rPr>
                <w:rFonts w:ascii="Arial" w:hAnsi="Arial" w:cs="Arial"/>
                <w:sz w:val="18"/>
                <w:szCs w:val="18"/>
              </w:rPr>
              <w:t>los cinco componentes del Sistema de Control Interno</w:t>
            </w:r>
            <w:r w:rsidRPr="00BE2CA5" w:rsidR="0093399C">
              <w:rPr>
                <w:rFonts w:ascii="Arial" w:hAnsi="Arial" w:cs="Arial"/>
                <w:sz w:val="18"/>
                <w:szCs w:val="18"/>
              </w:rPr>
              <w:t>.</w:t>
            </w:r>
          </w:p>
          <w:p w:rsidRPr="00BE2CA5" w:rsidR="0093399C" w:rsidRDefault="7E6ADE89" w14:paraId="6EC8681E" w14:textId="7681C276">
            <w:pPr>
              <w:pStyle w:val="Prrafodelista"/>
              <w:numPr>
                <w:ilvl w:val="0"/>
                <w:numId w:val="4"/>
              </w:numPr>
              <w:spacing w:line="259" w:lineRule="auto"/>
              <w:ind w:left="270" w:right="180" w:hanging="270"/>
              <w:rPr>
                <w:rFonts w:ascii="Arial" w:hAnsi="Arial" w:cs="Arial" w:eastAsiaTheme="minorEastAsia"/>
                <w:sz w:val="18"/>
                <w:szCs w:val="18"/>
              </w:rPr>
            </w:pPr>
            <w:r w:rsidRPr="00BE2CA5">
              <w:rPr>
                <w:rFonts w:ascii="Arial" w:hAnsi="Arial" w:cs="Arial"/>
                <w:sz w:val="18"/>
                <w:szCs w:val="18"/>
              </w:rPr>
              <w:t>I</w:t>
            </w:r>
            <w:r w:rsidRPr="00BE2CA5" w:rsidR="3BE7FD92">
              <w:rPr>
                <w:rFonts w:ascii="Arial" w:hAnsi="Arial" w:cs="Arial"/>
                <w:sz w:val="18"/>
                <w:szCs w:val="18"/>
              </w:rPr>
              <w:t xml:space="preserve">nforme de seguimiento al Plan Anticorrupción y de Atención al Ciudadano </w:t>
            </w:r>
            <w:r w:rsidRPr="00BE2CA5" w:rsidR="3BE7FD92">
              <w:rPr>
                <w:rFonts w:ascii="Arial" w:hAnsi="Arial" w:cs="Arial" w:eastAsiaTheme="minorEastAsia"/>
                <w:sz w:val="18"/>
                <w:szCs w:val="18"/>
              </w:rPr>
              <w:t>III cuatrimestre 2023</w:t>
            </w:r>
            <w:r w:rsidRPr="00BE2CA5" w:rsidR="41B5EFE2">
              <w:rPr>
                <w:rFonts w:ascii="Arial" w:hAnsi="Arial" w:cs="Arial" w:eastAsiaTheme="minorEastAsia"/>
                <w:sz w:val="18"/>
                <w:szCs w:val="18"/>
              </w:rPr>
              <w:t xml:space="preserve"> y de riesgos de corrupción</w:t>
            </w:r>
          </w:p>
          <w:p w:rsidRPr="00BE2CA5" w:rsidR="0093399C" w:rsidRDefault="45F38170" w14:paraId="4E070BD9" w14:textId="0AD35F7E">
            <w:pPr>
              <w:pStyle w:val="Prrafodelista"/>
              <w:numPr>
                <w:ilvl w:val="0"/>
                <w:numId w:val="4"/>
              </w:numPr>
              <w:spacing w:line="259" w:lineRule="auto"/>
              <w:ind w:left="270" w:right="180" w:hanging="270"/>
              <w:rPr>
                <w:rFonts w:ascii="Arial" w:hAnsi="Arial" w:cs="Arial" w:eastAsiaTheme="minorEastAsia"/>
                <w:sz w:val="18"/>
                <w:szCs w:val="18"/>
              </w:rPr>
            </w:pPr>
            <w:r w:rsidRPr="00BE2CA5">
              <w:rPr>
                <w:rFonts w:ascii="Arial" w:hAnsi="Arial" w:cs="Arial" w:eastAsiaTheme="minorEastAsia"/>
                <w:sz w:val="18"/>
                <w:szCs w:val="18"/>
              </w:rPr>
              <w:t xml:space="preserve">Los informes de la auditoría que se realizaron en el último trimestre de la vigencia anterior. </w:t>
            </w:r>
          </w:p>
        </w:tc>
      </w:tr>
    </w:tbl>
    <w:p w:rsidRPr="00BE2CA5" w:rsidR="0093399C" w:rsidP="1C5230FF" w:rsidRDefault="0093399C" w14:paraId="6580DB85" w14:textId="091C95F8">
      <w:pPr>
        <w:jc w:val="center"/>
        <w:rPr>
          <w:rFonts w:ascii="Arial" w:hAnsi="Arial" w:cs="Arial"/>
          <w:lang w:eastAsia="es-CO"/>
        </w:rPr>
      </w:pPr>
      <w:r w:rsidRPr="00BE2CA5">
        <w:rPr>
          <w:rFonts w:ascii="Arial" w:hAnsi="Arial" w:eastAsia="Arial" w:cs="Arial"/>
          <w:sz w:val="16"/>
          <w:szCs w:val="16"/>
        </w:rPr>
        <w:t xml:space="preserve">Fuente: </w:t>
      </w:r>
      <w:r w:rsidRPr="00BE2CA5">
        <w:rPr>
          <w:rFonts w:ascii="Arial" w:hAnsi="Arial" w:cs="Arial"/>
          <w:sz w:val="18"/>
          <w:szCs w:val="18"/>
        </w:rPr>
        <w:t>Elaboración Proceso de DES</w:t>
      </w:r>
    </w:p>
    <w:sectPr w:rsidRPr="00BE2CA5" w:rsidR="0093399C" w:rsidSect="008150FD">
      <w:headerReference w:type="default" r:id="rId36"/>
      <w:footerReference w:type="default" r:id="rId37"/>
      <w:type w:val="continuous"/>
      <w:pgSz w:w="12240" w:h="15840" w:orient="portrait"/>
      <w:pgMar w:top="1418" w:right="1134" w:bottom="567" w:left="1418" w:header="709" w:footer="278"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nitials="NM" w:author="Natalia Norato Mora" w:date="2024-04-02T10:33:00Z" w:id="141">
    <w:p w:rsidR="000B2E8F" w:rsidRDefault="000B2E8F" w14:paraId="27D433A6" w14:textId="7A16A86F">
      <w:r>
        <w:fldChar w:fldCharType="begin"/>
      </w:r>
      <w:r>
        <w:instrText xml:space="preserve"> HYPERLINK "mailto:julio.guapacha@umv.gov.co"</w:instrText>
      </w:r>
      <w:bookmarkStart w:name="_@_9502C35BA0A34F34B5C89E3DCE27F35BZ" w:id="142"/>
      <w:r>
        <w:fldChar w:fldCharType="separate"/>
      </w:r>
      <w:bookmarkEnd w:id="142"/>
      <w:r w:rsidRPr="54AD594E">
        <w:rPr>
          <w:noProof/>
        </w:rPr>
        <w:t>@Julio Cesar Guapacha Osorio</w:t>
      </w:r>
      <w:r>
        <w:fldChar w:fldCharType="end"/>
      </w:r>
      <w:r>
        <w:t xml:space="preserve"> </w:t>
      </w:r>
      <w:r>
        <w:fldChar w:fldCharType="begin"/>
      </w:r>
      <w:r>
        <w:instrText xml:space="preserve"> HYPERLINK "mailto:claudia.meza@umv.gov.co"</w:instrText>
      </w:r>
      <w:bookmarkStart w:name="_@_5B1D108EC6A64A4496F4BCAA17216694Z" w:id="143"/>
      <w:r>
        <w:fldChar w:fldCharType="separate"/>
      </w:r>
      <w:bookmarkEnd w:id="143"/>
      <w:r w:rsidRPr="54AD594E">
        <w:rPr>
          <w:noProof/>
        </w:rPr>
        <w:t>@Claudia Juliana Meza Oyola</w:t>
      </w:r>
      <w:r>
        <w:fldChar w:fldCharType="end"/>
      </w:r>
      <w:r>
        <w:t xml:space="preserve"> Buenos días Chicos por favor actualiza la información del 1er trimestre 2024 e incorpora que actividades se realizaron en pro de cumplir con la política en mención. Cuando este por favor avisarme y cambiar el color a negro.</w:t>
      </w:r>
      <w: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27D433A6"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191B8562" w16cex:dateUtc="2024-04-02T15:3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27D433A6" w16cid:durableId="191B856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4300CC" w:rsidRDefault="004300CC" w14:paraId="1DF45A26" w14:textId="77777777">
      <w:r>
        <w:separator/>
      </w:r>
    </w:p>
  </w:endnote>
  <w:endnote w:type="continuationSeparator" w:id="0">
    <w:p w:rsidR="004300CC" w:rsidRDefault="004300CC" w14:paraId="411BC845"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altName w:val="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angal">
    <w:panose1 w:val="00000400000000000000"/>
    <w:charset w:val="00"/>
    <w:family w:val="roman"/>
    <w:pitch w:val="variable"/>
    <w:sig w:usb0="00008003" w:usb1="00000000" w:usb2="00000000" w:usb3="00000000" w:csb0="00000001" w:csb1="00000000"/>
  </w:font>
  <w:font w:name="Tahoma">
    <w:altName w:val="Tahoma"/>
    <w:panose1 w:val="020B0604030504040204"/>
    <w:charset w:val="00"/>
    <w:family w:val="swiss"/>
    <w:pitch w:val="variable"/>
    <w:sig w:usb0="E1002EFF" w:usb1="C000605B" w:usb2="00000029" w:usb3="00000000" w:csb0="000101FF" w:csb1="00000000"/>
  </w:font>
  <w:font w:name="Dosis">
    <w:charset w:val="00"/>
    <w:family w:val="auto"/>
    <w:pitch w:val="variable"/>
    <w:sig w:usb0="A00000BF" w:usb1="4000207B" w:usb2="00000000" w:usb3="00000000" w:csb0="00000093" w:csb1="00000000"/>
  </w:font>
  <w:font w:name="Arial Negrita">
    <w:altName w:val="Arial"/>
    <w:panose1 w:val="00000000000000000000"/>
    <w:charset w:val="00"/>
    <w:family w:val="roman"/>
    <w:notTrueType/>
    <w:pitch w:val="default"/>
  </w:font>
  <w:font w:name="Yu Mincho">
    <w:charset w:val="80"/>
    <w:family w:val="roman"/>
    <w:pitch w:val="variable"/>
    <w:sig w:usb0="800002E7" w:usb1="2AC7FCFF" w:usb2="00000012" w:usb3="00000000" w:csb0="0002009F" w:csb1="00000000"/>
  </w:font>
  <w:font w:name="Museo Sans Cond 900">
    <w:altName w:val="Calibri"/>
    <w:panose1 w:val="00000000000000000000"/>
    <w:charset w:val="4D"/>
    <w:family w:val="auto"/>
    <w:notTrueType/>
    <w:pitch w:val="variable"/>
    <w:sig w:usb0="00000007" w:usb1="00000001" w:usb2="00000000" w:usb3="00000000" w:csb0="00000093" w:csb1="00000000"/>
  </w:font>
  <w:font w:name="Museo Sans 500">
    <w:altName w:val="Calibri"/>
    <w:panose1 w:val="00000000000000000000"/>
    <w:charset w:val="4D"/>
    <w:family w:val="auto"/>
    <w:notTrueType/>
    <w:pitch w:val="variable"/>
    <w:sig w:usb0="A00000AF" w:usb1="4000004A" w:usb2="00000000" w:usb3="00000000" w:csb0="00000093" w:csb1="00000000"/>
  </w:font>
  <w:font w:name="Museo Sans 700">
    <w:altName w:val="Calibri"/>
    <w:panose1 w:val="00000000000000000000"/>
    <w:charset w:val="4D"/>
    <w:family w:val="auto"/>
    <w:notTrueType/>
    <w:pitch w:val="variable"/>
    <w:sig w:usb0="A00000AF" w:usb1="4000004A"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p w:rsidRPr="005843C2" w:rsidR="000B2E8F" w:rsidP="1C5230FF" w:rsidRDefault="000B2E8F" w14:paraId="72874335" w14:textId="39CC58ED">
    <w:pPr>
      <w:pStyle w:val="LO-Normal"/>
      <w:tabs>
        <w:tab w:val="center" w:pos="4419"/>
        <w:tab w:val="right" w:pos="8838"/>
      </w:tabs>
      <w:spacing w:after="0" w:line="180" w:lineRule="exact"/>
      <w:jc w:val="both"/>
      <w:rPr>
        <w:rFonts w:ascii="Museo Sans 500" w:hAnsi="Museo Sans 500" w:eastAsia="Times New Roman" w:cs="Arial"/>
        <w:color w:val="auto"/>
        <w:sz w:val="16"/>
        <w:szCs w:val="16"/>
        <w:shd w:val="clear" w:color="auto" w:fill="FFFFFF"/>
        <w:lang w:val="es-ES" w:eastAsia="es-ES" w:bidi="es-ES"/>
      </w:rPr>
    </w:pPr>
    <w:r w:rsidRPr="005843C2">
      <w:rPr>
        <w:rFonts w:ascii="Museo Sans Cond 900" w:hAnsi="Museo Sans Cond 900"/>
        <w:noProof/>
        <w:color w:val="7E8719"/>
        <w:sz w:val="24"/>
        <w:szCs w:val="24"/>
        <w:lang w:eastAsia="es-CO"/>
      </w:rPr>
      <w:drawing>
        <wp:anchor distT="0" distB="0" distL="114300" distR="114300" simplePos="0" relativeHeight="251660288" behindDoc="0" locked="0" layoutInCell="1" allowOverlap="1" wp14:anchorId="571886DE" wp14:editId="7E62DA33">
          <wp:simplePos x="0" y="0"/>
          <wp:positionH relativeFrom="column">
            <wp:posOffset>-883920</wp:posOffset>
          </wp:positionH>
          <wp:positionV relativeFrom="paragraph">
            <wp:posOffset>-237490</wp:posOffset>
          </wp:positionV>
          <wp:extent cx="609600" cy="1244600"/>
          <wp:effectExtent l="0" t="0" r="0"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Recurso 2.png"/>
                  <pic:cNvPicPr/>
                </pic:nvPicPr>
                <pic:blipFill>
                  <a:blip r:embed="rId1">
                    <a:extLst>
                      <a:ext uri="{28A0092B-C50C-407E-A947-70E740481C1C}">
                        <a14:useLocalDpi xmlns:a14="http://schemas.microsoft.com/office/drawing/2010/main" val="0"/>
                      </a:ext>
                    </a:extLst>
                  </a:blip>
                  <a:stretch>
                    <a:fillRect/>
                  </a:stretch>
                </pic:blipFill>
                <pic:spPr>
                  <a:xfrm>
                    <a:off x="0" y="0"/>
                    <a:ext cx="609600" cy="1244600"/>
                  </a:xfrm>
                  <a:prstGeom prst="rect">
                    <a:avLst/>
                  </a:prstGeom>
                </pic:spPr>
              </pic:pic>
            </a:graphicData>
          </a:graphic>
          <wp14:sizeRelH relativeFrom="page">
            <wp14:pctWidth>0</wp14:pctWidth>
          </wp14:sizeRelH>
          <wp14:sizeRelV relativeFrom="page">
            <wp14:pctHeight>0</wp14:pctHeight>
          </wp14:sizeRelV>
        </wp:anchor>
      </w:drawing>
    </w:r>
    <w:r w:rsidRPr="1C5230FF" w:rsidR="1C5230FF">
      <w:rPr>
        <w:rFonts w:ascii="Museo Sans Cond 900" w:hAnsi="Museo Sans Cond 900" w:eastAsia="Times New Roman" w:cs="Arial"/>
        <w:color w:val="auto"/>
        <w:sz w:val="24"/>
        <w:szCs w:val="24"/>
        <w:shd w:val="clear" w:color="auto" w:fill="FFFFFF"/>
        <w:lang w:val="es-ES" w:eastAsia="es-ES" w:bidi="es-ES"/>
      </w:rPr>
      <w:t>Unidad Administrativa Especial de Rehabilitación y Mantenimiento Vial</w:t>
    </w:r>
  </w:p>
  <w:p w:rsidRPr="005843C2" w:rsidR="000B2E8F" w:rsidP="1C5230FF" w:rsidRDefault="000B2E8F" w14:paraId="500E4626" w14:textId="06A244AE">
    <w:pPr>
      <w:pStyle w:val="LO-Normal"/>
      <w:tabs>
        <w:tab w:val="center" w:pos="4419"/>
        <w:tab w:val="right" w:pos="8838"/>
      </w:tabs>
      <w:spacing w:after="0" w:line="180" w:lineRule="exact"/>
      <w:jc w:val="both"/>
      <w:rPr>
        <w:rFonts w:ascii="Arial" w:hAnsi="Arial" w:eastAsia="Times New Roman" w:cs="Arial"/>
        <w:color w:val="auto"/>
        <w:sz w:val="16"/>
        <w:szCs w:val="16"/>
        <w:shd w:val="clear" w:color="auto" w:fill="FFFFFF"/>
        <w:lang w:val="es-ES" w:eastAsia="es-ES" w:bidi="es-ES"/>
      </w:rPr>
    </w:pPr>
  </w:p>
  <w:p w:rsidR="000B2E8F" w:rsidP="1C5230FF" w:rsidRDefault="1C5230FF" w14:paraId="005BF573" w14:textId="7129BB99">
    <w:pPr>
      <w:pStyle w:val="LO-Normal"/>
      <w:tabs>
        <w:tab w:val="center" w:pos="4419"/>
        <w:tab w:val="right" w:pos="8838"/>
      </w:tabs>
      <w:spacing w:after="0" w:line="180" w:lineRule="exact"/>
      <w:jc w:val="both"/>
      <w:rPr>
        <w:rFonts w:ascii="Museo Sans 700" w:hAnsi="Museo Sans 700" w:eastAsia="Times New Roman" w:cs="Arial"/>
        <w:b/>
        <w:bCs/>
        <w:color w:val="auto"/>
        <w:sz w:val="16"/>
        <w:szCs w:val="16"/>
        <w:shd w:val="clear" w:color="auto" w:fill="FFFFFF"/>
        <w:lang w:val="es-ES" w:eastAsia="es-ES" w:bidi="es-ES"/>
      </w:rPr>
    </w:pPr>
    <w:r w:rsidRPr="1C5230FF">
      <w:rPr>
        <w:rFonts w:ascii="Museo Sans 700" w:hAnsi="Museo Sans 700" w:eastAsia="Times New Roman" w:cs="Arial"/>
        <w:b/>
        <w:bCs/>
        <w:color w:val="auto"/>
        <w:sz w:val="16"/>
        <w:szCs w:val="16"/>
        <w:shd w:val="clear" w:color="auto" w:fill="FFFFFF"/>
        <w:lang w:val="es-ES" w:eastAsia="es-ES" w:bidi="es-ES"/>
      </w:rPr>
      <w:t>Calle 26 No. 69-76, Edificio Elemento, Torre AIRE - piso 3 -Bogotá D.C. Colombia</w:t>
    </w:r>
  </w:p>
  <w:p w:rsidRPr="005843C2" w:rsidR="000B2E8F" w:rsidP="1C5230FF" w:rsidRDefault="1C5230FF" w14:paraId="690ED836" w14:textId="425B8CA3">
    <w:pPr>
      <w:pStyle w:val="LO-Normal"/>
      <w:tabs>
        <w:tab w:val="center" w:pos="4419"/>
        <w:tab w:val="right" w:pos="8838"/>
      </w:tabs>
      <w:spacing w:after="0" w:line="180" w:lineRule="exact"/>
      <w:jc w:val="both"/>
      <w:rPr>
        <w:rFonts w:ascii="Museo Sans 700" w:hAnsi="Museo Sans 700" w:cs="Arial"/>
        <w:b/>
        <w:bCs/>
        <w:color w:val="auto"/>
        <w:sz w:val="16"/>
        <w:szCs w:val="16"/>
        <w:shd w:val="clear" w:color="auto" w:fill="FFFFFF"/>
      </w:rPr>
    </w:pPr>
    <w:r w:rsidRPr="1C5230FF">
      <w:rPr>
        <w:rFonts w:ascii="Museo Sans 700" w:hAnsi="Museo Sans 700" w:cs="Arial"/>
        <w:b/>
        <w:bCs/>
        <w:color w:val="auto"/>
        <w:sz w:val="16"/>
        <w:szCs w:val="16"/>
        <w:shd w:val="clear" w:color="auto" w:fill="FFFFFF"/>
      </w:rPr>
      <w:t>Colombia.</w:t>
    </w:r>
    <w:r w:rsidR="00B528E7">
      <w:rPr>
        <w:rFonts w:ascii="Museo Sans 700" w:hAnsi="Museo Sans 700" w:cs="Arial"/>
        <w:b/>
        <w:bCs/>
        <w:color w:val="auto"/>
        <w:sz w:val="16"/>
        <w:szCs w:val="16"/>
        <w:shd w:val="clear" w:color="auto" w:fill="FFFFFF"/>
      </w:rPr>
      <w:t xml:space="preserve"> </w:t>
    </w:r>
    <w:r w:rsidRPr="1C5230FF">
      <w:rPr>
        <w:rFonts w:ascii="Museo Sans 700" w:hAnsi="Museo Sans 700" w:cs="Arial"/>
        <w:b/>
        <w:bCs/>
        <w:color w:val="auto"/>
        <w:sz w:val="16"/>
        <w:szCs w:val="16"/>
        <w:shd w:val="clear" w:color="auto" w:fill="FFFFFF"/>
      </w:rPr>
      <w:t>PBX (+57) 601-3779555 Ext.1001 - 1002</w:t>
    </w:r>
  </w:p>
  <w:p w:rsidRPr="005843C2" w:rsidR="000B2E8F" w:rsidP="1C5230FF" w:rsidRDefault="00000000" w14:paraId="62E3EB88" w14:textId="5DE97555">
    <w:pPr>
      <w:pStyle w:val="LO-Normal"/>
      <w:tabs>
        <w:tab w:val="right" w:pos="5103"/>
      </w:tabs>
      <w:spacing w:after="0" w:line="180" w:lineRule="exact"/>
      <w:ind w:right="1041"/>
      <w:jc w:val="both"/>
      <w:rPr>
        <w:rStyle w:val="Hipervnculo"/>
        <w:rFonts w:ascii="Museo Sans 700" w:hAnsi="Museo Sans 700" w:cs="Arial"/>
        <w:b/>
        <w:bCs/>
        <w:color w:val="auto"/>
        <w:sz w:val="16"/>
        <w:szCs w:val="16"/>
        <w:shd w:val="clear" w:color="auto" w:fill="FFFFFF"/>
      </w:rPr>
    </w:pPr>
    <w:hyperlink w:history="1" r:id="rId2">
      <w:r w:rsidRPr="1C5230FF" w:rsidR="1C5230FF">
        <w:rPr>
          <w:rStyle w:val="Hipervnculo"/>
          <w:rFonts w:ascii="Museo Sans 700" w:hAnsi="Museo Sans 700" w:cs="Arial"/>
          <w:b/>
          <w:bCs/>
          <w:color w:val="auto"/>
          <w:sz w:val="20"/>
          <w:szCs w:val="20"/>
          <w:shd w:val="clear" w:color="auto" w:fill="FFFFFF"/>
        </w:rPr>
        <w:t>www.umv.gov.co</w:t>
      </w:r>
    </w:hyperlink>
  </w:p>
  <w:p w:rsidRPr="009F403E" w:rsidR="000B2E8F" w:rsidP="1C5230FF" w:rsidRDefault="000B2E8F" w14:paraId="5CCFA76F" w14:textId="7BE07652">
    <w:pPr>
      <w:pStyle w:val="LO-Normal"/>
      <w:tabs>
        <w:tab w:val="right" w:pos="5103"/>
      </w:tabs>
      <w:spacing w:after="0" w:line="180" w:lineRule="exact"/>
      <w:ind w:right="1041"/>
      <w:jc w:val="both"/>
      <w:rPr>
        <w:rFonts w:ascii="Arial" w:hAnsi="Arial" w:cs="Arial"/>
        <w:color w:val="auto"/>
        <w:sz w:val="16"/>
        <w:szCs w:val="16"/>
      </w:rPr>
    </w:pPr>
  </w:p>
  <w:p w:rsidR="000B2E8F" w:rsidP="1C5230FF" w:rsidRDefault="000B2E8F" w14:paraId="4F01DB7F" w14:textId="3F66F0D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4300CC" w:rsidRDefault="004300CC" w14:paraId="5099CA42" w14:textId="77777777">
      <w:r>
        <w:separator/>
      </w:r>
    </w:p>
  </w:footnote>
  <w:footnote w:type="continuationSeparator" w:id="0">
    <w:p w:rsidR="004300CC" w:rsidRDefault="004300CC" w14:paraId="5C27A902"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p w:rsidR="000B2E8F" w:rsidP="1C5230FF" w:rsidRDefault="1C5230FF" w14:paraId="5A2E4D79" w14:textId="137F1251">
    <w:pPr>
      <w:pStyle w:val="Encabezado"/>
      <w:jc w:val="center"/>
    </w:pPr>
    <w:r>
      <w:rPr>
        <w:noProof/>
      </w:rPr>
      <w:drawing>
        <wp:inline distT="0" distB="0" distL="0" distR="0" wp14:anchorId="0CEE7150" wp14:editId="7EB5C8ED">
          <wp:extent cx="2590800" cy="57150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pic:nvPicPr>
                <pic:blipFill>
                  <a:blip r:embed="rId1">
                    <a:extLst>
                      <a:ext uri="{28A0092B-C50C-407E-A947-70E740481C1C}">
                        <a14:useLocalDpi xmlns:a14="http://schemas.microsoft.com/office/drawing/2010/main" val="0"/>
                      </a:ext>
                    </a:extLst>
                  </a:blip>
                  <a:stretch>
                    <a:fillRect/>
                  </a:stretch>
                </pic:blipFill>
                <pic:spPr>
                  <a:xfrm>
                    <a:off x="0" y="0"/>
                    <a:ext cx="2590800" cy="571500"/>
                  </a:xfrm>
                  <a:prstGeom prst="rect">
                    <a:avLst/>
                  </a:prstGeom>
                </pic:spPr>
              </pic:pic>
            </a:graphicData>
          </a:graphic>
        </wp:inline>
      </w:drawing>
    </w:r>
  </w:p>
</w:hdr>
</file>

<file path=word/intelligence2.xml><?xml version="1.0" encoding="utf-8"?>
<int2:intelligence xmlns:int2="http://schemas.microsoft.com/office/intelligence/2020/intelligence" xmlns:oel="http://schemas.microsoft.com/office/2019/extlst">
  <int2:observations>
    <int2:textHash int2:hashCode="z6tAI72UpPZRhg" int2:id="o7HuiFqk">
      <int2:state int2:value="Rejected" int2:type="AugLoop_Text_Critique"/>
    </int2:textHash>
    <int2:bookmark int2:bookmarkName="_Int_1h3QZgBQ" int2:invalidationBookmarkName="" int2:hashCode="001ruAQ/DQrCN/" int2:id="PFS0I7ub">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xmlns:w="http://schemas.openxmlformats.org/wordprocessingml/2006/main" w:abstractNumId="21">
    <w:nsid w:val="410802ad"/>
    <w:multiLevelType xmlns:w="http://schemas.openxmlformats.org/wordprocessingml/2006/main" w:val="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decimal"/>
      <w:lvlText w:val="%1.%2."/>
      <w:lvlJc w:val="left"/>
      <w:pPr>
        <w:ind w:left="1440" w:hanging="360"/>
      </w:pPr>
    </w:lvl>
    <w:lvl xmlns:w="http://schemas.openxmlformats.org/wordprocessingml/2006/main" w:ilvl="2">
      <w:start w:val="3"/>
      <w:numFmt w:val="decimal"/>
      <w:lvlText w:val="%1.%2.%3."/>
      <w:lvlJc w:val="left"/>
      <w:pPr>
        <w:ind w:left="2160" w:hanging="180"/>
      </w:pPr>
    </w:lvl>
    <w:lvl xmlns:w="http://schemas.openxmlformats.org/wordprocessingml/2006/main" w:ilvl="3">
      <w:start w:val="1"/>
      <w:numFmt w:val="decimal"/>
      <w:lvlText w:val="%1.%2.%3.%4."/>
      <w:lvlJc w:val="left"/>
      <w:pPr>
        <w:ind w:left="2880" w:hanging="360"/>
      </w:pPr>
    </w:lvl>
    <w:lvl xmlns:w="http://schemas.openxmlformats.org/wordprocessingml/2006/main" w:ilvl="4">
      <w:start w:val="1"/>
      <w:numFmt w:val="decimal"/>
      <w:lvlText w:val="%1.%2.%3.%4.%5."/>
      <w:lvlJc w:val="left"/>
      <w:pPr>
        <w:ind w:left="3600" w:hanging="360"/>
      </w:pPr>
    </w:lvl>
    <w:lvl xmlns:w="http://schemas.openxmlformats.org/wordprocessingml/2006/main" w:ilvl="5">
      <w:start w:val="1"/>
      <w:numFmt w:val="decimal"/>
      <w:lvlText w:val="%1.%2.%3.%4.%5.%6."/>
      <w:lvlJc w:val="left"/>
      <w:pPr>
        <w:ind w:left="4320" w:hanging="180"/>
      </w:pPr>
    </w:lvl>
    <w:lvl xmlns:w="http://schemas.openxmlformats.org/wordprocessingml/2006/main" w:ilvl="6">
      <w:start w:val="1"/>
      <w:numFmt w:val="decimal"/>
      <w:lvlText w:val="%1.%2.%3.%4.%5.%6.%7."/>
      <w:lvlJc w:val="left"/>
      <w:pPr>
        <w:ind w:left="5040" w:hanging="360"/>
      </w:pPr>
    </w:lvl>
    <w:lvl xmlns:w="http://schemas.openxmlformats.org/wordprocessingml/2006/main" w:ilvl="7">
      <w:start w:val="1"/>
      <w:numFmt w:val="decimal"/>
      <w:lvlText w:val="%1.%2.%3.%4.%5.%6.%7.%8."/>
      <w:lvlJc w:val="left"/>
      <w:pPr>
        <w:ind w:left="5760" w:hanging="360"/>
      </w:pPr>
    </w:lvl>
    <w:lvl xmlns:w="http://schemas.openxmlformats.org/wordprocessingml/2006/main" w:ilvl="8">
      <w:start w:val="1"/>
      <w:numFmt w:val="decimal"/>
      <w:lvlText w:val="%1.%2.%3.%4.%5.%6.%7.%8.%9."/>
      <w:lvlJc w:val="left"/>
      <w:pPr>
        <w:ind w:left="6480" w:hanging="180"/>
      </w:pPr>
    </w:lvl>
  </w:abstractNum>
  <w:abstractNum xmlns:w="http://schemas.openxmlformats.org/wordprocessingml/2006/main" w:abstractNumId="20">
    <w:nsid w:val="48c062df"/>
    <w:multiLevelType xmlns:w="http://schemas.openxmlformats.org/wordprocessingml/2006/main" w:val="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decimal"/>
      <w:lvlText w:val="%1.%2."/>
      <w:lvlJc w:val="left"/>
      <w:pPr>
        <w:ind w:left="1440" w:hanging="360"/>
      </w:pPr>
    </w:lvl>
    <w:lvl xmlns:w="http://schemas.openxmlformats.org/wordprocessingml/2006/main" w:ilvl="2">
      <w:start w:val="2"/>
      <w:numFmt w:val="decimal"/>
      <w:lvlText w:val="%1.%2.%3."/>
      <w:lvlJc w:val="left"/>
      <w:pPr>
        <w:ind w:left="2160" w:hanging="180"/>
      </w:pPr>
    </w:lvl>
    <w:lvl xmlns:w="http://schemas.openxmlformats.org/wordprocessingml/2006/main" w:ilvl="3">
      <w:start w:val="1"/>
      <w:numFmt w:val="decimal"/>
      <w:lvlText w:val="%1.%2.%3.%4."/>
      <w:lvlJc w:val="left"/>
      <w:pPr>
        <w:ind w:left="2880" w:hanging="360"/>
      </w:pPr>
    </w:lvl>
    <w:lvl xmlns:w="http://schemas.openxmlformats.org/wordprocessingml/2006/main" w:ilvl="4">
      <w:start w:val="1"/>
      <w:numFmt w:val="decimal"/>
      <w:lvlText w:val="%1.%2.%3.%4.%5."/>
      <w:lvlJc w:val="left"/>
      <w:pPr>
        <w:ind w:left="3600" w:hanging="360"/>
      </w:pPr>
    </w:lvl>
    <w:lvl xmlns:w="http://schemas.openxmlformats.org/wordprocessingml/2006/main" w:ilvl="5">
      <w:start w:val="1"/>
      <w:numFmt w:val="decimal"/>
      <w:lvlText w:val="%1.%2.%3.%4.%5.%6."/>
      <w:lvlJc w:val="left"/>
      <w:pPr>
        <w:ind w:left="4320" w:hanging="180"/>
      </w:pPr>
    </w:lvl>
    <w:lvl xmlns:w="http://schemas.openxmlformats.org/wordprocessingml/2006/main" w:ilvl="6">
      <w:start w:val="1"/>
      <w:numFmt w:val="decimal"/>
      <w:lvlText w:val="%1.%2.%3.%4.%5.%6.%7."/>
      <w:lvlJc w:val="left"/>
      <w:pPr>
        <w:ind w:left="5040" w:hanging="360"/>
      </w:pPr>
    </w:lvl>
    <w:lvl xmlns:w="http://schemas.openxmlformats.org/wordprocessingml/2006/main" w:ilvl="7">
      <w:start w:val="1"/>
      <w:numFmt w:val="decimal"/>
      <w:lvlText w:val="%1.%2.%3.%4.%5.%6.%7.%8."/>
      <w:lvlJc w:val="left"/>
      <w:pPr>
        <w:ind w:left="5760" w:hanging="360"/>
      </w:pPr>
    </w:lvl>
    <w:lvl xmlns:w="http://schemas.openxmlformats.org/wordprocessingml/2006/main" w:ilvl="8">
      <w:start w:val="1"/>
      <w:numFmt w:val="decimal"/>
      <w:lvlText w:val="%1.%2.%3.%4.%5.%6.%7.%8.%9."/>
      <w:lvlJc w:val="left"/>
      <w:pPr>
        <w:ind w:left="6480" w:hanging="180"/>
      </w:pPr>
    </w:lvl>
  </w:abstractNum>
  <w:abstractNum xmlns:w="http://schemas.openxmlformats.org/wordprocessingml/2006/main" w:abstractNumId="19">
    <w:nsid w:val="7620da86"/>
    <w:multiLevelType xmlns:w="http://schemas.openxmlformats.org/wordprocessingml/2006/main" w:val="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decimal"/>
      <w:lvlText w:val="%1.%2."/>
      <w:lvlJc w:val="left"/>
      <w:pPr>
        <w:ind w:left="1440" w:hanging="360"/>
      </w:pPr>
    </w:lvl>
    <w:lvl xmlns:w="http://schemas.openxmlformats.org/wordprocessingml/2006/main" w:ilvl="2">
      <w:start w:val="1"/>
      <w:numFmt w:val="decimal"/>
      <w:lvlText w:val="%1.%2.%3."/>
      <w:lvlJc w:val="left"/>
      <w:pPr>
        <w:ind w:left="2160" w:hanging="180"/>
      </w:pPr>
    </w:lvl>
    <w:lvl xmlns:w="http://schemas.openxmlformats.org/wordprocessingml/2006/main" w:ilvl="3">
      <w:start w:val="1"/>
      <w:numFmt w:val="decimal"/>
      <w:lvlText w:val="%1.%2.%3.%4."/>
      <w:lvlJc w:val="left"/>
      <w:pPr>
        <w:ind w:left="2880" w:hanging="360"/>
      </w:pPr>
    </w:lvl>
    <w:lvl xmlns:w="http://schemas.openxmlformats.org/wordprocessingml/2006/main" w:ilvl="4">
      <w:start w:val="1"/>
      <w:numFmt w:val="decimal"/>
      <w:lvlText w:val="%1.%2.%3.%4.%5."/>
      <w:lvlJc w:val="left"/>
      <w:pPr>
        <w:ind w:left="3600" w:hanging="360"/>
      </w:pPr>
    </w:lvl>
    <w:lvl xmlns:w="http://schemas.openxmlformats.org/wordprocessingml/2006/main" w:ilvl="5">
      <w:start w:val="1"/>
      <w:numFmt w:val="decimal"/>
      <w:lvlText w:val="%1.%2.%3.%4.%5.%6."/>
      <w:lvlJc w:val="left"/>
      <w:pPr>
        <w:ind w:left="4320" w:hanging="180"/>
      </w:pPr>
    </w:lvl>
    <w:lvl xmlns:w="http://schemas.openxmlformats.org/wordprocessingml/2006/main" w:ilvl="6">
      <w:start w:val="1"/>
      <w:numFmt w:val="decimal"/>
      <w:lvlText w:val="%1.%2.%3.%4.%5.%6.%7."/>
      <w:lvlJc w:val="left"/>
      <w:pPr>
        <w:ind w:left="5040" w:hanging="360"/>
      </w:pPr>
    </w:lvl>
    <w:lvl xmlns:w="http://schemas.openxmlformats.org/wordprocessingml/2006/main" w:ilvl="7">
      <w:start w:val="1"/>
      <w:numFmt w:val="decimal"/>
      <w:lvlText w:val="%1.%2.%3.%4.%5.%6.%7.%8."/>
      <w:lvlJc w:val="left"/>
      <w:pPr>
        <w:ind w:left="5760" w:hanging="360"/>
      </w:pPr>
    </w:lvl>
    <w:lvl xmlns:w="http://schemas.openxmlformats.org/wordprocessingml/2006/main" w:ilvl="8">
      <w:start w:val="1"/>
      <w:numFmt w:val="decimal"/>
      <w:lvlText w:val="%1.%2.%3.%4.%5.%6.%7.%8.%9."/>
      <w:lvlJc w:val="left"/>
      <w:pPr>
        <w:ind w:left="6480" w:hanging="180"/>
      </w:pPr>
    </w:lvl>
  </w:abstractNum>
  <w:abstractNum w:abstractNumId="0" w15:restartNumberingAfterBreak="0">
    <w:nsid w:val="0AB7F2C0"/>
    <w:multiLevelType w:val="hybridMultilevel"/>
    <w:tmpl w:val="A4F25960"/>
    <w:lvl w:ilvl="0" w:tplc="13060950">
      <w:start w:val="1"/>
      <w:numFmt w:val="bullet"/>
      <w:lvlText w:val="ü"/>
      <w:lvlJc w:val="left"/>
      <w:pPr>
        <w:ind w:left="720" w:hanging="360"/>
      </w:pPr>
      <w:rPr>
        <w:rFonts w:hint="default" w:ascii="Wingdings" w:hAnsi="Wingdings"/>
      </w:rPr>
    </w:lvl>
    <w:lvl w:ilvl="1" w:tplc="AC827780">
      <w:start w:val="1"/>
      <w:numFmt w:val="bullet"/>
      <w:lvlText w:val="o"/>
      <w:lvlJc w:val="left"/>
      <w:pPr>
        <w:ind w:left="1440" w:hanging="360"/>
      </w:pPr>
      <w:rPr>
        <w:rFonts w:hint="default" w:ascii="Courier New" w:hAnsi="Courier New"/>
      </w:rPr>
    </w:lvl>
    <w:lvl w:ilvl="2" w:tplc="0B0E68BC">
      <w:start w:val="1"/>
      <w:numFmt w:val="bullet"/>
      <w:lvlText w:val=""/>
      <w:lvlJc w:val="left"/>
      <w:pPr>
        <w:ind w:left="2160" w:hanging="360"/>
      </w:pPr>
      <w:rPr>
        <w:rFonts w:hint="default" w:ascii="Wingdings" w:hAnsi="Wingdings"/>
      </w:rPr>
    </w:lvl>
    <w:lvl w:ilvl="3" w:tplc="7B063426">
      <w:start w:val="1"/>
      <w:numFmt w:val="bullet"/>
      <w:lvlText w:val=""/>
      <w:lvlJc w:val="left"/>
      <w:pPr>
        <w:ind w:left="2880" w:hanging="360"/>
      </w:pPr>
      <w:rPr>
        <w:rFonts w:hint="default" w:ascii="Symbol" w:hAnsi="Symbol"/>
      </w:rPr>
    </w:lvl>
    <w:lvl w:ilvl="4" w:tplc="20D62E34">
      <w:start w:val="1"/>
      <w:numFmt w:val="bullet"/>
      <w:lvlText w:val="o"/>
      <w:lvlJc w:val="left"/>
      <w:pPr>
        <w:ind w:left="3600" w:hanging="360"/>
      </w:pPr>
      <w:rPr>
        <w:rFonts w:hint="default" w:ascii="Courier New" w:hAnsi="Courier New"/>
      </w:rPr>
    </w:lvl>
    <w:lvl w:ilvl="5" w:tplc="E5C8BF60">
      <w:start w:val="1"/>
      <w:numFmt w:val="bullet"/>
      <w:lvlText w:val=""/>
      <w:lvlJc w:val="left"/>
      <w:pPr>
        <w:ind w:left="4320" w:hanging="360"/>
      </w:pPr>
      <w:rPr>
        <w:rFonts w:hint="default" w:ascii="Wingdings" w:hAnsi="Wingdings"/>
      </w:rPr>
    </w:lvl>
    <w:lvl w:ilvl="6" w:tplc="506E0F4A">
      <w:start w:val="1"/>
      <w:numFmt w:val="bullet"/>
      <w:lvlText w:val=""/>
      <w:lvlJc w:val="left"/>
      <w:pPr>
        <w:ind w:left="5040" w:hanging="360"/>
      </w:pPr>
      <w:rPr>
        <w:rFonts w:hint="default" w:ascii="Symbol" w:hAnsi="Symbol"/>
      </w:rPr>
    </w:lvl>
    <w:lvl w:ilvl="7" w:tplc="C8E694D6">
      <w:start w:val="1"/>
      <w:numFmt w:val="bullet"/>
      <w:lvlText w:val="o"/>
      <w:lvlJc w:val="left"/>
      <w:pPr>
        <w:ind w:left="5760" w:hanging="360"/>
      </w:pPr>
      <w:rPr>
        <w:rFonts w:hint="default" w:ascii="Courier New" w:hAnsi="Courier New"/>
      </w:rPr>
    </w:lvl>
    <w:lvl w:ilvl="8" w:tplc="4B9623BE">
      <w:start w:val="1"/>
      <w:numFmt w:val="bullet"/>
      <w:lvlText w:val=""/>
      <w:lvlJc w:val="left"/>
      <w:pPr>
        <w:ind w:left="6480" w:hanging="360"/>
      </w:pPr>
      <w:rPr>
        <w:rFonts w:hint="default" w:ascii="Wingdings" w:hAnsi="Wingdings"/>
      </w:rPr>
    </w:lvl>
  </w:abstractNum>
  <w:abstractNum w:abstractNumId="1" w15:restartNumberingAfterBreak="0">
    <w:nsid w:val="0FF97781"/>
    <w:multiLevelType w:val="multilevel"/>
    <w:tmpl w:val="C7D6D83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 w15:restartNumberingAfterBreak="0">
    <w:nsid w:val="192B4F27"/>
    <w:multiLevelType w:val="hybridMultilevel"/>
    <w:tmpl w:val="ACE0B12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 w15:restartNumberingAfterBreak="0">
    <w:nsid w:val="2214121C"/>
    <w:multiLevelType w:val="multilevel"/>
    <w:tmpl w:val="FA228978"/>
    <w:lvl w:ilvl="0">
      <w:start w:val="1"/>
      <w:numFmt w:val="decimal"/>
      <w:lvlText w:val="%1."/>
      <w:lvlJc w:val="left"/>
      <w:pPr>
        <w:ind w:left="360" w:hanging="360"/>
      </w:pPr>
      <w:rPr>
        <w:rFonts w:hint="default" w:eastAsia="Arial"/>
        <w:b w:val="0"/>
      </w:rPr>
    </w:lvl>
    <w:lvl w:ilvl="1">
      <w:start w:val="1"/>
      <w:numFmt w:val="decimal"/>
      <w:lvlText w:val="%1.%2."/>
      <w:lvlJc w:val="left"/>
      <w:pPr>
        <w:ind w:left="360" w:hanging="360"/>
      </w:pPr>
      <w:rPr>
        <w:rFonts w:hint="default" w:eastAsia="Arial"/>
        <w:b w:val="0"/>
      </w:rPr>
    </w:lvl>
    <w:lvl w:ilvl="2">
      <w:start w:val="1"/>
      <w:numFmt w:val="decimal"/>
      <w:lvlText w:val="%1.%2.%3."/>
      <w:lvlJc w:val="left"/>
      <w:pPr>
        <w:ind w:left="720" w:hanging="720"/>
      </w:pPr>
      <w:rPr>
        <w:rFonts w:hint="default" w:eastAsia="Arial"/>
        <w:b w:val="0"/>
      </w:rPr>
    </w:lvl>
    <w:lvl w:ilvl="3">
      <w:start w:val="1"/>
      <w:numFmt w:val="decimal"/>
      <w:lvlText w:val="%1.%2.%3.%4."/>
      <w:lvlJc w:val="left"/>
      <w:pPr>
        <w:ind w:left="720" w:hanging="720"/>
      </w:pPr>
      <w:rPr>
        <w:rFonts w:hint="default" w:eastAsia="Arial"/>
        <w:b w:val="0"/>
      </w:rPr>
    </w:lvl>
    <w:lvl w:ilvl="4">
      <w:start w:val="1"/>
      <w:numFmt w:val="decimal"/>
      <w:lvlText w:val="%1.%2.%3.%4.%5."/>
      <w:lvlJc w:val="left"/>
      <w:pPr>
        <w:ind w:left="1080" w:hanging="1080"/>
      </w:pPr>
      <w:rPr>
        <w:rFonts w:hint="default" w:eastAsia="Arial"/>
        <w:b w:val="0"/>
      </w:rPr>
    </w:lvl>
    <w:lvl w:ilvl="5">
      <w:start w:val="1"/>
      <w:numFmt w:val="decimal"/>
      <w:lvlText w:val="%1.%2.%3.%4.%5.%6."/>
      <w:lvlJc w:val="left"/>
      <w:pPr>
        <w:ind w:left="1080" w:hanging="1080"/>
      </w:pPr>
      <w:rPr>
        <w:rFonts w:hint="default" w:eastAsia="Arial"/>
        <w:b w:val="0"/>
      </w:rPr>
    </w:lvl>
    <w:lvl w:ilvl="6">
      <w:start w:val="1"/>
      <w:numFmt w:val="decimal"/>
      <w:lvlText w:val="%1.%2.%3.%4.%5.%6.%7."/>
      <w:lvlJc w:val="left"/>
      <w:pPr>
        <w:ind w:left="1440" w:hanging="1440"/>
      </w:pPr>
      <w:rPr>
        <w:rFonts w:hint="default" w:eastAsia="Arial"/>
        <w:b w:val="0"/>
      </w:rPr>
    </w:lvl>
    <w:lvl w:ilvl="7">
      <w:start w:val="1"/>
      <w:numFmt w:val="decimal"/>
      <w:lvlText w:val="%1.%2.%3.%4.%5.%6.%7.%8."/>
      <w:lvlJc w:val="left"/>
      <w:pPr>
        <w:ind w:left="1440" w:hanging="1440"/>
      </w:pPr>
      <w:rPr>
        <w:rFonts w:hint="default" w:eastAsia="Arial"/>
        <w:b w:val="0"/>
      </w:rPr>
    </w:lvl>
    <w:lvl w:ilvl="8">
      <w:start w:val="1"/>
      <w:numFmt w:val="decimal"/>
      <w:lvlText w:val="%1.%2.%3.%4.%5.%6.%7.%8.%9."/>
      <w:lvlJc w:val="left"/>
      <w:pPr>
        <w:ind w:left="1800" w:hanging="1800"/>
      </w:pPr>
      <w:rPr>
        <w:rFonts w:hint="default" w:eastAsia="Arial"/>
        <w:b w:val="0"/>
      </w:rPr>
    </w:lvl>
  </w:abstractNum>
  <w:abstractNum w:abstractNumId="4" w15:restartNumberingAfterBreak="0">
    <w:nsid w:val="270F246F"/>
    <w:multiLevelType w:val="hybridMultilevel"/>
    <w:tmpl w:val="362C97E6"/>
    <w:lvl w:ilvl="0" w:tplc="F9EA3D3E">
      <w:start w:val="1"/>
      <w:numFmt w:val="bullet"/>
      <w:lvlText w:val="ü"/>
      <w:lvlJc w:val="left"/>
      <w:pPr>
        <w:ind w:left="720" w:hanging="360"/>
      </w:pPr>
      <w:rPr>
        <w:rFonts w:hint="default" w:ascii="Wingdings" w:hAnsi="Wingdings"/>
      </w:rPr>
    </w:lvl>
    <w:lvl w:ilvl="1" w:tplc="D60644BE">
      <w:start w:val="1"/>
      <w:numFmt w:val="bullet"/>
      <w:lvlText w:val="o"/>
      <w:lvlJc w:val="left"/>
      <w:pPr>
        <w:ind w:left="1440" w:hanging="360"/>
      </w:pPr>
      <w:rPr>
        <w:rFonts w:hint="default" w:ascii="Courier New" w:hAnsi="Courier New"/>
      </w:rPr>
    </w:lvl>
    <w:lvl w:ilvl="2" w:tplc="93F48DBA">
      <w:start w:val="1"/>
      <w:numFmt w:val="bullet"/>
      <w:lvlText w:val=""/>
      <w:lvlJc w:val="left"/>
      <w:pPr>
        <w:ind w:left="2160" w:hanging="360"/>
      </w:pPr>
      <w:rPr>
        <w:rFonts w:hint="default" w:ascii="Wingdings" w:hAnsi="Wingdings"/>
      </w:rPr>
    </w:lvl>
    <w:lvl w:ilvl="3" w:tplc="9A122488">
      <w:start w:val="1"/>
      <w:numFmt w:val="bullet"/>
      <w:lvlText w:val=""/>
      <w:lvlJc w:val="left"/>
      <w:pPr>
        <w:ind w:left="2880" w:hanging="360"/>
      </w:pPr>
      <w:rPr>
        <w:rFonts w:hint="default" w:ascii="Symbol" w:hAnsi="Symbol"/>
      </w:rPr>
    </w:lvl>
    <w:lvl w:ilvl="4" w:tplc="016AA2FE">
      <w:start w:val="1"/>
      <w:numFmt w:val="bullet"/>
      <w:lvlText w:val="o"/>
      <w:lvlJc w:val="left"/>
      <w:pPr>
        <w:ind w:left="3600" w:hanging="360"/>
      </w:pPr>
      <w:rPr>
        <w:rFonts w:hint="default" w:ascii="Courier New" w:hAnsi="Courier New"/>
      </w:rPr>
    </w:lvl>
    <w:lvl w:ilvl="5" w:tplc="70BAF580">
      <w:start w:val="1"/>
      <w:numFmt w:val="bullet"/>
      <w:lvlText w:val=""/>
      <w:lvlJc w:val="left"/>
      <w:pPr>
        <w:ind w:left="4320" w:hanging="360"/>
      </w:pPr>
      <w:rPr>
        <w:rFonts w:hint="default" w:ascii="Wingdings" w:hAnsi="Wingdings"/>
      </w:rPr>
    </w:lvl>
    <w:lvl w:ilvl="6" w:tplc="B0007E00">
      <w:start w:val="1"/>
      <w:numFmt w:val="bullet"/>
      <w:lvlText w:val=""/>
      <w:lvlJc w:val="left"/>
      <w:pPr>
        <w:ind w:left="5040" w:hanging="360"/>
      </w:pPr>
      <w:rPr>
        <w:rFonts w:hint="default" w:ascii="Symbol" w:hAnsi="Symbol"/>
      </w:rPr>
    </w:lvl>
    <w:lvl w:ilvl="7" w:tplc="6436CF8E">
      <w:start w:val="1"/>
      <w:numFmt w:val="bullet"/>
      <w:lvlText w:val="o"/>
      <w:lvlJc w:val="left"/>
      <w:pPr>
        <w:ind w:left="5760" w:hanging="360"/>
      </w:pPr>
      <w:rPr>
        <w:rFonts w:hint="default" w:ascii="Courier New" w:hAnsi="Courier New"/>
      </w:rPr>
    </w:lvl>
    <w:lvl w:ilvl="8" w:tplc="048CD00E">
      <w:start w:val="1"/>
      <w:numFmt w:val="bullet"/>
      <w:lvlText w:val=""/>
      <w:lvlJc w:val="left"/>
      <w:pPr>
        <w:ind w:left="6480" w:hanging="360"/>
      </w:pPr>
      <w:rPr>
        <w:rFonts w:hint="default" w:ascii="Wingdings" w:hAnsi="Wingdings"/>
      </w:rPr>
    </w:lvl>
  </w:abstractNum>
  <w:abstractNum w:abstractNumId="5" w15:restartNumberingAfterBreak="0">
    <w:nsid w:val="316C4019"/>
    <w:multiLevelType w:val="hybridMultilevel"/>
    <w:tmpl w:val="79AE761A"/>
    <w:lvl w:ilvl="0" w:tplc="3DC8742A">
      <w:start w:val="1"/>
      <w:numFmt w:val="bullet"/>
      <w:lvlText w:val="·"/>
      <w:lvlJc w:val="left"/>
      <w:pPr>
        <w:ind w:left="720" w:hanging="360"/>
      </w:pPr>
      <w:rPr>
        <w:rFonts w:hint="default" w:ascii="Symbol" w:hAnsi="Symbol"/>
      </w:rPr>
    </w:lvl>
    <w:lvl w:ilvl="1" w:tplc="E8EA154C">
      <w:start w:val="1"/>
      <w:numFmt w:val="bullet"/>
      <w:lvlText w:val="o"/>
      <w:lvlJc w:val="left"/>
      <w:pPr>
        <w:ind w:left="1440" w:hanging="360"/>
      </w:pPr>
      <w:rPr>
        <w:rFonts w:hint="default" w:ascii="Courier New" w:hAnsi="Courier New"/>
      </w:rPr>
    </w:lvl>
    <w:lvl w:ilvl="2" w:tplc="5A5E6456">
      <w:start w:val="1"/>
      <w:numFmt w:val="bullet"/>
      <w:lvlText w:val=""/>
      <w:lvlJc w:val="left"/>
      <w:pPr>
        <w:ind w:left="2160" w:hanging="360"/>
      </w:pPr>
      <w:rPr>
        <w:rFonts w:hint="default" w:ascii="Wingdings" w:hAnsi="Wingdings"/>
      </w:rPr>
    </w:lvl>
    <w:lvl w:ilvl="3" w:tplc="9A18F2B4">
      <w:start w:val="1"/>
      <w:numFmt w:val="bullet"/>
      <w:lvlText w:val=""/>
      <w:lvlJc w:val="left"/>
      <w:pPr>
        <w:ind w:left="2880" w:hanging="360"/>
      </w:pPr>
      <w:rPr>
        <w:rFonts w:hint="default" w:ascii="Symbol" w:hAnsi="Symbol"/>
      </w:rPr>
    </w:lvl>
    <w:lvl w:ilvl="4" w:tplc="9EEEBA16">
      <w:start w:val="1"/>
      <w:numFmt w:val="bullet"/>
      <w:lvlText w:val="o"/>
      <w:lvlJc w:val="left"/>
      <w:pPr>
        <w:ind w:left="3600" w:hanging="360"/>
      </w:pPr>
      <w:rPr>
        <w:rFonts w:hint="default" w:ascii="Courier New" w:hAnsi="Courier New"/>
      </w:rPr>
    </w:lvl>
    <w:lvl w:ilvl="5" w:tplc="88440506">
      <w:start w:val="1"/>
      <w:numFmt w:val="bullet"/>
      <w:lvlText w:val=""/>
      <w:lvlJc w:val="left"/>
      <w:pPr>
        <w:ind w:left="4320" w:hanging="360"/>
      </w:pPr>
      <w:rPr>
        <w:rFonts w:hint="default" w:ascii="Wingdings" w:hAnsi="Wingdings"/>
      </w:rPr>
    </w:lvl>
    <w:lvl w:ilvl="6" w:tplc="112C0670">
      <w:start w:val="1"/>
      <w:numFmt w:val="bullet"/>
      <w:lvlText w:val=""/>
      <w:lvlJc w:val="left"/>
      <w:pPr>
        <w:ind w:left="5040" w:hanging="360"/>
      </w:pPr>
      <w:rPr>
        <w:rFonts w:hint="default" w:ascii="Symbol" w:hAnsi="Symbol"/>
      </w:rPr>
    </w:lvl>
    <w:lvl w:ilvl="7" w:tplc="53EA90BA">
      <w:start w:val="1"/>
      <w:numFmt w:val="bullet"/>
      <w:lvlText w:val="o"/>
      <w:lvlJc w:val="left"/>
      <w:pPr>
        <w:ind w:left="5760" w:hanging="360"/>
      </w:pPr>
      <w:rPr>
        <w:rFonts w:hint="default" w:ascii="Courier New" w:hAnsi="Courier New"/>
      </w:rPr>
    </w:lvl>
    <w:lvl w:ilvl="8" w:tplc="D4264E84">
      <w:start w:val="1"/>
      <w:numFmt w:val="bullet"/>
      <w:lvlText w:val=""/>
      <w:lvlJc w:val="left"/>
      <w:pPr>
        <w:ind w:left="6480" w:hanging="360"/>
      </w:pPr>
      <w:rPr>
        <w:rFonts w:hint="default" w:ascii="Wingdings" w:hAnsi="Wingdings"/>
      </w:rPr>
    </w:lvl>
  </w:abstractNum>
  <w:abstractNum w:abstractNumId="6" w15:restartNumberingAfterBreak="0">
    <w:nsid w:val="3785C51C"/>
    <w:multiLevelType w:val="hybridMultilevel"/>
    <w:tmpl w:val="D9402C3E"/>
    <w:lvl w:ilvl="0" w:tplc="90023188">
      <w:start w:val="1"/>
      <w:numFmt w:val="bullet"/>
      <w:lvlText w:val=""/>
      <w:lvlJc w:val="left"/>
      <w:pPr>
        <w:ind w:left="720" w:hanging="360"/>
      </w:pPr>
      <w:rPr>
        <w:rFonts w:hint="default" w:ascii="Symbol" w:hAnsi="Symbol"/>
      </w:rPr>
    </w:lvl>
    <w:lvl w:ilvl="1" w:tplc="7A9AFA10">
      <w:start w:val="1"/>
      <w:numFmt w:val="bullet"/>
      <w:lvlText w:val="o"/>
      <w:lvlJc w:val="left"/>
      <w:pPr>
        <w:ind w:left="1440" w:hanging="360"/>
      </w:pPr>
      <w:rPr>
        <w:rFonts w:hint="default" w:ascii="Courier New" w:hAnsi="Courier New"/>
      </w:rPr>
    </w:lvl>
    <w:lvl w:ilvl="2" w:tplc="C4D6E79C">
      <w:start w:val="1"/>
      <w:numFmt w:val="bullet"/>
      <w:lvlText w:val=""/>
      <w:lvlJc w:val="left"/>
      <w:pPr>
        <w:ind w:left="2160" w:hanging="360"/>
      </w:pPr>
      <w:rPr>
        <w:rFonts w:hint="default" w:ascii="Wingdings" w:hAnsi="Wingdings"/>
      </w:rPr>
    </w:lvl>
    <w:lvl w:ilvl="3" w:tplc="E2D0CC40">
      <w:start w:val="1"/>
      <w:numFmt w:val="bullet"/>
      <w:lvlText w:val=""/>
      <w:lvlJc w:val="left"/>
      <w:pPr>
        <w:ind w:left="2880" w:hanging="360"/>
      </w:pPr>
      <w:rPr>
        <w:rFonts w:hint="default" w:ascii="Symbol" w:hAnsi="Symbol"/>
      </w:rPr>
    </w:lvl>
    <w:lvl w:ilvl="4" w:tplc="299E1730">
      <w:start w:val="1"/>
      <w:numFmt w:val="bullet"/>
      <w:lvlText w:val="o"/>
      <w:lvlJc w:val="left"/>
      <w:pPr>
        <w:ind w:left="3600" w:hanging="360"/>
      </w:pPr>
      <w:rPr>
        <w:rFonts w:hint="default" w:ascii="Courier New" w:hAnsi="Courier New"/>
      </w:rPr>
    </w:lvl>
    <w:lvl w:ilvl="5" w:tplc="005062FC">
      <w:start w:val="1"/>
      <w:numFmt w:val="bullet"/>
      <w:lvlText w:val=""/>
      <w:lvlJc w:val="left"/>
      <w:pPr>
        <w:ind w:left="4320" w:hanging="360"/>
      </w:pPr>
      <w:rPr>
        <w:rFonts w:hint="default" w:ascii="Wingdings" w:hAnsi="Wingdings"/>
      </w:rPr>
    </w:lvl>
    <w:lvl w:ilvl="6" w:tplc="D43E0860">
      <w:start w:val="1"/>
      <w:numFmt w:val="bullet"/>
      <w:lvlText w:val=""/>
      <w:lvlJc w:val="left"/>
      <w:pPr>
        <w:ind w:left="5040" w:hanging="360"/>
      </w:pPr>
      <w:rPr>
        <w:rFonts w:hint="default" w:ascii="Symbol" w:hAnsi="Symbol"/>
      </w:rPr>
    </w:lvl>
    <w:lvl w:ilvl="7" w:tplc="B4D4C978">
      <w:start w:val="1"/>
      <w:numFmt w:val="bullet"/>
      <w:lvlText w:val="o"/>
      <w:lvlJc w:val="left"/>
      <w:pPr>
        <w:ind w:left="5760" w:hanging="360"/>
      </w:pPr>
      <w:rPr>
        <w:rFonts w:hint="default" w:ascii="Courier New" w:hAnsi="Courier New"/>
      </w:rPr>
    </w:lvl>
    <w:lvl w:ilvl="8" w:tplc="8670E400">
      <w:start w:val="1"/>
      <w:numFmt w:val="bullet"/>
      <w:lvlText w:val=""/>
      <w:lvlJc w:val="left"/>
      <w:pPr>
        <w:ind w:left="6480" w:hanging="360"/>
      </w:pPr>
      <w:rPr>
        <w:rFonts w:hint="default" w:ascii="Wingdings" w:hAnsi="Wingdings"/>
      </w:rPr>
    </w:lvl>
  </w:abstractNum>
  <w:abstractNum w:abstractNumId="7" w15:restartNumberingAfterBreak="0">
    <w:nsid w:val="3A0DA781"/>
    <w:multiLevelType w:val="hybridMultilevel"/>
    <w:tmpl w:val="2076D1BC"/>
    <w:lvl w:ilvl="0" w:tplc="C0249A36">
      <w:start w:val="1"/>
      <w:numFmt w:val="bullet"/>
      <w:lvlText w:val="ü"/>
      <w:lvlJc w:val="left"/>
      <w:pPr>
        <w:ind w:left="720" w:hanging="360"/>
      </w:pPr>
      <w:rPr>
        <w:rFonts w:hint="default" w:ascii="Wingdings" w:hAnsi="Wingdings"/>
      </w:rPr>
    </w:lvl>
    <w:lvl w:ilvl="1" w:tplc="816C89A6">
      <w:start w:val="1"/>
      <w:numFmt w:val="bullet"/>
      <w:lvlText w:val="o"/>
      <w:lvlJc w:val="left"/>
      <w:pPr>
        <w:ind w:left="1440" w:hanging="360"/>
      </w:pPr>
      <w:rPr>
        <w:rFonts w:hint="default" w:ascii="Courier New" w:hAnsi="Courier New"/>
      </w:rPr>
    </w:lvl>
    <w:lvl w:ilvl="2" w:tplc="0C5A3546">
      <w:start w:val="1"/>
      <w:numFmt w:val="bullet"/>
      <w:lvlText w:val=""/>
      <w:lvlJc w:val="left"/>
      <w:pPr>
        <w:ind w:left="2160" w:hanging="360"/>
      </w:pPr>
      <w:rPr>
        <w:rFonts w:hint="default" w:ascii="Wingdings" w:hAnsi="Wingdings"/>
      </w:rPr>
    </w:lvl>
    <w:lvl w:ilvl="3" w:tplc="1230419C">
      <w:start w:val="1"/>
      <w:numFmt w:val="bullet"/>
      <w:lvlText w:val=""/>
      <w:lvlJc w:val="left"/>
      <w:pPr>
        <w:ind w:left="2880" w:hanging="360"/>
      </w:pPr>
      <w:rPr>
        <w:rFonts w:hint="default" w:ascii="Symbol" w:hAnsi="Symbol"/>
      </w:rPr>
    </w:lvl>
    <w:lvl w:ilvl="4" w:tplc="6832CF50">
      <w:start w:val="1"/>
      <w:numFmt w:val="bullet"/>
      <w:lvlText w:val="o"/>
      <w:lvlJc w:val="left"/>
      <w:pPr>
        <w:ind w:left="3600" w:hanging="360"/>
      </w:pPr>
      <w:rPr>
        <w:rFonts w:hint="default" w:ascii="Courier New" w:hAnsi="Courier New"/>
      </w:rPr>
    </w:lvl>
    <w:lvl w:ilvl="5" w:tplc="A4C475F8">
      <w:start w:val="1"/>
      <w:numFmt w:val="bullet"/>
      <w:lvlText w:val=""/>
      <w:lvlJc w:val="left"/>
      <w:pPr>
        <w:ind w:left="4320" w:hanging="360"/>
      </w:pPr>
      <w:rPr>
        <w:rFonts w:hint="default" w:ascii="Wingdings" w:hAnsi="Wingdings"/>
      </w:rPr>
    </w:lvl>
    <w:lvl w:ilvl="6" w:tplc="19CADEEE">
      <w:start w:val="1"/>
      <w:numFmt w:val="bullet"/>
      <w:lvlText w:val=""/>
      <w:lvlJc w:val="left"/>
      <w:pPr>
        <w:ind w:left="5040" w:hanging="360"/>
      </w:pPr>
      <w:rPr>
        <w:rFonts w:hint="default" w:ascii="Symbol" w:hAnsi="Symbol"/>
      </w:rPr>
    </w:lvl>
    <w:lvl w:ilvl="7" w:tplc="0BE6D480">
      <w:start w:val="1"/>
      <w:numFmt w:val="bullet"/>
      <w:lvlText w:val="o"/>
      <w:lvlJc w:val="left"/>
      <w:pPr>
        <w:ind w:left="5760" w:hanging="360"/>
      </w:pPr>
      <w:rPr>
        <w:rFonts w:hint="default" w:ascii="Courier New" w:hAnsi="Courier New"/>
      </w:rPr>
    </w:lvl>
    <w:lvl w:ilvl="8" w:tplc="AE02F078">
      <w:start w:val="1"/>
      <w:numFmt w:val="bullet"/>
      <w:lvlText w:val=""/>
      <w:lvlJc w:val="left"/>
      <w:pPr>
        <w:ind w:left="6480" w:hanging="360"/>
      </w:pPr>
      <w:rPr>
        <w:rFonts w:hint="default" w:ascii="Wingdings" w:hAnsi="Wingdings"/>
      </w:rPr>
    </w:lvl>
  </w:abstractNum>
  <w:abstractNum w:abstractNumId="8" w15:restartNumberingAfterBreak="0">
    <w:nsid w:val="40203A17"/>
    <w:multiLevelType w:val="hybridMultilevel"/>
    <w:tmpl w:val="7D489A08"/>
    <w:lvl w:ilvl="0" w:tplc="B79A395A">
      <w:start w:val="1"/>
      <w:numFmt w:val="bullet"/>
      <w:lvlText w:val="·"/>
      <w:lvlJc w:val="left"/>
      <w:pPr>
        <w:ind w:left="720" w:hanging="360"/>
      </w:pPr>
      <w:rPr>
        <w:rFonts w:hint="default" w:ascii="Symbol" w:hAnsi="Symbol"/>
      </w:rPr>
    </w:lvl>
    <w:lvl w:ilvl="1" w:tplc="B4826B3C">
      <w:start w:val="1"/>
      <w:numFmt w:val="bullet"/>
      <w:lvlText w:val="o"/>
      <w:lvlJc w:val="left"/>
      <w:pPr>
        <w:ind w:left="1440" w:hanging="360"/>
      </w:pPr>
      <w:rPr>
        <w:rFonts w:hint="default" w:ascii="Courier New" w:hAnsi="Courier New"/>
      </w:rPr>
    </w:lvl>
    <w:lvl w:ilvl="2" w:tplc="7CF08A72">
      <w:start w:val="1"/>
      <w:numFmt w:val="bullet"/>
      <w:lvlText w:val=""/>
      <w:lvlJc w:val="left"/>
      <w:pPr>
        <w:ind w:left="2160" w:hanging="360"/>
      </w:pPr>
      <w:rPr>
        <w:rFonts w:hint="default" w:ascii="Wingdings" w:hAnsi="Wingdings"/>
      </w:rPr>
    </w:lvl>
    <w:lvl w:ilvl="3" w:tplc="AEEE6D04">
      <w:start w:val="1"/>
      <w:numFmt w:val="bullet"/>
      <w:lvlText w:val=""/>
      <w:lvlJc w:val="left"/>
      <w:pPr>
        <w:ind w:left="2880" w:hanging="360"/>
      </w:pPr>
      <w:rPr>
        <w:rFonts w:hint="default" w:ascii="Symbol" w:hAnsi="Symbol"/>
      </w:rPr>
    </w:lvl>
    <w:lvl w:ilvl="4" w:tplc="9B209C5E">
      <w:start w:val="1"/>
      <w:numFmt w:val="bullet"/>
      <w:lvlText w:val="o"/>
      <w:lvlJc w:val="left"/>
      <w:pPr>
        <w:ind w:left="3600" w:hanging="360"/>
      </w:pPr>
      <w:rPr>
        <w:rFonts w:hint="default" w:ascii="Courier New" w:hAnsi="Courier New"/>
      </w:rPr>
    </w:lvl>
    <w:lvl w:ilvl="5" w:tplc="484E4FAA">
      <w:start w:val="1"/>
      <w:numFmt w:val="bullet"/>
      <w:lvlText w:val=""/>
      <w:lvlJc w:val="left"/>
      <w:pPr>
        <w:ind w:left="4320" w:hanging="360"/>
      </w:pPr>
      <w:rPr>
        <w:rFonts w:hint="default" w:ascii="Wingdings" w:hAnsi="Wingdings"/>
      </w:rPr>
    </w:lvl>
    <w:lvl w:ilvl="6" w:tplc="B8E49656">
      <w:start w:val="1"/>
      <w:numFmt w:val="bullet"/>
      <w:lvlText w:val=""/>
      <w:lvlJc w:val="left"/>
      <w:pPr>
        <w:ind w:left="5040" w:hanging="360"/>
      </w:pPr>
      <w:rPr>
        <w:rFonts w:hint="default" w:ascii="Symbol" w:hAnsi="Symbol"/>
      </w:rPr>
    </w:lvl>
    <w:lvl w:ilvl="7" w:tplc="D8A27CAA">
      <w:start w:val="1"/>
      <w:numFmt w:val="bullet"/>
      <w:lvlText w:val="o"/>
      <w:lvlJc w:val="left"/>
      <w:pPr>
        <w:ind w:left="5760" w:hanging="360"/>
      </w:pPr>
      <w:rPr>
        <w:rFonts w:hint="default" w:ascii="Courier New" w:hAnsi="Courier New"/>
      </w:rPr>
    </w:lvl>
    <w:lvl w:ilvl="8" w:tplc="156409D4">
      <w:start w:val="1"/>
      <w:numFmt w:val="bullet"/>
      <w:lvlText w:val=""/>
      <w:lvlJc w:val="left"/>
      <w:pPr>
        <w:ind w:left="6480" w:hanging="360"/>
      </w:pPr>
      <w:rPr>
        <w:rFonts w:hint="default" w:ascii="Wingdings" w:hAnsi="Wingdings"/>
      </w:rPr>
    </w:lvl>
  </w:abstractNum>
  <w:abstractNum w:abstractNumId="9" w15:restartNumberingAfterBreak="0">
    <w:nsid w:val="53EA7A7C"/>
    <w:multiLevelType w:val="hybridMultilevel"/>
    <w:tmpl w:val="F3524D54"/>
    <w:lvl w:ilvl="0" w:tplc="04EAFF28">
      <w:start w:val="1"/>
      <w:numFmt w:val="bullet"/>
      <w:lvlText w:val=""/>
      <w:lvlJc w:val="left"/>
      <w:pPr>
        <w:ind w:left="720" w:hanging="360"/>
      </w:pPr>
      <w:rPr>
        <w:rFonts w:hint="default" w:ascii="Symbol" w:hAnsi="Symbol"/>
      </w:rPr>
    </w:lvl>
    <w:lvl w:ilvl="1" w:tplc="4FEC75D6">
      <w:start w:val="1"/>
      <w:numFmt w:val="bullet"/>
      <w:lvlText w:val="o"/>
      <w:lvlJc w:val="left"/>
      <w:pPr>
        <w:ind w:left="1440" w:hanging="360"/>
      </w:pPr>
      <w:rPr>
        <w:rFonts w:hint="default" w:ascii="Courier New" w:hAnsi="Courier New"/>
      </w:rPr>
    </w:lvl>
    <w:lvl w:ilvl="2" w:tplc="020A8204">
      <w:start w:val="1"/>
      <w:numFmt w:val="bullet"/>
      <w:lvlText w:val=""/>
      <w:lvlJc w:val="left"/>
      <w:pPr>
        <w:ind w:left="2160" w:hanging="360"/>
      </w:pPr>
      <w:rPr>
        <w:rFonts w:hint="default" w:ascii="Wingdings" w:hAnsi="Wingdings"/>
      </w:rPr>
    </w:lvl>
    <w:lvl w:ilvl="3" w:tplc="6E6C9600">
      <w:start w:val="1"/>
      <w:numFmt w:val="bullet"/>
      <w:lvlText w:val=""/>
      <w:lvlJc w:val="left"/>
      <w:pPr>
        <w:ind w:left="2880" w:hanging="360"/>
      </w:pPr>
      <w:rPr>
        <w:rFonts w:hint="default" w:ascii="Symbol" w:hAnsi="Symbol"/>
      </w:rPr>
    </w:lvl>
    <w:lvl w:ilvl="4" w:tplc="F82C55EA">
      <w:start w:val="1"/>
      <w:numFmt w:val="bullet"/>
      <w:lvlText w:val="o"/>
      <w:lvlJc w:val="left"/>
      <w:pPr>
        <w:ind w:left="3600" w:hanging="360"/>
      </w:pPr>
      <w:rPr>
        <w:rFonts w:hint="default" w:ascii="Courier New" w:hAnsi="Courier New"/>
      </w:rPr>
    </w:lvl>
    <w:lvl w:ilvl="5" w:tplc="4E78AC66">
      <w:start w:val="1"/>
      <w:numFmt w:val="bullet"/>
      <w:lvlText w:val=""/>
      <w:lvlJc w:val="left"/>
      <w:pPr>
        <w:ind w:left="4320" w:hanging="360"/>
      </w:pPr>
      <w:rPr>
        <w:rFonts w:hint="default" w:ascii="Wingdings" w:hAnsi="Wingdings"/>
      </w:rPr>
    </w:lvl>
    <w:lvl w:ilvl="6" w:tplc="79BEFD6E">
      <w:start w:val="1"/>
      <w:numFmt w:val="bullet"/>
      <w:lvlText w:val=""/>
      <w:lvlJc w:val="left"/>
      <w:pPr>
        <w:ind w:left="5040" w:hanging="360"/>
      </w:pPr>
      <w:rPr>
        <w:rFonts w:hint="default" w:ascii="Symbol" w:hAnsi="Symbol"/>
      </w:rPr>
    </w:lvl>
    <w:lvl w:ilvl="7" w:tplc="121AEF00">
      <w:start w:val="1"/>
      <w:numFmt w:val="bullet"/>
      <w:lvlText w:val="o"/>
      <w:lvlJc w:val="left"/>
      <w:pPr>
        <w:ind w:left="5760" w:hanging="360"/>
      </w:pPr>
      <w:rPr>
        <w:rFonts w:hint="default" w:ascii="Courier New" w:hAnsi="Courier New"/>
      </w:rPr>
    </w:lvl>
    <w:lvl w:ilvl="8" w:tplc="5386A22A">
      <w:start w:val="1"/>
      <w:numFmt w:val="bullet"/>
      <w:lvlText w:val=""/>
      <w:lvlJc w:val="left"/>
      <w:pPr>
        <w:ind w:left="6480" w:hanging="360"/>
      </w:pPr>
      <w:rPr>
        <w:rFonts w:hint="default" w:ascii="Wingdings" w:hAnsi="Wingdings"/>
      </w:rPr>
    </w:lvl>
  </w:abstractNum>
  <w:abstractNum w:abstractNumId="10" w15:restartNumberingAfterBreak="0">
    <w:nsid w:val="585C96AC"/>
    <w:multiLevelType w:val="hybridMultilevel"/>
    <w:tmpl w:val="9FE80B56"/>
    <w:lvl w:ilvl="0" w:tplc="58D2E43A">
      <w:start w:val="1"/>
      <w:numFmt w:val="bullet"/>
      <w:lvlText w:val=""/>
      <w:lvlJc w:val="left"/>
      <w:pPr>
        <w:ind w:left="720" w:hanging="360"/>
      </w:pPr>
      <w:rPr>
        <w:rFonts w:hint="default" w:ascii="Symbol" w:hAnsi="Symbol"/>
      </w:rPr>
    </w:lvl>
    <w:lvl w:ilvl="1" w:tplc="216450D6">
      <w:start w:val="1"/>
      <w:numFmt w:val="bullet"/>
      <w:lvlText w:val="o"/>
      <w:lvlJc w:val="left"/>
      <w:pPr>
        <w:ind w:left="1440" w:hanging="360"/>
      </w:pPr>
      <w:rPr>
        <w:rFonts w:hint="default" w:ascii="Courier New" w:hAnsi="Courier New"/>
      </w:rPr>
    </w:lvl>
    <w:lvl w:ilvl="2" w:tplc="7984195E">
      <w:start w:val="1"/>
      <w:numFmt w:val="bullet"/>
      <w:lvlText w:val=""/>
      <w:lvlJc w:val="left"/>
      <w:pPr>
        <w:ind w:left="2160" w:hanging="360"/>
      </w:pPr>
      <w:rPr>
        <w:rFonts w:hint="default" w:ascii="Wingdings" w:hAnsi="Wingdings"/>
      </w:rPr>
    </w:lvl>
    <w:lvl w:ilvl="3" w:tplc="7B0A8B38">
      <w:start w:val="1"/>
      <w:numFmt w:val="bullet"/>
      <w:lvlText w:val=""/>
      <w:lvlJc w:val="left"/>
      <w:pPr>
        <w:ind w:left="2880" w:hanging="360"/>
      </w:pPr>
      <w:rPr>
        <w:rFonts w:hint="default" w:ascii="Symbol" w:hAnsi="Symbol"/>
      </w:rPr>
    </w:lvl>
    <w:lvl w:ilvl="4" w:tplc="485C653E">
      <w:start w:val="1"/>
      <w:numFmt w:val="bullet"/>
      <w:lvlText w:val="o"/>
      <w:lvlJc w:val="left"/>
      <w:pPr>
        <w:ind w:left="3600" w:hanging="360"/>
      </w:pPr>
      <w:rPr>
        <w:rFonts w:hint="default" w:ascii="Courier New" w:hAnsi="Courier New"/>
      </w:rPr>
    </w:lvl>
    <w:lvl w:ilvl="5" w:tplc="6AF83F02">
      <w:start w:val="1"/>
      <w:numFmt w:val="bullet"/>
      <w:lvlText w:val=""/>
      <w:lvlJc w:val="left"/>
      <w:pPr>
        <w:ind w:left="4320" w:hanging="360"/>
      </w:pPr>
      <w:rPr>
        <w:rFonts w:hint="default" w:ascii="Wingdings" w:hAnsi="Wingdings"/>
      </w:rPr>
    </w:lvl>
    <w:lvl w:ilvl="6" w:tplc="936C06DA">
      <w:start w:val="1"/>
      <w:numFmt w:val="bullet"/>
      <w:lvlText w:val=""/>
      <w:lvlJc w:val="left"/>
      <w:pPr>
        <w:ind w:left="5040" w:hanging="360"/>
      </w:pPr>
      <w:rPr>
        <w:rFonts w:hint="default" w:ascii="Symbol" w:hAnsi="Symbol"/>
      </w:rPr>
    </w:lvl>
    <w:lvl w:ilvl="7" w:tplc="5CFEF830">
      <w:start w:val="1"/>
      <w:numFmt w:val="bullet"/>
      <w:lvlText w:val="o"/>
      <w:lvlJc w:val="left"/>
      <w:pPr>
        <w:ind w:left="5760" w:hanging="360"/>
      </w:pPr>
      <w:rPr>
        <w:rFonts w:hint="default" w:ascii="Courier New" w:hAnsi="Courier New"/>
      </w:rPr>
    </w:lvl>
    <w:lvl w:ilvl="8" w:tplc="EA7890C4">
      <w:start w:val="1"/>
      <w:numFmt w:val="bullet"/>
      <w:lvlText w:val=""/>
      <w:lvlJc w:val="left"/>
      <w:pPr>
        <w:ind w:left="6480" w:hanging="360"/>
      </w:pPr>
      <w:rPr>
        <w:rFonts w:hint="default" w:ascii="Wingdings" w:hAnsi="Wingdings"/>
      </w:rPr>
    </w:lvl>
  </w:abstractNum>
  <w:abstractNum w:abstractNumId="11" w15:restartNumberingAfterBreak="0">
    <w:nsid w:val="58E800EC"/>
    <w:multiLevelType w:val="hybridMultilevel"/>
    <w:tmpl w:val="17FEABBC"/>
    <w:lvl w:ilvl="0" w:tplc="FFFFFFFF">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12" w15:restartNumberingAfterBreak="0">
    <w:nsid w:val="5B341C44"/>
    <w:multiLevelType w:val="multilevel"/>
    <w:tmpl w:val="53E4A8F4"/>
    <w:lvl w:ilvl="0">
      <w:start w:val="1"/>
      <w:numFmt w:val="decimal"/>
      <w:lvlText w:val="%1."/>
      <w:lvlJc w:val="left"/>
      <w:pPr>
        <w:ind w:left="3338" w:hanging="360"/>
      </w:pPr>
      <w:rPr>
        <w:b/>
        <w:bCs/>
      </w:rPr>
    </w:lvl>
    <w:lvl w:ilvl="1">
      <w:start w:val="1"/>
      <w:numFmt w:val="decimal"/>
      <w:lvlText w:val="%1."/>
      <w:lvlJc w:val="left"/>
      <w:pPr>
        <w:ind w:left="836" w:hanging="375"/>
      </w:pPr>
    </w:lvl>
    <w:lvl w:ilvl="2">
      <w:start w:val="1"/>
      <w:numFmt w:val="decimal"/>
      <w:isLgl/>
      <w:lvlText w:val="%1.%2.%3"/>
      <w:lvlJc w:val="left"/>
      <w:pPr>
        <w:ind w:left="1541" w:hanging="720"/>
      </w:pPr>
      <w:rPr>
        <w:rFonts w:hint="default"/>
      </w:rPr>
    </w:lvl>
    <w:lvl w:ilvl="3">
      <w:start w:val="1"/>
      <w:numFmt w:val="decimal"/>
      <w:isLgl/>
      <w:lvlText w:val="%1.%2.%3.%4"/>
      <w:lvlJc w:val="left"/>
      <w:pPr>
        <w:ind w:left="1901" w:hanging="720"/>
      </w:pPr>
      <w:rPr>
        <w:rFonts w:hint="default"/>
      </w:rPr>
    </w:lvl>
    <w:lvl w:ilvl="4">
      <w:start w:val="1"/>
      <w:numFmt w:val="decimal"/>
      <w:isLgl/>
      <w:lvlText w:val="%1.%2.%3.%4.%5"/>
      <w:lvlJc w:val="left"/>
      <w:pPr>
        <w:ind w:left="2621" w:hanging="1080"/>
      </w:pPr>
      <w:rPr>
        <w:rFonts w:hint="default"/>
      </w:rPr>
    </w:lvl>
    <w:lvl w:ilvl="5">
      <w:start w:val="1"/>
      <w:numFmt w:val="decimal"/>
      <w:isLgl/>
      <w:lvlText w:val="%1.%2.%3.%4.%5.%6"/>
      <w:lvlJc w:val="left"/>
      <w:pPr>
        <w:ind w:left="2981" w:hanging="1080"/>
      </w:pPr>
      <w:rPr>
        <w:rFonts w:hint="default"/>
      </w:rPr>
    </w:lvl>
    <w:lvl w:ilvl="6">
      <w:start w:val="1"/>
      <w:numFmt w:val="decimal"/>
      <w:isLgl/>
      <w:lvlText w:val="%1.%2.%3.%4.%5.%6.%7"/>
      <w:lvlJc w:val="left"/>
      <w:pPr>
        <w:ind w:left="3701" w:hanging="1440"/>
      </w:pPr>
      <w:rPr>
        <w:rFonts w:hint="default"/>
      </w:rPr>
    </w:lvl>
    <w:lvl w:ilvl="7">
      <w:start w:val="1"/>
      <w:numFmt w:val="decimal"/>
      <w:isLgl/>
      <w:lvlText w:val="%1.%2.%3.%4.%5.%6.%7.%8"/>
      <w:lvlJc w:val="left"/>
      <w:pPr>
        <w:ind w:left="4061" w:hanging="1440"/>
      </w:pPr>
      <w:rPr>
        <w:rFonts w:hint="default"/>
      </w:rPr>
    </w:lvl>
    <w:lvl w:ilvl="8">
      <w:start w:val="1"/>
      <w:numFmt w:val="decimal"/>
      <w:isLgl/>
      <w:lvlText w:val="%1.%2.%3.%4.%5.%6.%7.%8.%9"/>
      <w:lvlJc w:val="left"/>
      <w:pPr>
        <w:ind w:left="4781" w:hanging="1800"/>
      </w:pPr>
      <w:rPr>
        <w:rFonts w:hint="default"/>
      </w:rPr>
    </w:lvl>
  </w:abstractNum>
  <w:abstractNum w:abstractNumId="13" w15:restartNumberingAfterBreak="0">
    <w:nsid w:val="64945792"/>
    <w:multiLevelType w:val="hybridMultilevel"/>
    <w:tmpl w:val="77160BE6"/>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14" w15:restartNumberingAfterBreak="0">
    <w:nsid w:val="68153485"/>
    <w:multiLevelType w:val="hybridMultilevel"/>
    <w:tmpl w:val="F3408A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F19F9EC"/>
    <w:multiLevelType w:val="hybridMultilevel"/>
    <w:tmpl w:val="3206727C"/>
    <w:lvl w:ilvl="0" w:tplc="8CAC48C6">
      <w:start w:val="1"/>
      <w:numFmt w:val="bullet"/>
      <w:lvlText w:val=""/>
      <w:lvlJc w:val="left"/>
      <w:pPr>
        <w:ind w:left="720" w:hanging="360"/>
      </w:pPr>
      <w:rPr>
        <w:rFonts w:hint="default" w:ascii="Symbol" w:hAnsi="Symbol"/>
      </w:rPr>
    </w:lvl>
    <w:lvl w:ilvl="1" w:tplc="4E3259CC">
      <w:start w:val="1"/>
      <w:numFmt w:val="bullet"/>
      <w:lvlText w:val="o"/>
      <w:lvlJc w:val="left"/>
      <w:pPr>
        <w:ind w:left="1440" w:hanging="360"/>
      </w:pPr>
      <w:rPr>
        <w:rFonts w:hint="default" w:ascii="Courier New" w:hAnsi="Courier New"/>
      </w:rPr>
    </w:lvl>
    <w:lvl w:ilvl="2" w:tplc="3B1AA22E">
      <w:start w:val="1"/>
      <w:numFmt w:val="bullet"/>
      <w:lvlText w:val=""/>
      <w:lvlJc w:val="left"/>
      <w:pPr>
        <w:ind w:left="2160" w:hanging="360"/>
      </w:pPr>
      <w:rPr>
        <w:rFonts w:hint="default" w:ascii="Wingdings" w:hAnsi="Wingdings"/>
      </w:rPr>
    </w:lvl>
    <w:lvl w:ilvl="3" w:tplc="4538CB86">
      <w:start w:val="1"/>
      <w:numFmt w:val="bullet"/>
      <w:lvlText w:val=""/>
      <w:lvlJc w:val="left"/>
      <w:pPr>
        <w:ind w:left="2880" w:hanging="360"/>
      </w:pPr>
      <w:rPr>
        <w:rFonts w:hint="default" w:ascii="Symbol" w:hAnsi="Symbol"/>
      </w:rPr>
    </w:lvl>
    <w:lvl w:ilvl="4" w:tplc="6F3A7EC0">
      <w:start w:val="1"/>
      <w:numFmt w:val="bullet"/>
      <w:lvlText w:val="o"/>
      <w:lvlJc w:val="left"/>
      <w:pPr>
        <w:ind w:left="3600" w:hanging="360"/>
      </w:pPr>
      <w:rPr>
        <w:rFonts w:hint="default" w:ascii="Courier New" w:hAnsi="Courier New"/>
      </w:rPr>
    </w:lvl>
    <w:lvl w:ilvl="5" w:tplc="19C2B1D6">
      <w:start w:val="1"/>
      <w:numFmt w:val="bullet"/>
      <w:lvlText w:val=""/>
      <w:lvlJc w:val="left"/>
      <w:pPr>
        <w:ind w:left="4320" w:hanging="360"/>
      </w:pPr>
      <w:rPr>
        <w:rFonts w:hint="default" w:ascii="Wingdings" w:hAnsi="Wingdings"/>
      </w:rPr>
    </w:lvl>
    <w:lvl w:ilvl="6" w:tplc="16BA5376">
      <w:start w:val="1"/>
      <w:numFmt w:val="bullet"/>
      <w:lvlText w:val=""/>
      <w:lvlJc w:val="left"/>
      <w:pPr>
        <w:ind w:left="5040" w:hanging="360"/>
      </w:pPr>
      <w:rPr>
        <w:rFonts w:hint="default" w:ascii="Symbol" w:hAnsi="Symbol"/>
      </w:rPr>
    </w:lvl>
    <w:lvl w:ilvl="7" w:tplc="62B648D4">
      <w:start w:val="1"/>
      <w:numFmt w:val="bullet"/>
      <w:lvlText w:val="o"/>
      <w:lvlJc w:val="left"/>
      <w:pPr>
        <w:ind w:left="5760" w:hanging="360"/>
      </w:pPr>
      <w:rPr>
        <w:rFonts w:hint="default" w:ascii="Courier New" w:hAnsi="Courier New"/>
      </w:rPr>
    </w:lvl>
    <w:lvl w:ilvl="8" w:tplc="794A9C40">
      <w:start w:val="1"/>
      <w:numFmt w:val="bullet"/>
      <w:lvlText w:val=""/>
      <w:lvlJc w:val="left"/>
      <w:pPr>
        <w:ind w:left="6480" w:hanging="360"/>
      </w:pPr>
      <w:rPr>
        <w:rFonts w:hint="default" w:ascii="Wingdings" w:hAnsi="Wingdings"/>
      </w:rPr>
    </w:lvl>
  </w:abstractNum>
  <w:abstractNum w:abstractNumId="16" w15:restartNumberingAfterBreak="0">
    <w:nsid w:val="7135574A"/>
    <w:multiLevelType w:val="hybridMultilevel"/>
    <w:tmpl w:val="7A66058C"/>
    <w:lvl w:ilvl="0" w:tplc="3DF43200">
      <w:start w:val="1"/>
      <w:numFmt w:val="decimal"/>
      <w:lvlText w:val="%1."/>
      <w:lvlJc w:val="left"/>
      <w:pPr>
        <w:ind w:left="720" w:hanging="360"/>
      </w:pPr>
    </w:lvl>
    <w:lvl w:ilvl="1" w:tplc="82F430E0">
      <w:start w:val="1"/>
      <w:numFmt w:val="lowerLetter"/>
      <w:lvlText w:val="%2."/>
      <w:lvlJc w:val="left"/>
      <w:pPr>
        <w:ind w:left="1440" w:hanging="360"/>
      </w:pPr>
    </w:lvl>
    <w:lvl w:ilvl="2" w:tplc="5D10978E">
      <w:start w:val="1"/>
      <w:numFmt w:val="lowerRoman"/>
      <w:lvlText w:val="%3."/>
      <w:lvlJc w:val="right"/>
      <w:pPr>
        <w:ind w:left="2160" w:hanging="180"/>
      </w:pPr>
    </w:lvl>
    <w:lvl w:ilvl="3" w:tplc="ABEE6640">
      <w:start w:val="1"/>
      <w:numFmt w:val="decimal"/>
      <w:lvlText w:val="%4."/>
      <w:lvlJc w:val="left"/>
      <w:pPr>
        <w:ind w:left="2880" w:hanging="360"/>
      </w:pPr>
    </w:lvl>
    <w:lvl w:ilvl="4" w:tplc="240E9C54">
      <w:start w:val="1"/>
      <w:numFmt w:val="lowerLetter"/>
      <w:lvlText w:val="%5."/>
      <w:lvlJc w:val="left"/>
      <w:pPr>
        <w:ind w:left="3600" w:hanging="360"/>
      </w:pPr>
    </w:lvl>
    <w:lvl w:ilvl="5" w:tplc="CC3C8D6C">
      <w:start w:val="1"/>
      <w:numFmt w:val="lowerRoman"/>
      <w:lvlText w:val="%6."/>
      <w:lvlJc w:val="right"/>
      <w:pPr>
        <w:ind w:left="4320" w:hanging="180"/>
      </w:pPr>
    </w:lvl>
    <w:lvl w:ilvl="6" w:tplc="13668DC4">
      <w:start w:val="1"/>
      <w:numFmt w:val="decimal"/>
      <w:lvlText w:val="%7."/>
      <w:lvlJc w:val="left"/>
      <w:pPr>
        <w:ind w:left="5040" w:hanging="360"/>
      </w:pPr>
    </w:lvl>
    <w:lvl w:ilvl="7" w:tplc="0A5E3850">
      <w:start w:val="1"/>
      <w:numFmt w:val="lowerLetter"/>
      <w:lvlText w:val="%8."/>
      <w:lvlJc w:val="left"/>
      <w:pPr>
        <w:ind w:left="5760" w:hanging="360"/>
      </w:pPr>
    </w:lvl>
    <w:lvl w:ilvl="8" w:tplc="BAB429A8">
      <w:start w:val="1"/>
      <w:numFmt w:val="lowerRoman"/>
      <w:lvlText w:val="%9."/>
      <w:lvlJc w:val="right"/>
      <w:pPr>
        <w:ind w:left="6480" w:hanging="180"/>
      </w:pPr>
    </w:lvl>
  </w:abstractNum>
  <w:abstractNum w:abstractNumId="17" w15:restartNumberingAfterBreak="0">
    <w:nsid w:val="7ACB193D"/>
    <w:multiLevelType w:val="hybridMultilevel"/>
    <w:tmpl w:val="FF7E30A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8" w15:restartNumberingAfterBreak="0">
    <w:nsid w:val="7B058D98"/>
    <w:multiLevelType w:val="hybridMultilevel"/>
    <w:tmpl w:val="614C09EA"/>
    <w:lvl w:ilvl="0" w:tplc="A9129D44">
      <w:start w:val="1"/>
      <w:numFmt w:val="bullet"/>
      <w:lvlText w:val=""/>
      <w:lvlJc w:val="left"/>
      <w:pPr>
        <w:ind w:left="720" w:hanging="360"/>
      </w:pPr>
      <w:rPr>
        <w:rFonts w:hint="default" w:ascii="Symbol" w:hAnsi="Symbol"/>
      </w:rPr>
    </w:lvl>
    <w:lvl w:ilvl="1" w:tplc="DDA6E94C">
      <w:start w:val="1"/>
      <w:numFmt w:val="bullet"/>
      <w:lvlText w:val="o"/>
      <w:lvlJc w:val="left"/>
      <w:pPr>
        <w:ind w:left="1440" w:hanging="360"/>
      </w:pPr>
      <w:rPr>
        <w:rFonts w:hint="default" w:ascii="Courier New" w:hAnsi="Courier New"/>
      </w:rPr>
    </w:lvl>
    <w:lvl w:ilvl="2" w:tplc="BCA6E5CA">
      <w:start w:val="1"/>
      <w:numFmt w:val="bullet"/>
      <w:lvlText w:val=""/>
      <w:lvlJc w:val="left"/>
      <w:pPr>
        <w:ind w:left="2160" w:hanging="360"/>
      </w:pPr>
      <w:rPr>
        <w:rFonts w:hint="default" w:ascii="Wingdings" w:hAnsi="Wingdings"/>
      </w:rPr>
    </w:lvl>
    <w:lvl w:ilvl="3" w:tplc="3B688E14">
      <w:start w:val="1"/>
      <w:numFmt w:val="bullet"/>
      <w:lvlText w:val=""/>
      <w:lvlJc w:val="left"/>
      <w:pPr>
        <w:ind w:left="2880" w:hanging="360"/>
      </w:pPr>
      <w:rPr>
        <w:rFonts w:hint="default" w:ascii="Symbol" w:hAnsi="Symbol"/>
      </w:rPr>
    </w:lvl>
    <w:lvl w:ilvl="4" w:tplc="05840344">
      <w:start w:val="1"/>
      <w:numFmt w:val="bullet"/>
      <w:lvlText w:val="o"/>
      <w:lvlJc w:val="left"/>
      <w:pPr>
        <w:ind w:left="3600" w:hanging="360"/>
      </w:pPr>
      <w:rPr>
        <w:rFonts w:hint="default" w:ascii="Courier New" w:hAnsi="Courier New"/>
      </w:rPr>
    </w:lvl>
    <w:lvl w:ilvl="5" w:tplc="C8FE5588">
      <w:start w:val="1"/>
      <w:numFmt w:val="bullet"/>
      <w:lvlText w:val=""/>
      <w:lvlJc w:val="left"/>
      <w:pPr>
        <w:ind w:left="4320" w:hanging="360"/>
      </w:pPr>
      <w:rPr>
        <w:rFonts w:hint="default" w:ascii="Wingdings" w:hAnsi="Wingdings"/>
      </w:rPr>
    </w:lvl>
    <w:lvl w:ilvl="6" w:tplc="DA8E3720">
      <w:start w:val="1"/>
      <w:numFmt w:val="bullet"/>
      <w:lvlText w:val=""/>
      <w:lvlJc w:val="left"/>
      <w:pPr>
        <w:ind w:left="5040" w:hanging="360"/>
      </w:pPr>
      <w:rPr>
        <w:rFonts w:hint="default" w:ascii="Symbol" w:hAnsi="Symbol"/>
      </w:rPr>
    </w:lvl>
    <w:lvl w:ilvl="7" w:tplc="459850FE">
      <w:start w:val="1"/>
      <w:numFmt w:val="bullet"/>
      <w:lvlText w:val="o"/>
      <w:lvlJc w:val="left"/>
      <w:pPr>
        <w:ind w:left="5760" w:hanging="360"/>
      </w:pPr>
      <w:rPr>
        <w:rFonts w:hint="default" w:ascii="Courier New" w:hAnsi="Courier New"/>
      </w:rPr>
    </w:lvl>
    <w:lvl w:ilvl="8" w:tplc="A372D7AA">
      <w:start w:val="1"/>
      <w:numFmt w:val="bullet"/>
      <w:lvlText w:val=""/>
      <w:lvlJc w:val="left"/>
      <w:pPr>
        <w:ind w:left="6480" w:hanging="360"/>
      </w:pPr>
      <w:rPr>
        <w:rFonts w:hint="default" w:ascii="Wingdings" w:hAnsi="Wingdings"/>
      </w:rPr>
    </w:lvl>
  </w:abstractNum>
  <w:num w:numId="22">
    <w:abstractNumId w:val="21"/>
  </w:num>
  <w:num w:numId="21">
    <w:abstractNumId w:val="20"/>
  </w:num>
  <w:num w:numId="20">
    <w:abstractNumId w:val="19"/>
  </w:num>
  <w:num w:numId="1" w16cid:durableId="1106198890">
    <w:abstractNumId w:val="7"/>
  </w:num>
  <w:num w:numId="2" w16cid:durableId="654068169">
    <w:abstractNumId w:val="4"/>
  </w:num>
  <w:num w:numId="3" w16cid:durableId="1676766282">
    <w:abstractNumId w:val="16"/>
  </w:num>
  <w:num w:numId="4" w16cid:durableId="2107573936">
    <w:abstractNumId w:val="15"/>
  </w:num>
  <w:num w:numId="5" w16cid:durableId="1542665144">
    <w:abstractNumId w:val="9"/>
  </w:num>
  <w:num w:numId="6" w16cid:durableId="1263535880">
    <w:abstractNumId w:val="0"/>
  </w:num>
  <w:num w:numId="7" w16cid:durableId="434372743">
    <w:abstractNumId w:val="5"/>
  </w:num>
  <w:num w:numId="8" w16cid:durableId="702246456">
    <w:abstractNumId w:val="8"/>
  </w:num>
  <w:num w:numId="9" w16cid:durableId="189268156">
    <w:abstractNumId w:val="12"/>
  </w:num>
  <w:num w:numId="10" w16cid:durableId="2133018927">
    <w:abstractNumId w:val="11"/>
  </w:num>
  <w:num w:numId="11" w16cid:durableId="1591111594">
    <w:abstractNumId w:val="3"/>
  </w:num>
  <w:num w:numId="12" w16cid:durableId="1533687503">
    <w:abstractNumId w:val="1"/>
  </w:num>
  <w:num w:numId="13" w16cid:durableId="873542138">
    <w:abstractNumId w:val="14"/>
  </w:num>
  <w:num w:numId="14" w16cid:durableId="63070734">
    <w:abstractNumId w:val="17"/>
  </w:num>
  <w:num w:numId="15" w16cid:durableId="791093296">
    <w:abstractNumId w:val="2"/>
  </w:num>
  <w:num w:numId="16" w16cid:durableId="821507516">
    <w:abstractNumId w:val="10"/>
  </w:num>
  <w:num w:numId="17" w16cid:durableId="2146502956">
    <w:abstractNumId w:val="6"/>
  </w:num>
  <w:num w:numId="18" w16cid:durableId="1671176347">
    <w:abstractNumId w:val="18"/>
  </w:num>
  <w:num w:numId="19" w16cid:durableId="555312457">
    <w:abstractNumId w:val="13"/>
  </w:num>
  <w:numIdMacAtCleanup w:val="1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Natalia Norato Mora">
    <w15:presenceInfo w15:providerId="AD" w15:userId="S::natalia.norato@umv.gov.co::a7f20160-359e-4cef-8b73-f8491900a00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trackRevisions w:val="false"/>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404E"/>
    <w:rsid w:val="0000130D"/>
    <w:rsid w:val="00001B3D"/>
    <w:rsid w:val="000030A9"/>
    <w:rsid w:val="00005BA3"/>
    <w:rsid w:val="0000666E"/>
    <w:rsid w:val="00006ACD"/>
    <w:rsid w:val="0000749F"/>
    <w:rsid w:val="000100CE"/>
    <w:rsid w:val="0001072D"/>
    <w:rsid w:val="00010D1F"/>
    <w:rsid w:val="00011BB7"/>
    <w:rsid w:val="0001598C"/>
    <w:rsid w:val="00017FFB"/>
    <w:rsid w:val="0002103E"/>
    <w:rsid w:val="000215D3"/>
    <w:rsid w:val="00021644"/>
    <w:rsid w:val="00022469"/>
    <w:rsid w:val="000229D5"/>
    <w:rsid w:val="000232DD"/>
    <w:rsid w:val="0002350D"/>
    <w:rsid w:val="0002393F"/>
    <w:rsid w:val="00024A66"/>
    <w:rsid w:val="00024DCC"/>
    <w:rsid w:val="00024E58"/>
    <w:rsid w:val="000256B6"/>
    <w:rsid w:val="00030E30"/>
    <w:rsid w:val="000325C4"/>
    <w:rsid w:val="0003518C"/>
    <w:rsid w:val="00036E65"/>
    <w:rsid w:val="00037B76"/>
    <w:rsid w:val="000405CA"/>
    <w:rsid w:val="0004172B"/>
    <w:rsid w:val="00043255"/>
    <w:rsid w:val="00043F9A"/>
    <w:rsid w:val="000459CD"/>
    <w:rsid w:val="00046098"/>
    <w:rsid w:val="00050376"/>
    <w:rsid w:val="000512E2"/>
    <w:rsid w:val="00051559"/>
    <w:rsid w:val="00051884"/>
    <w:rsid w:val="0005256A"/>
    <w:rsid w:val="000531D6"/>
    <w:rsid w:val="0005399F"/>
    <w:rsid w:val="00056B82"/>
    <w:rsid w:val="00061DA2"/>
    <w:rsid w:val="00063CE9"/>
    <w:rsid w:val="0006423C"/>
    <w:rsid w:val="00064748"/>
    <w:rsid w:val="0006620D"/>
    <w:rsid w:val="00066B9F"/>
    <w:rsid w:val="000702BE"/>
    <w:rsid w:val="000702C0"/>
    <w:rsid w:val="000738D9"/>
    <w:rsid w:val="0007503E"/>
    <w:rsid w:val="000750DF"/>
    <w:rsid w:val="00077886"/>
    <w:rsid w:val="00077B83"/>
    <w:rsid w:val="000805F7"/>
    <w:rsid w:val="00080E8E"/>
    <w:rsid w:val="00085218"/>
    <w:rsid w:val="00085F50"/>
    <w:rsid w:val="00087F93"/>
    <w:rsid w:val="000901C4"/>
    <w:rsid w:val="00090869"/>
    <w:rsid w:val="00090C4C"/>
    <w:rsid w:val="00092816"/>
    <w:rsid w:val="00093CE1"/>
    <w:rsid w:val="000943E7"/>
    <w:rsid w:val="0009440F"/>
    <w:rsid w:val="00094998"/>
    <w:rsid w:val="00095126"/>
    <w:rsid w:val="0009595C"/>
    <w:rsid w:val="00096C5B"/>
    <w:rsid w:val="00097272"/>
    <w:rsid w:val="00097DF9"/>
    <w:rsid w:val="000A2422"/>
    <w:rsid w:val="000A74C8"/>
    <w:rsid w:val="000B0788"/>
    <w:rsid w:val="000B2063"/>
    <w:rsid w:val="000B2E8F"/>
    <w:rsid w:val="000B3980"/>
    <w:rsid w:val="000B3ED3"/>
    <w:rsid w:val="000B3F90"/>
    <w:rsid w:val="000B5152"/>
    <w:rsid w:val="000B52E1"/>
    <w:rsid w:val="000B5E80"/>
    <w:rsid w:val="000B7D39"/>
    <w:rsid w:val="000C0278"/>
    <w:rsid w:val="000C19D0"/>
    <w:rsid w:val="000C2B30"/>
    <w:rsid w:val="000C34D9"/>
    <w:rsid w:val="000C55C6"/>
    <w:rsid w:val="000C5CC8"/>
    <w:rsid w:val="000C6083"/>
    <w:rsid w:val="000C6401"/>
    <w:rsid w:val="000C64B1"/>
    <w:rsid w:val="000C69EF"/>
    <w:rsid w:val="000D02E7"/>
    <w:rsid w:val="000D0E0E"/>
    <w:rsid w:val="000D2C7F"/>
    <w:rsid w:val="000D3230"/>
    <w:rsid w:val="000D3F26"/>
    <w:rsid w:val="000D3F4B"/>
    <w:rsid w:val="000D43D7"/>
    <w:rsid w:val="000D56DF"/>
    <w:rsid w:val="000D64A4"/>
    <w:rsid w:val="000D6768"/>
    <w:rsid w:val="000D7390"/>
    <w:rsid w:val="000D7E07"/>
    <w:rsid w:val="000E3245"/>
    <w:rsid w:val="000E35D9"/>
    <w:rsid w:val="000E3BC5"/>
    <w:rsid w:val="000E3E2C"/>
    <w:rsid w:val="000E4075"/>
    <w:rsid w:val="000E4EF7"/>
    <w:rsid w:val="000E4F5E"/>
    <w:rsid w:val="000E5FB8"/>
    <w:rsid w:val="000E7303"/>
    <w:rsid w:val="000E73B8"/>
    <w:rsid w:val="000E745A"/>
    <w:rsid w:val="000E772A"/>
    <w:rsid w:val="000E7BF4"/>
    <w:rsid w:val="000F00CA"/>
    <w:rsid w:val="000F40DF"/>
    <w:rsid w:val="000F5136"/>
    <w:rsid w:val="000F6C0E"/>
    <w:rsid w:val="00101C46"/>
    <w:rsid w:val="00103A2F"/>
    <w:rsid w:val="001040D1"/>
    <w:rsid w:val="0010418E"/>
    <w:rsid w:val="00104D91"/>
    <w:rsid w:val="001064D7"/>
    <w:rsid w:val="00106CE6"/>
    <w:rsid w:val="0011135D"/>
    <w:rsid w:val="001113A2"/>
    <w:rsid w:val="001125E7"/>
    <w:rsid w:val="00113476"/>
    <w:rsid w:val="00115636"/>
    <w:rsid w:val="00116605"/>
    <w:rsid w:val="00122D82"/>
    <w:rsid w:val="00123081"/>
    <w:rsid w:val="001239AD"/>
    <w:rsid w:val="001254F0"/>
    <w:rsid w:val="001263E5"/>
    <w:rsid w:val="00126B56"/>
    <w:rsid w:val="00126EC3"/>
    <w:rsid w:val="00131931"/>
    <w:rsid w:val="0013340A"/>
    <w:rsid w:val="001337B6"/>
    <w:rsid w:val="00135B56"/>
    <w:rsid w:val="00137706"/>
    <w:rsid w:val="00137E1B"/>
    <w:rsid w:val="00140D56"/>
    <w:rsid w:val="0014174E"/>
    <w:rsid w:val="0014229D"/>
    <w:rsid w:val="00143E13"/>
    <w:rsid w:val="00144A46"/>
    <w:rsid w:val="00145580"/>
    <w:rsid w:val="001455E4"/>
    <w:rsid w:val="00145787"/>
    <w:rsid w:val="00147B45"/>
    <w:rsid w:val="00150B72"/>
    <w:rsid w:val="001522C9"/>
    <w:rsid w:val="001602F6"/>
    <w:rsid w:val="0016067B"/>
    <w:rsid w:val="00163668"/>
    <w:rsid w:val="00163A18"/>
    <w:rsid w:val="00164255"/>
    <w:rsid w:val="00166912"/>
    <w:rsid w:val="0016788E"/>
    <w:rsid w:val="00170EC1"/>
    <w:rsid w:val="00170FA3"/>
    <w:rsid w:val="001712C1"/>
    <w:rsid w:val="00173597"/>
    <w:rsid w:val="00173C99"/>
    <w:rsid w:val="00177A08"/>
    <w:rsid w:val="00180890"/>
    <w:rsid w:val="0018248E"/>
    <w:rsid w:val="00182F9F"/>
    <w:rsid w:val="00183D00"/>
    <w:rsid w:val="0018445F"/>
    <w:rsid w:val="001857CC"/>
    <w:rsid w:val="001859BC"/>
    <w:rsid w:val="00185CFF"/>
    <w:rsid w:val="00186702"/>
    <w:rsid w:val="0019022D"/>
    <w:rsid w:val="001908DC"/>
    <w:rsid w:val="00191319"/>
    <w:rsid w:val="00191F4D"/>
    <w:rsid w:val="0019245B"/>
    <w:rsid w:val="001926A2"/>
    <w:rsid w:val="00193C5C"/>
    <w:rsid w:val="001946BD"/>
    <w:rsid w:val="0019597D"/>
    <w:rsid w:val="00196BD8"/>
    <w:rsid w:val="001A206E"/>
    <w:rsid w:val="001A5C9B"/>
    <w:rsid w:val="001A626A"/>
    <w:rsid w:val="001A74D7"/>
    <w:rsid w:val="001B12FD"/>
    <w:rsid w:val="001B2D20"/>
    <w:rsid w:val="001B31F3"/>
    <w:rsid w:val="001B36ED"/>
    <w:rsid w:val="001B4C29"/>
    <w:rsid w:val="001B63D1"/>
    <w:rsid w:val="001B650D"/>
    <w:rsid w:val="001B6D8B"/>
    <w:rsid w:val="001B6E1F"/>
    <w:rsid w:val="001B6F5D"/>
    <w:rsid w:val="001C227D"/>
    <w:rsid w:val="001C3181"/>
    <w:rsid w:val="001C5A10"/>
    <w:rsid w:val="001C5DD7"/>
    <w:rsid w:val="001C5EF2"/>
    <w:rsid w:val="001C6E58"/>
    <w:rsid w:val="001C7236"/>
    <w:rsid w:val="001D03CA"/>
    <w:rsid w:val="001D0736"/>
    <w:rsid w:val="001D135A"/>
    <w:rsid w:val="001D2298"/>
    <w:rsid w:val="001D2300"/>
    <w:rsid w:val="001D28C1"/>
    <w:rsid w:val="001D2BC0"/>
    <w:rsid w:val="001D2FB1"/>
    <w:rsid w:val="001D2FD9"/>
    <w:rsid w:val="001D3118"/>
    <w:rsid w:val="001D32E8"/>
    <w:rsid w:val="001D6BA2"/>
    <w:rsid w:val="001D6C16"/>
    <w:rsid w:val="001E1FE7"/>
    <w:rsid w:val="001E3653"/>
    <w:rsid w:val="001F0FE8"/>
    <w:rsid w:val="001F359F"/>
    <w:rsid w:val="001F3900"/>
    <w:rsid w:val="001F53EF"/>
    <w:rsid w:val="001F70F0"/>
    <w:rsid w:val="00200041"/>
    <w:rsid w:val="00200EFB"/>
    <w:rsid w:val="00201C3E"/>
    <w:rsid w:val="00201D61"/>
    <w:rsid w:val="00203E5F"/>
    <w:rsid w:val="0020453A"/>
    <w:rsid w:val="00204599"/>
    <w:rsid w:val="002063F4"/>
    <w:rsid w:val="002103C0"/>
    <w:rsid w:val="002108D4"/>
    <w:rsid w:val="00210D9C"/>
    <w:rsid w:val="00214045"/>
    <w:rsid w:val="002151AE"/>
    <w:rsid w:val="00220707"/>
    <w:rsid w:val="002212BF"/>
    <w:rsid w:val="00224E31"/>
    <w:rsid w:val="002256B0"/>
    <w:rsid w:val="00225E3C"/>
    <w:rsid w:val="002262F0"/>
    <w:rsid w:val="00226920"/>
    <w:rsid w:val="00227D53"/>
    <w:rsid w:val="00232413"/>
    <w:rsid w:val="002334CF"/>
    <w:rsid w:val="00233A7A"/>
    <w:rsid w:val="002348AE"/>
    <w:rsid w:val="0024030D"/>
    <w:rsid w:val="00241D57"/>
    <w:rsid w:val="00241F78"/>
    <w:rsid w:val="00242995"/>
    <w:rsid w:val="00242E62"/>
    <w:rsid w:val="0024344F"/>
    <w:rsid w:val="00244E5B"/>
    <w:rsid w:val="00244F2A"/>
    <w:rsid w:val="00245115"/>
    <w:rsid w:val="00247611"/>
    <w:rsid w:val="00253212"/>
    <w:rsid w:val="00254C8E"/>
    <w:rsid w:val="00256954"/>
    <w:rsid w:val="00256E37"/>
    <w:rsid w:val="00262A5F"/>
    <w:rsid w:val="002638B7"/>
    <w:rsid w:val="00263E14"/>
    <w:rsid w:val="00264316"/>
    <w:rsid w:val="002657CA"/>
    <w:rsid w:val="00266587"/>
    <w:rsid w:val="00267E3A"/>
    <w:rsid w:val="002740D4"/>
    <w:rsid w:val="0027431B"/>
    <w:rsid w:val="00274FBF"/>
    <w:rsid w:val="002763A6"/>
    <w:rsid w:val="0027649D"/>
    <w:rsid w:val="002765F6"/>
    <w:rsid w:val="0027746C"/>
    <w:rsid w:val="00277665"/>
    <w:rsid w:val="00277A0C"/>
    <w:rsid w:val="00280641"/>
    <w:rsid w:val="00281B70"/>
    <w:rsid w:val="00282BD9"/>
    <w:rsid w:val="002855A1"/>
    <w:rsid w:val="00286749"/>
    <w:rsid w:val="00286EE2"/>
    <w:rsid w:val="00287938"/>
    <w:rsid w:val="0029343C"/>
    <w:rsid w:val="00295D87"/>
    <w:rsid w:val="002A05ED"/>
    <w:rsid w:val="002A2201"/>
    <w:rsid w:val="002A253B"/>
    <w:rsid w:val="002A2C29"/>
    <w:rsid w:val="002A3E7C"/>
    <w:rsid w:val="002A46E8"/>
    <w:rsid w:val="002A5AE9"/>
    <w:rsid w:val="002A5CFD"/>
    <w:rsid w:val="002A60AC"/>
    <w:rsid w:val="002A611A"/>
    <w:rsid w:val="002B0631"/>
    <w:rsid w:val="002B0B41"/>
    <w:rsid w:val="002B2975"/>
    <w:rsid w:val="002B318B"/>
    <w:rsid w:val="002B3EE8"/>
    <w:rsid w:val="002B42E7"/>
    <w:rsid w:val="002B4D3F"/>
    <w:rsid w:val="002B567B"/>
    <w:rsid w:val="002B6239"/>
    <w:rsid w:val="002B7976"/>
    <w:rsid w:val="002C0586"/>
    <w:rsid w:val="002C1111"/>
    <w:rsid w:val="002C1C7B"/>
    <w:rsid w:val="002C2719"/>
    <w:rsid w:val="002C3B21"/>
    <w:rsid w:val="002C3E43"/>
    <w:rsid w:val="002C6593"/>
    <w:rsid w:val="002C7422"/>
    <w:rsid w:val="002D0C8B"/>
    <w:rsid w:val="002D108C"/>
    <w:rsid w:val="002D259C"/>
    <w:rsid w:val="002D2BB4"/>
    <w:rsid w:val="002D3752"/>
    <w:rsid w:val="002D5752"/>
    <w:rsid w:val="002D57E6"/>
    <w:rsid w:val="002D590E"/>
    <w:rsid w:val="002E0387"/>
    <w:rsid w:val="002E312A"/>
    <w:rsid w:val="002E5F8D"/>
    <w:rsid w:val="002E67D8"/>
    <w:rsid w:val="002E7051"/>
    <w:rsid w:val="002F16CA"/>
    <w:rsid w:val="002F4B72"/>
    <w:rsid w:val="00303328"/>
    <w:rsid w:val="00304ED8"/>
    <w:rsid w:val="00305018"/>
    <w:rsid w:val="00311B22"/>
    <w:rsid w:val="00311C5D"/>
    <w:rsid w:val="0031254C"/>
    <w:rsid w:val="0031339C"/>
    <w:rsid w:val="00315CB4"/>
    <w:rsid w:val="0031676F"/>
    <w:rsid w:val="00317AA4"/>
    <w:rsid w:val="00320C4D"/>
    <w:rsid w:val="003219BB"/>
    <w:rsid w:val="00322117"/>
    <w:rsid w:val="00322D22"/>
    <w:rsid w:val="00323FC5"/>
    <w:rsid w:val="00323FC9"/>
    <w:rsid w:val="00325289"/>
    <w:rsid w:val="00325C86"/>
    <w:rsid w:val="00327767"/>
    <w:rsid w:val="003310C1"/>
    <w:rsid w:val="0033184F"/>
    <w:rsid w:val="00332BBE"/>
    <w:rsid w:val="0033430D"/>
    <w:rsid w:val="00334EF4"/>
    <w:rsid w:val="00335E1A"/>
    <w:rsid w:val="00336E64"/>
    <w:rsid w:val="00340D04"/>
    <w:rsid w:val="003417B6"/>
    <w:rsid w:val="003421FC"/>
    <w:rsid w:val="003422BC"/>
    <w:rsid w:val="00343E64"/>
    <w:rsid w:val="003446C1"/>
    <w:rsid w:val="0034478B"/>
    <w:rsid w:val="0034609B"/>
    <w:rsid w:val="003471B7"/>
    <w:rsid w:val="00347A75"/>
    <w:rsid w:val="00350705"/>
    <w:rsid w:val="00351363"/>
    <w:rsid w:val="0035349B"/>
    <w:rsid w:val="003537E3"/>
    <w:rsid w:val="00353FEC"/>
    <w:rsid w:val="0035558B"/>
    <w:rsid w:val="0035665A"/>
    <w:rsid w:val="003566A4"/>
    <w:rsid w:val="00356C9F"/>
    <w:rsid w:val="003577A9"/>
    <w:rsid w:val="00357E5D"/>
    <w:rsid w:val="00360342"/>
    <w:rsid w:val="00360702"/>
    <w:rsid w:val="00360A34"/>
    <w:rsid w:val="00360D9B"/>
    <w:rsid w:val="003614FC"/>
    <w:rsid w:val="00362AA8"/>
    <w:rsid w:val="0036494F"/>
    <w:rsid w:val="00364F90"/>
    <w:rsid w:val="00366DD3"/>
    <w:rsid w:val="00366E34"/>
    <w:rsid w:val="00366FBE"/>
    <w:rsid w:val="00370566"/>
    <w:rsid w:val="00370B46"/>
    <w:rsid w:val="00372396"/>
    <w:rsid w:val="0037395A"/>
    <w:rsid w:val="00376B2B"/>
    <w:rsid w:val="00380307"/>
    <w:rsid w:val="00382E87"/>
    <w:rsid w:val="00385166"/>
    <w:rsid w:val="00390E5E"/>
    <w:rsid w:val="003910CF"/>
    <w:rsid w:val="00392DB7"/>
    <w:rsid w:val="003932A4"/>
    <w:rsid w:val="00394CAE"/>
    <w:rsid w:val="003966B5"/>
    <w:rsid w:val="003A15E1"/>
    <w:rsid w:val="003A3385"/>
    <w:rsid w:val="003A3D1C"/>
    <w:rsid w:val="003A68BB"/>
    <w:rsid w:val="003A7B5E"/>
    <w:rsid w:val="003B03C2"/>
    <w:rsid w:val="003B0C04"/>
    <w:rsid w:val="003B1F5C"/>
    <w:rsid w:val="003B6184"/>
    <w:rsid w:val="003B6494"/>
    <w:rsid w:val="003B75D1"/>
    <w:rsid w:val="003B7A12"/>
    <w:rsid w:val="003B7E67"/>
    <w:rsid w:val="003C010C"/>
    <w:rsid w:val="003C0EDF"/>
    <w:rsid w:val="003C3329"/>
    <w:rsid w:val="003C6366"/>
    <w:rsid w:val="003D1089"/>
    <w:rsid w:val="003D21AF"/>
    <w:rsid w:val="003D2B5A"/>
    <w:rsid w:val="003D36B4"/>
    <w:rsid w:val="003D4338"/>
    <w:rsid w:val="003D4DE3"/>
    <w:rsid w:val="003D6022"/>
    <w:rsid w:val="003D6703"/>
    <w:rsid w:val="003D77C4"/>
    <w:rsid w:val="003D7F98"/>
    <w:rsid w:val="003E27D2"/>
    <w:rsid w:val="003E3AF5"/>
    <w:rsid w:val="003E4884"/>
    <w:rsid w:val="003E532D"/>
    <w:rsid w:val="003E6F87"/>
    <w:rsid w:val="003E6FA3"/>
    <w:rsid w:val="003E7D68"/>
    <w:rsid w:val="003F03DF"/>
    <w:rsid w:val="003F07C5"/>
    <w:rsid w:val="003F0D89"/>
    <w:rsid w:val="003F154C"/>
    <w:rsid w:val="004004DA"/>
    <w:rsid w:val="00400563"/>
    <w:rsid w:val="00401F3E"/>
    <w:rsid w:val="00403736"/>
    <w:rsid w:val="004038C4"/>
    <w:rsid w:val="0040521C"/>
    <w:rsid w:val="00405EB1"/>
    <w:rsid w:val="00406851"/>
    <w:rsid w:val="00410833"/>
    <w:rsid w:val="00410891"/>
    <w:rsid w:val="00410D46"/>
    <w:rsid w:val="00411DBB"/>
    <w:rsid w:val="00412242"/>
    <w:rsid w:val="0041250C"/>
    <w:rsid w:val="00417844"/>
    <w:rsid w:val="00420771"/>
    <w:rsid w:val="00420AFD"/>
    <w:rsid w:val="00423634"/>
    <w:rsid w:val="00423893"/>
    <w:rsid w:val="004242D8"/>
    <w:rsid w:val="00426DB7"/>
    <w:rsid w:val="00427C3B"/>
    <w:rsid w:val="0043008C"/>
    <w:rsid w:val="004300CC"/>
    <w:rsid w:val="00430984"/>
    <w:rsid w:val="00430AB7"/>
    <w:rsid w:val="00431F8E"/>
    <w:rsid w:val="00433321"/>
    <w:rsid w:val="00435941"/>
    <w:rsid w:val="004377BA"/>
    <w:rsid w:val="00442E4F"/>
    <w:rsid w:val="00443315"/>
    <w:rsid w:val="00444202"/>
    <w:rsid w:val="004452FD"/>
    <w:rsid w:val="004509E7"/>
    <w:rsid w:val="0045365A"/>
    <w:rsid w:val="00453882"/>
    <w:rsid w:val="00453C00"/>
    <w:rsid w:val="00454990"/>
    <w:rsid w:val="0045527E"/>
    <w:rsid w:val="00455822"/>
    <w:rsid w:val="00455C03"/>
    <w:rsid w:val="00456AD0"/>
    <w:rsid w:val="00460624"/>
    <w:rsid w:val="0046112E"/>
    <w:rsid w:val="00462A8C"/>
    <w:rsid w:val="00462DB3"/>
    <w:rsid w:val="00464266"/>
    <w:rsid w:val="00464B23"/>
    <w:rsid w:val="00464D9C"/>
    <w:rsid w:val="0046620F"/>
    <w:rsid w:val="00467035"/>
    <w:rsid w:val="004670BA"/>
    <w:rsid w:val="004675D7"/>
    <w:rsid w:val="004678E0"/>
    <w:rsid w:val="00470437"/>
    <w:rsid w:val="004712A7"/>
    <w:rsid w:val="004713BC"/>
    <w:rsid w:val="00472473"/>
    <w:rsid w:val="00472635"/>
    <w:rsid w:val="0047263F"/>
    <w:rsid w:val="00472795"/>
    <w:rsid w:val="00473B1F"/>
    <w:rsid w:val="0047404E"/>
    <w:rsid w:val="004747DB"/>
    <w:rsid w:val="004765E4"/>
    <w:rsid w:val="00476F21"/>
    <w:rsid w:val="00480E58"/>
    <w:rsid w:val="004818D1"/>
    <w:rsid w:val="004818D8"/>
    <w:rsid w:val="00483077"/>
    <w:rsid w:val="00484A99"/>
    <w:rsid w:val="004851B0"/>
    <w:rsid w:val="004879F0"/>
    <w:rsid w:val="00493A41"/>
    <w:rsid w:val="00494E8F"/>
    <w:rsid w:val="0049648E"/>
    <w:rsid w:val="004A2832"/>
    <w:rsid w:val="004A34D4"/>
    <w:rsid w:val="004A4679"/>
    <w:rsid w:val="004A6177"/>
    <w:rsid w:val="004A7B74"/>
    <w:rsid w:val="004B1CD9"/>
    <w:rsid w:val="004B3C45"/>
    <w:rsid w:val="004B3E9E"/>
    <w:rsid w:val="004B4C3D"/>
    <w:rsid w:val="004B4D16"/>
    <w:rsid w:val="004B53B9"/>
    <w:rsid w:val="004B5AFD"/>
    <w:rsid w:val="004B68EE"/>
    <w:rsid w:val="004B71B7"/>
    <w:rsid w:val="004B75DC"/>
    <w:rsid w:val="004C2632"/>
    <w:rsid w:val="004C3E37"/>
    <w:rsid w:val="004C4CF0"/>
    <w:rsid w:val="004C506E"/>
    <w:rsid w:val="004C7064"/>
    <w:rsid w:val="004D2DA3"/>
    <w:rsid w:val="004D3337"/>
    <w:rsid w:val="004D33BE"/>
    <w:rsid w:val="004D33FD"/>
    <w:rsid w:val="004D3805"/>
    <w:rsid w:val="004D5D2A"/>
    <w:rsid w:val="004E2CB5"/>
    <w:rsid w:val="004E399E"/>
    <w:rsid w:val="004E4E15"/>
    <w:rsid w:val="004E51D4"/>
    <w:rsid w:val="004E6388"/>
    <w:rsid w:val="004F00A7"/>
    <w:rsid w:val="004F018F"/>
    <w:rsid w:val="004F021B"/>
    <w:rsid w:val="004F098A"/>
    <w:rsid w:val="004F0CB4"/>
    <w:rsid w:val="004F0E8D"/>
    <w:rsid w:val="004F10D3"/>
    <w:rsid w:val="004F2915"/>
    <w:rsid w:val="004F3175"/>
    <w:rsid w:val="004F366E"/>
    <w:rsid w:val="004F4410"/>
    <w:rsid w:val="004F49BB"/>
    <w:rsid w:val="004F4EA7"/>
    <w:rsid w:val="004F5926"/>
    <w:rsid w:val="004F6989"/>
    <w:rsid w:val="00502A3F"/>
    <w:rsid w:val="0050354E"/>
    <w:rsid w:val="00503B81"/>
    <w:rsid w:val="00505A87"/>
    <w:rsid w:val="005069A3"/>
    <w:rsid w:val="00507746"/>
    <w:rsid w:val="00510A7E"/>
    <w:rsid w:val="00510E6E"/>
    <w:rsid w:val="00511A6A"/>
    <w:rsid w:val="00513162"/>
    <w:rsid w:val="005145D7"/>
    <w:rsid w:val="00514D27"/>
    <w:rsid w:val="00517941"/>
    <w:rsid w:val="0052038C"/>
    <w:rsid w:val="00520858"/>
    <w:rsid w:val="005211E4"/>
    <w:rsid w:val="00522392"/>
    <w:rsid w:val="00523BA8"/>
    <w:rsid w:val="00523BDC"/>
    <w:rsid w:val="0052529A"/>
    <w:rsid w:val="005254FF"/>
    <w:rsid w:val="005300A9"/>
    <w:rsid w:val="00531E23"/>
    <w:rsid w:val="00531E3F"/>
    <w:rsid w:val="00531F2E"/>
    <w:rsid w:val="00533333"/>
    <w:rsid w:val="005335C8"/>
    <w:rsid w:val="00533A56"/>
    <w:rsid w:val="005343D6"/>
    <w:rsid w:val="00535B80"/>
    <w:rsid w:val="005368CB"/>
    <w:rsid w:val="00536C39"/>
    <w:rsid w:val="005376E1"/>
    <w:rsid w:val="0054319D"/>
    <w:rsid w:val="00546189"/>
    <w:rsid w:val="00547177"/>
    <w:rsid w:val="00547A24"/>
    <w:rsid w:val="00550F29"/>
    <w:rsid w:val="00551FAD"/>
    <w:rsid w:val="0055268E"/>
    <w:rsid w:val="00552AE6"/>
    <w:rsid w:val="00553541"/>
    <w:rsid w:val="005536D6"/>
    <w:rsid w:val="00555651"/>
    <w:rsid w:val="00557CFC"/>
    <w:rsid w:val="00557EE6"/>
    <w:rsid w:val="00561E29"/>
    <w:rsid w:val="00562F26"/>
    <w:rsid w:val="00563F79"/>
    <w:rsid w:val="005640C7"/>
    <w:rsid w:val="00564CA1"/>
    <w:rsid w:val="005669DF"/>
    <w:rsid w:val="00566D83"/>
    <w:rsid w:val="0057216C"/>
    <w:rsid w:val="00572F7C"/>
    <w:rsid w:val="00573C34"/>
    <w:rsid w:val="00573CFC"/>
    <w:rsid w:val="00573D3E"/>
    <w:rsid w:val="0057648D"/>
    <w:rsid w:val="00576EA7"/>
    <w:rsid w:val="00577FFA"/>
    <w:rsid w:val="00583217"/>
    <w:rsid w:val="005843C2"/>
    <w:rsid w:val="0058451B"/>
    <w:rsid w:val="00584F8C"/>
    <w:rsid w:val="0058529F"/>
    <w:rsid w:val="00585923"/>
    <w:rsid w:val="00585DCC"/>
    <w:rsid w:val="005868C1"/>
    <w:rsid w:val="00586B1E"/>
    <w:rsid w:val="00587CE2"/>
    <w:rsid w:val="00591416"/>
    <w:rsid w:val="005932EF"/>
    <w:rsid w:val="005938C4"/>
    <w:rsid w:val="00597175"/>
    <w:rsid w:val="005A0357"/>
    <w:rsid w:val="005A1EF5"/>
    <w:rsid w:val="005A31B1"/>
    <w:rsid w:val="005A3BD0"/>
    <w:rsid w:val="005A3C28"/>
    <w:rsid w:val="005A4F88"/>
    <w:rsid w:val="005A5E47"/>
    <w:rsid w:val="005B1F0E"/>
    <w:rsid w:val="005B2820"/>
    <w:rsid w:val="005B2CF9"/>
    <w:rsid w:val="005B32F9"/>
    <w:rsid w:val="005B3915"/>
    <w:rsid w:val="005B4253"/>
    <w:rsid w:val="005B4AEA"/>
    <w:rsid w:val="005B6AA0"/>
    <w:rsid w:val="005B75F5"/>
    <w:rsid w:val="005C1052"/>
    <w:rsid w:val="005C13C9"/>
    <w:rsid w:val="005C1926"/>
    <w:rsid w:val="005C198E"/>
    <w:rsid w:val="005C2145"/>
    <w:rsid w:val="005C410A"/>
    <w:rsid w:val="005C49CB"/>
    <w:rsid w:val="005C5130"/>
    <w:rsid w:val="005C66CC"/>
    <w:rsid w:val="005D0827"/>
    <w:rsid w:val="005D1E4C"/>
    <w:rsid w:val="005D28C2"/>
    <w:rsid w:val="005D37A6"/>
    <w:rsid w:val="005D3F31"/>
    <w:rsid w:val="005D4E9F"/>
    <w:rsid w:val="005D5104"/>
    <w:rsid w:val="005D54A5"/>
    <w:rsid w:val="005D5EF7"/>
    <w:rsid w:val="005E0536"/>
    <w:rsid w:val="005E244B"/>
    <w:rsid w:val="005E2938"/>
    <w:rsid w:val="005E302D"/>
    <w:rsid w:val="005E35D4"/>
    <w:rsid w:val="005E4B8A"/>
    <w:rsid w:val="005E5ADC"/>
    <w:rsid w:val="005E6605"/>
    <w:rsid w:val="005E6A90"/>
    <w:rsid w:val="005E6C42"/>
    <w:rsid w:val="005E71FE"/>
    <w:rsid w:val="005F2310"/>
    <w:rsid w:val="005F3010"/>
    <w:rsid w:val="005F3C28"/>
    <w:rsid w:val="005F3ECB"/>
    <w:rsid w:val="005F51DB"/>
    <w:rsid w:val="005F52BD"/>
    <w:rsid w:val="005F547E"/>
    <w:rsid w:val="005F5FC6"/>
    <w:rsid w:val="005F63EA"/>
    <w:rsid w:val="005F739E"/>
    <w:rsid w:val="0060073D"/>
    <w:rsid w:val="00600D15"/>
    <w:rsid w:val="006011F3"/>
    <w:rsid w:val="00601702"/>
    <w:rsid w:val="00601C70"/>
    <w:rsid w:val="00601E3D"/>
    <w:rsid w:val="006026CF"/>
    <w:rsid w:val="00602867"/>
    <w:rsid w:val="00603A3D"/>
    <w:rsid w:val="00605A8A"/>
    <w:rsid w:val="0060714D"/>
    <w:rsid w:val="00610E35"/>
    <w:rsid w:val="006110FD"/>
    <w:rsid w:val="00612702"/>
    <w:rsid w:val="00613349"/>
    <w:rsid w:val="006139E2"/>
    <w:rsid w:val="0061507B"/>
    <w:rsid w:val="00615CF9"/>
    <w:rsid w:val="00615DEB"/>
    <w:rsid w:val="006163B5"/>
    <w:rsid w:val="00620308"/>
    <w:rsid w:val="00620AA8"/>
    <w:rsid w:val="0062434D"/>
    <w:rsid w:val="00624892"/>
    <w:rsid w:val="006252AA"/>
    <w:rsid w:val="006253C1"/>
    <w:rsid w:val="00625A33"/>
    <w:rsid w:val="00626227"/>
    <w:rsid w:val="00626ED5"/>
    <w:rsid w:val="00630445"/>
    <w:rsid w:val="00630C46"/>
    <w:rsid w:val="00631613"/>
    <w:rsid w:val="006329B6"/>
    <w:rsid w:val="00633910"/>
    <w:rsid w:val="00635D96"/>
    <w:rsid w:val="006364E8"/>
    <w:rsid w:val="00636AC4"/>
    <w:rsid w:val="00637B82"/>
    <w:rsid w:val="00640A44"/>
    <w:rsid w:val="00646A77"/>
    <w:rsid w:val="00646FE7"/>
    <w:rsid w:val="006510AD"/>
    <w:rsid w:val="00652294"/>
    <w:rsid w:val="00653EB5"/>
    <w:rsid w:val="0065547D"/>
    <w:rsid w:val="006570E8"/>
    <w:rsid w:val="00657904"/>
    <w:rsid w:val="00657A73"/>
    <w:rsid w:val="00660944"/>
    <w:rsid w:val="006613BD"/>
    <w:rsid w:val="00661607"/>
    <w:rsid w:val="00663935"/>
    <w:rsid w:val="00663BAE"/>
    <w:rsid w:val="00665CFB"/>
    <w:rsid w:val="00666147"/>
    <w:rsid w:val="00667108"/>
    <w:rsid w:val="006706D8"/>
    <w:rsid w:val="00671366"/>
    <w:rsid w:val="00671593"/>
    <w:rsid w:val="00671967"/>
    <w:rsid w:val="006728A9"/>
    <w:rsid w:val="006757F3"/>
    <w:rsid w:val="0067606B"/>
    <w:rsid w:val="006824A3"/>
    <w:rsid w:val="00683886"/>
    <w:rsid w:val="006838DE"/>
    <w:rsid w:val="00684B07"/>
    <w:rsid w:val="0068714F"/>
    <w:rsid w:val="006873B7"/>
    <w:rsid w:val="006874B5"/>
    <w:rsid w:val="0069166A"/>
    <w:rsid w:val="0069244D"/>
    <w:rsid w:val="00692BE6"/>
    <w:rsid w:val="006953C2"/>
    <w:rsid w:val="00695610"/>
    <w:rsid w:val="00696FC8"/>
    <w:rsid w:val="006A0148"/>
    <w:rsid w:val="006A265B"/>
    <w:rsid w:val="006A3212"/>
    <w:rsid w:val="006A38F2"/>
    <w:rsid w:val="006A3938"/>
    <w:rsid w:val="006A3ADB"/>
    <w:rsid w:val="006A490D"/>
    <w:rsid w:val="006A7AD6"/>
    <w:rsid w:val="006B2065"/>
    <w:rsid w:val="006B23D5"/>
    <w:rsid w:val="006B2719"/>
    <w:rsid w:val="006B3951"/>
    <w:rsid w:val="006B4A31"/>
    <w:rsid w:val="006B4B9A"/>
    <w:rsid w:val="006B4ECA"/>
    <w:rsid w:val="006B5DF5"/>
    <w:rsid w:val="006B6700"/>
    <w:rsid w:val="006B6E08"/>
    <w:rsid w:val="006C0405"/>
    <w:rsid w:val="006C19ED"/>
    <w:rsid w:val="006C576E"/>
    <w:rsid w:val="006C5A6F"/>
    <w:rsid w:val="006C7290"/>
    <w:rsid w:val="006D0292"/>
    <w:rsid w:val="006D06EB"/>
    <w:rsid w:val="006D0DCC"/>
    <w:rsid w:val="006D30AF"/>
    <w:rsid w:val="006D611F"/>
    <w:rsid w:val="006D61B1"/>
    <w:rsid w:val="006D6F80"/>
    <w:rsid w:val="006E03B8"/>
    <w:rsid w:val="006E0508"/>
    <w:rsid w:val="006E13C1"/>
    <w:rsid w:val="006E3E9E"/>
    <w:rsid w:val="006E44A4"/>
    <w:rsid w:val="006F1291"/>
    <w:rsid w:val="006F137C"/>
    <w:rsid w:val="006F1862"/>
    <w:rsid w:val="006F669D"/>
    <w:rsid w:val="006F7180"/>
    <w:rsid w:val="006F7D89"/>
    <w:rsid w:val="00701AB5"/>
    <w:rsid w:val="00702DB0"/>
    <w:rsid w:val="00703276"/>
    <w:rsid w:val="00704240"/>
    <w:rsid w:val="00712295"/>
    <w:rsid w:val="0071543D"/>
    <w:rsid w:val="00717A6F"/>
    <w:rsid w:val="00717D0C"/>
    <w:rsid w:val="00720E7D"/>
    <w:rsid w:val="00723351"/>
    <w:rsid w:val="00723D7B"/>
    <w:rsid w:val="007322A0"/>
    <w:rsid w:val="007339E4"/>
    <w:rsid w:val="00733D0F"/>
    <w:rsid w:val="00734071"/>
    <w:rsid w:val="007344EF"/>
    <w:rsid w:val="00736C5E"/>
    <w:rsid w:val="007379EE"/>
    <w:rsid w:val="00742743"/>
    <w:rsid w:val="00743BFE"/>
    <w:rsid w:val="007440AC"/>
    <w:rsid w:val="0074487C"/>
    <w:rsid w:val="00746CEA"/>
    <w:rsid w:val="00747CB9"/>
    <w:rsid w:val="00747FB4"/>
    <w:rsid w:val="0075088B"/>
    <w:rsid w:val="00756FBC"/>
    <w:rsid w:val="00757C1C"/>
    <w:rsid w:val="007601CD"/>
    <w:rsid w:val="00761AAB"/>
    <w:rsid w:val="00763073"/>
    <w:rsid w:val="00764E79"/>
    <w:rsid w:val="00771733"/>
    <w:rsid w:val="0077194F"/>
    <w:rsid w:val="00773C55"/>
    <w:rsid w:val="00777E71"/>
    <w:rsid w:val="00780292"/>
    <w:rsid w:val="00783AEC"/>
    <w:rsid w:val="00783DA3"/>
    <w:rsid w:val="00785052"/>
    <w:rsid w:val="00785A35"/>
    <w:rsid w:val="007869B2"/>
    <w:rsid w:val="00790D51"/>
    <w:rsid w:val="00792B26"/>
    <w:rsid w:val="0079676D"/>
    <w:rsid w:val="007A0982"/>
    <w:rsid w:val="007A1FD8"/>
    <w:rsid w:val="007A22D9"/>
    <w:rsid w:val="007A248A"/>
    <w:rsid w:val="007A4286"/>
    <w:rsid w:val="007A4FE0"/>
    <w:rsid w:val="007A5519"/>
    <w:rsid w:val="007B0B5D"/>
    <w:rsid w:val="007B1316"/>
    <w:rsid w:val="007B2D05"/>
    <w:rsid w:val="007B46E6"/>
    <w:rsid w:val="007B4ED7"/>
    <w:rsid w:val="007B4F10"/>
    <w:rsid w:val="007B62CC"/>
    <w:rsid w:val="007B7286"/>
    <w:rsid w:val="007C0734"/>
    <w:rsid w:val="007C1DF6"/>
    <w:rsid w:val="007C1F4A"/>
    <w:rsid w:val="007C2891"/>
    <w:rsid w:val="007C3D1B"/>
    <w:rsid w:val="007C6F38"/>
    <w:rsid w:val="007C7382"/>
    <w:rsid w:val="007C7484"/>
    <w:rsid w:val="007C7900"/>
    <w:rsid w:val="007D2AEC"/>
    <w:rsid w:val="007D38AC"/>
    <w:rsid w:val="007D3FB1"/>
    <w:rsid w:val="007D413E"/>
    <w:rsid w:val="007D4E98"/>
    <w:rsid w:val="007D5356"/>
    <w:rsid w:val="007D5CD4"/>
    <w:rsid w:val="007E056E"/>
    <w:rsid w:val="007E2871"/>
    <w:rsid w:val="007E78E0"/>
    <w:rsid w:val="007E7968"/>
    <w:rsid w:val="007F0EC2"/>
    <w:rsid w:val="007F38C9"/>
    <w:rsid w:val="007F51C0"/>
    <w:rsid w:val="007F6B15"/>
    <w:rsid w:val="0080045C"/>
    <w:rsid w:val="008004BB"/>
    <w:rsid w:val="008009D7"/>
    <w:rsid w:val="00800A72"/>
    <w:rsid w:val="00800FAC"/>
    <w:rsid w:val="00801A1E"/>
    <w:rsid w:val="00802DDA"/>
    <w:rsid w:val="008053CE"/>
    <w:rsid w:val="008055E1"/>
    <w:rsid w:val="00805A18"/>
    <w:rsid w:val="00806D17"/>
    <w:rsid w:val="00806ED9"/>
    <w:rsid w:val="0080724A"/>
    <w:rsid w:val="00810A5E"/>
    <w:rsid w:val="00812120"/>
    <w:rsid w:val="00813779"/>
    <w:rsid w:val="00814978"/>
    <w:rsid w:val="00814D63"/>
    <w:rsid w:val="008150FD"/>
    <w:rsid w:val="00816B23"/>
    <w:rsid w:val="00816EE5"/>
    <w:rsid w:val="00820154"/>
    <w:rsid w:val="00820EC2"/>
    <w:rsid w:val="00822705"/>
    <w:rsid w:val="00822791"/>
    <w:rsid w:val="00822CE8"/>
    <w:rsid w:val="00824EB8"/>
    <w:rsid w:val="00826025"/>
    <w:rsid w:val="0082678C"/>
    <w:rsid w:val="00830EB9"/>
    <w:rsid w:val="00831C88"/>
    <w:rsid w:val="0083278F"/>
    <w:rsid w:val="00836DF1"/>
    <w:rsid w:val="00841D85"/>
    <w:rsid w:val="0084229E"/>
    <w:rsid w:val="00843D95"/>
    <w:rsid w:val="00846849"/>
    <w:rsid w:val="00852A37"/>
    <w:rsid w:val="00854967"/>
    <w:rsid w:val="00855386"/>
    <w:rsid w:val="00857C26"/>
    <w:rsid w:val="00860BEF"/>
    <w:rsid w:val="00861323"/>
    <w:rsid w:val="008642B0"/>
    <w:rsid w:val="0086777D"/>
    <w:rsid w:val="00867CE2"/>
    <w:rsid w:val="00870D78"/>
    <w:rsid w:val="00871267"/>
    <w:rsid w:val="008719A5"/>
    <w:rsid w:val="00871C41"/>
    <w:rsid w:val="008721AC"/>
    <w:rsid w:val="008737D6"/>
    <w:rsid w:val="00873D41"/>
    <w:rsid w:val="0087460F"/>
    <w:rsid w:val="00880677"/>
    <w:rsid w:val="00880F72"/>
    <w:rsid w:val="008814DF"/>
    <w:rsid w:val="008823B2"/>
    <w:rsid w:val="00882945"/>
    <w:rsid w:val="008843D8"/>
    <w:rsid w:val="00884E77"/>
    <w:rsid w:val="00887ED1"/>
    <w:rsid w:val="008902B1"/>
    <w:rsid w:val="008905ED"/>
    <w:rsid w:val="0089275E"/>
    <w:rsid w:val="00893BA6"/>
    <w:rsid w:val="0089407D"/>
    <w:rsid w:val="00897101"/>
    <w:rsid w:val="008A30CA"/>
    <w:rsid w:val="008A5609"/>
    <w:rsid w:val="008A56EA"/>
    <w:rsid w:val="008A5EE1"/>
    <w:rsid w:val="008A620F"/>
    <w:rsid w:val="008A6723"/>
    <w:rsid w:val="008A6F6D"/>
    <w:rsid w:val="008A752C"/>
    <w:rsid w:val="008A7FD4"/>
    <w:rsid w:val="008B0342"/>
    <w:rsid w:val="008B09C7"/>
    <w:rsid w:val="008B1A4F"/>
    <w:rsid w:val="008B2A1B"/>
    <w:rsid w:val="008B2B0C"/>
    <w:rsid w:val="008B4823"/>
    <w:rsid w:val="008B6EC8"/>
    <w:rsid w:val="008B6F0A"/>
    <w:rsid w:val="008C02E3"/>
    <w:rsid w:val="008C16A6"/>
    <w:rsid w:val="008C1ACC"/>
    <w:rsid w:val="008C1CD2"/>
    <w:rsid w:val="008C1F3F"/>
    <w:rsid w:val="008C2460"/>
    <w:rsid w:val="008C283F"/>
    <w:rsid w:val="008C4DE0"/>
    <w:rsid w:val="008C4EBF"/>
    <w:rsid w:val="008C5D68"/>
    <w:rsid w:val="008D124D"/>
    <w:rsid w:val="008D31DF"/>
    <w:rsid w:val="008D62E3"/>
    <w:rsid w:val="008E0279"/>
    <w:rsid w:val="008E2641"/>
    <w:rsid w:val="008E390C"/>
    <w:rsid w:val="008E3D51"/>
    <w:rsid w:val="008E46D9"/>
    <w:rsid w:val="008E5A06"/>
    <w:rsid w:val="008E5A52"/>
    <w:rsid w:val="008E777F"/>
    <w:rsid w:val="008F05E6"/>
    <w:rsid w:val="008F0675"/>
    <w:rsid w:val="008F0CDE"/>
    <w:rsid w:val="008F2505"/>
    <w:rsid w:val="008F2E23"/>
    <w:rsid w:val="008F359F"/>
    <w:rsid w:val="008F3C72"/>
    <w:rsid w:val="008F4B9F"/>
    <w:rsid w:val="008F583A"/>
    <w:rsid w:val="008F7242"/>
    <w:rsid w:val="009000D5"/>
    <w:rsid w:val="0090206C"/>
    <w:rsid w:val="00903115"/>
    <w:rsid w:val="00903221"/>
    <w:rsid w:val="00904DB5"/>
    <w:rsid w:val="00905299"/>
    <w:rsid w:val="00907C35"/>
    <w:rsid w:val="00910EA9"/>
    <w:rsid w:val="0091136C"/>
    <w:rsid w:val="00913082"/>
    <w:rsid w:val="009176B0"/>
    <w:rsid w:val="00917F3B"/>
    <w:rsid w:val="00920222"/>
    <w:rsid w:val="00921DCD"/>
    <w:rsid w:val="009229EB"/>
    <w:rsid w:val="009234F8"/>
    <w:rsid w:val="00925039"/>
    <w:rsid w:val="00926797"/>
    <w:rsid w:val="00926E43"/>
    <w:rsid w:val="00927EFB"/>
    <w:rsid w:val="00930183"/>
    <w:rsid w:val="009327E6"/>
    <w:rsid w:val="0093399C"/>
    <w:rsid w:val="00934058"/>
    <w:rsid w:val="009375FD"/>
    <w:rsid w:val="00940C4D"/>
    <w:rsid w:val="00941729"/>
    <w:rsid w:val="00941AA2"/>
    <w:rsid w:val="00941FC8"/>
    <w:rsid w:val="009423CF"/>
    <w:rsid w:val="00942732"/>
    <w:rsid w:val="00942848"/>
    <w:rsid w:val="00944708"/>
    <w:rsid w:val="009453E0"/>
    <w:rsid w:val="00946166"/>
    <w:rsid w:val="00946D20"/>
    <w:rsid w:val="00950C82"/>
    <w:rsid w:val="00950F10"/>
    <w:rsid w:val="00952916"/>
    <w:rsid w:val="00952E60"/>
    <w:rsid w:val="009545F6"/>
    <w:rsid w:val="00956105"/>
    <w:rsid w:val="0095739C"/>
    <w:rsid w:val="00961362"/>
    <w:rsid w:val="0096161C"/>
    <w:rsid w:val="00965500"/>
    <w:rsid w:val="00965A0C"/>
    <w:rsid w:val="0096776C"/>
    <w:rsid w:val="00967E24"/>
    <w:rsid w:val="00970730"/>
    <w:rsid w:val="009709C9"/>
    <w:rsid w:val="00973360"/>
    <w:rsid w:val="00973D8A"/>
    <w:rsid w:val="009740B1"/>
    <w:rsid w:val="00976784"/>
    <w:rsid w:val="00977F65"/>
    <w:rsid w:val="00980201"/>
    <w:rsid w:val="00980FA1"/>
    <w:rsid w:val="00981814"/>
    <w:rsid w:val="00982179"/>
    <w:rsid w:val="00983EA9"/>
    <w:rsid w:val="00985369"/>
    <w:rsid w:val="0098553A"/>
    <w:rsid w:val="00985B8F"/>
    <w:rsid w:val="0098631F"/>
    <w:rsid w:val="00986644"/>
    <w:rsid w:val="009871B4"/>
    <w:rsid w:val="0098BD28"/>
    <w:rsid w:val="00990A03"/>
    <w:rsid w:val="009924A2"/>
    <w:rsid w:val="009933F8"/>
    <w:rsid w:val="00993F85"/>
    <w:rsid w:val="009951A9"/>
    <w:rsid w:val="009A0D31"/>
    <w:rsid w:val="009A1492"/>
    <w:rsid w:val="009A2950"/>
    <w:rsid w:val="009A344B"/>
    <w:rsid w:val="009A3842"/>
    <w:rsid w:val="009A4440"/>
    <w:rsid w:val="009A49AE"/>
    <w:rsid w:val="009A4C37"/>
    <w:rsid w:val="009B0583"/>
    <w:rsid w:val="009B1771"/>
    <w:rsid w:val="009B1FCB"/>
    <w:rsid w:val="009B4C21"/>
    <w:rsid w:val="009B51BA"/>
    <w:rsid w:val="009B523B"/>
    <w:rsid w:val="009B71FC"/>
    <w:rsid w:val="009C2E39"/>
    <w:rsid w:val="009C6B05"/>
    <w:rsid w:val="009D23E9"/>
    <w:rsid w:val="009D3B28"/>
    <w:rsid w:val="009D4CD4"/>
    <w:rsid w:val="009D5FC4"/>
    <w:rsid w:val="009D620D"/>
    <w:rsid w:val="009D64E8"/>
    <w:rsid w:val="009D67CD"/>
    <w:rsid w:val="009D7CCA"/>
    <w:rsid w:val="009E233F"/>
    <w:rsid w:val="009E44E2"/>
    <w:rsid w:val="009E67A8"/>
    <w:rsid w:val="009F2104"/>
    <w:rsid w:val="009F224B"/>
    <w:rsid w:val="009F2D82"/>
    <w:rsid w:val="009F51C9"/>
    <w:rsid w:val="009F613A"/>
    <w:rsid w:val="009F6BEF"/>
    <w:rsid w:val="009F70AB"/>
    <w:rsid w:val="009F7296"/>
    <w:rsid w:val="00A00657"/>
    <w:rsid w:val="00A00E6A"/>
    <w:rsid w:val="00A02693"/>
    <w:rsid w:val="00A02FEE"/>
    <w:rsid w:val="00A053B4"/>
    <w:rsid w:val="00A06A5C"/>
    <w:rsid w:val="00A07191"/>
    <w:rsid w:val="00A101DF"/>
    <w:rsid w:val="00A122E7"/>
    <w:rsid w:val="00A13DFF"/>
    <w:rsid w:val="00A13E1A"/>
    <w:rsid w:val="00A14F9A"/>
    <w:rsid w:val="00A166F7"/>
    <w:rsid w:val="00A16BA8"/>
    <w:rsid w:val="00A22AA0"/>
    <w:rsid w:val="00A22BCC"/>
    <w:rsid w:val="00A233CE"/>
    <w:rsid w:val="00A236EB"/>
    <w:rsid w:val="00A246AA"/>
    <w:rsid w:val="00A26A78"/>
    <w:rsid w:val="00A27614"/>
    <w:rsid w:val="00A278E7"/>
    <w:rsid w:val="00A27DD2"/>
    <w:rsid w:val="00A30E8A"/>
    <w:rsid w:val="00A335DC"/>
    <w:rsid w:val="00A33796"/>
    <w:rsid w:val="00A3442F"/>
    <w:rsid w:val="00A40029"/>
    <w:rsid w:val="00A400E6"/>
    <w:rsid w:val="00A40CA8"/>
    <w:rsid w:val="00A42FFD"/>
    <w:rsid w:val="00A431C1"/>
    <w:rsid w:val="00A433E0"/>
    <w:rsid w:val="00A45C38"/>
    <w:rsid w:val="00A47A32"/>
    <w:rsid w:val="00A5073F"/>
    <w:rsid w:val="00A5105E"/>
    <w:rsid w:val="00A5191E"/>
    <w:rsid w:val="00A553D4"/>
    <w:rsid w:val="00A56849"/>
    <w:rsid w:val="00A61868"/>
    <w:rsid w:val="00A628EB"/>
    <w:rsid w:val="00A647BF"/>
    <w:rsid w:val="00A64B39"/>
    <w:rsid w:val="00A65390"/>
    <w:rsid w:val="00A6564A"/>
    <w:rsid w:val="00A65EF7"/>
    <w:rsid w:val="00A7014F"/>
    <w:rsid w:val="00A71E1E"/>
    <w:rsid w:val="00A75764"/>
    <w:rsid w:val="00A8081E"/>
    <w:rsid w:val="00A85251"/>
    <w:rsid w:val="00A85C45"/>
    <w:rsid w:val="00A8615F"/>
    <w:rsid w:val="00A87529"/>
    <w:rsid w:val="00A90463"/>
    <w:rsid w:val="00A905BA"/>
    <w:rsid w:val="00A908C9"/>
    <w:rsid w:val="00A90C30"/>
    <w:rsid w:val="00A90CB8"/>
    <w:rsid w:val="00A91480"/>
    <w:rsid w:val="00A91760"/>
    <w:rsid w:val="00A91B4F"/>
    <w:rsid w:val="00A92701"/>
    <w:rsid w:val="00A9294D"/>
    <w:rsid w:val="00A9361E"/>
    <w:rsid w:val="00AA1750"/>
    <w:rsid w:val="00AA61DC"/>
    <w:rsid w:val="00AA77E2"/>
    <w:rsid w:val="00AB3646"/>
    <w:rsid w:val="00AB37EF"/>
    <w:rsid w:val="00AB454D"/>
    <w:rsid w:val="00AB583E"/>
    <w:rsid w:val="00AC0AAD"/>
    <w:rsid w:val="00AC145C"/>
    <w:rsid w:val="00AC1FB7"/>
    <w:rsid w:val="00AC23D0"/>
    <w:rsid w:val="00AC5CB4"/>
    <w:rsid w:val="00AC620A"/>
    <w:rsid w:val="00AD0C81"/>
    <w:rsid w:val="00AD1C17"/>
    <w:rsid w:val="00AD3BAC"/>
    <w:rsid w:val="00AD4B85"/>
    <w:rsid w:val="00AD4E4A"/>
    <w:rsid w:val="00AD7051"/>
    <w:rsid w:val="00AD75FA"/>
    <w:rsid w:val="00AE10AB"/>
    <w:rsid w:val="00AE151A"/>
    <w:rsid w:val="00AE1595"/>
    <w:rsid w:val="00AE2769"/>
    <w:rsid w:val="00AE79A2"/>
    <w:rsid w:val="00AF1882"/>
    <w:rsid w:val="00AF38D8"/>
    <w:rsid w:val="00AF43DD"/>
    <w:rsid w:val="00AF4584"/>
    <w:rsid w:val="00AF49F3"/>
    <w:rsid w:val="00AF4D1E"/>
    <w:rsid w:val="00AF4E02"/>
    <w:rsid w:val="00AF4FFF"/>
    <w:rsid w:val="00AF7279"/>
    <w:rsid w:val="00AF7C32"/>
    <w:rsid w:val="00B022AD"/>
    <w:rsid w:val="00B036D1"/>
    <w:rsid w:val="00B03E8D"/>
    <w:rsid w:val="00B03FFC"/>
    <w:rsid w:val="00B05F80"/>
    <w:rsid w:val="00B06AD3"/>
    <w:rsid w:val="00B0731F"/>
    <w:rsid w:val="00B07660"/>
    <w:rsid w:val="00B07C8B"/>
    <w:rsid w:val="00B102DD"/>
    <w:rsid w:val="00B11457"/>
    <w:rsid w:val="00B11C02"/>
    <w:rsid w:val="00B1228A"/>
    <w:rsid w:val="00B12D36"/>
    <w:rsid w:val="00B160E6"/>
    <w:rsid w:val="00B167E8"/>
    <w:rsid w:val="00B20A1A"/>
    <w:rsid w:val="00B21576"/>
    <w:rsid w:val="00B215C7"/>
    <w:rsid w:val="00B21AF6"/>
    <w:rsid w:val="00B2205A"/>
    <w:rsid w:val="00B23506"/>
    <w:rsid w:val="00B255E7"/>
    <w:rsid w:val="00B268C5"/>
    <w:rsid w:val="00B26B85"/>
    <w:rsid w:val="00B27254"/>
    <w:rsid w:val="00B32353"/>
    <w:rsid w:val="00B32906"/>
    <w:rsid w:val="00B32F0E"/>
    <w:rsid w:val="00B35478"/>
    <w:rsid w:val="00B37A62"/>
    <w:rsid w:val="00B40521"/>
    <w:rsid w:val="00B417B8"/>
    <w:rsid w:val="00B41980"/>
    <w:rsid w:val="00B43B6A"/>
    <w:rsid w:val="00B450C0"/>
    <w:rsid w:val="00B5120B"/>
    <w:rsid w:val="00B528E7"/>
    <w:rsid w:val="00B53E1A"/>
    <w:rsid w:val="00B53E3D"/>
    <w:rsid w:val="00B54A4F"/>
    <w:rsid w:val="00B54EBD"/>
    <w:rsid w:val="00B54F33"/>
    <w:rsid w:val="00B552D9"/>
    <w:rsid w:val="00B56289"/>
    <w:rsid w:val="00B576B3"/>
    <w:rsid w:val="00B606E1"/>
    <w:rsid w:val="00B60B24"/>
    <w:rsid w:val="00B62EA0"/>
    <w:rsid w:val="00B648DD"/>
    <w:rsid w:val="00B650B1"/>
    <w:rsid w:val="00B664BD"/>
    <w:rsid w:val="00B67374"/>
    <w:rsid w:val="00B7010A"/>
    <w:rsid w:val="00B70193"/>
    <w:rsid w:val="00B7076D"/>
    <w:rsid w:val="00B713E7"/>
    <w:rsid w:val="00B723E4"/>
    <w:rsid w:val="00B75924"/>
    <w:rsid w:val="00B762A3"/>
    <w:rsid w:val="00B773C1"/>
    <w:rsid w:val="00B80562"/>
    <w:rsid w:val="00B81BCF"/>
    <w:rsid w:val="00B82346"/>
    <w:rsid w:val="00B83807"/>
    <w:rsid w:val="00B83BE4"/>
    <w:rsid w:val="00B84E57"/>
    <w:rsid w:val="00B85422"/>
    <w:rsid w:val="00B85E9A"/>
    <w:rsid w:val="00B864CC"/>
    <w:rsid w:val="00B872FB"/>
    <w:rsid w:val="00B9001B"/>
    <w:rsid w:val="00B908AD"/>
    <w:rsid w:val="00B937A4"/>
    <w:rsid w:val="00B946A1"/>
    <w:rsid w:val="00B9584F"/>
    <w:rsid w:val="00B9657A"/>
    <w:rsid w:val="00B96FB5"/>
    <w:rsid w:val="00BA1F6D"/>
    <w:rsid w:val="00BA2192"/>
    <w:rsid w:val="00BA3400"/>
    <w:rsid w:val="00BA37BB"/>
    <w:rsid w:val="00BA4634"/>
    <w:rsid w:val="00BA79A5"/>
    <w:rsid w:val="00BA7A7B"/>
    <w:rsid w:val="00BA7BE8"/>
    <w:rsid w:val="00BB0F1A"/>
    <w:rsid w:val="00BB19B7"/>
    <w:rsid w:val="00BB2587"/>
    <w:rsid w:val="00BB3084"/>
    <w:rsid w:val="00BB4425"/>
    <w:rsid w:val="00BB57F5"/>
    <w:rsid w:val="00BC05C8"/>
    <w:rsid w:val="00BC31EE"/>
    <w:rsid w:val="00BC3527"/>
    <w:rsid w:val="00BC3DEE"/>
    <w:rsid w:val="00BC5B0E"/>
    <w:rsid w:val="00BD080E"/>
    <w:rsid w:val="00BD09D2"/>
    <w:rsid w:val="00BD1F99"/>
    <w:rsid w:val="00BD2094"/>
    <w:rsid w:val="00BD2CFB"/>
    <w:rsid w:val="00BD37E3"/>
    <w:rsid w:val="00BD3B9B"/>
    <w:rsid w:val="00BD65ED"/>
    <w:rsid w:val="00BE0CA5"/>
    <w:rsid w:val="00BE1A57"/>
    <w:rsid w:val="00BE1F12"/>
    <w:rsid w:val="00BE26F4"/>
    <w:rsid w:val="00BE2CA5"/>
    <w:rsid w:val="00BE36A3"/>
    <w:rsid w:val="00BE38FC"/>
    <w:rsid w:val="00BE3910"/>
    <w:rsid w:val="00BE3F5C"/>
    <w:rsid w:val="00BE47BC"/>
    <w:rsid w:val="00BE47F1"/>
    <w:rsid w:val="00BE6519"/>
    <w:rsid w:val="00BE6ECC"/>
    <w:rsid w:val="00BE799F"/>
    <w:rsid w:val="00BF0527"/>
    <w:rsid w:val="00BF0EB5"/>
    <w:rsid w:val="00C0004D"/>
    <w:rsid w:val="00C005BC"/>
    <w:rsid w:val="00C01235"/>
    <w:rsid w:val="00C013FD"/>
    <w:rsid w:val="00C01467"/>
    <w:rsid w:val="00C01776"/>
    <w:rsid w:val="00C01D91"/>
    <w:rsid w:val="00C026D7"/>
    <w:rsid w:val="00C03020"/>
    <w:rsid w:val="00C03D95"/>
    <w:rsid w:val="00C05482"/>
    <w:rsid w:val="00C07171"/>
    <w:rsid w:val="00C07967"/>
    <w:rsid w:val="00C079A0"/>
    <w:rsid w:val="00C07D5E"/>
    <w:rsid w:val="00C1222D"/>
    <w:rsid w:val="00C13AD1"/>
    <w:rsid w:val="00C13C0F"/>
    <w:rsid w:val="00C13C7A"/>
    <w:rsid w:val="00C162FD"/>
    <w:rsid w:val="00C16CF6"/>
    <w:rsid w:val="00C172F5"/>
    <w:rsid w:val="00C17B53"/>
    <w:rsid w:val="00C17BF1"/>
    <w:rsid w:val="00C17D50"/>
    <w:rsid w:val="00C2126A"/>
    <w:rsid w:val="00C23302"/>
    <w:rsid w:val="00C241DB"/>
    <w:rsid w:val="00C266FA"/>
    <w:rsid w:val="00C2766E"/>
    <w:rsid w:val="00C306F9"/>
    <w:rsid w:val="00C325A2"/>
    <w:rsid w:val="00C3336F"/>
    <w:rsid w:val="00C336AF"/>
    <w:rsid w:val="00C3442E"/>
    <w:rsid w:val="00C3533C"/>
    <w:rsid w:val="00C35A31"/>
    <w:rsid w:val="00C36AAC"/>
    <w:rsid w:val="00C378F2"/>
    <w:rsid w:val="00C37A84"/>
    <w:rsid w:val="00C37F80"/>
    <w:rsid w:val="00C41AE7"/>
    <w:rsid w:val="00C41D2F"/>
    <w:rsid w:val="00C42394"/>
    <w:rsid w:val="00C44A4F"/>
    <w:rsid w:val="00C467BA"/>
    <w:rsid w:val="00C4775B"/>
    <w:rsid w:val="00C47A7B"/>
    <w:rsid w:val="00C51290"/>
    <w:rsid w:val="00C51530"/>
    <w:rsid w:val="00C52A9D"/>
    <w:rsid w:val="00C53447"/>
    <w:rsid w:val="00C5686A"/>
    <w:rsid w:val="00C576CC"/>
    <w:rsid w:val="00C61C90"/>
    <w:rsid w:val="00C62681"/>
    <w:rsid w:val="00C63BFE"/>
    <w:rsid w:val="00C63CD6"/>
    <w:rsid w:val="00C63DB8"/>
    <w:rsid w:val="00C64832"/>
    <w:rsid w:val="00C64E20"/>
    <w:rsid w:val="00C65F39"/>
    <w:rsid w:val="00C6697D"/>
    <w:rsid w:val="00C6731D"/>
    <w:rsid w:val="00C71CC2"/>
    <w:rsid w:val="00C728EC"/>
    <w:rsid w:val="00C7298A"/>
    <w:rsid w:val="00C72F91"/>
    <w:rsid w:val="00C73C40"/>
    <w:rsid w:val="00C7416C"/>
    <w:rsid w:val="00C74BB6"/>
    <w:rsid w:val="00C75241"/>
    <w:rsid w:val="00C752BE"/>
    <w:rsid w:val="00C76301"/>
    <w:rsid w:val="00C76D78"/>
    <w:rsid w:val="00C8017F"/>
    <w:rsid w:val="00C82222"/>
    <w:rsid w:val="00C8290B"/>
    <w:rsid w:val="00C82D06"/>
    <w:rsid w:val="00C83BDF"/>
    <w:rsid w:val="00C8489C"/>
    <w:rsid w:val="00C8570E"/>
    <w:rsid w:val="00C86981"/>
    <w:rsid w:val="00C87203"/>
    <w:rsid w:val="00C87508"/>
    <w:rsid w:val="00C87FEC"/>
    <w:rsid w:val="00C93A59"/>
    <w:rsid w:val="00C93C62"/>
    <w:rsid w:val="00C95105"/>
    <w:rsid w:val="00C952D8"/>
    <w:rsid w:val="00C9568D"/>
    <w:rsid w:val="00C96DA1"/>
    <w:rsid w:val="00C97729"/>
    <w:rsid w:val="00C97937"/>
    <w:rsid w:val="00CA05ED"/>
    <w:rsid w:val="00CA1055"/>
    <w:rsid w:val="00CA105A"/>
    <w:rsid w:val="00CA1FEF"/>
    <w:rsid w:val="00CA2074"/>
    <w:rsid w:val="00CA3D75"/>
    <w:rsid w:val="00CA6E49"/>
    <w:rsid w:val="00CB0125"/>
    <w:rsid w:val="00CB3BD1"/>
    <w:rsid w:val="00CB5821"/>
    <w:rsid w:val="00CB6C5E"/>
    <w:rsid w:val="00CB6E6C"/>
    <w:rsid w:val="00CC074C"/>
    <w:rsid w:val="00CC55B8"/>
    <w:rsid w:val="00CC7BB8"/>
    <w:rsid w:val="00CD0749"/>
    <w:rsid w:val="00CD0DD9"/>
    <w:rsid w:val="00CD0E36"/>
    <w:rsid w:val="00CD2E7D"/>
    <w:rsid w:val="00CD2F94"/>
    <w:rsid w:val="00CD32E7"/>
    <w:rsid w:val="00CD332D"/>
    <w:rsid w:val="00CD47DE"/>
    <w:rsid w:val="00CD6938"/>
    <w:rsid w:val="00CE38AB"/>
    <w:rsid w:val="00CE3BBC"/>
    <w:rsid w:val="00CE3EC2"/>
    <w:rsid w:val="00CE44F1"/>
    <w:rsid w:val="00CE47BF"/>
    <w:rsid w:val="00CE6660"/>
    <w:rsid w:val="00CE733B"/>
    <w:rsid w:val="00CF61AE"/>
    <w:rsid w:val="00CF66E7"/>
    <w:rsid w:val="00D0113B"/>
    <w:rsid w:val="00D01350"/>
    <w:rsid w:val="00D023ED"/>
    <w:rsid w:val="00D02852"/>
    <w:rsid w:val="00D03B26"/>
    <w:rsid w:val="00D03DBF"/>
    <w:rsid w:val="00D04024"/>
    <w:rsid w:val="00D05674"/>
    <w:rsid w:val="00D0730F"/>
    <w:rsid w:val="00D10B45"/>
    <w:rsid w:val="00D126FA"/>
    <w:rsid w:val="00D129AE"/>
    <w:rsid w:val="00D13814"/>
    <w:rsid w:val="00D15306"/>
    <w:rsid w:val="00D15D7A"/>
    <w:rsid w:val="00D1618F"/>
    <w:rsid w:val="00D233B7"/>
    <w:rsid w:val="00D252C1"/>
    <w:rsid w:val="00D27361"/>
    <w:rsid w:val="00D307F7"/>
    <w:rsid w:val="00D3144C"/>
    <w:rsid w:val="00D3174F"/>
    <w:rsid w:val="00D317D6"/>
    <w:rsid w:val="00D32EE0"/>
    <w:rsid w:val="00D33288"/>
    <w:rsid w:val="00D33823"/>
    <w:rsid w:val="00D36748"/>
    <w:rsid w:val="00D36A19"/>
    <w:rsid w:val="00D36B91"/>
    <w:rsid w:val="00D36CD3"/>
    <w:rsid w:val="00D4164E"/>
    <w:rsid w:val="00D4227E"/>
    <w:rsid w:val="00D423E2"/>
    <w:rsid w:val="00D43156"/>
    <w:rsid w:val="00D45362"/>
    <w:rsid w:val="00D4637E"/>
    <w:rsid w:val="00D52255"/>
    <w:rsid w:val="00D54F88"/>
    <w:rsid w:val="00D55C12"/>
    <w:rsid w:val="00D57018"/>
    <w:rsid w:val="00D62B0C"/>
    <w:rsid w:val="00D630EB"/>
    <w:rsid w:val="00D63285"/>
    <w:rsid w:val="00D63F80"/>
    <w:rsid w:val="00D653F4"/>
    <w:rsid w:val="00D6611A"/>
    <w:rsid w:val="00D66B40"/>
    <w:rsid w:val="00D675EC"/>
    <w:rsid w:val="00D71886"/>
    <w:rsid w:val="00D72482"/>
    <w:rsid w:val="00D7291A"/>
    <w:rsid w:val="00D77D1E"/>
    <w:rsid w:val="00D77FCE"/>
    <w:rsid w:val="00D8077B"/>
    <w:rsid w:val="00D8139F"/>
    <w:rsid w:val="00D841FD"/>
    <w:rsid w:val="00D86435"/>
    <w:rsid w:val="00D86F75"/>
    <w:rsid w:val="00D87105"/>
    <w:rsid w:val="00D911CB"/>
    <w:rsid w:val="00D91378"/>
    <w:rsid w:val="00D91D50"/>
    <w:rsid w:val="00D9251A"/>
    <w:rsid w:val="00D9283C"/>
    <w:rsid w:val="00D94ECE"/>
    <w:rsid w:val="00D95E0A"/>
    <w:rsid w:val="00D9616F"/>
    <w:rsid w:val="00DA0BF5"/>
    <w:rsid w:val="00DA11DC"/>
    <w:rsid w:val="00DA2183"/>
    <w:rsid w:val="00DA2939"/>
    <w:rsid w:val="00DA4C7E"/>
    <w:rsid w:val="00DA4CA3"/>
    <w:rsid w:val="00DA59AF"/>
    <w:rsid w:val="00DA653A"/>
    <w:rsid w:val="00DB008C"/>
    <w:rsid w:val="00DB133F"/>
    <w:rsid w:val="00DB19B5"/>
    <w:rsid w:val="00DB26AA"/>
    <w:rsid w:val="00DB2A66"/>
    <w:rsid w:val="00DB2BF5"/>
    <w:rsid w:val="00DB3220"/>
    <w:rsid w:val="00DB3CD8"/>
    <w:rsid w:val="00DB492E"/>
    <w:rsid w:val="00DB53BC"/>
    <w:rsid w:val="00DB607C"/>
    <w:rsid w:val="00DB7E85"/>
    <w:rsid w:val="00DC2CB9"/>
    <w:rsid w:val="00DC38A3"/>
    <w:rsid w:val="00DC6C53"/>
    <w:rsid w:val="00DC7DD3"/>
    <w:rsid w:val="00DD0507"/>
    <w:rsid w:val="00DD06BD"/>
    <w:rsid w:val="00DD0A93"/>
    <w:rsid w:val="00DD2E91"/>
    <w:rsid w:val="00DD2F06"/>
    <w:rsid w:val="00DD381F"/>
    <w:rsid w:val="00DD693D"/>
    <w:rsid w:val="00DD7128"/>
    <w:rsid w:val="00DE0825"/>
    <w:rsid w:val="00DE19B0"/>
    <w:rsid w:val="00DE3999"/>
    <w:rsid w:val="00DE5628"/>
    <w:rsid w:val="00DE64D7"/>
    <w:rsid w:val="00DE6A78"/>
    <w:rsid w:val="00DE7AC6"/>
    <w:rsid w:val="00DF1B89"/>
    <w:rsid w:val="00DF2A17"/>
    <w:rsid w:val="00DF3D62"/>
    <w:rsid w:val="00DF52A0"/>
    <w:rsid w:val="00DF672A"/>
    <w:rsid w:val="00DF758E"/>
    <w:rsid w:val="00E00CF2"/>
    <w:rsid w:val="00E01590"/>
    <w:rsid w:val="00E021F9"/>
    <w:rsid w:val="00E04E54"/>
    <w:rsid w:val="00E0572A"/>
    <w:rsid w:val="00E07A18"/>
    <w:rsid w:val="00E1086F"/>
    <w:rsid w:val="00E1108E"/>
    <w:rsid w:val="00E110D6"/>
    <w:rsid w:val="00E11E87"/>
    <w:rsid w:val="00E132A2"/>
    <w:rsid w:val="00E16015"/>
    <w:rsid w:val="00E163EA"/>
    <w:rsid w:val="00E17407"/>
    <w:rsid w:val="00E178C3"/>
    <w:rsid w:val="00E20163"/>
    <w:rsid w:val="00E22286"/>
    <w:rsid w:val="00E22738"/>
    <w:rsid w:val="00E22F67"/>
    <w:rsid w:val="00E23263"/>
    <w:rsid w:val="00E2419B"/>
    <w:rsid w:val="00E255B1"/>
    <w:rsid w:val="00E26371"/>
    <w:rsid w:val="00E26948"/>
    <w:rsid w:val="00E26D12"/>
    <w:rsid w:val="00E27B46"/>
    <w:rsid w:val="00E314C5"/>
    <w:rsid w:val="00E3238B"/>
    <w:rsid w:val="00E32524"/>
    <w:rsid w:val="00E32AAF"/>
    <w:rsid w:val="00E33FD4"/>
    <w:rsid w:val="00E35F97"/>
    <w:rsid w:val="00E36F7B"/>
    <w:rsid w:val="00E375CE"/>
    <w:rsid w:val="00E378C2"/>
    <w:rsid w:val="00E41723"/>
    <w:rsid w:val="00E419C6"/>
    <w:rsid w:val="00E41E7E"/>
    <w:rsid w:val="00E41F2D"/>
    <w:rsid w:val="00E435C3"/>
    <w:rsid w:val="00E45194"/>
    <w:rsid w:val="00E45B3E"/>
    <w:rsid w:val="00E46B31"/>
    <w:rsid w:val="00E50955"/>
    <w:rsid w:val="00E50A99"/>
    <w:rsid w:val="00E51F72"/>
    <w:rsid w:val="00E52092"/>
    <w:rsid w:val="00E53134"/>
    <w:rsid w:val="00E53508"/>
    <w:rsid w:val="00E553A6"/>
    <w:rsid w:val="00E57999"/>
    <w:rsid w:val="00E63097"/>
    <w:rsid w:val="00E630A2"/>
    <w:rsid w:val="00E63270"/>
    <w:rsid w:val="00E64380"/>
    <w:rsid w:val="00E64ACC"/>
    <w:rsid w:val="00E65514"/>
    <w:rsid w:val="00E67324"/>
    <w:rsid w:val="00E6799D"/>
    <w:rsid w:val="00E71BD2"/>
    <w:rsid w:val="00E71FB2"/>
    <w:rsid w:val="00E73D7B"/>
    <w:rsid w:val="00E73D93"/>
    <w:rsid w:val="00E777EC"/>
    <w:rsid w:val="00E8021D"/>
    <w:rsid w:val="00E81EB5"/>
    <w:rsid w:val="00E840EC"/>
    <w:rsid w:val="00E84A8C"/>
    <w:rsid w:val="00E8518C"/>
    <w:rsid w:val="00E8565F"/>
    <w:rsid w:val="00E85723"/>
    <w:rsid w:val="00E8594B"/>
    <w:rsid w:val="00E85FE0"/>
    <w:rsid w:val="00E921B5"/>
    <w:rsid w:val="00E94B93"/>
    <w:rsid w:val="00E9587A"/>
    <w:rsid w:val="00EA38AC"/>
    <w:rsid w:val="00EA5870"/>
    <w:rsid w:val="00EA6899"/>
    <w:rsid w:val="00EA7BFD"/>
    <w:rsid w:val="00EB09CE"/>
    <w:rsid w:val="00EB0D17"/>
    <w:rsid w:val="00EB32CD"/>
    <w:rsid w:val="00EB3BC7"/>
    <w:rsid w:val="00EB4EF3"/>
    <w:rsid w:val="00EB5226"/>
    <w:rsid w:val="00EC1C39"/>
    <w:rsid w:val="00EC46B5"/>
    <w:rsid w:val="00EC6D17"/>
    <w:rsid w:val="00EC724A"/>
    <w:rsid w:val="00EC7A2B"/>
    <w:rsid w:val="00EC7D90"/>
    <w:rsid w:val="00ED07DD"/>
    <w:rsid w:val="00ED1A76"/>
    <w:rsid w:val="00ED26CB"/>
    <w:rsid w:val="00ED395B"/>
    <w:rsid w:val="00ED4734"/>
    <w:rsid w:val="00ED4D57"/>
    <w:rsid w:val="00ED5844"/>
    <w:rsid w:val="00ED5F1B"/>
    <w:rsid w:val="00ED614B"/>
    <w:rsid w:val="00EE0196"/>
    <w:rsid w:val="00EE20E3"/>
    <w:rsid w:val="00EE21AF"/>
    <w:rsid w:val="00EE2220"/>
    <w:rsid w:val="00EE4166"/>
    <w:rsid w:val="00EE4B46"/>
    <w:rsid w:val="00EE5E33"/>
    <w:rsid w:val="00EF18E4"/>
    <w:rsid w:val="00EF392F"/>
    <w:rsid w:val="00EF6072"/>
    <w:rsid w:val="00EF6347"/>
    <w:rsid w:val="00EF7C49"/>
    <w:rsid w:val="00F0194D"/>
    <w:rsid w:val="00F01C9C"/>
    <w:rsid w:val="00F02470"/>
    <w:rsid w:val="00F02B26"/>
    <w:rsid w:val="00F04F26"/>
    <w:rsid w:val="00F051FA"/>
    <w:rsid w:val="00F056C4"/>
    <w:rsid w:val="00F06A59"/>
    <w:rsid w:val="00F15E4F"/>
    <w:rsid w:val="00F171F6"/>
    <w:rsid w:val="00F17330"/>
    <w:rsid w:val="00F1744A"/>
    <w:rsid w:val="00F20921"/>
    <w:rsid w:val="00F23AB7"/>
    <w:rsid w:val="00F23D4B"/>
    <w:rsid w:val="00F25139"/>
    <w:rsid w:val="00F26C08"/>
    <w:rsid w:val="00F30161"/>
    <w:rsid w:val="00F3114C"/>
    <w:rsid w:val="00F32544"/>
    <w:rsid w:val="00F356A1"/>
    <w:rsid w:val="00F35D37"/>
    <w:rsid w:val="00F35F30"/>
    <w:rsid w:val="00F3649F"/>
    <w:rsid w:val="00F36FF3"/>
    <w:rsid w:val="00F41011"/>
    <w:rsid w:val="00F42EC3"/>
    <w:rsid w:val="00F435EB"/>
    <w:rsid w:val="00F47BA2"/>
    <w:rsid w:val="00F50B61"/>
    <w:rsid w:val="00F516AC"/>
    <w:rsid w:val="00F52477"/>
    <w:rsid w:val="00F53006"/>
    <w:rsid w:val="00F539C0"/>
    <w:rsid w:val="00F546F5"/>
    <w:rsid w:val="00F54913"/>
    <w:rsid w:val="00F55CB3"/>
    <w:rsid w:val="00F604A4"/>
    <w:rsid w:val="00F62694"/>
    <w:rsid w:val="00F628E0"/>
    <w:rsid w:val="00F62E0B"/>
    <w:rsid w:val="00F6439C"/>
    <w:rsid w:val="00F64840"/>
    <w:rsid w:val="00F64FC9"/>
    <w:rsid w:val="00F66BF7"/>
    <w:rsid w:val="00F66EE3"/>
    <w:rsid w:val="00F72881"/>
    <w:rsid w:val="00F73851"/>
    <w:rsid w:val="00F738C5"/>
    <w:rsid w:val="00F748A1"/>
    <w:rsid w:val="00F74EC8"/>
    <w:rsid w:val="00F755DE"/>
    <w:rsid w:val="00F75937"/>
    <w:rsid w:val="00F764C0"/>
    <w:rsid w:val="00F76D10"/>
    <w:rsid w:val="00F77979"/>
    <w:rsid w:val="00F8051C"/>
    <w:rsid w:val="00F80E71"/>
    <w:rsid w:val="00F81D45"/>
    <w:rsid w:val="00F83149"/>
    <w:rsid w:val="00F8562E"/>
    <w:rsid w:val="00F868D2"/>
    <w:rsid w:val="00F87357"/>
    <w:rsid w:val="00F876BF"/>
    <w:rsid w:val="00F92E77"/>
    <w:rsid w:val="00F95B56"/>
    <w:rsid w:val="00F965E5"/>
    <w:rsid w:val="00F96DAD"/>
    <w:rsid w:val="00FA5094"/>
    <w:rsid w:val="00FA5442"/>
    <w:rsid w:val="00FA627A"/>
    <w:rsid w:val="00FA78FD"/>
    <w:rsid w:val="00FA79A2"/>
    <w:rsid w:val="00FA7E67"/>
    <w:rsid w:val="00FB03A5"/>
    <w:rsid w:val="00FB1902"/>
    <w:rsid w:val="00FB1DAC"/>
    <w:rsid w:val="00FB26A9"/>
    <w:rsid w:val="00FB55A0"/>
    <w:rsid w:val="00FB762D"/>
    <w:rsid w:val="00FC1A26"/>
    <w:rsid w:val="00FC40C8"/>
    <w:rsid w:val="00FC5347"/>
    <w:rsid w:val="00FC6D50"/>
    <w:rsid w:val="00FD6B96"/>
    <w:rsid w:val="00FE05F8"/>
    <w:rsid w:val="00FE0FBA"/>
    <w:rsid w:val="00FE2A58"/>
    <w:rsid w:val="00FE2EDC"/>
    <w:rsid w:val="00FE3D1B"/>
    <w:rsid w:val="00FE583D"/>
    <w:rsid w:val="00FE5C73"/>
    <w:rsid w:val="00FE6ADF"/>
    <w:rsid w:val="00FE73EF"/>
    <w:rsid w:val="00FF1612"/>
    <w:rsid w:val="00FF22E4"/>
    <w:rsid w:val="00FF51E8"/>
    <w:rsid w:val="00FF59A3"/>
    <w:rsid w:val="00FF6A72"/>
    <w:rsid w:val="00FF6A8A"/>
    <w:rsid w:val="00FF6E8A"/>
    <w:rsid w:val="00FF792E"/>
    <w:rsid w:val="00FF7DBF"/>
    <w:rsid w:val="011CEF4A"/>
    <w:rsid w:val="01913F89"/>
    <w:rsid w:val="02E687A9"/>
    <w:rsid w:val="0309AB20"/>
    <w:rsid w:val="0333D903"/>
    <w:rsid w:val="03A0EB7C"/>
    <w:rsid w:val="03B7B351"/>
    <w:rsid w:val="03BC0C0C"/>
    <w:rsid w:val="03EF0451"/>
    <w:rsid w:val="04C44CAA"/>
    <w:rsid w:val="04D08A57"/>
    <w:rsid w:val="054C6835"/>
    <w:rsid w:val="068A956F"/>
    <w:rsid w:val="06A0F0AD"/>
    <w:rsid w:val="08229C92"/>
    <w:rsid w:val="088F9765"/>
    <w:rsid w:val="093CD118"/>
    <w:rsid w:val="09D0F11C"/>
    <w:rsid w:val="0A4E7FB2"/>
    <w:rsid w:val="0AB18E52"/>
    <w:rsid w:val="0BDF7996"/>
    <w:rsid w:val="0D13A76F"/>
    <w:rsid w:val="0D5CDF3E"/>
    <w:rsid w:val="0D7E7FF8"/>
    <w:rsid w:val="0DEA3154"/>
    <w:rsid w:val="0E634F60"/>
    <w:rsid w:val="0E6B2EF0"/>
    <w:rsid w:val="0E79E992"/>
    <w:rsid w:val="0EFB4306"/>
    <w:rsid w:val="0F5528C5"/>
    <w:rsid w:val="0FA43696"/>
    <w:rsid w:val="0FF44437"/>
    <w:rsid w:val="10318E7F"/>
    <w:rsid w:val="103F1DE3"/>
    <w:rsid w:val="10765903"/>
    <w:rsid w:val="10E5F5C5"/>
    <w:rsid w:val="11451CBD"/>
    <w:rsid w:val="1168322B"/>
    <w:rsid w:val="120D0AFD"/>
    <w:rsid w:val="122F912A"/>
    <w:rsid w:val="1247FE43"/>
    <w:rsid w:val="12555366"/>
    <w:rsid w:val="12599D19"/>
    <w:rsid w:val="12C6C777"/>
    <w:rsid w:val="13252BBF"/>
    <w:rsid w:val="13ECDF37"/>
    <w:rsid w:val="149E6B5A"/>
    <w:rsid w:val="14DDA748"/>
    <w:rsid w:val="15067C6F"/>
    <w:rsid w:val="15A6CB68"/>
    <w:rsid w:val="15F77CDB"/>
    <w:rsid w:val="1693F53A"/>
    <w:rsid w:val="16C7DD86"/>
    <w:rsid w:val="174BB811"/>
    <w:rsid w:val="17BE5061"/>
    <w:rsid w:val="18176AA3"/>
    <w:rsid w:val="18434830"/>
    <w:rsid w:val="188403AE"/>
    <w:rsid w:val="18E6C217"/>
    <w:rsid w:val="18EA35EC"/>
    <w:rsid w:val="191E69BF"/>
    <w:rsid w:val="19CA4C89"/>
    <w:rsid w:val="1A2FD757"/>
    <w:rsid w:val="1A718736"/>
    <w:rsid w:val="1A7354F5"/>
    <w:rsid w:val="1AA1A48A"/>
    <w:rsid w:val="1AD02C1E"/>
    <w:rsid w:val="1AEEF5C7"/>
    <w:rsid w:val="1BEC6222"/>
    <w:rsid w:val="1BEFDFD8"/>
    <w:rsid w:val="1C1EF2CC"/>
    <w:rsid w:val="1C5230FF"/>
    <w:rsid w:val="1D22C6CB"/>
    <w:rsid w:val="1D8BB039"/>
    <w:rsid w:val="1DE56F36"/>
    <w:rsid w:val="1DF0E348"/>
    <w:rsid w:val="1E2057C1"/>
    <w:rsid w:val="1E621327"/>
    <w:rsid w:val="1E706C51"/>
    <w:rsid w:val="1EE015F3"/>
    <w:rsid w:val="1F0FAA60"/>
    <w:rsid w:val="1F2DBA69"/>
    <w:rsid w:val="1FDD90B1"/>
    <w:rsid w:val="2099902B"/>
    <w:rsid w:val="20DC7627"/>
    <w:rsid w:val="21131A39"/>
    <w:rsid w:val="21321E3E"/>
    <w:rsid w:val="21B04E56"/>
    <w:rsid w:val="21E6626D"/>
    <w:rsid w:val="21ECECFD"/>
    <w:rsid w:val="224A54FE"/>
    <w:rsid w:val="2264E3D3"/>
    <w:rsid w:val="22B7EE6B"/>
    <w:rsid w:val="22D171EB"/>
    <w:rsid w:val="22D461B4"/>
    <w:rsid w:val="22DDED69"/>
    <w:rsid w:val="2338F69A"/>
    <w:rsid w:val="2388BD5E"/>
    <w:rsid w:val="238EEAB4"/>
    <w:rsid w:val="23C136F4"/>
    <w:rsid w:val="23D1ECCA"/>
    <w:rsid w:val="23E115BD"/>
    <w:rsid w:val="242F5E73"/>
    <w:rsid w:val="24703215"/>
    <w:rsid w:val="24AB87FE"/>
    <w:rsid w:val="2532EF9B"/>
    <w:rsid w:val="2546D19F"/>
    <w:rsid w:val="2546D19F"/>
    <w:rsid w:val="2563E975"/>
    <w:rsid w:val="259754D8"/>
    <w:rsid w:val="26225D26"/>
    <w:rsid w:val="2727D138"/>
    <w:rsid w:val="2794F8D6"/>
    <w:rsid w:val="27EA960C"/>
    <w:rsid w:val="281DCDB1"/>
    <w:rsid w:val="282CB940"/>
    <w:rsid w:val="28AA4663"/>
    <w:rsid w:val="2943A338"/>
    <w:rsid w:val="29455AAA"/>
    <w:rsid w:val="2A38D8BC"/>
    <w:rsid w:val="2AB30B83"/>
    <w:rsid w:val="2BB148C2"/>
    <w:rsid w:val="2C2488D4"/>
    <w:rsid w:val="2CA0941C"/>
    <w:rsid w:val="2D138922"/>
    <w:rsid w:val="2D96E503"/>
    <w:rsid w:val="2DA1C802"/>
    <w:rsid w:val="2DC05935"/>
    <w:rsid w:val="2E3E6911"/>
    <w:rsid w:val="2E9E5F00"/>
    <w:rsid w:val="2EE36E5A"/>
    <w:rsid w:val="2F997EF6"/>
    <w:rsid w:val="2FC329A9"/>
    <w:rsid w:val="30C1049D"/>
    <w:rsid w:val="30D52705"/>
    <w:rsid w:val="31085E7B"/>
    <w:rsid w:val="31327155"/>
    <w:rsid w:val="313C7E27"/>
    <w:rsid w:val="3179496B"/>
    <w:rsid w:val="31DB0089"/>
    <w:rsid w:val="31EBD610"/>
    <w:rsid w:val="324EF5AB"/>
    <w:rsid w:val="3278E3B8"/>
    <w:rsid w:val="32DC17C6"/>
    <w:rsid w:val="32EB79FD"/>
    <w:rsid w:val="32F7F717"/>
    <w:rsid w:val="33460E38"/>
    <w:rsid w:val="3411438C"/>
    <w:rsid w:val="352376D2"/>
    <w:rsid w:val="356FDA86"/>
    <w:rsid w:val="357AED8E"/>
    <w:rsid w:val="358D525B"/>
    <w:rsid w:val="35FCEF2B"/>
    <w:rsid w:val="36FE3367"/>
    <w:rsid w:val="3784E9C6"/>
    <w:rsid w:val="37B11C80"/>
    <w:rsid w:val="37BBD979"/>
    <w:rsid w:val="37F12360"/>
    <w:rsid w:val="38A9CCF8"/>
    <w:rsid w:val="38C6C5D7"/>
    <w:rsid w:val="38F7B31D"/>
    <w:rsid w:val="394CECE1"/>
    <w:rsid w:val="396E659E"/>
    <w:rsid w:val="398AE7ED"/>
    <w:rsid w:val="39AB3E03"/>
    <w:rsid w:val="39B67ACB"/>
    <w:rsid w:val="39D2689A"/>
    <w:rsid w:val="3B470E64"/>
    <w:rsid w:val="3BE7FD92"/>
    <w:rsid w:val="3C1FA298"/>
    <w:rsid w:val="3C9F941D"/>
    <w:rsid w:val="3D32F500"/>
    <w:rsid w:val="3D5CEBBB"/>
    <w:rsid w:val="3E01D8D2"/>
    <w:rsid w:val="3E1C55E1"/>
    <w:rsid w:val="3E6532CB"/>
    <w:rsid w:val="3F340FCC"/>
    <w:rsid w:val="3F340FCC"/>
    <w:rsid w:val="3F76FA0D"/>
    <w:rsid w:val="3FE8D558"/>
    <w:rsid w:val="4019B60D"/>
    <w:rsid w:val="40270CC7"/>
    <w:rsid w:val="4067BD10"/>
    <w:rsid w:val="41B5EFE2"/>
    <w:rsid w:val="42244C04"/>
    <w:rsid w:val="4248FF32"/>
    <w:rsid w:val="426F5893"/>
    <w:rsid w:val="42AE9ACF"/>
    <w:rsid w:val="42D91333"/>
    <w:rsid w:val="42EF574D"/>
    <w:rsid w:val="437E9A4B"/>
    <w:rsid w:val="43A65889"/>
    <w:rsid w:val="43D86CB8"/>
    <w:rsid w:val="43D89DFD"/>
    <w:rsid w:val="443052E2"/>
    <w:rsid w:val="4474E394"/>
    <w:rsid w:val="44AC991C"/>
    <w:rsid w:val="44B587A4"/>
    <w:rsid w:val="44C4888F"/>
    <w:rsid w:val="44DD0D59"/>
    <w:rsid w:val="44F2DE40"/>
    <w:rsid w:val="45051757"/>
    <w:rsid w:val="4538446E"/>
    <w:rsid w:val="45677797"/>
    <w:rsid w:val="45F38170"/>
    <w:rsid w:val="461D6C0B"/>
    <w:rsid w:val="466C49C3"/>
    <w:rsid w:val="466CFDCE"/>
    <w:rsid w:val="46C0FBA6"/>
    <w:rsid w:val="4701979D"/>
    <w:rsid w:val="4736B8A1"/>
    <w:rsid w:val="478907F1"/>
    <w:rsid w:val="47CC6B49"/>
    <w:rsid w:val="49227948"/>
    <w:rsid w:val="49A022DB"/>
    <w:rsid w:val="49F2014F"/>
    <w:rsid w:val="4A76E0D4"/>
    <w:rsid w:val="4A9954C3"/>
    <w:rsid w:val="4AFE61F3"/>
    <w:rsid w:val="4B695BB1"/>
    <w:rsid w:val="4B857453"/>
    <w:rsid w:val="4BA9EE6A"/>
    <w:rsid w:val="4C818910"/>
    <w:rsid w:val="4CBDA56D"/>
    <w:rsid w:val="4CF65D1D"/>
    <w:rsid w:val="4D9A0BBD"/>
    <w:rsid w:val="4F773653"/>
    <w:rsid w:val="4F7D790A"/>
    <w:rsid w:val="4F825D56"/>
    <w:rsid w:val="5073897C"/>
    <w:rsid w:val="5108239D"/>
    <w:rsid w:val="513FD5F6"/>
    <w:rsid w:val="515B5422"/>
    <w:rsid w:val="5189C8FC"/>
    <w:rsid w:val="52089B56"/>
    <w:rsid w:val="522DA2F4"/>
    <w:rsid w:val="52343A5E"/>
    <w:rsid w:val="529AFAC0"/>
    <w:rsid w:val="52BC367E"/>
    <w:rsid w:val="52C963E1"/>
    <w:rsid w:val="537853DD"/>
    <w:rsid w:val="53F9552E"/>
    <w:rsid w:val="54AD594E"/>
    <w:rsid w:val="54B8896A"/>
    <w:rsid w:val="54BED0F3"/>
    <w:rsid w:val="55693CDC"/>
    <w:rsid w:val="557F8549"/>
    <w:rsid w:val="564B5F56"/>
    <w:rsid w:val="56E3DF8B"/>
    <w:rsid w:val="570181C3"/>
    <w:rsid w:val="57EEA63E"/>
    <w:rsid w:val="58222793"/>
    <w:rsid w:val="5833F9C4"/>
    <w:rsid w:val="586966E0"/>
    <w:rsid w:val="5874C37C"/>
    <w:rsid w:val="5883EAA3"/>
    <w:rsid w:val="58880CCB"/>
    <w:rsid w:val="5890DF4A"/>
    <w:rsid w:val="58B7FEAA"/>
    <w:rsid w:val="58D46ADB"/>
    <w:rsid w:val="594C856F"/>
    <w:rsid w:val="5965655C"/>
    <w:rsid w:val="59B8C783"/>
    <w:rsid w:val="59E65DF1"/>
    <w:rsid w:val="5A0E9AB3"/>
    <w:rsid w:val="5A6896B2"/>
    <w:rsid w:val="5AA13535"/>
    <w:rsid w:val="5BE58FAA"/>
    <w:rsid w:val="5C01D662"/>
    <w:rsid w:val="5C129749"/>
    <w:rsid w:val="5D364ECF"/>
    <w:rsid w:val="5D6CEA9B"/>
    <w:rsid w:val="5E610DE6"/>
    <w:rsid w:val="5F7258AE"/>
    <w:rsid w:val="5FD17FF4"/>
    <w:rsid w:val="604441FD"/>
    <w:rsid w:val="60E1846F"/>
    <w:rsid w:val="62390A45"/>
    <w:rsid w:val="62BA9BC0"/>
    <w:rsid w:val="63258F8E"/>
    <w:rsid w:val="638D39B9"/>
    <w:rsid w:val="639417D4"/>
    <w:rsid w:val="639ECACD"/>
    <w:rsid w:val="64029ED7"/>
    <w:rsid w:val="6449F7BE"/>
    <w:rsid w:val="64842EF5"/>
    <w:rsid w:val="64D54BE7"/>
    <w:rsid w:val="64D75338"/>
    <w:rsid w:val="64F77FB7"/>
    <w:rsid w:val="651D1409"/>
    <w:rsid w:val="652ED869"/>
    <w:rsid w:val="6629527C"/>
    <w:rsid w:val="66457D6F"/>
    <w:rsid w:val="6681B84C"/>
    <w:rsid w:val="66C28990"/>
    <w:rsid w:val="674EA035"/>
    <w:rsid w:val="67C7A7DD"/>
    <w:rsid w:val="67DA1B83"/>
    <w:rsid w:val="682176E7"/>
    <w:rsid w:val="6821B450"/>
    <w:rsid w:val="6852BBF9"/>
    <w:rsid w:val="686B289B"/>
    <w:rsid w:val="691F3F66"/>
    <w:rsid w:val="697E6407"/>
    <w:rsid w:val="69A3AA02"/>
    <w:rsid w:val="69E8980D"/>
    <w:rsid w:val="6A22E2E5"/>
    <w:rsid w:val="6B94F8BC"/>
    <w:rsid w:val="6BE99C7D"/>
    <w:rsid w:val="6C0DB0BC"/>
    <w:rsid w:val="6C4F9259"/>
    <w:rsid w:val="6C7AB797"/>
    <w:rsid w:val="6C9E8373"/>
    <w:rsid w:val="6D9058C0"/>
    <w:rsid w:val="6E2F71F1"/>
    <w:rsid w:val="6E66D1B6"/>
    <w:rsid w:val="6FE4FA6B"/>
    <w:rsid w:val="6FED2C90"/>
    <w:rsid w:val="715C63A1"/>
    <w:rsid w:val="717E4A53"/>
    <w:rsid w:val="71B8F9EE"/>
    <w:rsid w:val="728F2936"/>
    <w:rsid w:val="72B682D7"/>
    <w:rsid w:val="72CE8460"/>
    <w:rsid w:val="741BE02F"/>
    <w:rsid w:val="74E6D192"/>
    <w:rsid w:val="74FD9177"/>
    <w:rsid w:val="75658AE6"/>
    <w:rsid w:val="768C6B11"/>
    <w:rsid w:val="7751E0CF"/>
    <w:rsid w:val="77C4B18F"/>
    <w:rsid w:val="77D95427"/>
    <w:rsid w:val="781A7B50"/>
    <w:rsid w:val="78277C0E"/>
    <w:rsid w:val="7866A902"/>
    <w:rsid w:val="789D3258"/>
    <w:rsid w:val="79BA801E"/>
    <w:rsid w:val="7A3902B9"/>
    <w:rsid w:val="7A96B044"/>
    <w:rsid w:val="7AFDE9DD"/>
    <w:rsid w:val="7B5DF509"/>
    <w:rsid w:val="7BA03D8A"/>
    <w:rsid w:val="7C2F0F7D"/>
    <w:rsid w:val="7D8D56BF"/>
    <w:rsid w:val="7DA2C037"/>
    <w:rsid w:val="7DAE5669"/>
    <w:rsid w:val="7E696802"/>
    <w:rsid w:val="7E6ADE89"/>
    <w:rsid w:val="7E94E2A8"/>
    <w:rsid w:val="7E9C3A94"/>
    <w:rsid w:val="7F2A9ABE"/>
    <w:rsid w:val="7F2F12AF"/>
    <w:rsid w:val="7FACC79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EEE21C"/>
  <w15:docId w15:val="{DF75E071-48CF-4B45-8B5A-8C915C805B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hAnsiTheme="minorHAnsi" w:eastAsia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1"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1"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uiPriority w:val="1"/>
    <w:qFormat/>
    <w:rsid w:val="00FE2A58"/>
    <w:rPr>
      <w:rFonts w:ascii="Times New Roman" w:hAnsi="Times New Roman" w:eastAsia="Times New Roman" w:cs="Times New Roman"/>
      <w:lang w:val="es-ES" w:eastAsia="es-ES" w:bidi="es-ES"/>
    </w:rPr>
  </w:style>
  <w:style w:type="paragraph" w:styleId="Ttulo1">
    <w:name w:val="heading 1"/>
    <w:basedOn w:val="Normal"/>
    <w:link w:val="Ttulo1Car"/>
    <w:uiPriority w:val="9"/>
    <w:qFormat/>
    <w:pPr>
      <w:ind w:left="1102"/>
      <w:outlineLvl w:val="0"/>
    </w:pPr>
    <w:rPr>
      <w:b/>
      <w:bCs/>
    </w:rPr>
  </w:style>
  <w:style w:type="paragraph" w:styleId="Ttulo2">
    <w:name w:val="heading 2"/>
    <w:basedOn w:val="Normal"/>
    <w:next w:val="Normal"/>
    <w:link w:val="Ttulo2Car"/>
    <w:uiPriority w:val="9"/>
    <w:unhideWhenUsed/>
    <w:qFormat/>
    <w:rsid w:val="00FC5347"/>
    <w:pPr>
      <w:keepNext/>
      <w:keepLines/>
      <w:spacing w:before="40"/>
      <w:outlineLvl w:val="1"/>
    </w:pPr>
    <w:rPr>
      <w:rFonts w:asciiTheme="majorHAnsi" w:hAnsiTheme="majorHAnsi" w:eastAsiaTheme="majorEastAsia" w:cstheme="majorBidi"/>
      <w:color w:val="365F91" w:themeColor="accent1" w:themeShade="BF"/>
      <w:sz w:val="26"/>
      <w:szCs w:val="26"/>
    </w:rPr>
  </w:style>
  <w:style w:type="paragraph" w:styleId="Ttulo3">
    <w:name w:val="heading 3"/>
    <w:basedOn w:val="Normal"/>
    <w:next w:val="Normal"/>
    <w:link w:val="Ttulo3Car"/>
    <w:uiPriority w:val="9"/>
    <w:unhideWhenUsed/>
    <w:qFormat/>
    <w:rsid w:val="00756FBC"/>
    <w:pPr>
      <w:keepNext/>
      <w:keepLines/>
      <w:spacing w:before="40"/>
      <w:outlineLvl w:val="2"/>
    </w:pPr>
    <w:rPr>
      <w:rFonts w:asciiTheme="majorHAnsi" w:hAnsiTheme="majorHAnsi" w:eastAsiaTheme="majorEastAsia" w:cstheme="majorBidi"/>
      <w:color w:val="243F60" w:themeColor="accent1" w:themeShade="7F"/>
      <w:sz w:val="24"/>
      <w:szCs w:val="24"/>
    </w:rPr>
  </w:style>
  <w:style w:type="paragraph" w:styleId="Ttulo4">
    <w:name w:val="heading 4"/>
    <w:basedOn w:val="Normal"/>
    <w:next w:val="Normal"/>
    <w:link w:val="Ttulo4Car"/>
    <w:uiPriority w:val="9"/>
    <w:unhideWhenUsed/>
    <w:qFormat/>
    <w:rsid w:val="0093399C"/>
    <w:pPr>
      <w:keepNext/>
      <w:autoSpaceDE/>
      <w:autoSpaceDN/>
      <w:spacing w:before="240" w:after="60"/>
      <w:outlineLvl w:val="3"/>
    </w:pPr>
    <w:rPr>
      <w:rFonts w:asciiTheme="minorHAnsi" w:hAnsiTheme="minorHAnsi" w:eastAsiaTheme="minorEastAsia" w:cstheme="minorBidi"/>
      <w:b/>
      <w:bCs/>
      <w:sz w:val="28"/>
      <w:szCs w:val="28"/>
      <w:lang w:val="es-CO" w:eastAsia="en-US" w:bidi="ar-SA"/>
    </w:rPr>
  </w:style>
  <w:style w:type="paragraph" w:styleId="Ttulo5">
    <w:name w:val="heading 5"/>
    <w:basedOn w:val="Normal"/>
    <w:next w:val="Normal"/>
    <w:link w:val="Ttulo5Car"/>
    <w:uiPriority w:val="9"/>
    <w:unhideWhenUsed/>
    <w:qFormat/>
    <w:rsid w:val="0093399C"/>
    <w:pPr>
      <w:keepNext/>
      <w:autoSpaceDE/>
      <w:autoSpaceDN/>
      <w:spacing w:before="40"/>
      <w:outlineLvl w:val="4"/>
    </w:pPr>
    <w:rPr>
      <w:rFonts w:asciiTheme="majorHAnsi" w:hAnsiTheme="majorHAnsi" w:eastAsiaTheme="majorEastAsia" w:cstheme="majorBidi"/>
      <w:color w:val="365F91" w:themeColor="accent1" w:themeShade="BF"/>
      <w:lang w:val="es-CO" w:eastAsia="en-US" w:bidi="ar-SA"/>
    </w:rPr>
  </w:style>
  <w:style w:type="paragraph" w:styleId="Ttulo6">
    <w:name w:val="heading 6"/>
    <w:basedOn w:val="Normal"/>
    <w:next w:val="Normal"/>
    <w:link w:val="Ttulo6Car"/>
    <w:uiPriority w:val="9"/>
    <w:unhideWhenUsed/>
    <w:qFormat/>
    <w:rsid w:val="0093399C"/>
    <w:pPr>
      <w:keepNext/>
      <w:autoSpaceDE/>
      <w:autoSpaceDN/>
      <w:spacing w:before="40"/>
      <w:outlineLvl w:val="5"/>
    </w:pPr>
    <w:rPr>
      <w:rFonts w:asciiTheme="majorHAnsi" w:hAnsiTheme="majorHAnsi" w:eastAsiaTheme="majorEastAsia" w:cstheme="majorBidi"/>
      <w:color w:val="243F60"/>
      <w:lang w:val="es-CO" w:eastAsia="en-US" w:bidi="ar-SA"/>
    </w:rPr>
  </w:style>
  <w:style w:type="paragraph" w:styleId="Ttulo7">
    <w:name w:val="heading 7"/>
    <w:basedOn w:val="Normal"/>
    <w:next w:val="Normal"/>
    <w:link w:val="Ttulo7Car"/>
    <w:uiPriority w:val="9"/>
    <w:unhideWhenUsed/>
    <w:qFormat/>
    <w:rsid w:val="0093399C"/>
    <w:pPr>
      <w:keepNext/>
      <w:autoSpaceDE/>
      <w:autoSpaceDN/>
      <w:spacing w:before="40"/>
      <w:outlineLvl w:val="6"/>
    </w:pPr>
    <w:rPr>
      <w:rFonts w:asciiTheme="majorHAnsi" w:hAnsiTheme="majorHAnsi" w:eastAsiaTheme="majorEastAsia" w:cstheme="majorBidi"/>
      <w:i/>
      <w:iCs/>
      <w:color w:val="243F60"/>
      <w:lang w:val="es-CO" w:eastAsia="en-US" w:bidi="ar-SA"/>
    </w:rPr>
  </w:style>
  <w:style w:type="paragraph" w:styleId="Ttulo8">
    <w:name w:val="heading 8"/>
    <w:basedOn w:val="Normal"/>
    <w:next w:val="Normal"/>
    <w:link w:val="Ttulo8Car"/>
    <w:uiPriority w:val="9"/>
    <w:unhideWhenUsed/>
    <w:qFormat/>
    <w:rsid w:val="0093399C"/>
    <w:pPr>
      <w:keepNext/>
      <w:autoSpaceDE/>
      <w:autoSpaceDN/>
      <w:spacing w:before="40"/>
      <w:outlineLvl w:val="7"/>
    </w:pPr>
    <w:rPr>
      <w:rFonts w:asciiTheme="majorHAnsi" w:hAnsiTheme="majorHAnsi" w:eastAsiaTheme="majorEastAsia" w:cstheme="majorBidi"/>
      <w:color w:val="272727"/>
      <w:sz w:val="21"/>
      <w:szCs w:val="21"/>
      <w:lang w:val="es-CO" w:eastAsia="en-US" w:bidi="ar-SA"/>
    </w:rPr>
  </w:style>
  <w:style w:type="paragraph" w:styleId="Ttulo9">
    <w:name w:val="heading 9"/>
    <w:basedOn w:val="Normal"/>
    <w:next w:val="Normal"/>
    <w:link w:val="Ttulo9Car"/>
    <w:uiPriority w:val="9"/>
    <w:unhideWhenUsed/>
    <w:qFormat/>
    <w:rsid w:val="0093399C"/>
    <w:pPr>
      <w:keepNext/>
      <w:autoSpaceDE/>
      <w:autoSpaceDN/>
      <w:spacing w:before="40"/>
      <w:outlineLvl w:val="8"/>
    </w:pPr>
    <w:rPr>
      <w:rFonts w:asciiTheme="majorHAnsi" w:hAnsiTheme="majorHAnsi" w:eastAsiaTheme="majorEastAsia" w:cstheme="majorBidi"/>
      <w:i/>
      <w:iCs/>
      <w:color w:val="272727"/>
      <w:sz w:val="21"/>
      <w:szCs w:val="21"/>
      <w:lang w:val="es-CO" w:eastAsia="en-US" w:bidi="ar-SA"/>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table" w:styleId="NormalTable0" w:customStyle="1">
    <w:name w:val="Normal Table0"/>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style>
  <w:style w:type="paragraph" w:styleId="Prrafodelista">
    <w:name w:val="List Paragraph"/>
    <w:aliases w:val="List,Ha,Resume Title,Chulito,Bolita,BOLA,Párrafo de lista21,BOLADEF,HOJA,Párrafo de lista3,Párrafo de lista1,Bullets,Lista multicolor - Énfasis 11,Lista vistosa - Énfasis 11,Fluvial1,Cuadrícula clara - Énfasis 31,LISTA,Párrafo de lista4"/>
    <w:basedOn w:val="Normal"/>
    <w:link w:val="PrrafodelistaCar"/>
    <w:uiPriority w:val="34"/>
    <w:qFormat/>
    <w:pPr>
      <w:ind w:left="1822" w:right="1115" w:hanging="360"/>
      <w:jc w:val="both"/>
    </w:pPr>
  </w:style>
  <w:style w:type="paragraph" w:styleId="TableParagraph" w:customStyle="1">
    <w:name w:val="Table Paragraph"/>
    <w:basedOn w:val="Normal"/>
    <w:uiPriority w:val="1"/>
    <w:qFormat/>
    <w:pPr>
      <w:spacing w:line="264" w:lineRule="exact"/>
      <w:jc w:val="right"/>
    </w:pPr>
    <w:rPr>
      <w:rFonts w:ascii="Calibri" w:hAnsi="Calibri" w:eastAsia="Calibri" w:cs="Calibri"/>
    </w:rPr>
  </w:style>
  <w:style w:type="character" w:styleId="TextoindependienteCar" w:customStyle="1">
    <w:name w:val="Texto independiente Car"/>
    <w:basedOn w:val="Fuentedeprrafopredeter"/>
    <w:link w:val="Textoindependiente"/>
    <w:uiPriority w:val="1"/>
    <w:rsid w:val="00DC7DD3"/>
    <w:rPr>
      <w:rFonts w:ascii="Times New Roman" w:hAnsi="Times New Roman" w:eastAsia="Times New Roman" w:cs="Times New Roman"/>
      <w:lang w:val="es-ES" w:eastAsia="es-ES" w:bidi="es-ES"/>
    </w:rPr>
  </w:style>
  <w:style w:type="character" w:styleId="Ttulo1Car" w:customStyle="1">
    <w:name w:val="Título 1 Car"/>
    <w:basedOn w:val="Fuentedeprrafopredeter"/>
    <w:link w:val="Ttulo1"/>
    <w:uiPriority w:val="9"/>
    <w:rsid w:val="00DC7DD3"/>
    <w:rPr>
      <w:rFonts w:ascii="Times New Roman" w:hAnsi="Times New Roman" w:eastAsia="Times New Roman" w:cs="Times New Roman"/>
      <w:b/>
      <w:bCs/>
      <w:lang w:val="es-ES" w:eastAsia="es-ES" w:bidi="es-ES"/>
    </w:rPr>
  </w:style>
  <w:style w:type="paragraph" w:styleId="Encabezado">
    <w:name w:val="header"/>
    <w:basedOn w:val="Normal"/>
    <w:link w:val="EncabezadoCar"/>
    <w:uiPriority w:val="99"/>
    <w:unhideWhenUsed/>
    <w:rsid w:val="00022469"/>
    <w:pPr>
      <w:tabs>
        <w:tab w:val="center" w:pos="4419"/>
        <w:tab w:val="right" w:pos="8838"/>
      </w:tabs>
    </w:pPr>
  </w:style>
  <w:style w:type="character" w:styleId="EncabezadoCar" w:customStyle="1">
    <w:name w:val="Encabezado Car"/>
    <w:basedOn w:val="Fuentedeprrafopredeter"/>
    <w:link w:val="Encabezado"/>
    <w:uiPriority w:val="99"/>
    <w:rsid w:val="00022469"/>
    <w:rPr>
      <w:rFonts w:ascii="Times New Roman" w:hAnsi="Times New Roman" w:eastAsia="Times New Roman" w:cs="Times New Roman"/>
      <w:lang w:val="es-ES" w:eastAsia="es-ES" w:bidi="es-ES"/>
    </w:rPr>
  </w:style>
  <w:style w:type="paragraph" w:styleId="Piedepgina">
    <w:name w:val="footer"/>
    <w:basedOn w:val="Normal"/>
    <w:link w:val="PiedepginaCar"/>
    <w:uiPriority w:val="99"/>
    <w:unhideWhenUsed/>
    <w:rsid w:val="00022469"/>
    <w:pPr>
      <w:tabs>
        <w:tab w:val="center" w:pos="4419"/>
        <w:tab w:val="right" w:pos="8838"/>
      </w:tabs>
    </w:pPr>
  </w:style>
  <w:style w:type="character" w:styleId="PiedepginaCar" w:customStyle="1">
    <w:name w:val="Pie de página Car"/>
    <w:basedOn w:val="Fuentedeprrafopredeter"/>
    <w:link w:val="Piedepgina"/>
    <w:uiPriority w:val="99"/>
    <w:rsid w:val="00022469"/>
    <w:rPr>
      <w:rFonts w:ascii="Times New Roman" w:hAnsi="Times New Roman" w:eastAsia="Times New Roman" w:cs="Times New Roman"/>
      <w:lang w:val="es-ES" w:eastAsia="es-ES" w:bidi="es-ES"/>
    </w:rPr>
  </w:style>
  <w:style w:type="character" w:styleId="Ttulo2Car" w:customStyle="1">
    <w:name w:val="Título 2 Car"/>
    <w:basedOn w:val="Fuentedeprrafopredeter"/>
    <w:link w:val="Ttulo2"/>
    <w:uiPriority w:val="9"/>
    <w:rsid w:val="00FC5347"/>
    <w:rPr>
      <w:rFonts w:asciiTheme="majorHAnsi" w:hAnsiTheme="majorHAnsi" w:eastAsiaTheme="majorEastAsia" w:cstheme="majorBidi"/>
      <w:color w:val="365F91" w:themeColor="accent1" w:themeShade="BF"/>
      <w:sz w:val="26"/>
      <w:szCs w:val="26"/>
      <w:lang w:val="es-ES" w:eastAsia="es-ES" w:bidi="es-ES"/>
    </w:rPr>
  </w:style>
  <w:style w:type="paragraph" w:styleId="Textodeglobo">
    <w:name w:val="Balloon Text"/>
    <w:basedOn w:val="Normal"/>
    <w:link w:val="TextodegloboCar"/>
    <w:uiPriority w:val="99"/>
    <w:semiHidden/>
    <w:unhideWhenUsed/>
    <w:rsid w:val="00624892"/>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624892"/>
    <w:rPr>
      <w:rFonts w:ascii="Segoe UI" w:hAnsi="Segoe UI" w:eastAsia="Times New Roman" w:cs="Segoe UI"/>
      <w:sz w:val="18"/>
      <w:szCs w:val="18"/>
      <w:lang w:val="es-ES" w:eastAsia="es-ES" w:bidi="es-ES"/>
    </w:rPr>
  </w:style>
  <w:style w:type="paragraph" w:styleId="LO-Normal" w:customStyle="1">
    <w:name w:val="LO-Normal"/>
    <w:qFormat/>
    <w:rsid w:val="00624892"/>
    <w:pPr>
      <w:keepNext/>
      <w:widowControl/>
      <w:shd w:val="clear" w:color="auto" w:fill="FFFFFF"/>
      <w:suppressAutoHyphens/>
      <w:autoSpaceDE/>
      <w:autoSpaceDN/>
      <w:spacing w:after="200" w:line="276" w:lineRule="auto"/>
      <w:textAlignment w:val="baseline"/>
    </w:pPr>
    <w:rPr>
      <w:rFonts w:ascii="Calibri" w:hAnsi="Calibri" w:eastAsia="Calibri" w:cs="Times New Roman"/>
      <w:color w:val="00000A"/>
      <w:lang w:val="es-CO"/>
    </w:rPr>
  </w:style>
  <w:style w:type="paragraph" w:styleId="Sinespaciado">
    <w:name w:val="No Spacing"/>
    <w:uiPriority w:val="1"/>
    <w:qFormat/>
    <w:rsid w:val="00624892"/>
    <w:pPr>
      <w:widowControl/>
      <w:suppressAutoHyphens/>
      <w:autoSpaceDE/>
      <w:autoSpaceDN/>
      <w:spacing w:line="100" w:lineRule="atLeast"/>
    </w:pPr>
    <w:rPr>
      <w:rFonts w:ascii="Calibri" w:hAnsi="Calibri" w:eastAsia="Arial Unicode MS" w:cs="Mangal"/>
      <w:color w:val="00000A"/>
      <w:lang w:val="es-CO" w:eastAsia="es-CO"/>
    </w:rPr>
  </w:style>
  <w:style w:type="character" w:styleId="Hipervnculo">
    <w:name w:val="Hyperlink"/>
    <w:basedOn w:val="Fuentedeprrafopredeter"/>
    <w:uiPriority w:val="99"/>
    <w:unhideWhenUsed/>
    <w:rsid w:val="00E94B93"/>
    <w:rPr>
      <w:color w:val="0000FF" w:themeColor="hyperlink"/>
      <w:u w:val="single"/>
    </w:rPr>
  </w:style>
  <w:style w:type="paragraph" w:styleId="TtuloTDC">
    <w:name w:val="TOC Heading"/>
    <w:basedOn w:val="Ttulo1"/>
    <w:next w:val="Normal"/>
    <w:uiPriority w:val="39"/>
    <w:unhideWhenUsed/>
    <w:qFormat/>
    <w:rsid w:val="00810A5E"/>
    <w:pPr>
      <w:keepNext/>
      <w:keepLines/>
      <w:widowControl/>
      <w:autoSpaceDE/>
      <w:autoSpaceDN/>
      <w:spacing w:before="240" w:line="259" w:lineRule="auto"/>
      <w:ind w:left="0"/>
      <w:outlineLvl w:val="9"/>
    </w:pPr>
    <w:rPr>
      <w:rFonts w:asciiTheme="majorHAnsi" w:hAnsiTheme="majorHAnsi" w:eastAsiaTheme="majorEastAsia" w:cstheme="majorBidi"/>
      <w:b w:val="0"/>
      <w:bCs w:val="0"/>
      <w:color w:val="365F91" w:themeColor="accent1" w:themeShade="BF"/>
      <w:sz w:val="32"/>
      <w:szCs w:val="32"/>
      <w:lang w:val="es-CO" w:eastAsia="es-CO" w:bidi="ar-SA"/>
    </w:rPr>
  </w:style>
  <w:style w:type="paragraph" w:styleId="TDC1">
    <w:name w:val="toc 1"/>
    <w:basedOn w:val="Normal"/>
    <w:next w:val="Normal"/>
    <w:autoRedefine/>
    <w:uiPriority w:val="39"/>
    <w:unhideWhenUsed/>
    <w:rsid w:val="00810A5E"/>
    <w:pPr>
      <w:spacing w:after="100"/>
    </w:pPr>
  </w:style>
  <w:style w:type="paragraph" w:styleId="Default" w:customStyle="1">
    <w:name w:val="Default"/>
    <w:link w:val="DefaultCar"/>
    <w:rsid w:val="00CC55B8"/>
    <w:pPr>
      <w:widowControl/>
      <w:adjustRightInd w:val="0"/>
    </w:pPr>
    <w:rPr>
      <w:rFonts w:ascii="Arial" w:hAnsi="Arial" w:cs="Arial"/>
      <w:color w:val="000000"/>
      <w:sz w:val="24"/>
      <w:szCs w:val="24"/>
      <w:lang w:val="es-CO"/>
    </w:rPr>
  </w:style>
  <w:style w:type="character" w:styleId="normaltextrun" w:customStyle="1">
    <w:name w:val="normaltextrun"/>
    <w:basedOn w:val="Fuentedeprrafopredeter"/>
    <w:rsid w:val="0096161C"/>
  </w:style>
  <w:style w:type="character" w:styleId="eop" w:customStyle="1">
    <w:name w:val="eop"/>
    <w:basedOn w:val="Fuentedeprrafopredeter"/>
    <w:rsid w:val="00AF43DD"/>
  </w:style>
  <w:style w:type="paragraph" w:styleId="paragraph" w:customStyle="1">
    <w:name w:val="paragraph"/>
    <w:basedOn w:val="Normal"/>
    <w:rsid w:val="00E375CE"/>
    <w:pPr>
      <w:widowControl/>
      <w:autoSpaceDE/>
      <w:autoSpaceDN/>
      <w:spacing w:before="100" w:beforeAutospacing="1" w:after="100" w:afterAutospacing="1"/>
    </w:pPr>
    <w:rPr>
      <w:sz w:val="24"/>
      <w:szCs w:val="24"/>
      <w:lang w:val="es-CO" w:eastAsia="es-CO" w:bidi="ar-SA"/>
    </w:rPr>
  </w:style>
  <w:style w:type="character" w:styleId="Refdecomentario">
    <w:name w:val="annotation reference"/>
    <w:basedOn w:val="Fuentedeprrafopredeter"/>
    <w:uiPriority w:val="99"/>
    <w:semiHidden/>
    <w:unhideWhenUsed/>
    <w:rsid w:val="00980FA1"/>
    <w:rPr>
      <w:sz w:val="16"/>
      <w:szCs w:val="16"/>
    </w:rPr>
  </w:style>
  <w:style w:type="paragraph" w:styleId="Textocomentario">
    <w:name w:val="annotation text"/>
    <w:basedOn w:val="Normal"/>
    <w:link w:val="TextocomentarioCar"/>
    <w:uiPriority w:val="99"/>
    <w:unhideWhenUsed/>
    <w:rsid w:val="00980FA1"/>
    <w:rPr>
      <w:sz w:val="20"/>
      <w:szCs w:val="20"/>
    </w:rPr>
  </w:style>
  <w:style w:type="character" w:styleId="TextocomentarioCar" w:customStyle="1">
    <w:name w:val="Texto comentario Car"/>
    <w:basedOn w:val="Fuentedeprrafopredeter"/>
    <w:link w:val="Textocomentario"/>
    <w:uiPriority w:val="99"/>
    <w:rsid w:val="00980FA1"/>
    <w:rPr>
      <w:rFonts w:ascii="Times New Roman" w:hAnsi="Times New Roman" w:eastAsia="Times New Roman" w:cs="Times New Roman"/>
      <w:sz w:val="20"/>
      <w:szCs w:val="20"/>
      <w:lang w:val="es-ES" w:eastAsia="es-ES" w:bidi="es-ES"/>
    </w:rPr>
  </w:style>
  <w:style w:type="paragraph" w:styleId="Asuntodelcomentario">
    <w:name w:val="annotation subject"/>
    <w:basedOn w:val="Textocomentario"/>
    <w:next w:val="Textocomentario"/>
    <w:link w:val="AsuntodelcomentarioCar"/>
    <w:uiPriority w:val="99"/>
    <w:semiHidden/>
    <w:unhideWhenUsed/>
    <w:rsid w:val="00980FA1"/>
    <w:rPr>
      <w:b/>
      <w:bCs/>
    </w:rPr>
  </w:style>
  <w:style w:type="character" w:styleId="AsuntodelcomentarioCar" w:customStyle="1">
    <w:name w:val="Asunto del comentario Car"/>
    <w:basedOn w:val="TextocomentarioCar"/>
    <w:link w:val="Asuntodelcomentario"/>
    <w:uiPriority w:val="99"/>
    <w:semiHidden/>
    <w:rsid w:val="00980FA1"/>
    <w:rPr>
      <w:rFonts w:ascii="Times New Roman" w:hAnsi="Times New Roman" w:eastAsia="Times New Roman" w:cs="Times New Roman"/>
      <w:b/>
      <w:bCs/>
      <w:sz w:val="20"/>
      <w:szCs w:val="20"/>
      <w:lang w:val="es-ES" w:eastAsia="es-ES" w:bidi="es-ES"/>
    </w:rPr>
  </w:style>
  <w:style w:type="paragraph" w:styleId="NormalWeb">
    <w:name w:val="Normal (Web)"/>
    <w:basedOn w:val="Normal"/>
    <w:link w:val="NormalWebCar"/>
    <w:uiPriority w:val="99"/>
    <w:unhideWhenUsed/>
    <w:qFormat/>
    <w:rsid w:val="00973360"/>
    <w:pPr>
      <w:widowControl/>
      <w:autoSpaceDE/>
      <w:autoSpaceDN/>
      <w:spacing w:before="100" w:beforeAutospacing="1" w:after="100" w:afterAutospacing="1"/>
    </w:pPr>
    <w:rPr>
      <w:sz w:val="24"/>
      <w:szCs w:val="24"/>
      <w:lang w:val="es-CO" w:eastAsia="es-CO" w:bidi="ar-SA"/>
    </w:rPr>
  </w:style>
  <w:style w:type="paragraph" w:styleId="TDC2">
    <w:name w:val="toc 2"/>
    <w:basedOn w:val="Normal"/>
    <w:next w:val="Normal"/>
    <w:autoRedefine/>
    <w:uiPriority w:val="39"/>
    <w:unhideWhenUsed/>
    <w:rsid w:val="005254FF"/>
    <w:pPr>
      <w:tabs>
        <w:tab w:val="left" w:pos="660"/>
        <w:tab w:val="right" w:leader="dot" w:pos="9394"/>
      </w:tabs>
      <w:spacing w:after="100"/>
      <w:jc w:val="both"/>
    </w:pPr>
  </w:style>
  <w:style w:type="table" w:styleId="Tablaconcuadrcula">
    <w:name w:val="Table Grid"/>
    <w:basedOn w:val="Tablanormal"/>
    <w:uiPriority w:val="39"/>
    <w:rsid w:val="00B21AF6"/>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Textoennegrita">
    <w:name w:val="Strong"/>
    <w:basedOn w:val="Fuentedeprrafopredeter"/>
    <w:uiPriority w:val="22"/>
    <w:qFormat/>
    <w:rsid w:val="008B0342"/>
    <w:rPr>
      <w:b/>
      <w:bCs/>
    </w:rPr>
  </w:style>
  <w:style w:type="character" w:styleId="Mencinsinresolver1" w:customStyle="1">
    <w:name w:val="Mención sin resolver1"/>
    <w:basedOn w:val="Fuentedeprrafopredeter"/>
    <w:uiPriority w:val="99"/>
    <w:semiHidden/>
    <w:unhideWhenUsed/>
    <w:rsid w:val="008B0342"/>
    <w:rPr>
      <w:color w:val="605E5C"/>
      <w:shd w:val="clear" w:color="auto" w:fill="E1DFDD"/>
    </w:rPr>
  </w:style>
  <w:style w:type="paragraph" w:styleId="Revisin">
    <w:name w:val="Revision"/>
    <w:hidden/>
    <w:uiPriority w:val="99"/>
    <w:semiHidden/>
    <w:rsid w:val="00C17BF1"/>
    <w:pPr>
      <w:widowControl/>
      <w:autoSpaceDE/>
      <w:autoSpaceDN/>
    </w:pPr>
    <w:rPr>
      <w:rFonts w:ascii="Times New Roman" w:hAnsi="Times New Roman" w:eastAsia="Times New Roman" w:cs="Times New Roman"/>
      <w:lang w:val="es-ES" w:eastAsia="es-ES" w:bidi="es-ES"/>
    </w:rPr>
  </w:style>
  <w:style w:type="character" w:styleId="PrrafodelistaCar" w:customStyle="1">
    <w:name w:val="Párrafo de lista Car"/>
    <w:aliases w:val="List Car,Ha Car,Resume Title Car,Chulito Car,Bolita Car,BOLA Car,Párrafo de lista21 Car,BOLADEF Car,HOJA Car,Párrafo de lista3 Car,Párrafo de lista1 Car,Bullets Car,Lista multicolor - Énfasis 11 Car,Lista vistosa - Énfasis 11 Car"/>
    <w:link w:val="Prrafodelista"/>
    <w:uiPriority w:val="34"/>
    <w:qFormat/>
    <w:locked/>
    <w:rsid w:val="003A3D1C"/>
    <w:rPr>
      <w:rFonts w:ascii="Times New Roman" w:hAnsi="Times New Roman" w:eastAsia="Times New Roman" w:cs="Times New Roman"/>
      <w:lang w:val="es-ES" w:eastAsia="es-ES" w:bidi="es-ES"/>
    </w:rPr>
  </w:style>
  <w:style w:type="table" w:styleId="Tablaconcuadrcula5oscura-nfasis3">
    <w:name w:val="Grid Table 5 Dark Accent 3"/>
    <w:basedOn w:val="Tablanormal"/>
    <w:uiPriority w:val="50"/>
    <w:rsid w:val="00C63DB8"/>
    <w:tblPr>
      <w:tblStyleRowBandSize w:val="1"/>
      <w:tblStyleColBandSize w:val="1"/>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EAF1DD" w:themeFill="accent3" w:themeFillTint="33"/>
    </w:tcPr>
    <w:tblStylePr w:type="firstRow">
      <w:rPr>
        <w:b/>
        <w:bCs/>
        <w:color w:val="FFFFFF" w:themeColor="background1"/>
      </w:rPr>
      <w:tbl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9BBB59" w:themeFill="accent3"/>
      </w:tcPr>
    </w:tblStylePr>
    <w:tblStylePr w:type="lastRow">
      <w:rPr>
        <w:b/>
        <w:bCs/>
        <w:color w:val="FFFFFF" w:themeColor="background1"/>
      </w:rPr>
      <w:tbl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9BBB59" w:themeFill="accent3"/>
      </w:tcPr>
    </w:tblStylePr>
    <w:tblStylePr w:type="firstCol">
      <w:rPr>
        <w:b/>
        <w:bCs/>
        <w:color w:val="FFFFFF" w:themeColor="background1"/>
      </w:rPr>
      <w:tblPr/>
      <w:tcPr>
        <w:tcBorders>
          <w:top w:val="single" w:color="FFFFFF" w:themeColor="background1" w:sz="4" w:space="0"/>
          <w:left w:val="single" w:color="FFFFFF" w:themeColor="background1" w:sz="4" w:space="0"/>
          <w:bottom w:val="single" w:color="FFFFFF" w:themeColor="background1" w:sz="4" w:space="0"/>
          <w:insideV w:val="nil"/>
        </w:tcBorders>
        <w:shd w:val="clear" w:color="auto" w:fill="9BBB59" w:themeFill="accent3"/>
      </w:tcPr>
    </w:tblStylePr>
    <w:tblStylePr w:type="lastCol">
      <w:rPr>
        <w:b/>
        <w:bCs/>
        <w:color w:val="FFFFFF" w:themeColor="background1"/>
      </w:rPr>
      <w:tblPr/>
      <w:tcPr>
        <w:tcBorders>
          <w:top w:val="single" w:color="FFFFFF" w:themeColor="background1" w:sz="4" w:space="0"/>
          <w:bottom w:val="single" w:color="FFFFFF" w:themeColor="background1" w:sz="4" w:space="0"/>
          <w:right w:val="single" w:color="FFFFFF" w:themeColor="background1" w:sz="4" w:space="0"/>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character" w:styleId="ui-provider" w:customStyle="1">
    <w:name w:val="ui-provider"/>
    <w:basedOn w:val="Fuentedeprrafopredeter"/>
    <w:rsid w:val="00254C8E"/>
  </w:style>
  <w:style w:type="character" w:styleId="DefaultCar" w:customStyle="1">
    <w:name w:val="Default Car"/>
    <w:basedOn w:val="Fuentedeprrafopredeter"/>
    <w:link w:val="Default"/>
    <w:rsid w:val="00657904"/>
    <w:rPr>
      <w:rFonts w:ascii="Arial" w:hAnsi="Arial" w:cs="Arial"/>
      <w:color w:val="000000"/>
      <w:sz w:val="24"/>
      <w:szCs w:val="24"/>
      <w:lang w:val="es-CO"/>
    </w:rPr>
  </w:style>
  <w:style w:type="character" w:styleId="Ttulo3Car" w:customStyle="1">
    <w:name w:val="Título 3 Car"/>
    <w:basedOn w:val="Fuentedeprrafopredeter"/>
    <w:link w:val="Ttulo3"/>
    <w:uiPriority w:val="9"/>
    <w:rsid w:val="00756FBC"/>
    <w:rPr>
      <w:rFonts w:asciiTheme="majorHAnsi" w:hAnsiTheme="majorHAnsi" w:eastAsiaTheme="majorEastAsia" w:cstheme="majorBidi"/>
      <w:color w:val="243F60" w:themeColor="accent1" w:themeShade="7F"/>
      <w:sz w:val="24"/>
      <w:szCs w:val="24"/>
      <w:lang w:val="es-ES" w:eastAsia="es-ES" w:bidi="es-ES"/>
    </w:rPr>
  </w:style>
  <w:style w:type="character" w:styleId="Mencinsinresolver2" w:customStyle="1">
    <w:name w:val="Mención sin resolver2"/>
    <w:basedOn w:val="Fuentedeprrafopredeter"/>
    <w:uiPriority w:val="99"/>
    <w:unhideWhenUsed/>
    <w:rsid w:val="00930183"/>
    <w:rPr>
      <w:color w:val="605E5C"/>
      <w:shd w:val="clear" w:color="auto" w:fill="E1DFDD"/>
    </w:rPr>
  </w:style>
  <w:style w:type="table" w:styleId="Tablaconcuadrcula4-nfasis3">
    <w:name w:val="Grid Table 4 Accent 3"/>
    <w:basedOn w:val="Tablanormal"/>
    <w:uiPriority w:val="49"/>
    <w:rsid w:val="009A2950"/>
    <w:pPr>
      <w:widowControl/>
      <w:autoSpaceDE/>
      <w:autoSpaceDN/>
    </w:pPr>
    <w:rPr>
      <w:rFonts w:ascii="Calibri" w:hAnsi="Calibri" w:eastAsia="Calibri" w:cs="Times New Roman"/>
      <w:sz w:val="20"/>
      <w:szCs w:val="20"/>
      <w:lang w:val="es-CO" w:eastAsia="es-CO"/>
    </w:rPr>
    <w:tblPr>
      <w:tblStyleRowBandSize w:val="1"/>
      <w:tblStyleColBandSize w:val="1"/>
      <w:tblBorders>
        <w:top w:val="single" w:color="C2D69B" w:themeColor="accent3" w:themeTint="99" w:sz="4" w:space="0"/>
        <w:left w:val="single" w:color="C2D69B" w:themeColor="accent3" w:themeTint="99" w:sz="4" w:space="0"/>
        <w:bottom w:val="single" w:color="C2D69B" w:themeColor="accent3" w:themeTint="99" w:sz="4" w:space="0"/>
        <w:right w:val="single" w:color="C2D69B" w:themeColor="accent3" w:themeTint="99" w:sz="4" w:space="0"/>
        <w:insideH w:val="single" w:color="C2D69B" w:themeColor="accent3" w:themeTint="99" w:sz="4" w:space="0"/>
        <w:insideV w:val="single" w:color="C2D69B" w:themeColor="accent3" w:themeTint="99" w:sz="4" w:space="0"/>
      </w:tblBorders>
    </w:tblPr>
    <w:tblStylePr w:type="firstRow">
      <w:rPr>
        <w:b/>
        <w:bCs/>
        <w:color w:val="FFFFFF" w:themeColor="background1"/>
      </w:rPr>
      <w:tblPr/>
      <w:tcPr>
        <w:tcBorders>
          <w:top w:val="single" w:color="9BBB59" w:themeColor="accent3" w:sz="4" w:space="0"/>
          <w:left w:val="single" w:color="9BBB59" w:themeColor="accent3" w:sz="4" w:space="0"/>
          <w:bottom w:val="single" w:color="9BBB59" w:themeColor="accent3" w:sz="4" w:space="0"/>
          <w:right w:val="single" w:color="9BBB59" w:themeColor="accent3" w:sz="4" w:space="0"/>
          <w:insideH w:val="nil"/>
          <w:insideV w:val="nil"/>
        </w:tcBorders>
        <w:shd w:val="clear" w:color="auto" w:fill="9BBB59" w:themeFill="accent3"/>
      </w:tcPr>
    </w:tblStylePr>
    <w:tblStylePr w:type="lastRow">
      <w:rPr>
        <w:b/>
        <w:bCs/>
      </w:rPr>
      <w:tblPr/>
      <w:tcPr>
        <w:tcBorders>
          <w:top w:val="double" w:color="9BBB59" w:themeColor="accent3" w:sz="4" w:space="0"/>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styleId="Ttulo4Car" w:customStyle="1">
    <w:name w:val="Título 4 Car"/>
    <w:basedOn w:val="Fuentedeprrafopredeter"/>
    <w:link w:val="Ttulo4"/>
    <w:uiPriority w:val="9"/>
    <w:rsid w:val="0093399C"/>
    <w:rPr>
      <w:rFonts w:eastAsiaTheme="minorEastAsia"/>
      <w:b/>
      <w:bCs/>
      <w:sz w:val="28"/>
      <w:szCs w:val="28"/>
      <w:lang w:val="es-CO"/>
    </w:rPr>
  </w:style>
  <w:style w:type="character" w:styleId="Ttulo5Car" w:customStyle="1">
    <w:name w:val="Título 5 Car"/>
    <w:basedOn w:val="Fuentedeprrafopredeter"/>
    <w:link w:val="Ttulo5"/>
    <w:uiPriority w:val="9"/>
    <w:rsid w:val="0093399C"/>
    <w:rPr>
      <w:rFonts w:asciiTheme="majorHAnsi" w:hAnsiTheme="majorHAnsi" w:eastAsiaTheme="majorEastAsia" w:cstheme="majorBidi"/>
      <w:color w:val="365F91" w:themeColor="accent1" w:themeShade="BF"/>
      <w:lang w:val="es-CO"/>
    </w:rPr>
  </w:style>
  <w:style w:type="character" w:styleId="Ttulo6Car" w:customStyle="1">
    <w:name w:val="Título 6 Car"/>
    <w:basedOn w:val="Fuentedeprrafopredeter"/>
    <w:link w:val="Ttulo6"/>
    <w:uiPriority w:val="9"/>
    <w:rsid w:val="0093399C"/>
    <w:rPr>
      <w:rFonts w:asciiTheme="majorHAnsi" w:hAnsiTheme="majorHAnsi" w:eastAsiaTheme="majorEastAsia" w:cstheme="majorBidi"/>
      <w:color w:val="243F60"/>
      <w:lang w:val="es-CO"/>
    </w:rPr>
  </w:style>
  <w:style w:type="character" w:styleId="Ttulo7Car" w:customStyle="1">
    <w:name w:val="Título 7 Car"/>
    <w:basedOn w:val="Fuentedeprrafopredeter"/>
    <w:link w:val="Ttulo7"/>
    <w:uiPriority w:val="9"/>
    <w:rsid w:val="0093399C"/>
    <w:rPr>
      <w:rFonts w:asciiTheme="majorHAnsi" w:hAnsiTheme="majorHAnsi" w:eastAsiaTheme="majorEastAsia" w:cstheme="majorBidi"/>
      <w:i/>
      <w:iCs/>
      <w:color w:val="243F60"/>
      <w:lang w:val="es-CO"/>
    </w:rPr>
  </w:style>
  <w:style w:type="character" w:styleId="Ttulo8Car" w:customStyle="1">
    <w:name w:val="Título 8 Car"/>
    <w:basedOn w:val="Fuentedeprrafopredeter"/>
    <w:link w:val="Ttulo8"/>
    <w:uiPriority w:val="9"/>
    <w:rsid w:val="0093399C"/>
    <w:rPr>
      <w:rFonts w:asciiTheme="majorHAnsi" w:hAnsiTheme="majorHAnsi" w:eastAsiaTheme="majorEastAsia" w:cstheme="majorBidi"/>
      <w:color w:val="272727"/>
      <w:sz w:val="21"/>
      <w:szCs w:val="21"/>
      <w:lang w:val="es-CO"/>
    </w:rPr>
  </w:style>
  <w:style w:type="character" w:styleId="Ttulo9Car" w:customStyle="1">
    <w:name w:val="Título 9 Car"/>
    <w:basedOn w:val="Fuentedeprrafopredeter"/>
    <w:link w:val="Ttulo9"/>
    <w:uiPriority w:val="9"/>
    <w:rsid w:val="0093399C"/>
    <w:rPr>
      <w:rFonts w:asciiTheme="majorHAnsi" w:hAnsiTheme="majorHAnsi" w:eastAsiaTheme="majorEastAsia" w:cstheme="majorBidi"/>
      <w:i/>
      <w:iCs/>
      <w:color w:val="272727"/>
      <w:sz w:val="21"/>
      <w:szCs w:val="21"/>
      <w:lang w:val="es-CO"/>
    </w:rPr>
  </w:style>
  <w:style w:type="paragraph" w:styleId="Mapadeldocumento">
    <w:name w:val="Document Map"/>
    <w:basedOn w:val="Normal"/>
    <w:link w:val="MapadeldocumentoCar"/>
    <w:uiPriority w:val="99"/>
    <w:semiHidden/>
    <w:unhideWhenUsed/>
    <w:rsid w:val="0093399C"/>
    <w:pPr>
      <w:autoSpaceDE/>
      <w:autoSpaceDN/>
    </w:pPr>
    <w:rPr>
      <w:rFonts w:ascii="Tahoma" w:hAnsi="Tahoma" w:eastAsia="Calibri"/>
      <w:sz w:val="16"/>
      <w:szCs w:val="16"/>
      <w:lang w:val="es-CO" w:eastAsia="en-US" w:bidi="ar-SA"/>
    </w:rPr>
  </w:style>
  <w:style w:type="character" w:styleId="MapadeldocumentoCar" w:customStyle="1">
    <w:name w:val="Mapa del documento Car"/>
    <w:basedOn w:val="Fuentedeprrafopredeter"/>
    <w:link w:val="Mapadeldocumento"/>
    <w:uiPriority w:val="99"/>
    <w:semiHidden/>
    <w:rsid w:val="0093399C"/>
    <w:rPr>
      <w:rFonts w:ascii="Tahoma" w:hAnsi="Tahoma" w:eastAsia="Calibri" w:cs="Times New Roman"/>
      <w:sz w:val="16"/>
      <w:szCs w:val="16"/>
      <w:lang w:val="es-CO"/>
    </w:rPr>
  </w:style>
  <w:style w:type="paragraph" w:styleId="Textonotapie">
    <w:name w:val="footnote text"/>
    <w:basedOn w:val="Normal"/>
    <w:link w:val="TextonotapieCar"/>
    <w:uiPriority w:val="99"/>
    <w:semiHidden/>
    <w:unhideWhenUsed/>
    <w:rsid w:val="0093399C"/>
    <w:pPr>
      <w:autoSpaceDE/>
      <w:autoSpaceDN/>
    </w:pPr>
    <w:rPr>
      <w:rFonts w:ascii="Calibri" w:hAnsi="Calibri" w:eastAsia="Calibri"/>
      <w:sz w:val="20"/>
      <w:szCs w:val="20"/>
      <w:lang w:val="en-US" w:eastAsia="en-US" w:bidi="ar-SA"/>
    </w:rPr>
  </w:style>
  <w:style w:type="character" w:styleId="TextonotapieCar" w:customStyle="1">
    <w:name w:val="Texto nota pie Car"/>
    <w:basedOn w:val="Fuentedeprrafopredeter"/>
    <w:link w:val="Textonotapie"/>
    <w:uiPriority w:val="99"/>
    <w:semiHidden/>
    <w:rsid w:val="0093399C"/>
    <w:rPr>
      <w:rFonts w:ascii="Calibri" w:hAnsi="Calibri" w:eastAsia="Calibri" w:cs="Times New Roman"/>
      <w:sz w:val="20"/>
      <w:szCs w:val="20"/>
    </w:rPr>
  </w:style>
  <w:style w:type="character" w:styleId="Refdenotaalpie">
    <w:name w:val="footnote reference"/>
    <w:aliases w:val="referencia nota al pie,Texto de nota al pie"/>
    <w:uiPriority w:val="99"/>
    <w:rsid w:val="0093399C"/>
    <w:rPr>
      <w:rFonts w:cs="Times New Roman"/>
      <w:vertAlign w:val="superscript"/>
    </w:rPr>
  </w:style>
  <w:style w:type="paragraph" w:styleId="TDC3">
    <w:name w:val="toc 3"/>
    <w:basedOn w:val="Normal"/>
    <w:next w:val="Normal"/>
    <w:uiPriority w:val="39"/>
    <w:unhideWhenUsed/>
    <w:rsid w:val="0093399C"/>
    <w:pPr>
      <w:autoSpaceDE/>
      <w:autoSpaceDN/>
      <w:ind w:left="440"/>
    </w:pPr>
    <w:rPr>
      <w:rFonts w:ascii="Calibri" w:hAnsi="Calibri" w:eastAsia="Calibri"/>
      <w:lang w:val="es-CO" w:eastAsia="en-US" w:bidi="ar-SA"/>
    </w:rPr>
  </w:style>
  <w:style w:type="paragraph" w:styleId="Descripcin">
    <w:name w:val="caption"/>
    <w:basedOn w:val="Normal"/>
    <w:next w:val="Normal"/>
    <w:link w:val="DescripcinCar"/>
    <w:uiPriority w:val="35"/>
    <w:unhideWhenUsed/>
    <w:qFormat/>
    <w:rsid w:val="0093399C"/>
    <w:pPr>
      <w:autoSpaceDE/>
      <w:autoSpaceDN/>
      <w:spacing w:after="200"/>
    </w:pPr>
    <w:rPr>
      <w:rFonts w:ascii="Calibri" w:hAnsi="Calibri" w:eastAsia="Calibri"/>
      <w:i/>
      <w:iCs/>
      <w:color w:val="1F497D" w:themeColor="text2"/>
      <w:sz w:val="18"/>
      <w:szCs w:val="18"/>
      <w:lang w:val="es-CO" w:eastAsia="en-US" w:bidi="ar-SA"/>
    </w:rPr>
  </w:style>
  <w:style w:type="paragraph" w:styleId="Estilo3" w:customStyle="1">
    <w:name w:val="Estilo3"/>
    <w:basedOn w:val="Prrafodelista"/>
    <w:link w:val="Estilo3Car"/>
    <w:uiPriority w:val="1"/>
    <w:qFormat/>
    <w:rsid w:val="0093399C"/>
    <w:pPr>
      <w:widowControl/>
      <w:autoSpaceDE/>
      <w:autoSpaceDN/>
      <w:spacing w:line="276" w:lineRule="auto"/>
      <w:ind w:left="709" w:right="0" w:hanging="709"/>
      <w:contextualSpacing/>
    </w:pPr>
    <w:rPr>
      <w:rFonts w:ascii="Arial" w:hAnsi="Arial" w:eastAsia="Calibri" w:cs="Arial"/>
      <w:b/>
      <w:bCs/>
      <w:lang w:eastAsia="en-US" w:bidi="ar-SA"/>
    </w:rPr>
  </w:style>
  <w:style w:type="character" w:styleId="Estilo3Car" w:customStyle="1">
    <w:name w:val="Estilo3 Car"/>
    <w:link w:val="Estilo3"/>
    <w:uiPriority w:val="1"/>
    <w:rsid w:val="0093399C"/>
    <w:rPr>
      <w:rFonts w:ascii="Arial" w:hAnsi="Arial" w:eastAsia="Calibri" w:cs="Arial"/>
      <w:b/>
      <w:bCs/>
      <w:lang w:val="es-ES"/>
    </w:rPr>
  </w:style>
  <w:style w:type="paragraph" w:styleId="Tabladeilustraciones">
    <w:name w:val="table of figures"/>
    <w:basedOn w:val="Normal"/>
    <w:next w:val="Normal"/>
    <w:uiPriority w:val="99"/>
    <w:unhideWhenUsed/>
    <w:rsid w:val="0093399C"/>
    <w:pPr>
      <w:autoSpaceDE/>
      <w:autoSpaceDN/>
    </w:pPr>
    <w:rPr>
      <w:rFonts w:ascii="Calibri" w:hAnsi="Calibri" w:eastAsia="Calibri"/>
      <w:lang w:val="es-CO" w:eastAsia="en-US" w:bidi="ar-SA"/>
    </w:rPr>
  </w:style>
  <w:style w:type="character" w:styleId="invisible" w:customStyle="1">
    <w:name w:val="invisible"/>
    <w:basedOn w:val="Fuentedeprrafopredeter"/>
    <w:rsid w:val="0093399C"/>
  </w:style>
  <w:style w:type="character" w:styleId="js-display-url" w:customStyle="1">
    <w:name w:val="js-display-url"/>
    <w:basedOn w:val="Fuentedeprrafopredeter"/>
    <w:rsid w:val="0093399C"/>
  </w:style>
  <w:style w:type="character" w:styleId="css-901oao" w:customStyle="1">
    <w:name w:val="css-901oao"/>
    <w:basedOn w:val="Fuentedeprrafopredeter"/>
    <w:rsid w:val="0093399C"/>
  </w:style>
  <w:style w:type="character" w:styleId="Hipervnculovisitado">
    <w:name w:val="FollowedHyperlink"/>
    <w:basedOn w:val="Fuentedeprrafopredeter"/>
    <w:uiPriority w:val="99"/>
    <w:semiHidden/>
    <w:unhideWhenUsed/>
    <w:rsid w:val="0093399C"/>
    <w:rPr>
      <w:color w:val="800080" w:themeColor="followedHyperlink"/>
      <w:u w:val="single"/>
    </w:rPr>
  </w:style>
  <w:style w:type="paragraph" w:styleId="Pa46" w:customStyle="1">
    <w:name w:val="Pa46"/>
    <w:basedOn w:val="Default"/>
    <w:next w:val="Default"/>
    <w:uiPriority w:val="99"/>
    <w:rsid w:val="0093399C"/>
    <w:pPr>
      <w:spacing w:line="201" w:lineRule="atLeast"/>
    </w:pPr>
    <w:rPr>
      <w:rFonts w:ascii="Dosis" w:hAnsi="Dosis" w:eastAsiaTheme="minorEastAsia" w:cstheme="minorBidi"/>
      <w:color w:val="auto"/>
      <w:lang w:eastAsia="es-CO"/>
    </w:rPr>
  </w:style>
  <w:style w:type="table" w:styleId="TableNormal1" w:customStyle="1">
    <w:name w:val="Table Normal1"/>
    <w:uiPriority w:val="2"/>
    <w:semiHidden/>
    <w:unhideWhenUsed/>
    <w:qFormat/>
    <w:rsid w:val="0093399C"/>
    <w:pPr>
      <w:autoSpaceDE/>
      <w:autoSpaceDN/>
    </w:pPr>
    <w:rPr>
      <w:rFonts w:ascii="Calibri" w:hAnsi="Calibri" w:eastAsia="Calibri" w:cs="Times New Roman"/>
    </w:rPr>
    <w:tblPr>
      <w:tblInd w:w="0" w:type="dxa"/>
      <w:tblCellMar>
        <w:top w:w="0" w:type="dxa"/>
        <w:left w:w="0" w:type="dxa"/>
        <w:bottom w:w="0" w:type="dxa"/>
        <w:right w:w="0" w:type="dxa"/>
      </w:tblCellMar>
    </w:tblPr>
  </w:style>
  <w:style w:type="paragraph" w:styleId="Subttulo">
    <w:name w:val="Subtitle"/>
    <w:basedOn w:val="Normal"/>
    <w:next w:val="Normal"/>
    <w:link w:val="SubttuloCar"/>
    <w:uiPriority w:val="1"/>
    <w:qFormat/>
    <w:rsid w:val="0093399C"/>
    <w:pPr>
      <w:widowControl/>
      <w:autoSpaceDE/>
      <w:autoSpaceDN/>
      <w:spacing w:before="120" w:after="160"/>
      <w:jc w:val="both"/>
    </w:pPr>
    <w:rPr>
      <w:rFonts w:ascii="Arial Negrita" w:hAnsi="Arial Negrita" w:eastAsia="Yu Mincho" w:cs="Arial"/>
      <w:b/>
      <w:bCs/>
      <w:sz w:val="24"/>
      <w:szCs w:val="24"/>
      <w:lang w:bidi="ar-SA"/>
    </w:rPr>
  </w:style>
  <w:style w:type="character" w:styleId="SubttuloCar" w:customStyle="1">
    <w:name w:val="Subtítulo Car"/>
    <w:basedOn w:val="Fuentedeprrafopredeter"/>
    <w:link w:val="Subttulo"/>
    <w:uiPriority w:val="1"/>
    <w:rsid w:val="0093399C"/>
    <w:rPr>
      <w:rFonts w:ascii="Arial Negrita" w:hAnsi="Arial Negrita" w:eastAsia="Yu Mincho" w:cs="Arial"/>
      <w:b/>
      <w:bCs/>
      <w:sz w:val="24"/>
      <w:szCs w:val="24"/>
      <w:lang w:val="es-ES" w:eastAsia="es-ES"/>
    </w:rPr>
  </w:style>
  <w:style w:type="character" w:styleId="Mencionar1" w:customStyle="1">
    <w:name w:val="Mencionar1"/>
    <w:basedOn w:val="Fuentedeprrafopredeter"/>
    <w:uiPriority w:val="99"/>
    <w:unhideWhenUsed/>
    <w:rsid w:val="0093399C"/>
    <w:rPr>
      <w:color w:val="2B579A"/>
      <w:shd w:val="clear" w:color="auto" w:fill="E1DFDD"/>
    </w:rPr>
  </w:style>
  <w:style w:type="character" w:styleId="Mencionar2" w:customStyle="1">
    <w:name w:val="Mencionar2"/>
    <w:basedOn w:val="Fuentedeprrafopredeter"/>
    <w:uiPriority w:val="99"/>
    <w:unhideWhenUsed/>
    <w:rsid w:val="0093399C"/>
    <w:rPr>
      <w:color w:val="2B579A"/>
      <w:shd w:val="clear" w:color="auto" w:fill="E6E6E6"/>
    </w:rPr>
  </w:style>
  <w:style w:type="character" w:styleId="nfasis">
    <w:name w:val="Emphasis"/>
    <w:basedOn w:val="Fuentedeprrafopredeter"/>
    <w:uiPriority w:val="20"/>
    <w:qFormat/>
    <w:rsid w:val="0093399C"/>
    <w:rPr>
      <w:i/>
      <w:iCs/>
    </w:rPr>
  </w:style>
  <w:style w:type="paragraph" w:styleId="Estilo1" w:customStyle="1">
    <w:name w:val="Estilo1"/>
    <w:basedOn w:val="Ttulo2"/>
    <w:link w:val="Estilo1Car"/>
    <w:uiPriority w:val="1"/>
    <w:qFormat/>
    <w:rsid w:val="0093399C"/>
    <w:pPr>
      <w:keepLines w:val="0"/>
      <w:widowControl/>
      <w:autoSpaceDE/>
      <w:autoSpaceDN/>
      <w:spacing w:before="0"/>
      <w:jc w:val="center"/>
    </w:pPr>
    <w:rPr>
      <w:rFonts w:ascii="Arial" w:hAnsi="Arial" w:eastAsia="Times New Roman" w:cs="Arial"/>
      <w:b/>
      <w:bCs/>
      <w:color w:val="4F81BD" w:themeColor="accent1"/>
      <w:sz w:val="24"/>
      <w:szCs w:val="24"/>
      <w:lang w:val="es-CO"/>
    </w:rPr>
  </w:style>
  <w:style w:type="character" w:styleId="Estilo1Car" w:customStyle="1">
    <w:name w:val="Estilo1 Car"/>
    <w:basedOn w:val="Ttulo2Car"/>
    <w:link w:val="Estilo1"/>
    <w:uiPriority w:val="1"/>
    <w:rsid w:val="0093399C"/>
    <w:rPr>
      <w:rFonts w:ascii="Arial" w:hAnsi="Arial" w:eastAsia="Times New Roman" w:cs="Arial"/>
      <w:b/>
      <w:bCs/>
      <w:color w:val="4F81BD" w:themeColor="accent1"/>
      <w:sz w:val="24"/>
      <w:szCs w:val="24"/>
      <w:lang w:val="es-CO" w:eastAsia="es-ES" w:bidi="es-ES"/>
    </w:rPr>
  </w:style>
  <w:style w:type="character" w:styleId="DescripcinCar" w:customStyle="1">
    <w:name w:val="Descripción Car"/>
    <w:link w:val="Descripcin"/>
    <w:uiPriority w:val="35"/>
    <w:rsid w:val="0093399C"/>
    <w:rPr>
      <w:rFonts w:ascii="Calibri" w:hAnsi="Calibri" w:eastAsia="Calibri" w:cs="Times New Roman"/>
      <w:i/>
      <w:iCs/>
      <w:color w:val="1F497D" w:themeColor="text2"/>
      <w:sz w:val="18"/>
      <w:szCs w:val="18"/>
      <w:lang w:val="es-CO"/>
    </w:rPr>
  </w:style>
  <w:style w:type="character" w:styleId="Mention1" w:customStyle="1">
    <w:name w:val="Mention1"/>
    <w:basedOn w:val="Fuentedeprrafopredeter"/>
    <w:uiPriority w:val="99"/>
    <w:unhideWhenUsed/>
    <w:rsid w:val="0093399C"/>
    <w:rPr>
      <w:color w:val="2B579A"/>
      <w:shd w:val="clear" w:color="auto" w:fill="E6E6E6"/>
    </w:rPr>
  </w:style>
  <w:style w:type="character" w:styleId="Mencionar3" w:customStyle="1">
    <w:name w:val="Mencionar3"/>
    <w:basedOn w:val="Fuentedeprrafopredeter"/>
    <w:uiPriority w:val="99"/>
    <w:unhideWhenUsed/>
    <w:rsid w:val="0093399C"/>
    <w:rPr>
      <w:color w:val="2B579A"/>
      <w:shd w:val="clear" w:color="auto" w:fill="E6E6E6"/>
    </w:rPr>
  </w:style>
  <w:style w:type="table" w:styleId="Tablaconcuadrcula4-nfasis4">
    <w:name w:val="Grid Table 4 Accent 4"/>
    <w:basedOn w:val="Tablanormal"/>
    <w:uiPriority w:val="49"/>
    <w:rsid w:val="0093399C"/>
    <w:pPr>
      <w:widowControl/>
      <w:autoSpaceDE/>
      <w:autoSpaceDN/>
    </w:pPr>
    <w:rPr>
      <w:rFonts w:ascii="Calibri" w:hAnsi="Calibri" w:eastAsia="Calibri" w:cs="Times New Roman"/>
      <w:sz w:val="20"/>
      <w:szCs w:val="20"/>
      <w:lang w:val="es-CO" w:eastAsia="es-CO"/>
    </w:rPr>
    <w:tblPr>
      <w:tblStyleRowBandSize w:val="1"/>
      <w:tblStyleColBandSize w:val="1"/>
      <w:tblBorders>
        <w:top w:val="single" w:color="B2A1C7" w:themeColor="accent4" w:themeTint="99" w:sz="4" w:space="0"/>
        <w:left w:val="single" w:color="B2A1C7" w:themeColor="accent4" w:themeTint="99" w:sz="4" w:space="0"/>
        <w:bottom w:val="single" w:color="B2A1C7" w:themeColor="accent4" w:themeTint="99" w:sz="4" w:space="0"/>
        <w:right w:val="single" w:color="B2A1C7" w:themeColor="accent4" w:themeTint="99" w:sz="4" w:space="0"/>
        <w:insideH w:val="single" w:color="B2A1C7" w:themeColor="accent4" w:themeTint="99" w:sz="4" w:space="0"/>
        <w:insideV w:val="single" w:color="B2A1C7" w:themeColor="accent4" w:themeTint="99" w:sz="4" w:space="0"/>
      </w:tblBorders>
    </w:tblPr>
    <w:tblStylePr w:type="firstRow">
      <w:rPr>
        <w:b/>
        <w:bCs/>
        <w:color w:val="FFFFFF" w:themeColor="background1"/>
      </w:rPr>
      <w:tblPr/>
      <w:tcPr>
        <w:tcBorders>
          <w:top w:val="single" w:color="8064A2" w:themeColor="accent4" w:sz="4" w:space="0"/>
          <w:left w:val="single" w:color="8064A2" w:themeColor="accent4" w:sz="4" w:space="0"/>
          <w:bottom w:val="single" w:color="8064A2" w:themeColor="accent4" w:sz="4" w:space="0"/>
          <w:right w:val="single" w:color="8064A2" w:themeColor="accent4" w:sz="4" w:space="0"/>
          <w:insideH w:val="nil"/>
          <w:insideV w:val="nil"/>
        </w:tcBorders>
        <w:shd w:val="clear" w:color="auto" w:fill="8064A2" w:themeFill="accent4"/>
      </w:tcPr>
    </w:tblStylePr>
    <w:tblStylePr w:type="lastRow">
      <w:rPr>
        <w:b/>
        <w:bCs/>
      </w:rPr>
      <w:tblPr/>
      <w:tcPr>
        <w:tcBorders>
          <w:top w:val="double" w:color="8064A2" w:themeColor="accent4" w:sz="4" w:space="0"/>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Tablaconcuadrcula1clara-nfasis4">
    <w:name w:val="Grid Table 1 Light Accent 4"/>
    <w:basedOn w:val="Tablanormal"/>
    <w:uiPriority w:val="46"/>
    <w:rsid w:val="0093399C"/>
    <w:pPr>
      <w:widowControl/>
      <w:autoSpaceDE/>
      <w:autoSpaceDN/>
    </w:pPr>
    <w:rPr>
      <w:rFonts w:ascii="Calibri" w:hAnsi="Calibri" w:eastAsia="Calibri" w:cs="Times New Roman"/>
      <w:sz w:val="20"/>
      <w:szCs w:val="20"/>
      <w:lang w:val="es-CO" w:eastAsia="es-CO"/>
    </w:rPr>
    <w:tblPr>
      <w:tblStyleRowBandSize w:val="1"/>
      <w:tblStyleColBandSize w:val="1"/>
      <w:tblBorders>
        <w:top w:val="single" w:color="CCC0D9" w:themeColor="accent4" w:themeTint="66" w:sz="4" w:space="0"/>
        <w:left w:val="single" w:color="CCC0D9" w:themeColor="accent4" w:themeTint="66" w:sz="4" w:space="0"/>
        <w:bottom w:val="single" w:color="CCC0D9" w:themeColor="accent4" w:themeTint="66" w:sz="4" w:space="0"/>
        <w:right w:val="single" w:color="CCC0D9" w:themeColor="accent4" w:themeTint="66" w:sz="4" w:space="0"/>
        <w:insideH w:val="single" w:color="CCC0D9" w:themeColor="accent4" w:themeTint="66" w:sz="4" w:space="0"/>
        <w:insideV w:val="single" w:color="CCC0D9" w:themeColor="accent4" w:themeTint="66" w:sz="4" w:space="0"/>
      </w:tblBorders>
    </w:tblPr>
    <w:tblStylePr w:type="firstRow">
      <w:rPr>
        <w:b/>
        <w:bCs/>
      </w:rPr>
      <w:tblPr/>
      <w:tcPr>
        <w:tcBorders>
          <w:bottom w:val="single" w:color="B2A1C7" w:themeColor="accent4" w:themeTint="99" w:sz="12" w:space="0"/>
        </w:tcBorders>
      </w:tcPr>
    </w:tblStylePr>
    <w:tblStylePr w:type="lastRow">
      <w:rPr>
        <w:b/>
        <w:bCs/>
      </w:rPr>
      <w:tblPr/>
      <w:tcPr>
        <w:tcBorders>
          <w:top w:val="double" w:color="B2A1C7" w:themeColor="accent4" w:themeTint="99" w:sz="2" w:space="0"/>
        </w:tcBorders>
      </w:tcPr>
    </w:tblStylePr>
    <w:tblStylePr w:type="firstCol">
      <w:rPr>
        <w:b/>
        <w:bCs/>
      </w:rPr>
    </w:tblStylePr>
    <w:tblStylePr w:type="lastCol">
      <w:rPr>
        <w:b/>
        <w:bCs/>
      </w:rPr>
    </w:tblStylePr>
  </w:style>
  <w:style w:type="character" w:styleId="NormalWebCar" w:customStyle="1">
    <w:name w:val="Normal (Web) Car"/>
    <w:link w:val="NormalWeb"/>
    <w:uiPriority w:val="99"/>
    <w:rsid w:val="0093399C"/>
    <w:rPr>
      <w:rFonts w:ascii="Times New Roman" w:hAnsi="Times New Roman" w:eastAsia="Times New Roman" w:cs="Times New Roman"/>
      <w:sz w:val="24"/>
      <w:szCs w:val="24"/>
      <w:lang w:val="es-CO" w:eastAsia="es-CO"/>
    </w:rPr>
  </w:style>
  <w:style w:type="character" w:styleId="markq3zm5cjqw" w:customStyle="1">
    <w:name w:val="markq3zm5cjqw"/>
    <w:basedOn w:val="Fuentedeprrafopredeter"/>
    <w:rsid w:val="0093399C"/>
  </w:style>
  <w:style w:type="character" w:styleId="markryf9gynjn" w:customStyle="1">
    <w:name w:val="markryf9gynjn"/>
    <w:basedOn w:val="Fuentedeprrafopredeter"/>
    <w:rsid w:val="0093399C"/>
  </w:style>
  <w:style w:type="paragraph" w:styleId="xmsonormal" w:customStyle="1">
    <w:name w:val="x_msonormal"/>
    <w:basedOn w:val="Normal"/>
    <w:uiPriority w:val="1"/>
    <w:rsid w:val="0093399C"/>
    <w:pPr>
      <w:widowControl/>
      <w:autoSpaceDE/>
      <w:autoSpaceDN/>
      <w:spacing w:beforeAutospacing="1" w:afterAutospacing="1"/>
    </w:pPr>
    <w:rPr>
      <w:sz w:val="24"/>
      <w:szCs w:val="24"/>
      <w:lang w:val="es-CO" w:eastAsia="es-CO" w:bidi="ar-SA"/>
    </w:rPr>
  </w:style>
  <w:style w:type="character" w:styleId="Mencinsinresolver3" w:customStyle="1">
    <w:name w:val="Mención sin resolver3"/>
    <w:basedOn w:val="Fuentedeprrafopredeter"/>
    <w:uiPriority w:val="99"/>
    <w:semiHidden/>
    <w:unhideWhenUsed/>
    <w:rsid w:val="0093399C"/>
    <w:rPr>
      <w:color w:val="605E5C"/>
      <w:shd w:val="clear" w:color="auto" w:fill="E1DFDD"/>
    </w:rPr>
  </w:style>
  <w:style w:type="character" w:styleId="Mencionar4" w:customStyle="1">
    <w:name w:val="Mencionar4"/>
    <w:basedOn w:val="Fuentedeprrafopredeter"/>
    <w:uiPriority w:val="99"/>
    <w:unhideWhenUsed/>
    <w:rsid w:val="0093399C"/>
    <w:rPr>
      <w:color w:val="2B579A"/>
      <w:shd w:val="clear" w:color="auto" w:fill="E6E6E6"/>
    </w:rPr>
  </w:style>
  <w:style w:type="character" w:styleId="Mencionar5" w:customStyle="1">
    <w:name w:val="Mencionar5"/>
    <w:basedOn w:val="Fuentedeprrafopredeter"/>
    <w:uiPriority w:val="99"/>
    <w:unhideWhenUsed/>
    <w:rsid w:val="0093399C"/>
    <w:rPr>
      <w:color w:val="2B579A"/>
      <w:shd w:val="clear" w:color="auto" w:fill="E6E6E6"/>
    </w:rPr>
  </w:style>
  <w:style w:type="paragraph" w:styleId="Ttulo">
    <w:name w:val="Title"/>
    <w:basedOn w:val="Normal"/>
    <w:next w:val="Normal"/>
    <w:link w:val="TtuloCar"/>
    <w:uiPriority w:val="10"/>
    <w:qFormat/>
    <w:rsid w:val="0093399C"/>
    <w:pPr>
      <w:autoSpaceDE/>
      <w:autoSpaceDN/>
      <w:contextualSpacing/>
    </w:pPr>
    <w:rPr>
      <w:rFonts w:asciiTheme="majorHAnsi" w:hAnsiTheme="majorHAnsi" w:eastAsiaTheme="majorEastAsia" w:cstheme="majorBidi"/>
      <w:sz w:val="56"/>
      <w:szCs w:val="56"/>
      <w:lang w:val="es-CO" w:eastAsia="en-US" w:bidi="ar-SA"/>
    </w:rPr>
  </w:style>
  <w:style w:type="character" w:styleId="TtuloCar" w:customStyle="1">
    <w:name w:val="Título Car"/>
    <w:basedOn w:val="Fuentedeprrafopredeter"/>
    <w:link w:val="Ttulo"/>
    <w:uiPriority w:val="10"/>
    <w:rsid w:val="0093399C"/>
    <w:rPr>
      <w:rFonts w:asciiTheme="majorHAnsi" w:hAnsiTheme="majorHAnsi" w:eastAsiaTheme="majorEastAsia" w:cstheme="majorBidi"/>
      <w:sz w:val="56"/>
      <w:szCs w:val="56"/>
      <w:lang w:val="es-CO"/>
    </w:rPr>
  </w:style>
  <w:style w:type="paragraph" w:styleId="Cita">
    <w:name w:val="Quote"/>
    <w:basedOn w:val="Normal"/>
    <w:next w:val="Normal"/>
    <w:link w:val="CitaCar"/>
    <w:uiPriority w:val="29"/>
    <w:qFormat/>
    <w:rsid w:val="0093399C"/>
    <w:pPr>
      <w:autoSpaceDE/>
      <w:autoSpaceDN/>
      <w:spacing w:before="200"/>
      <w:ind w:left="864" w:right="864"/>
      <w:jc w:val="center"/>
    </w:pPr>
    <w:rPr>
      <w:rFonts w:ascii="Calibri" w:hAnsi="Calibri" w:eastAsia="Calibri"/>
      <w:i/>
      <w:iCs/>
      <w:color w:val="404040" w:themeColor="text1" w:themeTint="BF"/>
      <w:lang w:val="es-CO" w:eastAsia="en-US" w:bidi="ar-SA"/>
    </w:rPr>
  </w:style>
  <w:style w:type="character" w:styleId="CitaCar" w:customStyle="1">
    <w:name w:val="Cita Car"/>
    <w:basedOn w:val="Fuentedeprrafopredeter"/>
    <w:link w:val="Cita"/>
    <w:uiPriority w:val="29"/>
    <w:rsid w:val="0093399C"/>
    <w:rPr>
      <w:rFonts w:ascii="Calibri" w:hAnsi="Calibri" w:eastAsia="Calibri" w:cs="Times New Roman"/>
      <w:i/>
      <w:iCs/>
      <w:color w:val="404040" w:themeColor="text1" w:themeTint="BF"/>
      <w:lang w:val="es-CO"/>
    </w:rPr>
  </w:style>
  <w:style w:type="paragraph" w:styleId="Citadestacada">
    <w:name w:val="Intense Quote"/>
    <w:basedOn w:val="Normal"/>
    <w:next w:val="Normal"/>
    <w:link w:val="CitadestacadaCar"/>
    <w:uiPriority w:val="30"/>
    <w:qFormat/>
    <w:rsid w:val="0093399C"/>
    <w:pPr>
      <w:autoSpaceDE/>
      <w:autoSpaceDN/>
      <w:spacing w:before="360" w:after="360"/>
      <w:ind w:left="864" w:right="864"/>
      <w:jc w:val="center"/>
    </w:pPr>
    <w:rPr>
      <w:rFonts w:ascii="Calibri" w:hAnsi="Calibri" w:eastAsia="Calibri"/>
      <w:i/>
      <w:iCs/>
      <w:color w:val="4F81BD" w:themeColor="accent1"/>
      <w:lang w:val="es-CO" w:eastAsia="en-US" w:bidi="ar-SA"/>
    </w:rPr>
  </w:style>
  <w:style w:type="character" w:styleId="CitadestacadaCar" w:customStyle="1">
    <w:name w:val="Cita destacada Car"/>
    <w:basedOn w:val="Fuentedeprrafopredeter"/>
    <w:link w:val="Citadestacada"/>
    <w:uiPriority w:val="30"/>
    <w:rsid w:val="0093399C"/>
    <w:rPr>
      <w:rFonts w:ascii="Calibri" w:hAnsi="Calibri" w:eastAsia="Calibri" w:cs="Times New Roman"/>
      <w:i/>
      <w:iCs/>
      <w:color w:val="4F81BD" w:themeColor="accent1"/>
      <w:lang w:val="es-CO"/>
    </w:rPr>
  </w:style>
  <w:style w:type="paragraph" w:styleId="TDC4">
    <w:name w:val="toc 4"/>
    <w:basedOn w:val="Normal"/>
    <w:next w:val="Normal"/>
    <w:uiPriority w:val="39"/>
    <w:unhideWhenUsed/>
    <w:rsid w:val="0093399C"/>
    <w:pPr>
      <w:autoSpaceDE/>
      <w:autoSpaceDN/>
      <w:spacing w:after="100"/>
      <w:ind w:left="660"/>
    </w:pPr>
    <w:rPr>
      <w:rFonts w:ascii="Calibri" w:hAnsi="Calibri" w:eastAsia="Calibri"/>
      <w:lang w:val="es-CO" w:eastAsia="en-US" w:bidi="ar-SA"/>
    </w:rPr>
  </w:style>
  <w:style w:type="paragraph" w:styleId="TDC5">
    <w:name w:val="toc 5"/>
    <w:basedOn w:val="Normal"/>
    <w:next w:val="Normal"/>
    <w:uiPriority w:val="39"/>
    <w:unhideWhenUsed/>
    <w:rsid w:val="0093399C"/>
    <w:pPr>
      <w:autoSpaceDE/>
      <w:autoSpaceDN/>
      <w:spacing w:after="100"/>
      <w:ind w:left="880"/>
    </w:pPr>
    <w:rPr>
      <w:rFonts w:ascii="Calibri" w:hAnsi="Calibri" w:eastAsia="Calibri"/>
      <w:lang w:val="es-CO" w:eastAsia="en-US" w:bidi="ar-SA"/>
    </w:rPr>
  </w:style>
  <w:style w:type="paragraph" w:styleId="TDC6">
    <w:name w:val="toc 6"/>
    <w:basedOn w:val="Normal"/>
    <w:next w:val="Normal"/>
    <w:uiPriority w:val="39"/>
    <w:unhideWhenUsed/>
    <w:rsid w:val="0093399C"/>
    <w:pPr>
      <w:autoSpaceDE/>
      <w:autoSpaceDN/>
      <w:spacing w:after="100"/>
      <w:ind w:left="1100"/>
    </w:pPr>
    <w:rPr>
      <w:rFonts w:ascii="Calibri" w:hAnsi="Calibri" w:eastAsia="Calibri"/>
      <w:lang w:val="es-CO" w:eastAsia="en-US" w:bidi="ar-SA"/>
    </w:rPr>
  </w:style>
  <w:style w:type="paragraph" w:styleId="TDC7">
    <w:name w:val="toc 7"/>
    <w:basedOn w:val="Normal"/>
    <w:next w:val="Normal"/>
    <w:uiPriority w:val="39"/>
    <w:unhideWhenUsed/>
    <w:rsid w:val="0093399C"/>
    <w:pPr>
      <w:autoSpaceDE/>
      <w:autoSpaceDN/>
      <w:spacing w:after="100"/>
      <w:ind w:left="1320"/>
    </w:pPr>
    <w:rPr>
      <w:rFonts w:ascii="Calibri" w:hAnsi="Calibri" w:eastAsia="Calibri"/>
      <w:lang w:val="es-CO" w:eastAsia="en-US" w:bidi="ar-SA"/>
    </w:rPr>
  </w:style>
  <w:style w:type="paragraph" w:styleId="TDC8">
    <w:name w:val="toc 8"/>
    <w:basedOn w:val="Normal"/>
    <w:next w:val="Normal"/>
    <w:uiPriority w:val="39"/>
    <w:unhideWhenUsed/>
    <w:rsid w:val="0093399C"/>
    <w:pPr>
      <w:autoSpaceDE/>
      <w:autoSpaceDN/>
      <w:spacing w:after="100"/>
      <w:ind w:left="1540"/>
    </w:pPr>
    <w:rPr>
      <w:rFonts w:ascii="Calibri" w:hAnsi="Calibri" w:eastAsia="Calibri"/>
      <w:lang w:val="es-CO" w:eastAsia="en-US" w:bidi="ar-SA"/>
    </w:rPr>
  </w:style>
  <w:style w:type="paragraph" w:styleId="TDC9">
    <w:name w:val="toc 9"/>
    <w:basedOn w:val="Normal"/>
    <w:next w:val="Normal"/>
    <w:uiPriority w:val="39"/>
    <w:unhideWhenUsed/>
    <w:rsid w:val="0093399C"/>
    <w:pPr>
      <w:autoSpaceDE/>
      <w:autoSpaceDN/>
      <w:spacing w:after="100"/>
      <w:ind w:left="1760"/>
    </w:pPr>
    <w:rPr>
      <w:rFonts w:ascii="Calibri" w:hAnsi="Calibri" w:eastAsia="Calibri"/>
      <w:lang w:val="es-CO" w:eastAsia="en-US" w:bidi="ar-SA"/>
    </w:rPr>
  </w:style>
  <w:style w:type="paragraph" w:styleId="Textonotaalfinal">
    <w:name w:val="endnote text"/>
    <w:basedOn w:val="Normal"/>
    <w:link w:val="TextonotaalfinalCar"/>
    <w:uiPriority w:val="99"/>
    <w:semiHidden/>
    <w:unhideWhenUsed/>
    <w:rsid w:val="0093399C"/>
    <w:pPr>
      <w:autoSpaceDE/>
      <w:autoSpaceDN/>
    </w:pPr>
    <w:rPr>
      <w:rFonts w:ascii="Calibri" w:hAnsi="Calibri" w:eastAsia="Calibri"/>
      <w:sz w:val="20"/>
      <w:szCs w:val="20"/>
      <w:lang w:val="es-CO" w:eastAsia="en-US" w:bidi="ar-SA"/>
    </w:rPr>
  </w:style>
  <w:style w:type="character" w:styleId="TextonotaalfinalCar" w:customStyle="1">
    <w:name w:val="Texto nota al final Car"/>
    <w:basedOn w:val="Fuentedeprrafopredeter"/>
    <w:link w:val="Textonotaalfinal"/>
    <w:uiPriority w:val="99"/>
    <w:semiHidden/>
    <w:rsid w:val="0093399C"/>
    <w:rPr>
      <w:rFonts w:ascii="Calibri" w:hAnsi="Calibri" w:eastAsia="Calibri" w:cs="Times New Roman"/>
      <w:sz w:val="20"/>
      <w:szCs w:val="20"/>
      <w:lang w:val="es-CO"/>
    </w:rPr>
  </w:style>
  <w:style w:type="character" w:styleId="Mencionar6" w:customStyle="1">
    <w:name w:val="Mencionar6"/>
    <w:basedOn w:val="Fuentedeprrafopredeter"/>
    <w:uiPriority w:val="99"/>
    <w:unhideWhenUsed/>
    <w:rsid w:val="0093399C"/>
    <w:rPr>
      <w:color w:val="2B579A"/>
      <w:shd w:val="clear" w:color="auto" w:fill="E6E6E6"/>
    </w:rPr>
  </w:style>
  <w:style w:type="character" w:styleId="findhit" w:customStyle="1">
    <w:name w:val="findhit"/>
    <w:basedOn w:val="Fuentedeprrafopredeter"/>
    <w:rsid w:val="0093399C"/>
  </w:style>
  <w:style w:type="character" w:styleId="Mencionar7" w:customStyle="1">
    <w:name w:val="Mencionar7"/>
    <w:basedOn w:val="Fuentedeprrafopredeter"/>
    <w:uiPriority w:val="99"/>
    <w:unhideWhenUsed/>
    <w:rsid w:val="0093399C"/>
    <w:rPr>
      <w:color w:val="2B579A"/>
      <w:shd w:val="clear" w:color="auto" w:fill="E6E6E6"/>
    </w:rPr>
  </w:style>
  <w:style w:type="table" w:styleId="Tablanormal1">
    <w:name w:val="Plain Table 1"/>
    <w:basedOn w:val="Tablanormal"/>
    <w:uiPriority w:val="41"/>
    <w:rsid w:val="0093399C"/>
    <w:pPr>
      <w:widowControl/>
      <w:autoSpaceDE/>
      <w:autoSpaceDN/>
    </w:pPr>
    <w:rPr>
      <w:rFonts w:ascii="Calibri" w:hAnsi="Calibri" w:eastAsia="Calibri" w:cs="Times New Roman"/>
      <w:sz w:val="20"/>
      <w:szCs w:val="20"/>
      <w:lang w:val="es-CO" w:eastAsia="es-CO"/>
    </w:rPr>
    <w:tblPr>
      <w:tblStyleRowBandSize w:val="1"/>
      <w:tblStyleColBandSize w:val="1"/>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tblStylePr w:type="firstRow">
      <w:rPr>
        <w:b/>
        <w:bCs/>
      </w:rPr>
    </w:tblStylePr>
    <w:tblStylePr w:type="lastRow">
      <w:rPr>
        <w:b/>
        <w:bCs/>
      </w:rPr>
      <w:tblPr/>
      <w:tcPr>
        <w:tcBorders>
          <w:top w:val="double" w:color="BFBFBF" w:themeColor="background1" w:themeShade="BF" w:sz="4" w:space="0"/>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concuadrcula1clara">
    <w:name w:val="Grid Table 1 Light"/>
    <w:basedOn w:val="Tablanormal"/>
    <w:uiPriority w:val="46"/>
    <w:rsid w:val="0093399C"/>
    <w:pPr>
      <w:widowControl/>
      <w:autoSpaceDE/>
      <w:autoSpaceDN/>
    </w:pPr>
    <w:rPr>
      <w:rFonts w:ascii="Calibri" w:hAnsi="Calibri" w:eastAsia="Calibri" w:cs="Times New Roman"/>
      <w:sz w:val="20"/>
      <w:szCs w:val="20"/>
      <w:lang w:val="es-CO" w:eastAsia="es-CO"/>
    </w:rPr>
    <w:tblPr>
      <w:tblStyleRowBandSize w:val="1"/>
      <w:tblStyleColBandSize w:val="1"/>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Pr>
    <w:tblStylePr w:type="firstRow">
      <w:rPr>
        <w:b/>
        <w:bCs/>
      </w:rPr>
      <w:tblPr/>
      <w:tcPr>
        <w:tcBorders>
          <w:bottom w:val="single" w:color="666666" w:themeColor="text1" w:themeTint="99" w:sz="12" w:space="0"/>
        </w:tcBorders>
      </w:tcPr>
    </w:tblStylePr>
    <w:tblStylePr w:type="lastRow">
      <w:rPr>
        <w:b/>
        <w:bCs/>
      </w:rPr>
      <w:tblPr/>
      <w:tcPr>
        <w:tcBorders>
          <w:top w:val="double" w:color="666666" w:themeColor="text1" w:themeTint="99" w:sz="2" w:space="0"/>
        </w:tcBorders>
      </w:tcPr>
    </w:tblStylePr>
    <w:tblStylePr w:type="firstCol">
      <w:rPr>
        <w:b/>
        <w:bCs/>
      </w:rPr>
    </w:tblStylePr>
    <w:tblStylePr w:type="lastCol">
      <w:rPr>
        <w:b/>
        <w:bCs/>
      </w:rPr>
    </w:tblStylePr>
  </w:style>
  <w:style w:type="character" w:styleId="Mencinsinresolver4" w:customStyle="1">
    <w:name w:val="Mención sin resolver4"/>
    <w:basedOn w:val="Fuentedeprrafopredeter"/>
    <w:uiPriority w:val="99"/>
    <w:semiHidden/>
    <w:unhideWhenUsed/>
    <w:rsid w:val="0093399C"/>
    <w:rPr>
      <w:color w:val="605E5C"/>
      <w:shd w:val="clear" w:color="auto" w:fill="E1DFDD"/>
    </w:rPr>
  </w:style>
  <w:style w:type="character" w:styleId="Mencinsinresolver">
    <w:name w:val="Unresolved Mention"/>
    <w:basedOn w:val="Fuentedeprrafopredeter"/>
    <w:uiPriority w:val="99"/>
    <w:semiHidden/>
    <w:unhideWhenUsed/>
    <w:rsid w:val="004B71B7"/>
    <w:rPr>
      <w:color w:val="605E5C"/>
      <w:shd w:val="clear" w:color="auto" w:fill="E1DFDD"/>
    </w:rPr>
  </w:style>
  <w:style w:type="table" w:styleId="Tablaconcuadrcula6concolores">
    <w:name w:val="Grid Table 6 Colorful"/>
    <w:basedOn w:val="Tablanormal"/>
    <w:uiPriority w:val="51"/>
    <w:rsid w:val="00B80562"/>
    <w:pPr>
      <w:widowControl/>
      <w:autoSpaceDE/>
      <w:autoSpaceDN/>
    </w:pPr>
    <w:rPr>
      <w:color w:val="000000" w:themeColor="text1"/>
      <w:kern w:val="2"/>
      <w14:ligatures w14:val="standardContextual"/>
    </w:rPr>
    <w:tblPr>
      <w:tblStyleRowBandSize w:val="1"/>
      <w:tblStyleColBandSize w:val="1"/>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Pr>
    <w:tblStylePr w:type="firstRow">
      <w:rPr>
        <w:b/>
        <w:bCs/>
      </w:rPr>
      <w:tblPr/>
      <w:tcPr>
        <w:tcBorders>
          <w:bottom w:val="single" w:color="666666" w:themeColor="text1" w:themeTint="99" w:sz="12" w:space="0"/>
        </w:tcBorders>
      </w:tcPr>
    </w:tblStylePr>
    <w:tblStylePr w:type="lastRow">
      <w:rPr>
        <w:b/>
        <w:bCs/>
      </w:rPr>
      <w:tblPr/>
      <w:tcPr>
        <w:tcBorders>
          <w:top w:val="double" w:color="666666" w:themeColor="text1" w:themeTint="99" w:sz="4" w:space="0"/>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TITULO1" w:customStyle="1">
    <w:name w:val="TITULO 1"/>
    <w:qFormat/>
    <w:rsid w:val="001F0FE8"/>
    <w:pPr>
      <w:keepNext/>
      <w:widowControl/>
      <w:shd w:val="clear" w:color="auto" w:fill="FFFFFF"/>
      <w:suppressAutoHyphens/>
      <w:autoSpaceDE/>
      <w:autoSpaceDN/>
      <w:spacing w:after="200" w:line="276" w:lineRule="auto"/>
      <w:jc w:val="center"/>
      <w:textAlignment w:val="baseline"/>
    </w:pPr>
    <w:rPr>
      <w:rFonts w:ascii="Arial" w:hAnsi="Arial" w:eastAsia="Calibri" w:cs="Times New Roman"/>
      <w:b/>
      <w:color w:val="00000A"/>
      <w:lang w:val="es-CO"/>
    </w:rPr>
  </w:style>
  <w:style w:type="table" w:styleId="Tabladelista4-nfasis3">
    <w:name w:val="List Table 4 Accent 3"/>
    <w:basedOn w:val="Tablanormal"/>
    <w:uiPriority w:val="49"/>
    <w:rsid w:val="001F0FE8"/>
    <w:tblPr>
      <w:tblStyleRowBandSize w:val="1"/>
      <w:tblStyleColBandSize w:val="1"/>
      <w:tblBorders>
        <w:top w:val="single" w:color="C2D69B" w:themeColor="accent3" w:themeTint="99" w:sz="4" w:space="0"/>
        <w:left w:val="single" w:color="C2D69B" w:themeColor="accent3" w:themeTint="99" w:sz="4" w:space="0"/>
        <w:bottom w:val="single" w:color="C2D69B" w:themeColor="accent3" w:themeTint="99" w:sz="4" w:space="0"/>
        <w:right w:val="single" w:color="C2D69B" w:themeColor="accent3" w:themeTint="99" w:sz="4" w:space="0"/>
        <w:insideH w:val="single" w:color="C2D69B" w:themeColor="accent3" w:themeTint="99" w:sz="4" w:space="0"/>
      </w:tblBorders>
    </w:tblPr>
    <w:tblStylePr w:type="firstRow">
      <w:rPr>
        <w:b/>
        <w:bCs/>
        <w:color w:val="FFFFFF" w:themeColor="background1"/>
      </w:rPr>
      <w:tblPr/>
      <w:tcPr>
        <w:tcBorders>
          <w:top w:val="single" w:color="9BBB59" w:themeColor="accent3" w:sz="4" w:space="0"/>
          <w:left w:val="single" w:color="9BBB59" w:themeColor="accent3" w:sz="4" w:space="0"/>
          <w:bottom w:val="single" w:color="9BBB59" w:themeColor="accent3" w:sz="4" w:space="0"/>
          <w:right w:val="single" w:color="9BBB59" w:themeColor="accent3" w:sz="4" w:space="0"/>
          <w:insideH w:val="nil"/>
        </w:tcBorders>
        <w:shd w:val="clear" w:color="auto" w:fill="9BBB59" w:themeFill="accent3"/>
      </w:tcPr>
    </w:tblStylePr>
    <w:tblStylePr w:type="lastRow">
      <w:rPr>
        <w:b/>
        <w:bCs/>
      </w:rPr>
      <w:tblPr/>
      <w:tcPr>
        <w:tcBorders>
          <w:top w:val="double" w:color="C2D69B" w:themeColor="accent3" w:themeTint="99" w:sz="4" w:space="0"/>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320047">
      <w:bodyDiv w:val="1"/>
      <w:marLeft w:val="0"/>
      <w:marRight w:val="0"/>
      <w:marTop w:val="0"/>
      <w:marBottom w:val="0"/>
      <w:divBdr>
        <w:top w:val="none" w:sz="0" w:space="0" w:color="auto"/>
        <w:left w:val="none" w:sz="0" w:space="0" w:color="auto"/>
        <w:bottom w:val="none" w:sz="0" w:space="0" w:color="auto"/>
        <w:right w:val="none" w:sz="0" w:space="0" w:color="auto"/>
      </w:divBdr>
    </w:div>
    <w:div w:id="5208128">
      <w:bodyDiv w:val="1"/>
      <w:marLeft w:val="0"/>
      <w:marRight w:val="0"/>
      <w:marTop w:val="0"/>
      <w:marBottom w:val="0"/>
      <w:divBdr>
        <w:top w:val="none" w:sz="0" w:space="0" w:color="auto"/>
        <w:left w:val="none" w:sz="0" w:space="0" w:color="auto"/>
        <w:bottom w:val="none" w:sz="0" w:space="0" w:color="auto"/>
        <w:right w:val="none" w:sz="0" w:space="0" w:color="auto"/>
      </w:divBdr>
    </w:div>
    <w:div w:id="18118897">
      <w:bodyDiv w:val="1"/>
      <w:marLeft w:val="0"/>
      <w:marRight w:val="0"/>
      <w:marTop w:val="0"/>
      <w:marBottom w:val="0"/>
      <w:divBdr>
        <w:top w:val="none" w:sz="0" w:space="0" w:color="auto"/>
        <w:left w:val="none" w:sz="0" w:space="0" w:color="auto"/>
        <w:bottom w:val="none" w:sz="0" w:space="0" w:color="auto"/>
        <w:right w:val="none" w:sz="0" w:space="0" w:color="auto"/>
      </w:divBdr>
    </w:div>
    <w:div w:id="26758339">
      <w:bodyDiv w:val="1"/>
      <w:marLeft w:val="0"/>
      <w:marRight w:val="0"/>
      <w:marTop w:val="0"/>
      <w:marBottom w:val="0"/>
      <w:divBdr>
        <w:top w:val="none" w:sz="0" w:space="0" w:color="auto"/>
        <w:left w:val="none" w:sz="0" w:space="0" w:color="auto"/>
        <w:bottom w:val="none" w:sz="0" w:space="0" w:color="auto"/>
        <w:right w:val="none" w:sz="0" w:space="0" w:color="auto"/>
      </w:divBdr>
    </w:div>
    <w:div w:id="80878181">
      <w:bodyDiv w:val="1"/>
      <w:marLeft w:val="0"/>
      <w:marRight w:val="0"/>
      <w:marTop w:val="0"/>
      <w:marBottom w:val="0"/>
      <w:divBdr>
        <w:top w:val="none" w:sz="0" w:space="0" w:color="auto"/>
        <w:left w:val="none" w:sz="0" w:space="0" w:color="auto"/>
        <w:bottom w:val="none" w:sz="0" w:space="0" w:color="auto"/>
        <w:right w:val="none" w:sz="0" w:space="0" w:color="auto"/>
      </w:divBdr>
    </w:div>
    <w:div w:id="102194799">
      <w:bodyDiv w:val="1"/>
      <w:marLeft w:val="0"/>
      <w:marRight w:val="0"/>
      <w:marTop w:val="0"/>
      <w:marBottom w:val="0"/>
      <w:divBdr>
        <w:top w:val="none" w:sz="0" w:space="0" w:color="auto"/>
        <w:left w:val="none" w:sz="0" w:space="0" w:color="auto"/>
        <w:bottom w:val="none" w:sz="0" w:space="0" w:color="auto"/>
        <w:right w:val="none" w:sz="0" w:space="0" w:color="auto"/>
      </w:divBdr>
    </w:div>
    <w:div w:id="149753632">
      <w:bodyDiv w:val="1"/>
      <w:marLeft w:val="0"/>
      <w:marRight w:val="0"/>
      <w:marTop w:val="0"/>
      <w:marBottom w:val="0"/>
      <w:divBdr>
        <w:top w:val="none" w:sz="0" w:space="0" w:color="auto"/>
        <w:left w:val="none" w:sz="0" w:space="0" w:color="auto"/>
        <w:bottom w:val="none" w:sz="0" w:space="0" w:color="auto"/>
        <w:right w:val="none" w:sz="0" w:space="0" w:color="auto"/>
      </w:divBdr>
    </w:div>
    <w:div w:id="163935624">
      <w:bodyDiv w:val="1"/>
      <w:marLeft w:val="0"/>
      <w:marRight w:val="0"/>
      <w:marTop w:val="0"/>
      <w:marBottom w:val="0"/>
      <w:divBdr>
        <w:top w:val="none" w:sz="0" w:space="0" w:color="auto"/>
        <w:left w:val="none" w:sz="0" w:space="0" w:color="auto"/>
        <w:bottom w:val="none" w:sz="0" w:space="0" w:color="auto"/>
        <w:right w:val="none" w:sz="0" w:space="0" w:color="auto"/>
      </w:divBdr>
    </w:div>
    <w:div w:id="166097059">
      <w:bodyDiv w:val="1"/>
      <w:marLeft w:val="0"/>
      <w:marRight w:val="0"/>
      <w:marTop w:val="0"/>
      <w:marBottom w:val="0"/>
      <w:divBdr>
        <w:top w:val="none" w:sz="0" w:space="0" w:color="auto"/>
        <w:left w:val="none" w:sz="0" w:space="0" w:color="auto"/>
        <w:bottom w:val="none" w:sz="0" w:space="0" w:color="auto"/>
        <w:right w:val="none" w:sz="0" w:space="0" w:color="auto"/>
      </w:divBdr>
    </w:div>
    <w:div w:id="177938604">
      <w:bodyDiv w:val="1"/>
      <w:marLeft w:val="0"/>
      <w:marRight w:val="0"/>
      <w:marTop w:val="0"/>
      <w:marBottom w:val="0"/>
      <w:divBdr>
        <w:top w:val="none" w:sz="0" w:space="0" w:color="auto"/>
        <w:left w:val="none" w:sz="0" w:space="0" w:color="auto"/>
        <w:bottom w:val="none" w:sz="0" w:space="0" w:color="auto"/>
        <w:right w:val="none" w:sz="0" w:space="0" w:color="auto"/>
      </w:divBdr>
    </w:div>
    <w:div w:id="207769768">
      <w:bodyDiv w:val="1"/>
      <w:marLeft w:val="0"/>
      <w:marRight w:val="0"/>
      <w:marTop w:val="0"/>
      <w:marBottom w:val="0"/>
      <w:divBdr>
        <w:top w:val="none" w:sz="0" w:space="0" w:color="auto"/>
        <w:left w:val="none" w:sz="0" w:space="0" w:color="auto"/>
        <w:bottom w:val="none" w:sz="0" w:space="0" w:color="auto"/>
        <w:right w:val="none" w:sz="0" w:space="0" w:color="auto"/>
      </w:divBdr>
    </w:div>
    <w:div w:id="222375636">
      <w:bodyDiv w:val="1"/>
      <w:marLeft w:val="0"/>
      <w:marRight w:val="0"/>
      <w:marTop w:val="0"/>
      <w:marBottom w:val="0"/>
      <w:divBdr>
        <w:top w:val="none" w:sz="0" w:space="0" w:color="auto"/>
        <w:left w:val="none" w:sz="0" w:space="0" w:color="auto"/>
        <w:bottom w:val="none" w:sz="0" w:space="0" w:color="auto"/>
        <w:right w:val="none" w:sz="0" w:space="0" w:color="auto"/>
      </w:divBdr>
    </w:div>
    <w:div w:id="252210065">
      <w:bodyDiv w:val="1"/>
      <w:marLeft w:val="0"/>
      <w:marRight w:val="0"/>
      <w:marTop w:val="0"/>
      <w:marBottom w:val="0"/>
      <w:divBdr>
        <w:top w:val="none" w:sz="0" w:space="0" w:color="auto"/>
        <w:left w:val="none" w:sz="0" w:space="0" w:color="auto"/>
        <w:bottom w:val="none" w:sz="0" w:space="0" w:color="auto"/>
        <w:right w:val="none" w:sz="0" w:space="0" w:color="auto"/>
      </w:divBdr>
    </w:div>
    <w:div w:id="256057376">
      <w:bodyDiv w:val="1"/>
      <w:marLeft w:val="0"/>
      <w:marRight w:val="0"/>
      <w:marTop w:val="0"/>
      <w:marBottom w:val="0"/>
      <w:divBdr>
        <w:top w:val="none" w:sz="0" w:space="0" w:color="auto"/>
        <w:left w:val="none" w:sz="0" w:space="0" w:color="auto"/>
        <w:bottom w:val="none" w:sz="0" w:space="0" w:color="auto"/>
        <w:right w:val="none" w:sz="0" w:space="0" w:color="auto"/>
      </w:divBdr>
    </w:div>
    <w:div w:id="264002994">
      <w:bodyDiv w:val="1"/>
      <w:marLeft w:val="0"/>
      <w:marRight w:val="0"/>
      <w:marTop w:val="0"/>
      <w:marBottom w:val="0"/>
      <w:divBdr>
        <w:top w:val="none" w:sz="0" w:space="0" w:color="auto"/>
        <w:left w:val="none" w:sz="0" w:space="0" w:color="auto"/>
        <w:bottom w:val="none" w:sz="0" w:space="0" w:color="auto"/>
        <w:right w:val="none" w:sz="0" w:space="0" w:color="auto"/>
      </w:divBdr>
    </w:div>
    <w:div w:id="294145163">
      <w:bodyDiv w:val="1"/>
      <w:marLeft w:val="0"/>
      <w:marRight w:val="0"/>
      <w:marTop w:val="0"/>
      <w:marBottom w:val="0"/>
      <w:divBdr>
        <w:top w:val="none" w:sz="0" w:space="0" w:color="auto"/>
        <w:left w:val="none" w:sz="0" w:space="0" w:color="auto"/>
        <w:bottom w:val="none" w:sz="0" w:space="0" w:color="auto"/>
        <w:right w:val="none" w:sz="0" w:space="0" w:color="auto"/>
      </w:divBdr>
    </w:div>
    <w:div w:id="335495226">
      <w:bodyDiv w:val="1"/>
      <w:marLeft w:val="0"/>
      <w:marRight w:val="0"/>
      <w:marTop w:val="0"/>
      <w:marBottom w:val="0"/>
      <w:divBdr>
        <w:top w:val="none" w:sz="0" w:space="0" w:color="auto"/>
        <w:left w:val="none" w:sz="0" w:space="0" w:color="auto"/>
        <w:bottom w:val="none" w:sz="0" w:space="0" w:color="auto"/>
        <w:right w:val="none" w:sz="0" w:space="0" w:color="auto"/>
      </w:divBdr>
    </w:div>
    <w:div w:id="337776192">
      <w:bodyDiv w:val="1"/>
      <w:marLeft w:val="0"/>
      <w:marRight w:val="0"/>
      <w:marTop w:val="0"/>
      <w:marBottom w:val="0"/>
      <w:divBdr>
        <w:top w:val="none" w:sz="0" w:space="0" w:color="auto"/>
        <w:left w:val="none" w:sz="0" w:space="0" w:color="auto"/>
        <w:bottom w:val="none" w:sz="0" w:space="0" w:color="auto"/>
        <w:right w:val="none" w:sz="0" w:space="0" w:color="auto"/>
      </w:divBdr>
    </w:div>
    <w:div w:id="341208328">
      <w:bodyDiv w:val="1"/>
      <w:marLeft w:val="0"/>
      <w:marRight w:val="0"/>
      <w:marTop w:val="0"/>
      <w:marBottom w:val="0"/>
      <w:divBdr>
        <w:top w:val="none" w:sz="0" w:space="0" w:color="auto"/>
        <w:left w:val="none" w:sz="0" w:space="0" w:color="auto"/>
        <w:bottom w:val="none" w:sz="0" w:space="0" w:color="auto"/>
        <w:right w:val="none" w:sz="0" w:space="0" w:color="auto"/>
      </w:divBdr>
    </w:div>
    <w:div w:id="344289489">
      <w:bodyDiv w:val="1"/>
      <w:marLeft w:val="0"/>
      <w:marRight w:val="0"/>
      <w:marTop w:val="0"/>
      <w:marBottom w:val="0"/>
      <w:divBdr>
        <w:top w:val="none" w:sz="0" w:space="0" w:color="auto"/>
        <w:left w:val="none" w:sz="0" w:space="0" w:color="auto"/>
        <w:bottom w:val="none" w:sz="0" w:space="0" w:color="auto"/>
        <w:right w:val="none" w:sz="0" w:space="0" w:color="auto"/>
      </w:divBdr>
    </w:div>
    <w:div w:id="382221935">
      <w:bodyDiv w:val="1"/>
      <w:marLeft w:val="0"/>
      <w:marRight w:val="0"/>
      <w:marTop w:val="0"/>
      <w:marBottom w:val="0"/>
      <w:divBdr>
        <w:top w:val="none" w:sz="0" w:space="0" w:color="auto"/>
        <w:left w:val="none" w:sz="0" w:space="0" w:color="auto"/>
        <w:bottom w:val="none" w:sz="0" w:space="0" w:color="auto"/>
        <w:right w:val="none" w:sz="0" w:space="0" w:color="auto"/>
      </w:divBdr>
    </w:div>
    <w:div w:id="386221579">
      <w:bodyDiv w:val="1"/>
      <w:marLeft w:val="0"/>
      <w:marRight w:val="0"/>
      <w:marTop w:val="0"/>
      <w:marBottom w:val="0"/>
      <w:divBdr>
        <w:top w:val="none" w:sz="0" w:space="0" w:color="auto"/>
        <w:left w:val="none" w:sz="0" w:space="0" w:color="auto"/>
        <w:bottom w:val="none" w:sz="0" w:space="0" w:color="auto"/>
        <w:right w:val="none" w:sz="0" w:space="0" w:color="auto"/>
      </w:divBdr>
    </w:div>
    <w:div w:id="405811554">
      <w:bodyDiv w:val="1"/>
      <w:marLeft w:val="0"/>
      <w:marRight w:val="0"/>
      <w:marTop w:val="0"/>
      <w:marBottom w:val="0"/>
      <w:divBdr>
        <w:top w:val="none" w:sz="0" w:space="0" w:color="auto"/>
        <w:left w:val="none" w:sz="0" w:space="0" w:color="auto"/>
        <w:bottom w:val="none" w:sz="0" w:space="0" w:color="auto"/>
        <w:right w:val="none" w:sz="0" w:space="0" w:color="auto"/>
      </w:divBdr>
    </w:div>
    <w:div w:id="412708035">
      <w:bodyDiv w:val="1"/>
      <w:marLeft w:val="0"/>
      <w:marRight w:val="0"/>
      <w:marTop w:val="0"/>
      <w:marBottom w:val="0"/>
      <w:divBdr>
        <w:top w:val="none" w:sz="0" w:space="0" w:color="auto"/>
        <w:left w:val="none" w:sz="0" w:space="0" w:color="auto"/>
        <w:bottom w:val="none" w:sz="0" w:space="0" w:color="auto"/>
        <w:right w:val="none" w:sz="0" w:space="0" w:color="auto"/>
      </w:divBdr>
      <w:divsChild>
        <w:div w:id="678431457">
          <w:marLeft w:val="0"/>
          <w:marRight w:val="0"/>
          <w:marTop w:val="0"/>
          <w:marBottom w:val="0"/>
          <w:divBdr>
            <w:top w:val="none" w:sz="0" w:space="0" w:color="auto"/>
            <w:left w:val="none" w:sz="0" w:space="0" w:color="auto"/>
            <w:bottom w:val="none" w:sz="0" w:space="0" w:color="auto"/>
            <w:right w:val="none" w:sz="0" w:space="0" w:color="auto"/>
          </w:divBdr>
        </w:div>
        <w:div w:id="1856577058">
          <w:marLeft w:val="0"/>
          <w:marRight w:val="0"/>
          <w:marTop w:val="0"/>
          <w:marBottom w:val="0"/>
          <w:divBdr>
            <w:top w:val="none" w:sz="0" w:space="0" w:color="auto"/>
            <w:left w:val="none" w:sz="0" w:space="0" w:color="auto"/>
            <w:bottom w:val="none" w:sz="0" w:space="0" w:color="auto"/>
            <w:right w:val="none" w:sz="0" w:space="0" w:color="auto"/>
          </w:divBdr>
        </w:div>
      </w:divsChild>
    </w:div>
    <w:div w:id="434518225">
      <w:bodyDiv w:val="1"/>
      <w:marLeft w:val="0"/>
      <w:marRight w:val="0"/>
      <w:marTop w:val="0"/>
      <w:marBottom w:val="0"/>
      <w:divBdr>
        <w:top w:val="none" w:sz="0" w:space="0" w:color="auto"/>
        <w:left w:val="none" w:sz="0" w:space="0" w:color="auto"/>
        <w:bottom w:val="none" w:sz="0" w:space="0" w:color="auto"/>
        <w:right w:val="none" w:sz="0" w:space="0" w:color="auto"/>
      </w:divBdr>
    </w:div>
    <w:div w:id="440032130">
      <w:bodyDiv w:val="1"/>
      <w:marLeft w:val="0"/>
      <w:marRight w:val="0"/>
      <w:marTop w:val="0"/>
      <w:marBottom w:val="0"/>
      <w:divBdr>
        <w:top w:val="none" w:sz="0" w:space="0" w:color="auto"/>
        <w:left w:val="none" w:sz="0" w:space="0" w:color="auto"/>
        <w:bottom w:val="none" w:sz="0" w:space="0" w:color="auto"/>
        <w:right w:val="none" w:sz="0" w:space="0" w:color="auto"/>
      </w:divBdr>
    </w:div>
    <w:div w:id="470682609">
      <w:bodyDiv w:val="1"/>
      <w:marLeft w:val="0"/>
      <w:marRight w:val="0"/>
      <w:marTop w:val="0"/>
      <w:marBottom w:val="0"/>
      <w:divBdr>
        <w:top w:val="none" w:sz="0" w:space="0" w:color="auto"/>
        <w:left w:val="none" w:sz="0" w:space="0" w:color="auto"/>
        <w:bottom w:val="none" w:sz="0" w:space="0" w:color="auto"/>
        <w:right w:val="none" w:sz="0" w:space="0" w:color="auto"/>
      </w:divBdr>
    </w:div>
    <w:div w:id="470827108">
      <w:bodyDiv w:val="1"/>
      <w:marLeft w:val="0"/>
      <w:marRight w:val="0"/>
      <w:marTop w:val="0"/>
      <w:marBottom w:val="0"/>
      <w:divBdr>
        <w:top w:val="none" w:sz="0" w:space="0" w:color="auto"/>
        <w:left w:val="none" w:sz="0" w:space="0" w:color="auto"/>
        <w:bottom w:val="none" w:sz="0" w:space="0" w:color="auto"/>
        <w:right w:val="none" w:sz="0" w:space="0" w:color="auto"/>
      </w:divBdr>
      <w:divsChild>
        <w:div w:id="1427457325">
          <w:marLeft w:val="0"/>
          <w:marRight w:val="0"/>
          <w:marTop w:val="0"/>
          <w:marBottom w:val="0"/>
          <w:divBdr>
            <w:top w:val="none" w:sz="0" w:space="0" w:color="auto"/>
            <w:left w:val="none" w:sz="0" w:space="0" w:color="auto"/>
            <w:bottom w:val="none" w:sz="0" w:space="0" w:color="auto"/>
            <w:right w:val="none" w:sz="0" w:space="0" w:color="auto"/>
          </w:divBdr>
        </w:div>
        <w:div w:id="1962879761">
          <w:marLeft w:val="0"/>
          <w:marRight w:val="0"/>
          <w:marTop w:val="0"/>
          <w:marBottom w:val="0"/>
          <w:divBdr>
            <w:top w:val="none" w:sz="0" w:space="0" w:color="auto"/>
            <w:left w:val="none" w:sz="0" w:space="0" w:color="auto"/>
            <w:bottom w:val="none" w:sz="0" w:space="0" w:color="auto"/>
            <w:right w:val="none" w:sz="0" w:space="0" w:color="auto"/>
          </w:divBdr>
        </w:div>
        <w:div w:id="1233540576">
          <w:marLeft w:val="0"/>
          <w:marRight w:val="0"/>
          <w:marTop w:val="0"/>
          <w:marBottom w:val="0"/>
          <w:divBdr>
            <w:top w:val="none" w:sz="0" w:space="0" w:color="auto"/>
            <w:left w:val="none" w:sz="0" w:space="0" w:color="auto"/>
            <w:bottom w:val="none" w:sz="0" w:space="0" w:color="auto"/>
            <w:right w:val="none" w:sz="0" w:space="0" w:color="auto"/>
          </w:divBdr>
        </w:div>
      </w:divsChild>
    </w:div>
    <w:div w:id="479032771">
      <w:bodyDiv w:val="1"/>
      <w:marLeft w:val="0"/>
      <w:marRight w:val="0"/>
      <w:marTop w:val="0"/>
      <w:marBottom w:val="0"/>
      <w:divBdr>
        <w:top w:val="none" w:sz="0" w:space="0" w:color="auto"/>
        <w:left w:val="none" w:sz="0" w:space="0" w:color="auto"/>
        <w:bottom w:val="none" w:sz="0" w:space="0" w:color="auto"/>
        <w:right w:val="none" w:sz="0" w:space="0" w:color="auto"/>
      </w:divBdr>
    </w:div>
    <w:div w:id="483208038">
      <w:bodyDiv w:val="1"/>
      <w:marLeft w:val="0"/>
      <w:marRight w:val="0"/>
      <w:marTop w:val="0"/>
      <w:marBottom w:val="0"/>
      <w:divBdr>
        <w:top w:val="none" w:sz="0" w:space="0" w:color="auto"/>
        <w:left w:val="none" w:sz="0" w:space="0" w:color="auto"/>
        <w:bottom w:val="none" w:sz="0" w:space="0" w:color="auto"/>
        <w:right w:val="none" w:sz="0" w:space="0" w:color="auto"/>
      </w:divBdr>
    </w:div>
    <w:div w:id="542132169">
      <w:bodyDiv w:val="1"/>
      <w:marLeft w:val="0"/>
      <w:marRight w:val="0"/>
      <w:marTop w:val="0"/>
      <w:marBottom w:val="0"/>
      <w:divBdr>
        <w:top w:val="none" w:sz="0" w:space="0" w:color="auto"/>
        <w:left w:val="none" w:sz="0" w:space="0" w:color="auto"/>
        <w:bottom w:val="none" w:sz="0" w:space="0" w:color="auto"/>
        <w:right w:val="none" w:sz="0" w:space="0" w:color="auto"/>
      </w:divBdr>
    </w:div>
    <w:div w:id="544949677">
      <w:bodyDiv w:val="1"/>
      <w:marLeft w:val="0"/>
      <w:marRight w:val="0"/>
      <w:marTop w:val="0"/>
      <w:marBottom w:val="0"/>
      <w:divBdr>
        <w:top w:val="none" w:sz="0" w:space="0" w:color="auto"/>
        <w:left w:val="none" w:sz="0" w:space="0" w:color="auto"/>
        <w:bottom w:val="none" w:sz="0" w:space="0" w:color="auto"/>
        <w:right w:val="none" w:sz="0" w:space="0" w:color="auto"/>
      </w:divBdr>
    </w:div>
    <w:div w:id="550654359">
      <w:bodyDiv w:val="1"/>
      <w:marLeft w:val="0"/>
      <w:marRight w:val="0"/>
      <w:marTop w:val="0"/>
      <w:marBottom w:val="0"/>
      <w:divBdr>
        <w:top w:val="none" w:sz="0" w:space="0" w:color="auto"/>
        <w:left w:val="none" w:sz="0" w:space="0" w:color="auto"/>
        <w:bottom w:val="none" w:sz="0" w:space="0" w:color="auto"/>
        <w:right w:val="none" w:sz="0" w:space="0" w:color="auto"/>
      </w:divBdr>
    </w:div>
    <w:div w:id="551964549">
      <w:bodyDiv w:val="1"/>
      <w:marLeft w:val="0"/>
      <w:marRight w:val="0"/>
      <w:marTop w:val="0"/>
      <w:marBottom w:val="0"/>
      <w:divBdr>
        <w:top w:val="none" w:sz="0" w:space="0" w:color="auto"/>
        <w:left w:val="none" w:sz="0" w:space="0" w:color="auto"/>
        <w:bottom w:val="none" w:sz="0" w:space="0" w:color="auto"/>
        <w:right w:val="none" w:sz="0" w:space="0" w:color="auto"/>
      </w:divBdr>
    </w:div>
    <w:div w:id="568466246">
      <w:bodyDiv w:val="1"/>
      <w:marLeft w:val="0"/>
      <w:marRight w:val="0"/>
      <w:marTop w:val="0"/>
      <w:marBottom w:val="0"/>
      <w:divBdr>
        <w:top w:val="none" w:sz="0" w:space="0" w:color="auto"/>
        <w:left w:val="none" w:sz="0" w:space="0" w:color="auto"/>
        <w:bottom w:val="none" w:sz="0" w:space="0" w:color="auto"/>
        <w:right w:val="none" w:sz="0" w:space="0" w:color="auto"/>
      </w:divBdr>
    </w:div>
    <w:div w:id="575483333">
      <w:bodyDiv w:val="1"/>
      <w:marLeft w:val="0"/>
      <w:marRight w:val="0"/>
      <w:marTop w:val="0"/>
      <w:marBottom w:val="0"/>
      <w:divBdr>
        <w:top w:val="none" w:sz="0" w:space="0" w:color="auto"/>
        <w:left w:val="none" w:sz="0" w:space="0" w:color="auto"/>
        <w:bottom w:val="none" w:sz="0" w:space="0" w:color="auto"/>
        <w:right w:val="none" w:sz="0" w:space="0" w:color="auto"/>
      </w:divBdr>
    </w:div>
    <w:div w:id="599219987">
      <w:bodyDiv w:val="1"/>
      <w:marLeft w:val="0"/>
      <w:marRight w:val="0"/>
      <w:marTop w:val="0"/>
      <w:marBottom w:val="0"/>
      <w:divBdr>
        <w:top w:val="none" w:sz="0" w:space="0" w:color="auto"/>
        <w:left w:val="none" w:sz="0" w:space="0" w:color="auto"/>
        <w:bottom w:val="none" w:sz="0" w:space="0" w:color="auto"/>
        <w:right w:val="none" w:sz="0" w:space="0" w:color="auto"/>
      </w:divBdr>
    </w:div>
    <w:div w:id="618729776">
      <w:bodyDiv w:val="1"/>
      <w:marLeft w:val="0"/>
      <w:marRight w:val="0"/>
      <w:marTop w:val="0"/>
      <w:marBottom w:val="0"/>
      <w:divBdr>
        <w:top w:val="none" w:sz="0" w:space="0" w:color="auto"/>
        <w:left w:val="none" w:sz="0" w:space="0" w:color="auto"/>
        <w:bottom w:val="none" w:sz="0" w:space="0" w:color="auto"/>
        <w:right w:val="none" w:sz="0" w:space="0" w:color="auto"/>
      </w:divBdr>
    </w:div>
    <w:div w:id="631326612">
      <w:bodyDiv w:val="1"/>
      <w:marLeft w:val="0"/>
      <w:marRight w:val="0"/>
      <w:marTop w:val="0"/>
      <w:marBottom w:val="0"/>
      <w:divBdr>
        <w:top w:val="none" w:sz="0" w:space="0" w:color="auto"/>
        <w:left w:val="none" w:sz="0" w:space="0" w:color="auto"/>
        <w:bottom w:val="none" w:sz="0" w:space="0" w:color="auto"/>
        <w:right w:val="none" w:sz="0" w:space="0" w:color="auto"/>
      </w:divBdr>
      <w:divsChild>
        <w:div w:id="1439989234">
          <w:marLeft w:val="0"/>
          <w:marRight w:val="0"/>
          <w:marTop w:val="0"/>
          <w:marBottom w:val="0"/>
          <w:divBdr>
            <w:top w:val="none" w:sz="0" w:space="0" w:color="auto"/>
            <w:left w:val="none" w:sz="0" w:space="0" w:color="auto"/>
            <w:bottom w:val="none" w:sz="0" w:space="0" w:color="auto"/>
            <w:right w:val="none" w:sz="0" w:space="0" w:color="auto"/>
          </w:divBdr>
        </w:div>
        <w:div w:id="1725181887">
          <w:marLeft w:val="0"/>
          <w:marRight w:val="0"/>
          <w:marTop w:val="0"/>
          <w:marBottom w:val="0"/>
          <w:divBdr>
            <w:top w:val="none" w:sz="0" w:space="0" w:color="auto"/>
            <w:left w:val="none" w:sz="0" w:space="0" w:color="auto"/>
            <w:bottom w:val="none" w:sz="0" w:space="0" w:color="auto"/>
            <w:right w:val="none" w:sz="0" w:space="0" w:color="auto"/>
          </w:divBdr>
        </w:div>
        <w:div w:id="1182815704">
          <w:marLeft w:val="0"/>
          <w:marRight w:val="0"/>
          <w:marTop w:val="0"/>
          <w:marBottom w:val="0"/>
          <w:divBdr>
            <w:top w:val="none" w:sz="0" w:space="0" w:color="auto"/>
            <w:left w:val="none" w:sz="0" w:space="0" w:color="auto"/>
            <w:bottom w:val="none" w:sz="0" w:space="0" w:color="auto"/>
            <w:right w:val="none" w:sz="0" w:space="0" w:color="auto"/>
          </w:divBdr>
        </w:div>
        <w:div w:id="1513910895">
          <w:marLeft w:val="0"/>
          <w:marRight w:val="0"/>
          <w:marTop w:val="0"/>
          <w:marBottom w:val="0"/>
          <w:divBdr>
            <w:top w:val="none" w:sz="0" w:space="0" w:color="auto"/>
            <w:left w:val="none" w:sz="0" w:space="0" w:color="auto"/>
            <w:bottom w:val="none" w:sz="0" w:space="0" w:color="auto"/>
            <w:right w:val="none" w:sz="0" w:space="0" w:color="auto"/>
          </w:divBdr>
        </w:div>
      </w:divsChild>
    </w:div>
    <w:div w:id="673340060">
      <w:bodyDiv w:val="1"/>
      <w:marLeft w:val="0"/>
      <w:marRight w:val="0"/>
      <w:marTop w:val="0"/>
      <w:marBottom w:val="0"/>
      <w:divBdr>
        <w:top w:val="none" w:sz="0" w:space="0" w:color="auto"/>
        <w:left w:val="none" w:sz="0" w:space="0" w:color="auto"/>
        <w:bottom w:val="none" w:sz="0" w:space="0" w:color="auto"/>
        <w:right w:val="none" w:sz="0" w:space="0" w:color="auto"/>
      </w:divBdr>
    </w:div>
    <w:div w:id="687876056">
      <w:bodyDiv w:val="1"/>
      <w:marLeft w:val="0"/>
      <w:marRight w:val="0"/>
      <w:marTop w:val="0"/>
      <w:marBottom w:val="0"/>
      <w:divBdr>
        <w:top w:val="none" w:sz="0" w:space="0" w:color="auto"/>
        <w:left w:val="none" w:sz="0" w:space="0" w:color="auto"/>
        <w:bottom w:val="none" w:sz="0" w:space="0" w:color="auto"/>
        <w:right w:val="none" w:sz="0" w:space="0" w:color="auto"/>
      </w:divBdr>
    </w:div>
    <w:div w:id="736587278">
      <w:bodyDiv w:val="1"/>
      <w:marLeft w:val="0"/>
      <w:marRight w:val="0"/>
      <w:marTop w:val="0"/>
      <w:marBottom w:val="0"/>
      <w:divBdr>
        <w:top w:val="none" w:sz="0" w:space="0" w:color="auto"/>
        <w:left w:val="none" w:sz="0" w:space="0" w:color="auto"/>
        <w:bottom w:val="none" w:sz="0" w:space="0" w:color="auto"/>
        <w:right w:val="none" w:sz="0" w:space="0" w:color="auto"/>
      </w:divBdr>
    </w:div>
    <w:div w:id="751662667">
      <w:bodyDiv w:val="1"/>
      <w:marLeft w:val="0"/>
      <w:marRight w:val="0"/>
      <w:marTop w:val="0"/>
      <w:marBottom w:val="0"/>
      <w:divBdr>
        <w:top w:val="none" w:sz="0" w:space="0" w:color="auto"/>
        <w:left w:val="none" w:sz="0" w:space="0" w:color="auto"/>
        <w:bottom w:val="none" w:sz="0" w:space="0" w:color="auto"/>
        <w:right w:val="none" w:sz="0" w:space="0" w:color="auto"/>
      </w:divBdr>
    </w:div>
    <w:div w:id="776217400">
      <w:bodyDiv w:val="1"/>
      <w:marLeft w:val="0"/>
      <w:marRight w:val="0"/>
      <w:marTop w:val="0"/>
      <w:marBottom w:val="0"/>
      <w:divBdr>
        <w:top w:val="none" w:sz="0" w:space="0" w:color="auto"/>
        <w:left w:val="none" w:sz="0" w:space="0" w:color="auto"/>
        <w:bottom w:val="none" w:sz="0" w:space="0" w:color="auto"/>
        <w:right w:val="none" w:sz="0" w:space="0" w:color="auto"/>
      </w:divBdr>
    </w:div>
    <w:div w:id="786775212">
      <w:bodyDiv w:val="1"/>
      <w:marLeft w:val="0"/>
      <w:marRight w:val="0"/>
      <w:marTop w:val="0"/>
      <w:marBottom w:val="0"/>
      <w:divBdr>
        <w:top w:val="none" w:sz="0" w:space="0" w:color="auto"/>
        <w:left w:val="none" w:sz="0" w:space="0" w:color="auto"/>
        <w:bottom w:val="none" w:sz="0" w:space="0" w:color="auto"/>
        <w:right w:val="none" w:sz="0" w:space="0" w:color="auto"/>
      </w:divBdr>
    </w:div>
    <w:div w:id="799999883">
      <w:bodyDiv w:val="1"/>
      <w:marLeft w:val="0"/>
      <w:marRight w:val="0"/>
      <w:marTop w:val="0"/>
      <w:marBottom w:val="0"/>
      <w:divBdr>
        <w:top w:val="none" w:sz="0" w:space="0" w:color="auto"/>
        <w:left w:val="none" w:sz="0" w:space="0" w:color="auto"/>
        <w:bottom w:val="none" w:sz="0" w:space="0" w:color="auto"/>
        <w:right w:val="none" w:sz="0" w:space="0" w:color="auto"/>
      </w:divBdr>
    </w:div>
    <w:div w:id="800726655">
      <w:bodyDiv w:val="1"/>
      <w:marLeft w:val="0"/>
      <w:marRight w:val="0"/>
      <w:marTop w:val="0"/>
      <w:marBottom w:val="0"/>
      <w:divBdr>
        <w:top w:val="none" w:sz="0" w:space="0" w:color="auto"/>
        <w:left w:val="none" w:sz="0" w:space="0" w:color="auto"/>
        <w:bottom w:val="none" w:sz="0" w:space="0" w:color="auto"/>
        <w:right w:val="none" w:sz="0" w:space="0" w:color="auto"/>
      </w:divBdr>
    </w:div>
    <w:div w:id="837233275">
      <w:bodyDiv w:val="1"/>
      <w:marLeft w:val="0"/>
      <w:marRight w:val="0"/>
      <w:marTop w:val="0"/>
      <w:marBottom w:val="0"/>
      <w:divBdr>
        <w:top w:val="none" w:sz="0" w:space="0" w:color="auto"/>
        <w:left w:val="none" w:sz="0" w:space="0" w:color="auto"/>
        <w:bottom w:val="none" w:sz="0" w:space="0" w:color="auto"/>
        <w:right w:val="none" w:sz="0" w:space="0" w:color="auto"/>
      </w:divBdr>
    </w:div>
    <w:div w:id="880442356">
      <w:bodyDiv w:val="1"/>
      <w:marLeft w:val="0"/>
      <w:marRight w:val="0"/>
      <w:marTop w:val="0"/>
      <w:marBottom w:val="0"/>
      <w:divBdr>
        <w:top w:val="none" w:sz="0" w:space="0" w:color="auto"/>
        <w:left w:val="none" w:sz="0" w:space="0" w:color="auto"/>
        <w:bottom w:val="none" w:sz="0" w:space="0" w:color="auto"/>
        <w:right w:val="none" w:sz="0" w:space="0" w:color="auto"/>
      </w:divBdr>
    </w:div>
    <w:div w:id="923028704">
      <w:bodyDiv w:val="1"/>
      <w:marLeft w:val="0"/>
      <w:marRight w:val="0"/>
      <w:marTop w:val="0"/>
      <w:marBottom w:val="0"/>
      <w:divBdr>
        <w:top w:val="none" w:sz="0" w:space="0" w:color="auto"/>
        <w:left w:val="none" w:sz="0" w:space="0" w:color="auto"/>
        <w:bottom w:val="none" w:sz="0" w:space="0" w:color="auto"/>
        <w:right w:val="none" w:sz="0" w:space="0" w:color="auto"/>
      </w:divBdr>
    </w:div>
    <w:div w:id="926886952">
      <w:bodyDiv w:val="1"/>
      <w:marLeft w:val="0"/>
      <w:marRight w:val="0"/>
      <w:marTop w:val="0"/>
      <w:marBottom w:val="0"/>
      <w:divBdr>
        <w:top w:val="none" w:sz="0" w:space="0" w:color="auto"/>
        <w:left w:val="none" w:sz="0" w:space="0" w:color="auto"/>
        <w:bottom w:val="none" w:sz="0" w:space="0" w:color="auto"/>
        <w:right w:val="none" w:sz="0" w:space="0" w:color="auto"/>
      </w:divBdr>
    </w:div>
    <w:div w:id="929243089">
      <w:bodyDiv w:val="1"/>
      <w:marLeft w:val="0"/>
      <w:marRight w:val="0"/>
      <w:marTop w:val="0"/>
      <w:marBottom w:val="0"/>
      <w:divBdr>
        <w:top w:val="none" w:sz="0" w:space="0" w:color="auto"/>
        <w:left w:val="none" w:sz="0" w:space="0" w:color="auto"/>
        <w:bottom w:val="none" w:sz="0" w:space="0" w:color="auto"/>
        <w:right w:val="none" w:sz="0" w:space="0" w:color="auto"/>
      </w:divBdr>
      <w:divsChild>
        <w:div w:id="1611275425">
          <w:marLeft w:val="0"/>
          <w:marRight w:val="0"/>
          <w:marTop w:val="0"/>
          <w:marBottom w:val="0"/>
          <w:divBdr>
            <w:top w:val="none" w:sz="0" w:space="0" w:color="auto"/>
            <w:left w:val="none" w:sz="0" w:space="0" w:color="auto"/>
            <w:bottom w:val="none" w:sz="0" w:space="0" w:color="auto"/>
            <w:right w:val="none" w:sz="0" w:space="0" w:color="auto"/>
          </w:divBdr>
        </w:div>
        <w:div w:id="1798723238">
          <w:marLeft w:val="0"/>
          <w:marRight w:val="0"/>
          <w:marTop w:val="0"/>
          <w:marBottom w:val="0"/>
          <w:divBdr>
            <w:top w:val="none" w:sz="0" w:space="0" w:color="auto"/>
            <w:left w:val="none" w:sz="0" w:space="0" w:color="auto"/>
            <w:bottom w:val="none" w:sz="0" w:space="0" w:color="auto"/>
            <w:right w:val="none" w:sz="0" w:space="0" w:color="auto"/>
          </w:divBdr>
        </w:div>
      </w:divsChild>
    </w:div>
    <w:div w:id="949551524">
      <w:bodyDiv w:val="1"/>
      <w:marLeft w:val="0"/>
      <w:marRight w:val="0"/>
      <w:marTop w:val="0"/>
      <w:marBottom w:val="0"/>
      <w:divBdr>
        <w:top w:val="none" w:sz="0" w:space="0" w:color="auto"/>
        <w:left w:val="none" w:sz="0" w:space="0" w:color="auto"/>
        <w:bottom w:val="none" w:sz="0" w:space="0" w:color="auto"/>
        <w:right w:val="none" w:sz="0" w:space="0" w:color="auto"/>
      </w:divBdr>
    </w:div>
    <w:div w:id="1007174552">
      <w:bodyDiv w:val="1"/>
      <w:marLeft w:val="0"/>
      <w:marRight w:val="0"/>
      <w:marTop w:val="0"/>
      <w:marBottom w:val="0"/>
      <w:divBdr>
        <w:top w:val="none" w:sz="0" w:space="0" w:color="auto"/>
        <w:left w:val="none" w:sz="0" w:space="0" w:color="auto"/>
        <w:bottom w:val="none" w:sz="0" w:space="0" w:color="auto"/>
        <w:right w:val="none" w:sz="0" w:space="0" w:color="auto"/>
      </w:divBdr>
    </w:div>
    <w:div w:id="1046029310">
      <w:bodyDiv w:val="1"/>
      <w:marLeft w:val="0"/>
      <w:marRight w:val="0"/>
      <w:marTop w:val="0"/>
      <w:marBottom w:val="0"/>
      <w:divBdr>
        <w:top w:val="none" w:sz="0" w:space="0" w:color="auto"/>
        <w:left w:val="none" w:sz="0" w:space="0" w:color="auto"/>
        <w:bottom w:val="none" w:sz="0" w:space="0" w:color="auto"/>
        <w:right w:val="none" w:sz="0" w:space="0" w:color="auto"/>
      </w:divBdr>
    </w:div>
    <w:div w:id="1057247277">
      <w:bodyDiv w:val="1"/>
      <w:marLeft w:val="0"/>
      <w:marRight w:val="0"/>
      <w:marTop w:val="0"/>
      <w:marBottom w:val="0"/>
      <w:divBdr>
        <w:top w:val="none" w:sz="0" w:space="0" w:color="auto"/>
        <w:left w:val="none" w:sz="0" w:space="0" w:color="auto"/>
        <w:bottom w:val="none" w:sz="0" w:space="0" w:color="auto"/>
        <w:right w:val="none" w:sz="0" w:space="0" w:color="auto"/>
      </w:divBdr>
    </w:div>
    <w:div w:id="1059864847">
      <w:bodyDiv w:val="1"/>
      <w:marLeft w:val="0"/>
      <w:marRight w:val="0"/>
      <w:marTop w:val="0"/>
      <w:marBottom w:val="0"/>
      <w:divBdr>
        <w:top w:val="none" w:sz="0" w:space="0" w:color="auto"/>
        <w:left w:val="none" w:sz="0" w:space="0" w:color="auto"/>
        <w:bottom w:val="none" w:sz="0" w:space="0" w:color="auto"/>
        <w:right w:val="none" w:sz="0" w:space="0" w:color="auto"/>
      </w:divBdr>
    </w:div>
    <w:div w:id="1080902696">
      <w:bodyDiv w:val="1"/>
      <w:marLeft w:val="0"/>
      <w:marRight w:val="0"/>
      <w:marTop w:val="0"/>
      <w:marBottom w:val="0"/>
      <w:divBdr>
        <w:top w:val="none" w:sz="0" w:space="0" w:color="auto"/>
        <w:left w:val="none" w:sz="0" w:space="0" w:color="auto"/>
        <w:bottom w:val="none" w:sz="0" w:space="0" w:color="auto"/>
        <w:right w:val="none" w:sz="0" w:space="0" w:color="auto"/>
      </w:divBdr>
    </w:div>
    <w:div w:id="1096755061">
      <w:bodyDiv w:val="1"/>
      <w:marLeft w:val="0"/>
      <w:marRight w:val="0"/>
      <w:marTop w:val="0"/>
      <w:marBottom w:val="0"/>
      <w:divBdr>
        <w:top w:val="none" w:sz="0" w:space="0" w:color="auto"/>
        <w:left w:val="none" w:sz="0" w:space="0" w:color="auto"/>
        <w:bottom w:val="none" w:sz="0" w:space="0" w:color="auto"/>
        <w:right w:val="none" w:sz="0" w:space="0" w:color="auto"/>
      </w:divBdr>
    </w:div>
    <w:div w:id="1130783312">
      <w:bodyDiv w:val="1"/>
      <w:marLeft w:val="0"/>
      <w:marRight w:val="0"/>
      <w:marTop w:val="0"/>
      <w:marBottom w:val="0"/>
      <w:divBdr>
        <w:top w:val="none" w:sz="0" w:space="0" w:color="auto"/>
        <w:left w:val="none" w:sz="0" w:space="0" w:color="auto"/>
        <w:bottom w:val="none" w:sz="0" w:space="0" w:color="auto"/>
        <w:right w:val="none" w:sz="0" w:space="0" w:color="auto"/>
      </w:divBdr>
    </w:div>
    <w:div w:id="1149253363">
      <w:bodyDiv w:val="1"/>
      <w:marLeft w:val="0"/>
      <w:marRight w:val="0"/>
      <w:marTop w:val="0"/>
      <w:marBottom w:val="0"/>
      <w:divBdr>
        <w:top w:val="none" w:sz="0" w:space="0" w:color="auto"/>
        <w:left w:val="none" w:sz="0" w:space="0" w:color="auto"/>
        <w:bottom w:val="none" w:sz="0" w:space="0" w:color="auto"/>
        <w:right w:val="none" w:sz="0" w:space="0" w:color="auto"/>
      </w:divBdr>
    </w:div>
    <w:div w:id="1163281123">
      <w:bodyDiv w:val="1"/>
      <w:marLeft w:val="0"/>
      <w:marRight w:val="0"/>
      <w:marTop w:val="0"/>
      <w:marBottom w:val="0"/>
      <w:divBdr>
        <w:top w:val="none" w:sz="0" w:space="0" w:color="auto"/>
        <w:left w:val="none" w:sz="0" w:space="0" w:color="auto"/>
        <w:bottom w:val="none" w:sz="0" w:space="0" w:color="auto"/>
        <w:right w:val="none" w:sz="0" w:space="0" w:color="auto"/>
      </w:divBdr>
    </w:div>
    <w:div w:id="1171605331">
      <w:bodyDiv w:val="1"/>
      <w:marLeft w:val="0"/>
      <w:marRight w:val="0"/>
      <w:marTop w:val="0"/>
      <w:marBottom w:val="0"/>
      <w:divBdr>
        <w:top w:val="none" w:sz="0" w:space="0" w:color="auto"/>
        <w:left w:val="none" w:sz="0" w:space="0" w:color="auto"/>
        <w:bottom w:val="none" w:sz="0" w:space="0" w:color="auto"/>
        <w:right w:val="none" w:sz="0" w:space="0" w:color="auto"/>
      </w:divBdr>
    </w:div>
    <w:div w:id="1202941245">
      <w:bodyDiv w:val="1"/>
      <w:marLeft w:val="0"/>
      <w:marRight w:val="0"/>
      <w:marTop w:val="0"/>
      <w:marBottom w:val="0"/>
      <w:divBdr>
        <w:top w:val="none" w:sz="0" w:space="0" w:color="auto"/>
        <w:left w:val="none" w:sz="0" w:space="0" w:color="auto"/>
        <w:bottom w:val="none" w:sz="0" w:space="0" w:color="auto"/>
        <w:right w:val="none" w:sz="0" w:space="0" w:color="auto"/>
      </w:divBdr>
    </w:div>
    <w:div w:id="1207062948">
      <w:bodyDiv w:val="1"/>
      <w:marLeft w:val="0"/>
      <w:marRight w:val="0"/>
      <w:marTop w:val="0"/>
      <w:marBottom w:val="0"/>
      <w:divBdr>
        <w:top w:val="none" w:sz="0" w:space="0" w:color="auto"/>
        <w:left w:val="none" w:sz="0" w:space="0" w:color="auto"/>
        <w:bottom w:val="none" w:sz="0" w:space="0" w:color="auto"/>
        <w:right w:val="none" w:sz="0" w:space="0" w:color="auto"/>
      </w:divBdr>
    </w:div>
    <w:div w:id="1219321921">
      <w:bodyDiv w:val="1"/>
      <w:marLeft w:val="0"/>
      <w:marRight w:val="0"/>
      <w:marTop w:val="0"/>
      <w:marBottom w:val="0"/>
      <w:divBdr>
        <w:top w:val="none" w:sz="0" w:space="0" w:color="auto"/>
        <w:left w:val="none" w:sz="0" w:space="0" w:color="auto"/>
        <w:bottom w:val="none" w:sz="0" w:space="0" w:color="auto"/>
        <w:right w:val="none" w:sz="0" w:space="0" w:color="auto"/>
      </w:divBdr>
    </w:div>
    <w:div w:id="1281644330">
      <w:bodyDiv w:val="1"/>
      <w:marLeft w:val="0"/>
      <w:marRight w:val="0"/>
      <w:marTop w:val="0"/>
      <w:marBottom w:val="0"/>
      <w:divBdr>
        <w:top w:val="none" w:sz="0" w:space="0" w:color="auto"/>
        <w:left w:val="none" w:sz="0" w:space="0" w:color="auto"/>
        <w:bottom w:val="none" w:sz="0" w:space="0" w:color="auto"/>
        <w:right w:val="none" w:sz="0" w:space="0" w:color="auto"/>
      </w:divBdr>
    </w:div>
    <w:div w:id="1305816224">
      <w:bodyDiv w:val="1"/>
      <w:marLeft w:val="0"/>
      <w:marRight w:val="0"/>
      <w:marTop w:val="0"/>
      <w:marBottom w:val="0"/>
      <w:divBdr>
        <w:top w:val="none" w:sz="0" w:space="0" w:color="auto"/>
        <w:left w:val="none" w:sz="0" w:space="0" w:color="auto"/>
        <w:bottom w:val="none" w:sz="0" w:space="0" w:color="auto"/>
        <w:right w:val="none" w:sz="0" w:space="0" w:color="auto"/>
      </w:divBdr>
    </w:div>
    <w:div w:id="1322347278">
      <w:bodyDiv w:val="1"/>
      <w:marLeft w:val="0"/>
      <w:marRight w:val="0"/>
      <w:marTop w:val="0"/>
      <w:marBottom w:val="0"/>
      <w:divBdr>
        <w:top w:val="none" w:sz="0" w:space="0" w:color="auto"/>
        <w:left w:val="none" w:sz="0" w:space="0" w:color="auto"/>
        <w:bottom w:val="none" w:sz="0" w:space="0" w:color="auto"/>
        <w:right w:val="none" w:sz="0" w:space="0" w:color="auto"/>
      </w:divBdr>
    </w:div>
    <w:div w:id="1350133418">
      <w:bodyDiv w:val="1"/>
      <w:marLeft w:val="0"/>
      <w:marRight w:val="0"/>
      <w:marTop w:val="0"/>
      <w:marBottom w:val="0"/>
      <w:divBdr>
        <w:top w:val="none" w:sz="0" w:space="0" w:color="auto"/>
        <w:left w:val="none" w:sz="0" w:space="0" w:color="auto"/>
        <w:bottom w:val="none" w:sz="0" w:space="0" w:color="auto"/>
        <w:right w:val="none" w:sz="0" w:space="0" w:color="auto"/>
      </w:divBdr>
    </w:div>
    <w:div w:id="1366365577">
      <w:bodyDiv w:val="1"/>
      <w:marLeft w:val="0"/>
      <w:marRight w:val="0"/>
      <w:marTop w:val="0"/>
      <w:marBottom w:val="0"/>
      <w:divBdr>
        <w:top w:val="none" w:sz="0" w:space="0" w:color="auto"/>
        <w:left w:val="none" w:sz="0" w:space="0" w:color="auto"/>
        <w:bottom w:val="none" w:sz="0" w:space="0" w:color="auto"/>
        <w:right w:val="none" w:sz="0" w:space="0" w:color="auto"/>
      </w:divBdr>
    </w:div>
    <w:div w:id="1373535380">
      <w:bodyDiv w:val="1"/>
      <w:marLeft w:val="0"/>
      <w:marRight w:val="0"/>
      <w:marTop w:val="0"/>
      <w:marBottom w:val="0"/>
      <w:divBdr>
        <w:top w:val="none" w:sz="0" w:space="0" w:color="auto"/>
        <w:left w:val="none" w:sz="0" w:space="0" w:color="auto"/>
        <w:bottom w:val="none" w:sz="0" w:space="0" w:color="auto"/>
        <w:right w:val="none" w:sz="0" w:space="0" w:color="auto"/>
      </w:divBdr>
    </w:div>
    <w:div w:id="1378965327">
      <w:bodyDiv w:val="1"/>
      <w:marLeft w:val="0"/>
      <w:marRight w:val="0"/>
      <w:marTop w:val="0"/>
      <w:marBottom w:val="0"/>
      <w:divBdr>
        <w:top w:val="none" w:sz="0" w:space="0" w:color="auto"/>
        <w:left w:val="none" w:sz="0" w:space="0" w:color="auto"/>
        <w:bottom w:val="none" w:sz="0" w:space="0" w:color="auto"/>
        <w:right w:val="none" w:sz="0" w:space="0" w:color="auto"/>
      </w:divBdr>
    </w:div>
    <w:div w:id="1456634798">
      <w:bodyDiv w:val="1"/>
      <w:marLeft w:val="0"/>
      <w:marRight w:val="0"/>
      <w:marTop w:val="0"/>
      <w:marBottom w:val="0"/>
      <w:divBdr>
        <w:top w:val="none" w:sz="0" w:space="0" w:color="auto"/>
        <w:left w:val="none" w:sz="0" w:space="0" w:color="auto"/>
        <w:bottom w:val="none" w:sz="0" w:space="0" w:color="auto"/>
        <w:right w:val="none" w:sz="0" w:space="0" w:color="auto"/>
      </w:divBdr>
    </w:div>
    <w:div w:id="1478301109">
      <w:bodyDiv w:val="1"/>
      <w:marLeft w:val="0"/>
      <w:marRight w:val="0"/>
      <w:marTop w:val="0"/>
      <w:marBottom w:val="0"/>
      <w:divBdr>
        <w:top w:val="none" w:sz="0" w:space="0" w:color="auto"/>
        <w:left w:val="none" w:sz="0" w:space="0" w:color="auto"/>
        <w:bottom w:val="none" w:sz="0" w:space="0" w:color="auto"/>
        <w:right w:val="none" w:sz="0" w:space="0" w:color="auto"/>
      </w:divBdr>
    </w:div>
    <w:div w:id="1500151235">
      <w:bodyDiv w:val="1"/>
      <w:marLeft w:val="0"/>
      <w:marRight w:val="0"/>
      <w:marTop w:val="0"/>
      <w:marBottom w:val="0"/>
      <w:divBdr>
        <w:top w:val="none" w:sz="0" w:space="0" w:color="auto"/>
        <w:left w:val="none" w:sz="0" w:space="0" w:color="auto"/>
        <w:bottom w:val="none" w:sz="0" w:space="0" w:color="auto"/>
        <w:right w:val="none" w:sz="0" w:space="0" w:color="auto"/>
      </w:divBdr>
    </w:div>
    <w:div w:id="1504324310">
      <w:bodyDiv w:val="1"/>
      <w:marLeft w:val="0"/>
      <w:marRight w:val="0"/>
      <w:marTop w:val="0"/>
      <w:marBottom w:val="0"/>
      <w:divBdr>
        <w:top w:val="none" w:sz="0" w:space="0" w:color="auto"/>
        <w:left w:val="none" w:sz="0" w:space="0" w:color="auto"/>
        <w:bottom w:val="none" w:sz="0" w:space="0" w:color="auto"/>
        <w:right w:val="none" w:sz="0" w:space="0" w:color="auto"/>
      </w:divBdr>
    </w:div>
    <w:div w:id="1532186366">
      <w:bodyDiv w:val="1"/>
      <w:marLeft w:val="0"/>
      <w:marRight w:val="0"/>
      <w:marTop w:val="0"/>
      <w:marBottom w:val="0"/>
      <w:divBdr>
        <w:top w:val="none" w:sz="0" w:space="0" w:color="auto"/>
        <w:left w:val="none" w:sz="0" w:space="0" w:color="auto"/>
        <w:bottom w:val="none" w:sz="0" w:space="0" w:color="auto"/>
        <w:right w:val="none" w:sz="0" w:space="0" w:color="auto"/>
      </w:divBdr>
    </w:div>
    <w:div w:id="1536236457">
      <w:bodyDiv w:val="1"/>
      <w:marLeft w:val="0"/>
      <w:marRight w:val="0"/>
      <w:marTop w:val="0"/>
      <w:marBottom w:val="0"/>
      <w:divBdr>
        <w:top w:val="none" w:sz="0" w:space="0" w:color="auto"/>
        <w:left w:val="none" w:sz="0" w:space="0" w:color="auto"/>
        <w:bottom w:val="none" w:sz="0" w:space="0" w:color="auto"/>
        <w:right w:val="none" w:sz="0" w:space="0" w:color="auto"/>
      </w:divBdr>
    </w:div>
    <w:div w:id="1539662617">
      <w:bodyDiv w:val="1"/>
      <w:marLeft w:val="0"/>
      <w:marRight w:val="0"/>
      <w:marTop w:val="0"/>
      <w:marBottom w:val="0"/>
      <w:divBdr>
        <w:top w:val="none" w:sz="0" w:space="0" w:color="auto"/>
        <w:left w:val="none" w:sz="0" w:space="0" w:color="auto"/>
        <w:bottom w:val="none" w:sz="0" w:space="0" w:color="auto"/>
        <w:right w:val="none" w:sz="0" w:space="0" w:color="auto"/>
      </w:divBdr>
    </w:div>
    <w:div w:id="1551649168">
      <w:bodyDiv w:val="1"/>
      <w:marLeft w:val="0"/>
      <w:marRight w:val="0"/>
      <w:marTop w:val="0"/>
      <w:marBottom w:val="0"/>
      <w:divBdr>
        <w:top w:val="none" w:sz="0" w:space="0" w:color="auto"/>
        <w:left w:val="none" w:sz="0" w:space="0" w:color="auto"/>
        <w:bottom w:val="none" w:sz="0" w:space="0" w:color="auto"/>
        <w:right w:val="none" w:sz="0" w:space="0" w:color="auto"/>
      </w:divBdr>
    </w:div>
    <w:div w:id="1564221811">
      <w:bodyDiv w:val="1"/>
      <w:marLeft w:val="0"/>
      <w:marRight w:val="0"/>
      <w:marTop w:val="0"/>
      <w:marBottom w:val="0"/>
      <w:divBdr>
        <w:top w:val="none" w:sz="0" w:space="0" w:color="auto"/>
        <w:left w:val="none" w:sz="0" w:space="0" w:color="auto"/>
        <w:bottom w:val="none" w:sz="0" w:space="0" w:color="auto"/>
        <w:right w:val="none" w:sz="0" w:space="0" w:color="auto"/>
      </w:divBdr>
    </w:div>
    <w:div w:id="1622224014">
      <w:bodyDiv w:val="1"/>
      <w:marLeft w:val="0"/>
      <w:marRight w:val="0"/>
      <w:marTop w:val="0"/>
      <w:marBottom w:val="0"/>
      <w:divBdr>
        <w:top w:val="none" w:sz="0" w:space="0" w:color="auto"/>
        <w:left w:val="none" w:sz="0" w:space="0" w:color="auto"/>
        <w:bottom w:val="none" w:sz="0" w:space="0" w:color="auto"/>
        <w:right w:val="none" w:sz="0" w:space="0" w:color="auto"/>
      </w:divBdr>
    </w:div>
    <w:div w:id="1629509710">
      <w:bodyDiv w:val="1"/>
      <w:marLeft w:val="0"/>
      <w:marRight w:val="0"/>
      <w:marTop w:val="0"/>
      <w:marBottom w:val="0"/>
      <w:divBdr>
        <w:top w:val="none" w:sz="0" w:space="0" w:color="auto"/>
        <w:left w:val="none" w:sz="0" w:space="0" w:color="auto"/>
        <w:bottom w:val="none" w:sz="0" w:space="0" w:color="auto"/>
        <w:right w:val="none" w:sz="0" w:space="0" w:color="auto"/>
      </w:divBdr>
    </w:div>
    <w:div w:id="1649239011">
      <w:bodyDiv w:val="1"/>
      <w:marLeft w:val="0"/>
      <w:marRight w:val="0"/>
      <w:marTop w:val="0"/>
      <w:marBottom w:val="0"/>
      <w:divBdr>
        <w:top w:val="none" w:sz="0" w:space="0" w:color="auto"/>
        <w:left w:val="none" w:sz="0" w:space="0" w:color="auto"/>
        <w:bottom w:val="none" w:sz="0" w:space="0" w:color="auto"/>
        <w:right w:val="none" w:sz="0" w:space="0" w:color="auto"/>
      </w:divBdr>
      <w:divsChild>
        <w:div w:id="678577726">
          <w:marLeft w:val="0"/>
          <w:marRight w:val="0"/>
          <w:marTop w:val="0"/>
          <w:marBottom w:val="0"/>
          <w:divBdr>
            <w:top w:val="none" w:sz="0" w:space="0" w:color="auto"/>
            <w:left w:val="none" w:sz="0" w:space="0" w:color="auto"/>
            <w:bottom w:val="none" w:sz="0" w:space="0" w:color="auto"/>
            <w:right w:val="none" w:sz="0" w:space="0" w:color="auto"/>
          </w:divBdr>
        </w:div>
        <w:div w:id="1517037123">
          <w:marLeft w:val="0"/>
          <w:marRight w:val="0"/>
          <w:marTop w:val="0"/>
          <w:marBottom w:val="0"/>
          <w:divBdr>
            <w:top w:val="none" w:sz="0" w:space="0" w:color="auto"/>
            <w:left w:val="none" w:sz="0" w:space="0" w:color="auto"/>
            <w:bottom w:val="none" w:sz="0" w:space="0" w:color="auto"/>
            <w:right w:val="none" w:sz="0" w:space="0" w:color="auto"/>
          </w:divBdr>
        </w:div>
      </w:divsChild>
    </w:div>
    <w:div w:id="1658532160">
      <w:bodyDiv w:val="1"/>
      <w:marLeft w:val="0"/>
      <w:marRight w:val="0"/>
      <w:marTop w:val="0"/>
      <w:marBottom w:val="0"/>
      <w:divBdr>
        <w:top w:val="none" w:sz="0" w:space="0" w:color="auto"/>
        <w:left w:val="none" w:sz="0" w:space="0" w:color="auto"/>
        <w:bottom w:val="none" w:sz="0" w:space="0" w:color="auto"/>
        <w:right w:val="none" w:sz="0" w:space="0" w:color="auto"/>
      </w:divBdr>
    </w:div>
    <w:div w:id="1677616048">
      <w:bodyDiv w:val="1"/>
      <w:marLeft w:val="0"/>
      <w:marRight w:val="0"/>
      <w:marTop w:val="0"/>
      <w:marBottom w:val="0"/>
      <w:divBdr>
        <w:top w:val="none" w:sz="0" w:space="0" w:color="auto"/>
        <w:left w:val="none" w:sz="0" w:space="0" w:color="auto"/>
        <w:bottom w:val="none" w:sz="0" w:space="0" w:color="auto"/>
        <w:right w:val="none" w:sz="0" w:space="0" w:color="auto"/>
      </w:divBdr>
    </w:div>
    <w:div w:id="1705326938">
      <w:bodyDiv w:val="1"/>
      <w:marLeft w:val="0"/>
      <w:marRight w:val="0"/>
      <w:marTop w:val="0"/>
      <w:marBottom w:val="0"/>
      <w:divBdr>
        <w:top w:val="none" w:sz="0" w:space="0" w:color="auto"/>
        <w:left w:val="none" w:sz="0" w:space="0" w:color="auto"/>
        <w:bottom w:val="none" w:sz="0" w:space="0" w:color="auto"/>
        <w:right w:val="none" w:sz="0" w:space="0" w:color="auto"/>
      </w:divBdr>
    </w:div>
    <w:div w:id="1706363653">
      <w:bodyDiv w:val="1"/>
      <w:marLeft w:val="0"/>
      <w:marRight w:val="0"/>
      <w:marTop w:val="0"/>
      <w:marBottom w:val="0"/>
      <w:divBdr>
        <w:top w:val="none" w:sz="0" w:space="0" w:color="auto"/>
        <w:left w:val="none" w:sz="0" w:space="0" w:color="auto"/>
        <w:bottom w:val="none" w:sz="0" w:space="0" w:color="auto"/>
        <w:right w:val="none" w:sz="0" w:space="0" w:color="auto"/>
      </w:divBdr>
    </w:div>
    <w:div w:id="1707368839">
      <w:bodyDiv w:val="1"/>
      <w:marLeft w:val="0"/>
      <w:marRight w:val="0"/>
      <w:marTop w:val="0"/>
      <w:marBottom w:val="0"/>
      <w:divBdr>
        <w:top w:val="none" w:sz="0" w:space="0" w:color="auto"/>
        <w:left w:val="none" w:sz="0" w:space="0" w:color="auto"/>
        <w:bottom w:val="none" w:sz="0" w:space="0" w:color="auto"/>
        <w:right w:val="none" w:sz="0" w:space="0" w:color="auto"/>
      </w:divBdr>
    </w:div>
    <w:div w:id="1707489353">
      <w:bodyDiv w:val="1"/>
      <w:marLeft w:val="0"/>
      <w:marRight w:val="0"/>
      <w:marTop w:val="0"/>
      <w:marBottom w:val="0"/>
      <w:divBdr>
        <w:top w:val="none" w:sz="0" w:space="0" w:color="auto"/>
        <w:left w:val="none" w:sz="0" w:space="0" w:color="auto"/>
        <w:bottom w:val="none" w:sz="0" w:space="0" w:color="auto"/>
        <w:right w:val="none" w:sz="0" w:space="0" w:color="auto"/>
      </w:divBdr>
    </w:div>
    <w:div w:id="1728145099">
      <w:bodyDiv w:val="1"/>
      <w:marLeft w:val="0"/>
      <w:marRight w:val="0"/>
      <w:marTop w:val="0"/>
      <w:marBottom w:val="0"/>
      <w:divBdr>
        <w:top w:val="none" w:sz="0" w:space="0" w:color="auto"/>
        <w:left w:val="none" w:sz="0" w:space="0" w:color="auto"/>
        <w:bottom w:val="none" w:sz="0" w:space="0" w:color="auto"/>
        <w:right w:val="none" w:sz="0" w:space="0" w:color="auto"/>
      </w:divBdr>
    </w:div>
    <w:div w:id="1740051006">
      <w:bodyDiv w:val="1"/>
      <w:marLeft w:val="0"/>
      <w:marRight w:val="0"/>
      <w:marTop w:val="0"/>
      <w:marBottom w:val="0"/>
      <w:divBdr>
        <w:top w:val="none" w:sz="0" w:space="0" w:color="auto"/>
        <w:left w:val="none" w:sz="0" w:space="0" w:color="auto"/>
        <w:bottom w:val="none" w:sz="0" w:space="0" w:color="auto"/>
        <w:right w:val="none" w:sz="0" w:space="0" w:color="auto"/>
      </w:divBdr>
    </w:div>
    <w:div w:id="1747723244">
      <w:bodyDiv w:val="1"/>
      <w:marLeft w:val="0"/>
      <w:marRight w:val="0"/>
      <w:marTop w:val="0"/>
      <w:marBottom w:val="0"/>
      <w:divBdr>
        <w:top w:val="none" w:sz="0" w:space="0" w:color="auto"/>
        <w:left w:val="none" w:sz="0" w:space="0" w:color="auto"/>
        <w:bottom w:val="none" w:sz="0" w:space="0" w:color="auto"/>
        <w:right w:val="none" w:sz="0" w:space="0" w:color="auto"/>
      </w:divBdr>
    </w:div>
    <w:div w:id="1765375756">
      <w:bodyDiv w:val="1"/>
      <w:marLeft w:val="0"/>
      <w:marRight w:val="0"/>
      <w:marTop w:val="0"/>
      <w:marBottom w:val="0"/>
      <w:divBdr>
        <w:top w:val="none" w:sz="0" w:space="0" w:color="auto"/>
        <w:left w:val="none" w:sz="0" w:space="0" w:color="auto"/>
        <w:bottom w:val="none" w:sz="0" w:space="0" w:color="auto"/>
        <w:right w:val="none" w:sz="0" w:space="0" w:color="auto"/>
      </w:divBdr>
    </w:div>
    <w:div w:id="1798255428">
      <w:bodyDiv w:val="1"/>
      <w:marLeft w:val="0"/>
      <w:marRight w:val="0"/>
      <w:marTop w:val="0"/>
      <w:marBottom w:val="0"/>
      <w:divBdr>
        <w:top w:val="none" w:sz="0" w:space="0" w:color="auto"/>
        <w:left w:val="none" w:sz="0" w:space="0" w:color="auto"/>
        <w:bottom w:val="none" w:sz="0" w:space="0" w:color="auto"/>
        <w:right w:val="none" w:sz="0" w:space="0" w:color="auto"/>
      </w:divBdr>
    </w:div>
    <w:div w:id="1812208239">
      <w:bodyDiv w:val="1"/>
      <w:marLeft w:val="0"/>
      <w:marRight w:val="0"/>
      <w:marTop w:val="0"/>
      <w:marBottom w:val="0"/>
      <w:divBdr>
        <w:top w:val="none" w:sz="0" w:space="0" w:color="auto"/>
        <w:left w:val="none" w:sz="0" w:space="0" w:color="auto"/>
        <w:bottom w:val="none" w:sz="0" w:space="0" w:color="auto"/>
        <w:right w:val="none" w:sz="0" w:space="0" w:color="auto"/>
      </w:divBdr>
    </w:div>
    <w:div w:id="1824857953">
      <w:bodyDiv w:val="1"/>
      <w:marLeft w:val="0"/>
      <w:marRight w:val="0"/>
      <w:marTop w:val="0"/>
      <w:marBottom w:val="0"/>
      <w:divBdr>
        <w:top w:val="none" w:sz="0" w:space="0" w:color="auto"/>
        <w:left w:val="none" w:sz="0" w:space="0" w:color="auto"/>
        <w:bottom w:val="none" w:sz="0" w:space="0" w:color="auto"/>
        <w:right w:val="none" w:sz="0" w:space="0" w:color="auto"/>
      </w:divBdr>
    </w:div>
    <w:div w:id="1875925937">
      <w:bodyDiv w:val="1"/>
      <w:marLeft w:val="0"/>
      <w:marRight w:val="0"/>
      <w:marTop w:val="0"/>
      <w:marBottom w:val="0"/>
      <w:divBdr>
        <w:top w:val="none" w:sz="0" w:space="0" w:color="auto"/>
        <w:left w:val="none" w:sz="0" w:space="0" w:color="auto"/>
        <w:bottom w:val="none" w:sz="0" w:space="0" w:color="auto"/>
        <w:right w:val="none" w:sz="0" w:space="0" w:color="auto"/>
      </w:divBdr>
    </w:div>
    <w:div w:id="1891720333">
      <w:bodyDiv w:val="1"/>
      <w:marLeft w:val="0"/>
      <w:marRight w:val="0"/>
      <w:marTop w:val="0"/>
      <w:marBottom w:val="0"/>
      <w:divBdr>
        <w:top w:val="none" w:sz="0" w:space="0" w:color="auto"/>
        <w:left w:val="none" w:sz="0" w:space="0" w:color="auto"/>
        <w:bottom w:val="none" w:sz="0" w:space="0" w:color="auto"/>
        <w:right w:val="none" w:sz="0" w:space="0" w:color="auto"/>
      </w:divBdr>
    </w:div>
    <w:div w:id="1896968276">
      <w:bodyDiv w:val="1"/>
      <w:marLeft w:val="0"/>
      <w:marRight w:val="0"/>
      <w:marTop w:val="0"/>
      <w:marBottom w:val="0"/>
      <w:divBdr>
        <w:top w:val="none" w:sz="0" w:space="0" w:color="auto"/>
        <w:left w:val="none" w:sz="0" w:space="0" w:color="auto"/>
        <w:bottom w:val="none" w:sz="0" w:space="0" w:color="auto"/>
        <w:right w:val="none" w:sz="0" w:space="0" w:color="auto"/>
      </w:divBdr>
    </w:div>
    <w:div w:id="1935356086">
      <w:bodyDiv w:val="1"/>
      <w:marLeft w:val="0"/>
      <w:marRight w:val="0"/>
      <w:marTop w:val="0"/>
      <w:marBottom w:val="0"/>
      <w:divBdr>
        <w:top w:val="none" w:sz="0" w:space="0" w:color="auto"/>
        <w:left w:val="none" w:sz="0" w:space="0" w:color="auto"/>
        <w:bottom w:val="none" w:sz="0" w:space="0" w:color="auto"/>
        <w:right w:val="none" w:sz="0" w:space="0" w:color="auto"/>
      </w:divBdr>
    </w:div>
    <w:div w:id="1970478533">
      <w:bodyDiv w:val="1"/>
      <w:marLeft w:val="0"/>
      <w:marRight w:val="0"/>
      <w:marTop w:val="0"/>
      <w:marBottom w:val="0"/>
      <w:divBdr>
        <w:top w:val="none" w:sz="0" w:space="0" w:color="auto"/>
        <w:left w:val="none" w:sz="0" w:space="0" w:color="auto"/>
        <w:bottom w:val="none" w:sz="0" w:space="0" w:color="auto"/>
        <w:right w:val="none" w:sz="0" w:space="0" w:color="auto"/>
      </w:divBdr>
      <w:divsChild>
        <w:div w:id="1592737360">
          <w:marLeft w:val="0"/>
          <w:marRight w:val="0"/>
          <w:marTop w:val="0"/>
          <w:marBottom w:val="0"/>
          <w:divBdr>
            <w:top w:val="none" w:sz="0" w:space="0" w:color="auto"/>
            <w:left w:val="none" w:sz="0" w:space="0" w:color="auto"/>
            <w:bottom w:val="none" w:sz="0" w:space="0" w:color="auto"/>
            <w:right w:val="none" w:sz="0" w:space="0" w:color="auto"/>
          </w:divBdr>
        </w:div>
        <w:div w:id="604113940">
          <w:marLeft w:val="0"/>
          <w:marRight w:val="0"/>
          <w:marTop w:val="0"/>
          <w:marBottom w:val="0"/>
          <w:divBdr>
            <w:top w:val="none" w:sz="0" w:space="0" w:color="auto"/>
            <w:left w:val="none" w:sz="0" w:space="0" w:color="auto"/>
            <w:bottom w:val="none" w:sz="0" w:space="0" w:color="auto"/>
            <w:right w:val="none" w:sz="0" w:space="0" w:color="auto"/>
          </w:divBdr>
        </w:div>
      </w:divsChild>
    </w:div>
    <w:div w:id="1979722327">
      <w:bodyDiv w:val="1"/>
      <w:marLeft w:val="0"/>
      <w:marRight w:val="0"/>
      <w:marTop w:val="0"/>
      <w:marBottom w:val="0"/>
      <w:divBdr>
        <w:top w:val="none" w:sz="0" w:space="0" w:color="auto"/>
        <w:left w:val="none" w:sz="0" w:space="0" w:color="auto"/>
        <w:bottom w:val="none" w:sz="0" w:space="0" w:color="auto"/>
        <w:right w:val="none" w:sz="0" w:space="0" w:color="auto"/>
      </w:divBdr>
    </w:div>
    <w:div w:id="2084063955">
      <w:bodyDiv w:val="1"/>
      <w:marLeft w:val="0"/>
      <w:marRight w:val="0"/>
      <w:marTop w:val="0"/>
      <w:marBottom w:val="0"/>
      <w:divBdr>
        <w:top w:val="none" w:sz="0" w:space="0" w:color="auto"/>
        <w:left w:val="none" w:sz="0" w:space="0" w:color="auto"/>
        <w:bottom w:val="none" w:sz="0" w:space="0" w:color="auto"/>
        <w:right w:val="none" w:sz="0" w:space="0" w:color="auto"/>
      </w:divBdr>
    </w:div>
    <w:div w:id="2122218940">
      <w:bodyDiv w:val="1"/>
      <w:marLeft w:val="0"/>
      <w:marRight w:val="0"/>
      <w:marTop w:val="0"/>
      <w:marBottom w:val="0"/>
      <w:divBdr>
        <w:top w:val="none" w:sz="0" w:space="0" w:color="auto"/>
        <w:left w:val="none" w:sz="0" w:space="0" w:color="auto"/>
        <w:bottom w:val="none" w:sz="0" w:space="0" w:color="auto"/>
        <w:right w:val="none" w:sz="0" w:space="0" w:color="auto"/>
      </w:divBdr>
    </w:div>
    <w:div w:id="2129153694">
      <w:bodyDiv w:val="1"/>
      <w:marLeft w:val="0"/>
      <w:marRight w:val="0"/>
      <w:marTop w:val="0"/>
      <w:marBottom w:val="0"/>
      <w:divBdr>
        <w:top w:val="none" w:sz="0" w:space="0" w:color="auto"/>
        <w:left w:val="none" w:sz="0" w:space="0" w:color="auto"/>
        <w:bottom w:val="none" w:sz="0" w:space="0" w:color="auto"/>
        <w:right w:val="none" w:sz="0" w:space="0" w:color="auto"/>
      </w:divBdr>
    </w:div>
    <w:div w:id="2130514842">
      <w:bodyDiv w:val="1"/>
      <w:marLeft w:val="0"/>
      <w:marRight w:val="0"/>
      <w:marTop w:val="0"/>
      <w:marBottom w:val="0"/>
      <w:divBdr>
        <w:top w:val="none" w:sz="0" w:space="0" w:color="auto"/>
        <w:left w:val="none" w:sz="0" w:space="0" w:color="auto"/>
        <w:bottom w:val="none" w:sz="0" w:space="0" w:color="auto"/>
        <w:right w:val="none" w:sz="0" w:space="0" w:color="auto"/>
      </w:divBdr>
    </w:div>
    <w:div w:id="2138600436">
      <w:bodyDiv w:val="1"/>
      <w:marLeft w:val="0"/>
      <w:marRight w:val="0"/>
      <w:marTop w:val="0"/>
      <w:marBottom w:val="0"/>
      <w:divBdr>
        <w:top w:val="none" w:sz="0" w:space="0" w:color="auto"/>
        <w:left w:val="none" w:sz="0" w:space="0" w:color="auto"/>
        <w:bottom w:val="none" w:sz="0" w:space="0" w:color="auto"/>
        <w:right w:val="none" w:sz="0" w:space="0" w:color="auto"/>
      </w:divBdr>
    </w:div>
    <w:div w:id="2143185914">
      <w:bodyDiv w:val="1"/>
      <w:marLeft w:val="0"/>
      <w:marRight w:val="0"/>
      <w:marTop w:val="0"/>
      <w:marBottom w:val="0"/>
      <w:divBdr>
        <w:top w:val="none" w:sz="0" w:space="0" w:color="auto"/>
        <w:left w:val="none" w:sz="0" w:space="0" w:color="auto"/>
        <w:bottom w:val="none" w:sz="0" w:space="0" w:color="auto"/>
        <w:right w:val="none" w:sz="0" w:space="0" w:color="auto"/>
      </w:divBdr>
    </w:div>
    <w:div w:id="214442029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&#65279;<?xml version="1.0" encoding="utf-8"?><Relationships xmlns="http://schemas.openxmlformats.org/package/2006/relationships"><Relationship Type="http://schemas.openxmlformats.org/officeDocument/2006/relationships/image" Target="media/image3.png" Id="rId13" /><Relationship Type="http://schemas.microsoft.com/office/2011/relationships/people" Target="people.xml" Id="rId39" /><Relationship Type="http://schemas.microsoft.com/office/2016/09/relationships/commentsIds" Target="commentsIds.xml" Id="rId34" /><Relationship Type="http://schemas.microsoft.com/office/2020/10/relationships/intelligence" Target="intelligence2.xml" Id="rId42" /><Relationship Type="http://schemas.openxmlformats.org/officeDocument/2006/relationships/settings" Target="settings.xml" Id="rId7" /><Relationship Type="http://schemas.openxmlformats.org/officeDocument/2006/relationships/customXml" Target="../customXml/item2.xml" Id="rId2" /><Relationship Type="http://schemas.openxmlformats.org/officeDocument/2006/relationships/image" Target="media/image5.png" Id="rId16" /><Relationship Type="http://schemas.openxmlformats.org/officeDocument/2006/relationships/image" Target="media/image16.png" Id="rId29" /><Relationship Type="http://schemas.microsoft.com/office/2019/05/relationships/documenttasks" Target="documenttasks/documenttasks1.xml" Id="rId41"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jpg" Id="rId11" /><Relationship Type="http://schemas.openxmlformats.org/officeDocument/2006/relationships/comments" Target="comments.xml" Id="rId32" /><Relationship Type="http://schemas.openxmlformats.org/officeDocument/2006/relationships/footer" Target="footer1.xml" Id="rId37" /><Relationship Type="http://schemas.openxmlformats.org/officeDocument/2006/relationships/theme" Target="theme/theme1.xml" Id="rId40" /><Relationship Type="http://schemas.openxmlformats.org/officeDocument/2006/relationships/numbering" Target="numbering.xml" Id="rId5" /><Relationship Type="http://schemas.openxmlformats.org/officeDocument/2006/relationships/image" Target="media/image4.png" Id="rId15" /><Relationship Type="http://schemas.openxmlformats.org/officeDocument/2006/relationships/image" Target="media/image15.png" Id="rId28" /><Relationship Type="http://schemas.openxmlformats.org/officeDocument/2006/relationships/header" Target="header1.xml" Id="rId36" /><Relationship Type="http://schemas.openxmlformats.org/officeDocument/2006/relationships/endnotes" Target="endnotes.xml" Id="rId10" /><Relationship Type="http://schemas.openxmlformats.org/officeDocument/2006/relationships/image" Target="media/image17.png" Id="rId31"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https://www.umv.gov.co/portal/publicacion-nombramientos-ordinarios-o-encargos-en-empleos-de-naturaleza-gerencial/" TargetMode="External" Id="rId14" /><Relationship Type="http://schemas.openxmlformats.org/officeDocument/2006/relationships/hyperlink" Target="https://www.umv.gov.co/portal/transparencia/" TargetMode="External" Id="rId30" /><Relationship Type="http://schemas.microsoft.com/office/2018/08/relationships/commentsExtensible" Target="commentsExtensible.xml" Id="rId35" /><Relationship Type="http://schemas.openxmlformats.org/officeDocument/2006/relationships/webSettings" Target="webSettings.xml" Id="rId8" /><Relationship Type="http://schemas.openxmlformats.org/officeDocument/2006/relationships/customXml" Target="../customXml/item3.xml" Id="rId3" /><Relationship Type="http://schemas.openxmlformats.org/officeDocument/2006/relationships/image" Target="media/image2.png" Id="rId12" /><Relationship Type="http://schemas.microsoft.com/office/2011/relationships/commentsExtended" Target="commentsExtended.xml" Id="rId33" /><Relationship Type="http://schemas.openxmlformats.org/officeDocument/2006/relationships/fontTable" Target="fontTable.xml" Id="rId38" /></Relationships>
</file>

<file path=word/_rels/footer1.xml.rels><?xml version="1.0" encoding="UTF-8" standalone="yes"?>
<Relationships xmlns="http://schemas.openxmlformats.org/package/2006/relationships"><Relationship Id="rId2" Type="http://schemas.openxmlformats.org/officeDocument/2006/relationships/hyperlink" Target="http://www.umv.gov.co" TargetMode="External"/><Relationship Id="rId1" Type="http://schemas.openxmlformats.org/officeDocument/2006/relationships/image" Target="media/image19.png"/></Relationships>
</file>

<file path=word/_rels/header1.xml.rels><?xml version="1.0" encoding="UTF-8" standalone="yes"?>
<Relationships xmlns="http://schemas.openxmlformats.org/package/2006/relationships"><Relationship Id="rId1" Type="http://schemas.openxmlformats.org/officeDocument/2006/relationships/image" Target="media/image18.png"/></Relationships>
</file>

<file path=word/documenttasks/documenttasks1.xml><?xml version="1.0" encoding="utf-8"?>
<t:Tasks xmlns:t="http://schemas.microsoft.com/office/tasks/2019/documenttasks" xmlns:oel="http://schemas.microsoft.com/office/2019/extlst">
  <t:Task id="{9458422E-2E78-4585-9318-24485B610009}">
    <t:Anchor>
      <t:Comment id="421234018"/>
    </t:Anchor>
    <t:History>
      <t:Event id="{F26623D2-B27E-4443-A57B-FD613B90C94F}" time="2024-04-02T15:33:58.373Z">
        <t:Attribution userId="S::natalia.norato@umv.gov.co::a7f20160-359e-4cef-8b73-f8491900a007" userProvider="AD" userName="Natalia Norato Mora"/>
        <t:Anchor>
          <t:Comment id="421234018"/>
        </t:Anchor>
        <t:Create/>
      </t:Event>
      <t:Event id="{565CCCE1-8F5C-4DD5-91D6-023694F81125}" time="2024-04-02T15:33:58.373Z">
        <t:Attribution userId="S::natalia.norato@umv.gov.co::a7f20160-359e-4cef-8b73-f8491900a007" userProvider="AD" userName="Natalia Norato Mora"/>
        <t:Anchor>
          <t:Comment id="421234018"/>
        </t:Anchor>
        <t:Assign userId="S::julio.guapacha@umv.gov.co::477f83fc-dd89-4c13-a2c2-e2e67943a5f2" userProvider="AD" userName="Julio Cesar Guapacha Osorio"/>
      </t:Event>
      <t:Event id="{A9EC7E93-7B6A-4B9C-A3F1-5B3B5C17AE58}" time="2024-04-02T15:33:58.373Z">
        <t:Attribution userId="S::natalia.norato@umv.gov.co::a7f20160-359e-4cef-8b73-f8491900a007" userProvider="AD" userName="Natalia Norato Mora"/>
        <t:Anchor>
          <t:Comment id="421234018"/>
        </t:Anchor>
        <t:SetTitle title="@Julio Cesar Guapacha Osorio @Claudia Juliana Meza Oyola Buenos días Chicos por favor actualiza la información del 1er trimestre 2024 e incorpora que actividades se realizaron en pro de cumplir con la política en mención. Cuando este por favor avisarme …"/>
      </t:Event>
      <t:Event id="{E2F80D26-128D-4BDC-880C-684BDA50A2A9}" time="2024-04-04T18:50:19.933Z">
        <t:Attribution userId="S::julio.guapacha@umv.gov.co::477f83fc-dd89-4c13-a2c2-e2e67943a5f2" userProvider="AD" userName="Julio Cesar Guapacha Osorio"/>
        <t:Progress percentComplete="100"/>
      </t:Event>
    </t:History>
  </t:Task>
  <t:Task id="{21D034DD-E98E-45EE-B166-208C248FD4EF}">
    <t:Anchor>
      <t:Comment id="1803444958"/>
    </t:Anchor>
    <t:History>
      <t:Event id="{5B9AAF8B-EF56-4C8E-93B4-320662987CEA}" time="2024-04-02T15:32:20.929Z">
        <t:Attribution userId="S::natalia.norato@umv.gov.co::a7f20160-359e-4cef-8b73-f8491900a007" userProvider="AD" userName="Natalia Norato Mora"/>
        <t:Anchor>
          <t:Comment id="1803444958"/>
        </t:Anchor>
        <t:Create/>
      </t:Event>
      <t:Event id="{101CAD9C-45E1-4294-BA37-B01F00746925}" time="2024-04-02T15:32:20.929Z">
        <t:Attribution userId="S::natalia.norato@umv.gov.co::a7f20160-359e-4cef-8b73-f8491900a007" userProvider="AD" userName="Natalia Norato Mora"/>
        <t:Anchor>
          <t:Comment id="1803444958"/>
        </t:Anchor>
        <t:Assign userId="S::erika.munoz@umv.gov.co::f1113eef-2e11-4f11-aee7-9302d4fb998b" userProvider="AD" userName="Erika Andrea Munoz Orjuela"/>
      </t:Event>
      <t:Event id="{A1F998B8-80C4-451B-AC6F-46F6EF033008}" time="2024-04-02T15:32:20.929Z">
        <t:Attribution userId="S::natalia.norato@umv.gov.co::a7f20160-359e-4cef-8b73-f8491900a007" userProvider="AD" userName="Natalia Norato Mora"/>
        <t:Anchor>
          <t:Comment id="1803444958"/>
        </t:Anchor>
        <t:SetTitle title="@Erika Andrea Munoz Orjuela Buenos días Erika por favor actualiza la información del 1er trimestre 2024 e incorpora que actividades se realizaron referente a los indicadores Cuando este por favor avisarme y cambiar el color a negro."/>
      </t:Event>
    </t:History>
  </t:Task>
  <t:Task id="{622F559D-C35E-449E-A2EF-04DE99870611}">
    <t:Anchor>
      <t:Comment id="1242064317"/>
    </t:Anchor>
    <t:History>
      <t:Event id="{10A212D3-1F6A-477B-A172-61746464283F}" time="2024-08-15T14:55:29.461Z">
        <t:Attribution userId="S::natalia.norato@umv.gov.co::a7f20160-359e-4cef-8b73-f8491900a007" userProvider="AD" userName="Natalia Norato Mora"/>
        <t:Anchor>
          <t:Comment id="1242064317"/>
        </t:Anchor>
        <t:Create/>
      </t:Event>
      <t:Event id="{5232E84D-A089-415D-8957-E000FBF004C6}" time="2024-08-15T14:55:29.461Z">
        <t:Attribution userId="S::natalia.norato@umv.gov.co::a7f20160-359e-4cef-8b73-f8491900a007" userProvider="AD" userName="Natalia Norato Mora"/>
        <t:Anchor>
          <t:Comment id="1242064317"/>
        </t:Anchor>
        <t:Assign userId="S::jenny.ausique@umv.gov.co::fa37b728-7819-4c23-a516-12f06996081e" userProvider="AD" userName="Jenny Andrea Ausique Pedroza"/>
      </t:Event>
      <t:Event id="{8517C4DC-5104-4EAC-BFAD-0928F108C6BA}" time="2024-08-15T14:55:29.461Z">
        <t:Attribution userId="S::natalia.norato@umv.gov.co::a7f20160-359e-4cef-8b73-f8491900a007" userProvider="AD" userName="Natalia Norato Mora"/>
        <t:Anchor>
          <t:Comment id="1242064317"/>
        </t:Anchor>
        <t:SetTitle title="@Jenny Andrea Ausique Pedroza Buenos días Andre porfa actualizas la información del segundo trimestre de presupuesto"/>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TaxCatchAll xmlns="70eaac67-e064-433b-ba54-6f78c0f1ecb1" xsi:nil="true"/>
    <lcf76f155ced4ddcb4097134ff3c332f xmlns="64d77176-54eb-4753-be67-9b2e2fa23e0f">
      <Terms xmlns="http://schemas.microsoft.com/office/infopath/2007/PartnerControls"/>
    </lcf76f155ced4ddcb4097134ff3c332f>
    <SharedWithUsers xmlns="70eaac67-e064-433b-ba54-6f78c0f1ecb1">
      <UserInfo>
        <DisplayName/>
        <AccountId xsi:nil="true"/>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5F0CCD84194CB24D8526459418388F85" ma:contentTypeVersion="20" ma:contentTypeDescription="Crear nuevo documento." ma:contentTypeScope="" ma:versionID="ba10b5c60696d471028757b87ad3e804">
  <xsd:schema xmlns:xsd="http://www.w3.org/2001/XMLSchema" xmlns:xs="http://www.w3.org/2001/XMLSchema" xmlns:p="http://schemas.microsoft.com/office/2006/metadata/properties" xmlns:ns1="http://schemas.microsoft.com/sharepoint/v3" xmlns:ns2="64d77176-54eb-4753-be67-9b2e2fa23e0f" xmlns:ns3="70eaac67-e064-433b-ba54-6f78c0f1ecb1" targetNamespace="http://schemas.microsoft.com/office/2006/metadata/properties" ma:root="true" ma:fieldsID="d3943945027c01a84acc43f6b51e6dfa" ns1:_="" ns2:_="" ns3:_="">
    <xsd:import namespace="http://schemas.microsoft.com/sharepoint/v3"/>
    <xsd:import namespace="64d77176-54eb-4753-be67-9b2e2fa23e0f"/>
    <xsd:import namespace="70eaac67-e064-433b-ba54-6f78c0f1ecb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3: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Propiedades de la Directiva de cumplimiento unificado" ma:hidden="true" ma:internalName="_ip_UnifiedCompliancePolicyProperties">
      <xsd:simpleType>
        <xsd:restriction base="dms:Note"/>
      </xsd:simpleType>
    </xsd:element>
    <xsd:element name="_ip_UnifiedCompliancePolicyUIAction" ma:index="21" nillable="true" ma:displayName="Acción de IU de la Directiva de cumplimiento unificado"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4d77176-54eb-4753-be67-9b2e2fa23e0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Etiquetas de imagen" ma:readOnly="false" ma:fieldId="{5cf76f15-5ced-4ddc-b409-7134ff3c332f}" ma:taxonomyMulti="true" ma:sspId="ca5960cb-9bf6-480a-8d5d-5a94d253b0e7" ma:termSetId="09814cd3-568e-fe90-9814-8d621ff8fb84" ma:anchorId="fba54fb3-c3e1-fe81-a776-ca4b69148c4d" ma:open="true" ma:isKeyword="false">
      <xsd:complexType>
        <xsd:sequence>
          <xsd:element ref="pc:Terms" minOccurs="0" maxOccurs="1"/>
        </xsd:sequence>
      </xsd:complex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0eaac67-e064-433b-ba54-6f78c0f1ecb1" elementFormDefault="qualified">
    <xsd:import namespace="http://schemas.microsoft.com/office/2006/documentManagement/types"/>
    <xsd:import namespace="http://schemas.microsoft.com/office/infopath/2007/PartnerControls"/>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element name="TaxCatchAll" ma:index="25" nillable="true" ma:displayName="Taxonomy Catch All Column" ma:hidden="true" ma:list="{27c4427a-9750-41f9-ad55-9fc71e3b9295}" ma:internalName="TaxCatchAll" ma:showField="CatchAllData" ma:web="70eaac67-e064-433b-ba54-6f78c0f1ecb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E1A24C2-F7D3-41B2-849D-39FC4E0C9CFF}">
  <ds:schemaRefs>
    <ds:schemaRef ds:uri="http://schemas.openxmlformats.org/officeDocument/2006/bibliography"/>
  </ds:schemaRefs>
</ds:datastoreItem>
</file>

<file path=customXml/itemProps2.xml><?xml version="1.0" encoding="utf-8"?>
<ds:datastoreItem xmlns:ds="http://schemas.openxmlformats.org/officeDocument/2006/customXml" ds:itemID="{A4B3C136-73FA-40D4-97C1-865960B65511}">
  <ds:schemaRefs>
    <ds:schemaRef ds:uri="http://schemas.microsoft.com/office/2006/metadata/properties"/>
    <ds:schemaRef ds:uri="http://schemas.microsoft.com/office/infopath/2007/PartnerControls"/>
    <ds:schemaRef ds:uri="http://schemas.microsoft.com/sharepoint/v3"/>
    <ds:schemaRef ds:uri="70eaac67-e064-433b-ba54-6f78c0f1ecb1"/>
    <ds:schemaRef ds:uri="64d77176-54eb-4753-be67-9b2e2fa23e0f"/>
  </ds:schemaRefs>
</ds:datastoreItem>
</file>

<file path=customXml/itemProps3.xml><?xml version="1.0" encoding="utf-8"?>
<ds:datastoreItem xmlns:ds="http://schemas.openxmlformats.org/officeDocument/2006/customXml" ds:itemID="{DF860B78-5BA4-4655-8F7F-362836AD677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4d77176-54eb-4753-be67-9b2e2fa23e0f"/>
    <ds:schemaRef ds:uri="70eaac67-e064-433b-ba54-6f78c0f1ec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1933C26-8E3C-407B-AF20-2E5D8C08DC93}">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YUSELY CASALLAS</dc:creator>
  <keywords/>
  <dc:description/>
  <lastModifiedBy>Jenny Andrea Ausique Pedroza</lastModifiedBy>
  <revision>151</revision>
  <lastPrinted>2019-12-31T00:31:00.0000000Z</lastPrinted>
  <dcterms:created xsi:type="dcterms:W3CDTF">2024-01-04T15:57:00.0000000Z</dcterms:created>
  <dcterms:modified xsi:type="dcterms:W3CDTF">2024-08-15T23:25:52.2958403Z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2018-04-20T00:00:00Z</vt:filetime>
  </property>
  <property fmtid="{D5CDD505-2E9C-101B-9397-08002B2CF9AE}" pid="3" name="Creator">
    <vt:lpwstr>Microsoft® Word 2013</vt:lpwstr>
  </property>
  <property fmtid="{D5CDD505-2E9C-101B-9397-08002B2CF9AE}" pid="4" name="LastSaved">
    <vt:filetime>2019-05-18T00:00:00Z</vt:filetime>
  </property>
  <property fmtid="{D5CDD505-2E9C-101B-9397-08002B2CF9AE}" pid="5" name="ContentTypeId">
    <vt:lpwstr>0x0101005F0CCD84194CB24D8526459418388F85</vt:lpwstr>
  </property>
  <property fmtid="{D5CDD505-2E9C-101B-9397-08002B2CF9AE}" pid="6" name="MediaServiceImageTags">
    <vt:lpwstr/>
  </property>
</Properties>
</file>