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8AE99" w14:textId="77777777" w:rsidR="00052E07" w:rsidRPr="006B0967" w:rsidRDefault="00052E07" w:rsidP="00AB5BDC">
      <w:pPr>
        <w:pStyle w:val="Textoindependiente"/>
      </w:pPr>
      <w:bookmarkStart w:id="0" w:name="_Hlk156935124"/>
      <w:bookmarkEnd w:id="0"/>
    </w:p>
    <w:p w14:paraId="32EEDA82" w14:textId="77777777" w:rsidR="00052E07" w:rsidRPr="006B0967" w:rsidRDefault="00052E07" w:rsidP="00F141C6">
      <w:pPr>
        <w:spacing w:after="0" w:line="240" w:lineRule="auto"/>
        <w:jc w:val="center"/>
        <w:rPr>
          <w:rFonts w:ascii="Arial" w:hAnsi="Arial" w:cs="Arial"/>
          <w:sz w:val="28"/>
          <w:szCs w:val="28"/>
        </w:rPr>
      </w:pPr>
    </w:p>
    <w:p w14:paraId="10417D2E" w14:textId="77777777" w:rsidR="00052E07" w:rsidRPr="006B0967" w:rsidRDefault="005157D8" w:rsidP="00F141C6">
      <w:pPr>
        <w:spacing w:after="0" w:line="240" w:lineRule="auto"/>
        <w:jc w:val="center"/>
        <w:rPr>
          <w:rFonts w:ascii="Arial" w:hAnsi="Arial" w:cs="Arial"/>
          <w:sz w:val="28"/>
          <w:szCs w:val="28"/>
        </w:rPr>
      </w:pPr>
      <w:r w:rsidRPr="006B0967">
        <w:rPr>
          <w:rFonts w:ascii="Arial" w:hAnsi="Arial" w:cs="Arial"/>
          <w:noProof/>
          <w:color w:val="2B579A"/>
          <w:shd w:val="clear" w:color="auto" w:fill="E6E6E6"/>
          <w:lang w:eastAsia="es-CO"/>
        </w:rPr>
        <w:drawing>
          <wp:inline distT="0" distB="0" distL="0" distR="0" wp14:anchorId="446A25C0" wp14:editId="37371C94">
            <wp:extent cx="3257550" cy="3152775"/>
            <wp:effectExtent l="0" t="0" r="0" b="9525"/>
            <wp:docPr id="1" name="Imagen 1"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3B6BF9EB" w14:textId="77777777" w:rsidR="00052E07" w:rsidRPr="006B0967" w:rsidRDefault="00052E07" w:rsidP="00F141C6">
      <w:pPr>
        <w:spacing w:after="0" w:line="240" w:lineRule="auto"/>
        <w:jc w:val="center"/>
        <w:rPr>
          <w:rFonts w:ascii="Arial" w:hAnsi="Arial" w:cs="Arial"/>
          <w:sz w:val="28"/>
          <w:szCs w:val="28"/>
        </w:rPr>
      </w:pPr>
    </w:p>
    <w:p w14:paraId="385F8CA8" w14:textId="77777777" w:rsidR="00052E07" w:rsidRPr="006B0967" w:rsidRDefault="00052E07" w:rsidP="00F141C6">
      <w:pPr>
        <w:spacing w:after="0" w:line="240" w:lineRule="auto"/>
        <w:jc w:val="center"/>
        <w:rPr>
          <w:rFonts w:ascii="Arial" w:hAnsi="Arial" w:cs="Arial"/>
          <w:sz w:val="28"/>
          <w:szCs w:val="28"/>
        </w:rPr>
      </w:pPr>
    </w:p>
    <w:p w14:paraId="44A3CC2B" w14:textId="77777777" w:rsidR="0077609B" w:rsidRPr="006B0967" w:rsidRDefault="0077609B" w:rsidP="00F141C6">
      <w:pPr>
        <w:spacing w:after="0" w:line="240" w:lineRule="auto"/>
        <w:jc w:val="center"/>
        <w:rPr>
          <w:rFonts w:ascii="Arial" w:hAnsi="Arial" w:cs="Arial"/>
          <w:sz w:val="28"/>
          <w:szCs w:val="28"/>
        </w:rPr>
      </w:pPr>
    </w:p>
    <w:p w14:paraId="5ADC5DDE" w14:textId="77777777" w:rsidR="0077609B" w:rsidRPr="006B0967" w:rsidRDefault="0077609B" w:rsidP="00F141C6">
      <w:pPr>
        <w:spacing w:after="0" w:line="240" w:lineRule="auto"/>
        <w:jc w:val="center"/>
        <w:rPr>
          <w:rFonts w:ascii="Arial" w:hAnsi="Arial" w:cs="Arial"/>
          <w:sz w:val="28"/>
          <w:szCs w:val="28"/>
        </w:rPr>
      </w:pPr>
    </w:p>
    <w:p w14:paraId="0F83F297" w14:textId="73918AB3" w:rsidR="00541E21" w:rsidRPr="006B0967" w:rsidRDefault="00015CCC" w:rsidP="541A74AE">
      <w:pPr>
        <w:spacing w:after="0" w:line="240" w:lineRule="auto"/>
        <w:jc w:val="center"/>
        <w:rPr>
          <w:rFonts w:ascii="Arial" w:hAnsi="Arial" w:cs="Arial"/>
          <w:b/>
          <w:bCs/>
          <w:sz w:val="28"/>
          <w:szCs w:val="28"/>
        </w:rPr>
      </w:pPr>
      <w:r w:rsidRPr="541A74AE">
        <w:rPr>
          <w:rFonts w:ascii="Arial" w:hAnsi="Arial" w:cs="Arial"/>
          <w:b/>
          <w:bCs/>
          <w:sz w:val="28"/>
          <w:szCs w:val="28"/>
        </w:rPr>
        <w:t>PLAN</w:t>
      </w:r>
      <w:r w:rsidR="59CE5EA2" w:rsidRPr="541A74AE">
        <w:rPr>
          <w:rFonts w:ascii="Arial" w:hAnsi="Arial" w:cs="Arial"/>
          <w:b/>
          <w:bCs/>
          <w:sz w:val="28"/>
          <w:szCs w:val="28"/>
        </w:rPr>
        <w:t xml:space="preserve"> INSTITUCIONAL</w:t>
      </w:r>
      <w:r w:rsidRPr="541A74AE">
        <w:rPr>
          <w:rFonts w:ascii="Arial" w:hAnsi="Arial" w:cs="Arial"/>
          <w:b/>
          <w:bCs/>
          <w:sz w:val="28"/>
          <w:szCs w:val="28"/>
        </w:rPr>
        <w:t xml:space="preserve"> DE PARTICIPACIÓN CIUDADANA </w:t>
      </w:r>
    </w:p>
    <w:p w14:paraId="4118F485" w14:textId="0F97E931" w:rsidR="005157D8" w:rsidRDefault="00015CCC" w:rsidP="005157D8">
      <w:pPr>
        <w:spacing w:after="0" w:line="240" w:lineRule="auto"/>
        <w:jc w:val="center"/>
        <w:rPr>
          <w:rFonts w:ascii="Arial" w:hAnsi="Arial" w:cs="Arial"/>
          <w:b/>
          <w:sz w:val="28"/>
          <w:szCs w:val="28"/>
        </w:rPr>
      </w:pPr>
      <w:r w:rsidRPr="006B0967">
        <w:rPr>
          <w:rFonts w:ascii="Arial" w:hAnsi="Arial" w:cs="Arial"/>
          <w:b/>
          <w:sz w:val="28"/>
          <w:szCs w:val="28"/>
        </w:rPr>
        <w:t>UAERMV</w:t>
      </w:r>
    </w:p>
    <w:p w14:paraId="51D9B226" w14:textId="3F9D3F39" w:rsidR="007E450D" w:rsidRDefault="007E450D" w:rsidP="005157D8">
      <w:pPr>
        <w:spacing w:after="0" w:line="240" w:lineRule="auto"/>
        <w:jc w:val="center"/>
        <w:rPr>
          <w:rFonts w:ascii="Arial" w:hAnsi="Arial" w:cs="Arial"/>
          <w:b/>
          <w:sz w:val="28"/>
          <w:szCs w:val="28"/>
        </w:rPr>
      </w:pPr>
    </w:p>
    <w:p w14:paraId="0E8F53FD" w14:textId="1693DD3F" w:rsidR="007E450D" w:rsidRPr="007E450D" w:rsidRDefault="007E450D" w:rsidP="005157D8">
      <w:pPr>
        <w:spacing w:after="0" w:line="240" w:lineRule="auto"/>
        <w:jc w:val="center"/>
        <w:rPr>
          <w:rFonts w:ascii="Arial" w:hAnsi="Arial" w:cs="Arial"/>
          <w:b/>
          <w:i/>
          <w:sz w:val="28"/>
          <w:szCs w:val="28"/>
        </w:rPr>
      </w:pPr>
      <w:r w:rsidRPr="007E450D">
        <w:rPr>
          <w:rFonts w:ascii="Arial" w:hAnsi="Arial" w:cs="Arial"/>
          <w:b/>
          <w:i/>
          <w:sz w:val="28"/>
          <w:szCs w:val="28"/>
        </w:rPr>
        <w:t>“ESTRATEGIA UMV DE PUERTAS ABIERTAS 2024”</w:t>
      </w:r>
    </w:p>
    <w:p w14:paraId="756956F3" w14:textId="77777777" w:rsidR="005157D8" w:rsidRPr="006B0967" w:rsidRDefault="005157D8" w:rsidP="00F141C6">
      <w:pPr>
        <w:spacing w:after="0" w:line="240" w:lineRule="auto"/>
        <w:jc w:val="center"/>
        <w:rPr>
          <w:rFonts w:ascii="Arial" w:hAnsi="Arial" w:cs="Arial"/>
          <w:sz w:val="28"/>
          <w:szCs w:val="28"/>
        </w:rPr>
      </w:pPr>
    </w:p>
    <w:p w14:paraId="653990CD" w14:textId="77777777" w:rsidR="00052E07" w:rsidRPr="006B0967" w:rsidRDefault="00052E07" w:rsidP="00F141C6">
      <w:pPr>
        <w:spacing w:after="0" w:line="240" w:lineRule="auto"/>
        <w:jc w:val="center"/>
        <w:rPr>
          <w:rFonts w:ascii="Arial" w:hAnsi="Arial" w:cs="Arial"/>
          <w:sz w:val="28"/>
          <w:szCs w:val="28"/>
        </w:rPr>
      </w:pPr>
    </w:p>
    <w:p w14:paraId="6C74F14C" w14:textId="77777777" w:rsidR="000A170A" w:rsidRPr="006B0967" w:rsidRDefault="000A170A" w:rsidP="00F141C6">
      <w:pPr>
        <w:spacing w:after="0" w:line="240" w:lineRule="auto"/>
        <w:jc w:val="center"/>
        <w:rPr>
          <w:rFonts w:ascii="Arial" w:hAnsi="Arial" w:cs="Arial"/>
          <w:sz w:val="28"/>
          <w:szCs w:val="28"/>
        </w:rPr>
      </w:pPr>
    </w:p>
    <w:p w14:paraId="54A11EC3" w14:textId="77777777" w:rsidR="00052E07" w:rsidRPr="006B0967" w:rsidRDefault="00052E07" w:rsidP="00F141C6">
      <w:pPr>
        <w:spacing w:after="0" w:line="240" w:lineRule="auto"/>
        <w:jc w:val="center"/>
        <w:rPr>
          <w:rFonts w:ascii="Arial" w:hAnsi="Arial" w:cs="Arial"/>
          <w:sz w:val="28"/>
          <w:szCs w:val="28"/>
        </w:rPr>
      </w:pPr>
    </w:p>
    <w:p w14:paraId="4425EFB0" w14:textId="77777777" w:rsidR="0077609B" w:rsidRPr="006B0967" w:rsidRDefault="0077609B" w:rsidP="00F141C6">
      <w:pPr>
        <w:spacing w:after="0" w:line="240" w:lineRule="auto"/>
        <w:jc w:val="center"/>
        <w:rPr>
          <w:rFonts w:ascii="Arial" w:hAnsi="Arial" w:cs="Arial"/>
          <w:sz w:val="28"/>
          <w:szCs w:val="28"/>
        </w:rPr>
      </w:pPr>
    </w:p>
    <w:p w14:paraId="7E690C66" w14:textId="77777777" w:rsidR="0077609B" w:rsidRPr="006B0967" w:rsidRDefault="0077609B" w:rsidP="00F141C6">
      <w:pPr>
        <w:spacing w:after="0" w:line="240" w:lineRule="auto"/>
        <w:jc w:val="center"/>
        <w:rPr>
          <w:rFonts w:ascii="Arial" w:hAnsi="Arial" w:cs="Arial"/>
          <w:sz w:val="28"/>
          <w:szCs w:val="28"/>
        </w:rPr>
      </w:pPr>
    </w:p>
    <w:p w14:paraId="0C11167A" w14:textId="77777777" w:rsidR="00A25B8A" w:rsidRPr="006B0967" w:rsidRDefault="000A170A" w:rsidP="00075575">
      <w:pPr>
        <w:spacing w:after="0" w:line="240" w:lineRule="auto"/>
        <w:jc w:val="center"/>
        <w:rPr>
          <w:rFonts w:ascii="Arial" w:hAnsi="Arial" w:cs="Arial"/>
          <w:sz w:val="28"/>
          <w:szCs w:val="28"/>
        </w:rPr>
      </w:pPr>
      <w:r w:rsidRPr="006B0967">
        <w:rPr>
          <w:rFonts w:ascii="Arial" w:hAnsi="Arial" w:cs="Arial"/>
          <w:sz w:val="28"/>
          <w:szCs w:val="28"/>
        </w:rPr>
        <w:t>Bogotá D.C.</w:t>
      </w:r>
      <w:r w:rsidR="00075575" w:rsidRPr="006B0967">
        <w:rPr>
          <w:rFonts w:ascii="Arial" w:hAnsi="Arial" w:cs="Arial"/>
          <w:sz w:val="28"/>
          <w:szCs w:val="28"/>
        </w:rPr>
        <w:t xml:space="preserve">, </w:t>
      </w:r>
    </w:p>
    <w:p w14:paraId="68D76EBD" w14:textId="3F759141" w:rsidR="0077609B" w:rsidRPr="006B0967" w:rsidRDefault="00E731FC" w:rsidP="00075575">
      <w:pPr>
        <w:spacing w:after="0" w:line="240" w:lineRule="auto"/>
        <w:jc w:val="center"/>
        <w:rPr>
          <w:rFonts w:ascii="Arial" w:hAnsi="Arial" w:cs="Arial"/>
          <w:sz w:val="28"/>
          <w:szCs w:val="28"/>
        </w:rPr>
      </w:pPr>
      <w:r>
        <w:rPr>
          <w:rFonts w:ascii="Arial" w:hAnsi="Arial" w:cs="Arial"/>
          <w:sz w:val="28"/>
          <w:szCs w:val="28"/>
        </w:rPr>
        <w:t>Marzo</w:t>
      </w:r>
      <w:r w:rsidR="00015CCC" w:rsidRPr="1114503B">
        <w:rPr>
          <w:rFonts w:ascii="Arial" w:hAnsi="Arial" w:cs="Arial"/>
          <w:sz w:val="28"/>
          <w:szCs w:val="28"/>
        </w:rPr>
        <w:t>-20</w:t>
      </w:r>
      <w:r w:rsidR="33D1B65D" w:rsidRPr="1114503B">
        <w:rPr>
          <w:rFonts w:ascii="Arial" w:hAnsi="Arial" w:cs="Arial"/>
          <w:sz w:val="28"/>
          <w:szCs w:val="28"/>
        </w:rPr>
        <w:t>2</w:t>
      </w:r>
      <w:r w:rsidR="00317D9F">
        <w:rPr>
          <w:rFonts w:ascii="Arial" w:hAnsi="Arial" w:cs="Arial"/>
          <w:sz w:val="28"/>
          <w:szCs w:val="28"/>
        </w:rPr>
        <w:t>4</w:t>
      </w:r>
    </w:p>
    <w:p w14:paraId="2BC04258" w14:textId="77777777" w:rsidR="0077609B" w:rsidRPr="006B0967" w:rsidRDefault="0077609B" w:rsidP="00F141C6">
      <w:pPr>
        <w:spacing w:after="0" w:line="276" w:lineRule="auto"/>
        <w:rPr>
          <w:rFonts w:ascii="Arial" w:hAnsi="Arial" w:cs="Arial"/>
          <w:sz w:val="28"/>
          <w:u w:val="single"/>
        </w:rPr>
      </w:pPr>
      <w:r w:rsidRPr="006B0967">
        <w:rPr>
          <w:rFonts w:ascii="Arial" w:hAnsi="Arial" w:cs="Arial"/>
          <w:sz w:val="28"/>
          <w:u w:val="single"/>
        </w:rPr>
        <w:br w:type="page"/>
      </w:r>
    </w:p>
    <w:sdt>
      <w:sdtPr>
        <w:rPr>
          <w:rFonts w:asciiTheme="minorHAnsi" w:eastAsiaTheme="minorHAnsi" w:hAnsiTheme="minorHAnsi" w:cs="Arial"/>
          <w:b w:val="0"/>
          <w:color w:val="2B579A"/>
          <w:sz w:val="22"/>
          <w:szCs w:val="22"/>
          <w:shd w:val="clear" w:color="auto" w:fill="E6E6E6"/>
          <w:lang w:eastAsia="en-US"/>
        </w:rPr>
        <w:id w:val="1126811719"/>
        <w:docPartObj>
          <w:docPartGallery w:val="Table of Contents"/>
          <w:docPartUnique/>
        </w:docPartObj>
      </w:sdtPr>
      <w:sdtEndPr>
        <w:rPr>
          <w:bCs/>
        </w:rPr>
      </w:sdtEndPr>
      <w:sdtContent>
        <w:p w14:paraId="35130E47" w14:textId="2ED508A6" w:rsidR="00700F9D" w:rsidRPr="00D07CA6" w:rsidRDefault="00700F9D" w:rsidP="00391633">
          <w:pPr>
            <w:pStyle w:val="TtuloTDC"/>
            <w:spacing w:line="240" w:lineRule="auto"/>
            <w:jc w:val="center"/>
            <w:rPr>
              <w:rFonts w:cs="Arial"/>
              <w:sz w:val="24"/>
              <w:szCs w:val="24"/>
            </w:rPr>
          </w:pPr>
          <w:r w:rsidRPr="00D07CA6">
            <w:rPr>
              <w:rFonts w:cs="Arial"/>
              <w:sz w:val="24"/>
              <w:szCs w:val="24"/>
            </w:rPr>
            <w:t>CONTENIDO</w:t>
          </w:r>
        </w:p>
        <w:p w14:paraId="42D496E3" w14:textId="77777777" w:rsidR="00391633" w:rsidRPr="00450A4D" w:rsidRDefault="00391633" w:rsidP="00391633">
          <w:pPr>
            <w:rPr>
              <w:rFonts w:ascii="Arial" w:hAnsi="Arial" w:cs="Arial"/>
              <w:b/>
              <w:color w:val="000000" w:themeColor="text1"/>
              <w:lang w:eastAsia="es-ES"/>
            </w:rPr>
          </w:pPr>
        </w:p>
        <w:p w14:paraId="35BFAED1" w14:textId="5FAE2413" w:rsidR="003B70AF" w:rsidRDefault="00700F9D">
          <w:pPr>
            <w:pStyle w:val="TDC1"/>
            <w:rPr>
              <w:rFonts w:eastAsiaTheme="minorEastAsia"/>
              <w:noProof/>
              <w:kern w:val="2"/>
              <w:lang w:val="en-US"/>
              <w14:ligatures w14:val="standardContextual"/>
            </w:rPr>
          </w:pPr>
          <w:r w:rsidRPr="00450A4D">
            <w:rPr>
              <w:rFonts w:ascii="Arial" w:hAnsi="Arial" w:cs="Arial"/>
              <w:b/>
              <w:color w:val="000000" w:themeColor="text1"/>
              <w:shd w:val="clear" w:color="auto" w:fill="E6E6E6"/>
            </w:rPr>
            <w:fldChar w:fldCharType="begin"/>
          </w:r>
          <w:r w:rsidRPr="00450A4D">
            <w:rPr>
              <w:rFonts w:ascii="Arial" w:hAnsi="Arial" w:cs="Arial"/>
              <w:b/>
              <w:color w:val="000000" w:themeColor="text1"/>
            </w:rPr>
            <w:instrText xml:space="preserve"> TOC \o "1-3" \h \z \u </w:instrText>
          </w:r>
          <w:r w:rsidRPr="00450A4D">
            <w:rPr>
              <w:rFonts w:ascii="Arial" w:hAnsi="Arial" w:cs="Arial"/>
              <w:b/>
              <w:color w:val="000000" w:themeColor="text1"/>
              <w:shd w:val="clear" w:color="auto" w:fill="E6E6E6"/>
            </w:rPr>
            <w:fldChar w:fldCharType="separate"/>
          </w:r>
          <w:hyperlink w:anchor="_Toc159404598" w:history="1">
            <w:r w:rsidR="003B70AF" w:rsidRPr="0034443E">
              <w:rPr>
                <w:rStyle w:val="Hipervnculo"/>
                <w:rFonts w:cs="Arial"/>
                <w:noProof/>
              </w:rPr>
              <w:t>INTRODUCCIÓN</w:t>
            </w:r>
            <w:r w:rsidR="003B70AF">
              <w:rPr>
                <w:noProof/>
                <w:webHidden/>
              </w:rPr>
              <w:tab/>
            </w:r>
            <w:r w:rsidR="003B70AF">
              <w:rPr>
                <w:noProof/>
                <w:webHidden/>
              </w:rPr>
              <w:fldChar w:fldCharType="begin"/>
            </w:r>
            <w:r w:rsidR="003B70AF">
              <w:rPr>
                <w:noProof/>
                <w:webHidden/>
              </w:rPr>
              <w:instrText xml:space="preserve"> PAGEREF _Toc159404598 \h </w:instrText>
            </w:r>
            <w:r w:rsidR="003B70AF">
              <w:rPr>
                <w:noProof/>
                <w:webHidden/>
              </w:rPr>
            </w:r>
            <w:r w:rsidR="003B70AF">
              <w:rPr>
                <w:noProof/>
                <w:webHidden/>
              </w:rPr>
              <w:fldChar w:fldCharType="separate"/>
            </w:r>
            <w:r w:rsidR="003B70AF">
              <w:rPr>
                <w:noProof/>
                <w:webHidden/>
              </w:rPr>
              <w:t>3</w:t>
            </w:r>
            <w:r w:rsidR="003B70AF">
              <w:rPr>
                <w:noProof/>
                <w:webHidden/>
              </w:rPr>
              <w:fldChar w:fldCharType="end"/>
            </w:r>
          </w:hyperlink>
        </w:p>
        <w:p w14:paraId="15A26A9C" w14:textId="00FF2746" w:rsidR="003B70AF" w:rsidRDefault="00842038">
          <w:pPr>
            <w:pStyle w:val="TDC1"/>
            <w:rPr>
              <w:rFonts w:eastAsiaTheme="minorEastAsia"/>
              <w:noProof/>
              <w:kern w:val="2"/>
              <w:lang w:val="en-US"/>
              <w14:ligatures w14:val="standardContextual"/>
            </w:rPr>
          </w:pPr>
          <w:hyperlink w:anchor="_Toc159404599" w:history="1">
            <w:r w:rsidR="003B70AF" w:rsidRPr="0034443E">
              <w:rPr>
                <w:rStyle w:val="Hipervnculo"/>
                <w:rFonts w:eastAsia="Arial" w:cs="Arial"/>
                <w:bCs/>
                <w:noProof/>
              </w:rPr>
              <w:t>1.</w:t>
            </w:r>
            <w:r w:rsidR="003B70AF">
              <w:rPr>
                <w:rFonts w:eastAsiaTheme="minorEastAsia"/>
                <w:noProof/>
                <w:kern w:val="2"/>
                <w:lang w:val="en-US"/>
                <w14:ligatures w14:val="standardContextual"/>
              </w:rPr>
              <w:tab/>
            </w:r>
            <w:r w:rsidR="003B70AF" w:rsidRPr="0034443E">
              <w:rPr>
                <w:rStyle w:val="Hipervnculo"/>
                <w:rFonts w:cs="Arial"/>
                <w:noProof/>
              </w:rPr>
              <w:t>OBJET</w:t>
            </w:r>
            <w:r w:rsidR="003B70AF" w:rsidRPr="0034443E">
              <w:rPr>
                <w:rStyle w:val="Hipervnculo"/>
                <w:rFonts w:eastAsia="Arial" w:cs="Arial"/>
                <w:noProof/>
              </w:rPr>
              <w:t>IVOS</w:t>
            </w:r>
            <w:r w:rsidR="003B70AF">
              <w:rPr>
                <w:noProof/>
                <w:webHidden/>
              </w:rPr>
              <w:tab/>
            </w:r>
            <w:r w:rsidR="003B70AF">
              <w:rPr>
                <w:noProof/>
                <w:webHidden/>
              </w:rPr>
              <w:fldChar w:fldCharType="begin"/>
            </w:r>
            <w:r w:rsidR="003B70AF">
              <w:rPr>
                <w:noProof/>
                <w:webHidden/>
              </w:rPr>
              <w:instrText xml:space="preserve"> PAGEREF _Toc159404599 \h </w:instrText>
            </w:r>
            <w:r w:rsidR="003B70AF">
              <w:rPr>
                <w:noProof/>
                <w:webHidden/>
              </w:rPr>
            </w:r>
            <w:r w:rsidR="003B70AF">
              <w:rPr>
                <w:noProof/>
                <w:webHidden/>
              </w:rPr>
              <w:fldChar w:fldCharType="separate"/>
            </w:r>
            <w:r w:rsidR="003B70AF">
              <w:rPr>
                <w:noProof/>
                <w:webHidden/>
              </w:rPr>
              <w:t>4</w:t>
            </w:r>
            <w:r w:rsidR="003B70AF">
              <w:rPr>
                <w:noProof/>
                <w:webHidden/>
              </w:rPr>
              <w:fldChar w:fldCharType="end"/>
            </w:r>
          </w:hyperlink>
        </w:p>
        <w:p w14:paraId="12E09E9E" w14:textId="338D0278" w:rsidR="003B70AF" w:rsidRDefault="00842038">
          <w:pPr>
            <w:pStyle w:val="TDC2"/>
            <w:tabs>
              <w:tab w:val="left" w:pos="880"/>
              <w:tab w:val="right" w:leader="dot" w:pos="8830"/>
            </w:tabs>
            <w:rPr>
              <w:rFonts w:eastAsiaTheme="minorEastAsia"/>
              <w:noProof/>
              <w:kern w:val="2"/>
              <w:lang w:val="en-US"/>
              <w14:ligatures w14:val="standardContextual"/>
            </w:rPr>
          </w:pPr>
          <w:hyperlink w:anchor="_Toc159404600" w:history="1">
            <w:r w:rsidR="003B70AF" w:rsidRPr="0034443E">
              <w:rPr>
                <w:rStyle w:val="Hipervnculo"/>
                <w:rFonts w:ascii="Arial" w:eastAsia="Arial" w:hAnsi="Arial" w:cs="Arial"/>
                <w:b/>
                <w:bCs/>
                <w:noProof/>
              </w:rPr>
              <w:t>1.1</w:t>
            </w:r>
            <w:r w:rsidR="003B70AF">
              <w:rPr>
                <w:rFonts w:eastAsiaTheme="minorEastAsia"/>
                <w:noProof/>
                <w:kern w:val="2"/>
                <w:lang w:val="en-US"/>
                <w14:ligatures w14:val="standardContextual"/>
              </w:rPr>
              <w:tab/>
            </w:r>
            <w:r w:rsidR="003B70AF" w:rsidRPr="0034443E">
              <w:rPr>
                <w:rStyle w:val="Hipervnculo"/>
                <w:rFonts w:ascii="Arial" w:eastAsia="Arial" w:hAnsi="Arial" w:cs="Arial"/>
                <w:b/>
                <w:bCs/>
                <w:noProof/>
              </w:rPr>
              <w:t>OBJETIVO GENERAL</w:t>
            </w:r>
            <w:r w:rsidR="003B70AF">
              <w:rPr>
                <w:noProof/>
                <w:webHidden/>
              </w:rPr>
              <w:tab/>
            </w:r>
            <w:r w:rsidR="003B70AF">
              <w:rPr>
                <w:noProof/>
                <w:webHidden/>
              </w:rPr>
              <w:fldChar w:fldCharType="begin"/>
            </w:r>
            <w:r w:rsidR="003B70AF">
              <w:rPr>
                <w:noProof/>
                <w:webHidden/>
              </w:rPr>
              <w:instrText xml:space="preserve"> PAGEREF _Toc159404600 \h </w:instrText>
            </w:r>
            <w:r w:rsidR="003B70AF">
              <w:rPr>
                <w:noProof/>
                <w:webHidden/>
              </w:rPr>
            </w:r>
            <w:r w:rsidR="003B70AF">
              <w:rPr>
                <w:noProof/>
                <w:webHidden/>
              </w:rPr>
              <w:fldChar w:fldCharType="separate"/>
            </w:r>
            <w:r w:rsidR="003B70AF">
              <w:rPr>
                <w:noProof/>
                <w:webHidden/>
              </w:rPr>
              <w:t>4</w:t>
            </w:r>
            <w:r w:rsidR="003B70AF">
              <w:rPr>
                <w:noProof/>
                <w:webHidden/>
              </w:rPr>
              <w:fldChar w:fldCharType="end"/>
            </w:r>
          </w:hyperlink>
        </w:p>
        <w:p w14:paraId="4E31D2DD" w14:textId="7926D387" w:rsidR="003B70AF" w:rsidRDefault="00842038">
          <w:pPr>
            <w:pStyle w:val="TDC2"/>
            <w:tabs>
              <w:tab w:val="left" w:pos="880"/>
              <w:tab w:val="right" w:leader="dot" w:pos="8830"/>
            </w:tabs>
            <w:rPr>
              <w:rFonts w:eastAsiaTheme="minorEastAsia"/>
              <w:noProof/>
              <w:kern w:val="2"/>
              <w:lang w:val="en-US"/>
              <w14:ligatures w14:val="standardContextual"/>
            </w:rPr>
          </w:pPr>
          <w:hyperlink w:anchor="_Toc159404601" w:history="1">
            <w:r w:rsidR="003B70AF" w:rsidRPr="0034443E">
              <w:rPr>
                <w:rStyle w:val="Hipervnculo"/>
                <w:rFonts w:ascii="Arial" w:eastAsia="Arial" w:hAnsi="Arial" w:cs="Arial"/>
                <w:b/>
                <w:bCs/>
                <w:noProof/>
              </w:rPr>
              <w:t>1.2</w:t>
            </w:r>
            <w:r w:rsidR="003B70AF">
              <w:rPr>
                <w:rFonts w:eastAsiaTheme="minorEastAsia"/>
                <w:noProof/>
                <w:kern w:val="2"/>
                <w:lang w:val="en-US"/>
                <w14:ligatures w14:val="standardContextual"/>
              </w:rPr>
              <w:tab/>
            </w:r>
            <w:r w:rsidR="003B70AF" w:rsidRPr="0034443E">
              <w:rPr>
                <w:rStyle w:val="Hipervnculo"/>
                <w:rFonts w:ascii="Arial" w:eastAsia="Arial" w:hAnsi="Arial" w:cs="Arial"/>
                <w:b/>
                <w:bCs/>
                <w:noProof/>
              </w:rPr>
              <w:t>OBJETIVOS ESPECÍFICOS</w:t>
            </w:r>
            <w:r w:rsidR="003B70AF">
              <w:rPr>
                <w:noProof/>
                <w:webHidden/>
              </w:rPr>
              <w:tab/>
            </w:r>
            <w:r w:rsidR="003B70AF">
              <w:rPr>
                <w:noProof/>
                <w:webHidden/>
              </w:rPr>
              <w:fldChar w:fldCharType="begin"/>
            </w:r>
            <w:r w:rsidR="003B70AF">
              <w:rPr>
                <w:noProof/>
                <w:webHidden/>
              </w:rPr>
              <w:instrText xml:space="preserve"> PAGEREF _Toc159404601 \h </w:instrText>
            </w:r>
            <w:r w:rsidR="003B70AF">
              <w:rPr>
                <w:noProof/>
                <w:webHidden/>
              </w:rPr>
            </w:r>
            <w:r w:rsidR="003B70AF">
              <w:rPr>
                <w:noProof/>
                <w:webHidden/>
              </w:rPr>
              <w:fldChar w:fldCharType="separate"/>
            </w:r>
            <w:r w:rsidR="003B70AF">
              <w:rPr>
                <w:noProof/>
                <w:webHidden/>
              </w:rPr>
              <w:t>4</w:t>
            </w:r>
            <w:r w:rsidR="003B70AF">
              <w:rPr>
                <w:noProof/>
                <w:webHidden/>
              </w:rPr>
              <w:fldChar w:fldCharType="end"/>
            </w:r>
          </w:hyperlink>
        </w:p>
        <w:p w14:paraId="68733C5A" w14:textId="28D559C9" w:rsidR="003B70AF" w:rsidRDefault="00842038">
          <w:pPr>
            <w:pStyle w:val="TDC1"/>
            <w:rPr>
              <w:rFonts w:eastAsiaTheme="minorEastAsia"/>
              <w:noProof/>
              <w:kern w:val="2"/>
              <w:lang w:val="en-US"/>
              <w14:ligatures w14:val="standardContextual"/>
            </w:rPr>
          </w:pPr>
          <w:hyperlink w:anchor="_Toc159404602" w:history="1">
            <w:r w:rsidR="003B70AF" w:rsidRPr="0034443E">
              <w:rPr>
                <w:rStyle w:val="Hipervnculo"/>
                <w:rFonts w:cs="Arial"/>
                <w:bCs/>
                <w:noProof/>
              </w:rPr>
              <w:t>2.</w:t>
            </w:r>
            <w:r w:rsidR="003B70AF">
              <w:rPr>
                <w:rFonts w:eastAsiaTheme="minorEastAsia"/>
                <w:noProof/>
                <w:kern w:val="2"/>
                <w:lang w:val="en-US"/>
                <w14:ligatures w14:val="standardContextual"/>
              </w:rPr>
              <w:tab/>
            </w:r>
            <w:r w:rsidR="003B70AF" w:rsidRPr="0034443E">
              <w:rPr>
                <w:rStyle w:val="Hipervnculo"/>
                <w:rFonts w:cs="Arial"/>
                <w:noProof/>
              </w:rPr>
              <w:t>ALCANCE</w:t>
            </w:r>
            <w:r w:rsidR="003B70AF">
              <w:rPr>
                <w:noProof/>
                <w:webHidden/>
              </w:rPr>
              <w:tab/>
            </w:r>
            <w:r w:rsidR="003B70AF">
              <w:rPr>
                <w:noProof/>
                <w:webHidden/>
              </w:rPr>
              <w:fldChar w:fldCharType="begin"/>
            </w:r>
            <w:r w:rsidR="003B70AF">
              <w:rPr>
                <w:noProof/>
                <w:webHidden/>
              </w:rPr>
              <w:instrText xml:space="preserve"> PAGEREF _Toc159404602 \h </w:instrText>
            </w:r>
            <w:r w:rsidR="003B70AF">
              <w:rPr>
                <w:noProof/>
                <w:webHidden/>
              </w:rPr>
            </w:r>
            <w:r w:rsidR="003B70AF">
              <w:rPr>
                <w:noProof/>
                <w:webHidden/>
              </w:rPr>
              <w:fldChar w:fldCharType="separate"/>
            </w:r>
            <w:r w:rsidR="003B70AF">
              <w:rPr>
                <w:noProof/>
                <w:webHidden/>
              </w:rPr>
              <w:t>5</w:t>
            </w:r>
            <w:r w:rsidR="003B70AF">
              <w:rPr>
                <w:noProof/>
                <w:webHidden/>
              </w:rPr>
              <w:fldChar w:fldCharType="end"/>
            </w:r>
          </w:hyperlink>
        </w:p>
        <w:p w14:paraId="27DF4142" w14:textId="42FBCDD3" w:rsidR="003B70AF" w:rsidRDefault="00842038">
          <w:pPr>
            <w:pStyle w:val="TDC1"/>
            <w:rPr>
              <w:rFonts w:eastAsiaTheme="minorEastAsia"/>
              <w:noProof/>
              <w:kern w:val="2"/>
              <w:lang w:val="en-US"/>
              <w14:ligatures w14:val="standardContextual"/>
            </w:rPr>
          </w:pPr>
          <w:hyperlink w:anchor="_Toc159404603" w:history="1">
            <w:r w:rsidR="003B70AF" w:rsidRPr="0034443E">
              <w:rPr>
                <w:rStyle w:val="Hipervnculo"/>
                <w:rFonts w:ascii="Arial" w:hAnsi="Arial" w:cs="Arial"/>
                <w:b/>
                <w:bCs/>
                <w:noProof/>
              </w:rPr>
              <w:t>3.</w:t>
            </w:r>
            <w:r w:rsidR="003B70AF">
              <w:rPr>
                <w:rFonts w:eastAsiaTheme="minorEastAsia"/>
                <w:noProof/>
                <w:kern w:val="2"/>
                <w:lang w:val="en-US"/>
                <w14:ligatures w14:val="standardContextual"/>
              </w:rPr>
              <w:tab/>
            </w:r>
            <w:r w:rsidR="003B70AF" w:rsidRPr="0034443E">
              <w:rPr>
                <w:rStyle w:val="Hipervnculo"/>
                <w:rFonts w:ascii="Arial" w:hAnsi="Arial" w:cs="Arial"/>
                <w:b/>
                <w:bCs/>
                <w:noProof/>
              </w:rPr>
              <w:t>GLOSARIO DE TÉRMINOS</w:t>
            </w:r>
            <w:r w:rsidR="003B70AF">
              <w:rPr>
                <w:noProof/>
                <w:webHidden/>
              </w:rPr>
              <w:tab/>
            </w:r>
            <w:r w:rsidR="003B70AF">
              <w:rPr>
                <w:noProof/>
                <w:webHidden/>
              </w:rPr>
              <w:fldChar w:fldCharType="begin"/>
            </w:r>
            <w:r w:rsidR="003B70AF">
              <w:rPr>
                <w:noProof/>
                <w:webHidden/>
              </w:rPr>
              <w:instrText xml:space="preserve"> PAGEREF _Toc159404603 \h </w:instrText>
            </w:r>
            <w:r w:rsidR="003B70AF">
              <w:rPr>
                <w:noProof/>
                <w:webHidden/>
              </w:rPr>
            </w:r>
            <w:r w:rsidR="003B70AF">
              <w:rPr>
                <w:noProof/>
                <w:webHidden/>
              </w:rPr>
              <w:fldChar w:fldCharType="separate"/>
            </w:r>
            <w:r w:rsidR="003B70AF">
              <w:rPr>
                <w:noProof/>
                <w:webHidden/>
              </w:rPr>
              <w:t>6</w:t>
            </w:r>
            <w:r w:rsidR="003B70AF">
              <w:rPr>
                <w:noProof/>
                <w:webHidden/>
              </w:rPr>
              <w:fldChar w:fldCharType="end"/>
            </w:r>
          </w:hyperlink>
        </w:p>
        <w:p w14:paraId="3AD73E6B" w14:textId="7C3659D9" w:rsidR="003B70AF" w:rsidRDefault="00842038">
          <w:pPr>
            <w:pStyle w:val="TDC1"/>
            <w:rPr>
              <w:rFonts w:eastAsiaTheme="minorEastAsia"/>
              <w:noProof/>
              <w:kern w:val="2"/>
              <w:lang w:val="en-US"/>
              <w14:ligatures w14:val="standardContextual"/>
            </w:rPr>
          </w:pPr>
          <w:hyperlink w:anchor="_Toc159404604" w:history="1">
            <w:r w:rsidR="003B70AF" w:rsidRPr="0034443E">
              <w:rPr>
                <w:rStyle w:val="Hipervnculo"/>
                <w:rFonts w:ascii="Arial" w:hAnsi="Arial" w:cs="Arial"/>
                <w:b/>
                <w:bCs/>
                <w:noProof/>
              </w:rPr>
              <w:t>4.</w:t>
            </w:r>
            <w:r w:rsidR="003B70AF">
              <w:rPr>
                <w:rFonts w:eastAsiaTheme="minorEastAsia"/>
                <w:noProof/>
                <w:kern w:val="2"/>
                <w:lang w:val="en-US"/>
                <w14:ligatures w14:val="standardContextual"/>
              </w:rPr>
              <w:tab/>
            </w:r>
            <w:r w:rsidR="003B70AF" w:rsidRPr="0034443E">
              <w:rPr>
                <w:rStyle w:val="Hipervnculo"/>
                <w:rFonts w:ascii="Arial" w:hAnsi="Arial" w:cs="Arial"/>
                <w:b/>
                <w:bCs/>
                <w:noProof/>
              </w:rPr>
              <w:t>MARCO NORMATIVO</w:t>
            </w:r>
            <w:r w:rsidR="003B70AF">
              <w:rPr>
                <w:noProof/>
                <w:webHidden/>
              </w:rPr>
              <w:tab/>
            </w:r>
            <w:r w:rsidR="003B70AF">
              <w:rPr>
                <w:noProof/>
                <w:webHidden/>
              </w:rPr>
              <w:fldChar w:fldCharType="begin"/>
            </w:r>
            <w:r w:rsidR="003B70AF">
              <w:rPr>
                <w:noProof/>
                <w:webHidden/>
              </w:rPr>
              <w:instrText xml:space="preserve"> PAGEREF _Toc159404604 \h </w:instrText>
            </w:r>
            <w:r w:rsidR="003B70AF">
              <w:rPr>
                <w:noProof/>
                <w:webHidden/>
              </w:rPr>
            </w:r>
            <w:r w:rsidR="003B70AF">
              <w:rPr>
                <w:noProof/>
                <w:webHidden/>
              </w:rPr>
              <w:fldChar w:fldCharType="separate"/>
            </w:r>
            <w:r w:rsidR="003B70AF">
              <w:rPr>
                <w:noProof/>
                <w:webHidden/>
              </w:rPr>
              <w:t>9</w:t>
            </w:r>
            <w:r w:rsidR="003B70AF">
              <w:rPr>
                <w:noProof/>
                <w:webHidden/>
              </w:rPr>
              <w:fldChar w:fldCharType="end"/>
            </w:r>
          </w:hyperlink>
        </w:p>
        <w:p w14:paraId="6E82669C" w14:textId="569AFCFF" w:rsidR="003B70AF" w:rsidRDefault="00842038">
          <w:pPr>
            <w:pStyle w:val="TDC1"/>
            <w:rPr>
              <w:rFonts w:eastAsiaTheme="minorEastAsia"/>
              <w:noProof/>
              <w:kern w:val="2"/>
              <w:lang w:val="en-US"/>
              <w14:ligatures w14:val="standardContextual"/>
            </w:rPr>
          </w:pPr>
          <w:hyperlink w:anchor="_Toc159404605" w:history="1">
            <w:r w:rsidR="003B70AF" w:rsidRPr="0034443E">
              <w:rPr>
                <w:rStyle w:val="Hipervnculo"/>
                <w:rFonts w:ascii="Arial" w:hAnsi="Arial" w:cs="Arial"/>
                <w:b/>
                <w:bCs/>
                <w:noProof/>
              </w:rPr>
              <w:t>5.</w:t>
            </w:r>
            <w:r w:rsidR="003B70AF">
              <w:rPr>
                <w:rFonts w:eastAsiaTheme="minorEastAsia"/>
                <w:noProof/>
                <w:kern w:val="2"/>
                <w:lang w:val="en-US"/>
                <w14:ligatures w14:val="standardContextual"/>
              </w:rPr>
              <w:tab/>
            </w:r>
            <w:r w:rsidR="003B70AF" w:rsidRPr="0034443E">
              <w:rPr>
                <w:rStyle w:val="Hipervnculo"/>
                <w:rFonts w:ascii="Arial" w:hAnsi="Arial" w:cs="Arial"/>
                <w:b/>
                <w:bCs/>
                <w:noProof/>
              </w:rPr>
              <w:t>ARTICULACIÓN CON LA PLATAFORMA ESTRATÉGICA DE LA ENTIDAD</w:t>
            </w:r>
            <w:r w:rsidR="003B70AF">
              <w:rPr>
                <w:noProof/>
                <w:webHidden/>
              </w:rPr>
              <w:tab/>
            </w:r>
            <w:r w:rsidR="003B70AF">
              <w:rPr>
                <w:noProof/>
                <w:webHidden/>
              </w:rPr>
              <w:fldChar w:fldCharType="begin"/>
            </w:r>
            <w:r w:rsidR="003B70AF">
              <w:rPr>
                <w:noProof/>
                <w:webHidden/>
              </w:rPr>
              <w:instrText xml:space="preserve"> PAGEREF _Toc159404605 \h </w:instrText>
            </w:r>
            <w:r w:rsidR="003B70AF">
              <w:rPr>
                <w:noProof/>
                <w:webHidden/>
              </w:rPr>
            </w:r>
            <w:r w:rsidR="003B70AF">
              <w:rPr>
                <w:noProof/>
                <w:webHidden/>
              </w:rPr>
              <w:fldChar w:fldCharType="separate"/>
            </w:r>
            <w:r w:rsidR="003B70AF">
              <w:rPr>
                <w:noProof/>
                <w:webHidden/>
              </w:rPr>
              <w:t>11</w:t>
            </w:r>
            <w:r w:rsidR="003B70AF">
              <w:rPr>
                <w:noProof/>
                <w:webHidden/>
              </w:rPr>
              <w:fldChar w:fldCharType="end"/>
            </w:r>
          </w:hyperlink>
        </w:p>
        <w:p w14:paraId="1BA7636A" w14:textId="0E930895" w:rsidR="003B70AF" w:rsidRDefault="00842038">
          <w:pPr>
            <w:pStyle w:val="TDC1"/>
            <w:rPr>
              <w:rFonts w:eastAsiaTheme="minorEastAsia"/>
              <w:noProof/>
              <w:kern w:val="2"/>
              <w:lang w:val="en-US"/>
              <w14:ligatures w14:val="standardContextual"/>
            </w:rPr>
          </w:pPr>
          <w:hyperlink w:anchor="_Toc159404606" w:history="1">
            <w:r w:rsidR="003B70AF" w:rsidRPr="0034443E">
              <w:rPr>
                <w:rStyle w:val="Hipervnculo"/>
                <w:rFonts w:ascii="Arial" w:hAnsi="Arial" w:cs="Arial"/>
                <w:b/>
                <w:bCs/>
                <w:noProof/>
              </w:rPr>
              <w:t>7.</w:t>
            </w:r>
            <w:r w:rsidR="003B70AF">
              <w:rPr>
                <w:rFonts w:eastAsiaTheme="minorEastAsia"/>
                <w:noProof/>
                <w:kern w:val="2"/>
                <w:lang w:val="en-US"/>
                <w14:ligatures w14:val="standardContextual"/>
              </w:rPr>
              <w:tab/>
            </w:r>
            <w:r w:rsidR="003B70AF" w:rsidRPr="0034443E">
              <w:rPr>
                <w:rStyle w:val="Hipervnculo"/>
                <w:rFonts w:ascii="Arial" w:eastAsia="Arial" w:hAnsi="Arial" w:cs="Arial"/>
                <w:b/>
                <w:bCs/>
                <w:noProof/>
              </w:rPr>
              <w:t xml:space="preserve">AUTODIAGNÓSTICO </w:t>
            </w:r>
            <w:r w:rsidR="003B70AF" w:rsidRPr="0034443E">
              <w:rPr>
                <w:rStyle w:val="Hipervnculo"/>
                <w:rFonts w:ascii="Arial" w:hAnsi="Arial" w:cs="Arial"/>
                <w:b/>
                <w:bCs/>
                <w:noProof/>
              </w:rPr>
              <w:t>DE PARTICIPACIÓN CIUDADANA</w:t>
            </w:r>
            <w:r w:rsidR="003B70AF">
              <w:rPr>
                <w:noProof/>
                <w:webHidden/>
              </w:rPr>
              <w:tab/>
            </w:r>
            <w:r w:rsidR="003B70AF">
              <w:rPr>
                <w:noProof/>
                <w:webHidden/>
              </w:rPr>
              <w:fldChar w:fldCharType="begin"/>
            </w:r>
            <w:r w:rsidR="003B70AF">
              <w:rPr>
                <w:noProof/>
                <w:webHidden/>
              </w:rPr>
              <w:instrText xml:space="preserve"> PAGEREF _Toc159404606 \h </w:instrText>
            </w:r>
            <w:r w:rsidR="003B70AF">
              <w:rPr>
                <w:noProof/>
                <w:webHidden/>
              </w:rPr>
            </w:r>
            <w:r w:rsidR="003B70AF">
              <w:rPr>
                <w:noProof/>
                <w:webHidden/>
              </w:rPr>
              <w:fldChar w:fldCharType="separate"/>
            </w:r>
            <w:r w:rsidR="003B70AF">
              <w:rPr>
                <w:noProof/>
                <w:webHidden/>
              </w:rPr>
              <w:t>15</w:t>
            </w:r>
            <w:r w:rsidR="003B70AF">
              <w:rPr>
                <w:noProof/>
                <w:webHidden/>
              </w:rPr>
              <w:fldChar w:fldCharType="end"/>
            </w:r>
          </w:hyperlink>
        </w:p>
        <w:p w14:paraId="7F9D8CFB" w14:textId="2AADAD59" w:rsidR="003B70AF" w:rsidRDefault="00842038">
          <w:pPr>
            <w:pStyle w:val="TDC1"/>
            <w:rPr>
              <w:rFonts w:eastAsiaTheme="minorEastAsia"/>
              <w:noProof/>
              <w:kern w:val="2"/>
              <w:lang w:val="en-US"/>
              <w14:ligatures w14:val="standardContextual"/>
            </w:rPr>
          </w:pPr>
          <w:hyperlink w:anchor="_Toc159404607" w:history="1">
            <w:r w:rsidR="003B70AF" w:rsidRPr="0034443E">
              <w:rPr>
                <w:rStyle w:val="Hipervnculo"/>
                <w:rFonts w:ascii="Arial" w:hAnsi="Arial" w:cs="Arial"/>
                <w:b/>
                <w:bCs/>
                <w:noProof/>
              </w:rPr>
              <w:t>8.</w:t>
            </w:r>
            <w:r w:rsidR="003B70AF">
              <w:rPr>
                <w:rFonts w:eastAsiaTheme="minorEastAsia"/>
                <w:noProof/>
                <w:kern w:val="2"/>
                <w:lang w:val="en-US"/>
                <w14:ligatures w14:val="standardContextual"/>
              </w:rPr>
              <w:tab/>
            </w:r>
            <w:r w:rsidR="003B70AF" w:rsidRPr="0034443E">
              <w:rPr>
                <w:rStyle w:val="Hipervnculo"/>
                <w:rFonts w:ascii="Arial" w:hAnsi="Arial" w:cs="Arial"/>
                <w:b/>
                <w:bCs/>
                <w:noProof/>
              </w:rPr>
              <w:t>MECANISMOS DE PARTICIPACIÓN CIUDADANA</w:t>
            </w:r>
            <w:r w:rsidR="003B70AF">
              <w:rPr>
                <w:noProof/>
                <w:webHidden/>
              </w:rPr>
              <w:tab/>
            </w:r>
            <w:r w:rsidR="003B70AF">
              <w:rPr>
                <w:noProof/>
                <w:webHidden/>
              </w:rPr>
              <w:fldChar w:fldCharType="begin"/>
            </w:r>
            <w:r w:rsidR="003B70AF">
              <w:rPr>
                <w:noProof/>
                <w:webHidden/>
              </w:rPr>
              <w:instrText xml:space="preserve"> PAGEREF _Toc159404607 \h </w:instrText>
            </w:r>
            <w:r w:rsidR="003B70AF">
              <w:rPr>
                <w:noProof/>
                <w:webHidden/>
              </w:rPr>
            </w:r>
            <w:r w:rsidR="003B70AF">
              <w:rPr>
                <w:noProof/>
                <w:webHidden/>
              </w:rPr>
              <w:fldChar w:fldCharType="separate"/>
            </w:r>
            <w:r w:rsidR="003B70AF">
              <w:rPr>
                <w:noProof/>
                <w:webHidden/>
              </w:rPr>
              <w:t>16</w:t>
            </w:r>
            <w:r w:rsidR="003B70AF">
              <w:rPr>
                <w:noProof/>
                <w:webHidden/>
              </w:rPr>
              <w:fldChar w:fldCharType="end"/>
            </w:r>
          </w:hyperlink>
        </w:p>
        <w:p w14:paraId="5A367138" w14:textId="6EF5B697" w:rsidR="003B70AF" w:rsidRDefault="00842038">
          <w:pPr>
            <w:pStyle w:val="TDC1"/>
            <w:rPr>
              <w:rFonts w:eastAsiaTheme="minorEastAsia"/>
              <w:noProof/>
              <w:kern w:val="2"/>
              <w:lang w:val="en-US"/>
              <w14:ligatures w14:val="standardContextual"/>
            </w:rPr>
          </w:pPr>
          <w:hyperlink w:anchor="_Toc159404608" w:history="1">
            <w:r w:rsidR="003B70AF" w:rsidRPr="0034443E">
              <w:rPr>
                <w:rStyle w:val="Hipervnculo"/>
                <w:rFonts w:ascii="Arial" w:hAnsi="Arial" w:cs="Arial"/>
                <w:b/>
                <w:bCs/>
                <w:noProof/>
              </w:rPr>
              <w:t>9.</w:t>
            </w:r>
            <w:r w:rsidR="003B70AF">
              <w:rPr>
                <w:rFonts w:eastAsiaTheme="minorEastAsia"/>
                <w:noProof/>
                <w:kern w:val="2"/>
                <w:lang w:val="en-US"/>
                <w14:ligatures w14:val="standardContextual"/>
              </w:rPr>
              <w:tab/>
            </w:r>
            <w:r w:rsidR="003B70AF" w:rsidRPr="0034443E">
              <w:rPr>
                <w:rStyle w:val="Hipervnculo"/>
                <w:rFonts w:ascii="Arial" w:hAnsi="Arial" w:cs="Arial"/>
                <w:b/>
                <w:bCs/>
                <w:noProof/>
              </w:rPr>
              <w:t>ESPACIOS DE PARTICIPACIÓN CIUDADANA DE LA UAERMV</w:t>
            </w:r>
            <w:r w:rsidR="003B70AF">
              <w:rPr>
                <w:noProof/>
                <w:webHidden/>
              </w:rPr>
              <w:tab/>
            </w:r>
            <w:r w:rsidR="003B70AF">
              <w:rPr>
                <w:noProof/>
                <w:webHidden/>
              </w:rPr>
              <w:fldChar w:fldCharType="begin"/>
            </w:r>
            <w:r w:rsidR="003B70AF">
              <w:rPr>
                <w:noProof/>
                <w:webHidden/>
              </w:rPr>
              <w:instrText xml:space="preserve"> PAGEREF _Toc159404608 \h </w:instrText>
            </w:r>
            <w:r w:rsidR="003B70AF">
              <w:rPr>
                <w:noProof/>
                <w:webHidden/>
              </w:rPr>
            </w:r>
            <w:r w:rsidR="003B70AF">
              <w:rPr>
                <w:noProof/>
                <w:webHidden/>
              </w:rPr>
              <w:fldChar w:fldCharType="separate"/>
            </w:r>
            <w:r w:rsidR="003B70AF">
              <w:rPr>
                <w:noProof/>
                <w:webHidden/>
              </w:rPr>
              <w:t>19</w:t>
            </w:r>
            <w:r w:rsidR="003B70AF">
              <w:rPr>
                <w:noProof/>
                <w:webHidden/>
              </w:rPr>
              <w:fldChar w:fldCharType="end"/>
            </w:r>
          </w:hyperlink>
        </w:p>
        <w:p w14:paraId="75A24AE1" w14:textId="2866C856" w:rsidR="003B70AF" w:rsidRDefault="00842038">
          <w:pPr>
            <w:pStyle w:val="TDC1"/>
            <w:rPr>
              <w:rFonts w:eastAsiaTheme="minorEastAsia"/>
              <w:noProof/>
              <w:kern w:val="2"/>
              <w:lang w:val="en-US"/>
              <w14:ligatures w14:val="standardContextual"/>
            </w:rPr>
          </w:pPr>
          <w:hyperlink w:anchor="_Toc159404609" w:history="1">
            <w:r w:rsidR="003B70AF" w:rsidRPr="0034443E">
              <w:rPr>
                <w:rStyle w:val="Hipervnculo"/>
                <w:rFonts w:ascii="Arial" w:hAnsi="Arial" w:cs="Arial"/>
                <w:b/>
                <w:bCs/>
                <w:noProof/>
              </w:rPr>
              <w:t>10.</w:t>
            </w:r>
            <w:r w:rsidR="003B70AF">
              <w:rPr>
                <w:rFonts w:eastAsiaTheme="minorEastAsia"/>
                <w:noProof/>
                <w:kern w:val="2"/>
                <w:lang w:val="en-US"/>
                <w14:ligatures w14:val="standardContextual"/>
              </w:rPr>
              <w:tab/>
            </w:r>
            <w:r w:rsidR="003B70AF" w:rsidRPr="0034443E">
              <w:rPr>
                <w:rStyle w:val="Hipervnculo"/>
                <w:rFonts w:ascii="Arial" w:hAnsi="Arial" w:cs="Arial"/>
                <w:b/>
                <w:bCs/>
                <w:noProof/>
              </w:rPr>
              <w:t>ESTRATEGIA DE PARTICIPACIÓN CIUDADANA UAERMV 2024</w:t>
            </w:r>
            <w:r w:rsidR="003B70AF">
              <w:rPr>
                <w:noProof/>
                <w:webHidden/>
              </w:rPr>
              <w:tab/>
            </w:r>
            <w:r w:rsidR="003B70AF">
              <w:rPr>
                <w:noProof/>
                <w:webHidden/>
              </w:rPr>
              <w:fldChar w:fldCharType="begin"/>
            </w:r>
            <w:r w:rsidR="003B70AF">
              <w:rPr>
                <w:noProof/>
                <w:webHidden/>
              </w:rPr>
              <w:instrText xml:space="preserve"> PAGEREF _Toc159404609 \h </w:instrText>
            </w:r>
            <w:r w:rsidR="003B70AF">
              <w:rPr>
                <w:noProof/>
                <w:webHidden/>
              </w:rPr>
            </w:r>
            <w:r w:rsidR="003B70AF">
              <w:rPr>
                <w:noProof/>
                <w:webHidden/>
              </w:rPr>
              <w:fldChar w:fldCharType="separate"/>
            </w:r>
            <w:r w:rsidR="003B70AF">
              <w:rPr>
                <w:noProof/>
                <w:webHidden/>
              </w:rPr>
              <w:t>24</w:t>
            </w:r>
            <w:r w:rsidR="003B70AF">
              <w:rPr>
                <w:noProof/>
                <w:webHidden/>
              </w:rPr>
              <w:fldChar w:fldCharType="end"/>
            </w:r>
          </w:hyperlink>
        </w:p>
        <w:p w14:paraId="6E1F9C43" w14:textId="254DEB64" w:rsidR="003B70AF" w:rsidRDefault="00842038">
          <w:pPr>
            <w:pStyle w:val="TDC1"/>
            <w:rPr>
              <w:rFonts w:eastAsiaTheme="minorEastAsia"/>
              <w:noProof/>
              <w:kern w:val="2"/>
              <w:lang w:val="en-US"/>
              <w14:ligatures w14:val="standardContextual"/>
            </w:rPr>
          </w:pPr>
          <w:hyperlink w:anchor="_Toc159404610" w:history="1">
            <w:r w:rsidR="003B70AF" w:rsidRPr="0034443E">
              <w:rPr>
                <w:rStyle w:val="Hipervnculo"/>
                <w:rFonts w:ascii="Arial" w:hAnsi="Arial" w:cs="Arial"/>
                <w:b/>
                <w:bCs/>
                <w:noProof/>
              </w:rPr>
              <w:t>11.</w:t>
            </w:r>
            <w:r w:rsidR="003B70AF">
              <w:rPr>
                <w:rFonts w:eastAsiaTheme="minorEastAsia"/>
                <w:noProof/>
                <w:kern w:val="2"/>
                <w:lang w:val="en-US"/>
                <w14:ligatures w14:val="standardContextual"/>
              </w:rPr>
              <w:tab/>
            </w:r>
            <w:r w:rsidR="003B70AF" w:rsidRPr="0034443E">
              <w:rPr>
                <w:rStyle w:val="Hipervnculo"/>
                <w:rFonts w:ascii="Arial" w:hAnsi="Arial" w:cs="Arial"/>
                <w:b/>
                <w:bCs/>
                <w:noProof/>
              </w:rPr>
              <w:t>SOCIALIZACIÓN Y DIVULGACIÓN DEL PLAN DE PARTICIPACIÓN CIUDADANA DE LA UAERMV</w:t>
            </w:r>
            <w:r w:rsidR="003B70AF">
              <w:rPr>
                <w:noProof/>
                <w:webHidden/>
              </w:rPr>
              <w:tab/>
            </w:r>
            <w:r w:rsidR="003B70AF">
              <w:rPr>
                <w:noProof/>
                <w:webHidden/>
              </w:rPr>
              <w:fldChar w:fldCharType="begin"/>
            </w:r>
            <w:r w:rsidR="003B70AF">
              <w:rPr>
                <w:noProof/>
                <w:webHidden/>
              </w:rPr>
              <w:instrText xml:space="preserve"> PAGEREF _Toc159404610 \h </w:instrText>
            </w:r>
            <w:r w:rsidR="003B70AF">
              <w:rPr>
                <w:noProof/>
                <w:webHidden/>
              </w:rPr>
            </w:r>
            <w:r w:rsidR="003B70AF">
              <w:rPr>
                <w:noProof/>
                <w:webHidden/>
              </w:rPr>
              <w:fldChar w:fldCharType="separate"/>
            </w:r>
            <w:r w:rsidR="003B70AF">
              <w:rPr>
                <w:noProof/>
                <w:webHidden/>
              </w:rPr>
              <w:t>24</w:t>
            </w:r>
            <w:r w:rsidR="003B70AF">
              <w:rPr>
                <w:noProof/>
                <w:webHidden/>
              </w:rPr>
              <w:fldChar w:fldCharType="end"/>
            </w:r>
          </w:hyperlink>
        </w:p>
        <w:p w14:paraId="4DBAA05D" w14:textId="74EA35BC" w:rsidR="003B70AF" w:rsidRDefault="00842038">
          <w:pPr>
            <w:pStyle w:val="TDC1"/>
            <w:rPr>
              <w:rFonts w:eastAsiaTheme="minorEastAsia"/>
              <w:noProof/>
              <w:kern w:val="2"/>
              <w:lang w:val="en-US"/>
              <w14:ligatures w14:val="standardContextual"/>
            </w:rPr>
          </w:pPr>
          <w:hyperlink w:anchor="_Toc159404611" w:history="1">
            <w:r w:rsidR="003B70AF" w:rsidRPr="0034443E">
              <w:rPr>
                <w:rStyle w:val="Hipervnculo"/>
                <w:rFonts w:ascii="Arial" w:hAnsi="Arial" w:cs="Arial"/>
                <w:b/>
                <w:bCs/>
                <w:noProof/>
              </w:rPr>
              <w:t>12.</w:t>
            </w:r>
            <w:r w:rsidR="003B70AF">
              <w:rPr>
                <w:rFonts w:eastAsiaTheme="minorEastAsia"/>
                <w:noProof/>
                <w:kern w:val="2"/>
                <w:lang w:val="en-US"/>
                <w14:ligatures w14:val="standardContextual"/>
              </w:rPr>
              <w:tab/>
            </w:r>
            <w:r w:rsidR="003B70AF" w:rsidRPr="0034443E">
              <w:rPr>
                <w:rStyle w:val="Hipervnculo"/>
                <w:rFonts w:ascii="Arial" w:hAnsi="Arial" w:cs="Arial"/>
                <w:b/>
                <w:bCs/>
                <w:noProof/>
              </w:rPr>
              <w:t>RECURSOS</w:t>
            </w:r>
            <w:r w:rsidR="003B70AF">
              <w:rPr>
                <w:noProof/>
                <w:webHidden/>
              </w:rPr>
              <w:tab/>
            </w:r>
            <w:r w:rsidR="003B70AF">
              <w:rPr>
                <w:noProof/>
                <w:webHidden/>
              </w:rPr>
              <w:fldChar w:fldCharType="begin"/>
            </w:r>
            <w:r w:rsidR="003B70AF">
              <w:rPr>
                <w:noProof/>
                <w:webHidden/>
              </w:rPr>
              <w:instrText xml:space="preserve"> PAGEREF _Toc159404611 \h </w:instrText>
            </w:r>
            <w:r w:rsidR="003B70AF">
              <w:rPr>
                <w:noProof/>
                <w:webHidden/>
              </w:rPr>
            </w:r>
            <w:r w:rsidR="003B70AF">
              <w:rPr>
                <w:noProof/>
                <w:webHidden/>
              </w:rPr>
              <w:fldChar w:fldCharType="separate"/>
            </w:r>
            <w:r w:rsidR="003B70AF">
              <w:rPr>
                <w:noProof/>
                <w:webHidden/>
              </w:rPr>
              <w:t>25</w:t>
            </w:r>
            <w:r w:rsidR="003B70AF">
              <w:rPr>
                <w:noProof/>
                <w:webHidden/>
              </w:rPr>
              <w:fldChar w:fldCharType="end"/>
            </w:r>
          </w:hyperlink>
        </w:p>
        <w:p w14:paraId="0BA6EA87" w14:textId="591930BD" w:rsidR="003B70AF" w:rsidRDefault="00842038">
          <w:pPr>
            <w:pStyle w:val="TDC1"/>
            <w:rPr>
              <w:rFonts w:eastAsiaTheme="minorEastAsia"/>
              <w:noProof/>
              <w:kern w:val="2"/>
              <w:lang w:val="en-US"/>
              <w14:ligatures w14:val="standardContextual"/>
            </w:rPr>
          </w:pPr>
          <w:hyperlink w:anchor="_Toc159404612" w:history="1">
            <w:r w:rsidR="003B70AF" w:rsidRPr="0034443E">
              <w:rPr>
                <w:rStyle w:val="Hipervnculo"/>
                <w:rFonts w:ascii="Arial" w:hAnsi="Arial" w:cs="Arial"/>
                <w:b/>
                <w:bCs/>
                <w:noProof/>
              </w:rPr>
              <w:t>13.</w:t>
            </w:r>
            <w:r w:rsidR="003B70AF">
              <w:rPr>
                <w:rFonts w:eastAsiaTheme="minorEastAsia"/>
                <w:noProof/>
                <w:kern w:val="2"/>
                <w:lang w:val="en-US"/>
                <w14:ligatures w14:val="standardContextual"/>
              </w:rPr>
              <w:tab/>
            </w:r>
            <w:r w:rsidR="003B70AF" w:rsidRPr="0034443E">
              <w:rPr>
                <w:rStyle w:val="Hipervnculo"/>
                <w:rFonts w:ascii="Arial" w:hAnsi="Arial" w:cs="Arial"/>
                <w:b/>
                <w:bCs/>
                <w:noProof/>
              </w:rPr>
              <w:t>RESPONSABLES</w:t>
            </w:r>
            <w:r w:rsidR="003B70AF">
              <w:rPr>
                <w:noProof/>
                <w:webHidden/>
              </w:rPr>
              <w:tab/>
            </w:r>
            <w:r w:rsidR="003B70AF">
              <w:rPr>
                <w:noProof/>
                <w:webHidden/>
              </w:rPr>
              <w:fldChar w:fldCharType="begin"/>
            </w:r>
            <w:r w:rsidR="003B70AF">
              <w:rPr>
                <w:noProof/>
                <w:webHidden/>
              </w:rPr>
              <w:instrText xml:space="preserve"> PAGEREF _Toc159404612 \h </w:instrText>
            </w:r>
            <w:r w:rsidR="003B70AF">
              <w:rPr>
                <w:noProof/>
                <w:webHidden/>
              </w:rPr>
            </w:r>
            <w:r w:rsidR="003B70AF">
              <w:rPr>
                <w:noProof/>
                <w:webHidden/>
              </w:rPr>
              <w:fldChar w:fldCharType="separate"/>
            </w:r>
            <w:r w:rsidR="003B70AF">
              <w:rPr>
                <w:noProof/>
                <w:webHidden/>
              </w:rPr>
              <w:t>26</w:t>
            </w:r>
            <w:r w:rsidR="003B70AF">
              <w:rPr>
                <w:noProof/>
                <w:webHidden/>
              </w:rPr>
              <w:fldChar w:fldCharType="end"/>
            </w:r>
          </w:hyperlink>
        </w:p>
        <w:p w14:paraId="1D7FEF3F" w14:textId="1D5F14DC" w:rsidR="003B70AF" w:rsidRDefault="00842038">
          <w:pPr>
            <w:pStyle w:val="TDC1"/>
            <w:rPr>
              <w:rFonts w:eastAsiaTheme="minorEastAsia"/>
              <w:noProof/>
              <w:kern w:val="2"/>
              <w:lang w:val="en-US"/>
              <w14:ligatures w14:val="standardContextual"/>
            </w:rPr>
          </w:pPr>
          <w:hyperlink w:anchor="_Toc159404613" w:history="1">
            <w:r w:rsidR="003B70AF" w:rsidRPr="0034443E">
              <w:rPr>
                <w:rStyle w:val="Hipervnculo"/>
                <w:rFonts w:ascii="Arial" w:hAnsi="Arial" w:cs="Arial"/>
                <w:b/>
                <w:bCs/>
                <w:noProof/>
              </w:rPr>
              <w:t>14.</w:t>
            </w:r>
            <w:r w:rsidR="003B70AF">
              <w:rPr>
                <w:rFonts w:eastAsiaTheme="minorEastAsia"/>
                <w:noProof/>
                <w:kern w:val="2"/>
                <w:lang w:val="en-US"/>
                <w14:ligatures w14:val="standardContextual"/>
              </w:rPr>
              <w:tab/>
            </w:r>
            <w:r w:rsidR="003B70AF" w:rsidRPr="0034443E">
              <w:rPr>
                <w:rStyle w:val="Hipervnculo"/>
                <w:rFonts w:ascii="Arial" w:hAnsi="Arial" w:cs="Arial"/>
                <w:b/>
                <w:bCs/>
                <w:noProof/>
              </w:rPr>
              <w:t>SEGUIMIENTO</w:t>
            </w:r>
            <w:r w:rsidR="003B70AF">
              <w:rPr>
                <w:noProof/>
                <w:webHidden/>
              </w:rPr>
              <w:tab/>
            </w:r>
            <w:r w:rsidR="003B70AF">
              <w:rPr>
                <w:noProof/>
                <w:webHidden/>
              </w:rPr>
              <w:fldChar w:fldCharType="begin"/>
            </w:r>
            <w:r w:rsidR="003B70AF">
              <w:rPr>
                <w:noProof/>
                <w:webHidden/>
              </w:rPr>
              <w:instrText xml:space="preserve"> PAGEREF _Toc159404613 \h </w:instrText>
            </w:r>
            <w:r w:rsidR="003B70AF">
              <w:rPr>
                <w:noProof/>
                <w:webHidden/>
              </w:rPr>
            </w:r>
            <w:r w:rsidR="003B70AF">
              <w:rPr>
                <w:noProof/>
                <w:webHidden/>
              </w:rPr>
              <w:fldChar w:fldCharType="separate"/>
            </w:r>
            <w:r w:rsidR="003B70AF">
              <w:rPr>
                <w:noProof/>
                <w:webHidden/>
              </w:rPr>
              <w:t>26</w:t>
            </w:r>
            <w:r w:rsidR="003B70AF">
              <w:rPr>
                <w:noProof/>
                <w:webHidden/>
              </w:rPr>
              <w:fldChar w:fldCharType="end"/>
            </w:r>
          </w:hyperlink>
        </w:p>
        <w:p w14:paraId="500A1230" w14:textId="7C4F8C25" w:rsidR="003B70AF" w:rsidRDefault="00842038">
          <w:pPr>
            <w:pStyle w:val="TDC1"/>
            <w:rPr>
              <w:rFonts w:eastAsiaTheme="minorEastAsia"/>
              <w:noProof/>
              <w:kern w:val="2"/>
              <w:lang w:val="en-US"/>
              <w14:ligatures w14:val="standardContextual"/>
            </w:rPr>
          </w:pPr>
          <w:hyperlink w:anchor="_Toc159404614" w:history="1">
            <w:r w:rsidR="003B70AF" w:rsidRPr="0034443E">
              <w:rPr>
                <w:rStyle w:val="Hipervnculo"/>
                <w:rFonts w:ascii="Arial" w:hAnsi="Arial" w:cs="Arial"/>
                <w:b/>
                <w:bCs/>
                <w:noProof/>
              </w:rPr>
              <w:t>15.</w:t>
            </w:r>
            <w:r w:rsidR="003B70AF">
              <w:rPr>
                <w:rFonts w:eastAsiaTheme="minorEastAsia"/>
                <w:noProof/>
                <w:kern w:val="2"/>
                <w:lang w:val="en-US"/>
                <w14:ligatures w14:val="standardContextual"/>
              </w:rPr>
              <w:tab/>
            </w:r>
            <w:r w:rsidR="003B70AF" w:rsidRPr="0034443E">
              <w:rPr>
                <w:rStyle w:val="Hipervnculo"/>
                <w:rFonts w:ascii="Arial" w:hAnsi="Arial" w:cs="Arial"/>
                <w:b/>
                <w:bCs/>
                <w:noProof/>
              </w:rPr>
              <w:t>ALMACENAMIENTO Y TRAZABILIDAD DE LA INFORMACIÓN ASOCIADA A PARTICIPACIÓN CIUDADANA.</w:t>
            </w:r>
            <w:r w:rsidR="003B70AF">
              <w:rPr>
                <w:noProof/>
                <w:webHidden/>
              </w:rPr>
              <w:tab/>
            </w:r>
            <w:r w:rsidR="003B70AF">
              <w:rPr>
                <w:noProof/>
                <w:webHidden/>
              </w:rPr>
              <w:fldChar w:fldCharType="begin"/>
            </w:r>
            <w:r w:rsidR="003B70AF">
              <w:rPr>
                <w:noProof/>
                <w:webHidden/>
              </w:rPr>
              <w:instrText xml:space="preserve"> PAGEREF _Toc159404614 \h </w:instrText>
            </w:r>
            <w:r w:rsidR="003B70AF">
              <w:rPr>
                <w:noProof/>
                <w:webHidden/>
              </w:rPr>
            </w:r>
            <w:r w:rsidR="003B70AF">
              <w:rPr>
                <w:noProof/>
                <w:webHidden/>
              </w:rPr>
              <w:fldChar w:fldCharType="separate"/>
            </w:r>
            <w:r w:rsidR="003B70AF">
              <w:rPr>
                <w:noProof/>
                <w:webHidden/>
              </w:rPr>
              <w:t>27</w:t>
            </w:r>
            <w:r w:rsidR="003B70AF">
              <w:rPr>
                <w:noProof/>
                <w:webHidden/>
              </w:rPr>
              <w:fldChar w:fldCharType="end"/>
            </w:r>
          </w:hyperlink>
        </w:p>
        <w:p w14:paraId="2D688E29" w14:textId="3EAB8E11" w:rsidR="003B70AF" w:rsidRDefault="00842038">
          <w:pPr>
            <w:pStyle w:val="TDC1"/>
            <w:rPr>
              <w:rFonts w:eastAsiaTheme="minorEastAsia"/>
              <w:noProof/>
              <w:kern w:val="2"/>
              <w:lang w:val="en-US"/>
              <w14:ligatures w14:val="standardContextual"/>
            </w:rPr>
          </w:pPr>
          <w:hyperlink w:anchor="_Toc159404615" w:history="1">
            <w:r w:rsidR="003B70AF" w:rsidRPr="0034443E">
              <w:rPr>
                <w:rStyle w:val="Hipervnculo"/>
                <w:rFonts w:ascii="Arial" w:hAnsi="Arial" w:cs="Arial"/>
                <w:b/>
                <w:bCs/>
                <w:noProof/>
              </w:rPr>
              <w:t>16.</w:t>
            </w:r>
            <w:r w:rsidR="003B70AF">
              <w:rPr>
                <w:rFonts w:eastAsiaTheme="minorEastAsia"/>
                <w:noProof/>
                <w:kern w:val="2"/>
                <w:lang w:val="en-US"/>
                <w14:ligatures w14:val="standardContextual"/>
              </w:rPr>
              <w:tab/>
            </w:r>
            <w:r w:rsidR="003B70AF" w:rsidRPr="0034443E">
              <w:rPr>
                <w:rStyle w:val="Hipervnculo"/>
                <w:rFonts w:ascii="Arial" w:hAnsi="Arial" w:cs="Arial"/>
                <w:b/>
                <w:bCs/>
                <w:noProof/>
              </w:rPr>
              <w:t>INDICADORES</w:t>
            </w:r>
            <w:r w:rsidR="003B70AF">
              <w:rPr>
                <w:noProof/>
                <w:webHidden/>
              </w:rPr>
              <w:tab/>
            </w:r>
            <w:r w:rsidR="003B70AF">
              <w:rPr>
                <w:noProof/>
                <w:webHidden/>
              </w:rPr>
              <w:fldChar w:fldCharType="begin"/>
            </w:r>
            <w:r w:rsidR="003B70AF">
              <w:rPr>
                <w:noProof/>
                <w:webHidden/>
              </w:rPr>
              <w:instrText xml:space="preserve"> PAGEREF _Toc159404615 \h </w:instrText>
            </w:r>
            <w:r w:rsidR="003B70AF">
              <w:rPr>
                <w:noProof/>
                <w:webHidden/>
              </w:rPr>
            </w:r>
            <w:r w:rsidR="003B70AF">
              <w:rPr>
                <w:noProof/>
                <w:webHidden/>
              </w:rPr>
              <w:fldChar w:fldCharType="separate"/>
            </w:r>
            <w:r w:rsidR="003B70AF">
              <w:rPr>
                <w:noProof/>
                <w:webHidden/>
              </w:rPr>
              <w:t>28</w:t>
            </w:r>
            <w:r w:rsidR="003B70AF">
              <w:rPr>
                <w:noProof/>
                <w:webHidden/>
              </w:rPr>
              <w:fldChar w:fldCharType="end"/>
            </w:r>
          </w:hyperlink>
        </w:p>
        <w:p w14:paraId="1F2282C1" w14:textId="0DE989E5" w:rsidR="003B70AF" w:rsidRDefault="00842038">
          <w:pPr>
            <w:pStyle w:val="TDC1"/>
            <w:rPr>
              <w:rFonts w:eastAsiaTheme="minorEastAsia"/>
              <w:noProof/>
              <w:kern w:val="2"/>
              <w:lang w:val="en-US"/>
              <w14:ligatures w14:val="standardContextual"/>
            </w:rPr>
          </w:pPr>
          <w:hyperlink w:anchor="_Toc159404616" w:history="1">
            <w:r w:rsidR="003B70AF" w:rsidRPr="0034443E">
              <w:rPr>
                <w:rStyle w:val="Hipervnculo"/>
                <w:rFonts w:ascii="Arial" w:hAnsi="Arial" w:cs="Arial"/>
                <w:b/>
                <w:bCs/>
                <w:noProof/>
              </w:rPr>
              <w:t>17.</w:t>
            </w:r>
            <w:r w:rsidR="003B70AF">
              <w:rPr>
                <w:rFonts w:eastAsiaTheme="minorEastAsia"/>
                <w:noProof/>
                <w:kern w:val="2"/>
                <w:lang w:val="en-US"/>
                <w14:ligatures w14:val="standardContextual"/>
              </w:rPr>
              <w:tab/>
            </w:r>
            <w:r w:rsidR="003B70AF" w:rsidRPr="0034443E">
              <w:rPr>
                <w:rStyle w:val="Hipervnculo"/>
                <w:rFonts w:ascii="Arial" w:hAnsi="Arial" w:cs="Arial"/>
                <w:b/>
                <w:bCs/>
                <w:noProof/>
              </w:rPr>
              <w:t>CANALES DE ATENCIÓN DE LA ENTIDAD</w:t>
            </w:r>
            <w:r w:rsidR="003B70AF">
              <w:rPr>
                <w:noProof/>
                <w:webHidden/>
              </w:rPr>
              <w:tab/>
            </w:r>
            <w:r w:rsidR="003B70AF">
              <w:rPr>
                <w:noProof/>
                <w:webHidden/>
              </w:rPr>
              <w:fldChar w:fldCharType="begin"/>
            </w:r>
            <w:r w:rsidR="003B70AF">
              <w:rPr>
                <w:noProof/>
                <w:webHidden/>
              </w:rPr>
              <w:instrText xml:space="preserve"> PAGEREF _Toc159404616 \h </w:instrText>
            </w:r>
            <w:r w:rsidR="003B70AF">
              <w:rPr>
                <w:noProof/>
                <w:webHidden/>
              </w:rPr>
            </w:r>
            <w:r w:rsidR="003B70AF">
              <w:rPr>
                <w:noProof/>
                <w:webHidden/>
              </w:rPr>
              <w:fldChar w:fldCharType="separate"/>
            </w:r>
            <w:r w:rsidR="003B70AF">
              <w:rPr>
                <w:noProof/>
                <w:webHidden/>
              </w:rPr>
              <w:t>29</w:t>
            </w:r>
            <w:r w:rsidR="003B70AF">
              <w:rPr>
                <w:noProof/>
                <w:webHidden/>
              </w:rPr>
              <w:fldChar w:fldCharType="end"/>
            </w:r>
          </w:hyperlink>
        </w:p>
        <w:p w14:paraId="09FEE103" w14:textId="32BFD778" w:rsidR="003B70AF" w:rsidRDefault="00842038">
          <w:pPr>
            <w:pStyle w:val="TDC1"/>
            <w:rPr>
              <w:rFonts w:eastAsiaTheme="minorEastAsia"/>
              <w:noProof/>
              <w:kern w:val="2"/>
              <w:lang w:val="en-US"/>
              <w14:ligatures w14:val="standardContextual"/>
            </w:rPr>
          </w:pPr>
          <w:hyperlink w:anchor="_Toc159404617" w:history="1">
            <w:r w:rsidR="003B70AF" w:rsidRPr="0034443E">
              <w:rPr>
                <w:rStyle w:val="Hipervnculo"/>
                <w:rFonts w:ascii="Arial" w:hAnsi="Arial" w:cs="Arial"/>
                <w:b/>
                <w:bCs/>
                <w:noProof/>
              </w:rPr>
              <w:t>18.</w:t>
            </w:r>
            <w:r w:rsidR="003B70AF">
              <w:rPr>
                <w:rFonts w:eastAsiaTheme="minorEastAsia"/>
                <w:noProof/>
                <w:kern w:val="2"/>
                <w:lang w:val="en-US"/>
                <w14:ligatures w14:val="standardContextual"/>
              </w:rPr>
              <w:tab/>
            </w:r>
            <w:r w:rsidR="003B70AF" w:rsidRPr="0034443E">
              <w:rPr>
                <w:rStyle w:val="Hipervnculo"/>
                <w:rFonts w:ascii="Arial" w:hAnsi="Arial" w:cs="Arial"/>
                <w:b/>
                <w:bCs/>
                <w:noProof/>
              </w:rPr>
              <w:t>CRONOGRAMA DE FORMULACIÓN DEL PLAN DE PARTICIPACION CIUDADANA 2024</w:t>
            </w:r>
            <w:r w:rsidR="003B70AF">
              <w:rPr>
                <w:noProof/>
                <w:webHidden/>
              </w:rPr>
              <w:tab/>
            </w:r>
            <w:r w:rsidR="003B70AF">
              <w:rPr>
                <w:noProof/>
                <w:webHidden/>
              </w:rPr>
              <w:fldChar w:fldCharType="begin"/>
            </w:r>
            <w:r w:rsidR="003B70AF">
              <w:rPr>
                <w:noProof/>
                <w:webHidden/>
              </w:rPr>
              <w:instrText xml:space="preserve"> PAGEREF _Toc159404617 \h </w:instrText>
            </w:r>
            <w:r w:rsidR="003B70AF">
              <w:rPr>
                <w:noProof/>
                <w:webHidden/>
              </w:rPr>
            </w:r>
            <w:r w:rsidR="003B70AF">
              <w:rPr>
                <w:noProof/>
                <w:webHidden/>
              </w:rPr>
              <w:fldChar w:fldCharType="separate"/>
            </w:r>
            <w:r w:rsidR="003B70AF">
              <w:rPr>
                <w:noProof/>
                <w:webHidden/>
              </w:rPr>
              <w:t>31</w:t>
            </w:r>
            <w:r w:rsidR="003B70AF">
              <w:rPr>
                <w:noProof/>
                <w:webHidden/>
              </w:rPr>
              <w:fldChar w:fldCharType="end"/>
            </w:r>
          </w:hyperlink>
        </w:p>
        <w:p w14:paraId="6FA8BE75" w14:textId="120ADABA" w:rsidR="00B22FD7" w:rsidRPr="006B0967" w:rsidRDefault="00700F9D" w:rsidP="00911F34">
          <w:pPr>
            <w:spacing w:line="240" w:lineRule="auto"/>
            <w:rPr>
              <w:rFonts w:ascii="Arial" w:hAnsi="Arial" w:cs="Arial"/>
              <w:bCs/>
            </w:rPr>
          </w:pPr>
          <w:r w:rsidRPr="00450A4D">
            <w:rPr>
              <w:rFonts w:ascii="Arial" w:hAnsi="Arial" w:cs="Arial"/>
              <w:b/>
              <w:color w:val="000000" w:themeColor="text1"/>
              <w:shd w:val="clear" w:color="auto" w:fill="E6E6E6"/>
            </w:rPr>
            <w:fldChar w:fldCharType="end"/>
          </w:r>
        </w:p>
      </w:sdtContent>
    </w:sdt>
    <w:p w14:paraId="12CE28F3" w14:textId="1C390F1B" w:rsidR="00391633" w:rsidRPr="006B0967" w:rsidRDefault="00391633">
      <w:pPr>
        <w:spacing w:line="259" w:lineRule="auto"/>
        <w:rPr>
          <w:rFonts w:ascii="Arial" w:eastAsiaTheme="majorEastAsia" w:hAnsi="Arial" w:cs="Arial"/>
          <w:sz w:val="26"/>
          <w:szCs w:val="32"/>
        </w:rPr>
      </w:pPr>
      <w:r w:rsidRPr="006B0967">
        <w:rPr>
          <w:rFonts w:ascii="Arial" w:hAnsi="Arial" w:cs="Arial"/>
        </w:rPr>
        <w:br w:type="page"/>
      </w:r>
    </w:p>
    <w:p w14:paraId="7148E17F" w14:textId="77777777" w:rsidR="005B7632" w:rsidRPr="006B0967" w:rsidRDefault="005B7632" w:rsidP="0054048C">
      <w:pPr>
        <w:pStyle w:val="Ttulo1"/>
        <w:spacing w:line="240" w:lineRule="auto"/>
        <w:jc w:val="center"/>
        <w:rPr>
          <w:rFonts w:cs="Arial"/>
          <w:b w:val="0"/>
          <w:color w:val="000000" w:themeColor="text1"/>
          <w:sz w:val="24"/>
          <w:szCs w:val="24"/>
        </w:rPr>
      </w:pPr>
    </w:p>
    <w:p w14:paraId="27D42767" w14:textId="13FFC112" w:rsidR="00C25099" w:rsidRPr="007F7FD7" w:rsidRDefault="00C25099" w:rsidP="0054048C">
      <w:pPr>
        <w:pStyle w:val="Ttulo1"/>
        <w:spacing w:line="240" w:lineRule="auto"/>
        <w:jc w:val="center"/>
        <w:rPr>
          <w:rFonts w:cs="Arial"/>
          <w:color w:val="000000" w:themeColor="text1"/>
          <w:sz w:val="24"/>
          <w:szCs w:val="24"/>
        </w:rPr>
      </w:pPr>
      <w:bookmarkStart w:id="1" w:name="_Toc159404598"/>
      <w:r w:rsidRPr="007F7FD7">
        <w:rPr>
          <w:rFonts w:cs="Arial"/>
          <w:color w:val="000000" w:themeColor="text1"/>
          <w:sz w:val="24"/>
          <w:szCs w:val="24"/>
        </w:rPr>
        <w:t>INTRODUCCIÓN</w:t>
      </w:r>
      <w:bookmarkEnd w:id="1"/>
    </w:p>
    <w:p w14:paraId="559E93CC" w14:textId="77777777" w:rsidR="005B7632" w:rsidRPr="007F7FD7" w:rsidRDefault="005B7632" w:rsidP="00935695">
      <w:pPr>
        <w:spacing w:after="0" w:line="240" w:lineRule="auto"/>
        <w:rPr>
          <w:rFonts w:ascii="Arial" w:hAnsi="Arial" w:cs="Arial"/>
        </w:rPr>
      </w:pPr>
    </w:p>
    <w:p w14:paraId="201396AF" w14:textId="56293982" w:rsidR="0085678A" w:rsidRPr="007F7FD7" w:rsidRDefault="0085678A" w:rsidP="00935695">
      <w:pPr>
        <w:autoSpaceDE w:val="0"/>
        <w:autoSpaceDN w:val="0"/>
        <w:adjustRightInd w:val="0"/>
        <w:spacing w:after="0" w:line="240" w:lineRule="auto"/>
        <w:jc w:val="both"/>
        <w:rPr>
          <w:rFonts w:ascii="Arial" w:eastAsia="Arial" w:hAnsi="Arial" w:cs="Arial"/>
        </w:rPr>
      </w:pPr>
      <w:r w:rsidRPr="007F7FD7">
        <w:rPr>
          <w:rFonts w:ascii="Arial" w:eastAsia="Arial" w:hAnsi="Arial" w:cs="Arial"/>
        </w:rPr>
        <w:t xml:space="preserve">La Unidad Administrativa Especial de Rehabilitación y Mantenimiento Vial </w:t>
      </w:r>
      <w:r w:rsidRPr="007F7FD7">
        <w:rPr>
          <w:rFonts w:ascii="Arial" w:eastAsia="Arial" w:hAnsi="Arial" w:cs="Arial"/>
          <w:color w:val="000000" w:themeColor="text1"/>
        </w:rPr>
        <w:t>en adelante UAERMV</w:t>
      </w:r>
      <w:r w:rsidRPr="007F7FD7">
        <w:rPr>
          <w:rFonts w:ascii="Arial" w:eastAsia="Arial" w:hAnsi="Arial" w:cs="Arial"/>
        </w:rPr>
        <w:t xml:space="preserve"> está organizada como una Unidad Administrativa Especial del orden distrital del Sector Descentralizado, de carácter técnico, con personería jurídica, autonomía administrativa y presupuestal y con patrimonio propio, adscrita a la Secretaría Distrital de Movilidad, y tiene por objeto </w:t>
      </w:r>
      <w:r w:rsidRPr="00CA2CFF">
        <w:rPr>
          <w:rFonts w:ascii="Arial" w:eastAsia="Arial" w:hAnsi="Arial" w:cs="Arial"/>
          <w:i/>
          <w:iCs/>
        </w:rPr>
        <w:t>“</w:t>
      </w:r>
      <w:r w:rsidR="00CA2CFF" w:rsidRPr="00CA2CFF">
        <w:rPr>
          <w:rFonts w:ascii="Arial" w:eastAsia="Arial" w:hAnsi="Arial" w:cs="Arial"/>
          <w:i/>
          <w:iCs/>
        </w:rPr>
        <w:t>P</w:t>
      </w:r>
      <w:r w:rsidRPr="00CA2CFF">
        <w:rPr>
          <w:rFonts w:ascii="Arial" w:eastAsia="Arial" w:hAnsi="Arial" w:cs="Arial"/>
          <w:i/>
          <w:iCs/>
        </w:rPr>
        <w:t>rogramar y ejecutar las obras necesarias para garantizar la rehabilitación y el mantenimiento periódico de la malla vial local, intermedia y rural; así como la atención inmediata de todo el subsistema de la malla vial cuando se presenten situaciones que dificulten la movilidad en el Distrito Capital.”</w:t>
      </w:r>
    </w:p>
    <w:p w14:paraId="1DEAAB0E" w14:textId="77777777" w:rsidR="0085678A" w:rsidRPr="007F7FD7" w:rsidRDefault="0085678A" w:rsidP="00935695">
      <w:pPr>
        <w:spacing w:after="0" w:line="240" w:lineRule="auto"/>
        <w:jc w:val="both"/>
        <w:rPr>
          <w:rFonts w:ascii="Arial" w:eastAsia="Arial" w:hAnsi="Arial" w:cs="Arial"/>
        </w:rPr>
      </w:pPr>
    </w:p>
    <w:p w14:paraId="77DB402B" w14:textId="45943858" w:rsidR="007F4CDA" w:rsidRDefault="0085678A" w:rsidP="00935695">
      <w:pPr>
        <w:spacing w:after="0" w:line="240" w:lineRule="auto"/>
        <w:jc w:val="both"/>
        <w:rPr>
          <w:rFonts w:ascii="Arial" w:eastAsia="Arial" w:hAnsi="Arial" w:cs="Arial"/>
          <w:color w:val="000000" w:themeColor="text1"/>
        </w:rPr>
      </w:pPr>
      <w:r w:rsidRPr="007F7FD7">
        <w:rPr>
          <w:rFonts w:ascii="Arial" w:eastAsia="Arial" w:hAnsi="Arial" w:cs="Arial"/>
        </w:rPr>
        <w:t>En conco</w:t>
      </w:r>
      <w:r w:rsidR="00D73BE4">
        <w:rPr>
          <w:rFonts w:ascii="Arial" w:eastAsia="Arial" w:hAnsi="Arial" w:cs="Arial"/>
        </w:rPr>
        <w:t>rdancia con lo anterior</w:t>
      </w:r>
      <w:r w:rsidR="00935695">
        <w:rPr>
          <w:rFonts w:ascii="Arial" w:eastAsia="Arial" w:hAnsi="Arial" w:cs="Arial"/>
        </w:rPr>
        <w:t>,</w:t>
      </w:r>
      <w:r w:rsidR="00D73BE4">
        <w:rPr>
          <w:rFonts w:ascii="Arial" w:eastAsia="Arial" w:hAnsi="Arial" w:cs="Arial"/>
        </w:rPr>
        <w:t xml:space="preserve"> el </w:t>
      </w:r>
      <w:r w:rsidR="00D73BE4" w:rsidRPr="00D73BE4">
        <w:rPr>
          <w:rFonts w:ascii="Arial" w:eastAsia="Arial" w:hAnsi="Arial" w:cs="Arial"/>
          <w:i/>
        </w:rPr>
        <w:t>A</w:t>
      </w:r>
      <w:r w:rsidRPr="00D73BE4">
        <w:rPr>
          <w:rFonts w:ascii="Arial" w:eastAsia="Arial" w:hAnsi="Arial" w:cs="Arial"/>
          <w:i/>
        </w:rPr>
        <w:t>cuerdo No. 0</w:t>
      </w:r>
      <w:r w:rsidR="00D73BE4" w:rsidRPr="00D73BE4">
        <w:rPr>
          <w:rFonts w:ascii="Arial" w:eastAsia="Arial" w:hAnsi="Arial" w:cs="Arial"/>
          <w:i/>
        </w:rPr>
        <w:t xml:space="preserve">2 del </w:t>
      </w:r>
      <w:r w:rsidRPr="00D73BE4">
        <w:rPr>
          <w:rFonts w:ascii="Arial" w:eastAsia="Arial" w:hAnsi="Arial" w:cs="Arial"/>
          <w:i/>
        </w:rPr>
        <w:t>20</w:t>
      </w:r>
      <w:r w:rsidR="00D73BE4" w:rsidRPr="00D73BE4">
        <w:rPr>
          <w:rFonts w:ascii="Arial" w:eastAsia="Arial" w:hAnsi="Arial" w:cs="Arial"/>
          <w:i/>
        </w:rPr>
        <w:t>23</w:t>
      </w:r>
      <w:r w:rsidRPr="007F7FD7">
        <w:rPr>
          <w:rFonts w:ascii="Arial" w:eastAsia="Arial" w:hAnsi="Arial" w:cs="Arial"/>
        </w:rPr>
        <w:t>, “</w:t>
      </w:r>
      <w:r w:rsidR="00D73BE4" w:rsidRPr="00D73BE4">
        <w:rPr>
          <w:rFonts w:ascii="Arial" w:eastAsia="Arial" w:hAnsi="Arial" w:cs="Arial"/>
          <w:i/>
        </w:rPr>
        <w:t>Por el cual se establece la estructura organizacional de la Unidad Administrativa Especial de Rehabilitación y Mantenimiento Vial y las funciones de sus dependencias</w:t>
      </w:r>
      <w:r w:rsidRPr="007F7FD7">
        <w:rPr>
          <w:rFonts w:ascii="Arial" w:eastAsia="Arial" w:hAnsi="Arial" w:cs="Arial"/>
        </w:rPr>
        <w:t xml:space="preserve">”, contemplan las funciones </w:t>
      </w:r>
      <w:r w:rsidR="00935695">
        <w:rPr>
          <w:rFonts w:ascii="Arial" w:eastAsia="Arial" w:hAnsi="Arial" w:cs="Arial"/>
        </w:rPr>
        <w:t xml:space="preserve">de </w:t>
      </w:r>
      <w:r w:rsidRPr="007F7FD7">
        <w:rPr>
          <w:rFonts w:ascii="Arial" w:eastAsia="Arial" w:hAnsi="Arial" w:cs="Arial"/>
        </w:rPr>
        <w:t xml:space="preserve">la </w:t>
      </w:r>
      <w:r w:rsidR="00D73BE4">
        <w:rPr>
          <w:rFonts w:ascii="Arial" w:eastAsia="Arial" w:hAnsi="Arial" w:cs="Arial"/>
        </w:rPr>
        <w:t xml:space="preserve">Oficina de Servicio a la Ciudadanía y </w:t>
      </w:r>
      <w:r w:rsidR="00935695">
        <w:rPr>
          <w:rFonts w:ascii="Arial" w:eastAsia="Arial" w:hAnsi="Arial" w:cs="Arial"/>
        </w:rPr>
        <w:t>Sostenibilidad</w:t>
      </w:r>
      <w:r w:rsidRPr="007F7FD7">
        <w:rPr>
          <w:rFonts w:ascii="Arial" w:eastAsia="Arial" w:hAnsi="Arial" w:cs="Arial"/>
        </w:rPr>
        <w:t xml:space="preserve">, donde una de ellas corresponde a: </w:t>
      </w:r>
      <w:r w:rsidR="00D73BE4" w:rsidRPr="00D73BE4">
        <w:rPr>
          <w:rFonts w:ascii="Arial" w:eastAsia="Arial" w:hAnsi="Arial" w:cs="Arial"/>
        </w:rPr>
        <w:t>Formular, implementar, realizar seguimiento y evaluar las políticas, planes, programas, proyectos y estrategias para la participación ciudadana, el servicio a la ciudadanía y la sostenibilidad de la Unidad de a</w:t>
      </w:r>
      <w:r w:rsidR="00935695">
        <w:rPr>
          <w:rFonts w:ascii="Arial" w:eastAsia="Arial" w:hAnsi="Arial" w:cs="Arial"/>
        </w:rPr>
        <w:t xml:space="preserve">cuerdo con la normativa vigente. Es así y en cumplimiento de </w:t>
      </w:r>
      <w:r w:rsidR="009D5FFC" w:rsidRPr="007F7FD7">
        <w:rPr>
          <w:rFonts w:ascii="Arial" w:eastAsia="Arial" w:hAnsi="Arial" w:cs="Arial"/>
          <w:color w:val="000000" w:themeColor="text1"/>
        </w:rPr>
        <w:t xml:space="preserve">Ley 1757 de 2015 </w:t>
      </w:r>
      <w:r w:rsidR="009D5FFC" w:rsidRPr="007F7FD7">
        <w:rPr>
          <w:rFonts w:ascii="Arial" w:eastAsia="Arial" w:hAnsi="Arial" w:cs="Arial"/>
          <w:i/>
          <w:iCs/>
          <w:color w:val="000000" w:themeColor="text1"/>
        </w:rPr>
        <w:t>“Por la cual se dictan disposiciones en materia de promoción y protección del derecho a la participación democrática”</w:t>
      </w:r>
      <w:r w:rsidR="009D5FFC" w:rsidRPr="007F7FD7">
        <w:rPr>
          <w:rFonts w:ascii="Arial" w:eastAsia="Arial" w:hAnsi="Arial" w:cs="Arial"/>
          <w:color w:val="000000" w:themeColor="text1"/>
        </w:rPr>
        <w:t>, la</w:t>
      </w:r>
      <w:r w:rsidR="72463FD2" w:rsidRPr="007F7FD7">
        <w:rPr>
          <w:rFonts w:ascii="Arial" w:eastAsia="Arial" w:hAnsi="Arial" w:cs="Arial"/>
          <w:color w:val="000000" w:themeColor="text1"/>
        </w:rPr>
        <w:t xml:space="preserve"> </w:t>
      </w:r>
      <w:r w:rsidR="009D5FFC" w:rsidRPr="007F7FD7">
        <w:rPr>
          <w:rFonts w:ascii="Arial" w:eastAsia="Arial" w:hAnsi="Arial" w:cs="Arial"/>
          <w:color w:val="000000" w:themeColor="text1"/>
        </w:rPr>
        <w:t xml:space="preserve">UAERMV, </w:t>
      </w:r>
      <w:r w:rsidR="00935695">
        <w:rPr>
          <w:rFonts w:ascii="Arial" w:eastAsia="Arial" w:hAnsi="Arial" w:cs="Arial"/>
          <w:color w:val="000000" w:themeColor="text1"/>
        </w:rPr>
        <w:t xml:space="preserve">que se formula la estrategia anual de participación ciudadana con su respectivo plan y cronograma de seguimiento, que obedece además los lineamientos establecidos en el Modelo </w:t>
      </w:r>
      <w:r w:rsidR="009D5FFC" w:rsidRPr="007F7FD7">
        <w:rPr>
          <w:rFonts w:ascii="Arial" w:eastAsia="Arial" w:hAnsi="Arial" w:cs="Arial"/>
          <w:color w:val="000000" w:themeColor="text1"/>
        </w:rPr>
        <w:t xml:space="preserve">Integrado de Planeación y Gestión – MIPG. </w:t>
      </w:r>
    </w:p>
    <w:p w14:paraId="62425571" w14:textId="77777777" w:rsidR="00935695" w:rsidRDefault="00935695" w:rsidP="00935695">
      <w:pPr>
        <w:spacing w:after="0" w:line="240" w:lineRule="auto"/>
        <w:jc w:val="both"/>
        <w:rPr>
          <w:rFonts w:ascii="Arial" w:eastAsia="Arial" w:hAnsi="Arial" w:cs="Arial"/>
          <w:color w:val="000000" w:themeColor="text1"/>
        </w:rPr>
      </w:pPr>
    </w:p>
    <w:p w14:paraId="14C74E38" w14:textId="53F0C8A4" w:rsidR="009D5FFC" w:rsidRDefault="009D5FFC" w:rsidP="00935695">
      <w:pPr>
        <w:spacing w:after="0" w:line="240" w:lineRule="auto"/>
        <w:jc w:val="both"/>
        <w:rPr>
          <w:rFonts w:ascii="Arial" w:eastAsia="Arial" w:hAnsi="Arial" w:cs="Arial"/>
          <w:color w:val="000000" w:themeColor="text1"/>
        </w:rPr>
      </w:pPr>
      <w:r w:rsidRPr="007F7FD7">
        <w:rPr>
          <w:rFonts w:ascii="Arial" w:eastAsia="Arial" w:hAnsi="Arial" w:cs="Arial"/>
          <w:color w:val="000000" w:themeColor="text1"/>
        </w:rPr>
        <w:t xml:space="preserve">En este sentido, y en el marco de la transparencia y de la Política de Participación Ciudadana en la </w:t>
      </w:r>
      <w:r w:rsidR="00CA2CFF">
        <w:rPr>
          <w:rFonts w:ascii="Arial" w:eastAsia="Arial" w:hAnsi="Arial" w:cs="Arial"/>
          <w:color w:val="000000" w:themeColor="text1"/>
        </w:rPr>
        <w:t>G</w:t>
      </w:r>
      <w:r w:rsidRPr="007F7FD7">
        <w:rPr>
          <w:rFonts w:ascii="Arial" w:eastAsia="Arial" w:hAnsi="Arial" w:cs="Arial"/>
          <w:color w:val="000000" w:themeColor="text1"/>
        </w:rPr>
        <w:t xml:space="preserve">estión </w:t>
      </w:r>
      <w:r w:rsidR="00CA2CFF">
        <w:rPr>
          <w:rFonts w:ascii="Arial" w:eastAsia="Arial" w:hAnsi="Arial" w:cs="Arial"/>
          <w:color w:val="000000" w:themeColor="text1"/>
        </w:rPr>
        <w:t>P</w:t>
      </w:r>
      <w:r w:rsidRPr="007F7FD7">
        <w:rPr>
          <w:rFonts w:ascii="Arial" w:eastAsia="Arial" w:hAnsi="Arial" w:cs="Arial"/>
          <w:color w:val="000000" w:themeColor="text1"/>
        </w:rPr>
        <w:t>ública, dicho plan se encuentra articulado con la estrategia de rendición de cuentas</w:t>
      </w:r>
      <w:r w:rsidR="00935695">
        <w:rPr>
          <w:rFonts w:ascii="Arial" w:eastAsia="Arial" w:hAnsi="Arial" w:cs="Arial"/>
          <w:color w:val="000000" w:themeColor="text1"/>
        </w:rPr>
        <w:t xml:space="preserve"> de la Unidad, así como con los </w:t>
      </w:r>
      <w:r w:rsidR="0F9A957F" w:rsidRPr="007F7FD7">
        <w:rPr>
          <w:rFonts w:ascii="Arial" w:eastAsia="Arial" w:hAnsi="Arial" w:cs="Arial"/>
          <w:color w:val="000000" w:themeColor="text1"/>
        </w:rPr>
        <w:t>Programa</w:t>
      </w:r>
      <w:r w:rsidR="001B36E6">
        <w:rPr>
          <w:rFonts w:ascii="Arial" w:eastAsia="Arial" w:hAnsi="Arial" w:cs="Arial"/>
          <w:color w:val="000000" w:themeColor="text1"/>
        </w:rPr>
        <w:t>s</w:t>
      </w:r>
      <w:r w:rsidR="0F9A957F" w:rsidRPr="007F7FD7">
        <w:rPr>
          <w:rFonts w:ascii="Arial" w:eastAsia="Arial" w:hAnsi="Arial" w:cs="Arial"/>
          <w:color w:val="000000" w:themeColor="text1"/>
        </w:rPr>
        <w:t xml:space="preserve"> de Transparencia y Ética Pública </w:t>
      </w:r>
      <w:r w:rsidRPr="007F7FD7">
        <w:rPr>
          <w:rFonts w:ascii="Arial" w:eastAsia="Arial" w:hAnsi="Arial" w:cs="Arial"/>
          <w:color w:val="000000" w:themeColor="text1"/>
        </w:rPr>
        <w:t xml:space="preserve">y </w:t>
      </w:r>
      <w:r w:rsidR="00935695">
        <w:rPr>
          <w:rFonts w:ascii="Arial" w:eastAsia="Arial" w:hAnsi="Arial" w:cs="Arial"/>
          <w:color w:val="000000" w:themeColor="text1"/>
        </w:rPr>
        <w:t>el</w:t>
      </w:r>
      <w:r w:rsidRPr="007F7FD7">
        <w:rPr>
          <w:rFonts w:ascii="Arial" w:eastAsia="Arial" w:hAnsi="Arial" w:cs="Arial"/>
          <w:color w:val="000000" w:themeColor="text1"/>
        </w:rPr>
        <w:t xml:space="preserve"> Plan de Adecuación</w:t>
      </w:r>
      <w:r w:rsidR="00935695">
        <w:rPr>
          <w:rFonts w:ascii="Arial" w:eastAsia="Arial" w:hAnsi="Arial" w:cs="Arial"/>
          <w:color w:val="000000" w:themeColor="text1"/>
        </w:rPr>
        <w:t xml:space="preserve"> y Sostenibilidad, </w:t>
      </w:r>
      <w:r w:rsidRPr="007F7FD7">
        <w:rPr>
          <w:rFonts w:ascii="Arial" w:eastAsia="Arial" w:hAnsi="Arial" w:cs="Arial"/>
          <w:color w:val="000000" w:themeColor="text1"/>
        </w:rPr>
        <w:t xml:space="preserve">de tal manera que, con estas cuatro herramientas, se logre fomentar la cultura de participación ciudadana, a través de espacios de diálogo </w:t>
      </w:r>
      <w:r w:rsidR="005F6451" w:rsidRPr="007F7FD7">
        <w:rPr>
          <w:rFonts w:ascii="Arial" w:eastAsia="Arial" w:hAnsi="Arial" w:cs="Arial"/>
          <w:color w:val="000000" w:themeColor="text1"/>
        </w:rPr>
        <w:t xml:space="preserve">virtuales y presenciales </w:t>
      </w:r>
      <w:r w:rsidRPr="007F7FD7">
        <w:rPr>
          <w:rFonts w:ascii="Arial" w:eastAsia="Arial" w:hAnsi="Arial" w:cs="Arial"/>
          <w:color w:val="000000" w:themeColor="text1"/>
        </w:rPr>
        <w:t>con los grupos de valor</w:t>
      </w:r>
      <w:r w:rsidR="005F6451" w:rsidRPr="007F7FD7">
        <w:rPr>
          <w:rFonts w:ascii="Arial" w:eastAsia="Arial" w:hAnsi="Arial" w:cs="Arial"/>
          <w:color w:val="000000" w:themeColor="text1"/>
        </w:rPr>
        <w:t xml:space="preserve">; en los que se informen, consulten y discutan temas de importancia en el marco de la gestión institucional para posteriormente </w:t>
      </w:r>
      <w:r w:rsidRPr="007F7FD7">
        <w:rPr>
          <w:rFonts w:ascii="Arial" w:eastAsia="Arial" w:hAnsi="Arial" w:cs="Arial"/>
          <w:color w:val="000000" w:themeColor="text1"/>
        </w:rPr>
        <w:t>realizar un adecuado seguimiento y</w:t>
      </w:r>
      <w:r w:rsidR="005F6451" w:rsidRPr="007F7FD7">
        <w:rPr>
          <w:rFonts w:ascii="Arial" w:eastAsia="Arial" w:hAnsi="Arial" w:cs="Arial"/>
          <w:color w:val="000000" w:themeColor="text1"/>
        </w:rPr>
        <w:t xml:space="preserve"> plan de</w:t>
      </w:r>
      <w:r w:rsidRPr="007F7FD7">
        <w:rPr>
          <w:rFonts w:ascii="Arial" w:eastAsia="Arial" w:hAnsi="Arial" w:cs="Arial"/>
          <w:color w:val="000000" w:themeColor="text1"/>
        </w:rPr>
        <w:t xml:space="preserve"> mejora</w:t>
      </w:r>
      <w:r w:rsidR="005F6451" w:rsidRPr="007F7FD7">
        <w:rPr>
          <w:rFonts w:ascii="Arial" w:eastAsia="Arial" w:hAnsi="Arial" w:cs="Arial"/>
          <w:color w:val="000000" w:themeColor="text1"/>
        </w:rPr>
        <w:t xml:space="preserve"> de acuerdo con los resultados</w:t>
      </w:r>
      <w:r w:rsidRPr="007F7FD7">
        <w:rPr>
          <w:rFonts w:ascii="Arial" w:eastAsia="Arial" w:hAnsi="Arial" w:cs="Arial"/>
          <w:color w:val="000000" w:themeColor="text1"/>
        </w:rPr>
        <w:t>.</w:t>
      </w:r>
    </w:p>
    <w:p w14:paraId="05D8113D" w14:textId="77777777" w:rsidR="00935695" w:rsidRPr="007F7FD7" w:rsidRDefault="00935695" w:rsidP="00935695">
      <w:pPr>
        <w:spacing w:after="0" w:line="240" w:lineRule="auto"/>
        <w:jc w:val="both"/>
        <w:rPr>
          <w:rFonts w:ascii="Arial" w:eastAsia="Arial" w:hAnsi="Arial" w:cs="Arial"/>
          <w:color w:val="000000" w:themeColor="text1"/>
        </w:rPr>
      </w:pPr>
    </w:p>
    <w:p w14:paraId="43E85FCB" w14:textId="27011644" w:rsidR="009D5FFC" w:rsidRDefault="4EDED0CE" w:rsidP="00935695">
      <w:pPr>
        <w:spacing w:after="0" w:line="240" w:lineRule="auto"/>
        <w:jc w:val="both"/>
        <w:rPr>
          <w:rFonts w:ascii="Arial" w:eastAsia="Arial" w:hAnsi="Arial" w:cs="Arial"/>
        </w:rPr>
      </w:pPr>
      <w:r w:rsidRPr="007F7FD7">
        <w:rPr>
          <w:rFonts w:ascii="Arial" w:eastAsia="Arial" w:hAnsi="Arial" w:cs="Arial"/>
        </w:rPr>
        <w:t>Sumado a lo anterior, el presente plan</w:t>
      </w:r>
      <w:r w:rsidR="6A2AA7B7" w:rsidRPr="007F7FD7">
        <w:rPr>
          <w:rFonts w:ascii="Arial" w:eastAsia="Arial" w:hAnsi="Arial" w:cs="Arial"/>
        </w:rPr>
        <w:t xml:space="preserve"> institucional de participación ciudadana</w:t>
      </w:r>
      <w:r w:rsidRPr="007F7FD7">
        <w:rPr>
          <w:rFonts w:ascii="Arial" w:eastAsia="Arial" w:hAnsi="Arial" w:cs="Arial"/>
        </w:rPr>
        <w:t xml:space="preserve"> busca alinearse con las actividades expuestas en los Objetivos de Desarrollo Sostenible (ODS), especialmente con el </w:t>
      </w:r>
      <w:r w:rsidRPr="00935695">
        <w:rPr>
          <w:rFonts w:ascii="Arial" w:eastAsia="Arial" w:hAnsi="Arial" w:cs="Arial"/>
          <w:i/>
        </w:rPr>
        <w:t>objetivo 16. “Promover sociedades pacíficas e inclusivas para el desarrollo sostenible, facilitar acceso a la justicia para todos y crear instituciones eficaces, responsables e inclusivas a todos los niveles”.</w:t>
      </w:r>
    </w:p>
    <w:p w14:paraId="6FBFFA27" w14:textId="77777777" w:rsidR="00935695" w:rsidRPr="007F7FD7" w:rsidRDefault="00935695" w:rsidP="00935695">
      <w:pPr>
        <w:spacing w:after="0" w:line="240" w:lineRule="auto"/>
        <w:jc w:val="both"/>
        <w:rPr>
          <w:rFonts w:ascii="Arial" w:eastAsia="Arial" w:hAnsi="Arial" w:cs="Arial"/>
        </w:rPr>
      </w:pPr>
    </w:p>
    <w:p w14:paraId="1A16B3BD" w14:textId="4CA04A62" w:rsidR="00AE71D4" w:rsidRPr="007F7FD7" w:rsidRDefault="00AE71D4" w:rsidP="00935695">
      <w:pPr>
        <w:spacing w:after="0" w:line="240" w:lineRule="auto"/>
        <w:jc w:val="both"/>
        <w:rPr>
          <w:rFonts w:ascii="Arial" w:eastAsia="Arial" w:hAnsi="Arial" w:cs="Arial"/>
          <w:color w:val="000000" w:themeColor="text1"/>
        </w:rPr>
      </w:pPr>
      <w:r w:rsidRPr="007F7FD7">
        <w:rPr>
          <w:rFonts w:ascii="Arial" w:eastAsia="Arial" w:hAnsi="Arial" w:cs="Arial"/>
          <w:color w:val="000000" w:themeColor="text1"/>
        </w:rPr>
        <w:br w:type="page"/>
      </w:r>
    </w:p>
    <w:p w14:paraId="72FF2888" w14:textId="7EBA592A" w:rsidR="00C25099" w:rsidRPr="007F7FD7" w:rsidRDefault="005206C8" w:rsidP="541A74AE">
      <w:pPr>
        <w:pStyle w:val="Ttulo1"/>
        <w:numPr>
          <w:ilvl w:val="0"/>
          <w:numId w:val="17"/>
        </w:numPr>
        <w:spacing w:line="240" w:lineRule="auto"/>
        <w:rPr>
          <w:rFonts w:eastAsia="Arial" w:cs="Arial"/>
          <w:color w:val="000000" w:themeColor="text1"/>
          <w:sz w:val="24"/>
          <w:szCs w:val="24"/>
        </w:rPr>
      </w:pPr>
      <w:bookmarkStart w:id="2" w:name="_Toc44415584"/>
      <w:bookmarkStart w:id="3" w:name="_Toc159404599"/>
      <w:r w:rsidRPr="007F7FD7">
        <w:rPr>
          <w:rFonts w:cs="Arial"/>
          <w:color w:val="000000" w:themeColor="text1"/>
          <w:sz w:val="24"/>
          <w:szCs w:val="24"/>
        </w:rPr>
        <w:lastRenderedPageBreak/>
        <w:t>OBJET</w:t>
      </w:r>
      <w:r w:rsidRPr="007F7FD7">
        <w:rPr>
          <w:rFonts w:eastAsia="Arial" w:cs="Arial"/>
          <w:color w:val="000000" w:themeColor="text1"/>
          <w:sz w:val="24"/>
          <w:szCs w:val="24"/>
        </w:rPr>
        <w:t>IVO</w:t>
      </w:r>
      <w:bookmarkEnd w:id="2"/>
      <w:r w:rsidR="00036118" w:rsidRPr="007F7FD7">
        <w:rPr>
          <w:rFonts w:eastAsia="Arial" w:cs="Arial"/>
          <w:color w:val="000000" w:themeColor="text1"/>
          <w:sz w:val="24"/>
          <w:szCs w:val="24"/>
        </w:rPr>
        <w:t>S</w:t>
      </w:r>
      <w:bookmarkEnd w:id="3"/>
    </w:p>
    <w:p w14:paraId="6348DBDE" w14:textId="77777777" w:rsidR="00F952C0" w:rsidRPr="007F7FD7" w:rsidRDefault="00F952C0" w:rsidP="541A74AE">
      <w:pPr>
        <w:spacing w:after="0" w:line="240" w:lineRule="auto"/>
        <w:rPr>
          <w:rFonts w:ascii="Arial" w:eastAsia="Arial" w:hAnsi="Arial" w:cs="Arial"/>
          <w:b/>
          <w:bCs/>
          <w:color w:val="000000" w:themeColor="text1"/>
        </w:rPr>
      </w:pPr>
    </w:p>
    <w:p w14:paraId="010EF4C8" w14:textId="670A1EBF" w:rsidR="00036118" w:rsidRPr="007F7FD7" w:rsidRDefault="00036118" w:rsidP="0042746A">
      <w:pPr>
        <w:pStyle w:val="Prrafodelista"/>
        <w:numPr>
          <w:ilvl w:val="1"/>
          <w:numId w:val="22"/>
        </w:numPr>
        <w:spacing w:after="0" w:line="240" w:lineRule="auto"/>
        <w:ind w:left="709" w:hanging="709"/>
        <w:outlineLvl w:val="1"/>
        <w:rPr>
          <w:rFonts w:ascii="Arial" w:eastAsia="Arial" w:hAnsi="Arial" w:cs="Arial"/>
          <w:b/>
          <w:bCs/>
          <w:color w:val="000000" w:themeColor="text1"/>
        </w:rPr>
      </w:pPr>
      <w:bookmarkStart w:id="4" w:name="_Toc159404600"/>
      <w:r w:rsidRPr="007F7FD7">
        <w:rPr>
          <w:rFonts w:ascii="Arial" w:eastAsia="Arial" w:hAnsi="Arial" w:cs="Arial"/>
          <w:b/>
          <w:bCs/>
          <w:color w:val="000000" w:themeColor="text1"/>
        </w:rPr>
        <w:t>OBJETIVO GENERAL</w:t>
      </w:r>
      <w:bookmarkEnd w:id="4"/>
      <w:r w:rsidRPr="007F7FD7">
        <w:rPr>
          <w:rFonts w:ascii="Arial" w:eastAsia="Arial" w:hAnsi="Arial" w:cs="Arial"/>
          <w:b/>
          <w:bCs/>
          <w:color w:val="000000" w:themeColor="text1"/>
        </w:rPr>
        <w:t xml:space="preserve"> </w:t>
      </w:r>
    </w:p>
    <w:p w14:paraId="0A4A6752" w14:textId="1C1A2465" w:rsidR="00135459" w:rsidRPr="007F7FD7" w:rsidRDefault="00135459" w:rsidP="541A74AE">
      <w:pPr>
        <w:pStyle w:val="Prrafodelista"/>
        <w:spacing w:after="0" w:line="240" w:lineRule="auto"/>
        <w:ind w:left="360"/>
        <w:rPr>
          <w:rFonts w:ascii="Arial" w:eastAsia="Arial" w:hAnsi="Arial" w:cs="Arial"/>
          <w:color w:val="000000" w:themeColor="text1"/>
        </w:rPr>
      </w:pPr>
    </w:p>
    <w:p w14:paraId="31F2E55F" w14:textId="77A66881" w:rsidR="00135459" w:rsidRPr="007F7FD7" w:rsidRDefault="587541D7" w:rsidP="541A74AE">
      <w:pPr>
        <w:pStyle w:val="Prrafodelista"/>
        <w:spacing w:after="0" w:line="240" w:lineRule="auto"/>
        <w:ind w:left="360"/>
        <w:jc w:val="both"/>
        <w:rPr>
          <w:rFonts w:ascii="Arial" w:eastAsia="Arial" w:hAnsi="Arial" w:cs="Arial"/>
          <w:color w:val="000000" w:themeColor="text1"/>
        </w:rPr>
      </w:pPr>
      <w:r w:rsidRPr="007F7FD7">
        <w:rPr>
          <w:rFonts w:ascii="Arial" w:eastAsia="Arial" w:hAnsi="Arial" w:cs="Arial"/>
          <w:color w:val="000000" w:themeColor="text1"/>
        </w:rPr>
        <w:t xml:space="preserve">Formular, implementar y hacer seguimiento a las acciones del plan </w:t>
      </w:r>
      <w:r w:rsidR="76E34682" w:rsidRPr="007F7FD7">
        <w:rPr>
          <w:rFonts w:ascii="Arial" w:eastAsia="Arial" w:hAnsi="Arial" w:cs="Arial"/>
          <w:color w:val="000000" w:themeColor="text1"/>
        </w:rPr>
        <w:t xml:space="preserve">institucional </w:t>
      </w:r>
      <w:r w:rsidRPr="007F7FD7">
        <w:rPr>
          <w:rFonts w:ascii="Arial" w:eastAsia="Arial" w:hAnsi="Arial" w:cs="Arial"/>
          <w:color w:val="000000" w:themeColor="text1"/>
        </w:rPr>
        <w:t xml:space="preserve">de participación ciudadana de la UAERMV, </w:t>
      </w:r>
      <w:r w:rsidRPr="00D65B02">
        <w:rPr>
          <w:rFonts w:ascii="Arial" w:eastAsia="Arial" w:hAnsi="Arial" w:cs="Arial"/>
          <w:color w:val="000000" w:themeColor="text1"/>
        </w:rPr>
        <w:t>con principios de derechos, diferencial y de género, según la normatividad, políticas y lineamientos vigentes.</w:t>
      </w:r>
    </w:p>
    <w:p w14:paraId="08F647A9" w14:textId="77777777" w:rsidR="007F7FD7" w:rsidRPr="007F7FD7" w:rsidRDefault="007F7FD7" w:rsidP="541A74AE">
      <w:pPr>
        <w:pStyle w:val="Prrafodelista"/>
        <w:spacing w:after="0" w:line="240" w:lineRule="auto"/>
        <w:ind w:left="360"/>
        <w:rPr>
          <w:rFonts w:ascii="Arial" w:eastAsia="Arial" w:hAnsi="Arial" w:cs="Arial"/>
          <w:color w:val="000000" w:themeColor="text1"/>
        </w:rPr>
      </w:pPr>
    </w:p>
    <w:p w14:paraId="1D975022" w14:textId="36D7D43B" w:rsidR="00036118" w:rsidRPr="007F7FD7" w:rsidRDefault="00036118" w:rsidP="541A74AE">
      <w:pPr>
        <w:pStyle w:val="Prrafodelista"/>
        <w:numPr>
          <w:ilvl w:val="1"/>
          <w:numId w:val="22"/>
        </w:numPr>
        <w:spacing w:after="0" w:line="240" w:lineRule="auto"/>
        <w:outlineLvl w:val="1"/>
        <w:rPr>
          <w:rFonts w:ascii="Arial" w:eastAsia="Arial" w:hAnsi="Arial" w:cs="Arial"/>
          <w:b/>
          <w:bCs/>
          <w:color w:val="000000" w:themeColor="text1"/>
        </w:rPr>
      </w:pPr>
      <w:bookmarkStart w:id="5" w:name="_Toc159404601"/>
      <w:r w:rsidRPr="007F7FD7">
        <w:rPr>
          <w:rFonts w:ascii="Arial" w:eastAsia="Arial" w:hAnsi="Arial" w:cs="Arial"/>
          <w:b/>
          <w:bCs/>
          <w:color w:val="000000" w:themeColor="text1"/>
        </w:rPr>
        <w:t>OBJETIVO</w:t>
      </w:r>
      <w:r w:rsidR="1815060C" w:rsidRPr="007F7FD7">
        <w:rPr>
          <w:rFonts w:ascii="Arial" w:eastAsia="Arial" w:hAnsi="Arial" w:cs="Arial"/>
          <w:b/>
          <w:bCs/>
          <w:color w:val="000000" w:themeColor="text1"/>
        </w:rPr>
        <w:t>S</w:t>
      </w:r>
      <w:r w:rsidRPr="007F7FD7">
        <w:rPr>
          <w:rFonts w:ascii="Arial" w:eastAsia="Arial" w:hAnsi="Arial" w:cs="Arial"/>
          <w:b/>
          <w:bCs/>
          <w:color w:val="000000" w:themeColor="text1"/>
        </w:rPr>
        <w:t xml:space="preserve"> ESPEC</w:t>
      </w:r>
      <w:r w:rsidR="00DA3829" w:rsidRPr="007F7FD7">
        <w:rPr>
          <w:rFonts w:ascii="Arial" w:eastAsia="Arial" w:hAnsi="Arial" w:cs="Arial"/>
          <w:b/>
          <w:bCs/>
          <w:color w:val="000000" w:themeColor="text1"/>
        </w:rPr>
        <w:t>Í</w:t>
      </w:r>
      <w:r w:rsidRPr="007F7FD7">
        <w:rPr>
          <w:rFonts w:ascii="Arial" w:eastAsia="Arial" w:hAnsi="Arial" w:cs="Arial"/>
          <w:b/>
          <w:bCs/>
          <w:color w:val="000000" w:themeColor="text1"/>
        </w:rPr>
        <w:t>FICO</w:t>
      </w:r>
      <w:r w:rsidR="6AFF5F26" w:rsidRPr="007F7FD7">
        <w:rPr>
          <w:rFonts w:ascii="Arial" w:eastAsia="Arial" w:hAnsi="Arial" w:cs="Arial"/>
          <w:b/>
          <w:bCs/>
          <w:color w:val="000000" w:themeColor="text1"/>
        </w:rPr>
        <w:t>S</w:t>
      </w:r>
      <w:bookmarkEnd w:id="5"/>
    </w:p>
    <w:p w14:paraId="1C7ED984" w14:textId="55E69E0F" w:rsidR="00135459" w:rsidRPr="007F7FD7" w:rsidRDefault="00135459" w:rsidP="541A74AE">
      <w:pPr>
        <w:rPr>
          <w:rFonts w:ascii="Arial" w:eastAsia="Arial" w:hAnsi="Arial" w:cs="Arial"/>
          <w:color w:val="000000" w:themeColor="text1"/>
        </w:rPr>
      </w:pPr>
    </w:p>
    <w:p w14:paraId="0B4A7BB2" w14:textId="76C665F5" w:rsidR="00D9710A" w:rsidRPr="00F7649C" w:rsidRDefault="00C222F6" w:rsidP="541A74AE">
      <w:pPr>
        <w:pStyle w:val="Prrafodelista"/>
        <w:numPr>
          <w:ilvl w:val="0"/>
          <w:numId w:val="23"/>
        </w:numPr>
        <w:spacing w:after="0" w:line="240" w:lineRule="auto"/>
        <w:jc w:val="both"/>
        <w:rPr>
          <w:rFonts w:ascii="Arial" w:eastAsia="Arial" w:hAnsi="Arial" w:cs="Arial"/>
          <w:color w:val="000000" w:themeColor="text1"/>
        </w:rPr>
      </w:pPr>
      <w:r w:rsidRPr="00F7649C">
        <w:rPr>
          <w:rFonts w:ascii="Arial" w:eastAsia="Arial" w:hAnsi="Arial" w:cs="Arial"/>
          <w:color w:val="000000" w:themeColor="text1"/>
        </w:rPr>
        <w:t xml:space="preserve">Definir </w:t>
      </w:r>
      <w:r w:rsidR="00D9710A" w:rsidRPr="00F7649C">
        <w:rPr>
          <w:rFonts w:ascii="Arial" w:eastAsia="Arial" w:hAnsi="Arial" w:cs="Arial"/>
          <w:color w:val="000000" w:themeColor="text1"/>
        </w:rPr>
        <w:t>espacios de participación ciudadan</w:t>
      </w:r>
      <w:r w:rsidR="005D2528" w:rsidRPr="00F7649C">
        <w:rPr>
          <w:rFonts w:ascii="Arial" w:eastAsia="Arial" w:hAnsi="Arial" w:cs="Arial"/>
          <w:color w:val="000000" w:themeColor="text1"/>
        </w:rPr>
        <w:t>a</w:t>
      </w:r>
      <w:r w:rsidR="00E41A2A" w:rsidRPr="00F7649C">
        <w:rPr>
          <w:rFonts w:ascii="Arial" w:eastAsia="Arial" w:hAnsi="Arial" w:cs="Arial"/>
          <w:color w:val="000000" w:themeColor="text1"/>
        </w:rPr>
        <w:t xml:space="preserve"> donde se realicen</w:t>
      </w:r>
      <w:r w:rsidR="00D9710A" w:rsidRPr="00F7649C">
        <w:rPr>
          <w:rFonts w:ascii="Arial" w:eastAsia="Arial" w:hAnsi="Arial" w:cs="Arial"/>
          <w:color w:val="000000" w:themeColor="text1"/>
        </w:rPr>
        <w:t xml:space="preserve"> ejercicios de consulta, diálogo</w:t>
      </w:r>
      <w:r w:rsidR="003F694B" w:rsidRPr="00F7649C">
        <w:rPr>
          <w:rFonts w:ascii="Arial" w:eastAsia="Arial" w:hAnsi="Arial" w:cs="Arial"/>
          <w:color w:val="000000" w:themeColor="text1"/>
        </w:rPr>
        <w:t xml:space="preserve"> y</w:t>
      </w:r>
      <w:r w:rsidR="00462235" w:rsidRPr="00F7649C">
        <w:rPr>
          <w:rFonts w:ascii="Arial" w:eastAsia="Arial" w:hAnsi="Arial" w:cs="Arial"/>
          <w:color w:val="000000" w:themeColor="text1"/>
        </w:rPr>
        <w:t xml:space="preserve"> </w:t>
      </w:r>
      <w:r w:rsidR="00D9710A" w:rsidRPr="00F7649C">
        <w:rPr>
          <w:rFonts w:ascii="Arial" w:eastAsia="Arial" w:hAnsi="Arial" w:cs="Arial"/>
          <w:color w:val="000000" w:themeColor="text1"/>
        </w:rPr>
        <w:t>control social con</w:t>
      </w:r>
      <w:r w:rsidR="00E41A2A" w:rsidRPr="00F7649C">
        <w:rPr>
          <w:rFonts w:ascii="Arial" w:eastAsia="Arial" w:hAnsi="Arial" w:cs="Arial"/>
          <w:color w:val="000000" w:themeColor="text1"/>
        </w:rPr>
        <w:t xml:space="preserve"> los</w:t>
      </w:r>
      <w:r w:rsidR="00D9710A" w:rsidRPr="00F7649C">
        <w:rPr>
          <w:rFonts w:ascii="Arial" w:eastAsia="Arial" w:hAnsi="Arial" w:cs="Arial"/>
          <w:color w:val="000000" w:themeColor="text1"/>
        </w:rPr>
        <w:t xml:space="preserve"> grupos de </w:t>
      </w:r>
      <w:r w:rsidR="00E41A2A" w:rsidRPr="00F7649C">
        <w:rPr>
          <w:rFonts w:ascii="Arial" w:eastAsia="Arial" w:hAnsi="Arial" w:cs="Arial"/>
          <w:color w:val="000000" w:themeColor="text1"/>
        </w:rPr>
        <w:t xml:space="preserve">valor de la </w:t>
      </w:r>
      <w:r w:rsidR="59BA1D0B" w:rsidRPr="00F7649C">
        <w:rPr>
          <w:rFonts w:ascii="Arial" w:eastAsia="Arial" w:hAnsi="Arial" w:cs="Arial"/>
          <w:color w:val="000000" w:themeColor="text1"/>
        </w:rPr>
        <w:t>e</w:t>
      </w:r>
      <w:r w:rsidR="00E41A2A" w:rsidRPr="00F7649C">
        <w:rPr>
          <w:rFonts w:ascii="Arial" w:eastAsia="Arial" w:hAnsi="Arial" w:cs="Arial"/>
          <w:color w:val="000000" w:themeColor="text1"/>
        </w:rPr>
        <w:t>ntidad</w:t>
      </w:r>
      <w:r w:rsidR="00D9710A" w:rsidRPr="00F7649C">
        <w:rPr>
          <w:rFonts w:ascii="Arial" w:eastAsia="Arial" w:hAnsi="Arial" w:cs="Arial"/>
          <w:color w:val="000000" w:themeColor="text1"/>
        </w:rPr>
        <w:t xml:space="preserve">, </w:t>
      </w:r>
      <w:r w:rsidR="003F694B" w:rsidRPr="00F7649C">
        <w:rPr>
          <w:rFonts w:ascii="Arial" w:eastAsia="Arial" w:hAnsi="Arial" w:cs="Arial"/>
          <w:color w:val="000000" w:themeColor="text1"/>
        </w:rPr>
        <w:t xml:space="preserve">con el fin de </w:t>
      </w:r>
      <w:r w:rsidR="00D9710A" w:rsidRPr="00F7649C">
        <w:rPr>
          <w:rFonts w:ascii="Arial" w:eastAsia="Arial" w:hAnsi="Arial" w:cs="Arial"/>
          <w:color w:val="000000" w:themeColor="text1"/>
        </w:rPr>
        <w:t>fortalecer la gestión institucional</w:t>
      </w:r>
      <w:r w:rsidR="00FF0612" w:rsidRPr="00F7649C">
        <w:rPr>
          <w:rFonts w:ascii="Arial" w:eastAsia="Arial" w:hAnsi="Arial" w:cs="Arial"/>
          <w:color w:val="000000" w:themeColor="text1"/>
        </w:rPr>
        <w:t>.</w:t>
      </w:r>
    </w:p>
    <w:p w14:paraId="6F09D496" w14:textId="0D8628ED" w:rsidR="003F694B" w:rsidRPr="00262D42" w:rsidRDefault="00CA2CFF" w:rsidP="541A74AE">
      <w:pPr>
        <w:pStyle w:val="Prrafodelista"/>
        <w:numPr>
          <w:ilvl w:val="0"/>
          <w:numId w:val="23"/>
        </w:numPr>
        <w:spacing w:after="0" w:line="240" w:lineRule="auto"/>
        <w:jc w:val="both"/>
        <w:rPr>
          <w:rFonts w:ascii="Arial" w:eastAsia="Arial" w:hAnsi="Arial" w:cs="Arial"/>
          <w:color w:val="000000" w:themeColor="text1"/>
        </w:rPr>
      </w:pPr>
      <w:r w:rsidRPr="00262D42">
        <w:rPr>
          <w:rFonts w:ascii="Arial" w:eastAsia="Arial" w:hAnsi="Arial" w:cs="Arial"/>
          <w:color w:val="000000" w:themeColor="text1"/>
        </w:rPr>
        <w:t xml:space="preserve">Caracterizar los </w:t>
      </w:r>
      <w:r w:rsidR="005321A1" w:rsidRPr="00262D42">
        <w:rPr>
          <w:rFonts w:ascii="Arial" w:eastAsia="Arial" w:hAnsi="Arial" w:cs="Arial"/>
          <w:color w:val="000000" w:themeColor="text1"/>
        </w:rPr>
        <w:t>Grupos de Valor de la U</w:t>
      </w:r>
      <w:r w:rsidR="00F7649C" w:rsidRPr="00262D42">
        <w:rPr>
          <w:rFonts w:ascii="Arial" w:eastAsia="Arial" w:hAnsi="Arial" w:cs="Arial"/>
          <w:color w:val="000000" w:themeColor="text1"/>
        </w:rPr>
        <w:t>AER</w:t>
      </w:r>
      <w:r w:rsidR="005321A1" w:rsidRPr="00262D42">
        <w:rPr>
          <w:rFonts w:ascii="Arial" w:eastAsia="Arial" w:hAnsi="Arial" w:cs="Arial"/>
          <w:color w:val="000000" w:themeColor="text1"/>
        </w:rPr>
        <w:t>MV, para l</w:t>
      </w:r>
      <w:r w:rsidR="003F694B" w:rsidRPr="00262D42">
        <w:rPr>
          <w:rFonts w:ascii="Arial" w:eastAsia="Arial" w:hAnsi="Arial" w:cs="Arial"/>
          <w:color w:val="000000" w:themeColor="text1"/>
        </w:rPr>
        <w:t xml:space="preserve">levar a cabo la </w:t>
      </w:r>
      <w:r w:rsidR="006F69F1" w:rsidRPr="00262D42">
        <w:rPr>
          <w:rFonts w:ascii="Arial" w:eastAsia="Arial" w:hAnsi="Arial" w:cs="Arial"/>
          <w:color w:val="000000" w:themeColor="text1"/>
        </w:rPr>
        <w:t>planeación</w:t>
      </w:r>
      <w:r w:rsidR="003F694B" w:rsidRPr="00262D42">
        <w:rPr>
          <w:rFonts w:ascii="Arial" w:eastAsia="Arial" w:hAnsi="Arial" w:cs="Arial"/>
          <w:color w:val="000000" w:themeColor="text1"/>
        </w:rPr>
        <w:t xml:space="preserve"> e </w:t>
      </w:r>
      <w:r w:rsidR="006F69F1" w:rsidRPr="00262D42">
        <w:rPr>
          <w:rFonts w:ascii="Arial" w:eastAsia="Arial" w:hAnsi="Arial" w:cs="Arial"/>
          <w:color w:val="000000" w:themeColor="text1"/>
        </w:rPr>
        <w:t>implementación</w:t>
      </w:r>
      <w:r w:rsidR="003F694B" w:rsidRPr="00262D42">
        <w:rPr>
          <w:rFonts w:ascii="Arial" w:eastAsia="Arial" w:hAnsi="Arial" w:cs="Arial"/>
          <w:color w:val="000000" w:themeColor="text1"/>
        </w:rPr>
        <w:t xml:space="preserve"> de un</w:t>
      </w:r>
      <w:r w:rsidR="00700BB9" w:rsidRPr="00262D42">
        <w:rPr>
          <w:rFonts w:ascii="Arial" w:eastAsia="Arial" w:hAnsi="Arial" w:cs="Arial"/>
          <w:color w:val="000000" w:themeColor="text1"/>
        </w:rPr>
        <w:t xml:space="preserve">o o varios </w:t>
      </w:r>
      <w:r w:rsidR="003F694B" w:rsidRPr="00262D42">
        <w:rPr>
          <w:rFonts w:ascii="Arial" w:eastAsia="Arial" w:hAnsi="Arial" w:cs="Arial"/>
          <w:color w:val="000000" w:themeColor="text1"/>
        </w:rPr>
        <w:t>espacio</w:t>
      </w:r>
      <w:r w:rsidR="00700BB9" w:rsidRPr="00262D42">
        <w:rPr>
          <w:rFonts w:ascii="Arial" w:eastAsia="Arial" w:hAnsi="Arial" w:cs="Arial"/>
          <w:color w:val="000000" w:themeColor="text1"/>
        </w:rPr>
        <w:t>s</w:t>
      </w:r>
      <w:r w:rsidR="003F694B" w:rsidRPr="00262D42">
        <w:rPr>
          <w:rFonts w:ascii="Arial" w:eastAsia="Arial" w:hAnsi="Arial" w:cs="Arial"/>
          <w:color w:val="000000" w:themeColor="text1"/>
        </w:rPr>
        <w:t xml:space="preserve"> de </w:t>
      </w:r>
      <w:r w:rsidR="006F69F1" w:rsidRPr="00262D42">
        <w:rPr>
          <w:rFonts w:ascii="Arial" w:eastAsia="Arial" w:hAnsi="Arial" w:cs="Arial"/>
          <w:color w:val="000000" w:themeColor="text1"/>
        </w:rPr>
        <w:t>participación</w:t>
      </w:r>
      <w:r w:rsidR="003F694B" w:rsidRPr="00262D42">
        <w:rPr>
          <w:rFonts w:ascii="Arial" w:eastAsia="Arial" w:hAnsi="Arial" w:cs="Arial"/>
          <w:color w:val="000000" w:themeColor="text1"/>
        </w:rPr>
        <w:t xml:space="preserve"> ciudadana con </w:t>
      </w:r>
      <w:r w:rsidR="005321A1" w:rsidRPr="00262D42">
        <w:rPr>
          <w:rFonts w:ascii="Arial" w:eastAsia="Arial" w:hAnsi="Arial" w:cs="Arial"/>
          <w:color w:val="000000" w:themeColor="text1"/>
        </w:rPr>
        <w:t>enfoque de g</w:t>
      </w:r>
      <w:r w:rsidR="002A03C1" w:rsidRPr="00262D42">
        <w:rPr>
          <w:rFonts w:ascii="Arial" w:eastAsia="Arial" w:hAnsi="Arial" w:cs="Arial"/>
          <w:color w:val="000000" w:themeColor="text1"/>
        </w:rPr>
        <w:t>én</w:t>
      </w:r>
      <w:r w:rsidR="005321A1" w:rsidRPr="00262D42">
        <w:rPr>
          <w:rFonts w:ascii="Arial" w:eastAsia="Arial" w:hAnsi="Arial" w:cs="Arial"/>
          <w:color w:val="000000" w:themeColor="text1"/>
        </w:rPr>
        <w:t>ero</w:t>
      </w:r>
      <w:r w:rsidR="00700BB9" w:rsidRPr="00262D42">
        <w:rPr>
          <w:rFonts w:ascii="Arial" w:eastAsia="Arial" w:hAnsi="Arial" w:cs="Arial"/>
          <w:color w:val="000000" w:themeColor="text1"/>
        </w:rPr>
        <w:t>.</w:t>
      </w:r>
    </w:p>
    <w:p w14:paraId="5F4EF0FB" w14:textId="01EA66E5" w:rsidR="00C222F6" w:rsidRPr="007F7FD7" w:rsidRDefault="00C222F6" w:rsidP="541A74AE">
      <w:pPr>
        <w:pStyle w:val="Prrafodelista"/>
        <w:numPr>
          <w:ilvl w:val="0"/>
          <w:numId w:val="23"/>
        </w:numPr>
        <w:spacing w:after="0" w:line="240" w:lineRule="auto"/>
        <w:jc w:val="both"/>
        <w:rPr>
          <w:rFonts w:ascii="Arial" w:eastAsia="Arial" w:hAnsi="Arial" w:cs="Arial"/>
          <w:color w:val="000000" w:themeColor="text1"/>
        </w:rPr>
      </w:pPr>
      <w:r w:rsidRPr="007F7FD7">
        <w:rPr>
          <w:rFonts w:ascii="Arial" w:eastAsia="Arial" w:hAnsi="Arial" w:cs="Arial"/>
          <w:color w:val="000000" w:themeColor="text1"/>
        </w:rPr>
        <w:t>Diseñar e implementar acciones dirigidas a fortalecer la incidencia de los grupos de valor de la entidad</w:t>
      </w:r>
      <w:r w:rsidR="04E31AC9" w:rsidRPr="007F7FD7">
        <w:rPr>
          <w:rFonts w:ascii="Arial" w:eastAsia="Arial" w:hAnsi="Arial" w:cs="Arial"/>
          <w:color w:val="000000" w:themeColor="text1"/>
        </w:rPr>
        <w:t>.</w:t>
      </w:r>
      <w:r w:rsidRPr="007F7FD7">
        <w:rPr>
          <w:rFonts w:ascii="Arial" w:eastAsia="Arial" w:hAnsi="Arial" w:cs="Arial"/>
          <w:color w:val="000000" w:themeColor="text1"/>
        </w:rPr>
        <w:t xml:space="preserve"> </w:t>
      </w:r>
    </w:p>
    <w:p w14:paraId="47E91514" w14:textId="361933C2" w:rsidR="00D9710A" w:rsidRPr="007F7FD7" w:rsidRDefault="00C61341" w:rsidP="541A74AE">
      <w:pPr>
        <w:pStyle w:val="Prrafodelista"/>
        <w:numPr>
          <w:ilvl w:val="0"/>
          <w:numId w:val="23"/>
        </w:numPr>
        <w:spacing w:after="0" w:line="240" w:lineRule="auto"/>
        <w:jc w:val="both"/>
        <w:rPr>
          <w:rFonts w:ascii="Arial" w:eastAsia="Arial" w:hAnsi="Arial" w:cs="Arial"/>
          <w:color w:val="000000" w:themeColor="text1"/>
        </w:rPr>
      </w:pPr>
      <w:r w:rsidRPr="007F7FD7">
        <w:rPr>
          <w:rFonts w:ascii="Arial" w:eastAsia="Arial" w:hAnsi="Arial" w:cs="Arial"/>
          <w:color w:val="000000" w:themeColor="text1"/>
        </w:rPr>
        <w:t>R</w:t>
      </w:r>
      <w:r w:rsidR="00461AF9" w:rsidRPr="007F7FD7">
        <w:rPr>
          <w:rFonts w:ascii="Arial" w:eastAsia="Arial" w:hAnsi="Arial" w:cs="Arial"/>
          <w:color w:val="000000" w:themeColor="text1"/>
        </w:rPr>
        <w:t xml:space="preserve">ealizar </w:t>
      </w:r>
      <w:r w:rsidR="008262D5" w:rsidRPr="007F7FD7">
        <w:rPr>
          <w:rFonts w:ascii="Arial" w:eastAsia="Arial" w:hAnsi="Arial" w:cs="Arial"/>
          <w:color w:val="000000" w:themeColor="text1"/>
        </w:rPr>
        <w:t>seguimiento</w:t>
      </w:r>
      <w:r w:rsidR="00C222F6" w:rsidRPr="007F7FD7">
        <w:rPr>
          <w:rFonts w:ascii="Arial" w:eastAsia="Arial" w:hAnsi="Arial" w:cs="Arial"/>
          <w:color w:val="000000" w:themeColor="text1"/>
        </w:rPr>
        <w:t xml:space="preserve">, </w:t>
      </w:r>
      <w:r w:rsidR="37C7B470" w:rsidRPr="007F7FD7">
        <w:rPr>
          <w:rFonts w:ascii="Arial" w:eastAsia="Arial" w:hAnsi="Arial" w:cs="Arial"/>
          <w:color w:val="000000" w:themeColor="text1"/>
        </w:rPr>
        <w:t>monitoreo</w:t>
      </w:r>
      <w:r w:rsidR="00C222F6" w:rsidRPr="007F7FD7">
        <w:rPr>
          <w:rFonts w:ascii="Arial" w:eastAsia="Arial" w:hAnsi="Arial" w:cs="Arial"/>
          <w:color w:val="000000" w:themeColor="text1"/>
        </w:rPr>
        <w:t xml:space="preserve"> y evaluación </w:t>
      </w:r>
      <w:r w:rsidR="171A2709" w:rsidRPr="007F7FD7">
        <w:rPr>
          <w:rFonts w:ascii="Arial" w:eastAsia="Arial" w:hAnsi="Arial" w:cs="Arial"/>
          <w:color w:val="000000" w:themeColor="text1"/>
        </w:rPr>
        <w:t>en</w:t>
      </w:r>
      <w:r w:rsidR="008262D5" w:rsidRPr="007F7FD7">
        <w:rPr>
          <w:rFonts w:ascii="Arial" w:eastAsia="Arial" w:hAnsi="Arial" w:cs="Arial"/>
          <w:color w:val="000000" w:themeColor="text1"/>
        </w:rPr>
        <w:t xml:space="preserve"> los espacios de participación ciudadana </w:t>
      </w:r>
      <w:r w:rsidR="00C222F6" w:rsidRPr="007F7FD7">
        <w:rPr>
          <w:rFonts w:ascii="Arial" w:eastAsia="Arial" w:hAnsi="Arial" w:cs="Arial"/>
          <w:color w:val="000000" w:themeColor="text1"/>
        </w:rPr>
        <w:t xml:space="preserve">desarrollados </w:t>
      </w:r>
      <w:r w:rsidR="008262D5" w:rsidRPr="007F7FD7">
        <w:rPr>
          <w:rFonts w:ascii="Arial" w:eastAsia="Arial" w:hAnsi="Arial" w:cs="Arial"/>
          <w:color w:val="000000" w:themeColor="text1"/>
        </w:rPr>
        <w:t xml:space="preserve">por la </w:t>
      </w:r>
      <w:r w:rsidR="00C222F6" w:rsidRPr="007F7FD7">
        <w:rPr>
          <w:rFonts w:ascii="Arial" w:eastAsia="Arial" w:hAnsi="Arial" w:cs="Arial"/>
          <w:color w:val="000000" w:themeColor="text1"/>
        </w:rPr>
        <w:t>entidad</w:t>
      </w:r>
      <w:r w:rsidR="008262D5" w:rsidRPr="007F7FD7">
        <w:rPr>
          <w:rFonts w:ascii="Arial" w:eastAsia="Arial" w:hAnsi="Arial" w:cs="Arial"/>
          <w:color w:val="000000" w:themeColor="text1"/>
        </w:rPr>
        <w:t xml:space="preserve">. </w:t>
      </w:r>
    </w:p>
    <w:p w14:paraId="423D7DA9" w14:textId="5EE03A2A" w:rsidR="00C222F6" w:rsidRPr="007F7FD7" w:rsidRDefault="00E77EF8" w:rsidP="541A74AE">
      <w:pPr>
        <w:pStyle w:val="Prrafodelista"/>
        <w:numPr>
          <w:ilvl w:val="0"/>
          <w:numId w:val="23"/>
        </w:numPr>
        <w:spacing w:after="0" w:line="240" w:lineRule="auto"/>
        <w:jc w:val="both"/>
        <w:rPr>
          <w:rFonts w:ascii="Arial" w:eastAsia="Arial" w:hAnsi="Arial" w:cs="Arial"/>
          <w:color w:val="000000" w:themeColor="text1"/>
        </w:rPr>
      </w:pPr>
      <w:r w:rsidRPr="007F7FD7">
        <w:rPr>
          <w:rFonts w:ascii="Arial" w:eastAsia="Arial" w:hAnsi="Arial" w:cs="Arial"/>
          <w:color w:val="000000" w:themeColor="text1"/>
        </w:rPr>
        <w:t xml:space="preserve">Utilizar como </w:t>
      </w:r>
      <w:r w:rsidR="00C222F6" w:rsidRPr="007F7FD7">
        <w:rPr>
          <w:rFonts w:ascii="Arial" w:eastAsia="Arial" w:hAnsi="Arial" w:cs="Arial"/>
          <w:color w:val="000000" w:themeColor="text1"/>
        </w:rPr>
        <w:t xml:space="preserve">referencia para la </w:t>
      </w:r>
      <w:r w:rsidRPr="007F7FD7">
        <w:rPr>
          <w:rFonts w:ascii="Arial" w:eastAsia="Arial" w:hAnsi="Arial" w:cs="Arial"/>
          <w:color w:val="000000" w:themeColor="text1"/>
        </w:rPr>
        <w:t xml:space="preserve">implementación </w:t>
      </w:r>
      <w:r w:rsidR="00C222F6" w:rsidRPr="007F7FD7">
        <w:rPr>
          <w:rFonts w:ascii="Arial" w:eastAsia="Arial" w:hAnsi="Arial" w:cs="Arial"/>
          <w:color w:val="000000" w:themeColor="text1"/>
        </w:rPr>
        <w:t>de acciones de participación ciudadana los resultados de l</w:t>
      </w:r>
      <w:r w:rsidRPr="007F7FD7">
        <w:rPr>
          <w:rFonts w:ascii="Arial" w:eastAsia="Arial" w:hAnsi="Arial" w:cs="Arial"/>
          <w:color w:val="000000" w:themeColor="text1"/>
        </w:rPr>
        <w:t>o</w:t>
      </w:r>
      <w:r w:rsidR="00C222F6" w:rsidRPr="007F7FD7">
        <w:rPr>
          <w:rFonts w:ascii="Arial" w:eastAsia="Arial" w:hAnsi="Arial" w:cs="Arial"/>
          <w:color w:val="000000" w:themeColor="text1"/>
        </w:rPr>
        <w:t xml:space="preserve">s </w:t>
      </w:r>
      <w:r w:rsidRPr="007F7FD7">
        <w:rPr>
          <w:rFonts w:ascii="Arial" w:eastAsia="Arial" w:hAnsi="Arial" w:cs="Arial"/>
          <w:color w:val="000000" w:themeColor="text1"/>
        </w:rPr>
        <w:t>instrumentos</w:t>
      </w:r>
      <w:r w:rsidR="00C222F6" w:rsidRPr="007F7FD7">
        <w:rPr>
          <w:rFonts w:ascii="Arial" w:eastAsia="Arial" w:hAnsi="Arial" w:cs="Arial"/>
          <w:color w:val="000000" w:themeColor="text1"/>
        </w:rPr>
        <w:t>: Índice de Participación Ciudadana de la Veeduría Distrital y Formulario Único de Reporte de Avance a la Gestión (FURAG) componente de participación ciudadana.</w:t>
      </w:r>
    </w:p>
    <w:p w14:paraId="48476CD5" w14:textId="76599F84" w:rsidR="008262D5" w:rsidRPr="007F7FD7" w:rsidRDefault="008262D5" w:rsidP="541A74AE">
      <w:pPr>
        <w:spacing w:after="0" w:line="240" w:lineRule="auto"/>
        <w:jc w:val="both"/>
        <w:rPr>
          <w:rFonts w:ascii="Arial" w:eastAsia="Arial" w:hAnsi="Arial" w:cs="Arial"/>
          <w:color w:val="000000" w:themeColor="text1"/>
        </w:rPr>
      </w:pPr>
    </w:p>
    <w:p w14:paraId="3B0A5534" w14:textId="76F32F84" w:rsidR="00F319C7" w:rsidRPr="007F7FD7" w:rsidRDefault="00F319C7" w:rsidP="541A74AE">
      <w:pPr>
        <w:pStyle w:val="Prrafodelista"/>
        <w:spacing w:after="0" w:line="240" w:lineRule="auto"/>
        <w:jc w:val="both"/>
        <w:rPr>
          <w:rFonts w:ascii="Arial" w:eastAsia="Arial" w:hAnsi="Arial" w:cs="Arial"/>
          <w:color w:val="000000" w:themeColor="text1"/>
        </w:rPr>
      </w:pPr>
    </w:p>
    <w:p w14:paraId="6A72DF33" w14:textId="77777777" w:rsidR="00F319C7" w:rsidRPr="007F7FD7" w:rsidRDefault="00F319C7" w:rsidP="541A74AE">
      <w:pPr>
        <w:spacing w:line="259" w:lineRule="auto"/>
        <w:rPr>
          <w:rFonts w:ascii="Arial" w:eastAsia="Arial" w:hAnsi="Arial" w:cs="Arial"/>
          <w:color w:val="000000" w:themeColor="text1"/>
        </w:rPr>
      </w:pPr>
      <w:r w:rsidRPr="007F7FD7">
        <w:rPr>
          <w:rFonts w:ascii="Arial" w:eastAsia="Arial" w:hAnsi="Arial" w:cs="Arial"/>
          <w:color w:val="000000" w:themeColor="text1"/>
        </w:rPr>
        <w:br w:type="page"/>
      </w:r>
    </w:p>
    <w:p w14:paraId="5EE01595" w14:textId="603B2453" w:rsidR="00391633" w:rsidRPr="007F7FD7" w:rsidRDefault="00391633" w:rsidP="00F952C0">
      <w:pPr>
        <w:pStyle w:val="Ttulo1"/>
        <w:numPr>
          <w:ilvl w:val="0"/>
          <w:numId w:val="17"/>
        </w:numPr>
        <w:spacing w:line="240" w:lineRule="auto"/>
        <w:ind w:left="567" w:hanging="567"/>
        <w:rPr>
          <w:rFonts w:cs="Arial"/>
          <w:color w:val="000000" w:themeColor="text1"/>
          <w:sz w:val="22"/>
          <w:szCs w:val="22"/>
        </w:rPr>
      </w:pPr>
      <w:bookmarkStart w:id="6" w:name="_Toc159404602"/>
      <w:r w:rsidRPr="007F7FD7">
        <w:rPr>
          <w:rFonts w:cs="Arial"/>
          <w:color w:val="000000" w:themeColor="text1"/>
          <w:sz w:val="22"/>
          <w:szCs w:val="22"/>
        </w:rPr>
        <w:lastRenderedPageBreak/>
        <w:t>ALCANCE</w:t>
      </w:r>
      <w:bookmarkEnd w:id="6"/>
    </w:p>
    <w:p w14:paraId="6866DCDB" w14:textId="662FC9FE" w:rsidR="005A5789" w:rsidRPr="007F7FD7" w:rsidRDefault="005A5789" w:rsidP="00F952C0">
      <w:pPr>
        <w:spacing w:after="0" w:line="240" w:lineRule="auto"/>
        <w:rPr>
          <w:rFonts w:ascii="Arial" w:hAnsi="Arial" w:cs="Arial"/>
          <w:color w:val="000000" w:themeColor="text1"/>
        </w:rPr>
      </w:pPr>
    </w:p>
    <w:p w14:paraId="1E573B53" w14:textId="5614715E" w:rsidR="00FD2FCD" w:rsidRPr="007F7FD7" w:rsidRDefault="00F25C6B" w:rsidP="59027A64">
      <w:pPr>
        <w:spacing w:after="0" w:line="240" w:lineRule="auto"/>
        <w:jc w:val="both"/>
        <w:rPr>
          <w:rFonts w:ascii="Arial" w:hAnsi="Arial" w:cs="Arial"/>
          <w:color w:val="000000" w:themeColor="text1"/>
        </w:rPr>
      </w:pPr>
      <w:r>
        <w:rPr>
          <w:rFonts w:ascii="Arial" w:hAnsi="Arial" w:cs="Arial"/>
          <w:color w:val="000000" w:themeColor="text1"/>
        </w:rPr>
        <w:t>L</w:t>
      </w:r>
      <w:r w:rsidR="1C5BCC7B" w:rsidRPr="007F7FD7">
        <w:rPr>
          <w:rFonts w:ascii="Arial" w:hAnsi="Arial" w:cs="Arial"/>
          <w:color w:val="000000" w:themeColor="text1"/>
        </w:rPr>
        <w:t xml:space="preserve">a implementación del Plan Institucional de </w:t>
      </w:r>
      <w:r w:rsidR="5C2A0277" w:rsidRPr="007F7FD7">
        <w:rPr>
          <w:rFonts w:ascii="Arial" w:hAnsi="Arial" w:cs="Arial"/>
          <w:color w:val="000000" w:themeColor="text1"/>
        </w:rPr>
        <w:t>P</w:t>
      </w:r>
      <w:r w:rsidR="1C5BCC7B" w:rsidRPr="007F7FD7">
        <w:rPr>
          <w:rFonts w:ascii="Arial" w:hAnsi="Arial" w:cs="Arial"/>
          <w:color w:val="000000" w:themeColor="text1"/>
        </w:rPr>
        <w:t xml:space="preserve">articipación </w:t>
      </w:r>
      <w:r w:rsidR="264E31F5" w:rsidRPr="007F7FD7">
        <w:rPr>
          <w:rFonts w:ascii="Arial" w:hAnsi="Arial" w:cs="Arial"/>
          <w:color w:val="000000" w:themeColor="text1"/>
        </w:rPr>
        <w:t>C</w:t>
      </w:r>
      <w:r w:rsidR="1C5BCC7B" w:rsidRPr="007F7FD7">
        <w:rPr>
          <w:rFonts w:ascii="Arial" w:hAnsi="Arial" w:cs="Arial"/>
          <w:color w:val="000000" w:themeColor="text1"/>
        </w:rPr>
        <w:t xml:space="preserve">iudadana vigencia 2024 de la UAERMV; </w:t>
      </w:r>
      <w:r>
        <w:rPr>
          <w:rFonts w:ascii="Arial" w:hAnsi="Arial" w:cs="Arial"/>
          <w:color w:val="000000" w:themeColor="text1"/>
        </w:rPr>
        <w:t>aplica para todas</w:t>
      </w:r>
      <w:r w:rsidR="1C5BCC7B" w:rsidRPr="007F7FD7">
        <w:rPr>
          <w:rFonts w:ascii="Arial" w:hAnsi="Arial" w:cs="Arial"/>
          <w:color w:val="000000" w:themeColor="text1"/>
        </w:rPr>
        <w:t xml:space="preserve"> las dependencias</w:t>
      </w:r>
      <w:r>
        <w:rPr>
          <w:rFonts w:ascii="Arial" w:hAnsi="Arial" w:cs="Arial"/>
          <w:color w:val="000000" w:themeColor="text1"/>
        </w:rPr>
        <w:t xml:space="preserve"> de la entidad</w:t>
      </w:r>
      <w:r w:rsidR="1C5BCC7B" w:rsidRPr="007F7FD7">
        <w:rPr>
          <w:rFonts w:ascii="Arial" w:hAnsi="Arial" w:cs="Arial"/>
          <w:color w:val="000000" w:themeColor="text1"/>
        </w:rPr>
        <w:t xml:space="preserve">, </w:t>
      </w:r>
      <w:r>
        <w:rPr>
          <w:rFonts w:ascii="Arial" w:hAnsi="Arial" w:cs="Arial"/>
          <w:color w:val="000000" w:themeColor="text1"/>
        </w:rPr>
        <w:t xml:space="preserve">en cada una de las fases de la gestión </w:t>
      </w:r>
      <w:r w:rsidR="1C5BCC7B" w:rsidRPr="007F7FD7">
        <w:rPr>
          <w:rFonts w:ascii="Arial" w:hAnsi="Arial" w:cs="Arial"/>
          <w:color w:val="000000" w:themeColor="text1"/>
        </w:rPr>
        <w:t>pública</w:t>
      </w:r>
      <w:r>
        <w:rPr>
          <w:rFonts w:ascii="Arial" w:hAnsi="Arial" w:cs="Arial"/>
          <w:color w:val="000000" w:themeColor="text1"/>
        </w:rPr>
        <w:t xml:space="preserve">, </w:t>
      </w:r>
      <w:r w:rsidR="1C5BCC7B" w:rsidRPr="007F7FD7">
        <w:rPr>
          <w:rFonts w:ascii="Arial" w:hAnsi="Arial" w:cs="Arial"/>
          <w:color w:val="000000" w:themeColor="text1"/>
        </w:rPr>
        <w:t>incluyendo el monitoreo y seguimiento.</w:t>
      </w:r>
      <w:r w:rsidR="008262D5" w:rsidRPr="007F7FD7">
        <w:rPr>
          <w:rFonts w:ascii="Arial" w:hAnsi="Arial" w:cs="Arial"/>
          <w:color w:val="000000" w:themeColor="text1"/>
        </w:rPr>
        <w:cr/>
      </w:r>
    </w:p>
    <w:p w14:paraId="523CAF10" w14:textId="57338A47" w:rsidR="00DF4211" w:rsidRDefault="46A464A6" w:rsidP="59027A64">
      <w:pPr>
        <w:spacing w:after="0" w:line="240" w:lineRule="auto"/>
        <w:jc w:val="both"/>
        <w:rPr>
          <w:rFonts w:ascii="Arial" w:hAnsi="Arial" w:cs="Arial"/>
          <w:color w:val="000000" w:themeColor="text1"/>
        </w:rPr>
      </w:pPr>
      <w:r w:rsidRPr="007F7FD7">
        <w:rPr>
          <w:rFonts w:ascii="Arial" w:hAnsi="Arial" w:cs="Arial"/>
          <w:color w:val="000000" w:themeColor="text1"/>
        </w:rPr>
        <w:t xml:space="preserve">Es </w:t>
      </w:r>
      <w:r w:rsidR="1A4655AE" w:rsidRPr="007F7FD7">
        <w:rPr>
          <w:rFonts w:ascii="Arial" w:hAnsi="Arial" w:cs="Arial"/>
          <w:color w:val="000000" w:themeColor="text1"/>
        </w:rPr>
        <w:t>importante</w:t>
      </w:r>
      <w:r w:rsidRPr="007F7FD7">
        <w:rPr>
          <w:rFonts w:ascii="Arial" w:hAnsi="Arial" w:cs="Arial"/>
          <w:color w:val="000000" w:themeColor="text1"/>
        </w:rPr>
        <w:t xml:space="preserve"> resaltar que l</w:t>
      </w:r>
      <w:r w:rsidR="00F41406" w:rsidRPr="007F7FD7">
        <w:rPr>
          <w:rFonts w:ascii="Arial" w:hAnsi="Arial" w:cs="Arial"/>
          <w:color w:val="000000" w:themeColor="text1"/>
        </w:rPr>
        <w:t>a ejecución del Plan de P</w:t>
      </w:r>
      <w:r w:rsidR="008262D5" w:rsidRPr="007F7FD7">
        <w:rPr>
          <w:rFonts w:ascii="Arial" w:hAnsi="Arial" w:cs="Arial"/>
          <w:color w:val="000000" w:themeColor="text1"/>
        </w:rPr>
        <w:t>artic</w:t>
      </w:r>
      <w:r w:rsidR="00F41406" w:rsidRPr="007F7FD7">
        <w:rPr>
          <w:rFonts w:ascii="Arial" w:hAnsi="Arial" w:cs="Arial"/>
          <w:color w:val="000000" w:themeColor="text1"/>
        </w:rPr>
        <w:t xml:space="preserve">ipación </w:t>
      </w:r>
      <w:r w:rsidR="00AB3F34" w:rsidRPr="007F7FD7">
        <w:rPr>
          <w:rFonts w:ascii="Arial" w:hAnsi="Arial" w:cs="Arial"/>
          <w:color w:val="000000" w:themeColor="text1"/>
        </w:rPr>
        <w:t>Ciudadana</w:t>
      </w:r>
      <w:r w:rsidR="008262D5" w:rsidRPr="007F7FD7">
        <w:rPr>
          <w:rFonts w:ascii="Arial" w:hAnsi="Arial" w:cs="Arial"/>
          <w:color w:val="000000" w:themeColor="text1"/>
        </w:rPr>
        <w:t xml:space="preserve"> está en cabeza del proce</w:t>
      </w:r>
      <w:r w:rsidR="677CE388" w:rsidRPr="007F7FD7">
        <w:rPr>
          <w:rFonts w:ascii="Arial" w:hAnsi="Arial" w:cs="Arial"/>
          <w:color w:val="000000" w:themeColor="text1"/>
        </w:rPr>
        <w:t>so de Servicio a la Ciudadanía y Relacionamiento con Partes Interesadas - SRPI</w:t>
      </w:r>
      <w:r w:rsidR="7D4CEA2C" w:rsidRPr="007F7FD7">
        <w:rPr>
          <w:rFonts w:ascii="Arial" w:hAnsi="Arial" w:cs="Arial"/>
          <w:color w:val="000000" w:themeColor="text1"/>
        </w:rPr>
        <w:t xml:space="preserve">; </w:t>
      </w:r>
      <w:r w:rsidR="33F54B99" w:rsidRPr="007F7FD7">
        <w:rPr>
          <w:rFonts w:ascii="Arial" w:hAnsi="Arial" w:cs="Arial"/>
          <w:color w:val="000000" w:themeColor="text1"/>
        </w:rPr>
        <w:t>s</w:t>
      </w:r>
      <w:r w:rsidR="008262D5" w:rsidRPr="007F7FD7">
        <w:rPr>
          <w:rFonts w:ascii="Arial" w:hAnsi="Arial" w:cs="Arial"/>
          <w:color w:val="000000" w:themeColor="text1"/>
        </w:rPr>
        <w:t>in embargo, vincula a todos los servidores públic</w:t>
      </w:r>
      <w:r w:rsidR="00DF4211">
        <w:rPr>
          <w:rFonts w:ascii="Arial" w:hAnsi="Arial" w:cs="Arial"/>
          <w:color w:val="000000" w:themeColor="text1"/>
        </w:rPr>
        <w:t>os y contratistas de la entidad</w:t>
      </w:r>
      <w:r w:rsidR="003C5D56" w:rsidRPr="007F7FD7">
        <w:rPr>
          <w:rFonts w:ascii="Arial" w:hAnsi="Arial" w:cs="Arial"/>
          <w:color w:val="000000" w:themeColor="text1"/>
        </w:rPr>
        <w:t>;</w:t>
      </w:r>
      <w:r w:rsidR="00F41406" w:rsidRPr="007F7FD7">
        <w:rPr>
          <w:rFonts w:ascii="Arial" w:hAnsi="Arial" w:cs="Arial"/>
          <w:color w:val="000000" w:themeColor="text1"/>
        </w:rPr>
        <w:t xml:space="preserve"> </w:t>
      </w:r>
      <w:r w:rsidR="003C5D56" w:rsidRPr="007F7FD7">
        <w:rPr>
          <w:rFonts w:ascii="Arial" w:hAnsi="Arial" w:cs="Arial"/>
          <w:color w:val="000000" w:themeColor="text1"/>
        </w:rPr>
        <w:t>q</w:t>
      </w:r>
      <w:r w:rsidR="008262D5" w:rsidRPr="007F7FD7">
        <w:rPr>
          <w:rFonts w:ascii="Arial" w:hAnsi="Arial" w:cs="Arial"/>
          <w:color w:val="000000" w:themeColor="text1"/>
        </w:rPr>
        <w:t xml:space="preserve">uienes tienen la responsabilidad de </w:t>
      </w:r>
      <w:r w:rsidR="4369FCE7" w:rsidRPr="007F7FD7">
        <w:rPr>
          <w:rFonts w:ascii="Arial" w:hAnsi="Arial" w:cs="Arial"/>
          <w:color w:val="000000" w:themeColor="text1"/>
        </w:rPr>
        <w:t xml:space="preserve">reportar los avances de las actividades realizadas y </w:t>
      </w:r>
      <w:r w:rsidR="008262D5" w:rsidRPr="007F7FD7">
        <w:rPr>
          <w:rFonts w:ascii="Arial" w:hAnsi="Arial" w:cs="Arial"/>
          <w:color w:val="000000" w:themeColor="text1"/>
        </w:rPr>
        <w:t xml:space="preserve">generar comunicación de doble vía entre la </w:t>
      </w:r>
      <w:r w:rsidR="1ACEE7A9" w:rsidRPr="007F7FD7">
        <w:rPr>
          <w:rFonts w:ascii="Arial" w:hAnsi="Arial" w:cs="Arial"/>
          <w:color w:val="000000" w:themeColor="text1"/>
        </w:rPr>
        <w:t>u</w:t>
      </w:r>
      <w:r w:rsidR="008262D5" w:rsidRPr="007F7FD7">
        <w:rPr>
          <w:rFonts w:ascii="Arial" w:hAnsi="Arial" w:cs="Arial"/>
          <w:color w:val="000000" w:themeColor="text1"/>
        </w:rPr>
        <w:t xml:space="preserve">nidad </w:t>
      </w:r>
      <w:r w:rsidR="00566CF8" w:rsidRPr="007F7FD7">
        <w:rPr>
          <w:rFonts w:ascii="Arial" w:hAnsi="Arial" w:cs="Arial"/>
          <w:color w:val="000000" w:themeColor="text1"/>
        </w:rPr>
        <w:t>y</w:t>
      </w:r>
      <w:r w:rsidR="008262D5" w:rsidRPr="007F7FD7">
        <w:rPr>
          <w:rFonts w:ascii="Arial" w:hAnsi="Arial" w:cs="Arial"/>
          <w:color w:val="000000" w:themeColor="text1"/>
        </w:rPr>
        <w:t xml:space="preserve"> los grupos de valor</w:t>
      </w:r>
      <w:r w:rsidR="003C5D56" w:rsidRPr="007F7FD7">
        <w:rPr>
          <w:rFonts w:ascii="Arial" w:hAnsi="Arial" w:cs="Arial"/>
          <w:color w:val="000000" w:themeColor="text1"/>
        </w:rPr>
        <w:t>,</w:t>
      </w:r>
      <w:r w:rsidR="008262D5" w:rsidRPr="007F7FD7">
        <w:rPr>
          <w:rFonts w:ascii="Arial" w:hAnsi="Arial" w:cs="Arial"/>
          <w:color w:val="000000" w:themeColor="text1"/>
        </w:rPr>
        <w:t xml:space="preserve"> a través de las diferentes herramientas y/o espaci</w:t>
      </w:r>
      <w:r w:rsidR="00F41406" w:rsidRPr="007F7FD7">
        <w:rPr>
          <w:rFonts w:ascii="Arial" w:hAnsi="Arial" w:cs="Arial"/>
          <w:color w:val="000000" w:themeColor="text1"/>
        </w:rPr>
        <w:t>os participati</w:t>
      </w:r>
      <w:r w:rsidR="00DF4211">
        <w:rPr>
          <w:rFonts w:ascii="Arial" w:hAnsi="Arial" w:cs="Arial"/>
          <w:color w:val="000000" w:themeColor="text1"/>
        </w:rPr>
        <w:t>vos identificados</w:t>
      </w:r>
      <w:r w:rsidR="0052229D">
        <w:rPr>
          <w:rFonts w:ascii="Arial" w:hAnsi="Arial" w:cs="Arial"/>
          <w:color w:val="000000" w:themeColor="text1"/>
        </w:rPr>
        <w:t>,</w:t>
      </w:r>
      <w:r w:rsidR="00D01507">
        <w:rPr>
          <w:rFonts w:ascii="Arial" w:hAnsi="Arial" w:cs="Arial"/>
          <w:color w:val="000000" w:themeColor="text1"/>
        </w:rPr>
        <w:t xml:space="preserve"> </w:t>
      </w:r>
      <w:r w:rsidR="007245CA" w:rsidRPr="00640DD5">
        <w:rPr>
          <w:rFonts w:ascii="Arial" w:hAnsi="Arial" w:cs="Arial"/>
          <w:color w:val="000000" w:themeColor="text1"/>
        </w:rPr>
        <w:t xml:space="preserve">asimismo, es crucial </w:t>
      </w:r>
      <w:r w:rsidR="001A2716" w:rsidRPr="00640DD5">
        <w:rPr>
          <w:rFonts w:ascii="Arial" w:hAnsi="Arial" w:cs="Arial"/>
          <w:color w:val="000000" w:themeColor="text1"/>
        </w:rPr>
        <w:t>mencionar</w:t>
      </w:r>
      <w:r w:rsidR="007245CA" w:rsidRPr="00640DD5">
        <w:rPr>
          <w:rFonts w:ascii="Arial" w:hAnsi="Arial" w:cs="Arial"/>
          <w:color w:val="000000" w:themeColor="text1"/>
        </w:rPr>
        <w:t xml:space="preserve"> el papel fundamental de la Mesa de Participación Ciudadana y Rendición de Cuentas, la cual desempeña un rol esencial en el seguimiento y control de las actividades que evidencian la participación ciudadana de la entidad.</w:t>
      </w:r>
    </w:p>
    <w:p w14:paraId="76201A4C" w14:textId="77777777" w:rsidR="007245CA" w:rsidRDefault="007245CA" w:rsidP="59027A64">
      <w:pPr>
        <w:spacing w:after="0" w:line="240" w:lineRule="auto"/>
        <w:jc w:val="both"/>
        <w:rPr>
          <w:rFonts w:ascii="Arial" w:hAnsi="Arial" w:cs="Arial"/>
          <w:color w:val="000000" w:themeColor="text1"/>
        </w:rPr>
      </w:pPr>
    </w:p>
    <w:p w14:paraId="67AFEC8C" w14:textId="4512B9CE" w:rsidR="00DF4211" w:rsidRDefault="00DF4211" w:rsidP="59027A64">
      <w:pPr>
        <w:spacing w:after="0" w:line="240" w:lineRule="auto"/>
        <w:jc w:val="both"/>
        <w:rPr>
          <w:rFonts w:ascii="Arial" w:hAnsi="Arial" w:cs="Arial"/>
          <w:color w:val="000000" w:themeColor="text1"/>
        </w:rPr>
      </w:pPr>
      <w:r>
        <w:rPr>
          <w:rFonts w:ascii="Arial" w:hAnsi="Arial" w:cs="Arial"/>
          <w:color w:val="000000" w:themeColor="text1"/>
        </w:rPr>
        <w:t xml:space="preserve">Para los espacios de participación ciudadana adelantados por entidades aliadas, del sector o de la administración distrital, se documentarán y tendrán sus respectivas evidencias de conformidad con los lineamientos que estas entidades expidan, razón por la cual dentro de este plan no se contemplan ese tipo de seguimientos y/o acciones. </w:t>
      </w:r>
    </w:p>
    <w:p w14:paraId="1FCD2A4B" w14:textId="293E02A7" w:rsidR="00DF4211" w:rsidRDefault="00DF4211" w:rsidP="59027A64">
      <w:pPr>
        <w:spacing w:after="0" w:line="240" w:lineRule="auto"/>
        <w:jc w:val="both"/>
        <w:rPr>
          <w:rFonts w:ascii="Arial" w:hAnsi="Arial" w:cs="Arial"/>
          <w:color w:val="000000" w:themeColor="text1"/>
        </w:rPr>
      </w:pPr>
    </w:p>
    <w:p w14:paraId="48457343" w14:textId="77777777" w:rsidR="00FD2FCD" w:rsidRPr="007F7FD7" w:rsidRDefault="00FD2FCD" w:rsidP="00FD2FCD">
      <w:pPr>
        <w:spacing w:after="0" w:line="240" w:lineRule="auto"/>
        <w:jc w:val="both"/>
        <w:rPr>
          <w:rFonts w:ascii="Arial" w:hAnsi="Arial" w:cs="Arial"/>
          <w:color w:val="000000" w:themeColor="text1"/>
        </w:rPr>
      </w:pPr>
    </w:p>
    <w:p w14:paraId="4BB7D8EF" w14:textId="30C5F7BE" w:rsidR="00A2345A" w:rsidRPr="007F7FD7" w:rsidRDefault="00A2345A" w:rsidP="541A74AE">
      <w:pPr>
        <w:spacing w:line="259" w:lineRule="auto"/>
        <w:jc w:val="both"/>
        <w:rPr>
          <w:rFonts w:ascii="Arial" w:hAnsi="Arial" w:cs="Arial"/>
          <w:b/>
          <w:bCs/>
        </w:rPr>
      </w:pPr>
      <w:r w:rsidRPr="007F7FD7">
        <w:rPr>
          <w:rFonts w:ascii="Arial" w:hAnsi="Arial" w:cs="Arial"/>
          <w:b/>
          <w:bCs/>
        </w:rPr>
        <w:br w:type="page"/>
      </w:r>
    </w:p>
    <w:p w14:paraId="4B9C9F15" w14:textId="3D0B92B8" w:rsidR="00075575" w:rsidRPr="007F7FD7" w:rsidRDefault="00391633" w:rsidP="00F952C0">
      <w:pPr>
        <w:pStyle w:val="Prrafodelista"/>
        <w:numPr>
          <w:ilvl w:val="0"/>
          <w:numId w:val="17"/>
        </w:numPr>
        <w:spacing w:after="0" w:line="240" w:lineRule="auto"/>
        <w:jc w:val="both"/>
        <w:outlineLvl w:val="0"/>
        <w:rPr>
          <w:rFonts w:ascii="Arial" w:hAnsi="Arial" w:cs="Arial"/>
          <w:b/>
        </w:rPr>
      </w:pPr>
      <w:bookmarkStart w:id="7" w:name="_Toc159404603"/>
      <w:r w:rsidRPr="007F7FD7">
        <w:rPr>
          <w:rFonts w:ascii="Arial" w:hAnsi="Arial" w:cs="Arial"/>
          <w:b/>
          <w:bCs/>
        </w:rPr>
        <w:lastRenderedPageBreak/>
        <w:t>GLOSARIO DE TÉRMINOS</w:t>
      </w:r>
      <w:bookmarkEnd w:id="7"/>
    </w:p>
    <w:p w14:paraId="00086501" w14:textId="1F44DBB9" w:rsidR="00513103" w:rsidRPr="007F7FD7" w:rsidRDefault="00513103" w:rsidP="00F952C0">
      <w:pPr>
        <w:pStyle w:val="Prrafodelista"/>
        <w:spacing w:after="0" w:line="240" w:lineRule="auto"/>
        <w:ind w:left="360"/>
        <w:jc w:val="both"/>
        <w:rPr>
          <w:rFonts w:ascii="Arial" w:hAnsi="Arial" w:cs="Arial"/>
          <w:color w:val="FF0000"/>
        </w:rPr>
      </w:pPr>
    </w:p>
    <w:p w14:paraId="67A098AE" w14:textId="18F33372" w:rsidR="002917EE" w:rsidRPr="007F7FD7" w:rsidRDefault="002917EE" w:rsidP="00D92C4C">
      <w:pPr>
        <w:pStyle w:val="Prrafodelista"/>
        <w:numPr>
          <w:ilvl w:val="0"/>
          <w:numId w:val="2"/>
        </w:numPr>
        <w:spacing w:after="0" w:line="240" w:lineRule="auto"/>
        <w:jc w:val="both"/>
        <w:rPr>
          <w:rFonts w:ascii="Arial" w:hAnsi="Arial" w:cs="Arial"/>
        </w:rPr>
      </w:pPr>
      <w:r w:rsidRPr="00D92C4C">
        <w:rPr>
          <w:rFonts w:ascii="Arial" w:hAnsi="Arial" w:cs="Arial"/>
          <w:b/>
        </w:rPr>
        <w:t>Comisión Intersectorial de la Participación en el Distrito Capital:</w:t>
      </w:r>
      <w:r w:rsidRPr="007F7FD7">
        <w:rPr>
          <w:rFonts w:ascii="Arial" w:hAnsi="Arial" w:cs="Arial"/>
        </w:rPr>
        <w:t xml:space="preserve"> </w:t>
      </w:r>
      <w:r w:rsidR="003C5D56" w:rsidRPr="007F7FD7">
        <w:rPr>
          <w:rFonts w:ascii="Arial" w:hAnsi="Arial" w:cs="Arial"/>
        </w:rPr>
        <w:t>Tiene</w:t>
      </w:r>
      <w:r w:rsidRPr="007F7FD7">
        <w:rPr>
          <w:rFonts w:ascii="Arial" w:hAnsi="Arial" w:cs="Arial"/>
        </w:rPr>
        <w:t xml:space="preserve"> por objeto coordinar y articular la acción de la Administración Distrital en materia de </w:t>
      </w:r>
      <w:r w:rsidR="003C5D56" w:rsidRPr="007F7FD7">
        <w:rPr>
          <w:rFonts w:ascii="Arial" w:hAnsi="Arial" w:cs="Arial"/>
        </w:rPr>
        <w:t>p</w:t>
      </w:r>
      <w:r w:rsidRPr="007F7FD7">
        <w:rPr>
          <w:rFonts w:ascii="Arial" w:hAnsi="Arial" w:cs="Arial"/>
        </w:rPr>
        <w:t>articipación (Dto. 546 de 200, artículos 11 y 12).</w:t>
      </w:r>
    </w:p>
    <w:p w14:paraId="73496734" w14:textId="77777777" w:rsidR="003C5D56" w:rsidRPr="007F7FD7" w:rsidRDefault="003C5D56" w:rsidP="00D92C4C">
      <w:pPr>
        <w:pStyle w:val="Prrafodelista"/>
        <w:spacing w:after="0" w:line="240" w:lineRule="auto"/>
        <w:ind w:left="360"/>
        <w:jc w:val="both"/>
        <w:rPr>
          <w:rFonts w:ascii="Arial" w:hAnsi="Arial" w:cs="Arial"/>
          <w:bCs/>
        </w:rPr>
      </w:pPr>
    </w:p>
    <w:p w14:paraId="170E378F" w14:textId="45096B8A" w:rsidR="002917EE" w:rsidRPr="007F7FD7" w:rsidRDefault="002917EE" w:rsidP="00D92C4C">
      <w:pPr>
        <w:pStyle w:val="Prrafodelista"/>
        <w:numPr>
          <w:ilvl w:val="0"/>
          <w:numId w:val="2"/>
        </w:numPr>
        <w:spacing w:after="0" w:line="240" w:lineRule="auto"/>
        <w:jc w:val="both"/>
        <w:rPr>
          <w:rFonts w:ascii="Arial" w:hAnsi="Arial" w:cs="Arial"/>
        </w:rPr>
      </w:pPr>
      <w:r w:rsidRPr="00D92C4C">
        <w:rPr>
          <w:rFonts w:ascii="Arial" w:hAnsi="Arial" w:cs="Arial"/>
          <w:b/>
        </w:rPr>
        <w:t>Comité Sectorial:</w:t>
      </w:r>
      <w:r w:rsidRPr="007F7FD7">
        <w:rPr>
          <w:rFonts w:ascii="Arial" w:hAnsi="Arial" w:cs="Arial"/>
        </w:rPr>
        <w:t xml:space="preserve"> </w:t>
      </w:r>
      <w:r w:rsidR="003C5D56" w:rsidRPr="007F7FD7">
        <w:rPr>
          <w:rFonts w:ascii="Arial" w:hAnsi="Arial" w:cs="Arial"/>
        </w:rPr>
        <w:t xml:space="preserve">Es </w:t>
      </w:r>
      <w:r w:rsidRPr="007F7FD7">
        <w:rPr>
          <w:rFonts w:ascii="Arial" w:hAnsi="Arial" w:cs="Arial"/>
        </w:rPr>
        <w:t>la instancia de articulación para la adopción y formulación de políticas y estrategias de los Sectores Administrativos de Coordinación, y el escenario para el seguimiento a su ejecución (Decreto 505 de 2007, Art. 4.).</w:t>
      </w:r>
    </w:p>
    <w:p w14:paraId="7EC8B364" w14:textId="01F798D4" w:rsidR="00842682" w:rsidRPr="007F7FD7" w:rsidRDefault="00842682" w:rsidP="00D92C4C">
      <w:pPr>
        <w:pStyle w:val="Prrafodelista"/>
        <w:spacing w:after="0" w:line="240" w:lineRule="auto"/>
        <w:ind w:left="360"/>
        <w:jc w:val="both"/>
        <w:rPr>
          <w:rFonts w:ascii="Arial" w:hAnsi="Arial" w:cs="Arial"/>
        </w:rPr>
      </w:pPr>
    </w:p>
    <w:p w14:paraId="2EAC6D12" w14:textId="77777777" w:rsidR="00842682" w:rsidRPr="007F7FD7" w:rsidRDefault="00842682" w:rsidP="00D92C4C">
      <w:pPr>
        <w:pStyle w:val="Prrafodelista"/>
        <w:numPr>
          <w:ilvl w:val="0"/>
          <w:numId w:val="2"/>
        </w:numPr>
        <w:spacing w:after="0" w:line="240" w:lineRule="auto"/>
        <w:jc w:val="both"/>
        <w:rPr>
          <w:rFonts w:ascii="Arial" w:hAnsi="Arial" w:cs="Arial"/>
        </w:rPr>
      </w:pPr>
      <w:r w:rsidRPr="00D92C4C">
        <w:rPr>
          <w:rFonts w:ascii="Arial" w:hAnsi="Arial" w:cs="Arial"/>
          <w:b/>
        </w:rPr>
        <w:t>Foros Presenciales</w:t>
      </w:r>
      <w:r w:rsidRPr="007F7FD7">
        <w:rPr>
          <w:rFonts w:ascii="Arial" w:hAnsi="Arial" w:cs="Arial"/>
        </w:rPr>
        <w:t>: Son exposiciones de ideas, opiniones o posiciones sobre un tema o situación. Es a partir de esa exposición que se suscitan reacciones del público presente.</w:t>
      </w:r>
    </w:p>
    <w:p w14:paraId="12AEA794" w14:textId="3A204228" w:rsidR="00842682" w:rsidRPr="007F7FD7" w:rsidRDefault="00842682" w:rsidP="00D92C4C">
      <w:pPr>
        <w:pStyle w:val="Prrafodelista"/>
        <w:spacing w:after="0" w:line="240" w:lineRule="auto"/>
        <w:ind w:left="360"/>
        <w:jc w:val="both"/>
        <w:rPr>
          <w:rFonts w:ascii="Arial" w:hAnsi="Arial" w:cs="Arial"/>
        </w:rPr>
      </w:pPr>
    </w:p>
    <w:p w14:paraId="743F4920" w14:textId="4F41B480" w:rsidR="00842682" w:rsidRPr="007F7FD7" w:rsidRDefault="00842682" w:rsidP="00D92C4C">
      <w:pPr>
        <w:pStyle w:val="Prrafodelista"/>
        <w:numPr>
          <w:ilvl w:val="0"/>
          <w:numId w:val="2"/>
        </w:numPr>
        <w:spacing w:after="0" w:line="240" w:lineRule="auto"/>
        <w:jc w:val="both"/>
        <w:rPr>
          <w:rFonts w:ascii="Arial" w:hAnsi="Arial" w:cs="Arial"/>
        </w:rPr>
      </w:pPr>
      <w:r w:rsidRPr="00D92C4C">
        <w:rPr>
          <w:rFonts w:ascii="Arial" w:hAnsi="Arial" w:cs="Arial"/>
          <w:b/>
        </w:rPr>
        <w:t>Foro Virtual:</w:t>
      </w:r>
      <w:r w:rsidRPr="007F7FD7">
        <w:rPr>
          <w:rFonts w:ascii="Arial" w:hAnsi="Arial" w:cs="Arial"/>
        </w:rPr>
        <w:t xml:space="preserve"> Es un centro de discusión acerca de un tema en particular, que concentra opiniones de muchas personas de distintos lugares, en forma asincrónica.</w:t>
      </w:r>
    </w:p>
    <w:p w14:paraId="3B5573D0" w14:textId="77777777" w:rsidR="00842682" w:rsidRPr="007F7FD7" w:rsidRDefault="00842682" w:rsidP="00D92C4C">
      <w:pPr>
        <w:pStyle w:val="Prrafodelista"/>
        <w:spacing w:after="0" w:line="240" w:lineRule="auto"/>
        <w:ind w:left="360"/>
        <w:jc w:val="both"/>
        <w:rPr>
          <w:rFonts w:ascii="Arial" w:hAnsi="Arial" w:cs="Arial"/>
        </w:rPr>
      </w:pPr>
    </w:p>
    <w:p w14:paraId="6B04A0C3" w14:textId="51380930" w:rsidR="002917EE" w:rsidRDefault="00842682" w:rsidP="00D92C4C">
      <w:pPr>
        <w:pStyle w:val="Prrafodelista"/>
        <w:numPr>
          <w:ilvl w:val="0"/>
          <w:numId w:val="2"/>
        </w:numPr>
        <w:spacing w:after="0" w:line="240" w:lineRule="auto"/>
        <w:jc w:val="both"/>
        <w:rPr>
          <w:rFonts w:ascii="Arial" w:hAnsi="Arial" w:cs="Arial"/>
        </w:rPr>
      </w:pPr>
      <w:r w:rsidRPr="00D92C4C">
        <w:rPr>
          <w:rFonts w:ascii="Arial" w:hAnsi="Arial" w:cs="Arial"/>
          <w:b/>
        </w:rPr>
        <w:t>Gobierno Abierto de Bogotá (GAB):</w:t>
      </w:r>
      <w:r w:rsidRPr="00D92C4C">
        <w:rPr>
          <w:rFonts w:ascii="Arial" w:hAnsi="Arial" w:cs="Arial"/>
        </w:rPr>
        <w:t xml:space="preserve"> </w:t>
      </w:r>
      <w:r w:rsidR="00D92C4C" w:rsidRPr="00D92C4C">
        <w:rPr>
          <w:rFonts w:ascii="Arial" w:hAnsi="Arial" w:cs="Arial"/>
        </w:rPr>
        <w:t>es un camino para gobernar juntos en donde luchamos contra la corrupción, tus decisiones son tenidas en cuenta, los servicios son eficientes y todos aportamos al progreso de nuestra ciudad.</w:t>
      </w:r>
      <w:r w:rsidR="00D92C4C">
        <w:rPr>
          <w:rFonts w:ascii="Arial" w:hAnsi="Arial" w:cs="Arial"/>
        </w:rPr>
        <w:t xml:space="preserve"> </w:t>
      </w:r>
      <w:r w:rsidR="00D92C4C" w:rsidRPr="00D92C4C">
        <w:rPr>
          <w:rFonts w:ascii="Arial" w:hAnsi="Arial" w:cs="Arial"/>
          <w:i/>
        </w:rPr>
        <w:t xml:space="preserve">(tomado de </w:t>
      </w:r>
      <w:hyperlink r:id="rId12" w:history="1">
        <w:r w:rsidR="00D67E7E" w:rsidRPr="002D1185">
          <w:rPr>
            <w:rStyle w:val="Hipervnculo"/>
            <w:rFonts w:ascii="Arial" w:hAnsi="Arial" w:cs="Arial"/>
            <w:i/>
          </w:rPr>
          <w:t>https://gobiernoabiertobogota.gov.co/gab</w:t>
        </w:r>
      </w:hyperlink>
      <w:r w:rsidR="00D92C4C">
        <w:rPr>
          <w:rFonts w:ascii="Arial" w:hAnsi="Arial" w:cs="Arial"/>
        </w:rPr>
        <w:t>)</w:t>
      </w:r>
      <w:r w:rsidR="00D67E7E">
        <w:rPr>
          <w:rFonts w:ascii="Arial" w:hAnsi="Arial" w:cs="Arial"/>
        </w:rPr>
        <w:t>.</w:t>
      </w:r>
    </w:p>
    <w:p w14:paraId="24FB6116" w14:textId="77777777" w:rsidR="00D67E7E" w:rsidRPr="00D67E7E" w:rsidRDefault="00D67E7E" w:rsidP="00D67E7E">
      <w:pPr>
        <w:pStyle w:val="Prrafodelista"/>
        <w:rPr>
          <w:rFonts w:ascii="Arial" w:hAnsi="Arial" w:cs="Arial"/>
        </w:rPr>
      </w:pPr>
    </w:p>
    <w:p w14:paraId="631DF5B5" w14:textId="2FCEBAA6" w:rsidR="00D92C4C" w:rsidRPr="00D67E7E" w:rsidRDefault="00D67E7E" w:rsidP="00D92C4C">
      <w:pPr>
        <w:pStyle w:val="Prrafodelista"/>
        <w:numPr>
          <w:ilvl w:val="0"/>
          <w:numId w:val="2"/>
        </w:numPr>
        <w:spacing w:after="0" w:line="240" w:lineRule="auto"/>
        <w:jc w:val="both"/>
        <w:rPr>
          <w:rFonts w:ascii="Arial" w:hAnsi="Arial" w:cs="Arial"/>
        </w:rPr>
      </w:pPr>
      <w:r w:rsidRPr="00D67E7E">
        <w:rPr>
          <w:rFonts w:ascii="Arial" w:hAnsi="Arial" w:cs="Arial"/>
          <w:b/>
        </w:rPr>
        <w:t>Grupos de Valor:</w:t>
      </w:r>
      <w:r>
        <w:rPr>
          <w:rFonts w:ascii="Arial" w:hAnsi="Arial" w:cs="Arial"/>
        </w:rPr>
        <w:t xml:space="preserve"> </w:t>
      </w:r>
      <w:r w:rsidRPr="00D67E7E">
        <w:rPr>
          <w:rFonts w:ascii="Arial" w:hAnsi="Arial" w:cs="Arial"/>
        </w:rPr>
        <w:t>Son las personas naturales (ciudadanos) o jurídicas (organizaciones públicas o privadas), grupos étnicos (afrocolombianos, indígenas y pueblos Rrom o Gitanos a quienes van dirigidos los bienes y servicios de una entidad.</w:t>
      </w:r>
      <w:r>
        <w:rPr>
          <w:rFonts w:ascii="Arial" w:hAnsi="Arial" w:cs="Arial"/>
        </w:rPr>
        <w:t xml:space="preserve"> </w:t>
      </w:r>
      <w:r w:rsidRPr="00D67E7E">
        <w:rPr>
          <w:rFonts w:ascii="Arial" w:hAnsi="Arial" w:cs="Arial"/>
          <w:i/>
        </w:rPr>
        <w:t>(tomado de modelo de sostenibilidad UMV)</w:t>
      </w:r>
    </w:p>
    <w:p w14:paraId="2FE6265E" w14:textId="77777777" w:rsidR="00D67E7E" w:rsidRPr="00D67E7E" w:rsidRDefault="00D67E7E" w:rsidP="00D67E7E">
      <w:pPr>
        <w:pStyle w:val="Prrafodelista"/>
        <w:rPr>
          <w:rFonts w:ascii="Arial" w:hAnsi="Arial" w:cs="Arial"/>
        </w:rPr>
      </w:pPr>
    </w:p>
    <w:p w14:paraId="28DB4687" w14:textId="0CEBCA6A" w:rsidR="00D67E7E" w:rsidRDefault="00D67E7E" w:rsidP="00060276">
      <w:pPr>
        <w:pStyle w:val="Prrafodelista"/>
        <w:numPr>
          <w:ilvl w:val="0"/>
          <w:numId w:val="2"/>
        </w:numPr>
        <w:spacing w:after="0" w:line="240" w:lineRule="auto"/>
        <w:jc w:val="both"/>
        <w:rPr>
          <w:rFonts w:ascii="Arial" w:hAnsi="Arial" w:cs="Arial"/>
        </w:rPr>
      </w:pPr>
      <w:r w:rsidRPr="00D67E7E">
        <w:rPr>
          <w:rFonts w:ascii="Arial" w:hAnsi="Arial" w:cs="Arial"/>
          <w:b/>
        </w:rPr>
        <w:t>Grupo de interés:</w:t>
      </w:r>
      <w:r w:rsidRPr="00D67E7E">
        <w:rPr>
          <w:rFonts w:ascii="Arial" w:hAnsi="Arial" w:cs="Arial"/>
        </w:rPr>
        <w:t xml:space="preserve"> Se entienden como las partes interesadas, es decir, persona u organización que puede afectar, verse afectada, o percibirse como afectada por una decisión o una actividad</w:t>
      </w:r>
      <w:r>
        <w:rPr>
          <w:rStyle w:val="Refdenotaalpie"/>
          <w:rFonts w:ascii="Arial" w:hAnsi="Arial" w:cs="Arial"/>
        </w:rPr>
        <w:footnoteReference w:id="1"/>
      </w:r>
      <w:r w:rsidR="00060276">
        <w:rPr>
          <w:rFonts w:ascii="Arial" w:hAnsi="Arial" w:cs="Arial"/>
        </w:rPr>
        <w:t>.</w:t>
      </w:r>
    </w:p>
    <w:p w14:paraId="4A930117" w14:textId="77777777" w:rsidR="00060276" w:rsidRPr="00060276" w:rsidRDefault="00060276" w:rsidP="00060276">
      <w:pPr>
        <w:pStyle w:val="Prrafodelista"/>
        <w:spacing w:after="0" w:line="240" w:lineRule="auto"/>
        <w:rPr>
          <w:rFonts w:ascii="Arial" w:hAnsi="Arial" w:cs="Arial"/>
        </w:rPr>
      </w:pPr>
    </w:p>
    <w:p w14:paraId="4CC10180" w14:textId="6C6B0B6E" w:rsidR="00060276" w:rsidRPr="00060276" w:rsidRDefault="00060276" w:rsidP="00060276">
      <w:pPr>
        <w:pStyle w:val="Prrafodelista"/>
        <w:numPr>
          <w:ilvl w:val="0"/>
          <w:numId w:val="2"/>
        </w:numPr>
        <w:tabs>
          <w:tab w:val="left" w:pos="1920"/>
        </w:tabs>
        <w:spacing w:after="0" w:line="240" w:lineRule="auto"/>
        <w:jc w:val="both"/>
        <w:rPr>
          <w:rFonts w:ascii="Arial" w:hAnsi="Arial" w:cs="Arial"/>
          <w:b/>
        </w:rPr>
      </w:pPr>
      <w:r w:rsidRPr="00060276">
        <w:rPr>
          <w:rFonts w:ascii="Arial" w:hAnsi="Arial" w:cs="Arial"/>
          <w:b/>
        </w:rPr>
        <w:t xml:space="preserve">Partes interesadas: </w:t>
      </w:r>
      <w:r w:rsidRPr="00060276">
        <w:rPr>
          <w:rFonts w:ascii="Arial" w:hAnsi="Arial" w:cs="Arial"/>
        </w:rPr>
        <w:t>Persona u organización que puede afectar, verse afectada, o percibirse como afectada por una decisión o actividad.</w:t>
      </w:r>
      <w:r>
        <w:rPr>
          <w:rStyle w:val="Refdenotaalpie"/>
          <w:rFonts w:ascii="Arial" w:hAnsi="Arial" w:cs="Arial"/>
        </w:rPr>
        <w:footnoteReference w:id="2"/>
      </w:r>
    </w:p>
    <w:p w14:paraId="74C3765C" w14:textId="5CBE5714" w:rsidR="00842682" w:rsidRPr="00D67E7E" w:rsidRDefault="00842682" w:rsidP="00060276">
      <w:pPr>
        <w:spacing w:after="0" w:line="240" w:lineRule="auto"/>
        <w:jc w:val="both"/>
        <w:rPr>
          <w:rFonts w:ascii="Arial" w:hAnsi="Arial" w:cs="Arial"/>
        </w:rPr>
      </w:pPr>
    </w:p>
    <w:p w14:paraId="17763574" w14:textId="3FB185E0" w:rsidR="002917EE" w:rsidRPr="007F7FD7" w:rsidRDefault="002917EE" w:rsidP="00060276">
      <w:pPr>
        <w:pStyle w:val="Prrafodelista"/>
        <w:numPr>
          <w:ilvl w:val="0"/>
          <w:numId w:val="2"/>
        </w:numPr>
        <w:spacing w:after="0" w:line="240" w:lineRule="auto"/>
        <w:jc w:val="both"/>
        <w:rPr>
          <w:rFonts w:ascii="Arial" w:hAnsi="Arial" w:cs="Arial"/>
        </w:rPr>
      </w:pPr>
      <w:r w:rsidRPr="001B36E6">
        <w:rPr>
          <w:rFonts w:ascii="Arial" w:hAnsi="Arial" w:cs="Arial"/>
          <w:b/>
        </w:rPr>
        <w:t>Incidencia:</w:t>
      </w:r>
      <w:r w:rsidRPr="007F7FD7">
        <w:rPr>
          <w:rFonts w:ascii="Arial" w:hAnsi="Arial" w:cs="Arial"/>
        </w:rPr>
        <w:t xml:space="preserve"> </w:t>
      </w:r>
      <w:r w:rsidR="003C5D56" w:rsidRPr="007F7FD7">
        <w:rPr>
          <w:rFonts w:ascii="Arial" w:hAnsi="Arial" w:cs="Arial"/>
        </w:rPr>
        <w:t>I</w:t>
      </w:r>
      <w:r w:rsidRPr="007F7FD7">
        <w:rPr>
          <w:rFonts w:ascii="Arial" w:hAnsi="Arial" w:cs="Arial"/>
        </w:rPr>
        <w:t>ntervención proactiva en las decisiones que afectan la gestión de las políticas públicas, a través de la cual se consiguen canalizar los aportes de la comunidad y demás actores</w:t>
      </w:r>
      <w:r w:rsidR="003C5D56" w:rsidRPr="007F7FD7">
        <w:rPr>
          <w:rFonts w:ascii="Arial" w:hAnsi="Arial" w:cs="Arial"/>
        </w:rPr>
        <w:t>,</w:t>
      </w:r>
      <w:r w:rsidRPr="007F7FD7">
        <w:rPr>
          <w:rFonts w:ascii="Arial" w:hAnsi="Arial" w:cs="Arial"/>
        </w:rPr>
        <w:t xml:space="preserve"> que contribuyen al enriquecimiento y optimización de los recursos y beneficios para todas y todos en el ejercicio de la construcción colectiva y democrática de las</w:t>
      </w:r>
      <w:r w:rsidR="00F41406" w:rsidRPr="007F7FD7">
        <w:rPr>
          <w:rFonts w:ascii="Arial" w:hAnsi="Arial" w:cs="Arial"/>
        </w:rPr>
        <w:t xml:space="preserve"> decisiones de política pública.</w:t>
      </w:r>
    </w:p>
    <w:p w14:paraId="10A1DA8C" w14:textId="77777777" w:rsidR="002917EE" w:rsidRPr="007F7FD7" w:rsidRDefault="002917EE" w:rsidP="00D92C4C">
      <w:pPr>
        <w:pStyle w:val="Prrafodelista"/>
        <w:spacing w:after="0" w:line="240" w:lineRule="auto"/>
        <w:ind w:left="360"/>
        <w:jc w:val="both"/>
        <w:rPr>
          <w:rFonts w:ascii="Arial" w:hAnsi="Arial" w:cs="Arial"/>
        </w:rPr>
      </w:pPr>
    </w:p>
    <w:p w14:paraId="2CED6813" w14:textId="6F609442" w:rsidR="002917EE" w:rsidRDefault="001B36E6" w:rsidP="001B36E6">
      <w:pPr>
        <w:pStyle w:val="Prrafodelista"/>
        <w:numPr>
          <w:ilvl w:val="0"/>
          <w:numId w:val="2"/>
        </w:numPr>
        <w:spacing w:after="0" w:line="240" w:lineRule="auto"/>
        <w:jc w:val="both"/>
        <w:rPr>
          <w:rFonts w:ascii="Arial" w:hAnsi="Arial" w:cs="Arial"/>
        </w:rPr>
      </w:pPr>
      <w:r>
        <w:rPr>
          <w:rFonts w:ascii="Arial" w:hAnsi="Arial" w:cs="Arial"/>
          <w:b/>
        </w:rPr>
        <w:t xml:space="preserve">Mecanismo </w:t>
      </w:r>
      <w:r w:rsidR="00842682" w:rsidRPr="001B36E6">
        <w:rPr>
          <w:rFonts w:ascii="Arial" w:hAnsi="Arial" w:cs="Arial"/>
          <w:b/>
        </w:rPr>
        <w:t>de P</w:t>
      </w:r>
      <w:r w:rsidR="002917EE" w:rsidRPr="001B36E6">
        <w:rPr>
          <w:rFonts w:ascii="Arial" w:hAnsi="Arial" w:cs="Arial"/>
          <w:b/>
        </w:rPr>
        <w:t>articipación:</w:t>
      </w:r>
      <w:r w:rsidR="002917EE" w:rsidRPr="007F7FD7">
        <w:rPr>
          <w:rFonts w:ascii="Arial" w:hAnsi="Arial" w:cs="Arial"/>
        </w:rPr>
        <w:t xml:space="preserve"> </w:t>
      </w:r>
      <w:r w:rsidRPr="001B36E6">
        <w:rPr>
          <w:rFonts w:ascii="Arial" w:hAnsi="Arial" w:cs="Arial"/>
        </w:rPr>
        <w:t>Son mecanismos de participación del pueblo en ejercicio de su</w:t>
      </w:r>
      <w:r>
        <w:rPr>
          <w:rFonts w:ascii="Arial" w:hAnsi="Arial" w:cs="Arial"/>
        </w:rPr>
        <w:t xml:space="preserve"> </w:t>
      </w:r>
      <w:r w:rsidRPr="001B36E6">
        <w:rPr>
          <w:rFonts w:ascii="Arial" w:hAnsi="Arial" w:cs="Arial"/>
        </w:rPr>
        <w:t xml:space="preserve">soberanía: el voto, el plebiscito, el referendo, la consulta popular, el </w:t>
      </w:r>
      <w:r w:rsidRPr="001B36E6">
        <w:rPr>
          <w:rFonts w:ascii="Arial" w:hAnsi="Arial" w:cs="Arial"/>
        </w:rPr>
        <w:lastRenderedPageBreak/>
        <w:t>cabildo</w:t>
      </w:r>
      <w:r>
        <w:rPr>
          <w:rFonts w:ascii="Arial" w:hAnsi="Arial" w:cs="Arial"/>
        </w:rPr>
        <w:t xml:space="preserve"> </w:t>
      </w:r>
      <w:r w:rsidRPr="001B36E6">
        <w:rPr>
          <w:rFonts w:ascii="Arial" w:hAnsi="Arial" w:cs="Arial"/>
        </w:rPr>
        <w:t>abierto, la iniciativa legislativa y la revocatoria del mandato. La ley los</w:t>
      </w:r>
      <w:r>
        <w:rPr>
          <w:rFonts w:ascii="Arial" w:hAnsi="Arial" w:cs="Arial"/>
        </w:rPr>
        <w:t xml:space="preserve"> </w:t>
      </w:r>
      <w:r w:rsidRPr="001B36E6">
        <w:rPr>
          <w:rFonts w:ascii="Arial" w:hAnsi="Arial" w:cs="Arial"/>
        </w:rPr>
        <w:t>reglamentará.</w:t>
      </w:r>
      <w:r>
        <w:rPr>
          <w:rFonts w:ascii="Arial" w:hAnsi="Arial" w:cs="Arial"/>
        </w:rPr>
        <w:t xml:space="preserve"> (</w:t>
      </w:r>
      <w:r w:rsidRPr="00B62222">
        <w:rPr>
          <w:rFonts w:ascii="Arial" w:hAnsi="Arial" w:cs="Arial"/>
          <w:i/>
        </w:rPr>
        <w:t xml:space="preserve">tomado del Articulo 103 de la Constitución </w:t>
      </w:r>
      <w:r w:rsidR="00B62222" w:rsidRPr="00B62222">
        <w:rPr>
          <w:rFonts w:ascii="Arial" w:hAnsi="Arial" w:cs="Arial"/>
          <w:i/>
        </w:rPr>
        <w:t>Política de Colombia</w:t>
      </w:r>
      <w:r w:rsidR="00B62222">
        <w:rPr>
          <w:rFonts w:ascii="Arial" w:hAnsi="Arial" w:cs="Arial"/>
        </w:rPr>
        <w:t>)</w:t>
      </w:r>
      <w:r w:rsidR="000B47FD">
        <w:rPr>
          <w:rFonts w:ascii="Arial" w:hAnsi="Arial" w:cs="Arial"/>
        </w:rPr>
        <w:t>.</w:t>
      </w:r>
    </w:p>
    <w:p w14:paraId="460B33F8" w14:textId="77777777" w:rsidR="000B47FD" w:rsidRPr="000B47FD" w:rsidRDefault="000B47FD" w:rsidP="000B47FD">
      <w:pPr>
        <w:pStyle w:val="Prrafodelista"/>
        <w:rPr>
          <w:rFonts w:ascii="Arial" w:hAnsi="Arial" w:cs="Arial"/>
        </w:rPr>
      </w:pPr>
    </w:p>
    <w:p w14:paraId="0468DDA2" w14:textId="76AB402F" w:rsidR="000B47FD" w:rsidRPr="001B36E6" w:rsidRDefault="000B47FD" w:rsidP="001B36E6">
      <w:pPr>
        <w:pStyle w:val="Prrafodelista"/>
        <w:numPr>
          <w:ilvl w:val="0"/>
          <w:numId w:val="2"/>
        </w:numPr>
        <w:spacing w:after="0" w:line="240" w:lineRule="auto"/>
        <w:jc w:val="both"/>
        <w:rPr>
          <w:rFonts w:ascii="Arial" w:hAnsi="Arial" w:cs="Arial"/>
        </w:rPr>
      </w:pPr>
      <w:r w:rsidRPr="000B47FD">
        <w:rPr>
          <w:rFonts w:ascii="Arial" w:hAnsi="Arial" w:cs="Arial"/>
          <w:b/>
        </w:rPr>
        <w:t>Espacios de Participación Ciudadana:</w:t>
      </w:r>
      <w:r w:rsidRPr="000B47FD">
        <w:rPr>
          <w:rFonts w:ascii="Arial" w:hAnsi="Arial" w:cs="Arial"/>
          <w:bCs/>
        </w:rPr>
        <w:t> Ejercicios</w:t>
      </w:r>
      <w:r>
        <w:rPr>
          <w:rStyle w:val="ui-provider"/>
        </w:rPr>
        <w:t xml:space="preserve"> </w:t>
      </w:r>
      <w:r w:rsidRPr="000B47FD">
        <w:rPr>
          <w:rFonts w:ascii="Arial" w:hAnsi="Arial" w:cs="Arial"/>
        </w:rPr>
        <w:t>de consulta, diálogo y control social con los grupos de valor de la entidad, que permitan fortalecer la gestión institucional.</w:t>
      </w:r>
      <w:r>
        <w:rPr>
          <w:rStyle w:val="ui-provider"/>
        </w:rPr>
        <w:t> </w:t>
      </w:r>
    </w:p>
    <w:p w14:paraId="029508FA" w14:textId="619C7AE0" w:rsidR="002917EE" w:rsidRPr="007F7FD7" w:rsidRDefault="002917EE" w:rsidP="00D92C4C">
      <w:pPr>
        <w:pStyle w:val="Prrafodelista"/>
        <w:spacing w:after="0" w:line="240" w:lineRule="auto"/>
        <w:ind w:left="360"/>
        <w:jc w:val="both"/>
        <w:rPr>
          <w:rFonts w:ascii="Arial" w:hAnsi="Arial" w:cs="Arial"/>
        </w:rPr>
      </w:pPr>
    </w:p>
    <w:p w14:paraId="4840A825" w14:textId="21875688" w:rsidR="002917EE" w:rsidRPr="007F7FD7" w:rsidRDefault="002917EE" w:rsidP="00D92C4C">
      <w:pPr>
        <w:pStyle w:val="Prrafodelista"/>
        <w:numPr>
          <w:ilvl w:val="0"/>
          <w:numId w:val="2"/>
        </w:numPr>
        <w:spacing w:after="0" w:line="240" w:lineRule="auto"/>
        <w:jc w:val="both"/>
        <w:rPr>
          <w:rFonts w:ascii="Arial" w:hAnsi="Arial" w:cs="Arial"/>
        </w:rPr>
      </w:pPr>
      <w:r w:rsidRPr="00B22690">
        <w:rPr>
          <w:rFonts w:ascii="Arial" w:hAnsi="Arial" w:cs="Arial"/>
          <w:b/>
        </w:rPr>
        <w:t>Observatorio Ciudadano:</w:t>
      </w:r>
      <w:r w:rsidRPr="007F7FD7">
        <w:rPr>
          <w:rFonts w:ascii="Arial" w:hAnsi="Arial" w:cs="Arial"/>
        </w:rPr>
        <w:t xml:space="preserve"> </w:t>
      </w:r>
      <w:r w:rsidR="00B22690" w:rsidRPr="00B22690">
        <w:rPr>
          <w:rFonts w:ascii="Arial" w:hAnsi="Arial" w:cs="Arial"/>
        </w:rPr>
        <w:t>Es un espacio en que los ciudadanos pueden entender y analizar la gestión de su Gobierno local, a través de la discusión de temas de interés público y de la confrontación de metas y resultados que conlleven a un proceso de petición y rendición de cuentas. Su objetivo principal es incidir en la agenda pública y en las decisiones futuras.</w:t>
      </w:r>
      <w:r w:rsidR="00B22690">
        <w:rPr>
          <w:rFonts w:ascii="Arial" w:hAnsi="Arial" w:cs="Arial"/>
        </w:rPr>
        <w:t xml:space="preserve"> </w:t>
      </w:r>
      <w:r w:rsidR="00B22690" w:rsidRPr="00B22690">
        <w:rPr>
          <w:rFonts w:ascii="Arial" w:hAnsi="Arial" w:cs="Arial"/>
          <w:i/>
        </w:rPr>
        <w:t>(tomado de https://www.veeduriadistrital.gov.co/preguntas-y-respuestas/08-que-es-un-observatorio-ciudadano)</w:t>
      </w:r>
    </w:p>
    <w:p w14:paraId="2B33D9B4" w14:textId="77777777" w:rsidR="002917EE" w:rsidRPr="007F7FD7" w:rsidRDefault="002917EE" w:rsidP="00D92C4C">
      <w:pPr>
        <w:pStyle w:val="Prrafodelista"/>
        <w:spacing w:after="0" w:line="240" w:lineRule="auto"/>
        <w:ind w:left="360"/>
        <w:jc w:val="both"/>
        <w:rPr>
          <w:rFonts w:ascii="Arial" w:hAnsi="Arial" w:cs="Arial"/>
        </w:rPr>
      </w:pPr>
    </w:p>
    <w:p w14:paraId="7505B60A" w14:textId="77777777" w:rsidR="00842682" w:rsidRPr="007F7FD7" w:rsidRDefault="00842682" w:rsidP="00D92C4C">
      <w:pPr>
        <w:pStyle w:val="Prrafodelista"/>
        <w:numPr>
          <w:ilvl w:val="0"/>
          <w:numId w:val="2"/>
        </w:numPr>
        <w:spacing w:after="0" w:line="240" w:lineRule="auto"/>
        <w:jc w:val="both"/>
        <w:rPr>
          <w:rFonts w:ascii="Arial" w:hAnsi="Arial" w:cs="Arial"/>
        </w:rPr>
      </w:pPr>
      <w:r w:rsidRPr="00B22690">
        <w:rPr>
          <w:rFonts w:ascii="Arial" w:hAnsi="Arial" w:cs="Arial"/>
          <w:b/>
        </w:rPr>
        <w:t>Participación Ciudadana:</w:t>
      </w:r>
      <w:r w:rsidRPr="007F7FD7">
        <w:rPr>
          <w:rFonts w:ascii="Arial" w:hAnsi="Arial" w:cs="Arial"/>
        </w:rPr>
        <w:t xml:space="preserve"> La Constitución Política de Colombia de 1991 en su Artículo 270 estableció: “</w:t>
      </w:r>
      <w:r w:rsidRPr="007F7FD7">
        <w:rPr>
          <w:rFonts w:ascii="Arial" w:hAnsi="Arial" w:cs="Arial"/>
          <w:i/>
          <w:iCs/>
        </w:rPr>
        <w:t>La ley organizará las formas y los sistemas de participación ciudadana que permitan vigilar la gestión pública que se cumpla en los diversos niveles administrativos y sus resultados</w:t>
      </w:r>
      <w:r w:rsidRPr="007F7FD7">
        <w:rPr>
          <w:rFonts w:ascii="Arial" w:hAnsi="Arial" w:cs="Arial"/>
        </w:rPr>
        <w:t>”.</w:t>
      </w:r>
    </w:p>
    <w:p w14:paraId="0B846C9D" w14:textId="77777777" w:rsidR="00842682" w:rsidRPr="007F7FD7" w:rsidRDefault="00842682" w:rsidP="00D92C4C">
      <w:pPr>
        <w:pStyle w:val="Prrafodelista"/>
        <w:spacing w:after="0" w:line="240" w:lineRule="auto"/>
        <w:ind w:left="360"/>
        <w:jc w:val="both"/>
        <w:rPr>
          <w:rFonts w:ascii="Arial" w:hAnsi="Arial" w:cs="Arial"/>
        </w:rPr>
      </w:pPr>
    </w:p>
    <w:p w14:paraId="5B8CB392" w14:textId="7EBD40C1" w:rsidR="00842682" w:rsidRPr="008234D7" w:rsidRDefault="008234D7" w:rsidP="00D92C4C">
      <w:pPr>
        <w:pStyle w:val="Prrafodelista"/>
        <w:numPr>
          <w:ilvl w:val="0"/>
          <w:numId w:val="2"/>
        </w:numPr>
        <w:jc w:val="both"/>
        <w:rPr>
          <w:rFonts w:ascii="Arial" w:hAnsi="Arial" w:cs="Arial"/>
        </w:rPr>
      </w:pPr>
      <w:r w:rsidRPr="008234D7">
        <w:rPr>
          <w:rFonts w:ascii="Arial" w:hAnsi="Arial" w:cs="Arial"/>
          <w:b/>
        </w:rPr>
        <w:t>Programas de Transparencia y Ética Pública</w:t>
      </w:r>
      <w:r>
        <w:rPr>
          <w:rFonts w:ascii="Arial" w:hAnsi="Arial" w:cs="Arial"/>
          <w:b/>
        </w:rPr>
        <w:t xml:space="preserve"> (Antes Plan Anticorrupción y de Atención al Ciudadano PAAC)</w:t>
      </w:r>
      <w:r>
        <w:rPr>
          <w:rFonts w:ascii="Arial" w:hAnsi="Arial" w:cs="Arial"/>
        </w:rPr>
        <w:t>:</w:t>
      </w:r>
      <w:r w:rsidR="00842682" w:rsidRPr="007F7FD7">
        <w:rPr>
          <w:rFonts w:ascii="Arial" w:hAnsi="Arial" w:cs="Arial"/>
        </w:rPr>
        <w:t xml:space="preserve"> </w:t>
      </w:r>
      <w:r w:rsidRPr="008234D7">
        <w:rPr>
          <w:rFonts w:ascii="Arial" w:hAnsi="Arial" w:cs="Arial"/>
        </w:rPr>
        <w:t>conjunto de acciones o iniciativas que se desarrollan para promover la transparencia, la ética, la integridad y la lucha contra la corrupción, desde el marco institucional y legal en el que se inscriben las entidades públicas distritales, y bajo una perspectiva de corresponsabilidad en la prevención, detección y sanción de actos asociados a la corrupción</w:t>
      </w:r>
      <w:r>
        <w:rPr>
          <w:rFonts w:ascii="Arial" w:hAnsi="Arial" w:cs="Arial"/>
        </w:rPr>
        <w:t xml:space="preserve">. </w:t>
      </w:r>
      <w:r w:rsidRPr="008234D7">
        <w:rPr>
          <w:rFonts w:ascii="Arial" w:hAnsi="Arial" w:cs="Arial"/>
          <w:i/>
        </w:rPr>
        <w:t>(tomado de la Ley 2195 de 2022</w:t>
      </w:r>
      <w:r>
        <w:rPr>
          <w:rFonts w:ascii="Arial" w:hAnsi="Arial" w:cs="Arial"/>
        </w:rPr>
        <w:t>)</w:t>
      </w:r>
    </w:p>
    <w:p w14:paraId="52E88FFB" w14:textId="01F5C0E2" w:rsidR="00842682" w:rsidRPr="008234D7" w:rsidRDefault="00842682" w:rsidP="00D92C4C">
      <w:pPr>
        <w:pStyle w:val="Prrafodelista"/>
        <w:jc w:val="both"/>
        <w:rPr>
          <w:rFonts w:ascii="Arial" w:hAnsi="Arial" w:cs="Arial"/>
        </w:rPr>
      </w:pPr>
    </w:p>
    <w:p w14:paraId="565E3007" w14:textId="5124FDAF" w:rsidR="002917EE" w:rsidRPr="007F7FD7" w:rsidRDefault="002917EE" w:rsidP="00D92C4C">
      <w:pPr>
        <w:pStyle w:val="Prrafodelista"/>
        <w:numPr>
          <w:ilvl w:val="0"/>
          <w:numId w:val="2"/>
        </w:numPr>
        <w:spacing w:after="0" w:line="240" w:lineRule="auto"/>
        <w:jc w:val="both"/>
        <w:rPr>
          <w:rFonts w:ascii="Arial" w:hAnsi="Arial" w:cs="Arial"/>
        </w:rPr>
      </w:pPr>
      <w:r w:rsidRPr="008234D7">
        <w:rPr>
          <w:rFonts w:ascii="Arial" w:hAnsi="Arial" w:cs="Arial"/>
          <w:b/>
        </w:rPr>
        <w:t>Rendición de Cuentas:</w:t>
      </w:r>
      <w:r w:rsidRPr="007F7FD7">
        <w:rPr>
          <w:rFonts w:ascii="Arial" w:hAnsi="Arial" w:cs="Arial"/>
        </w:rPr>
        <w:t xml:space="preserve"> </w:t>
      </w:r>
      <w:r w:rsidR="008234D7" w:rsidRPr="008234D7">
        <w:rPr>
          <w:rFonts w:ascii="Arial" w:hAnsi="Arial" w:cs="Arial"/>
        </w:rPr>
        <w:t>La rendición de cuentas es la obligación de las entidades y servidores públicos de informar y explicar los avances y los resultados de su gestión, así como el avance en la garantía de derechos a los ciudadanos y sus organizaciones sociales, a través de espacios de diálogo público</w:t>
      </w:r>
      <w:r w:rsidR="008234D7" w:rsidRPr="008234D7">
        <w:rPr>
          <w:rFonts w:ascii="Arial" w:hAnsi="Arial" w:cs="Arial"/>
          <w:i/>
        </w:rPr>
        <w:t>. (Ver Conpes 3654 de 2010 y Ley 1757 de 2015).</w:t>
      </w:r>
    </w:p>
    <w:p w14:paraId="5560E225" w14:textId="77777777" w:rsidR="002917EE" w:rsidRPr="007F7FD7" w:rsidRDefault="002917EE" w:rsidP="00D92C4C">
      <w:pPr>
        <w:pStyle w:val="Prrafodelista"/>
        <w:spacing w:after="0" w:line="240" w:lineRule="auto"/>
        <w:ind w:left="360"/>
        <w:jc w:val="both"/>
        <w:rPr>
          <w:rFonts w:ascii="Arial" w:hAnsi="Arial" w:cs="Arial"/>
        </w:rPr>
      </w:pPr>
    </w:p>
    <w:p w14:paraId="69189573" w14:textId="64A72950" w:rsidR="002917EE" w:rsidRPr="007F7FD7" w:rsidRDefault="002917EE" w:rsidP="00D92C4C">
      <w:pPr>
        <w:pStyle w:val="Prrafodelista"/>
        <w:numPr>
          <w:ilvl w:val="0"/>
          <w:numId w:val="2"/>
        </w:numPr>
        <w:spacing w:after="0" w:line="240" w:lineRule="auto"/>
        <w:jc w:val="both"/>
        <w:rPr>
          <w:rFonts w:ascii="Arial" w:hAnsi="Arial" w:cs="Arial"/>
        </w:rPr>
      </w:pPr>
      <w:r w:rsidRPr="00005861">
        <w:rPr>
          <w:rFonts w:ascii="Arial" w:hAnsi="Arial" w:cs="Arial"/>
          <w:b/>
        </w:rPr>
        <w:t>Veedurías Ciudadanas:</w:t>
      </w:r>
      <w:r w:rsidRPr="007F7FD7">
        <w:rPr>
          <w:rFonts w:ascii="Arial" w:hAnsi="Arial" w:cs="Arial"/>
        </w:rPr>
        <w:t xml:space="preserve"> </w:t>
      </w:r>
      <w:r w:rsidR="00005861" w:rsidRPr="00005861">
        <w:rPr>
          <w:rFonts w:ascii="Arial" w:hAnsi="Arial" w:cs="Arial"/>
        </w:rPr>
        <w:t>el mecanismo democrático de representación que le permite a los ciudadanos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w:t>
      </w:r>
      <w:r w:rsidR="00005861">
        <w:rPr>
          <w:rFonts w:ascii="Arial" w:hAnsi="Arial" w:cs="Arial"/>
        </w:rPr>
        <w:t xml:space="preserve"> </w:t>
      </w:r>
      <w:r w:rsidR="00005861" w:rsidRPr="00005861">
        <w:rPr>
          <w:rFonts w:ascii="Arial" w:hAnsi="Arial" w:cs="Arial"/>
          <w:i/>
        </w:rPr>
        <w:t>(tomado de la Ley 850 de 2023)</w:t>
      </w:r>
    </w:p>
    <w:p w14:paraId="0BB61F31" w14:textId="620AB3AC" w:rsidR="10B6262D" w:rsidRPr="007F7FD7" w:rsidRDefault="10B6262D" w:rsidP="00D92C4C">
      <w:pPr>
        <w:pStyle w:val="Prrafodelista"/>
        <w:spacing w:after="0" w:line="240" w:lineRule="auto"/>
        <w:ind w:left="360"/>
        <w:jc w:val="both"/>
        <w:rPr>
          <w:rFonts w:ascii="Arial" w:hAnsi="Arial" w:cs="Arial"/>
        </w:rPr>
      </w:pPr>
    </w:p>
    <w:p w14:paraId="4772B8D5" w14:textId="519F0357" w:rsidR="5F79090E" w:rsidRPr="00A30FBF" w:rsidRDefault="2A311331" w:rsidP="00D92C4C">
      <w:pPr>
        <w:pStyle w:val="Prrafodelista"/>
        <w:numPr>
          <w:ilvl w:val="0"/>
          <w:numId w:val="2"/>
        </w:numPr>
        <w:spacing w:after="0" w:line="240" w:lineRule="auto"/>
        <w:jc w:val="both"/>
        <w:rPr>
          <w:rFonts w:ascii="Arial" w:hAnsi="Arial" w:cs="Arial"/>
        </w:rPr>
      </w:pPr>
      <w:r w:rsidRPr="00A30FBF">
        <w:rPr>
          <w:rFonts w:ascii="Arial" w:hAnsi="Arial" w:cs="Arial"/>
          <w:b/>
        </w:rPr>
        <w:t>FURAG:</w:t>
      </w:r>
      <w:r w:rsidRPr="00A30FBF">
        <w:rPr>
          <w:rFonts w:ascii="Arial" w:eastAsiaTheme="minorEastAsia" w:hAnsi="Arial" w:cs="Arial"/>
        </w:rPr>
        <w:t xml:space="preserve"> Formulario Único de Reporte de Avances de la Gestión (FURAG) </w:t>
      </w:r>
      <w:r w:rsidR="00A30FBF">
        <w:rPr>
          <w:rFonts w:ascii="Arial" w:eastAsiaTheme="minorEastAsia" w:hAnsi="Arial" w:cs="Arial"/>
        </w:rPr>
        <w:t>es la h</w:t>
      </w:r>
      <w:r w:rsidR="00A30FBF" w:rsidRPr="00A30FBF">
        <w:rPr>
          <w:rFonts w:ascii="Arial" w:eastAsiaTheme="minorEastAsia" w:hAnsi="Arial" w:cs="Arial"/>
        </w:rPr>
        <w:t xml:space="preserve">erramienta en línea de reporte de avances de la gestión, como insumo para el </w:t>
      </w:r>
      <w:r w:rsidR="00A30FBF" w:rsidRPr="00A30FBF">
        <w:rPr>
          <w:rFonts w:ascii="Arial" w:eastAsiaTheme="minorEastAsia" w:hAnsi="Arial" w:cs="Arial"/>
        </w:rPr>
        <w:lastRenderedPageBreak/>
        <w:t>monitoreo, evaluación y control de los resultados institucionales y sectoriales</w:t>
      </w:r>
      <w:r w:rsidR="00A30FBF">
        <w:rPr>
          <w:rFonts w:ascii="Arial" w:eastAsiaTheme="minorEastAsia" w:hAnsi="Arial" w:cs="Arial"/>
        </w:rPr>
        <w:t>.</w:t>
      </w:r>
      <w:r w:rsidR="00A30FBF">
        <w:rPr>
          <w:rFonts w:ascii="Arial" w:hAnsi="Arial" w:cs="Arial"/>
        </w:rPr>
        <w:t xml:space="preserve"> </w:t>
      </w:r>
      <w:r w:rsidR="00A30FBF" w:rsidRPr="00A30FBF">
        <w:rPr>
          <w:rFonts w:ascii="Arial" w:hAnsi="Arial" w:cs="Arial"/>
          <w:i/>
        </w:rPr>
        <w:t>(tomado del DECRETO 2482 DE 2012)</w:t>
      </w:r>
    </w:p>
    <w:p w14:paraId="4EFA81AC" w14:textId="70294ACA" w:rsidR="00A30FBF" w:rsidRPr="00A30FBF" w:rsidRDefault="00A30FBF" w:rsidP="00D92C4C">
      <w:pPr>
        <w:spacing w:after="0" w:line="240" w:lineRule="auto"/>
        <w:jc w:val="both"/>
        <w:rPr>
          <w:rFonts w:ascii="Arial" w:hAnsi="Arial" w:cs="Arial"/>
        </w:rPr>
      </w:pPr>
    </w:p>
    <w:p w14:paraId="3B911C0B" w14:textId="505476EE" w:rsidR="00A30FBF" w:rsidRPr="00A30FBF" w:rsidRDefault="446A0CB7" w:rsidP="00D92C4C">
      <w:pPr>
        <w:pStyle w:val="Prrafodelista"/>
        <w:numPr>
          <w:ilvl w:val="0"/>
          <w:numId w:val="2"/>
        </w:numPr>
        <w:spacing w:after="0" w:line="240" w:lineRule="auto"/>
        <w:jc w:val="both"/>
        <w:rPr>
          <w:rFonts w:ascii="Arial" w:hAnsi="Arial" w:cs="Arial"/>
        </w:rPr>
      </w:pPr>
      <w:r w:rsidRPr="00A30FBF">
        <w:rPr>
          <w:rFonts w:ascii="Arial" w:hAnsi="Arial" w:cs="Arial"/>
          <w:b/>
        </w:rPr>
        <w:t>IIPC</w:t>
      </w:r>
      <w:r w:rsidRPr="007F7FD7">
        <w:rPr>
          <w:rFonts w:ascii="Arial" w:hAnsi="Arial" w:cs="Arial"/>
        </w:rPr>
        <w:t xml:space="preserve">: </w:t>
      </w:r>
      <w:r w:rsidRPr="00A30FBF">
        <w:rPr>
          <w:rFonts w:ascii="Arial" w:hAnsi="Arial" w:cs="Arial"/>
          <w:b/>
        </w:rPr>
        <w:t>El Índice Institucional de Participación Ciudadana (IIPC</w:t>
      </w:r>
      <w:r w:rsidRPr="007F7FD7">
        <w:rPr>
          <w:rFonts w:ascii="Arial" w:hAnsi="Arial" w:cs="Arial"/>
        </w:rPr>
        <w:t xml:space="preserve">) </w:t>
      </w:r>
      <w:r w:rsidR="00A30FBF" w:rsidRPr="00A30FBF">
        <w:rPr>
          <w:rFonts w:ascii="Arial" w:hAnsi="Arial" w:cs="Arial"/>
        </w:rPr>
        <w:t>es un instrumento de seguimiento</w:t>
      </w:r>
      <w:r w:rsidR="00A30FBF">
        <w:rPr>
          <w:rFonts w:ascii="Arial" w:hAnsi="Arial" w:cs="Arial"/>
        </w:rPr>
        <w:t xml:space="preserve"> </w:t>
      </w:r>
      <w:r w:rsidR="00A30FBF" w:rsidRPr="00A30FBF">
        <w:rPr>
          <w:rFonts w:ascii="Arial" w:hAnsi="Arial" w:cs="Arial"/>
        </w:rPr>
        <w:t>y control a la garantía del derecho a la Participación Ciudadana desde la perspectiva</w:t>
      </w:r>
      <w:r w:rsidR="00A30FBF">
        <w:rPr>
          <w:rFonts w:ascii="Arial" w:hAnsi="Arial" w:cs="Arial"/>
        </w:rPr>
        <w:t xml:space="preserve"> </w:t>
      </w:r>
      <w:r w:rsidR="00A30FBF" w:rsidRPr="00A30FBF">
        <w:rPr>
          <w:rFonts w:ascii="Arial" w:hAnsi="Arial" w:cs="Arial"/>
        </w:rPr>
        <w:t>institucional y mide cómo las entidades del Distrito promocionan, apoyan y lo fortalecen</w:t>
      </w:r>
      <w:r w:rsidR="00A30FBF">
        <w:rPr>
          <w:rFonts w:ascii="Arial" w:hAnsi="Arial" w:cs="Arial"/>
        </w:rPr>
        <w:t xml:space="preserve"> </w:t>
      </w:r>
      <w:r w:rsidR="00A30FBF" w:rsidRPr="00A30FBF">
        <w:rPr>
          <w:rFonts w:ascii="Arial" w:hAnsi="Arial" w:cs="Arial"/>
        </w:rPr>
        <w:t>en cumplimiento de los mandatos constitucionales, legales y en el marco de sus</w:t>
      </w:r>
      <w:r w:rsidR="00A30FBF">
        <w:rPr>
          <w:rFonts w:ascii="Arial" w:hAnsi="Arial" w:cs="Arial"/>
        </w:rPr>
        <w:t xml:space="preserve"> </w:t>
      </w:r>
      <w:r w:rsidR="00A30FBF" w:rsidRPr="00A30FBF">
        <w:rPr>
          <w:rFonts w:ascii="Arial" w:hAnsi="Arial" w:cs="Arial"/>
        </w:rPr>
        <w:t>competencias y funciones</w:t>
      </w:r>
      <w:r w:rsidRPr="00A30FBF">
        <w:rPr>
          <w:rFonts w:ascii="Arial" w:hAnsi="Arial" w:cs="Arial"/>
        </w:rPr>
        <w:t>.</w:t>
      </w:r>
      <w:r w:rsidR="00A30FBF">
        <w:rPr>
          <w:rFonts w:ascii="Arial" w:hAnsi="Arial" w:cs="Arial"/>
        </w:rPr>
        <w:t xml:space="preserve"> </w:t>
      </w:r>
      <w:r w:rsidR="00A30FBF" w:rsidRPr="00A30FBF">
        <w:rPr>
          <w:rFonts w:ascii="Arial" w:hAnsi="Arial" w:cs="Arial"/>
          <w:i/>
        </w:rPr>
        <w:t>(tomado de la Veeduría Distrital, informe de resultados índice de participación ciudadana 2022)</w:t>
      </w:r>
    </w:p>
    <w:p w14:paraId="10779F0B" w14:textId="4296802E" w:rsidR="5F79090E" w:rsidRPr="007F7FD7" w:rsidRDefault="5F79090E" w:rsidP="00D92C4C">
      <w:pPr>
        <w:spacing w:after="0" w:line="240" w:lineRule="auto"/>
        <w:jc w:val="both"/>
        <w:rPr>
          <w:rFonts w:ascii="Arial" w:eastAsiaTheme="minorEastAsia" w:hAnsi="Arial" w:cs="Arial"/>
        </w:rPr>
      </w:pPr>
    </w:p>
    <w:p w14:paraId="61FB6F9A" w14:textId="6F622AB2" w:rsidR="00B7294B" w:rsidRDefault="1BDECAB7" w:rsidP="00D92C4C">
      <w:pPr>
        <w:pStyle w:val="Prrafodelista"/>
        <w:numPr>
          <w:ilvl w:val="0"/>
          <w:numId w:val="2"/>
        </w:numPr>
        <w:spacing w:after="0" w:line="240" w:lineRule="auto"/>
        <w:jc w:val="both"/>
        <w:rPr>
          <w:rFonts w:ascii="Arial" w:hAnsi="Arial" w:cs="Arial"/>
        </w:rPr>
      </w:pPr>
      <w:r w:rsidRPr="00A30FBF">
        <w:rPr>
          <w:rFonts w:ascii="Arial" w:hAnsi="Arial" w:cs="Arial"/>
          <w:b/>
        </w:rPr>
        <w:t xml:space="preserve">Enfoque </w:t>
      </w:r>
      <w:r w:rsidR="0459DC1B" w:rsidRPr="00A30FBF">
        <w:rPr>
          <w:rFonts w:ascii="Arial" w:hAnsi="Arial" w:cs="Arial"/>
          <w:b/>
        </w:rPr>
        <w:t>D</w:t>
      </w:r>
      <w:r w:rsidRPr="00A30FBF">
        <w:rPr>
          <w:rFonts w:ascii="Arial" w:hAnsi="Arial" w:cs="Arial"/>
          <w:b/>
        </w:rPr>
        <w:t>iferencial</w:t>
      </w:r>
      <w:r w:rsidR="00B7294B" w:rsidRPr="00A30FBF">
        <w:rPr>
          <w:rFonts w:ascii="Arial" w:hAnsi="Arial" w:cs="Arial"/>
          <w:b/>
        </w:rPr>
        <w:t>:</w:t>
      </w:r>
      <w:r w:rsidR="00B7294B">
        <w:rPr>
          <w:rFonts w:ascii="Arial" w:hAnsi="Arial" w:cs="Arial"/>
        </w:rPr>
        <w:t xml:space="preserve"> </w:t>
      </w:r>
      <w:r w:rsidR="00B7294B" w:rsidRPr="00B7294B">
        <w:rPr>
          <w:rFonts w:ascii="Arial" w:hAnsi="Arial" w:cs="Arial"/>
        </w:rPr>
        <w:t xml:space="preserve">El enfoque diferencial es una perspectiva de análisis que permite obtener y difundir información sobre grupos poblacionales con características particulares en razón de su edad o etapa del ciclo vital, género, orientación sexual, identidad de género, pertenencia étnica, y discapacidad, entre otras características; para promover la visibilización de situaciones de vida particulares y brechas existentes, y guiar la toma de decisiones públicas y privadas </w:t>
      </w:r>
      <w:r w:rsidR="00B7294B" w:rsidRPr="00A30FBF">
        <w:rPr>
          <w:rFonts w:ascii="Arial" w:hAnsi="Arial" w:cs="Arial"/>
          <w:i/>
        </w:rPr>
        <w:t>(adaptado del artículo 13 de la Ley 1448 de 2011, Ley de Víctimas).</w:t>
      </w:r>
    </w:p>
    <w:p w14:paraId="78530A8E" w14:textId="77777777" w:rsidR="00B7294B" w:rsidRPr="00B7294B" w:rsidRDefault="00B7294B" w:rsidP="00D92C4C">
      <w:pPr>
        <w:pStyle w:val="Prrafodelista"/>
        <w:jc w:val="both"/>
        <w:rPr>
          <w:rFonts w:ascii="Arial" w:hAnsi="Arial" w:cs="Arial"/>
        </w:rPr>
      </w:pPr>
    </w:p>
    <w:p w14:paraId="6AD3A471" w14:textId="56C16DA4" w:rsidR="002917EE" w:rsidRDefault="1BDECAB7" w:rsidP="00D92C4C">
      <w:pPr>
        <w:pStyle w:val="Prrafodelista"/>
        <w:numPr>
          <w:ilvl w:val="0"/>
          <w:numId w:val="2"/>
        </w:numPr>
        <w:spacing w:after="0" w:line="240" w:lineRule="auto"/>
        <w:jc w:val="both"/>
        <w:rPr>
          <w:rFonts w:ascii="Arial" w:hAnsi="Arial" w:cs="Arial"/>
        </w:rPr>
      </w:pPr>
      <w:r w:rsidRPr="00A30FBF">
        <w:rPr>
          <w:rFonts w:ascii="Arial" w:hAnsi="Arial" w:cs="Arial"/>
          <w:b/>
        </w:rPr>
        <w:t xml:space="preserve"> </w:t>
      </w:r>
      <w:r w:rsidR="00B7294B" w:rsidRPr="00A30FBF">
        <w:rPr>
          <w:rFonts w:ascii="Arial" w:hAnsi="Arial" w:cs="Arial"/>
          <w:b/>
        </w:rPr>
        <w:t xml:space="preserve">Enfoque </w:t>
      </w:r>
      <w:r w:rsidRPr="00A30FBF">
        <w:rPr>
          <w:rFonts w:ascii="Arial" w:hAnsi="Arial" w:cs="Arial"/>
          <w:b/>
        </w:rPr>
        <w:t xml:space="preserve">de </w:t>
      </w:r>
      <w:r w:rsidR="6700E37B" w:rsidRPr="00A30FBF">
        <w:rPr>
          <w:rFonts w:ascii="Arial" w:hAnsi="Arial" w:cs="Arial"/>
          <w:b/>
        </w:rPr>
        <w:t>G</w:t>
      </w:r>
      <w:r w:rsidR="34E7CA0A" w:rsidRPr="00A30FBF">
        <w:rPr>
          <w:rFonts w:ascii="Arial" w:hAnsi="Arial" w:cs="Arial"/>
          <w:b/>
        </w:rPr>
        <w:t>énero</w:t>
      </w:r>
      <w:r w:rsidR="4045186C" w:rsidRPr="00A30FBF">
        <w:rPr>
          <w:rFonts w:ascii="Arial" w:hAnsi="Arial" w:cs="Arial"/>
          <w:b/>
        </w:rPr>
        <w:t>:</w:t>
      </w:r>
      <w:r w:rsidR="18367360" w:rsidRPr="007F7FD7">
        <w:rPr>
          <w:rFonts w:ascii="Arial" w:hAnsi="Arial" w:cs="Arial"/>
        </w:rPr>
        <w:t xml:space="preserve"> </w:t>
      </w:r>
      <w:r w:rsidR="00B7294B" w:rsidRPr="00B7294B">
        <w:rPr>
          <w:rFonts w:ascii="Arial" w:hAnsi="Arial" w:cs="Arial"/>
        </w:rPr>
        <w:t>tiene como objetivo identificar y caracterizar las particularidades contextuales y situaciones vivenciadas por las personas de acuerdo con su sexo y a los constructos sociales asociados con dicho sexo, con sus implicaciones y diferencias económicas, políticas, psicológicas, culturales y jurídicas, identificando brech</w:t>
      </w:r>
      <w:r w:rsidR="00B7294B">
        <w:rPr>
          <w:rFonts w:ascii="Arial" w:hAnsi="Arial" w:cs="Arial"/>
        </w:rPr>
        <w:t>as y patrones de discriminación</w:t>
      </w:r>
      <w:r w:rsidR="0089564A" w:rsidRPr="00A30FBF">
        <w:rPr>
          <w:rFonts w:ascii="Arial" w:hAnsi="Arial" w:cs="Arial"/>
          <w:i/>
        </w:rPr>
        <w:t>.</w:t>
      </w:r>
      <w:r w:rsidR="00B7294B" w:rsidRPr="00A30FBF">
        <w:rPr>
          <w:rFonts w:ascii="Arial" w:hAnsi="Arial" w:cs="Arial"/>
          <w:i/>
        </w:rPr>
        <w:t xml:space="preserve"> (toma</w:t>
      </w:r>
      <w:r w:rsidR="0089564A" w:rsidRPr="00A30FBF">
        <w:rPr>
          <w:rFonts w:ascii="Arial" w:hAnsi="Arial" w:cs="Arial"/>
          <w:i/>
        </w:rPr>
        <w:t xml:space="preserve">do de </w:t>
      </w:r>
      <w:hyperlink r:id="rId13" w:history="1">
        <w:r w:rsidR="00A30FBF" w:rsidRPr="00A30FBF">
          <w:rPr>
            <w:rStyle w:val="Hipervnculo"/>
            <w:rFonts w:ascii="Arial" w:hAnsi="Arial" w:cs="Arial"/>
            <w:i/>
          </w:rPr>
          <w:t>https://www.dane.gov.co/index.php/estadisticas-por-tema/enfoque-diferencial-e-interseccional/enfoque-de-genero</w:t>
        </w:r>
      </w:hyperlink>
      <w:r w:rsidR="0089564A" w:rsidRPr="00A30FBF">
        <w:rPr>
          <w:rFonts w:ascii="Arial" w:hAnsi="Arial" w:cs="Arial"/>
          <w:i/>
        </w:rPr>
        <w:t>)</w:t>
      </w:r>
    </w:p>
    <w:p w14:paraId="69229936" w14:textId="77777777" w:rsidR="00A30FBF" w:rsidRPr="00A30FBF" w:rsidRDefault="00A30FBF" w:rsidP="00D92C4C">
      <w:pPr>
        <w:pStyle w:val="Prrafodelista"/>
        <w:jc w:val="both"/>
        <w:rPr>
          <w:rFonts w:ascii="Arial" w:hAnsi="Arial" w:cs="Arial"/>
        </w:rPr>
      </w:pPr>
    </w:p>
    <w:p w14:paraId="4AE49CC8" w14:textId="0E08849D" w:rsidR="00972E88" w:rsidRPr="00972E88" w:rsidRDefault="00A30FBF" w:rsidP="00972E88">
      <w:pPr>
        <w:pStyle w:val="Prrafodelista"/>
        <w:numPr>
          <w:ilvl w:val="0"/>
          <w:numId w:val="2"/>
        </w:numPr>
        <w:spacing w:after="0" w:line="240" w:lineRule="auto"/>
        <w:jc w:val="both"/>
        <w:rPr>
          <w:rFonts w:ascii="Arial" w:hAnsi="Arial" w:cs="Arial"/>
          <w:b/>
        </w:rPr>
      </w:pPr>
      <w:r w:rsidRPr="00A30FBF">
        <w:rPr>
          <w:rFonts w:ascii="Arial" w:hAnsi="Arial" w:cs="Arial"/>
          <w:b/>
        </w:rPr>
        <w:t xml:space="preserve">Enfoque de discapacidad: </w:t>
      </w:r>
      <w:r w:rsidRPr="00A30FBF">
        <w:rPr>
          <w:rFonts w:ascii="Arial" w:hAnsi="Arial" w:cs="Arial"/>
        </w:rPr>
        <w:t>parte de la necesidad de identificar y caracterizar a las personas con discapacidad y sus factores contextuales para contribuir en la visibilización de esta población y en la focalización de acciones afirmativas orientadas a la inclusión y garantía de sus derechos.</w:t>
      </w:r>
      <w:r>
        <w:rPr>
          <w:rFonts w:ascii="Arial" w:hAnsi="Arial" w:cs="Arial"/>
        </w:rPr>
        <w:t xml:space="preserve"> </w:t>
      </w:r>
      <w:r w:rsidRPr="00A30FBF">
        <w:rPr>
          <w:rFonts w:ascii="Arial" w:hAnsi="Arial" w:cs="Arial"/>
          <w:i/>
        </w:rPr>
        <w:t xml:space="preserve">(tomado de </w:t>
      </w:r>
      <w:hyperlink r:id="rId14" w:history="1">
        <w:r w:rsidR="006A4918" w:rsidRPr="002D1185">
          <w:rPr>
            <w:rStyle w:val="Hipervnculo"/>
            <w:rFonts w:ascii="Arial" w:hAnsi="Arial" w:cs="Arial"/>
            <w:i/>
          </w:rPr>
          <w:t>https://www.dane.gov.co/index.php/estadisticas-por-tema/enfoque-diferencial-e-interseccional/enfoque-discapac</w:t>
        </w:r>
      </w:hyperlink>
      <w:r w:rsidRPr="00A30FBF">
        <w:rPr>
          <w:rFonts w:ascii="Arial" w:hAnsi="Arial" w:cs="Arial"/>
          <w:i/>
        </w:rPr>
        <w:t>idad)</w:t>
      </w:r>
    </w:p>
    <w:p w14:paraId="57F655B5" w14:textId="5A219334" w:rsidR="00A30FBF" w:rsidRDefault="00A30FBF" w:rsidP="00D92C4C">
      <w:pPr>
        <w:pStyle w:val="Prrafodelista"/>
        <w:spacing w:after="0" w:line="240" w:lineRule="auto"/>
        <w:jc w:val="both"/>
        <w:rPr>
          <w:rFonts w:ascii="Arial" w:hAnsi="Arial" w:cs="Arial"/>
          <w:b/>
        </w:rPr>
      </w:pPr>
    </w:p>
    <w:p w14:paraId="56B68E54" w14:textId="40EE6E35" w:rsidR="00D6677E" w:rsidRDefault="000F5774" w:rsidP="00455708">
      <w:pPr>
        <w:pStyle w:val="Prrafodelista"/>
        <w:numPr>
          <w:ilvl w:val="0"/>
          <w:numId w:val="33"/>
        </w:numPr>
        <w:jc w:val="both"/>
        <w:rPr>
          <w:rFonts w:ascii="Arial" w:hAnsi="Arial" w:cs="Arial"/>
          <w:bCs/>
        </w:rPr>
      </w:pPr>
      <w:r w:rsidRPr="000F5774">
        <w:rPr>
          <w:rFonts w:ascii="Arial" w:hAnsi="Arial" w:cs="Arial"/>
          <w:b/>
          <w:color w:val="000000"/>
        </w:rPr>
        <w:t xml:space="preserve">Objetivos de Desarrollo Sostenible: </w:t>
      </w:r>
      <w:r w:rsidRPr="000F5774">
        <w:rPr>
          <w:rFonts w:ascii="Arial" w:hAnsi="Arial" w:cs="Arial"/>
          <w:bCs/>
        </w:rPr>
        <w:t xml:space="preserve">Iniciativa de la Naciones Unidas, conocida también como la Agenda 2030, </w:t>
      </w:r>
      <w:r w:rsidR="00596724">
        <w:rPr>
          <w:rFonts w:ascii="Arial" w:hAnsi="Arial" w:cs="Arial"/>
          <w:bCs/>
        </w:rPr>
        <w:t>es</w:t>
      </w:r>
      <w:r w:rsidR="00BF191D" w:rsidRPr="000F5774">
        <w:rPr>
          <w:rFonts w:ascii="Arial" w:hAnsi="Arial" w:cs="Arial"/>
          <w:bCs/>
        </w:rPr>
        <w:t xml:space="preserve"> “</w:t>
      </w:r>
      <w:r w:rsidRPr="000F5774">
        <w:rPr>
          <w:rFonts w:ascii="Arial" w:hAnsi="Arial" w:cs="Arial"/>
          <w:bCs/>
          <w:i/>
        </w:rPr>
        <w:t>un llamamiento universal a la acción para poner fin a la pobreza, proteger el planeta y mejorar las vidas y las perspectivas de las personas en todo el mundo”</w:t>
      </w:r>
      <w:r>
        <w:rPr>
          <w:rStyle w:val="Refdenotaalpie"/>
          <w:rFonts w:ascii="Arial" w:hAnsi="Arial" w:cs="Arial"/>
          <w:bCs/>
          <w:i/>
        </w:rPr>
        <w:footnoteReference w:id="3"/>
      </w:r>
      <w:r w:rsidRPr="000F5774">
        <w:rPr>
          <w:rFonts w:ascii="Arial" w:hAnsi="Arial" w:cs="Arial"/>
          <w:bCs/>
          <w:i/>
        </w:rPr>
        <w:t xml:space="preserve">. </w:t>
      </w:r>
      <w:r w:rsidRPr="000F5774">
        <w:rPr>
          <w:rFonts w:ascii="Arial" w:hAnsi="Arial" w:cs="Arial"/>
          <w:bCs/>
        </w:rPr>
        <w:t>Está compuesta por 17 ODS, cada uno de ellos se componen de unas metas que muestran cuál es el fin por lograr para el año 2030.</w:t>
      </w:r>
    </w:p>
    <w:p w14:paraId="22C8B04D" w14:textId="77777777" w:rsidR="003A0817" w:rsidRDefault="003A0817" w:rsidP="003A0817">
      <w:pPr>
        <w:pStyle w:val="Prrafodelista"/>
        <w:jc w:val="both"/>
        <w:rPr>
          <w:rFonts w:ascii="Arial" w:hAnsi="Arial" w:cs="Arial"/>
          <w:bCs/>
        </w:rPr>
      </w:pPr>
    </w:p>
    <w:p w14:paraId="16F7F898" w14:textId="141D4E54" w:rsidR="002819CE" w:rsidRDefault="002819CE" w:rsidP="00455708">
      <w:pPr>
        <w:pStyle w:val="Prrafodelista"/>
        <w:numPr>
          <w:ilvl w:val="0"/>
          <w:numId w:val="33"/>
        </w:numPr>
        <w:jc w:val="both"/>
        <w:rPr>
          <w:rFonts w:ascii="Arial" w:hAnsi="Arial" w:cs="Arial"/>
          <w:bCs/>
        </w:rPr>
      </w:pPr>
      <w:r>
        <w:rPr>
          <w:rFonts w:ascii="Arial" w:hAnsi="Arial" w:cs="Arial"/>
          <w:b/>
          <w:color w:val="000000"/>
        </w:rPr>
        <w:t>Cualificar:</w:t>
      </w:r>
      <w:r>
        <w:rPr>
          <w:rFonts w:ascii="Arial" w:hAnsi="Arial" w:cs="Arial"/>
          <w:bCs/>
        </w:rPr>
        <w:t xml:space="preserve"> </w:t>
      </w:r>
      <w:r w:rsidR="00041FA0">
        <w:rPr>
          <w:rFonts w:ascii="Arial" w:hAnsi="Arial" w:cs="Arial"/>
          <w:color w:val="202124"/>
          <w:sz w:val="21"/>
          <w:szCs w:val="21"/>
          <w:shd w:val="clear" w:color="auto" w:fill="FFFFFF"/>
        </w:rPr>
        <w:t>Dar a alguien formación especializada para que desempeñe una actividad profesional o un trabajo específico.</w:t>
      </w:r>
    </w:p>
    <w:p w14:paraId="4CCBE2C5" w14:textId="0D642A47" w:rsidR="00F319C7" w:rsidRPr="002819CE" w:rsidRDefault="00F319C7" w:rsidP="00FD1BAA">
      <w:pPr>
        <w:pStyle w:val="Prrafodelista"/>
        <w:ind w:left="3960"/>
        <w:jc w:val="both"/>
        <w:rPr>
          <w:rFonts w:ascii="Arial" w:hAnsi="Arial" w:cs="Arial"/>
          <w:bCs/>
        </w:rPr>
      </w:pPr>
      <w:r w:rsidRPr="002819CE">
        <w:rPr>
          <w:rFonts w:ascii="Arial" w:hAnsi="Arial" w:cs="Arial"/>
          <w:i/>
        </w:rPr>
        <w:br w:type="page"/>
      </w:r>
    </w:p>
    <w:p w14:paraId="7550073F" w14:textId="34CAC4B3" w:rsidR="00DA1972" w:rsidRPr="007F7FD7" w:rsidRDefault="00DA1972" w:rsidP="00DA1972">
      <w:pPr>
        <w:pStyle w:val="Prrafodelista"/>
        <w:numPr>
          <w:ilvl w:val="0"/>
          <w:numId w:val="17"/>
        </w:numPr>
        <w:spacing w:after="0" w:line="240" w:lineRule="auto"/>
        <w:jc w:val="both"/>
        <w:outlineLvl w:val="0"/>
        <w:rPr>
          <w:rFonts w:ascii="Arial" w:hAnsi="Arial" w:cs="Arial"/>
          <w:b/>
        </w:rPr>
      </w:pPr>
      <w:bookmarkStart w:id="8" w:name="_Toc159404604"/>
      <w:r w:rsidRPr="007F7FD7">
        <w:rPr>
          <w:rFonts w:ascii="Arial" w:hAnsi="Arial" w:cs="Arial"/>
          <w:b/>
          <w:bCs/>
        </w:rPr>
        <w:lastRenderedPageBreak/>
        <w:t>MARCO NORMATIVO</w:t>
      </w:r>
      <w:bookmarkEnd w:id="8"/>
    </w:p>
    <w:p w14:paraId="61E8D2B4" w14:textId="7435B3CF" w:rsidR="00DA1972" w:rsidRPr="007F7FD7" w:rsidRDefault="00DA1972" w:rsidP="00DA1972">
      <w:pPr>
        <w:pStyle w:val="Prrafodelista"/>
        <w:spacing w:after="0" w:line="240" w:lineRule="auto"/>
        <w:ind w:left="360"/>
        <w:jc w:val="both"/>
        <w:rPr>
          <w:rFonts w:ascii="Arial" w:hAnsi="Arial" w:cs="Arial"/>
          <w:i/>
          <w:color w:val="FF0000"/>
        </w:rPr>
      </w:pPr>
    </w:p>
    <w:p w14:paraId="4B400A27" w14:textId="1B21B5D8" w:rsidR="00DA1972" w:rsidRPr="007F7FD7" w:rsidRDefault="00DA1972" w:rsidP="00DA1972">
      <w:pPr>
        <w:pStyle w:val="Prrafodelista"/>
        <w:spacing w:after="0" w:line="240" w:lineRule="auto"/>
        <w:ind w:left="0"/>
        <w:jc w:val="both"/>
        <w:rPr>
          <w:rFonts w:ascii="Arial" w:hAnsi="Arial" w:cs="Arial"/>
          <w:color w:val="000000" w:themeColor="text1"/>
        </w:rPr>
      </w:pPr>
      <w:r w:rsidRPr="007F7FD7">
        <w:rPr>
          <w:rFonts w:ascii="Arial" w:hAnsi="Arial" w:cs="Arial"/>
          <w:color w:val="000000" w:themeColor="text1"/>
        </w:rPr>
        <w:t xml:space="preserve">El Plan de Participación </w:t>
      </w:r>
      <w:r w:rsidR="00112B01" w:rsidRPr="007F7FD7">
        <w:rPr>
          <w:rFonts w:ascii="Arial" w:hAnsi="Arial" w:cs="Arial"/>
          <w:color w:val="000000" w:themeColor="text1"/>
        </w:rPr>
        <w:t>C</w:t>
      </w:r>
      <w:r w:rsidRPr="007F7FD7">
        <w:rPr>
          <w:rFonts w:ascii="Arial" w:hAnsi="Arial" w:cs="Arial"/>
          <w:color w:val="000000" w:themeColor="text1"/>
        </w:rPr>
        <w:t xml:space="preserve">iudadana de la </w:t>
      </w:r>
      <w:r w:rsidR="2245611B" w:rsidRPr="007F7FD7">
        <w:rPr>
          <w:rFonts w:ascii="Arial" w:hAnsi="Arial" w:cs="Arial"/>
          <w:color w:val="000000" w:themeColor="text1"/>
        </w:rPr>
        <w:t>UAERMV se</w:t>
      </w:r>
      <w:r w:rsidR="729F007C" w:rsidRPr="007F7FD7">
        <w:rPr>
          <w:rFonts w:ascii="Arial" w:hAnsi="Arial" w:cs="Arial"/>
          <w:color w:val="000000" w:themeColor="text1"/>
        </w:rPr>
        <w:t xml:space="preserve"> fundamenta en un sólido marco legal </w:t>
      </w:r>
      <w:r w:rsidR="7BAD9363" w:rsidRPr="007F7FD7">
        <w:rPr>
          <w:rFonts w:ascii="Arial" w:hAnsi="Arial" w:cs="Arial"/>
          <w:color w:val="000000" w:themeColor="text1"/>
        </w:rPr>
        <w:t>a nivel internacional, nacional y distrital, estableciendo las bases para garantizar el ejercicio efectivo de los derechos democráticos de la comunidad.  E</w:t>
      </w:r>
      <w:r w:rsidR="729F007C" w:rsidRPr="007F7FD7">
        <w:rPr>
          <w:rFonts w:ascii="Arial" w:hAnsi="Arial" w:cs="Arial"/>
          <w:color w:val="000000" w:themeColor="text1"/>
        </w:rPr>
        <w:t>n la</w:t>
      </w:r>
      <w:r w:rsidRPr="007F7FD7">
        <w:rPr>
          <w:rFonts w:ascii="Arial" w:hAnsi="Arial" w:cs="Arial"/>
          <w:color w:val="000000" w:themeColor="text1"/>
        </w:rPr>
        <w:t xml:space="preserve"> siguiente </w:t>
      </w:r>
      <w:r w:rsidR="1CDE4380" w:rsidRPr="007F7FD7">
        <w:rPr>
          <w:rFonts w:ascii="Arial" w:hAnsi="Arial" w:cs="Arial"/>
          <w:color w:val="000000" w:themeColor="text1"/>
        </w:rPr>
        <w:t>tabla se</w:t>
      </w:r>
      <w:r w:rsidR="0D5BF088" w:rsidRPr="007F7FD7">
        <w:rPr>
          <w:rFonts w:ascii="Arial" w:hAnsi="Arial" w:cs="Arial"/>
          <w:color w:val="000000" w:themeColor="text1"/>
        </w:rPr>
        <w:t xml:space="preserve"> relaciona la </w:t>
      </w:r>
      <w:r w:rsidR="13FA63E1" w:rsidRPr="007F7FD7">
        <w:rPr>
          <w:rFonts w:ascii="Arial" w:hAnsi="Arial" w:cs="Arial"/>
          <w:color w:val="000000" w:themeColor="text1"/>
        </w:rPr>
        <w:t>normatividad</w:t>
      </w:r>
      <w:r w:rsidR="0D5BF088" w:rsidRPr="007F7FD7">
        <w:rPr>
          <w:rFonts w:ascii="Arial" w:hAnsi="Arial" w:cs="Arial"/>
          <w:color w:val="000000" w:themeColor="text1"/>
        </w:rPr>
        <w:t>:</w:t>
      </w:r>
    </w:p>
    <w:p w14:paraId="22F4519E" w14:textId="6CAE8922" w:rsidR="00DA1972" w:rsidRPr="007F7FD7" w:rsidRDefault="00DA1972" w:rsidP="00DA1972">
      <w:pPr>
        <w:pStyle w:val="Prrafodelista"/>
        <w:spacing w:after="0" w:line="240" w:lineRule="auto"/>
        <w:ind w:left="0"/>
        <w:jc w:val="both"/>
        <w:rPr>
          <w:rFonts w:ascii="Arial" w:hAnsi="Arial" w:cs="Arial"/>
          <w:color w:val="000000" w:themeColor="text1"/>
        </w:rPr>
      </w:pPr>
    </w:p>
    <w:p w14:paraId="7ECFC9C5" w14:textId="4D50EF93" w:rsidR="009C31AE" w:rsidRPr="007F7FD7" w:rsidRDefault="003F7AD3" w:rsidP="007F7FD7">
      <w:pPr>
        <w:pStyle w:val="Descripcin"/>
        <w:spacing w:after="0"/>
        <w:jc w:val="center"/>
        <w:rPr>
          <w:rFonts w:ascii="Arial" w:hAnsi="Arial" w:cs="Arial"/>
          <w:i w:val="0"/>
          <w:color w:val="000000" w:themeColor="text1"/>
        </w:rPr>
      </w:pPr>
      <w:r w:rsidRPr="007F7FD7">
        <w:rPr>
          <w:rFonts w:ascii="Arial" w:hAnsi="Arial" w:cs="Arial"/>
          <w:i w:val="0"/>
          <w:color w:val="000000" w:themeColor="text1"/>
        </w:rPr>
        <w:t xml:space="preserve">Tabla </w:t>
      </w:r>
      <w:r w:rsidRPr="007F7FD7">
        <w:rPr>
          <w:rFonts w:ascii="Arial" w:hAnsi="Arial" w:cs="Arial"/>
          <w:i w:val="0"/>
          <w:color w:val="000000" w:themeColor="text1"/>
          <w:shd w:val="clear" w:color="auto" w:fill="E6E6E6"/>
        </w:rPr>
        <w:fldChar w:fldCharType="begin"/>
      </w:r>
      <w:r w:rsidRPr="007F7FD7">
        <w:rPr>
          <w:rFonts w:ascii="Arial" w:hAnsi="Arial" w:cs="Arial"/>
          <w:i w:val="0"/>
          <w:color w:val="000000" w:themeColor="text1"/>
        </w:rPr>
        <w:instrText xml:space="preserve"> SEQ Tabla \* ARABIC </w:instrText>
      </w:r>
      <w:r w:rsidRPr="007F7FD7">
        <w:rPr>
          <w:rFonts w:ascii="Arial" w:hAnsi="Arial" w:cs="Arial"/>
          <w:i w:val="0"/>
          <w:color w:val="000000" w:themeColor="text1"/>
          <w:shd w:val="clear" w:color="auto" w:fill="E6E6E6"/>
        </w:rPr>
        <w:fldChar w:fldCharType="separate"/>
      </w:r>
      <w:r w:rsidRPr="007F7FD7">
        <w:rPr>
          <w:rFonts w:ascii="Arial" w:hAnsi="Arial" w:cs="Arial"/>
          <w:i w:val="0"/>
          <w:noProof/>
          <w:color w:val="000000" w:themeColor="text1"/>
        </w:rPr>
        <w:t>1</w:t>
      </w:r>
      <w:r w:rsidRPr="007F7FD7">
        <w:rPr>
          <w:rFonts w:ascii="Arial" w:hAnsi="Arial" w:cs="Arial"/>
          <w:i w:val="0"/>
          <w:color w:val="000000" w:themeColor="text1"/>
          <w:shd w:val="clear" w:color="auto" w:fill="E6E6E6"/>
        </w:rPr>
        <w:fldChar w:fldCharType="end"/>
      </w:r>
      <w:r w:rsidRPr="007F7FD7">
        <w:rPr>
          <w:rFonts w:ascii="Arial" w:hAnsi="Arial" w:cs="Arial"/>
          <w:i w:val="0"/>
          <w:color w:val="000000" w:themeColor="text1"/>
        </w:rPr>
        <w:t xml:space="preserve"> Normatividad participación ciudadana de la UAERMV</w:t>
      </w:r>
    </w:p>
    <w:tbl>
      <w:tblPr>
        <w:tblStyle w:val="Tablaconcuadrcula"/>
        <w:tblW w:w="0" w:type="auto"/>
        <w:jc w:val="center"/>
        <w:tblLook w:val="04A0" w:firstRow="1" w:lastRow="0" w:firstColumn="1" w:lastColumn="0" w:noHBand="0" w:noVBand="1"/>
      </w:tblPr>
      <w:tblGrid>
        <w:gridCol w:w="4414"/>
        <w:gridCol w:w="4414"/>
      </w:tblGrid>
      <w:tr w:rsidR="00DA1972" w:rsidRPr="007F7FD7" w14:paraId="200612D7" w14:textId="77777777" w:rsidTr="00495749">
        <w:trPr>
          <w:tblHeader/>
          <w:jc w:val="center"/>
        </w:trPr>
        <w:tc>
          <w:tcPr>
            <w:tcW w:w="4414" w:type="dxa"/>
            <w:shd w:val="clear" w:color="auto" w:fill="C5E0B3" w:themeFill="accent6" w:themeFillTint="66"/>
          </w:tcPr>
          <w:p w14:paraId="3B703D64" w14:textId="77777777" w:rsidR="00DA1972" w:rsidRPr="007F7FD7" w:rsidRDefault="00DA1972" w:rsidP="00DA1972">
            <w:pPr>
              <w:jc w:val="center"/>
              <w:rPr>
                <w:rFonts w:ascii="Arial" w:eastAsia="Times New Roman" w:hAnsi="Arial" w:cs="Arial"/>
                <w:color w:val="000000"/>
                <w:sz w:val="20"/>
                <w:szCs w:val="20"/>
                <w:lang w:eastAsia="es-ES"/>
              </w:rPr>
            </w:pPr>
            <w:r w:rsidRPr="007F7FD7">
              <w:rPr>
                <w:rFonts w:ascii="Arial" w:eastAsia="Times New Roman" w:hAnsi="Arial" w:cs="Arial"/>
                <w:color w:val="000000"/>
                <w:sz w:val="20"/>
                <w:szCs w:val="20"/>
                <w:lang w:eastAsia="es-ES"/>
              </w:rPr>
              <w:t>Normatividad</w:t>
            </w:r>
          </w:p>
        </w:tc>
        <w:tc>
          <w:tcPr>
            <w:tcW w:w="4414" w:type="dxa"/>
            <w:shd w:val="clear" w:color="auto" w:fill="C5E0B3" w:themeFill="accent6" w:themeFillTint="66"/>
          </w:tcPr>
          <w:p w14:paraId="5BEFF7E6" w14:textId="17C6D31E" w:rsidR="00DA1972" w:rsidRPr="007F7FD7" w:rsidRDefault="00DA1972" w:rsidP="00DA1972">
            <w:pPr>
              <w:jc w:val="center"/>
              <w:rPr>
                <w:rFonts w:ascii="Arial" w:eastAsia="Times New Roman" w:hAnsi="Arial" w:cs="Arial"/>
                <w:color w:val="000000"/>
                <w:sz w:val="20"/>
                <w:szCs w:val="20"/>
                <w:lang w:eastAsia="es-ES"/>
              </w:rPr>
            </w:pPr>
            <w:r w:rsidRPr="007F7FD7">
              <w:rPr>
                <w:rFonts w:ascii="Arial" w:eastAsia="Times New Roman" w:hAnsi="Arial" w:cs="Arial"/>
                <w:color w:val="000000"/>
                <w:sz w:val="20"/>
                <w:szCs w:val="20"/>
                <w:lang w:eastAsia="es-ES"/>
              </w:rPr>
              <w:t>Descripción</w:t>
            </w:r>
          </w:p>
        </w:tc>
      </w:tr>
      <w:tr w:rsidR="00DA1972" w:rsidRPr="007F7FD7" w14:paraId="3EDC5303" w14:textId="77777777" w:rsidTr="541A74AE">
        <w:trPr>
          <w:jc w:val="center"/>
        </w:trPr>
        <w:tc>
          <w:tcPr>
            <w:tcW w:w="4414" w:type="dxa"/>
          </w:tcPr>
          <w:p w14:paraId="240D853E" w14:textId="1A4F0CFB" w:rsidR="00DA1972" w:rsidRPr="007F7FD7" w:rsidRDefault="00842038" w:rsidP="008C5BC5">
            <w:pPr>
              <w:jc w:val="both"/>
              <w:rPr>
                <w:rFonts w:ascii="Arial" w:eastAsia="Times New Roman" w:hAnsi="Arial" w:cs="Arial"/>
                <w:color w:val="000000"/>
                <w:sz w:val="20"/>
                <w:szCs w:val="20"/>
                <w:lang w:eastAsia="es-ES"/>
              </w:rPr>
            </w:pPr>
            <w:hyperlink r:id="rId15" w:history="1">
              <w:r w:rsidR="00DA1972" w:rsidRPr="007F7FD7">
                <w:rPr>
                  <w:rStyle w:val="Hipervnculo"/>
                  <w:rFonts w:ascii="Arial" w:eastAsia="Times New Roman" w:hAnsi="Arial" w:cs="Arial"/>
                  <w:sz w:val="20"/>
                  <w:szCs w:val="20"/>
                  <w:lang w:eastAsia="es-ES"/>
                </w:rPr>
                <w:t>Constitución Política de Colombia 1991</w:t>
              </w:r>
            </w:hyperlink>
            <w:r w:rsidR="00A23E77" w:rsidRPr="007F7FD7">
              <w:rPr>
                <w:rStyle w:val="Hipervnculo"/>
                <w:rFonts w:ascii="Arial" w:eastAsia="Times New Roman" w:hAnsi="Arial" w:cs="Arial"/>
                <w:sz w:val="20"/>
                <w:szCs w:val="20"/>
                <w:lang w:eastAsia="es-ES"/>
              </w:rPr>
              <w:t xml:space="preserve">         </w:t>
            </w:r>
          </w:p>
        </w:tc>
        <w:tc>
          <w:tcPr>
            <w:tcW w:w="4414" w:type="dxa"/>
          </w:tcPr>
          <w:p w14:paraId="35BD6BC6" w14:textId="398C426D" w:rsidR="00DA1972" w:rsidRPr="007F7FD7" w:rsidRDefault="00842038" w:rsidP="195556C3">
            <w:pPr>
              <w:jc w:val="both"/>
              <w:rPr>
                <w:rFonts w:ascii="Arial" w:eastAsia="Times New Roman" w:hAnsi="Arial" w:cs="Arial"/>
                <w:i/>
                <w:iCs/>
                <w:color w:val="000000" w:themeColor="text1"/>
                <w:sz w:val="20"/>
                <w:szCs w:val="20"/>
                <w:lang w:eastAsia="es-ES"/>
              </w:rPr>
            </w:pPr>
            <w:hyperlink r:id="rId16" w:history="1">
              <w:r w:rsidR="3C55BBE4" w:rsidRPr="007F7FD7">
                <w:rPr>
                  <w:rStyle w:val="Hipervnculo"/>
                  <w:rFonts w:ascii="Arial" w:eastAsia="Times New Roman" w:hAnsi="Arial" w:cs="Arial"/>
                  <w:i/>
                  <w:iCs/>
                  <w:sz w:val="20"/>
                  <w:szCs w:val="20"/>
                  <w:lang w:eastAsia="es-ES"/>
                </w:rPr>
                <w:t>M</w:t>
              </w:r>
              <w:r w:rsidR="3C55BBE4" w:rsidRPr="007F7FD7">
                <w:rPr>
                  <w:rStyle w:val="Hipervnculo"/>
                  <w:rFonts w:ascii="Arial" w:hAnsi="Arial" w:cs="Arial"/>
                  <w:i/>
                  <w:iCs/>
                  <w:sz w:val="20"/>
                  <w:szCs w:val="20"/>
                </w:rPr>
                <w:t>odificada por el Acto Legislativo 2 de 2021</w:t>
              </w:r>
              <w:r w:rsidR="236D9872" w:rsidRPr="007F7FD7">
                <w:rPr>
                  <w:rStyle w:val="Hipervnculo"/>
                  <w:rFonts w:ascii="Arial" w:hAnsi="Arial" w:cs="Arial"/>
                  <w:i/>
                  <w:iCs/>
                  <w:sz w:val="20"/>
                  <w:szCs w:val="20"/>
                </w:rPr>
                <w:t>.</w:t>
              </w:r>
            </w:hyperlink>
            <w:r w:rsidR="236D9872" w:rsidRPr="007F7FD7">
              <w:rPr>
                <w:rFonts w:ascii="Arial" w:hAnsi="Arial" w:cs="Arial"/>
                <w:i/>
                <w:iCs/>
                <w:color w:val="000000" w:themeColor="text1"/>
                <w:sz w:val="20"/>
                <w:szCs w:val="20"/>
              </w:rPr>
              <w:t xml:space="preserve"> </w:t>
            </w:r>
            <w:r w:rsidR="00DA1972" w:rsidRPr="007F7FD7">
              <w:rPr>
                <w:rFonts w:ascii="Arial" w:eastAsia="Times New Roman" w:hAnsi="Arial" w:cs="Arial"/>
                <w:i/>
                <w:iCs/>
                <w:color w:val="000000" w:themeColor="text1"/>
                <w:sz w:val="20"/>
                <w:szCs w:val="20"/>
                <w:lang w:eastAsia="es-ES"/>
              </w:rPr>
              <w:t xml:space="preserve">La constitución adopta la democracia participativa, contemplando el derecho de </w:t>
            </w:r>
            <w:r w:rsidR="0087239C" w:rsidRPr="007F7FD7">
              <w:rPr>
                <w:rFonts w:ascii="Arial" w:eastAsia="Times New Roman" w:hAnsi="Arial" w:cs="Arial"/>
                <w:i/>
                <w:iCs/>
                <w:color w:val="000000" w:themeColor="text1"/>
                <w:sz w:val="20"/>
                <w:szCs w:val="20"/>
                <w:lang w:eastAsia="es-ES"/>
              </w:rPr>
              <w:t>los grupos de valor</w:t>
            </w:r>
            <w:r w:rsidR="00DA1972" w:rsidRPr="007F7FD7">
              <w:rPr>
                <w:rFonts w:ascii="Arial" w:eastAsia="Times New Roman" w:hAnsi="Arial" w:cs="Arial"/>
                <w:i/>
                <w:iCs/>
                <w:color w:val="000000" w:themeColor="text1"/>
                <w:sz w:val="20"/>
                <w:szCs w:val="20"/>
                <w:lang w:eastAsia="es-ES"/>
              </w:rPr>
              <w:t xml:space="preserve"> para vigilar la función pública. A su vez, manifiesta la obligación que tienen los gobernantes de actuar de cara a </w:t>
            </w:r>
            <w:r w:rsidR="0087239C" w:rsidRPr="007F7FD7">
              <w:rPr>
                <w:rFonts w:ascii="Arial" w:eastAsia="Times New Roman" w:hAnsi="Arial" w:cs="Arial"/>
                <w:i/>
                <w:iCs/>
                <w:color w:val="000000" w:themeColor="text1"/>
                <w:sz w:val="20"/>
                <w:szCs w:val="20"/>
                <w:lang w:eastAsia="es-ES"/>
              </w:rPr>
              <w:t>los grupos de valor</w:t>
            </w:r>
            <w:r w:rsidR="00DA1972" w:rsidRPr="007F7FD7">
              <w:rPr>
                <w:rFonts w:ascii="Arial" w:eastAsia="Times New Roman" w:hAnsi="Arial" w:cs="Arial"/>
                <w:i/>
                <w:iCs/>
                <w:color w:val="000000" w:themeColor="text1"/>
                <w:sz w:val="20"/>
                <w:szCs w:val="20"/>
                <w:lang w:eastAsia="es-ES"/>
              </w:rPr>
              <w:t xml:space="preserve"> y responder por sus actos como lo detallan los Artículos 1,2, 13,20,23,45,74,79, 88, 95, 270 </w:t>
            </w:r>
          </w:p>
        </w:tc>
      </w:tr>
      <w:tr w:rsidR="195556C3" w:rsidRPr="007F7FD7" w14:paraId="4513ECBC" w14:textId="77777777" w:rsidTr="541A74AE">
        <w:trPr>
          <w:trHeight w:val="300"/>
          <w:jc w:val="center"/>
        </w:trPr>
        <w:tc>
          <w:tcPr>
            <w:tcW w:w="4414" w:type="dxa"/>
          </w:tcPr>
          <w:p w14:paraId="4F09985D" w14:textId="65856EEE" w:rsidR="195556C3" w:rsidRPr="007F7FD7" w:rsidRDefault="00842038" w:rsidP="195556C3">
            <w:pPr>
              <w:jc w:val="both"/>
              <w:rPr>
                <w:rFonts w:ascii="Arial" w:eastAsia="Times New Roman" w:hAnsi="Arial" w:cs="Arial"/>
                <w:color w:val="000000" w:themeColor="text1"/>
                <w:sz w:val="20"/>
                <w:szCs w:val="20"/>
                <w:lang w:eastAsia="es-ES"/>
              </w:rPr>
            </w:pPr>
            <w:hyperlink r:id="rId17">
              <w:r w:rsidR="195556C3" w:rsidRPr="007F7FD7">
                <w:rPr>
                  <w:rStyle w:val="Hipervnculo"/>
                  <w:rFonts w:ascii="Arial" w:eastAsia="Times New Roman" w:hAnsi="Arial" w:cs="Arial"/>
                  <w:sz w:val="20"/>
                  <w:szCs w:val="20"/>
                  <w:lang w:eastAsia="es-ES"/>
                </w:rPr>
                <w:t>Ley 1618 de 2013</w:t>
              </w:r>
            </w:hyperlink>
          </w:p>
        </w:tc>
        <w:tc>
          <w:tcPr>
            <w:tcW w:w="4414" w:type="dxa"/>
          </w:tcPr>
          <w:p w14:paraId="7A916E8C" w14:textId="77777777" w:rsidR="195556C3" w:rsidRPr="007F7FD7" w:rsidRDefault="195556C3" w:rsidP="195556C3">
            <w:pPr>
              <w:jc w:val="both"/>
              <w:rPr>
                <w:rFonts w:ascii="Arial" w:hAnsi="Arial" w:cs="Arial"/>
                <w:i/>
                <w:iCs/>
                <w:color w:val="000000" w:themeColor="text1"/>
                <w:sz w:val="20"/>
                <w:szCs w:val="20"/>
              </w:rPr>
            </w:pPr>
            <w:r w:rsidRPr="007F7FD7">
              <w:rPr>
                <w:rFonts w:ascii="Arial" w:hAnsi="Arial" w:cs="Arial"/>
                <w:i/>
                <w:iCs/>
                <w:color w:val="000000" w:themeColor="text1"/>
                <w:sz w:val="20"/>
                <w:szCs w:val="20"/>
              </w:rPr>
              <w:t>“Por medio de la cual se establecen las disposiciones para garantizar el pleno ejercicio de los derechos de las personas con discapacidad”</w:t>
            </w:r>
          </w:p>
        </w:tc>
      </w:tr>
      <w:tr w:rsidR="195556C3" w:rsidRPr="007F7FD7" w14:paraId="03A6A953" w14:textId="77777777" w:rsidTr="541A74AE">
        <w:trPr>
          <w:trHeight w:val="300"/>
          <w:jc w:val="center"/>
        </w:trPr>
        <w:tc>
          <w:tcPr>
            <w:tcW w:w="4414" w:type="dxa"/>
          </w:tcPr>
          <w:p w14:paraId="1E3E6703" w14:textId="7E6592CC" w:rsidR="195556C3" w:rsidRPr="007F7FD7" w:rsidRDefault="00842038" w:rsidP="195556C3">
            <w:pPr>
              <w:jc w:val="both"/>
              <w:rPr>
                <w:rFonts w:ascii="Arial" w:eastAsia="Times New Roman" w:hAnsi="Arial" w:cs="Arial"/>
                <w:color w:val="000000" w:themeColor="text1"/>
                <w:sz w:val="20"/>
                <w:szCs w:val="20"/>
                <w:lang w:eastAsia="es-ES"/>
              </w:rPr>
            </w:pPr>
            <w:hyperlink r:id="rId18">
              <w:r w:rsidR="195556C3" w:rsidRPr="007F7FD7">
                <w:rPr>
                  <w:rStyle w:val="Hipervnculo"/>
                  <w:rFonts w:ascii="Arial" w:eastAsia="Times New Roman" w:hAnsi="Arial" w:cs="Arial"/>
                  <w:sz w:val="20"/>
                  <w:szCs w:val="20"/>
                  <w:lang w:eastAsia="es-ES"/>
                </w:rPr>
                <w:t>Ley 1755 de 2015</w:t>
              </w:r>
            </w:hyperlink>
          </w:p>
        </w:tc>
        <w:tc>
          <w:tcPr>
            <w:tcW w:w="4414" w:type="dxa"/>
          </w:tcPr>
          <w:p w14:paraId="265E6FA1" w14:textId="77777777" w:rsidR="195556C3" w:rsidRPr="007F7FD7" w:rsidRDefault="195556C3" w:rsidP="195556C3">
            <w:pPr>
              <w:jc w:val="both"/>
              <w:rPr>
                <w:rFonts w:ascii="Arial" w:eastAsia="Times New Roman" w:hAnsi="Arial" w:cs="Arial"/>
                <w:i/>
                <w:iCs/>
                <w:color w:val="000000" w:themeColor="text1"/>
                <w:sz w:val="20"/>
                <w:szCs w:val="20"/>
                <w:lang w:eastAsia="es-ES"/>
              </w:rPr>
            </w:pPr>
            <w:r w:rsidRPr="007F7FD7">
              <w:rPr>
                <w:rFonts w:ascii="Arial" w:hAnsi="Arial" w:cs="Arial"/>
                <w:i/>
                <w:iCs/>
                <w:color w:val="000000" w:themeColor="text1"/>
                <w:sz w:val="20"/>
                <w:szCs w:val="20"/>
              </w:rPr>
              <w:t>“Por medio de la cual se regula el Derecho Fundamental de Petición y se sustituye un título del Código de Procedimiento Administrativo y de lo Contencioso Administrativo”</w:t>
            </w:r>
          </w:p>
        </w:tc>
      </w:tr>
      <w:tr w:rsidR="195556C3" w:rsidRPr="007F7FD7" w14:paraId="1CD2181F" w14:textId="77777777" w:rsidTr="541A74AE">
        <w:trPr>
          <w:trHeight w:val="300"/>
          <w:jc w:val="center"/>
        </w:trPr>
        <w:tc>
          <w:tcPr>
            <w:tcW w:w="4414" w:type="dxa"/>
          </w:tcPr>
          <w:p w14:paraId="6CD3D1C3" w14:textId="19BDA096" w:rsidR="195556C3" w:rsidRPr="007F7FD7" w:rsidRDefault="00842038" w:rsidP="195556C3">
            <w:pPr>
              <w:jc w:val="both"/>
              <w:rPr>
                <w:rFonts w:ascii="Arial" w:eastAsia="Times New Roman" w:hAnsi="Arial" w:cs="Arial"/>
                <w:color w:val="000000" w:themeColor="text1"/>
                <w:sz w:val="20"/>
                <w:szCs w:val="20"/>
                <w:lang w:eastAsia="es-ES"/>
              </w:rPr>
            </w:pPr>
            <w:hyperlink r:id="rId19">
              <w:r w:rsidR="195556C3" w:rsidRPr="007F7FD7">
                <w:rPr>
                  <w:rStyle w:val="Hipervnculo"/>
                  <w:rFonts w:ascii="Arial" w:eastAsia="Times New Roman" w:hAnsi="Arial" w:cs="Arial"/>
                  <w:sz w:val="20"/>
                  <w:szCs w:val="20"/>
                  <w:lang w:eastAsia="es-ES"/>
                </w:rPr>
                <w:t>Ley 1757 de 2015</w:t>
              </w:r>
            </w:hyperlink>
          </w:p>
        </w:tc>
        <w:tc>
          <w:tcPr>
            <w:tcW w:w="4414" w:type="dxa"/>
          </w:tcPr>
          <w:p w14:paraId="3E601563" w14:textId="77777777" w:rsidR="195556C3" w:rsidRPr="007F7FD7" w:rsidRDefault="195556C3" w:rsidP="195556C3">
            <w:pPr>
              <w:jc w:val="both"/>
              <w:rPr>
                <w:rFonts w:ascii="Arial" w:eastAsia="Times New Roman" w:hAnsi="Arial" w:cs="Arial"/>
                <w:i/>
                <w:iCs/>
                <w:color w:val="000000" w:themeColor="text1"/>
                <w:sz w:val="20"/>
                <w:szCs w:val="20"/>
                <w:lang w:eastAsia="es-ES"/>
              </w:rPr>
            </w:pPr>
            <w:r w:rsidRPr="007F7FD7">
              <w:rPr>
                <w:rFonts w:ascii="Arial" w:hAnsi="Arial" w:cs="Arial"/>
                <w:i/>
                <w:iCs/>
                <w:color w:val="000000" w:themeColor="text1"/>
                <w:sz w:val="20"/>
                <w:szCs w:val="20"/>
              </w:rPr>
              <w:t>“Por la cual se dictan disposiciones en materia de promoción y protección del derecho a la participación democrática”</w:t>
            </w:r>
          </w:p>
        </w:tc>
      </w:tr>
      <w:tr w:rsidR="195556C3" w:rsidRPr="007F7FD7" w14:paraId="47EE9BCC" w14:textId="77777777" w:rsidTr="541A74AE">
        <w:trPr>
          <w:trHeight w:val="300"/>
          <w:jc w:val="center"/>
        </w:trPr>
        <w:tc>
          <w:tcPr>
            <w:tcW w:w="4414" w:type="dxa"/>
          </w:tcPr>
          <w:p w14:paraId="1DF0A40A" w14:textId="530CAF33" w:rsidR="195556C3" w:rsidRPr="00202403" w:rsidRDefault="00842038" w:rsidP="195556C3">
            <w:pPr>
              <w:jc w:val="both"/>
              <w:rPr>
                <w:rFonts w:ascii="Arial" w:eastAsia="Times New Roman" w:hAnsi="Arial" w:cs="Arial"/>
                <w:sz w:val="20"/>
                <w:szCs w:val="20"/>
                <w:lang w:eastAsia="es-ES"/>
              </w:rPr>
            </w:pPr>
            <w:hyperlink r:id="rId20" w:anchor=":~:text=La%20presente%20Ley%20tiene%20por,e%20integridad%20y%20recuperar%20la">
              <w:r w:rsidR="195556C3" w:rsidRPr="00202403">
                <w:rPr>
                  <w:rStyle w:val="Hipervnculo"/>
                  <w:rFonts w:ascii="Arial" w:eastAsia="Times New Roman" w:hAnsi="Arial" w:cs="Arial"/>
                  <w:sz w:val="20"/>
                  <w:szCs w:val="20"/>
                  <w:lang w:eastAsia="es-ES"/>
                </w:rPr>
                <w:t>Ley 2195 de 2022</w:t>
              </w:r>
            </w:hyperlink>
          </w:p>
        </w:tc>
        <w:tc>
          <w:tcPr>
            <w:tcW w:w="4414" w:type="dxa"/>
          </w:tcPr>
          <w:p w14:paraId="4C5EF72D" w14:textId="79403F24" w:rsidR="195556C3" w:rsidRPr="00202403" w:rsidRDefault="248AD6D6" w:rsidP="541A74AE">
            <w:pPr>
              <w:jc w:val="both"/>
              <w:rPr>
                <w:rFonts w:ascii="Arial" w:eastAsia="Times New Roman" w:hAnsi="Arial" w:cs="Arial"/>
                <w:i/>
                <w:iCs/>
                <w:color w:val="000000" w:themeColor="text1"/>
                <w:sz w:val="20"/>
                <w:szCs w:val="20"/>
                <w:lang w:eastAsia="es-ES"/>
              </w:rPr>
            </w:pPr>
            <w:r w:rsidRPr="00202403">
              <w:rPr>
                <w:rFonts w:ascii="Arial" w:hAnsi="Arial" w:cs="Arial"/>
                <w:i/>
                <w:iCs/>
                <w:color w:val="000000" w:themeColor="text1"/>
                <w:sz w:val="20"/>
                <w:szCs w:val="20"/>
              </w:rPr>
              <w:t>“</w:t>
            </w:r>
            <w:r w:rsidRPr="00202403">
              <w:rPr>
                <w:rFonts w:ascii="Arial" w:eastAsia="Arial" w:hAnsi="Arial" w:cs="Arial"/>
                <w:i/>
                <w:iCs/>
                <w:color w:val="333333"/>
                <w:sz w:val="20"/>
                <w:szCs w:val="20"/>
              </w:rPr>
              <w:t>P</w:t>
            </w:r>
            <w:r w:rsidRPr="00202403">
              <w:rPr>
                <w:rFonts w:ascii="Arial" w:hAnsi="Arial" w:cs="Arial"/>
                <w:i/>
                <w:iCs/>
                <w:color w:val="000000" w:themeColor="text1"/>
                <w:sz w:val="20"/>
                <w:szCs w:val="20"/>
              </w:rPr>
              <w:t>or medio del cual se adoptan medidas en materia de transparencia, prevención y lucha contra la corrupción y se dictan otras disposiciones”</w:t>
            </w:r>
          </w:p>
        </w:tc>
      </w:tr>
      <w:tr w:rsidR="195556C3" w:rsidRPr="007F7FD7" w14:paraId="425D9A3A" w14:textId="77777777" w:rsidTr="541A74AE">
        <w:trPr>
          <w:trHeight w:val="300"/>
          <w:jc w:val="center"/>
        </w:trPr>
        <w:tc>
          <w:tcPr>
            <w:tcW w:w="4414" w:type="dxa"/>
          </w:tcPr>
          <w:p w14:paraId="15216A1C" w14:textId="312B36F4" w:rsidR="007F1673" w:rsidRPr="002C33EE" w:rsidRDefault="007F1673" w:rsidP="195556C3">
            <w:pPr>
              <w:jc w:val="both"/>
              <w:rPr>
                <w:rFonts w:ascii="Arial" w:eastAsia="Times New Roman" w:hAnsi="Arial" w:cs="Arial"/>
                <w:sz w:val="20"/>
                <w:szCs w:val="20"/>
                <w:lang w:eastAsia="es-ES"/>
              </w:rPr>
            </w:pPr>
            <w:r w:rsidRPr="002C33EE">
              <w:rPr>
                <w:rStyle w:val="Hipervnculo"/>
                <w:rFonts w:ascii="Arial" w:hAnsi="Arial" w:cs="Arial"/>
              </w:rPr>
              <w:t>Decreto 606 de 2023</w:t>
            </w:r>
          </w:p>
        </w:tc>
        <w:tc>
          <w:tcPr>
            <w:tcW w:w="4414" w:type="dxa"/>
          </w:tcPr>
          <w:p w14:paraId="16F4F878" w14:textId="6FDBD540" w:rsidR="195556C3" w:rsidRPr="002C33EE" w:rsidRDefault="007F1673" w:rsidP="195556C3">
            <w:pPr>
              <w:jc w:val="both"/>
              <w:rPr>
                <w:rFonts w:ascii="Arial" w:hAnsi="Arial" w:cs="Arial"/>
                <w:i/>
                <w:iCs/>
                <w:color w:val="000000" w:themeColor="text1"/>
                <w:sz w:val="20"/>
                <w:szCs w:val="20"/>
              </w:rPr>
            </w:pPr>
            <w:r w:rsidRPr="00202403">
              <w:rPr>
                <w:rFonts w:ascii="Arial" w:hAnsi="Arial" w:cs="Arial"/>
                <w:i/>
                <w:iCs/>
                <w:color w:val="000000" w:themeColor="text1"/>
                <w:sz w:val="20"/>
                <w:szCs w:val="20"/>
              </w:rPr>
              <w:t>“Por medio del cual se actualiza el Sistema Distrital de Participación Ciudadana del Distrito Capital y</w:t>
            </w:r>
            <w:r w:rsidR="002C33EE">
              <w:rPr>
                <w:rFonts w:ascii="Arial" w:hAnsi="Arial" w:cs="Arial"/>
                <w:i/>
                <w:iCs/>
                <w:color w:val="000000" w:themeColor="text1"/>
                <w:sz w:val="20"/>
                <w:szCs w:val="20"/>
              </w:rPr>
              <w:t xml:space="preserve"> se dictan otras disposiciones”</w:t>
            </w:r>
          </w:p>
        </w:tc>
      </w:tr>
      <w:tr w:rsidR="10B6262D" w:rsidRPr="007F7FD7" w14:paraId="2E78BB50" w14:textId="77777777" w:rsidTr="541A74AE">
        <w:trPr>
          <w:trHeight w:val="300"/>
          <w:jc w:val="center"/>
        </w:trPr>
        <w:tc>
          <w:tcPr>
            <w:tcW w:w="4414" w:type="dxa"/>
          </w:tcPr>
          <w:p w14:paraId="3BADB53D" w14:textId="5607D549" w:rsidR="360433E5" w:rsidRPr="00202403" w:rsidRDefault="00842038" w:rsidP="541A74AE">
            <w:pPr>
              <w:jc w:val="both"/>
              <w:rPr>
                <w:rStyle w:val="Hipervnculo"/>
                <w:rFonts w:ascii="Arial" w:eastAsia="Times New Roman" w:hAnsi="Arial" w:cs="Arial"/>
                <w:sz w:val="20"/>
                <w:szCs w:val="20"/>
                <w:highlight w:val="yellow"/>
                <w:lang w:eastAsia="es-ES"/>
              </w:rPr>
            </w:pPr>
            <w:hyperlink r:id="rId21" w:history="1">
              <w:r w:rsidR="1E819EE8" w:rsidRPr="00202403">
                <w:rPr>
                  <w:rStyle w:val="Hipervnculo"/>
                  <w:rFonts w:ascii="Arial" w:eastAsia="Times New Roman" w:hAnsi="Arial" w:cs="Arial"/>
                  <w:sz w:val="20"/>
                  <w:szCs w:val="20"/>
                  <w:lang w:eastAsia="es-ES"/>
                </w:rPr>
                <w:t>Decreto 546 de 2007</w:t>
              </w:r>
            </w:hyperlink>
            <w:hyperlink r:id="rId22" w:history="1">
              <w:hyperlink r:id="rId23" w:history="1"/>
            </w:hyperlink>
          </w:p>
        </w:tc>
        <w:tc>
          <w:tcPr>
            <w:tcW w:w="4414" w:type="dxa"/>
          </w:tcPr>
          <w:p w14:paraId="2893D6D3" w14:textId="23219657" w:rsidR="360433E5" w:rsidRPr="00202403" w:rsidRDefault="115DAF31" w:rsidP="541A74AE">
            <w:pPr>
              <w:jc w:val="both"/>
              <w:rPr>
                <w:rFonts w:ascii="Arial" w:hAnsi="Arial" w:cs="Arial"/>
                <w:i/>
                <w:iCs/>
                <w:color w:val="000000" w:themeColor="text1"/>
                <w:sz w:val="20"/>
                <w:szCs w:val="20"/>
              </w:rPr>
            </w:pPr>
            <w:r w:rsidRPr="00202403">
              <w:rPr>
                <w:rFonts w:ascii="Arial" w:hAnsi="Arial" w:cs="Arial"/>
                <w:i/>
                <w:iCs/>
                <w:color w:val="000000" w:themeColor="text1"/>
                <w:sz w:val="20"/>
                <w:szCs w:val="20"/>
              </w:rPr>
              <w:t>“Por el cual se reglamentan las Comisiones Intersectoriales del Distrito Capital”</w:t>
            </w:r>
          </w:p>
        </w:tc>
      </w:tr>
      <w:tr w:rsidR="10B6262D" w:rsidRPr="007F7FD7" w14:paraId="6517ED8A" w14:textId="77777777" w:rsidTr="541A74AE">
        <w:trPr>
          <w:trHeight w:val="300"/>
          <w:jc w:val="center"/>
        </w:trPr>
        <w:tc>
          <w:tcPr>
            <w:tcW w:w="4414" w:type="dxa"/>
          </w:tcPr>
          <w:p w14:paraId="66E273F1" w14:textId="6B99C789" w:rsidR="1B334D8C" w:rsidRPr="00202403" w:rsidRDefault="5007881A" w:rsidP="10B6262D">
            <w:pPr>
              <w:jc w:val="both"/>
              <w:rPr>
                <w:rFonts w:ascii="Arial" w:eastAsia="Times New Roman" w:hAnsi="Arial" w:cs="Arial"/>
                <w:sz w:val="20"/>
                <w:szCs w:val="20"/>
                <w:lang w:eastAsia="es-ES"/>
              </w:rPr>
            </w:pPr>
            <w:r w:rsidRPr="00202403">
              <w:rPr>
                <w:rStyle w:val="Hipervnculo"/>
                <w:rFonts w:ascii="Arial" w:eastAsia="Times New Roman" w:hAnsi="Arial" w:cs="Arial"/>
                <w:sz w:val="20"/>
                <w:szCs w:val="20"/>
                <w:lang w:eastAsia="es-ES"/>
              </w:rPr>
              <w:t>Decreto 403 de 2020</w:t>
            </w:r>
          </w:p>
        </w:tc>
        <w:tc>
          <w:tcPr>
            <w:tcW w:w="4414" w:type="dxa"/>
          </w:tcPr>
          <w:p w14:paraId="4501FDBF" w14:textId="5ABE7D52" w:rsidR="10B6262D" w:rsidRPr="00202403" w:rsidRDefault="10B6262D" w:rsidP="10B6262D">
            <w:pPr>
              <w:jc w:val="both"/>
              <w:rPr>
                <w:rFonts w:ascii="Arial" w:eastAsia="Arial" w:hAnsi="Arial" w:cs="Arial"/>
                <w:i/>
                <w:iCs/>
                <w:sz w:val="20"/>
                <w:szCs w:val="20"/>
              </w:rPr>
            </w:pPr>
            <w:r w:rsidRPr="00202403">
              <w:rPr>
                <w:rFonts w:ascii="Arial" w:eastAsia="Times New Roman" w:hAnsi="Arial" w:cs="Arial"/>
                <w:i/>
                <w:iCs/>
                <w:color w:val="000000" w:themeColor="text1"/>
                <w:sz w:val="20"/>
                <w:szCs w:val="20"/>
                <w:lang w:eastAsia="es-ES"/>
              </w:rPr>
              <w:t>“</w:t>
            </w:r>
            <w:r w:rsidRPr="00202403">
              <w:rPr>
                <w:rFonts w:ascii="Arial" w:eastAsia="Arial" w:hAnsi="Arial" w:cs="Arial"/>
                <w:i/>
                <w:iCs/>
                <w:sz w:val="20"/>
                <w:szCs w:val="20"/>
              </w:rPr>
              <w:t>Por el cual se dictan normas para la correcta implementación del Acto Legislativo 04 de 2019 y el fortalecimiento del control fiscal”</w:t>
            </w:r>
          </w:p>
        </w:tc>
      </w:tr>
      <w:tr w:rsidR="195556C3" w:rsidRPr="007F7FD7" w14:paraId="1BA1B692" w14:textId="77777777" w:rsidTr="541A74AE">
        <w:trPr>
          <w:trHeight w:val="300"/>
          <w:jc w:val="center"/>
        </w:trPr>
        <w:tc>
          <w:tcPr>
            <w:tcW w:w="4414" w:type="dxa"/>
          </w:tcPr>
          <w:p w14:paraId="7511A3E6" w14:textId="01CDE26C" w:rsidR="195556C3" w:rsidRPr="00202403" w:rsidRDefault="00842038" w:rsidP="195556C3">
            <w:pPr>
              <w:jc w:val="both"/>
              <w:rPr>
                <w:rFonts w:ascii="Arial" w:hAnsi="Arial" w:cs="Arial"/>
                <w:sz w:val="20"/>
                <w:szCs w:val="20"/>
              </w:rPr>
            </w:pPr>
            <w:hyperlink r:id="rId24">
              <w:r w:rsidR="195556C3" w:rsidRPr="00202403">
                <w:rPr>
                  <w:rStyle w:val="Hipervnculo"/>
                  <w:rFonts w:ascii="Arial" w:hAnsi="Arial" w:cs="Arial"/>
                  <w:sz w:val="20"/>
                  <w:szCs w:val="20"/>
                </w:rPr>
                <w:t>Decreto 19 de 2012</w:t>
              </w:r>
            </w:hyperlink>
          </w:p>
        </w:tc>
        <w:tc>
          <w:tcPr>
            <w:tcW w:w="4414" w:type="dxa"/>
          </w:tcPr>
          <w:p w14:paraId="2E435F42" w14:textId="51A0641F" w:rsidR="195556C3" w:rsidRPr="00202403" w:rsidRDefault="195556C3" w:rsidP="195556C3">
            <w:pPr>
              <w:jc w:val="both"/>
              <w:rPr>
                <w:rFonts w:ascii="Arial" w:eastAsia="Times New Roman" w:hAnsi="Arial" w:cs="Arial"/>
                <w:i/>
                <w:iCs/>
                <w:color w:val="000000" w:themeColor="text1"/>
                <w:sz w:val="20"/>
                <w:szCs w:val="20"/>
                <w:lang w:eastAsia="es-ES"/>
              </w:rPr>
            </w:pPr>
            <w:r w:rsidRPr="00202403">
              <w:rPr>
                <w:rFonts w:ascii="Arial" w:hAnsi="Arial" w:cs="Arial"/>
                <w:i/>
                <w:iCs/>
                <w:color w:val="000000" w:themeColor="text1"/>
                <w:sz w:val="20"/>
                <w:szCs w:val="20"/>
              </w:rPr>
              <w:t>“</w:t>
            </w:r>
            <w:r w:rsidRPr="00202403">
              <w:rPr>
                <w:rFonts w:ascii="Arial" w:eastAsia="Arial" w:hAnsi="Arial" w:cs="Arial"/>
                <w:i/>
                <w:iCs/>
                <w:color w:val="333333"/>
                <w:sz w:val="20"/>
                <w:szCs w:val="20"/>
              </w:rPr>
              <w:t>P</w:t>
            </w:r>
            <w:r w:rsidRPr="00202403">
              <w:rPr>
                <w:rFonts w:ascii="Arial" w:eastAsia="Arial" w:hAnsi="Arial" w:cs="Arial"/>
                <w:b/>
                <w:bCs/>
                <w:i/>
                <w:iCs/>
                <w:color w:val="333333"/>
                <w:sz w:val="20"/>
                <w:szCs w:val="20"/>
              </w:rPr>
              <w:t>o</w:t>
            </w:r>
            <w:r w:rsidRPr="00202403">
              <w:rPr>
                <w:rFonts w:ascii="Arial" w:hAnsi="Arial" w:cs="Arial"/>
                <w:i/>
                <w:iCs/>
                <w:color w:val="000000" w:themeColor="text1"/>
                <w:sz w:val="20"/>
                <w:szCs w:val="20"/>
              </w:rPr>
              <w:t>r el cual se dictan normas para suprimir o reformar regulaciones, procedimientos y trámites innecesarios existentes en la Administración Pública”</w:t>
            </w:r>
          </w:p>
        </w:tc>
      </w:tr>
      <w:tr w:rsidR="195556C3" w:rsidRPr="007F7FD7" w14:paraId="228A703F" w14:textId="77777777" w:rsidTr="541A74AE">
        <w:trPr>
          <w:trHeight w:val="300"/>
          <w:jc w:val="center"/>
        </w:trPr>
        <w:tc>
          <w:tcPr>
            <w:tcW w:w="4414" w:type="dxa"/>
          </w:tcPr>
          <w:p w14:paraId="554A48FB" w14:textId="1DD550BD" w:rsidR="195556C3" w:rsidRPr="00202403" w:rsidRDefault="00842038" w:rsidP="195556C3">
            <w:pPr>
              <w:jc w:val="both"/>
              <w:rPr>
                <w:rFonts w:ascii="Arial" w:hAnsi="Arial" w:cs="Arial"/>
                <w:sz w:val="20"/>
                <w:szCs w:val="20"/>
              </w:rPr>
            </w:pPr>
            <w:hyperlink r:id="rId25">
              <w:r w:rsidR="195556C3" w:rsidRPr="00202403">
                <w:rPr>
                  <w:rStyle w:val="Hipervnculo"/>
                  <w:rFonts w:ascii="Arial" w:eastAsia="Times New Roman" w:hAnsi="Arial" w:cs="Arial"/>
                  <w:sz w:val="20"/>
                  <w:szCs w:val="20"/>
                  <w:lang w:eastAsia="es-ES"/>
                </w:rPr>
                <w:t>Decreto 527 de 2014</w:t>
              </w:r>
            </w:hyperlink>
          </w:p>
        </w:tc>
        <w:tc>
          <w:tcPr>
            <w:tcW w:w="4414" w:type="dxa"/>
          </w:tcPr>
          <w:p w14:paraId="37FA7238" w14:textId="30D790A1" w:rsidR="195556C3" w:rsidRPr="00202403" w:rsidRDefault="195556C3" w:rsidP="195556C3">
            <w:pPr>
              <w:jc w:val="both"/>
              <w:rPr>
                <w:rFonts w:ascii="Arial" w:hAnsi="Arial" w:cs="Arial"/>
                <w:i/>
                <w:iCs/>
                <w:color w:val="000000" w:themeColor="text1"/>
                <w:sz w:val="20"/>
                <w:szCs w:val="20"/>
              </w:rPr>
            </w:pPr>
            <w:r w:rsidRPr="00202403">
              <w:rPr>
                <w:rFonts w:ascii="Arial" w:hAnsi="Arial" w:cs="Arial"/>
                <w:i/>
                <w:iCs/>
                <w:color w:val="000000" w:themeColor="text1"/>
                <w:sz w:val="20"/>
                <w:szCs w:val="20"/>
              </w:rPr>
              <w:t xml:space="preserve">“Por medio del cual se crean las instancias de coordinación del Sector Administrativo Mujeres, se determina la participación de la Secretaría Distrital de la Mujer en las instancias de </w:t>
            </w:r>
            <w:r w:rsidRPr="00202403">
              <w:rPr>
                <w:rFonts w:ascii="Arial" w:hAnsi="Arial" w:cs="Arial"/>
                <w:i/>
                <w:iCs/>
                <w:color w:val="000000" w:themeColor="text1"/>
                <w:sz w:val="20"/>
                <w:szCs w:val="20"/>
              </w:rPr>
              <w:lastRenderedPageBreak/>
              <w:t>coordinación existentes en el Distrito Capital, y se dictan otras disposiciones”</w:t>
            </w:r>
          </w:p>
        </w:tc>
      </w:tr>
      <w:tr w:rsidR="195556C3" w:rsidRPr="007F7FD7" w14:paraId="52A8F4DF" w14:textId="77777777" w:rsidTr="541A74AE">
        <w:trPr>
          <w:trHeight w:val="300"/>
          <w:jc w:val="center"/>
        </w:trPr>
        <w:tc>
          <w:tcPr>
            <w:tcW w:w="4414" w:type="dxa"/>
          </w:tcPr>
          <w:p w14:paraId="5E52A2D7" w14:textId="1B8714DD" w:rsidR="195556C3" w:rsidRPr="00202403" w:rsidRDefault="00842038" w:rsidP="195556C3">
            <w:pPr>
              <w:jc w:val="both"/>
              <w:rPr>
                <w:rFonts w:ascii="Arial" w:eastAsia="Times New Roman" w:hAnsi="Arial" w:cs="Arial"/>
                <w:color w:val="000000" w:themeColor="text1"/>
                <w:sz w:val="20"/>
                <w:szCs w:val="20"/>
                <w:lang w:eastAsia="es-ES"/>
              </w:rPr>
            </w:pPr>
            <w:hyperlink r:id="rId26">
              <w:r w:rsidR="195556C3" w:rsidRPr="00202403">
                <w:rPr>
                  <w:rStyle w:val="Hipervnculo"/>
                  <w:rFonts w:ascii="Arial" w:eastAsia="Times New Roman" w:hAnsi="Arial" w:cs="Arial"/>
                  <w:sz w:val="20"/>
                  <w:szCs w:val="20"/>
                  <w:lang w:eastAsia="es-ES"/>
                </w:rPr>
                <w:t>Decreto 2573 de 2014</w:t>
              </w:r>
            </w:hyperlink>
          </w:p>
        </w:tc>
        <w:tc>
          <w:tcPr>
            <w:tcW w:w="4414" w:type="dxa"/>
          </w:tcPr>
          <w:p w14:paraId="5AA40DEE" w14:textId="77777777" w:rsidR="195556C3" w:rsidRPr="00202403" w:rsidRDefault="195556C3" w:rsidP="195556C3">
            <w:pPr>
              <w:jc w:val="both"/>
              <w:rPr>
                <w:rFonts w:ascii="Arial" w:hAnsi="Arial" w:cs="Arial"/>
                <w:i/>
                <w:iCs/>
                <w:color w:val="000000" w:themeColor="text1"/>
                <w:sz w:val="20"/>
                <w:szCs w:val="20"/>
              </w:rPr>
            </w:pPr>
            <w:r w:rsidRPr="00202403">
              <w:rPr>
                <w:rFonts w:ascii="Arial" w:hAnsi="Arial" w:cs="Arial"/>
                <w:i/>
                <w:iCs/>
                <w:color w:val="000000" w:themeColor="text1"/>
                <w:sz w:val="20"/>
                <w:szCs w:val="20"/>
              </w:rPr>
              <w:t>“Por el cual se establecen los lineamientos generales de la Estrategia de Gobierno en línea, se reglamenta parcialmente la Ley 1341 de 2009 y se dictan otras disposiciones”</w:t>
            </w:r>
          </w:p>
        </w:tc>
      </w:tr>
      <w:tr w:rsidR="00CB14AB" w:rsidRPr="007F7FD7" w14:paraId="7E3483D7" w14:textId="77777777" w:rsidTr="541A74AE">
        <w:trPr>
          <w:trHeight w:val="300"/>
          <w:jc w:val="center"/>
        </w:trPr>
        <w:tc>
          <w:tcPr>
            <w:tcW w:w="4414" w:type="dxa"/>
          </w:tcPr>
          <w:p w14:paraId="6DB84C37" w14:textId="295B70E9" w:rsidR="00CB14AB" w:rsidRPr="00543799" w:rsidRDefault="00842038" w:rsidP="195556C3">
            <w:pPr>
              <w:jc w:val="both"/>
              <w:rPr>
                <w:rFonts w:ascii="Arial" w:hAnsi="Arial" w:cs="Arial"/>
                <w:color w:val="2F5496" w:themeColor="accent5" w:themeShade="BF"/>
                <w:sz w:val="20"/>
                <w:szCs w:val="20"/>
              </w:rPr>
            </w:pPr>
            <w:hyperlink r:id="rId27" w:history="1">
              <w:r w:rsidR="00CB14AB" w:rsidRPr="00A06786">
                <w:rPr>
                  <w:rStyle w:val="Hipervnculo"/>
                  <w:rFonts w:ascii="Arial" w:eastAsia="Times New Roman" w:hAnsi="Arial" w:cs="Arial"/>
                  <w:sz w:val="20"/>
                  <w:szCs w:val="20"/>
                  <w:lang w:eastAsia="es-ES"/>
                </w:rPr>
                <w:t>Directiva 005 de 2020</w:t>
              </w:r>
            </w:hyperlink>
          </w:p>
        </w:tc>
        <w:tc>
          <w:tcPr>
            <w:tcW w:w="4414" w:type="dxa"/>
          </w:tcPr>
          <w:p w14:paraId="5250BB76" w14:textId="435B8D1C" w:rsidR="00CB14AB" w:rsidRPr="00CB14AB" w:rsidRDefault="00CB14AB" w:rsidP="195556C3">
            <w:pPr>
              <w:jc w:val="both"/>
              <w:rPr>
                <w:rFonts w:ascii="Arial" w:hAnsi="Arial" w:cs="Arial"/>
                <w:i/>
                <w:iCs/>
                <w:color w:val="2F5496" w:themeColor="accent5" w:themeShade="BF"/>
                <w:sz w:val="20"/>
                <w:szCs w:val="20"/>
              </w:rPr>
            </w:pPr>
            <w:r w:rsidRPr="002C33EE">
              <w:rPr>
                <w:rFonts w:ascii="Arial" w:hAnsi="Arial" w:cs="Arial"/>
                <w:i/>
                <w:iCs/>
                <w:color w:val="000000" w:themeColor="text1"/>
                <w:sz w:val="20"/>
                <w:szCs w:val="20"/>
              </w:rPr>
              <w:t>Directrices sobre Gobierno Abierto De Bogotá</w:t>
            </w:r>
          </w:p>
        </w:tc>
      </w:tr>
      <w:tr w:rsidR="10B6262D" w:rsidRPr="007F7FD7" w14:paraId="3733B4BD" w14:textId="77777777" w:rsidTr="541A74AE">
        <w:trPr>
          <w:trHeight w:val="300"/>
          <w:jc w:val="center"/>
        </w:trPr>
        <w:tc>
          <w:tcPr>
            <w:tcW w:w="4414" w:type="dxa"/>
          </w:tcPr>
          <w:p w14:paraId="05045B9C" w14:textId="64736D82" w:rsidR="76590949" w:rsidRPr="00202403" w:rsidRDefault="00842038" w:rsidP="541A74AE">
            <w:pPr>
              <w:jc w:val="both"/>
              <w:rPr>
                <w:rStyle w:val="Hipervnculo"/>
                <w:rFonts w:ascii="Arial" w:hAnsi="Arial" w:cs="Arial"/>
                <w:sz w:val="20"/>
                <w:szCs w:val="20"/>
              </w:rPr>
            </w:pPr>
            <w:hyperlink r:id="rId28" w:history="1">
              <w:r w:rsidR="29C344B7" w:rsidRPr="00202403">
                <w:rPr>
                  <w:rStyle w:val="Hipervnculo"/>
                  <w:rFonts w:ascii="Arial" w:hAnsi="Arial" w:cs="Arial"/>
                  <w:sz w:val="20"/>
                  <w:szCs w:val="20"/>
                </w:rPr>
                <w:t>Decreto Nacional 1535 de 2022</w:t>
              </w:r>
            </w:hyperlink>
            <w:hyperlink r:id="rId29" w:history="1">
              <w:hyperlink r:id="rId30" w:history="1"/>
            </w:hyperlink>
          </w:p>
        </w:tc>
        <w:tc>
          <w:tcPr>
            <w:tcW w:w="4414" w:type="dxa"/>
          </w:tcPr>
          <w:p w14:paraId="7AA20856" w14:textId="4CAE51D0" w:rsidR="76590949" w:rsidRPr="00202403" w:rsidRDefault="6649E7B9" w:rsidP="541A74AE">
            <w:pPr>
              <w:jc w:val="both"/>
              <w:rPr>
                <w:rFonts w:ascii="Arial" w:hAnsi="Arial" w:cs="Arial"/>
                <w:i/>
                <w:iCs/>
                <w:color w:val="000000" w:themeColor="text1"/>
                <w:sz w:val="20"/>
                <w:szCs w:val="20"/>
              </w:rPr>
            </w:pPr>
            <w:r w:rsidRPr="00202403">
              <w:rPr>
                <w:rFonts w:ascii="Arial" w:hAnsi="Arial" w:cs="Arial"/>
                <w:i/>
                <w:iCs/>
                <w:color w:val="000000" w:themeColor="text1"/>
                <w:sz w:val="20"/>
                <w:szCs w:val="20"/>
              </w:rPr>
              <w:t>“Por el cual se adiciona el Capítulo 4 del Título 2 de la Parte 3 del Libro 2 del Decreto 1066 de 2015 Único Reglamentario del Sector Administrativo del Interior, para adoptar la Política Pública de Participación Ciudadana, y se dictan otras disposiciones”</w:t>
            </w:r>
          </w:p>
        </w:tc>
      </w:tr>
      <w:tr w:rsidR="000A0DA9" w:rsidRPr="007F7FD7" w14:paraId="56E7F3B4" w14:textId="77777777" w:rsidTr="541A74AE">
        <w:trPr>
          <w:trHeight w:val="300"/>
          <w:jc w:val="center"/>
        </w:trPr>
        <w:tc>
          <w:tcPr>
            <w:tcW w:w="4414" w:type="dxa"/>
          </w:tcPr>
          <w:p w14:paraId="7BEF4771" w14:textId="706AAB9E" w:rsidR="000A0DA9" w:rsidRPr="000A0DA9" w:rsidRDefault="00842038" w:rsidP="541A74AE">
            <w:pPr>
              <w:jc w:val="both"/>
              <w:rPr>
                <w:rFonts w:ascii="Arial" w:hAnsi="Arial" w:cs="Arial"/>
                <w:sz w:val="20"/>
                <w:szCs w:val="20"/>
              </w:rPr>
            </w:pPr>
            <w:hyperlink r:id="rId31" w:history="1">
              <w:r w:rsidR="000A0DA9" w:rsidRPr="00EE107E">
                <w:rPr>
                  <w:rStyle w:val="Hipervnculo"/>
                  <w:rFonts w:ascii="Arial" w:hAnsi="Arial" w:cs="Arial"/>
                  <w:sz w:val="20"/>
                  <w:szCs w:val="20"/>
                </w:rPr>
                <w:t>Decreto 053 de 2023</w:t>
              </w:r>
            </w:hyperlink>
          </w:p>
        </w:tc>
        <w:tc>
          <w:tcPr>
            <w:tcW w:w="4414" w:type="dxa"/>
          </w:tcPr>
          <w:p w14:paraId="2594C21F" w14:textId="7EA3D4DB" w:rsidR="000A0DA9" w:rsidRPr="00202403" w:rsidRDefault="000A0DA9" w:rsidP="541A74AE">
            <w:pPr>
              <w:jc w:val="both"/>
              <w:rPr>
                <w:rFonts w:ascii="Arial" w:hAnsi="Arial" w:cs="Arial"/>
                <w:i/>
                <w:iCs/>
                <w:color w:val="000000" w:themeColor="text1"/>
                <w:sz w:val="20"/>
                <w:szCs w:val="20"/>
              </w:rPr>
            </w:pPr>
            <w:r w:rsidRPr="00596724">
              <w:rPr>
                <w:rFonts w:ascii="Arial" w:hAnsi="Arial" w:cs="Arial"/>
                <w:i/>
                <w:iCs/>
                <w:color w:val="000000" w:themeColor="text1"/>
                <w:sz w:val="20"/>
                <w:szCs w:val="20"/>
              </w:rPr>
              <w:t>Por medio del cual se establece y adopta el «Protocolo Distrital para la garantía y protección de los derechos a la reunión, manifestación pública y la protesta social pacífica» y se deroga el Decreto Distrital </w:t>
            </w:r>
            <w:hyperlink r:id="rId32" w:history="1">
              <w:r w:rsidRPr="00596724">
                <w:rPr>
                  <w:color w:val="000000" w:themeColor="text1"/>
                  <w:sz w:val="20"/>
                  <w:szCs w:val="20"/>
                </w:rPr>
                <w:t>563</w:t>
              </w:r>
            </w:hyperlink>
            <w:r w:rsidRPr="00596724">
              <w:rPr>
                <w:rFonts w:ascii="Arial" w:hAnsi="Arial" w:cs="Arial"/>
                <w:i/>
                <w:iCs/>
                <w:color w:val="000000" w:themeColor="text1"/>
                <w:sz w:val="20"/>
                <w:szCs w:val="20"/>
              </w:rPr>
              <w:t> de 2015</w:t>
            </w:r>
          </w:p>
        </w:tc>
      </w:tr>
      <w:tr w:rsidR="59027A64" w:rsidRPr="007F7FD7" w14:paraId="137254B9" w14:textId="77777777" w:rsidTr="541A74AE">
        <w:trPr>
          <w:trHeight w:val="300"/>
          <w:jc w:val="center"/>
        </w:trPr>
        <w:tc>
          <w:tcPr>
            <w:tcW w:w="4414" w:type="dxa"/>
          </w:tcPr>
          <w:p w14:paraId="648F72BB" w14:textId="6C9E085E" w:rsidR="0B8D2575" w:rsidRPr="00202403" w:rsidRDefault="00842038" w:rsidP="541A74AE">
            <w:pPr>
              <w:jc w:val="both"/>
              <w:rPr>
                <w:rFonts w:ascii="Arial" w:hAnsi="Arial" w:cs="Arial"/>
                <w:sz w:val="20"/>
                <w:szCs w:val="20"/>
              </w:rPr>
            </w:pPr>
            <w:hyperlink r:id="rId33" w:history="1">
              <w:r w:rsidR="60D32C6C" w:rsidRPr="00202403">
                <w:rPr>
                  <w:rStyle w:val="Hipervnculo"/>
                  <w:rFonts w:ascii="Arial" w:hAnsi="Arial" w:cs="Arial"/>
                  <w:sz w:val="20"/>
                  <w:szCs w:val="20"/>
                </w:rPr>
                <w:t>Decreto Distrital 447 de 2023</w:t>
              </w:r>
            </w:hyperlink>
          </w:p>
        </w:tc>
        <w:tc>
          <w:tcPr>
            <w:tcW w:w="4414" w:type="dxa"/>
          </w:tcPr>
          <w:p w14:paraId="0E8E2BA0" w14:textId="528A56BD" w:rsidR="01A7222B" w:rsidRPr="00202403" w:rsidRDefault="5605EBBC">
            <w:pPr>
              <w:jc w:val="both"/>
              <w:rPr>
                <w:rFonts w:ascii="Arial" w:hAnsi="Arial" w:cs="Arial"/>
                <w:i/>
                <w:iCs/>
                <w:color w:val="000000" w:themeColor="text1"/>
                <w:sz w:val="20"/>
                <w:szCs w:val="20"/>
              </w:rPr>
            </w:pPr>
            <w:r w:rsidRPr="00202403">
              <w:rPr>
                <w:rFonts w:ascii="Arial" w:hAnsi="Arial" w:cs="Arial"/>
                <w:i/>
                <w:iCs/>
                <w:color w:val="000000" w:themeColor="text1"/>
                <w:sz w:val="20"/>
                <w:szCs w:val="20"/>
              </w:rPr>
              <w:t>Por medio del cual se adopta la Política Pública de Participación Incidente del Distrito Capital 2023 - 2034 y se dictan otras disposiciones</w:t>
            </w:r>
          </w:p>
        </w:tc>
      </w:tr>
      <w:tr w:rsidR="10B6262D" w:rsidRPr="007F7FD7" w14:paraId="6B40FA25" w14:textId="77777777" w:rsidTr="541A74AE">
        <w:trPr>
          <w:trHeight w:val="300"/>
          <w:jc w:val="center"/>
        </w:trPr>
        <w:tc>
          <w:tcPr>
            <w:tcW w:w="4414" w:type="dxa"/>
          </w:tcPr>
          <w:p w14:paraId="46A83760" w14:textId="283B9E5E" w:rsidR="36A74004" w:rsidRPr="00202403" w:rsidRDefault="00842038" w:rsidP="10B6262D">
            <w:pPr>
              <w:jc w:val="both"/>
              <w:rPr>
                <w:rFonts w:ascii="Arial" w:hAnsi="Arial" w:cs="Arial"/>
                <w:sz w:val="20"/>
                <w:szCs w:val="20"/>
              </w:rPr>
            </w:pPr>
            <w:hyperlink r:id="rId34" w:history="1">
              <w:r w:rsidR="088584C5" w:rsidRPr="00202403">
                <w:rPr>
                  <w:rStyle w:val="Hipervnculo"/>
                  <w:rFonts w:ascii="Arial" w:hAnsi="Arial" w:cs="Arial"/>
                  <w:sz w:val="20"/>
                  <w:szCs w:val="20"/>
                </w:rPr>
                <w:t>Decreto 542 de 2023</w:t>
              </w:r>
            </w:hyperlink>
          </w:p>
        </w:tc>
        <w:tc>
          <w:tcPr>
            <w:tcW w:w="4414" w:type="dxa"/>
          </w:tcPr>
          <w:p w14:paraId="2CDC100B" w14:textId="18B5FE1E" w:rsidR="36A74004" w:rsidRPr="00202403" w:rsidRDefault="088584C5" w:rsidP="541A74AE">
            <w:pPr>
              <w:jc w:val="both"/>
              <w:rPr>
                <w:rFonts w:ascii="Arial" w:hAnsi="Arial" w:cs="Arial"/>
                <w:i/>
                <w:iCs/>
                <w:color w:val="000000" w:themeColor="text1"/>
                <w:sz w:val="20"/>
                <w:szCs w:val="20"/>
              </w:rPr>
            </w:pPr>
            <w:r w:rsidRPr="00202403">
              <w:rPr>
                <w:rFonts w:ascii="Arial" w:eastAsiaTheme="minorEastAsia" w:hAnsi="Arial" w:cs="Arial"/>
                <w:i/>
                <w:iCs/>
                <w:color w:val="000000" w:themeColor="text1"/>
                <w:sz w:val="20"/>
                <w:szCs w:val="20"/>
              </w:rPr>
              <w:t>“</w:t>
            </w:r>
            <w:r w:rsidRPr="00202403">
              <w:rPr>
                <w:rFonts w:ascii="Arial" w:hAnsi="Arial" w:cs="Arial"/>
                <w:i/>
                <w:iCs/>
                <w:color w:val="000000" w:themeColor="text1"/>
                <w:sz w:val="20"/>
                <w:szCs w:val="20"/>
              </w:rPr>
              <w:t>Por el cual de adopta el Manual Operativo del Modelo Distrital de Relacionamiento Integral con la Ciudadanía y otras disposiciones”</w:t>
            </w:r>
          </w:p>
        </w:tc>
      </w:tr>
      <w:tr w:rsidR="195556C3" w:rsidRPr="007F7FD7" w14:paraId="0DBCD8D8" w14:textId="77777777" w:rsidTr="541A74AE">
        <w:trPr>
          <w:trHeight w:val="300"/>
          <w:jc w:val="center"/>
        </w:trPr>
        <w:tc>
          <w:tcPr>
            <w:tcW w:w="4414" w:type="dxa"/>
          </w:tcPr>
          <w:p w14:paraId="7E93928D" w14:textId="75C32D78" w:rsidR="539434F8" w:rsidRPr="00202403" w:rsidRDefault="00842038" w:rsidP="195556C3">
            <w:pPr>
              <w:jc w:val="both"/>
              <w:rPr>
                <w:rFonts w:ascii="Arial" w:hAnsi="Arial" w:cs="Arial"/>
                <w:sz w:val="20"/>
                <w:szCs w:val="20"/>
              </w:rPr>
            </w:pPr>
            <w:hyperlink r:id="rId35">
              <w:r w:rsidR="0146BE55" w:rsidRPr="00202403">
                <w:rPr>
                  <w:rStyle w:val="Hipervnculo"/>
                  <w:rFonts w:ascii="Arial" w:hAnsi="Arial" w:cs="Arial"/>
                  <w:sz w:val="20"/>
                  <w:szCs w:val="20"/>
                </w:rPr>
                <w:t>Resolución 753 de 2020</w:t>
              </w:r>
            </w:hyperlink>
          </w:p>
        </w:tc>
        <w:tc>
          <w:tcPr>
            <w:tcW w:w="4414" w:type="dxa"/>
          </w:tcPr>
          <w:p w14:paraId="4ACE5D5E" w14:textId="7FE35E5C" w:rsidR="08A65521" w:rsidRPr="00202403" w:rsidRDefault="08A65521" w:rsidP="195556C3">
            <w:pPr>
              <w:jc w:val="both"/>
              <w:rPr>
                <w:rFonts w:ascii="Arial" w:eastAsia="Arial" w:hAnsi="Arial" w:cs="Arial"/>
                <w:sz w:val="20"/>
                <w:szCs w:val="20"/>
              </w:rPr>
            </w:pPr>
            <w:r w:rsidRPr="00202403">
              <w:rPr>
                <w:rFonts w:ascii="Arial" w:hAnsi="Arial" w:cs="Arial"/>
                <w:i/>
                <w:iCs/>
                <w:color w:val="000000" w:themeColor="text1"/>
                <w:sz w:val="20"/>
                <w:szCs w:val="20"/>
              </w:rPr>
              <w:t>“</w:t>
            </w:r>
            <w:r w:rsidRPr="00202403">
              <w:rPr>
                <w:rFonts w:ascii="Arial" w:eastAsia="Arial" w:hAnsi="Arial" w:cs="Arial"/>
                <w:sz w:val="20"/>
                <w:szCs w:val="20"/>
              </w:rPr>
              <w:t>"</w:t>
            </w:r>
            <w:r w:rsidRPr="00202403">
              <w:rPr>
                <w:rFonts w:ascii="Arial" w:eastAsia="Arial" w:hAnsi="Arial" w:cs="Arial"/>
                <w:i/>
                <w:iCs/>
                <w:sz w:val="20"/>
                <w:szCs w:val="20"/>
              </w:rPr>
              <w:t>P</w:t>
            </w:r>
            <w:r w:rsidRPr="00202403">
              <w:rPr>
                <w:rFonts w:ascii="Arial" w:hAnsi="Arial" w:cs="Arial"/>
                <w:i/>
                <w:iCs/>
                <w:color w:val="000000" w:themeColor="text1"/>
                <w:sz w:val="20"/>
                <w:szCs w:val="20"/>
              </w:rPr>
              <w:t>or la cual se expiden lineamientos para el funcionamiento, operación, seguimiento e informes de las Instancias de Coordinación del Distrito Capital</w:t>
            </w:r>
            <w:r w:rsidRPr="00202403">
              <w:rPr>
                <w:rFonts w:ascii="Arial" w:eastAsia="Arial" w:hAnsi="Arial" w:cs="Arial"/>
                <w:sz w:val="20"/>
                <w:szCs w:val="20"/>
              </w:rPr>
              <w:t>”</w:t>
            </w:r>
          </w:p>
        </w:tc>
      </w:tr>
      <w:tr w:rsidR="10B6262D" w:rsidRPr="007F7FD7" w14:paraId="2DBEF530" w14:textId="77777777" w:rsidTr="541A74AE">
        <w:trPr>
          <w:trHeight w:val="300"/>
          <w:jc w:val="center"/>
        </w:trPr>
        <w:tc>
          <w:tcPr>
            <w:tcW w:w="4414" w:type="dxa"/>
          </w:tcPr>
          <w:p w14:paraId="78B4C078" w14:textId="0F4E5A38" w:rsidR="091DA08D" w:rsidRPr="00202403" w:rsidRDefault="00842038" w:rsidP="541A74AE">
            <w:pPr>
              <w:jc w:val="both"/>
              <w:rPr>
                <w:rStyle w:val="Hipervnculo"/>
                <w:rFonts w:ascii="Arial" w:hAnsi="Arial" w:cs="Arial"/>
                <w:sz w:val="20"/>
                <w:szCs w:val="20"/>
              </w:rPr>
            </w:pPr>
            <w:hyperlink r:id="rId36" w:anchor=":~:text=Objeto.,incluido%20en%20el%20anexo%202." w:history="1">
              <w:r w:rsidR="6E03C040" w:rsidRPr="00202403">
                <w:rPr>
                  <w:rStyle w:val="Hipervnculo"/>
                  <w:rFonts w:ascii="Arial" w:hAnsi="Arial" w:cs="Arial"/>
                  <w:sz w:val="20"/>
                  <w:szCs w:val="20"/>
                </w:rPr>
                <w:t>Resolución 20223040067515 de 2022</w:t>
              </w:r>
            </w:hyperlink>
            <w:hyperlink r:id="rId37" w:anchor=":~:text=Objeto.,incluido%20en%20el%20anexo%202." w:history="1"/>
          </w:p>
          <w:p w14:paraId="0AAEE32A" w14:textId="7B216926" w:rsidR="091DA08D" w:rsidRPr="00202403" w:rsidRDefault="091DA08D" w:rsidP="541A74AE">
            <w:pPr>
              <w:jc w:val="both"/>
              <w:rPr>
                <w:rFonts w:ascii="Arial" w:hAnsi="Arial" w:cs="Arial"/>
                <w:sz w:val="20"/>
                <w:szCs w:val="20"/>
              </w:rPr>
            </w:pPr>
          </w:p>
        </w:tc>
        <w:tc>
          <w:tcPr>
            <w:tcW w:w="4414" w:type="dxa"/>
          </w:tcPr>
          <w:p w14:paraId="36DB8B7A" w14:textId="07583F8E" w:rsidR="10B6262D" w:rsidRPr="00202403" w:rsidRDefault="0568DC30" w:rsidP="10B6262D">
            <w:pPr>
              <w:jc w:val="both"/>
              <w:rPr>
                <w:rFonts w:ascii="Arial" w:hAnsi="Arial" w:cs="Arial"/>
                <w:i/>
                <w:iCs/>
                <w:color w:val="000000" w:themeColor="text1"/>
                <w:sz w:val="20"/>
                <w:szCs w:val="20"/>
              </w:rPr>
            </w:pPr>
            <w:r w:rsidRPr="00202403">
              <w:rPr>
                <w:rFonts w:ascii="Arial" w:hAnsi="Arial" w:cs="Arial"/>
                <w:i/>
                <w:iCs/>
                <w:color w:val="000000" w:themeColor="text1"/>
                <w:sz w:val="20"/>
                <w:szCs w:val="20"/>
              </w:rPr>
              <w:t>“Por la cual se adopta la estrategia nacional de movilidad activa con enfoque de género y diferencial - ENMA”</w:t>
            </w:r>
          </w:p>
        </w:tc>
      </w:tr>
      <w:tr w:rsidR="10B6262D" w:rsidRPr="007F7FD7" w14:paraId="6876441E" w14:textId="77777777" w:rsidTr="541A74AE">
        <w:trPr>
          <w:trHeight w:val="300"/>
          <w:jc w:val="center"/>
        </w:trPr>
        <w:tc>
          <w:tcPr>
            <w:tcW w:w="4414" w:type="dxa"/>
          </w:tcPr>
          <w:p w14:paraId="1C738981" w14:textId="01B9F73F" w:rsidR="091DA08D" w:rsidRPr="002C33EE" w:rsidRDefault="00842038" w:rsidP="541A74AE">
            <w:pPr>
              <w:jc w:val="both"/>
              <w:rPr>
                <w:rStyle w:val="Hipervnculo"/>
                <w:rFonts w:ascii="Arial" w:hAnsi="Arial" w:cs="Arial"/>
                <w:sz w:val="20"/>
                <w:szCs w:val="20"/>
              </w:rPr>
            </w:pPr>
            <w:hyperlink r:id="rId38" w:history="1">
              <w:r w:rsidR="33A764C4" w:rsidRPr="002C33EE">
                <w:rPr>
                  <w:rStyle w:val="Hipervnculo"/>
                  <w:rFonts w:ascii="Arial" w:hAnsi="Arial" w:cs="Arial"/>
                  <w:sz w:val="20"/>
                  <w:szCs w:val="20"/>
                </w:rPr>
                <w:t>Resolución 568 de 2023</w:t>
              </w:r>
            </w:hyperlink>
            <w:hyperlink r:id="rId39" w:history="1"/>
          </w:p>
        </w:tc>
        <w:tc>
          <w:tcPr>
            <w:tcW w:w="4414" w:type="dxa"/>
          </w:tcPr>
          <w:p w14:paraId="457C4646" w14:textId="68435C29" w:rsidR="091DA08D" w:rsidRPr="00202403" w:rsidRDefault="35B7E0B9" w:rsidP="541A74AE">
            <w:pPr>
              <w:jc w:val="both"/>
              <w:rPr>
                <w:rFonts w:ascii="Arial" w:hAnsi="Arial" w:cs="Arial"/>
                <w:i/>
                <w:iCs/>
                <w:color w:val="000000" w:themeColor="text1"/>
                <w:sz w:val="20"/>
                <w:szCs w:val="20"/>
              </w:rPr>
            </w:pPr>
            <w:r w:rsidRPr="00202403">
              <w:rPr>
                <w:rFonts w:ascii="Arial" w:hAnsi="Arial" w:cs="Arial"/>
                <w:i/>
                <w:iCs/>
                <w:color w:val="000000" w:themeColor="text1"/>
                <w:sz w:val="20"/>
                <w:szCs w:val="20"/>
              </w:rPr>
              <w:t>“Por la cual se actualizan y unifican los actos administrativos relacionados con la creación y funcionamiento del Comité Institucional de Gestión y Desempeño de la Unidad Administrativa Especial de Rehabilitación y Mantenimiento Vial”</w:t>
            </w:r>
          </w:p>
        </w:tc>
      </w:tr>
      <w:tr w:rsidR="10B6262D" w:rsidRPr="007F7FD7" w14:paraId="064C58EB" w14:textId="77777777" w:rsidTr="541A74AE">
        <w:trPr>
          <w:trHeight w:val="300"/>
          <w:jc w:val="center"/>
        </w:trPr>
        <w:tc>
          <w:tcPr>
            <w:tcW w:w="4414" w:type="dxa"/>
          </w:tcPr>
          <w:p w14:paraId="08FE29FB" w14:textId="7D94240C" w:rsidR="31C1F62A" w:rsidRPr="002C33EE" w:rsidRDefault="023450C1" w:rsidP="541A74AE">
            <w:pPr>
              <w:jc w:val="both"/>
              <w:rPr>
                <w:rFonts w:ascii="Arial" w:hAnsi="Arial" w:cs="Arial"/>
                <w:sz w:val="20"/>
                <w:szCs w:val="20"/>
              </w:rPr>
            </w:pPr>
            <w:r w:rsidRPr="002C33EE">
              <w:rPr>
                <w:rStyle w:val="Hipervnculo"/>
                <w:rFonts w:ascii="Arial" w:hAnsi="Arial" w:cs="Arial"/>
                <w:sz w:val="20"/>
                <w:szCs w:val="20"/>
              </w:rPr>
              <w:t>Resolución 001 de 2024</w:t>
            </w:r>
          </w:p>
        </w:tc>
        <w:tc>
          <w:tcPr>
            <w:tcW w:w="4414" w:type="dxa"/>
          </w:tcPr>
          <w:p w14:paraId="0EB2C551" w14:textId="47377BA1" w:rsidR="78CC23CF" w:rsidRPr="00202403" w:rsidRDefault="47875CE1" w:rsidP="541A74AE">
            <w:pPr>
              <w:jc w:val="both"/>
              <w:rPr>
                <w:rFonts w:ascii="Arial" w:hAnsi="Arial" w:cs="Arial"/>
                <w:i/>
                <w:iCs/>
                <w:color w:val="000000" w:themeColor="text1"/>
                <w:sz w:val="20"/>
                <w:szCs w:val="20"/>
              </w:rPr>
            </w:pPr>
            <w:r w:rsidRPr="00202403">
              <w:rPr>
                <w:rFonts w:ascii="Arial" w:hAnsi="Arial" w:cs="Arial"/>
                <w:i/>
                <w:iCs/>
                <w:color w:val="000000" w:themeColor="text1"/>
                <w:sz w:val="20"/>
                <w:szCs w:val="20"/>
              </w:rPr>
              <w:t>“Por el cual de adopta el Manual Operat</w:t>
            </w:r>
            <w:r w:rsidR="17045AAC" w:rsidRPr="00202403">
              <w:rPr>
                <w:rFonts w:ascii="Arial" w:hAnsi="Arial" w:cs="Arial"/>
                <w:i/>
                <w:iCs/>
                <w:color w:val="000000" w:themeColor="text1"/>
                <w:sz w:val="20"/>
                <w:szCs w:val="20"/>
              </w:rPr>
              <w:t>ivo del Modelo Distrital de Relacionamiento Integral con la Ciudadanía</w:t>
            </w:r>
            <w:r w:rsidRPr="00202403">
              <w:rPr>
                <w:rFonts w:ascii="Arial" w:hAnsi="Arial" w:cs="Arial"/>
                <w:i/>
                <w:iCs/>
                <w:color w:val="000000" w:themeColor="text1"/>
                <w:sz w:val="20"/>
                <w:szCs w:val="20"/>
              </w:rPr>
              <w:t>”</w:t>
            </w:r>
          </w:p>
        </w:tc>
      </w:tr>
      <w:tr w:rsidR="10B6262D" w:rsidRPr="007F7FD7" w14:paraId="5C77C8D6" w14:textId="77777777" w:rsidTr="541A74AE">
        <w:trPr>
          <w:trHeight w:val="300"/>
          <w:jc w:val="center"/>
        </w:trPr>
        <w:tc>
          <w:tcPr>
            <w:tcW w:w="4414" w:type="dxa"/>
          </w:tcPr>
          <w:p w14:paraId="1EFFEC8E" w14:textId="030F455B" w:rsidR="533EF0AD" w:rsidRPr="00202403" w:rsidRDefault="00842038" w:rsidP="541A74AE">
            <w:pPr>
              <w:jc w:val="both"/>
              <w:rPr>
                <w:rFonts w:ascii="Arial" w:hAnsi="Arial" w:cs="Arial"/>
                <w:sz w:val="20"/>
                <w:szCs w:val="20"/>
              </w:rPr>
            </w:pPr>
            <w:hyperlink r:id="rId40" w:history="1">
              <w:r w:rsidR="5F13107A" w:rsidRPr="00202403">
                <w:rPr>
                  <w:rStyle w:val="Hipervnculo"/>
                  <w:rFonts w:ascii="Arial" w:hAnsi="Arial" w:cs="Arial"/>
                  <w:sz w:val="20"/>
                  <w:szCs w:val="20"/>
                </w:rPr>
                <w:t>Acuerdo 878 de 2023</w:t>
              </w:r>
            </w:hyperlink>
          </w:p>
        </w:tc>
        <w:tc>
          <w:tcPr>
            <w:tcW w:w="4414" w:type="dxa"/>
          </w:tcPr>
          <w:p w14:paraId="6A3542F9" w14:textId="7765E9E2" w:rsidR="533EF0AD" w:rsidRPr="00202403" w:rsidRDefault="5F13107A" w:rsidP="541A74AE">
            <w:pPr>
              <w:jc w:val="both"/>
              <w:rPr>
                <w:rFonts w:ascii="Arial" w:hAnsi="Arial" w:cs="Arial"/>
                <w:i/>
                <w:iCs/>
                <w:color w:val="000000" w:themeColor="text1"/>
                <w:sz w:val="20"/>
                <w:szCs w:val="20"/>
              </w:rPr>
            </w:pPr>
            <w:r w:rsidRPr="00202403">
              <w:rPr>
                <w:rFonts w:ascii="Arial" w:hAnsi="Arial" w:cs="Arial"/>
                <w:i/>
                <w:iCs/>
                <w:color w:val="000000" w:themeColor="text1"/>
                <w:sz w:val="20"/>
                <w:szCs w:val="20"/>
              </w:rPr>
              <w:t>Por medio del cual se dictan lineamientos para el Sistema Distrital de Planeación, la creación de planes de desarrollo, se garantiza la participación ciudadana en el Distrito Capital y se dictan otras disposiciones</w:t>
            </w:r>
            <w:r w:rsidR="5743B106" w:rsidRPr="00202403">
              <w:rPr>
                <w:rFonts w:ascii="Arial" w:hAnsi="Arial" w:cs="Arial"/>
                <w:i/>
                <w:iCs/>
                <w:color w:val="000000" w:themeColor="text1"/>
                <w:sz w:val="20"/>
                <w:szCs w:val="20"/>
              </w:rPr>
              <w:t>.</w:t>
            </w:r>
          </w:p>
        </w:tc>
      </w:tr>
      <w:tr w:rsidR="00DA1972" w:rsidRPr="007F7FD7" w14:paraId="0F750926" w14:textId="77777777" w:rsidTr="541A74AE">
        <w:trPr>
          <w:jc w:val="center"/>
        </w:trPr>
        <w:tc>
          <w:tcPr>
            <w:tcW w:w="4414" w:type="dxa"/>
          </w:tcPr>
          <w:p w14:paraId="2FF9F7E9" w14:textId="0EACBD37" w:rsidR="00DA1972" w:rsidRPr="00202403" w:rsidRDefault="00842038" w:rsidP="008C5BC5">
            <w:pPr>
              <w:jc w:val="both"/>
              <w:rPr>
                <w:rFonts w:ascii="Arial" w:eastAsia="Times New Roman" w:hAnsi="Arial" w:cs="Arial"/>
                <w:color w:val="000000"/>
                <w:sz w:val="20"/>
                <w:szCs w:val="20"/>
                <w:lang w:eastAsia="es-ES"/>
              </w:rPr>
            </w:pPr>
            <w:hyperlink r:id="rId41" w:history="1">
              <w:r w:rsidR="00DA1972" w:rsidRPr="00202403">
                <w:rPr>
                  <w:rStyle w:val="Hipervnculo"/>
                  <w:rFonts w:ascii="Arial" w:eastAsia="Times New Roman" w:hAnsi="Arial" w:cs="Arial"/>
                  <w:sz w:val="20"/>
                  <w:szCs w:val="20"/>
                  <w:lang w:eastAsia="es-ES"/>
                </w:rPr>
                <w:t>CONPES 3650 de 2010</w:t>
              </w:r>
            </w:hyperlink>
          </w:p>
        </w:tc>
        <w:tc>
          <w:tcPr>
            <w:tcW w:w="4414" w:type="dxa"/>
          </w:tcPr>
          <w:p w14:paraId="23A86D47" w14:textId="77777777" w:rsidR="00DA1972" w:rsidRPr="00202403" w:rsidRDefault="00DA1972" w:rsidP="008C5BC5">
            <w:pPr>
              <w:jc w:val="both"/>
              <w:rPr>
                <w:rFonts w:ascii="Arial" w:hAnsi="Arial" w:cs="Arial"/>
                <w:i/>
                <w:color w:val="000000" w:themeColor="text1"/>
                <w:sz w:val="20"/>
                <w:szCs w:val="20"/>
                <w:shd w:val="clear" w:color="auto" w:fill="FFFFFF"/>
              </w:rPr>
            </w:pPr>
            <w:r w:rsidRPr="00202403">
              <w:rPr>
                <w:rFonts w:ascii="Arial" w:hAnsi="Arial" w:cs="Arial"/>
                <w:i/>
                <w:color w:val="000000" w:themeColor="text1"/>
                <w:sz w:val="20"/>
                <w:szCs w:val="20"/>
                <w:shd w:val="clear" w:color="auto" w:fill="FFFFFF"/>
              </w:rPr>
              <w:t>“Importancia estratégica de la estrategia de Gobierno en Línea".</w:t>
            </w:r>
          </w:p>
        </w:tc>
      </w:tr>
      <w:tr w:rsidR="00DA1972" w:rsidRPr="007F7FD7" w14:paraId="0B02D845" w14:textId="77777777" w:rsidTr="541A74AE">
        <w:trPr>
          <w:jc w:val="center"/>
        </w:trPr>
        <w:tc>
          <w:tcPr>
            <w:tcW w:w="4414" w:type="dxa"/>
          </w:tcPr>
          <w:p w14:paraId="17ECADCE" w14:textId="13E3AED7" w:rsidR="00DA1972" w:rsidRPr="00202403" w:rsidRDefault="00842038" w:rsidP="008C5BC5">
            <w:pPr>
              <w:jc w:val="both"/>
              <w:rPr>
                <w:rFonts w:ascii="Arial" w:eastAsia="Times New Roman" w:hAnsi="Arial" w:cs="Arial"/>
                <w:color w:val="000000"/>
                <w:sz w:val="20"/>
                <w:szCs w:val="20"/>
                <w:lang w:eastAsia="es-ES"/>
              </w:rPr>
            </w:pPr>
            <w:hyperlink r:id="rId42">
              <w:r w:rsidR="00DA1972" w:rsidRPr="00202403">
                <w:rPr>
                  <w:rStyle w:val="Hipervnculo"/>
                  <w:rFonts w:ascii="Arial" w:eastAsia="Times New Roman" w:hAnsi="Arial" w:cs="Arial"/>
                  <w:sz w:val="20"/>
                  <w:szCs w:val="20"/>
                  <w:lang w:eastAsia="es-ES"/>
                </w:rPr>
                <w:t>CONPES 3654 de 2010</w:t>
              </w:r>
            </w:hyperlink>
          </w:p>
        </w:tc>
        <w:tc>
          <w:tcPr>
            <w:tcW w:w="4414" w:type="dxa"/>
          </w:tcPr>
          <w:p w14:paraId="6DD477BF" w14:textId="3F783714" w:rsidR="00FB1917" w:rsidRPr="00202403" w:rsidRDefault="00DA1972" w:rsidP="008C5BC5">
            <w:pPr>
              <w:jc w:val="both"/>
              <w:rPr>
                <w:rFonts w:ascii="Arial" w:hAnsi="Arial" w:cs="Arial"/>
                <w:i/>
                <w:color w:val="000000" w:themeColor="text1"/>
                <w:sz w:val="20"/>
                <w:szCs w:val="20"/>
                <w:shd w:val="clear" w:color="auto" w:fill="FFFFFF"/>
              </w:rPr>
            </w:pPr>
            <w:r w:rsidRPr="00202403">
              <w:rPr>
                <w:rFonts w:ascii="Arial" w:hAnsi="Arial" w:cs="Arial"/>
                <w:i/>
                <w:color w:val="000000" w:themeColor="text1"/>
                <w:sz w:val="20"/>
                <w:szCs w:val="20"/>
                <w:shd w:val="clear" w:color="auto" w:fill="FFFFFF"/>
              </w:rPr>
              <w:t>“Política de Rendición de cuentas de la rama ejecutiva a los ciudadanos”</w:t>
            </w:r>
          </w:p>
        </w:tc>
      </w:tr>
      <w:tr w:rsidR="00652E41" w:rsidRPr="007F7FD7" w14:paraId="5D239237" w14:textId="77777777" w:rsidTr="541A74AE">
        <w:trPr>
          <w:jc w:val="center"/>
        </w:trPr>
        <w:tc>
          <w:tcPr>
            <w:tcW w:w="4414" w:type="dxa"/>
          </w:tcPr>
          <w:p w14:paraId="1F45CBF5" w14:textId="3A4CB5C1" w:rsidR="00652E41" w:rsidRPr="00202403" w:rsidRDefault="00652E41" w:rsidP="008C5BC5">
            <w:pPr>
              <w:jc w:val="both"/>
              <w:rPr>
                <w:rFonts w:ascii="Arial" w:hAnsi="Arial" w:cs="Arial"/>
                <w:sz w:val="20"/>
                <w:szCs w:val="20"/>
              </w:rPr>
            </w:pPr>
            <w:r w:rsidRPr="00202403">
              <w:rPr>
                <w:rStyle w:val="Hipervnculo"/>
                <w:rFonts w:ascii="Arial" w:eastAsia="Times New Roman" w:hAnsi="Arial" w:cs="Arial"/>
                <w:sz w:val="20"/>
                <w:szCs w:val="20"/>
                <w:lang w:eastAsia="es-ES"/>
              </w:rPr>
              <w:t>Circular 015 de 2022</w:t>
            </w:r>
          </w:p>
        </w:tc>
        <w:tc>
          <w:tcPr>
            <w:tcW w:w="4414" w:type="dxa"/>
          </w:tcPr>
          <w:p w14:paraId="53AE3491" w14:textId="22F9FE25" w:rsidR="00652E41" w:rsidRPr="00202403" w:rsidRDefault="00652E41" w:rsidP="541A74AE">
            <w:pPr>
              <w:jc w:val="both"/>
              <w:rPr>
                <w:rFonts w:ascii="Arial" w:hAnsi="Arial" w:cs="Arial"/>
                <w:i/>
                <w:iCs/>
                <w:color w:val="000000" w:themeColor="text1"/>
                <w:sz w:val="20"/>
                <w:szCs w:val="20"/>
                <w:shd w:val="clear" w:color="auto" w:fill="FFFFFF"/>
              </w:rPr>
            </w:pPr>
            <w:r w:rsidRPr="00202403">
              <w:rPr>
                <w:rFonts w:ascii="Arial" w:hAnsi="Arial" w:cs="Arial"/>
                <w:i/>
                <w:iCs/>
                <w:color w:val="000000" w:themeColor="text1"/>
                <w:sz w:val="20"/>
                <w:szCs w:val="20"/>
                <w:shd w:val="clear" w:color="auto" w:fill="FFFFFF"/>
              </w:rPr>
              <w:t>Lineamientos para la implementación de la política de participación ciudadana en la gestión pública en el marco del Modelo Integrado de Planeación y Gestión</w:t>
            </w:r>
          </w:p>
        </w:tc>
      </w:tr>
    </w:tbl>
    <w:p w14:paraId="02344576" w14:textId="16F15B94" w:rsidR="00DA1972" w:rsidRPr="007F7FD7" w:rsidRDefault="003F7AD3" w:rsidP="003F7AD3">
      <w:pPr>
        <w:pStyle w:val="Prrafodelista"/>
        <w:spacing w:after="0" w:line="240" w:lineRule="auto"/>
        <w:ind w:left="0"/>
        <w:jc w:val="center"/>
        <w:rPr>
          <w:rFonts w:ascii="Arial" w:hAnsi="Arial" w:cs="Arial"/>
          <w:color w:val="000000" w:themeColor="text1"/>
          <w:sz w:val="24"/>
          <w:szCs w:val="24"/>
        </w:rPr>
      </w:pPr>
      <w:r w:rsidRPr="007F7FD7">
        <w:rPr>
          <w:rFonts w:ascii="Arial" w:hAnsi="Arial" w:cs="Arial"/>
          <w:color w:val="000000" w:themeColor="text1"/>
          <w:sz w:val="18"/>
          <w:szCs w:val="18"/>
        </w:rPr>
        <w:t>Fuente: UAERMV, Normograma.</w:t>
      </w:r>
    </w:p>
    <w:p w14:paraId="20933467" w14:textId="1C8A0A5C" w:rsidR="002917EE" w:rsidRPr="007F7FD7" w:rsidRDefault="002917EE" w:rsidP="00F952C0">
      <w:pPr>
        <w:pStyle w:val="Prrafodelista"/>
        <w:spacing w:after="0" w:line="240" w:lineRule="auto"/>
        <w:rPr>
          <w:rFonts w:ascii="Arial" w:hAnsi="Arial" w:cs="Arial"/>
          <w:sz w:val="24"/>
          <w:szCs w:val="24"/>
        </w:rPr>
      </w:pPr>
    </w:p>
    <w:p w14:paraId="08DA4B72" w14:textId="1CA6CCAB" w:rsidR="4C401D2E" w:rsidRPr="007F7FD7" w:rsidRDefault="4C401D2E" w:rsidP="007F7FD7">
      <w:pPr>
        <w:pStyle w:val="Descripcin"/>
        <w:spacing w:after="0"/>
        <w:jc w:val="center"/>
        <w:rPr>
          <w:rFonts w:ascii="Arial" w:hAnsi="Arial" w:cs="Arial"/>
          <w:i w:val="0"/>
          <w:iCs w:val="0"/>
          <w:color w:val="000000" w:themeColor="text1"/>
        </w:rPr>
      </w:pPr>
      <w:r w:rsidRPr="007F7FD7">
        <w:rPr>
          <w:rFonts w:ascii="Arial" w:hAnsi="Arial" w:cs="Arial"/>
          <w:i w:val="0"/>
          <w:iCs w:val="0"/>
          <w:color w:val="000000" w:themeColor="text1"/>
        </w:rPr>
        <w:t>Tabla 2 otros insumos para la elaboración del plan de participación ciudadana de la UAERMV</w:t>
      </w:r>
    </w:p>
    <w:tbl>
      <w:tblPr>
        <w:tblStyle w:val="Tablaconcuadrcula"/>
        <w:tblW w:w="0" w:type="auto"/>
        <w:tblLayout w:type="fixed"/>
        <w:tblLook w:val="06A0" w:firstRow="1" w:lastRow="0" w:firstColumn="1" w:lastColumn="0" w:noHBand="1" w:noVBand="1"/>
      </w:tblPr>
      <w:tblGrid>
        <w:gridCol w:w="4418"/>
        <w:gridCol w:w="4418"/>
      </w:tblGrid>
      <w:tr w:rsidR="541A74AE" w:rsidRPr="007F7FD7" w14:paraId="076F5A8B" w14:textId="77777777" w:rsidTr="541A74AE">
        <w:trPr>
          <w:trHeight w:val="300"/>
        </w:trPr>
        <w:tc>
          <w:tcPr>
            <w:tcW w:w="4418" w:type="dxa"/>
          </w:tcPr>
          <w:p w14:paraId="125D9FFA" w14:textId="616EED28" w:rsidR="4C401D2E" w:rsidRPr="007F7FD7" w:rsidRDefault="4C401D2E" w:rsidP="00973FFE">
            <w:pPr>
              <w:spacing w:before="240"/>
              <w:rPr>
                <w:rFonts w:ascii="Arial" w:hAnsi="Arial" w:cs="Arial"/>
                <w:sz w:val="20"/>
                <w:szCs w:val="20"/>
              </w:rPr>
            </w:pPr>
            <w:r w:rsidRPr="007F7FD7">
              <w:rPr>
                <w:rFonts w:ascii="Arial" w:hAnsi="Arial" w:cs="Arial"/>
                <w:sz w:val="20"/>
                <w:szCs w:val="20"/>
              </w:rPr>
              <w:t>Documentos</w:t>
            </w:r>
          </w:p>
        </w:tc>
        <w:tc>
          <w:tcPr>
            <w:tcW w:w="4418" w:type="dxa"/>
          </w:tcPr>
          <w:p w14:paraId="4A739431" w14:textId="55DDAF7E" w:rsidR="4C401D2E" w:rsidRPr="007F7FD7" w:rsidRDefault="4C401D2E" w:rsidP="541A74AE">
            <w:pPr>
              <w:rPr>
                <w:rFonts w:ascii="Arial" w:hAnsi="Arial" w:cs="Arial"/>
                <w:sz w:val="20"/>
                <w:szCs w:val="20"/>
              </w:rPr>
            </w:pPr>
            <w:r w:rsidRPr="007F7FD7">
              <w:rPr>
                <w:rFonts w:ascii="Arial" w:hAnsi="Arial" w:cs="Arial"/>
                <w:sz w:val="20"/>
                <w:szCs w:val="20"/>
              </w:rPr>
              <w:t>Plan de Desarrollo Distrital</w:t>
            </w:r>
          </w:p>
          <w:p w14:paraId="37B5CC8C" w14:textId="4BD5C465" w:rsidR="4C401D2E" w:rsidRPr="007F7FD7" w:rsidRDefault="4C401D2E" w:rsidP="541A74AE">
            <w:pPr>
              <w:rPr>
                <w:rFonts w:ascii="Arial" w:hAnsi="Arial" w:cs="Arial"/>
                <w:sz w:val="20"/>
                <w:szCs w:val="20"/>
              </w:rPr>
            </w:pPr>
            <w:r w:rsidRPr="007F7FD7">
              <w:rPr>
                <w:rFonts w:ascii="Arial" w:hAnsi="Arial" w:cs="Arial"/>
                <w:sz w:val="20"/>
                <w:szCs w:val="20"/>
              </w:rPr>
              <w:t>Plan Estratégico Sectorial</w:t>
            </w:r>
          </w:p>
          <w:p w14:paraId="5DFD30C3" w14:textId="58569EC4" w:rsidR="4C401D2E" w:rsidRPr="007F7FD7" w:rsidRDefault="4C401D2E" w:rsidP="541A74AE">
            <w:pPr>
              <w:rPr>
                <w:rFonts w:ascii="Arial" w:hAnsi="Arial" w:cs="Arial"/>
                <w:sz w:val="20"/>
                <w:szCs w:val="20"/>
              </w:rPr>
            </w:pPr>
            <w:r w:rsidRPr="007F7FD7">
              <w:rPr>
                <w:rFonts w:ascii="Arial" w:hAnsi="Arial" w:cs="Arial"/>
                <w:sz w:val="20"/>
                <w:szCs w:val="20"/>
              </w:rPr>
              <w:t>Plan Estratégico Institucional</w:t>
            </w:r>
          </w:p>
          <w:p w14:paraId="10D5B951" w14:textId="4498F313" w:rsidR="4C401D2E" w:rsidRPr="007F7FD7" w:rsidRDefault="4C401D2E" w:rsidP="541A74AE">
            <w:pPr>
              <w:rPr>
                <w:rFonts w:ascii="Arial" w:hAnsi="Arial" w:cs="Arial"/>
                <w:sz w:val="20"/>
                <w:szCs w:val="20"/>
              </w:rPr>
            </w:pPr>
            <w:r w:rsidRPr="007F7FD7">
              <w:rPr>
                <w:rFonts w:ascii="Arial" w:hAnsi="Arial" w:cs="Arial"/>
                <w:sz w:val="20"/>
                <w:szCs w:val="20"/>
              </w:rPr>
              <w:t>Plan de Acción Institucional</w:t>
            </w:r>
          </w:p>
          <w:p w14:paraId="2534EDD9" w14:textId="5C4F67E4" w:rsidR="4C401D2E" w:rsidRPr="007F7FD7" w:rsidRDefault="4C401D2E" w:rsidP="541A74AE">
            <w:pPr>
              <w:rPr>
                <w:rFonts w:ascii="Arial" w:hAnsi="Arial" w:cs="Arial"/>
                <w:sz w:val="20"/>
                <w:szCs w:val="20"/>
              </w:rPr>
            </w:pPr>
            <w:r w:rsidRPr="007F7FD7">
              <w:rPr>
                <w:rFonts w:ascii="Arial" w:hAnsi="Arial" w:cs="Arial"/>
                <w:sz w:val="20"/>
                <w:szCs w:val="20"/>
              </w:rPr>
              <w:t>Estrategia de Rendición de Cuentas</w:t>
            </w:r>
          </w:p>
          <w:p w14:paraId="2C50DC0A" w14:textId="364E0CCE" w:rsidR="4C401D2E" w:rsidRPr="007F7FD7" w:rsidRDefault="4C401D2E" w:rsidP="541A74AE">
            <w:pPr>
              <w:rPr>
                <w:rFonts w:ascii="Arial" w:hAnsi="Arial" w:cs="Arial"/>
                <w:sz w:val="20"/>
                <w:szCs w:val="20"/>
              </w:rPr>
            </w:pPr>
            <w:r w:rsidRPr="007F7FD7">
              <w:rPr>
                <w:rFonts w:ascii="Arial" w:hAnsi="Arial" w:cs="Arial"/>
                <w:sz w:val="20"/>
                <w:szCs w:val="20"/>
              </w:rPr>
              <w:t xml:space="preserve">Modelo Integrado de Planeación y </w:t>
            </w:r>
            <w:r w:rsidR="04DB56B9" w:rsidRPr="007F7FD7">
              <w:rPr>
                <w:rFonts w:ascii="Arial" w:hAnsi="Arial" w:cs="Arial"/>
                <w:sz w:val="20"/>
                <w:szCs w:val="20"/>
              </w:rPr>
              <w:t>Gestión - MIPG</w:t>
            </w:r>
          </w:p>
          <w:p w14:paraId="21E243EB" w14:textId="0B93C6D1" w:rsidR="4C401D2E" w:rsidRPr="007F7FD7" w:rsidRDefault="4C401D2E" w:rsidP="541A74AE">
            <w:pPr>
              <w:rPr>
                <w:rFonts w:ascii="Arial" w:hAnsi="Arial" w:cs="Arial"/>
                <w:sz w:val="20"/>
                <w:szCs w:val="20"/>
              </w:rPr>
            </w:pPr>
            <w:r w:rsidRPr="007F7FD7">
              <w:rPr>
                <w:rFonts w:ascii="Arial" w:hAnsi="Arial" w:cs="Arial"/>
                <w:sz w:val="20"/>
                <w:szCs w:val="20"/>
              </w:rPr>
              <w:t>Plan de Adecuación y Sostenibilidad</w:t>
            </w:r>
            <w:r w:rsidR="53A269DD" w:rsidRPr="007F7FD7">
              <w:rPr>
                <w:rFonts w:ascii="Arial" w:hAnsi="Arial" w:cs="Arial"/>
                <w:sz w:val="20"/>
                <w:szCs w:val="20"/>
              </w:rPr>
              <w:t>.</w:t>
            </w:r>
          </w:p>
        </w:tc>
      </w:tr>
    </w:tbl>
    <w:p w14:paraId="68350EF4" w14:textId="4A30D3DE" w:rsidR="7634C623" w:rsidRPr="007F7FD7" w:rsidRDefault="7634C623" w:rsidP="541A74AE">
      <w:pPr>
        <w:pStyle w:val="Prrafodelista"/>
        <w:jc w:val="center"/>
        <w:rPr>
          <w:rFonts w:ascii="Arial" w:hAnsi="Arial" w:cs="Arial"/>
          <w:color w:val="000000" w:themeColor="text1"/>
          <w:sz w:val="18"/>
          <w:szCs w:val="18"/>
        </w:rPr>
      </w:pPr>
      <w:r w:rsidRPr="007F7FD7">
        <w:rPr>
          <w:rFonts w:ascii="Arial" w:eastAsiaTheme="minorEastAsia" w:hAnsi="Arial" w:cs="Arial"/>
          <w:color w:val="000000" w:themeColor="text1"/>
          <w:sz w:val="18"/>
          <w:szCs w:val="18"/>
        </w:rPr>
        <w:t xml:space="preserve">Fuente: </w:t>
      </w:r>
      <w:r w:rsidR="70A6CBBB" w:rsidRPr="007F7FD7">
        <w:rPr>
          <w:rFonts w:ascii="Arial" w:eastAsiaTheme="minorEastAsia" w:hAnsi="Arial" w:cs="Arial"/>
          <w:color w:val="000000" w:themeColor="text1"/>
          <w:sz w:val="18"/>
          <w:szCs w:val="18"/>
        </w:rPr>
        <w:t xml:space="preserve"> </w:t>
      </w:r>
      <w:r w:rsidR="70A6CBBB" w:rsidRPr="007F7FD7">
        <w:rPr>
          <w:rFonts w:ascii="Arial" w:hAnsi="Arial" w:cs="Arial"/>
          <w:color w:val="000000" w:themeColor="text1"/>
          <w:sz w:val="18"/>
          <w:szCs w:val="18"/>
        </w:rPr>
        <w:t>UAERMV, documentos asociados</w:t>
      </w:r>
    </w:p>
    <w:p w14:paraId="13B09DCE" w14:textId="38AE1497" w:rsidR="541A74AE" w:rsidRPr="007F7FD7" w:rsidRDefault="541A74AE" w:rsidP="541A74AE">
      <w:pPr>
        <w:pStyle w:val="Prrafodelista"/>
        <w:rPr>
          <w:rFonts w:ascii="Arial" w:hAnsi="Arial" w:cs="Arial"/>
          <w:color w:val="000000" w:themeColor="text1"/>
          <w:sz w:val="18"/>
          <w:szCs w:val="18"/>
        </w:rPr>
      </w:pPr>
    </w:p>
    <w:p w14:paraId="255CBEC8" w14:textId="0E3FA7F1" w:rsidR="00391633" w:rsidRPr="007F7FD7" w:rsidRDefault="00391633" w:rsidP="541A74AE">
      <w:pPr>
        <w:pStyle w:val="Prrafodelista"/>
        <w:numPr>
          <w:ilvl w:val="0"/>
          <w:numId w:val="17"/>
        </w:numPr>
        <w:spacing w:after="0" w:line="240" w:lineRule="auto"/>
        <w:jc w:val="both"/>
        <w:outlineLvl w:val="0"/>
        <w:rPr>
          <w:rFonts w:ascii="Arial" w:hAnsi="Arial" w:cs="Arial"/>
          <w:b/>
          <w:bCs/>
          <w:sz w:val="24"/>
          <w:szCs w:val="24"/>
        </w:rPr>
      </w:pPr>
      <w:bookmarkStart w:id="9" w:name="_Toc159404605"/>
      <w:r w:rsidRPr="007F7FD7">
        <w:rPr>
          <w:rFonts w:ascii="Arial" w:hAnsi="Arial" w:cs="Arial"/>
          <w:b/>
          <w:bCs/>
          <w:sz w:val="24"/>
          <w:szCs w:val="24"/>
        </w:rPr>
        <w:t>ARTICULACIÓN CON LA PLATAFORMA ESTRAT</w:t>
      </w:r>
      <w:r w:rsidR="00240C25" w:rsidRPr="007F7FD7">
        <w:rPr>
          <w:rFonts w:ascii="Arial" w:hAnsi="Arial" w:cs="Arial"/>
          <w:b/>
          <w:bCs/>
          <w:sz w:val="24"/>
          <w:szCs w:val="24"/>
        </w:rPr>
        <w:t>É</w:t>
      </w:r>
      <w:r w:rsidRPr="007F7FD7">
        <w:rPr>
          <w:rFonts w:ascii="Arial" w:hAnsi="Arial" w:cs="Arial"/>
          <w:b/>
          <w:bCs/>
          <w:sz w:val="24"/>
          <w:szCs w:val="24"/>
        </w:rPr>
        <w:t>GICA DE LA ENTIDAD</w:t>
      </w:r>
      <w:bookmarkEnd w:id="9"/>
      <w:r w:rsidRPr="007F7FD7">
        <w:rPr>
          <w:rFonts w:ascii="Arial" w:hAnsi="Arial" w:cs="Arial"/>
          <w:b/>
          <w:bCs/>
          <w:sz w:val="24"/>
          <w:szCs w:val="24"/>
        </w:rPr>
        <w:t xml:space="preserve"> </w:t>
      </w:r>
    </w:p>
    <w:p w14:paraId="1B08004C" w14:textId="6A1763F0" w:rsidR="00391633" w:rsidRPr="007F7FD7" w:rsidRDefault="00391633" w:rsidP="00F952C0">
      <w:pPr>
        <w:pStyle w:val="Prrafodelista"/>
        <w:spacing w:after="0" w:line="240" w:lineRule="auto"/>
        <w:ind w:left="0"/>
        <w:rPr>
          <w:rFonts w:ascii="Arial" w:hAnsi="Arial" w:cs="Arial"/>
          <w:sz w:val="24"/>
          <w:szCs w:val="24"/>
        </w:rPr>
      </w:pPr>
    </w:p>
    <w:p w14:paraId="339B183C" w14:textId="0E98608D" w:rsidR="00240C25" w:rsidRPr="007F7FD7" w:rsidRDefault="00574DBD" w:rsidP="00574DBD">
      <w:pPr>
        <w:pStyle w:val="Prrafodelista"/>
        <w:spacing w:after="0" w:line="240" w:lineRule="auto"/>
        <w:ind w:left="0"/>
        <w:jc w:val="both"/>
        <w:rPr>
          <w:rFonts w:ascii="Arial" w:hAnsi="Arial" w:cs="Arial"/>
        </w:rPr>
      </w:pPr>
      <w:r w:rsidRPr="007F7FD7">
        <w:rPr>
          <w:rFonts w:ascii="Arial" w:hAnsi="Arial" w:cs="Arial"/>
        </w:rPr>
        <w:t xml:space="preserve">En el Artículo 106 del Acuerdo del Concejo de Bogotá D.C. No.257 del 30 de noviembre de 2006, la Secretaría de Obras Públicas se transforma en la </w:t>
      </w:r>
      <w:r w:rsidR="00240C25" w:rsidRPr="007F7FD7">
        <w:rPr>
          <w:rFonts w:ascii="Arial" w:hAnsi="Arial" w:cs="Arial"/>
        </w:rPr>
        <w:t xml:space="preserve">Unidad Administrativa Especial de Rehabilitación y Mantenimiento </w:t>
      </w:r>
      <w:r w:rsidR="00E35700" w:rsidRPr="007F7FD7">
        <w:rPr>
          <w:rFonts w:ascii="Arial" w:hAnsi="Arial" w:cs="Arial"/>
        </w:rPr>
        <w:t>Vial,</w:t>
      </w:r>
      <w:r w:rsidRPr="007F7FD7">
        <w:rPr>
          <w:rFonts w:ascii="Arial" w:hAnsi="Arial" w:cs="Arial"/>
        </w:rPr>
        <w:t xml:space="preserve"> adscrita a la Secretaría Distrital de Movilidad. Se organiza</w:t>
      </w:r>
      <w:r w:rsidR="008C3A8E" w:rsidRPr="007F7FD7">
        <w:rPr>
          <w:rFonts w:ascii="Arial" w:hAnsi="Arial" w:cs="Arial"/>
        </w:rPr>
        <w:t xml:space="preserve"> según</w:t>
      </w:r>
      <w:r w:rsidR="008076E3" w:rsidRPr="007F7FD7">
        <w:rPr>
          <w:rFonts w:ascii="Arial" w:hAnsi="Arial" w:cs="Arial"/>
        </w:rPr>
        <w:t xml:space="preserve"> </w:t>
      </w:r>
      <w:r w:rsidRPr="007F7FD7">
        <w:rPr>
          <w:rFonts w:ascii="Arial" w:hAnsi="Arial" w:cs="Arial"/>
        </w:rPr>
        <w:t xml:space="preserve">(Artículo 109) como una Unidad Administrativa Especial del orden distrital del Sector Descentralizado, de carácter técnico, con personería jurídica, autonomía administrativa y presupuestal y con patrimonio propio, la cual tiene como objeto: </w:t>
      </w:r>
    </w:p>
    <w:p w14:paraId="2E3E9A31" w14:textId="77777777" w:rsidR="00240C25" w:rsidRPr="007F7FD7" w:rsidRDefault="00240C25" w:rsidP="00574DBD">
      <w:pPr>
        <w:pStyle w:val="Prrafodelista"/>
        <w:spacing w:after="0" w:line="240" w:lineRule="auto"/>
        <w:ind w:left="0"/>
        <w:jc w:val="both"/>
        <w:rPr>
          <w:rFonts w:ascii="Arial" w:hAnsi="Arial" w:cs="Arial"/>
        </w:rPr>
      </w:pPr>
    </w:p>
    <w:p w14:paraId="1E61E09B" w14:textId="0DAFD9AE" w:rsidR="00574DBD" w:rsidRPr="007F7FD7" w:rsidRDefault="00574DBD" w:rsidP="00574DBD">
      <w:pPr>
        <w:pStyle w:val="Prrafodelista"/>
        <w:spacing w:after="0" w:line="240" w:lineRule="auto"/>
        <w:ind w:left="0"/>
        <w:jc w:val="both"/>
        <w:rPr>
          <w:rFonts w:ascii="Arial" w:hAnsi="Arial" w:cs="Arial"/>
        </w:rPr>
      </w:pPr>
      <w:r w:rsidRPr="007F7FD7">
        <w:rPr>
          <w:rFonts w:ascii="Arial" w:hAnsi="Arial" w:cs="Arial"/>
          <w:i/>
        </w:rPr>
        <w:t>“Programar y ejecutar las obras necesarias para garantizar el mantenimiento de la malla vial local construida de la ciudad y la atención de situaciones imprevistas que dificulten la movilidad”.</w:t>
      </w:r>
    </w:p>
    <w:p w14:paraId="0D41FD66" w14:textId="15190153" w:rsidR="00574DBD" w:rsidRPr="007F7FD7" w:rsidRDefault="00574DBD" w:rsidP="00F952C0">
      <w:pPr>
        <w:pStyle w:val="Prrafodelista"/>
        <w:spacing w:after="0" w:line="240" w:lineRule="auto"/>
        <w:ind w:left="0"/>
        <w:rPr>
          <w:rFonts w:ascii="Arial" w:hAnsi="Arial" w:cs="Arial"/>
        </w:rPr>
      </w:pPr>
    </w:p>
    <w:p w14:paraId="3B0665FB" w14:textId="57395ECF" w:rsidR="00574DBD" w:rsidRPr="007F7FD7" w:rsidRDefault="00574DBD" w:rsidP="00574DBD">
      <w:pPr>
        <w:pStyle w:val="Prrafodelista"/>
        <w:spacing w:after="0" w:line="240" w:lineRule="auto"/>
        <w:ind w:left="0"/>
        <w:jc w:val="both"/>
        <w:rPr>
          <w:rFonts w:ascii="Arial" w:hAnsi="Arial" w:cs="Arial"/>
        </w:rPr>
      </w:pPr>
      <w:r w:rsidRPr="007F7FD7">
        <w:rPr>
          <w:rFonts w:ascii="Arial" w:hAnsi="Arial" w:cs="Arial"/>
        </w:rPr>
        <w:t>La Unidad Administrativa Especial de Rehabilitación y Mantenimiento Vial</w:t>
      </w:r>
      <w:r w:rsidR="00725F97">
        <w:rPr>
          <w:rFonts w:ascii="Arial" w:hAnsi="Arial" w:cs="Arial"/>
        </w:rPr>
        <w:t xml:space="preserve"> (UAERMV)</w:t>
      </w:r>
      <w:r w:rsidRPr="007F7FD7">
        <w:rPr>
          <w:rFonts w:ascii="Arial" w:hAnsi="Arial" w:cs="Arial"/>
        </w:rPr>
        <w:t xml:space="preserve"> en desarrollo de su objeto institucional tendrá las siguientes funciones (Acuerdo No.761 de 2020, </w:t>
      </w:r>
      <w:r w:rsidR="00112B01" w:rsidRPr="007F7FD7">
        <w:rPr>
          <w:rFonts w:ascii="Arial" w:hAnsi="Arial" w:cs="Arial"/>
        </w:rPr>
        <w:t>A</w:t>
      </w:r>
      <w:r w:rsidRPr="007F7FD7">
        <w:rPr>
          <w:rFonts w:ascii="Arial" w:hAnsi="Arial" w:cs="Arial"/>
        </w:rPr>
        <w:t>rtículo 95):</w:t>
      </w:r>
    </w:p>
    <w:p w14:paraId="7F832EF3" w14:textId="77777777" w:rsidR="00574DBD" w:rsidRPr="007F7FD7" w:rsidRDefault="00574DBD" w:rsidP="00574DBD">
      <w:pPr>
        <w:pStyle w:val="Prrafodelista"/>
        <w:spacing w:after="0" w:line="240" w:lineRule="auto"/>
        <w:ind w:left="0"/>
        <w:jc w:val="both"/>
        <w:rPr>
          <w:rFonts w:ascii="Arial" w:hAnsi="Arial" w:cs="Arial"/>
        </w:rPr>
      </w:pPr>
    </w:p>
    <w:p w14:paraId="66AD23D9" w14:textId="77777777" w:rsidR="00574DBD" w:rsidRPr="007F7FD7" w:rsidRDefault="00574DBD" w:rsidP="00574DBD">
      <w:pPr>
        <w:pStyle w:val="Prrafodelista"/>
        <w:spacing w:after="0" w:line="240" w:lineRule="auto"/>
        <w:ind w:left="0"/>
        <w:jc w:val="both"/>
        <w:rPr>
          <w:rFonts w:ascii="Arial" w:hAnsi="Arial" w:cs="Arial"/>
        </w:rPr>
      </w:pPr>
      <w:r w:rsidRPr="007F7FD7">
        <w:rPr>
          <w:rFonts w:ascii="Arial" w:hAnsi="Arial" w:cs="Arial"/>
        </w:rPr>
        <w:t>a. Programar, ejecutar y realizar el seguimiento a la programación e información de los planes y proyectos de rehabilitación y mantenimiento de la malla vial intermedia, local y rural construidas y ejecutar las acciones de mantenimiento que se requieran para atender situaciones que dificulten la movilidad en la red vial de la ciudad.</w:t>
      </w:r>
    </w:p>
    <w:p w14:paraId="1B453A8A" w14:textId="77777777" w:rsidR="00574DBD" w:rsidRPr="007F7FD7" w:rsidRDefault="00574DBD" w:rsidP="00574DBD">
      <w:pPr>
        <w:pStyle w:val="Prrafodelista"/>
        <w:spacing w:after="0" w:line="240" w:lineRule="auto"/>
        <w:ind w:left="0"/>
        <w:jc w:val="both"/>
        <w:rPr>
          <w:rFonts w:ascii="Arial" w:hAnsi="Arial" w:cs="Arial"/>
        </w:rPr>
      </w:pPr>
    </w:p>
    <w:p w14:paraId="49E37987" w14:textId="77777777" w:rsidR="00574DBD" w:rsidRPr="007F7FD7" w:rsidRDefault="00574DBD" w:rsidP="00574DBD">
      <w:pPr>
        <w:pStyle w:val="Prrafodelista"/>
        <w:spacing w:after="0" w:line="240" w:lineRule="auto"/>
        <w:ind w:left="0"/>
        <w:jc w:val="both"/>
        <w:rPr>
          <w:rFonts w:ascii="Arial" w:hAnsi="Arial" w:cs="Arial"/>
        </w:rPr>
      </w:pPr>
      <w:r w:rsidRPr="007F7FD7">
        <w:rPr>
          <w:rFonts w:ascii="Arial" w:hAnsi="Arial" w:cs="Arial"/>
        </w:rPr>
        <w:t xml:space="preserve">b. Suministrar la información para mantener actualizado el Sistema de Gestión de la Malla Vial del Distrito Capital, con toda la información de las acciones que se ejecuten. </w:t>
      </w:r>
    </w:p>
    <w:p w14:paraId="36BA0F21" w14:textId="77777777" w:rsidR="00574DBD" w:rsidRPr="007F7FD7" w:rsidRDefault="00574DBD" w:rsidP="00574DBD">
      <w:pPr>
        <w:pStyle w:val="Prrafodelista"/>
        <w:spacing w:after="0" w:line="240" w:lineRule="auto"/>
        <w:ind w:left="0"/>
        <w:jc w:val="both"/>
        <w:rPr>
          <w:rFonts w:ascii="Arial" w:hAnsi="Arial" w:cs="Arial"/>
        </w:rPr>
      </w:pPr>
    </w:p>
    <w:p w14:paraId="1AE32BB9" w14:textId="77777777" w:rsidR="00574DBD" w:rsidRPr="007F7FD7" w:rsidRDefault="00574DBD" w:rsidP="00574DBD">
      <w:pPr>
        <w:pStyle w:val="Prrafodelista"/>
        <w:spacing w:after="0" w:line="240" w:lineRule="auto"/>
        <w:ind w:left="0"/>
        <w:jc w:val="both"/>
        <w:rPr>
          <w:rFonts w:ascii="Arial" w:hAnsi="Arial" w:cs="Arial"/>
        </w:rPr>
      </w:pPr>
      <w:r w:rsidRPr="007F7FD7">
        <w:rPr>
          <w:rFonts w:ascii="Arial" w:hAnsi="Arial" w:cs="Arial"/>
        </w:rPr>
        <w:lastRenderedPageBreak/>
        <w:t xml:space="preserve">c. Atender la construcción y desarrollo de obras específicas que se requieran para complementar la acción de otros organismos y entidades del Distrito. </w:t>
      </w:r>
    </w:p>
    <w:p w14:paraId="18111DAB" w14:textId="77777777" w:rsidR="00574DBD" w:rsidRPr="007F7FD7" w:rsidRDefault="00574DBD" w:rsidP="00574DBD">
      <w:pPr>
        <w:pStyle w:val="Prrafodelista"/>
        <w:spacing w:after="0" w:line="240" w:lineRule="auto"/>
        <w:ind w:left="0"/>
        <w:jc w:val="both"/>
        <w:rPr>
          <w:rFonts w:ascii="Arial" w:hAnsi="Arial" w:cs="Arial"/>
        </w:rPr>
      </w:pPr>
    </w:p>
    <w:p w14:paraId="63ABEB35" w14:textId="77777777" w:rsidR="00574DBD" w:rsidRPr="007F7FD7" w:rsidRDefault="00574DBD" w:rsidP="00574DBD">
      <w:pPr>
        <w:pStyle w:val="Prrafodelista"/>
        <w:spacing w:after="0" w:line="240" w:lineRule="auto"/>
        <w:ind w:left="0"/>
        <w:jc w:val="both"/>
        <w:rPr>
          <w:rFonts w:ascii="Arial" w:hAnsi="Arial" w:cs="Arial"/>
        </w:rPr>
      </w:pPr>
      <w:r w:rsidRPr="007F7FD7">
        <w:rPr>
          <w:rFonts w:ascii="Arial" w:hAnsi="Arial" w:cs="Arial"/>
        </w:rPr>
        <w:t>d. Ejecutar las obras necesarias para el manejo del tráfico, el control de la velocidad, señalización horizontal y la seguridad vial, para obras de mantenimiento vial, cuando se le requiera.</w:t>
      </w:r>
    </w:p>
    <w:p w14:paraId="556B3209" w14:textId="77777777" w:rsidR="00574DBD" w:rsidRPr="007F7FD7" w:rsidRDefault="00574DBD" w:rsidP="00574DBD">
      <w:pPr>
        <w:pStyle w:val="Prrafodelista"/>
        <w:spacing w:after="0" w:line="240" w:lineRule="auto"/>
        <w:ind w:left="0"/>
        <w:jc w:val="both"/>
        <w:rPr>
          <w:rFonts w:ascii="Arial" w:hAnsi="Arial" w:cs="Arial"/>
        </w:rPr>
      </w:pPr>
    </w:p>
    <w:p w14:paraId="0C6B5EAF" w14:textId="77777777" w:rsidR="00574DBD" w:rsidRPr="007F7FD7" w:rsidRDefault="00574DBD" w:rsidP="00574DBD">
      <w:pPr>
        <w:pStyle w:val="Prrafodelista"/>
        <w:spacing w:after="0" w:line="240" w:lineRule="auto"/>
        <w:ind w:left="0"/>
        <w:jc w:val="both"/>
        <w:rPr>
          <w:rFonts w:ascii="Arial" w:hAnsi="Arial" w:cs="Arial"/>
        </w:rPr>
      </w:pPr>
      <w:r w:rsidRPr="007F7FD7">
        <w:rPr>
          <w:rFonts w:ascii="Arial" w:hAnsi="Arial" w:cs="Arial"/>
        </w:rPr>
        <w:t xml:space="preserve">e. Ejecutar las acciones de adecuación y desarrollo de las obras necesarias para la circulación peatonal, rampas y andenes, alamedas, separadores viales, zonas peatonales, pasos peatonales seguros y tramos de ciclorrutas cuando se le requiera. </w:t>
      </w:r>
    </w:p>
    <w:p w14:paraId="0E1C2A22" w14:textId="77777777" w:rsidR="00574DBD" w:rsidRPr="007F7FD7" w:rsidRDefault="00574DBD" w:rsidP="00574DBD">
      <w:pPr>
        <w:pStyle w:val="Prrafodelista"/>
        <w:spacing w:after="0" w:line="240" w:lineRule="auto"/>
        <w:ind w:left="0"/>
        <w:jc w:val="both"/>
        <w:rPr>
          <w:rFonts w:ascii="Arial" w:hAnsi="Arial" w:cs="Arial"/>
        </w:rPr>
      </w:pPr>
    </w:p>
    <w:p w14:paraId="6989038F" w14:textId="77777777" w:rsidR="00574DBD" w:rsidRPr="007F7FD7" w:rsidRDefault="00574DBD" w:rsidP="00574DBD">
      <w:pPr>
        <w:pStyle w:val="Prrafodelista"/>
        <w:spacing w:after="0" w:line="240" w:lineRule="auto"/>
        <w:ind w:left="0"/>
        <w:jc w:val="both"/>
        <w:rPr>
          <w:rFonts w:ascii="Arial" w:hAnsi="Arial" w:cs="Arial"/>
        </w:rPr>
      </w:pPr>
      <w:r w:rsidRPr="007F7FD7">
        <w:rPr>
          <w:rFonts w:ascii="Arial" w:hAnsi="Arial" w:cs="Arial"/>
        </w:rPr>
        <w:t xml:space="preserve">f. Ejecutar las actividades de conservación de la cicloinfraestructura de acuerdo con las especificaciones técnicas y metodologías vigentes y su clasificación de acuerdo con el tipo de intervención y tratamiento requerido (intervenciones superficiales o profundas). </w:t>
      </w:r>
    </w:p>
    <w:p w14:paraId="485A8168" w14:textId="77777777" w:rsidR="00574DBD" w:rsidRPr="007F7FD7" w:rsidRDefault="00574DBD" w:rsidP="00574DBD">
      <w:pPr>
        <w:pStyle w:val="Prrafodelista"/>
        <w:spacing w:after="0" w:line="240" w:lineRule="auto"/>
        <w:ind w:left="0"/>
        <w:jc w:val="both"/>
        <w:rPr>
          <w:rFonts w:ascii="Arial" w:hAnsi="Arial" w:cs="Arial"/>
        </w:rPr>
      </w:pPr>
    </w:p>
    <w:p w14:paraId="5323414E" w14:textId="77777777" w:rsidR="00574DBD" w:rsidRPr="007F7FD7" w:rsidRDefault="00574DBD" w:rsidP="00574DBD">
      <w:pPr>
        <w:pStyle w:val="Prrafodelista"/>
        <w:spacing w:after="0" w:line="240" w:lineRule="auto"/>
        <w:ind w:left="0"/>
        <w:jc w:val="both"/>
        <w:rPr>
          <w:rFonts w:ascii="Arial" w:hAnsi="Arial" w:cs="Arial"/>
        </w:rPr>
      </w:pPr>
      <w:r w:rsidRPr="007F7FD7">
        <w:rPr>
          <w:rFonts w:ascii="Arial" w:hAnsi="Arial" w:cs="Arial"/>
        </w:rPr>
        <w:t>Parágrafo 1. En el caso de las intervenciones para mejoramiento de la movilidad de la red vial arterial, éstas deberán ser planeadas y priorizadas de manera conjunta con el Instituto de Desarrollo Urbano.</w:t>
      </w:r>
    </w:p>
    <w:p w14:paraId="0A8D34F7" w14:textId="77777777" w:rsidR="00574DBD" w:rsidRPr="007F7FD7" w:rsidRDefault="00574DBD" w:rsidP="00574DBD">
      <w:pPr>
        <w:pStyle w:val="Prrafodelista"/>
        <w:spacing w:after="0" w:line="240" w:lineRule="auto"/>
        <w:ind w:left="0"/>
        <w:jc w:val="both"/>
        <w:rPr>
          <w:rFonts w:ascii="Arial" w:hAnsi="Arial" w:cs="Arial"/>
        </w:rPr>
      </w:pPr>
    </w:p>
    <w:p w14:paraId="6635A339" w14:textId="7F8F7684" w:rsidR="00574DBD" w:rsidRPr="007F7FD7" w:rsidRDefault="00574DBD" w:rsidP="00574DBD">
      <w:pPr>
        <w:pStyle w:val="Prrafodelista"/>
        <w:spacing w:after="0" w:line="240" w:lineRule="auto"/>
        <w:ind w:left="0"/>
        <w:jc w:val="both"/>
        <w:rPr>
          <w:rFonts w:ascii="Arial" w:hAnsi="Arial" w:cs="Arial"/>
        </w:rPr>
      </w:pPr>
      <w:r w:rsidRPr="007F7FD7">
        <w:rPr>
          <w:rFonts w:ascii="Arial" w:hAnsi="Arial" w:cs="Arial"/>
        </w:rPr>
        <w:t xml:space="preserve">Parágrafo 2. Las obras a las que hacen mención los literales c, d y e responderán a la priorización que haga la Secretaría Distrital de Movilidad y deberán cumplir con las especificaciones técnicas establecidas por esta y/o por el Instituto de Desarrollo Urbano cuando no existan las especificaciones técnicas requeridas. Así mismo la Secretaría Distrital de Movilidad regulará lo pertinente frente a las características de los proyectos </w:t>
      </w:r>
      <w:r w:rsidR="00652E41" w:rsidRPr="007F7FD7">
        <w:rPr>
          <w:rFonts w:ascii="Arial" w:hAnsi="Arial" w:cs="Arial"/>
        </w:rPr>
        <w:t>de acuerdo con</w:t>
      </w:r>
      <w:r w:rsidRPr="007F7FD7">
        <w:rPr>
          <w:rFonts w:ascii="Arial" w:hAnsi="Arial" w:cs="Arial"/>
        </w:rPr>
        <w:t xml:space="preserve"> la escala de intervención.</w:t>
      </w:r>
    </w:p>
    <w:p w14:paraId="32C3A417" w14:textId="77777777" w:rsidR="00574DBD" w:rsidRPr="007F7FD7" w:rsidRDefault="00574DBD" w:rsidP="00574DBD">
      <w:pPr>
        <w:pStyle w:val="Prrafodelista"/>
        <w:spacing w:after="0" w:line="240" w:lineRule="auto"/>
        <w:ind w:left="0"/>
        <w:jc w:val="both"/>
        <w:rPr>
          <w:rFonts w:ascii="Arial" w:hAnsi="Arial" w:cs="Arial"/>
        </w:rPr>
      </w:pPr>
    </w:p>
    <w:p w14:paraId="7B54862C" w14:textId="3E7D3C2C" w:rsidR="00574DBD" w:rsidRPr="007F7FD7" w:rsidRDefault="00574DBD" w:rsidP="00574DBD">
      <w:pPr>
        <w:pStyle w:val="Prrafodelista"/>
        <w:spacing w:after="0" w:line="240" w:lineRule="auto"/>
        <w:ind w:left="0"/>
        <w:jc w:val="both"/>
        <w:rPr>
          <w:rFonts w:ascii="Arial" w:hAnsi="Arial" w:cs="Arial"/>
        </w:rPr>
      </w:pPr>
      <w:r w:rsidRPr="007F7FD7">
        <w:rPr>
          <w:rFonts w:ascii="Arial" w:hAnsi="Arial" w:cs="Arial"/>
        </w:rPr>
        <w:t>Parágrafo 3. La Unidad Administrativa Especial de Rehabilitación y Mantenimiento Vial podrá suscribir convenios y contratos con otras entidades públicas y empresas privadas para prestar las funciones contenidas en el presente artículo.”</w:t>
      </w:r>
    </w:p>
    <w:p w14:paraId="657A4550" w14:textId="77777777" w:rsidR="00566CF8" w:rsidRPr="007F7FD7" w:rsidRDefault="00566CF8" w:rsidP="00574DBD">
      <w:pPr>
        <w:pStyle w:val="Prrafodelista"/>
        <w:spacing w:after="0" w:line="240" w:lineRule="auto"/>
        <w:ind w:left="0"/>
        <w:jc w:val="both"/>
        <w:rPr>
          <w:rFonts w:ascii="Arial" w:hAnsi="Arial" w:cs="Arial"/>
        </w:rPr>
      </w:pPr>
    </w:p>
    <w:p w14:paraId="406D9CA2" w14:textId="77777777" w:rsidR="00574DBD" w:rsidRPr="007F7FD7" w:rsidRDefault="00574DBD" w:rsidP="00574DBD">
      <w:pPr>
        <w:pStyle w:val="Prrafodelista"/>
        <w:numPr>
          <w:ilvl w:val="1"/>
          <w:numId w:val="25"/>
        </w:numPr>
        <w:spacing w:after="0" w:line="240" w:lineRule="auto"/>
        <w:jc w:val="both"/>
        <w:rPr>
          <w:rFonts w:ascii="Arial" w:hAnsi="Arial" w:cs="Arial"/>
          <w:b/>
          <w:bCs/>
        </w:rPr>
      </w:pPr>
      <w:r w:rsidRPr="007F7FD7">
        <w:rPr>
          <w:rFonts w:ascii="Arial" w:hAnsi="Arial" w:cs="Arial"/>
          <w:b/>
          <w:bCs/>
        </w:rPr>
        <w:t>Misión</w:t>
      </w:r>
    </w:p>
    <w:p w14:paraId="79ACC83F" w14:textId="77777777" w:rsidR="00574DBD" w:rsidRPr="007F7FD7" w:rsidRDefault="00574DBD" w:rsidP="00574DBD">
      <w:pPr>
        <w:pStyle w:val="Prrafodelista"/>
        <w:spacing w:after="0" w:line="240" w:lineRule="auto"/>
        <w:ind w:left="1080"/>
        <w:jc w:val="both"/>
        <w:rPr>
          <w:rFonts w:ascii="Arial" w:hAnsi="Arial" w:cs="Arial"/>
        </w:rPr>
      </w:pPr>
    </w:p>
    <w:p w14:paraId="56C866A3" w14:textId="35E3D67E" w:rsidR="00574DBD" w:rsidRPr="007F7FD7" w:rsidRDefault="00574DBD" w:rsidP="541A74AE">
      <w:pPr>
        <w:pStyle w:val="Prrafodelista"/>
        <w:spacing w:after="0" w:line="240" w:lineRule="auto"/>
        <w:ind w:left="1080"/>
        <w:jc w:val="both"/>
        <w:rPr>
          <w:rFonts w:ascii="Arial" w:hAnsi="Arial" w:cs="Arial"/>
          <w:i/>
          <w:iCs/>
        </w:rPr>
      </w:pPr>
      <w:r w:rsidRPr="007F7FD7">
        <w:rPr>
          <w:rFonts w:ascii="Arial" w:hAnsi="Arial" w:cs="Arial"/>
          <w:i/>
          <w:iCs/>
        </w:rPr>
        <w:t xml:space="preserve">Somos una </w:t>
      </w:r>
      <w:r w:rsidR="004A5141" w:rsidRPr="007F7FD7">
        <w:rPr>
          <w:rFonts w:ascii="Arial" w:hAnsi="Arial" w:cs="Arial"/>
          <w:i/>
          <w:iCs/>
        </w:rPr>
        <w:t>E</w:t>
      </w:r>
      <w:r w:rsidRPr="007F7FD7">
        <w:rPr>
          <w:rFonts w:ascii="Arial" w:hAnsi="Arial" w:cs="Arial"/>
          <w:i/>
          <w:iCs/>
        </w:rPr>
        <w:t>ntidad técnica descentralizada y adscrita al sector movilidad de Bogotá D.C</w:t>
      </w:r>
      <w:r w:rsidR="004A5141" w:rsidRPr="007F7FD7">
        <w:rPr>
          <w:rFonts w:ascii="Arial" w:hAnsi="Arial" w:cs="Arial"/>
          <w:i/>
          <w:iCs/>
        </w:rPr>
        <w:t>.</w:t>
      </w:r>
      <w:r w:rsidRPr="007F7FD7">
        <w:rPr>
          <w:rFonts w:ascii="Arial" w:hAnsi="Arial" w:cs="Arial"/>
          <w:i/>
          <w:iCs/>
        </w:rPr>
        <w:t>, encargada de conservar la malla vial local, intermedia y rural, así como la ciclo-infraestructura y de atender situaciones imprevistas que dificultan la movilidad. Además, brindamos apoyo interinstitucional y realizamos obras complementarias para la mejora de la seguridad vial y la adecuación del espacio público peatonal cuando sea requerido, con el fin de mejorar la calidad de vida de los ciudadanos.</w:t>
      </w:r>
    </w:p>
    <w:p w14:paraId="6545CB33" w14:textId="77777777" w:rsidR="00574DBD" w:rsidRPr="007F7FD7" w:rsidRDefault="00574DBD" w:rsidP="00574DBD">
      <w:pPr>
        <w:pStyle w:val="Prrafodelista"/>
        <w:spacing w:after="0" w:line="240" w:lineRule="auto"/>
        <w:ind w:left="1080"/>
        <w:jc w:val="both"/>
        <w:rPr>
          <w:rFonts w:ascii="Arial" w:hAnsi="Arial" w:cs="Arial"/>
        </w:rPr>
      </w:pPr>
    </w:p>
    <w:p w14:paraId="6EDDA026" w14:textId="5B1DB12C" w:rsidR="00574DBD" w:rsidRPr="007F7FD7" w:rsidRDefault="00574DBD" w:rsidP="00574DBD">
      <w:pPr>
        <w:pStyle w:val="Prrafodelista"/>
        <w:numPr>
          <w:ilvl w:val="1"/>
          <w:numId w:val="25"/>
        </w:numPr>
        <w:spacing w:after="0" w:line="240" w:lineRule="auto"/>
        <w:jc w:val="both"/>
        <w:rPr>
          <w:rFonts w:ascii="Arial" w:hAnsi="Arial" w:cs="Arial"/>
          <w:b/>
          <w:bCs/>
        </w:rPr>
      </w:pPr>
      <w:r w:rsidRPr="007F7FD7">
        <w:rPr>
          <w:rFonts w:ascii="Arial" w:hAnsi="Arial" w:cs="Arial"/>
          <w:b/>
          <w:bCs/>
        </w:rPr>
        <w:t>Visión</w:t>
      </w:r>
    </w:p>
    <w:p w14:paraId="65627BE2" w14:textId="77777777" w:rsidR="00574DBD" w:rsidRPr="007F7FD7" w:rsidRDefault="00574DBD" w:rsidP="00574DBD">
      <w:pPr>
        <w:pStyle w:val="Prrafodelista"/>
        <w:spacing w:after="0" w:line="240" w:lineRule="auto"/>
        <w:ind w:left="1080"/>
        <w:jc w:val="both"/>
        <w:rPr>
          <w:rFonts w:ascii="Arial" w:hAnsi="Arial" w:cs="Arial"/>
        </w:rPr>
      </w:pPr>
    </w:p>
    <w:p w14:paraId="14322841" w14:textId="00A881EF" w:rsidR="00574DBD" w:rsidRPr="007F7FD7" w:rsidRDefault="00574DBD" w:rsidP="00574DBD">
      <w:pPr>
        <w:pStyle w:val="Prrafodelista"/>
        <w:spacing w:after="0" w:line="240" w:lineRule="auto"/>
        <w:ind w:left="1080"/>
        <w:jc w:val="both"/>
        <w:rPr>
          <w:rFonts w:ascii="Arial" w:hAnsi="Arial" w:cs="Arial"/>
        </w:rPr>
      </w:pPr>
      <w:r w:rsidRPr="007F7FD7">
        <w:rPr>
          <w:rFonts w:ascii="Arial" w:hAnsi="Arial" w:cs="Arial"/>
          <w:i/>
        </w:rPr>
        <w:t xml:space="preserve">En el 2030 seremos una </w:t>
      </w:r>
      <w:r w:rsidR="00C41665" w:rsidRPr="007F7FD7">
        <w:rPr>
          <w:rFonts w:ascii="Arial" w:hAnsi="Arial" w:cs="Arial"/>
          <w:i/>
        </w:rPr>
        <w:t>E</w:t>
      </w:r>
      <w:r w:rsidRPr="007F7FD7">
        <w:rPr>
          <w:rFonts w:ascii="Arial" w:hAnsi="Arial" w:cs="Arial"/>
          <w:i/>
        </w:rPr>
        <w:t>ntidad reconocida por su gestión eficiente para el mejoramiento del subsistema vial, con total autonomía presupuestal y referente nacional e internacional por el desarrollo de un modelo sostenible de conservación que genera valor público y facilita la conectividad multimodal para el uso y disfrute de los habitantes de la ciudad-región</w:t>
      </w:r>
      <w:r w:rsidRPr="007F7FD7">
        <w:rPr>
          <w:rFonts w:ascii="Arial" w:hAnsi="Arial" w:cs="Arial"/>
        </w:rPr>
        <w:t>.</w:t>
      </w:r>
    </w:p>
    <w:p w14:paraId="0EFEDAC9" w14:textId="591B68DE" w:rsidR="00240C25" w:rsidRPr="007F7FD7" w:rsidRDefault="00240C25" w:rsidP="00081A18">
      <w:pPr>
        <w:spacing w:after="0" w:line="240" w:lineRule="auto"/>
        <w:jc w:val="both"/>
        <w:rPr>
          <w:rFonts w:ascii="Arial" w:hAnsi="Arial" w:cs="Arial"/>
        </w:rPr>
      </w:pPr>
    </w:p>
    <w:p w14:paraId="68E74764" w14:textId="188E91B3" w:rsidR="00574DBD" w:rsidRPr="007F7FD7" w:rsidRDefault="00574DBD" w:rsidP="00574DBD">
      <w:pPr>
        <w:pStyle w:val="Prrafodelista"/>
        <w:numPr>
          <w:ilvl w:val="1"/>
          <w:numId w:val="25"/>
        </w:numPr>
        <w:spacing w:after="0" w:line="240" w:lineRule="auto"/>
        <w:jc w:val="both"/>
        <w:rPr>
          <w:rFonts w:ascii="Arial" w:hAnsi="Arial" w:cs="Arial"/>
          <w:b/>
          <w:bCs/>
        </w:rPr>
      </w:pPr>
      <w:r w:rsidRPr="007F7FD7">
        <w:rPr>
          <w:rFonts w:ascii="Arial" w:hAnsi="Arial" w:cs="Arial"/>
          <w:b/>
          <w:bCs/>
        </w:rPr>
        <w:t>Objetivos Institucionales:</w:t>
      </w:r>
    </w:p>
    <w:p w14:paraId="3BD63106" w14:textId="40332D0E" w:rsidR="00574DBD" w:rsidRPr="007F7FD7" w:rsidRDefault="00574DBD" w:rsidP="00574DBD">
      <w:pPr>
        <w:pStyle w:val="Prrafodelista"/>
        <w:spacing w:after="0" w:line="240" w:lineRule="auto"/>
        <w:ind w:left="1080"/>
        <w:jc w:val="both"/>
        <w:rPr>
          <w:rFonts w:ascii="Arial" w:hAnsi="Arial" w:cs="Arial"/>
        </w:rPr>
      </w:pPr>
    </w:p>
    <w:p w14:paraId="35FA35A5" w14:textId="5B8D5F5A" w:rsidR="00574DBD" w:rsidRPr="007F7FD7" w:rsidRDefault="00574DBD" w:rsidP="00574DBD">
      <w:pPr>
        <w:pStyle w:val="Prrafodelista"/>
        <w:numPr>
          <w:ilvl w:val="0"/>
          <w:numId w:val="26"/>
        </w:numPr>
        <w:jc w:val="both"/>
        <w:rPr>
          <w:rFonts w:ascii="Arial" w:hAnsi="Arial" w:cs="Arial"/>
        </w:rPr>
      </w:pPr>
      <w:r w:rsidRPr="007F7FD7">
        <w:rPr>
          <w:rFonts w:ascii="Arial" w:hAnsi="Arial" w:cs="Arial"/>
        </w:rPr>
        <w:t xml:space="preserve">Lograr mecanismos de financiación que permitan incrementar los recursos propios de la </w:t>
      </w:r>
      <w:r w:rsidR="00A52DE6" w:rsidRPr="007F7FD7">
        <w:rPr>
          <w:rFonts w:ascii="Arial" w:hAnsi="Arial" w:cs="Arial"/>
        </w:rPr>
        <w:t>E</w:t>
      </w:r>
      <w:r w:rsidRPr="007F7FD7">
        <w:rPr>
          <w:rFonts w:ascii="Arial" w:hAnsi="Arial" w:cs="Arial"/>
        </w:rPr>
        <w:t>ntidad.</w:t>
      </w:r>
    </w:p>
    <w:p w14:paraId="06543A05" w14:textId="598FDC02" w:rsidR="00574DBD" w:rsidRPr="007F7FD7" w:rsidRDefault="00574DBD" w:rsidP="00574DBD">
      <w:pPr>
        <w:pStyle w:val="Prrafodelista"/>
        <w:numPr>
          <w:ilvl w:val="0"/>
          <w:numId w:val="26"/>
        </w:numPr>
        <w:spacing w:after="0" w:line="240" w:lineRule="auto"/>
        <w:jc w:val="both"/>
        <w:rPr>
          <w:rFonts w:ascii="Arial" w:hAnsi="Arial" w:cs="Arial"/>
        </w:rPr>
      </w:pPr>
      <w:r w:rsidRPr="007F7FD7">
        <w:rPr>
          <w:rFonts w:ascii="Arial" w:hAnsi="Arial" w:cs="Arial"/>
        </w:rPr>
        <w:t xml:space="preserve">Ofrecer y comercializar bienes y servicios relacionados con las competencias de la </w:t>
      </w:r>
      <w:r w:rsidR="00A52DE6" w:rsidRPr="007F7FD7">
        <w:rPr>
          <w:rFonts w:ascii="Arial" w:hAnsi="Arial" w:cs="Arial"/>
        </w:rPr>
        <w:t>E</w:t>
      </w:r>
      <w:r w:rsidRPr="007F7FD7">
        <w:rPr>
          <w:rFonts w:ascii="Arial" w:hAnsi="Arial" w:cs="Arial"/>
        </w:rPr>
        <w:t>ntidad, con altos estándares de calidad, ambientalmente amigables y competitivos en el mercado</w:t>
      </w:r>
    </w:p>
    <w:p w14:paraId="01657E15" w14:textId="77777777" w:rsidR="00574DBD" w:rsidRPr="007F7FD7" w:rsidRDefault="00574DBD" w:rsidP="00574DBD">
      <w:pPr>
        <w:pStyle w:val="Prrafodelista"/>
        <w:numPr>
          <w:ilvl w:val="0"/>
          <w:numId w:val="26"/>
        </w:numPr>
        <w:jc w:val="both"/>
        <w:rPr>
          <w:rFonts w:ascii="Arial" w:hAnsi="Arial" w:cs="Arial"/>
        </w:rPr>
      </w:pPr>
      <w:r w:rsidRPr="007F7FD7">
        <w:rPr>
          <w:rFonts w:ascii="Arial" w:hAnsi="Arial" w:cs="Arial"/>
        </w:rPr>
        <w:t>Diseñar e implementar una estrategia de innovación que permita hacer más eficiente la gestión de la Unidad.</w:t>
      </w:r>
    </w:p>
    <w:p w14:paraId="259510A2" w14:textId="77777777" w:rsidR="00574DBD" w:rsidRPr="007F7FD7" w:rsidRDefault="00574DBD" w:rsidP="00574DBD">
      <w:pPr>
        <w:pStyle w:val="Prrafodelista"/>
        <w:numPr>
          <w:ilvl w:val="0"/>
          <w:numId w:val="26"/>
        </w:numPr>
        <w:jc w:val="both"/>
        <w:rPr>
          <w:rFonts w:ascii="Arial" w:hAnsi="Arial" w:cs="Arial"/>
        </w:rPr>
      </w:pPr>
      <w:r w:rsidRPr="007F7FD7">
        <w:rPr>
          <w:rFonts w:ascii="Arial" w:hAnsi="Arial" w:cs="Arial"/>
        </w:rPr>
        <w:t>Mejorar el estado de la malla vial local, intermedia, rural, y de la ciclo-infraestructura de Bogotá D.C., a través de la formulación e implementación de un modelo de conservación.</w:t>
      </w:r>
    </w:p>
    <w:p w14:paraId="1AE03DFB" w14:textId="01C15634" w:rsidR="00574DBD" w:rsidRPr="007F7FD7" w:rsidRDefault="00574DBD" w:rsidP="00574DBD">
      <w:pPr>
        <w:pStyle w:val="Prrafodelista"/>
        <w:numPr>
          <w:ilvl w:val="0"/>
          <w:numId w:val="26"/>
        </w:numPr>
        <w:jc w:val="both"/>
        <w:rPr>
          <w:rFonts w:ascii="Arial" w:hAnsi="Arial" w:cs="Arial"/>
          <w:sz w:val="24"/>
          <w:szCs w:val="24"/>
        </w:rPr>
      </w:pPr>
      <w:r w:rsidRPr="007F7FD7">
        <w:rPr>
          <w:rFonts w:ascii="Arial" w:hAnsi="Arial" w:cs="Arial"/>
        </w:rPr>
        <w:t>Mejorar las condiciones de Infraestructura que permitan el uso y disfrute del espacio público en Bogotá D.C.</w:t>
      </w:r>
    </w:p>
    <w:p w14:paraId="7114B253" w14:textId="50620F29" w:rsidR="00A914B0" w:rsidRPr="007F7FD7" w:rsidRDefault="00A914B0" w:rsidP="00A914B0">
      <w:pPr>
        <w:pStyle w:val="Prrafodelista"/>
        <w:ind w:left="1800"/>
        <w:jc w:val="both"/>
        <w:rPr>
          <w:rFonts w:ascii="Arial" w:hAnsi="Arial" w:cs="Arial"/>
        </w:rPr>
      </w:pPr>
    </w:p>
    <w:p w14:paraId="5CEC7BEC" w14:textId="1349C1B9" w:rsidR="00A914B0" w:rsidRPr="007F7FD7" w:rsidRDefault="00A4540F" w:rsidP="00A4540F">
      <w:pPr>
        <w:pStyle w:val="Prrafodelista"/>
        <w:numPr>
          <w:ilvl w:val="1"/>
          <w:numId w:val="25"/>
        </w:numPr>
        <w:spacing w:after="0" w:line="240" w:lineRule="auto"/>
        <w:jc w:val="both"/>
        <w:rPr>
          <w:rFonts w:ascii="Arial" w:hAnsi="Arial" w:cs="Arial"/>
          <w:b/>
          <w:bCs/>
        </w:rPr>
      </w:pPr>
      <w:r w:rsidRPr="007F7FD7">
        <w:rPr>
          <w:rFonts w:ascii="Arial" w:hAnsi="Arial" w:cs="Arial"/>
          <w:b/>
          <w:bCs/>
        </w:rPr>
        <w:t>G</w:t>
      </w:r>
      <w:r w:rsidR="00A914B0" w:rsidRPr="007F7FD7">
        <w:rPr>
          <w:rFonts w:ascii="Arial" w:hAnsi="Arial" w:cs="Arial"/>
          <w:b/>
          <w:bCs/>
        </w:rPr>
        <w:t>rupos</w:t>
      </w:r>
      <w:r w:rsidRPr="007F7FD7">
        <w:rPr>
          <w:rFonts w:ascii="Arial" w:hAnsi="Arial" w:cs="Arial"/>
          <w:b/>
          <w:bCs/>
        </w:rPr>
        <w:t xml:space="preserve"> de valor de la entidad</w:t>
      </w:r>
    </w:p>
    <w:p w14:paraId="7BB2EB58" w14:textId="774F3731" w:rsidR="541A74AE" w:rsidRPr="007F7FD7" w:rsidRDefault="541A74AE" w:rsidP="541A74AE">
      <w:pPr>
        <w:spacing w:after="0" w:line="240" w:lineRule="auto"/>
        <w:ind w:left="1080"/>
        <w:jc w:val="both"/>
        <w:rPr>
          <w:rFonts w:ascii="Arial" w:hAnsi="Arial" w:cs="Arial"/>
        </w:rPr>
      </w:pPr>
    </w:p>
    <w:p w14:paraId="64021796" w14:textId="1DC76479" w:rsidR="765BDB11" w:rsidRPr="007F7FD7" w:rsidRDefault="765BDB11" w:rsidP="195556C3">
      <w:pPr>
        <w:pStyle w:val="Textoindependiente"/>
        <w:ind w:left="112"/>
        <w:jc w:val="both"/>
        <w:rPr>
          <w:rFonts w:ascii="Arial" w:hAnsi="Arial" w:cs="Arial"/>
          <w:sz w:val="22"/>
          <w:szCs w:val="22"/>
        </w:rPr>
      </w:pPr>
      <w:r w:rsidRPr="007F7FD7">
        <w:rPr>
          <w:rFonts w:ascii="Arial" w:hAnsi="Arial" w:cs="Arial"/>
          <w:sz w:val="22"/>
          <w:szCs w:val="22"/>
        </w:rPr>
        <w:t>En el marco de nuestra política de Responsabilidad Social y de su propósito de integrar un enfoque de sostenibilidad transversal al desarrollo de todas nuestras actividades y operaciones, para la Unidad Administrativa Especial de Rehabilitación y Mantenimiento Vial (U</w:t>
      </w:r>
      <w:r w:rsidR="009F0CD4" w:rsidRPr="007F7FD7">
        <w:rPr>
          <w:rFonts w:ascii="Arial" w:hAnsi="Arial" w:cs="Arial"/>
          <w:sz w:val="22"/>
          <w:szCs w:val="22"/>
        </w:rPr>
        <w:t>AER</w:t>
      </w:r>
      <w:r w:rsidRPr="007F7FD7">
        <w:rPr>
          <w:rFonts w:ascii="Arial" w:hAnsi="Arial" w:cs="Arial"/>
          <w:sz w:val="22"/>
          <w:szCs w:val="22"/>
        </w:rPr>
        <w:t>MV en adelante), resulta habilitante la identificación de nuestros grupos de valor, en función de: 1) diseñar e implementar estrategias de relacionamiento coherentes a las necesidades, expectativas e intereses de los actores clave respecto a nuestra gestión; 2) en consecuencia, contribuir a identificar, prevenir, mitigar y remediar los impactos negativos asociados a nuestras actividades; y 3) de generar valor compartido en clave de mejorar las condiciones sociales, ambientales o económicas de nuestros grupos de valor.</w:t>
      </w:r>
    </w:p>
    <w:p w14:paraId="0159D491" w14:textId="77777777" w:rsidR="00650363" w:rsidRPr="007F7FD7" w:rsidRDefault="00650363" w:rsidP="195556C3">
      <w:pPr>
        <w:pStyle w:val="Textoindependiente"/>
        <w:ind w:left="112"/>
        <w:jc w:val="both"/>
        <w:rPr>
          <w:rFonts w:ascii="Arial" w:hAnsi="Arial" w:cs="Arial"/>
          <w:sz w:val="22"/>
          <w:szCs w:val="22"/>
        </w:rPr>
      </w:pPr>
    </w:p>
    <w:p w14:paraId="7EB737BA" w14:textId="3E652038" w:rsidR="154A081D" w:rsidRPr="007F7FD7" w:rsidRDefault="154A081D" w:rsidP="195556C3">
      <w:pPr>
        <w:pStyle w:val="Textoindependiente"/>
        <w:ind w:left="112"/>
        <w:jc w:val="both"/>
        <w:rPr>
          <w:rFonts w:ascii="Arial" w:hAnsi="Arial" w:cs="Arial"/>
        </w:rPr>
      </w:pPr>
      <w:r w:rsidRPr="007F7FD7">
        <w:rPr>
          <w:rFonts w:ascii="Arial" w:hAnsi="Arial" w:cs="Arial"/>
          <w:sz w:val="22"/>
          <w:szCs w:val="22"/>
        </w:rPr>
        <w:t>Este proceso de construcción conjunta y colaborativa permitirá fortalecer la comprensión de las características de los actores con los que nos relacionamos, las dinámicas de los diferentes entornos y contextos donde desarrollamos nuestras operaciones y así mejorar el relacionamiento de la U</w:t>
      </w:r>
      <w:r w:rsidR="00C61341" w:rsidRPr="007F7FD7">
        <w:rPr>
          <w:rFonts w:ascii="Arial" w:hAnsi="Arial" w:cs="Arial"/>
          <w:sz w:val="22"/>
          <w:szCs w:val="22"/>
        </w:rPr>
        <w:t>AER</w:t>
      </w:r>
      <w:r w:rsidRPr="007F7FD7">
        <w:rPr>
          <w:rFonts w:ascii="Arial" w:hAnsi="Arial" w:cs="Arial"/>
          <w:sz w:val="22"/>
          <w:szCs w:val="22"/>
        </w:rPr>
        <w:t xml:space="preserve">MV con los grupos de valor. Resulta importante además mencionar que estas matrices integran los lineamientos, criterios y recomendaciones de la Guía de caracterización de ciudadanía y grupos </w:t>
      </w:r>
      <w:r w:rsidRPr="007F7FD7">
        <w:rPr>
          <w:rFonts w:ascii="Arial" w:hAnsi="Arial" w:cs="Arial"/>
        </w:rPr>
        <w:t xml:space="preserve">de </w:t>
      </w:r>
      <w:r w:rsidRPr="007F7FD7">
        <w:rPr>
          <w:rFonts w:ascii="Arial" w:hAnsi="Arial" w:cs="Arial"/>
          <w:sz w:val="22"/>
          <w:szCs w:val="22"/>
        </w:rPr>
        <w:t>valor (DAFP - 2022)</w:t>
      </w:r>
      <w:r w:rsidR="71DF14BA" w:rsidRPr="007F7FD7">
        <w:rPr>
          <w:rFonts w:ascii="Arial" w:hAnsi="Arial" w:cs="Arial"/>
          <w:sz w:val="22"/>
          <w:szCs w:val="22"/>
        </w:rPr>
        <w:t>.</w:t>
      </w:r>
    </w:p>
    <w:p w14:paraId="4AECC108" w14:textId="77B61E5A" w:rsidR="00650363" w:rsidRPr="007F7FD7" w:rsidRDefault="00650363" w:rsidP="00650363">
      <w:pPr>
        <w:pStyle w:val="Textoindependiente"/>
        <w:ind w:left="112"/>
        <w:jc w:val="both"/>
        <w:rPr>
          <w:rFonts w:ascii="Arial" w:hAnsi="Arial" w:cs="Arial"/>
          <w:sz w:val="22"/>
          <w:szCs w:val="22"/>
        </w:rPr>
      </w:pPr>
    </w:p>
    <w:p w14:paraId="57F49811" w14:textId="2639B3F8" w:rsidR="6518FE54" w:rsidRPr="007F7FD7" w:rsidRDefault="6518FE54" w:rsidP="195556C3">
      <w:pPr>
        <w:pStyle w:val="Textoindependiente"/>
        <w:ind w:left="112"/>
        <w:jc w:val="both"/>
        <w:rPr>
          <w:rFonts w:ascii="Arial" w:hAnsi="Arial" w:cs="Arial"/>
          <w:sz w:val="22"/>
          <w:szCs w:val="22"/>
        </w:rPr>
      </w:pPr>
      <w:r w:rsidRPr="007F7FD7">
        <w:rPr>
          <w:rFonts w:ascii="Arial" w:hAnsi="Arial" w:cs="Arial"/>
          <w:sz w:val="22"/>
          <w:szCs w:val="22"/>
        </w:rPr>
        <w:t>A continuación, se desglosa para cada categoría los grupos de valor identificado</w:t>
      </w:r>
      <w:r w:rsidR="787A731F" w:rsidRPr="007F7FD7">
        <w:rPr>
          <w:rFonts w:ascii="Arial" w:hAnsi="Arial" w:cs="Arial"/>
          <w:sz w:val="22"/>
          <w:szCs w:val="22"/>
        </w:rPr>
        <w:t>s:</w:t>
      </w:r>
    </w:p>
    <w:p w14:paraId="08A365E2" w14:textId="5E9CF3D6" w:rsidR="195556C3" w:rsidRPr="007F7FD7" w:rsidRDefault="195556C3" w:rsidP="1114503B">
      <w:pPr>
        <w:pStyle w:val="Textoindependiente"/>
        <w:ind w:left="112"/>
        <w:jc w:val="both"/>
        <w:rPr>
          <w:rFonts w:ascii="Arial" w:hAnsi="Arial" w:cs="Arial"/>
          <w:sz w:val="22"/>
          <w:szCs w:val="22"/>
        </w:rPr>
      </w:pPr>
    </w:p>
    <w:p w14:paraId="45B7733B" w14:textId="7137E8A9" w:rsidR="195556C3" w:rsidRPr="007F7FD7" w:rsidRDefault="3AAAB103" w:rsidP="003D0354">
      <w:pPr>
        <w:pStyle w:val="Descripcin"/>
        <w:spacing w:after="0"/>
        <w:jc w:val="center"/>
        <w:rPr>
          <w:rFonts w:ascii="Arial" w:hAnsi="Arial" w:cs="Arial"/>
          <w:i w:val="0"/>
          <w:iCs w:val="0"/>
          <w:color w:val="000000" w:themeColor="text1"/>
        </w:rPr>
      </w:pPr>
      <w:r w:rsidRPr="007F7FD7">
        <w:rPr>
          <w:rFonts w:ascii="Arial" w:hAnsi="Arial" w:cs="Arial"/>
          <w:i w:val="0"/>
          <w:iCs w:val="0"/>
          <w:color w:val="000000" w:themeColor="text1"/>
        </w:rPr>
        <w:t xml:space="preserve">Tabla </w:t>
      </w:r>
      <w:r w:rsidR="007F7FD7">
        <w:rPr>
          <w:rFonts w:ascii="Arial" w:hAnsi="Arial" w:cs="Arial"/>
          <w:i w:val="0"/>
          <w:iCs w:val="0"/>
          <w:color w:val="000000" w:themeColor="text1"/>
          <w:shd w:val="clear" w:color="auto" w:fill="E6E6E6"/>
        </w:rPr>
        <w:t>3</w:t>
      </w:r>
      <w:r w:rsidRPr="007F7FD7">
        <w:rPr>
          <w:rFonts w:ascii="Arial" w:hAnsi="Arial" w:cs="Arial"/>
          <w:i w:val="0"/>
          <w:iCs w:val="0"/>
          <w:color w:val="000000" w:themeColor="text1"/>
        </w:rPr>
        <w:t xml:space="preserve"> </w:t>
      </w:r>
      <w:r w:rsidR="003D0354" w:rsidRPr="007F7FD7">
        <w:rPr>
          <w:rFonts w:ascii="Arial" w:hAnsi="Arial" w:cs="Arial"/>
          <w:i w:val="0"/>
          <w:iCs w:val="0"/>
          <w:color w:val="000000" w:themeColor="text1"/>
        </w:rPr>
        <w:t>Grupos de valor identificados en la UAERMV</w:t>
      </w:r>
    </w:p>
    <w:tbl>
      <w:tblPr>
        <w:tblStyle w:val="Tablaconcuadrcula4-nfasis3"/>
        <w:tblW w:w="5000" w:type="pct"/>
        <w:tblLook w:val="06A0" w:firstRow="1" w:lastRow="0" w:firstColumn="1" w:lastColumn="0" w:noHBand="1" w:noVBand="1"/>
      </w:tblPr>
      <w:tblGrid>
        <w:gridCol w:w="4415"/>
        <w:gridCol w:w="4415"/>
      </w:tblGrid>
      <w:tr w:rsidR="195556C3" w:rsidRPr="007F7FD7" w14:paraId="5D3AC282" w14:textId="77777777" w:rsidTr="0049574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pct"/>
            <w:shd w:val="clear" w:color="auto" w:fill="C5E0B3" w:themeFill="accent6" w:themeFillTint="66"/>
          </w:tcPr>
          <w:p w14:paraId="01C4520F" w14:textId="4215E663" w:rsidR="787A731F" w:rsidRPr="00495749" w:rsidRDefault="787A731F" w:rsidP="003D0354">
            <w:pPr>
              <w:pStyle w:val="Textoindependiente"/>
              <w:jc w:val="center"/>
              <w:rPr>
                <w:rFonts w:ascii="Arial" w:eastAsiaTheme="minorEastAsia" w:hAnsi="Arial" w:cs="Arial"/>
                <w:color w:val="auto"/>
                <w:sz w:val="20"/>
                <w:szCs w:val="20"/>
                <w:lang w:val="es-ES"/>
              </w:rPr>
            </w:pPr>
            <w:r w:rsidRPr="00495749">
              <w:rPr>
                <w:rFonts w:ascii="Arial" w:eastAsiaTheme="minorEastAsia" w:hAnsi="Arial" w:cs="Arial"/>
                <w:color w:val="auto"/>
                <w:sz w:val="20"/>
                <w:szCs w:val="20"/>
                <w:lang w:val="es-ES"/>
              </w:rPr>
              <w:t>CATEGORIAS</w:t>
            </w:r>
          </w:p>
        </w:tc>
        <w:tc>
          <w:tcPr>
            <w:tcW w:w="2500" w:type="pct"/>
            <w:shd w:val="clear" w:color="auto" w:fill="C5E0B3" w:themeFill="accent6" w:themeFillTint="66"/>
          </w:tcPr>
          <w:p w14:paraId="3F38BD72" w14:textId="258FD41B" w:rsidR="787A731F" w:rsidRPr="00495749" w:rsidRDefault="787A731F" w:rsidP="003D0354">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auto"/>
                <w:sz w:val="20"/>
                <w:szCs w:val="20"/>
                <w:lang w:val="es-ES"/>
              </w:rPr>
            </w:pPr>
            <w:r w:rsidRPr="00495749">
              <w:rPr>
                <w:rFonts w:ascii="Arial" w:eastAsiaTheme="minorEastAsia" w:hAnsi="Arial" w:cs="Arial"/>
                <w:color w:val="auto"/>
                <w:sz w:val="20"/>
                <w:szCs w:val="20"/>
                <w:lang w:val="es-ES"/>
              </w:rPr>
              <w:t>GRUPOS DE VALOR</w:t>
            </w:r>
          </w:p>
        </w:tc>
      </w:tr>
      <w:tr w:rsidR="195556C3" w:rsidRPr="007F7FD7" w14:paraId="51032AA0" w14:textId="77777777" w:rsidTr="001A4367">
        <w:trPr>
          <w:trHeight w:val="531"/>
        </w:trPr>
        <w:tc>
          <w:tcPr>
            <w:cnfStyle w:val="001000000000" w:firstRow="0" w:lastRow="0" w:firstColumn="1" w:lastColumn="0" w:oddVBand="0" w:evenVBand="0" w:oddHBand="0" w:evenHBand="0" w:firstRowFirstColumn="0" w:firstRowLastColumn="0" w:lastRowFirstColumn="0" w:lastRowLastColumn="0"/>
            <w:tcW w:w="2500" w:type="pct"/>
          </w:tcPr>
          <w:p w14:paraId="09DC3E0A" w14:textId="20933096" w:rsidR="174DDD3C" w:rsidRPr="007F7FD7" w:rsidRDefault="174DDD3C" w:rsidP="003D0354">
            <w:pPr>
              <w:pStyle w:val="Textoindependiente"/>
              <w:rPr>
                <w:rFonts w:ascii="Arial" w:eastAsiaTheme="minorEastAsia" w:hAnsi="Arial" w:cs="Arial"/>
                <w:b w:val="0"/>
                <w:bCs w:val="0"/>
                <w:sz w:val="20"/>
                <w:szCs w:val="20"/>
                <w:lang w:val="es-ES"/>
              </w:rPr>
            </w:pPr>
            <w:r w:rsidRPr="007F7FD7">
              <w:rPr>
                <w:rFonts w:ascii="Arial" w:eastAsiaTheme="minorEastAsia" w:hAnsi="Arial" w:cs="Arial"/>
                <w:b w:val="0"/>
                <w:bCs w:val="0"/>
                <w:sz w:val="20"/>
                <w:szCs w:val="20"/>
                <w:lang w:val="es-ES"/>
              </w:rPr>
              <w:t xml:space="preserve">Organizaciones de la ciudadanía y de la sociedad civil </w:t>
            </w:r>
          </w:p>
        </w:tc>
        <w:tc>
          <w:tcPr>
            <w:tcW w:w="2500" w:type="pct"/>
          </w:tcPr>
          <w:p w14:paraId="30D44570" w14:textId="6488E85C" w:rsidR="00CE4747" w:rsidRPr="007F7FD7" w:rsidRDefault="37A70F4F" w:rsidP="003D0354">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lang w:val="es-ES"/>
              </w:rPr>
            </w:pPr>
            <w:r w:rsidRPr="007F7FD7">
              <w:rPr>
                <w:rFonts w:ascii="Arial" w:eastAsiaTheme="minorEastAsia" w:hAnsi="Arial" w:cs="Arial"/>
                <w:sz w:val="20"/>
                <w:szCs w:val="20"/>
                <w:lang w:val="es-ES"/>
              </w:rPr>
              <w:t xml:space="preserve">Juntas de Acción Comunal; Líderes sociales/comunitarios y personas defensoras de DDHH y del medio ambiente; Comunidades y ciudadanía de las zonas de incidencia; Grupos étnicos (comunidades indígenas, </w:t>
            </w:r>
            <w:r w:rsidRPr="007F7FD7">
              <w:rPr>
                <w:rFonts w:ascii="Arial" w:eastAsiaTheme="minorEastAsia" w:hAnsi="Arial" w:cs="Arial"/>
                <w:sz w:val="20"/>
                <w:szCs w:val="20"/>
                <w:lang w:val="es-ES"/>
              </w:rPr>
              <w:lastRenderedPageBreak/>
              <w:t>negras o afrocolombianas, raizales, palenqueros, ROM). Academia</w:t>
            </w:r>
          </w:p>
        </w:tc>
      </w:tr>
      <w:tr w:rsidR="195556C3" w:rsidRPr="007F7FD7" w14:paraId="61804EDB" w14:textId="77777777" w:rsidTr="008C7243">
        <w:trPr>
          <w:trHeight w:val="979"/>
        </w:trPr>
        <w:tc>
          <w:tcPr>
            <w:cnfStyle w:val="001000000000" w:firstRow="0" w:lastRow="0" w:firstColumn="1" w:lastColumn="0" w:oddVBand="0" w:evenVBand="0" w:oddHBand="0" w:evenHBand="0" w:firstRowFirstColumn="0" w:firstRowLastColumn="0" w:lastRowFirstColumn="0" w:lastRowLastColumn="0"/>
            <w:tcW w:w="2500" w:type="pct"/>
          </w:tcPr>
          <w:p w14:paraId="4B8CEBC1" w14:textId="1BEE546D" w:rsidR="0B49136F" w:rsidRPr="007F7FD7" w:rsidRDefault="0B49136F" w:rsidP="003D0354">
            <w:pPr>
              <w:spacing w:line="240" w:lineRule="auto"/>
              <w:rPr>
                <w:rFonts w:ascii="Arial" w:eastAsiaTheme="minorEastAsia" w:hAnsi="Arial" w:cs="Arial"/>
                <w:b w:val="0"/>
                <w:bCs w:val="0"/>
                <w:color w:val="000000" w:themeColor="text1"/>
                <w:sz w:val="20"/>
                <w:szCs w:val="20"/>
                <w:lang w:val="es-ES"/>
              </w:rPr>
            </w:pPr>
            <w:r w:rsidRPr="007F7FD7">
              <w:rPr>
                <w:rFonts w:ascii="Arial" w:eastAsiaTheme="minorEastAsia" w:hAnsi="Arial" w:cs="Arial"/>
                <w:b w:val="0"/>
                <w:bCs w:val="0"/>
                <w:color w:val="000000" w:themeColor="text1"/>
                <w:sz w:val="20"/>
                <w:szCs w:val="20"/>
                <w:lang w:val="es-ES"/>
              </w:rPr>
              <w:lastRenderedPageBreak/>
              <w:t>Entes de control</w:t>
            </w:r>
          </w:p>
          <w:p w14:paraId="08AACD64" w14:textId="36F2CF98" w:rsidR="195556C3" w:rsidRPr="007F7FD7" w:rsidRDefault="195556C3" w:rsidP="003D0354">
            <w:pPr>
              <w:pStyle w:val="Textoindependiente"/>
              <w:rPr>
                <w:rFonts w:ascii="Arial" w:eastAsiaTheme="minorEastAsia" w:hAnsi="Arial" w:cs="Arial"/>
                <w:sz w:val="20"/>
                <w:szCs w:val="20"/>
                <w:lang w:val="es-ES"/>
              </w:rPr>
            </w:pPr>
          </w:p>
        </w:tc>
        <w:tc>
          <w:tcPr>
            <w:tcW w:w="2500" w:type="pct"/>
          </w:tcPr>
          <w:p w14:paraId="10F11251" w14:textId="44552BBD" w:rsidR="2EACD673" w:rsidRPr="007F7FD7" w:rsidRDefault="15B22BC9" w:rsidP="003D0354">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lang w:val="es-ES"/>
              </w:rPr>
            </w:pPr>
            <w:r w:rsidRPr="007F7FD7">
              <w:rPr>
                <w:rFonts w:ascii="Arial" w:eastAsiaTheme="minorEastAsia" w:hAnsi="Arial" w:cs="Arial"/>
                <w:sz w:val="20"/>
                <w:szCs w:val="20"/>
                <w:lang w:val="es-ES"/>
              </w:rPr>
              <w:t>Contraloría General de la Nación; Procuraduría General de la Nación; Personería de Bogotá D.C; Veeduría Distrital;</w:t>
            </w:r>
            <w:r w:rsidR="00FA7606" w:rsidRPr="007F7FD7">
              <w:rPr>
                <w:rFonts w:ascii="Arial" w:eastAsiaTheme="minorEastAsia" w:hAnsi="Arial" w:cs="Arial"/>
                <w:sz w:val="20"/>
                <w:szCs w:val="20"/>
                <w:lang w:val="es-ES"/>
              </w:rPr>
              <w:t xml:space="preserve"> </w:t>
            </w:r>
            <w:r w:rsidRPr="007F7FD7">
              <w:rPr>
                <w:rFonts w:ascii="Arial" w:eastAsiaTheme="minorEastAsia" w:hAnsi="Arial" w:cs="Arial"/>
                <w:sz w:val="20"/>
                <w:szCs w:val="20"/>
                <w:lang w:val="es-ES"/>
              </w:rPr>
              <w:t>Concejo de Bogotá; Concejos Locales; Ediles.</w:t>
            </w:r>
          </w:p>
        </w:tc>
      </w:tr>
      <w:tr w:rsidR="195556C3" w:rsidRPr="007F7FD7" w14:paraId="400C47E1" w14:textId="77777777" w:rsidTr="008C7243">
        <w:trPr>
          <w:trHeight w:val="554"/>
        </w:trPr>
        <w:tc>
          <w:tcPr>
            <w:cnfStyle w:val="001000000000" w:firstRow="0" w:lastRow="0" w:firstColumn="1" w:lastColumn="0" w:oddVBand="0" w:evenVBand="0" w:oddHBand="0" w:evenHBand="0" w:firstRowFirstColumn="0" w:firstRowLastColumn="0" w:lastRowFirstColumn="0" w:lastRowLastColumn="0"/>
            <w:tcW w:w="2500" w:type="pct"/>
          </w:tcPr>
          <w:p w14:paraId="378F3B60" w14:textId="34792A8A" w:rsidR="195556C3" w:rsidRPr="005D485A" w:rsidRDefault="0B49136F" w:rsidP="005D485A">
            <w:pPr>
              <w:spacing w:line="240" w:lineRule="auto"/>
              <w:rPr>
                <w:rFonts w:ascii="Arial" w:eastAsiaTheme="minorEastAsia" w:hAnsi="Arial" w:cs="Arial"/>
                <w:b w:val="0"/>
                <w:bCs w:val="0"/>
                <w:color w:val="000000" w:themeColor="text1"/>
                <w:sz w:val="20"/>
                <w:szCs w:val="20"/>
                <w:lang w:val="es-ES"/>
              </w:rPr>
            </w:pPr>
            <w:r w:rsidRPr="007F7FD7">
              <w:rPr>
                <w:rFonts w:ascii="Arial" w:eastAsiaTheme="minorEastAsia" w:hAnsi="Arial" w:cs="Arial"/>
                <w:b w:val="0"/>
                <w:bCs w:val="0"/>
                <w:color w:val="000000" w:themeColor="text1"/>
                <w:sz w:val="20"/>
                <w:szCs w:val="20"/>
                <w:lang w:val="es-ES"/>
              </w:rPr>
              <w:t>Institucionalidad y autoridades del orden</w:t>
            </w:r>
            <w:r w:rsidR="00F64F15" w:rsidRPr="007F7FD7">
              <w:rPr>
                <w:rFonts w:ascii="Arial" w:eastAsiaTheme="minorEastAsia" w:hAnsi="Arial" w:cs="Arial"/>
                <w:b w:val="0"/>
                <w:bCs w:val="0"/>
                <w:color w:val="000000" w:themeColor="text1"/>
                <w:sz w:val="20"/>
                <w:szCs w:val="20"/>
                <w:lang w:val="es-ES"/>
              </w:rPr>
              <w:t xml:space="preserve"> </w:t>
            </w:r>
            <w:r w:rsidRPr="007F7FD7">
              <w:rPr>
                <w:rFonts w:ascii="Arial" w:eastAsiaTheme="minorEastAsia" w:hAnsi="Arial" w:cs="Arial"/>
                <w:b w:val="0"/>
                <w:bCs w:val="0"/>
                <w:color w:val="000000" w:themeColor="text1"/>
                <w:sz w:val="20"/>
                <w:szCs w:val="20"/>
                <w:lang w:val="es-ES"/>
              </w:rPr>
              <w:t>nacional</w:t>
            </w:r>
          </w:p>
        </w:tc>
        <w:tc>
          <w:tcPr>
            <w:tcW w:w="2500" w:type="pct"/>
          </w:tcPr>
          <w:p w14:paraId="57C5BCE1" w14:textId="2574A230" w:rsidR="0E8B75D6" w:rsidRPr="007F7FD7" w:rsidRDefault="0E8B75D6" w:rsidP="003D0354">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lang w:val="es-ES"/>
              </w:rPr>
            </w:pPr>
            <w:r w:rsidRPr="007F7FD7">
              <w:rPr>
                <w:rFonts w:ascii="Arial" w:eastAsiaTheme="minorEastAsia" w:hAnsi="Arial" w:cs="Arial"/>
                <w:sz w:val="20"/>
                <w:szCs w:val="20"/>
                <w:lang w:val="es-ES"/>
              </w:rPr>
              <w:t>Ministerio de Transporte; Ministerio del Trabajo; Ministerio de Ambiente y Desarrollo Sostenible.</w:t>
            </w:r>
          </w:p>
        </w:tc>
      </w:tr>
      <w:tr w:rsidR="00B344E2" w:rsidRPr="007F7FD7" w14:paraId="45BC7923" w14:textId="77777777" w:rsidTr="003D0354">
        <w:trPr>
          <w:trHeight w:val="300"/>
        </w:trPr>
        <w:tc>
          <w:tcPr>
            <w:cnfStyle w:val="001000000000" w:firstRow="0" w:lastRow="0" w:firstColumn="1" w:lastColumn="0" w:oddVBand="0" w:evenVBand="0" w:oddHBand="0" w:evenHBand="0" w:firstRowFirstColumn="0" w:firstRowLastColumn="0" w:lastRowFirstColumn="0" w:lastRowLastColumn="0"/>
            <w:tcW w:w="2500" w:type="pct"/>
          </w:tcPr>
          <w:p w14:paraId="0901A5F8" w14:textId="30DF9D13" w:rsidR="00B344E2" w:rsidRPr="007F7FD7" w:rsidRDefault="00304FBC" w:rsidP="003D0354">
            <w:pPr>
              <w:spacing w:line="240" w:lineRule="auto"/>
              <w:rPr>
                <w:rFonts w:ascii="Arial" w:eastAsiaTheme="minorEastAsia" w:hAnsi="Arial" w:cs="Arial"/>
                <w:color w:val="000000" w:themeColor="text1"/>
                <w:sz w:val="20"/>
                <w:szCs w:val="20"/>
              </w:rPr>
            </w:pPr>
            <w:r w:rsidRPr="007F7FD7">
              <w:rPr>
                <w:rFonts w:ascii="Arial" w:eastAsiaTheme="minorEastAsia" w:hAnsi="Arial" w:cs="Arial"/>
                <w:b w:val="0"/>
                <w:bCs w:val="0"/>
                <w:color w:val="000000" w:themeColor="text1"/>
                <w:sz w:val="20"/>
                <w:szCs w:val="20"/>
              </w:rPr>
              <w:t>Entidades</w:t>
            </w:r>
            <w:r w:rsidRPr="007F7FD7">
              <w:rPr>
                <w:rFonts w:ascii="Arial" w:eastAsiaTheme="minorEastAsia" w:hAnsi="Arial" w:cs="Arial"/>
                <w:b w:val="0"/>
                <w:bCs w:val="0"/>
                <w:color w:val="000000" w:themeColor="text1"/>
                <w:sz w:val="20"/>
                <w:szCs w:val="20"/>
                <w:lang w:val="es-ES"/>
              </w:rPr>
              <w:t xml:space="preserve"> Aliadas</w:t>
            </w:r>
          </w:p>
        </w:tc>
        <w:tc>
          <w:tcPr>
            <w:tcW w:w="2500" w:type="pct"/>
          </w:tcPr>
          <w:p w14:paraId="1F48C50E" w14:textId="232B5BA4" w:rsidR="000B436E" w:rsidRPr="005D485A" w:rsidRDefault="005B1E68" w:rsidP="003D0354">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lang w:val="es-ES"/>
              </w:rPr>
            </w:pPr>
            <w:r w:rsidRPr="007F7FD7">
              <w:rPr>
                <w:rFonts w:ascii="Arial" w:eastAsiaTheme="minorEastAsia" w:hAnsi="Arial" w:cs="Arial"/>
                <w:sz w:val="20"/>
                <w:szCs w:val="20"/>
                <w:lang w:val="es-ES"/>
              </w:rPr>
              <w:t>Departamento Administrativo de la Función Pública -DAFP; Secretaria Distrital de Ambiente;</w:t>
            </w:r>
            <w:r w:rsidR="0072467B" w:rsidRPr="007F7FD7">
              <w:rPr>
                <w:rFonts w:ascii="Arial" w:eastAsiaTheme="minorEastAsia" w:hAnsi="Arial" w:cs="Arial"/>
                <w:sz w:val="20"/>
                <w:szCs w:val="20"/>
                <w:lang w:val="es-ES"/>
              </w:rPr>
              <w:t xml:space="preserve"> Corporación Autónoma Regional de Cundinamarca; Secretaría Distrital de Movilidad;</w:t>
            </w:r>
            <w:r w:rsidR="00C104C0" w:rsidRPr="007F7FD7">
              <w:rPr>
                <w:rFonts w:ascii="Arial" w:eastAsiaTheme="minorEastAsia" w:hAnsi="Arial" w:cs="Arial"/>
                <w:sz w:val="20"/>
                <w:szCs w:val="20"/>
                <w:lang w:val="es-ES"/>
              </w:rPr>
              <w:t xml:space="preserve"> Unidad Administrativa Especial de Servicios Públicos;</w:t>
            </w:r>
            <w:r w:rsidR="00781A9C" w:rsidRPr="007F7FD7">
              <w:rPr>
                <w:rFonts w:ascii="Arial" w:eastAsiaTheme="minorEastAsia" w:hAnsi="Arial" w:cs="Arial"/>
                <w:sz w:val="20"/>
                <w:szCs w:val="20"/>
                <w:lang w:val="es-ES"/>
              </w:rPr>
              <w:t xml:space="preserve"> Alcaldía mayor de Bogotá; Alcaldías locales.</w:t>
            </w:r>
          </w:p>
        </w:tc>
      </w:tr>
      <w:tr w:rsidR="195556C3" w:rsidRPr="007F7FD7" w14:paraId="3C9E713A" w14:textId="77777777" w:rsidTr="003D0354">
        <w:trPr>
          <w:trHeight w:val="300"/>
        </w:trPr>
        <w:tc>
          <w:tcPr>
            <w:cnfStyle w:val="001000000000" w:firstRow="0" w:lastRow="0" w:firstColumn="1" w:lastColumn="0" w:oddVBand="0" w:evenVBand="0" w:oddHBand="0" w:evenHBand="0" w:firstRowFirstColumn="0" w:firstRowLastColumn="0" w:lastRowFirstColumn="0" w:lastRowLastColumn="0"/>
            <w:tcW w:w="2500" w:type="pct"/>
          </w:tcPr>
          <w:p w14:paraId="75BA0EEC" w14:textId="1E901363" w:rsidR="0B49136F" w:rsidRPr="007F7FD7" w:rsidRDefault="0B49136F" w:rsidP="003D0354">
            <w:pPr>
              <w:spacing w:line="240" w:lineRule="auto"/>
              <w:rPr>
                <w:rFonts w:ascii="Arial" w:eastAsiaTheme="minorEastAsia" w:hAnsi="Arial" w:cs="Arial"/>
                <w:b w:val="0"/>
                <w:bCs w:val="0"/>
                <w:color w:val="000000" w:themeColor="text1"/>
                <w:sz w:val="20"/>
                <w:szCs w:val="20"/>
                <w:lang w:val="es-ES"/>
              </w:rPr>
            </w:pPr>
            <w:r w:rsidRPr="007F7FD7">
              <w:rPr>
                <w:rFonts w:ascii="Arial" w:eastAsiaTheme="minorEastAsia" w:hAnsi="Arial" w:cs="Arial"/>
                <w:b w:val="0"/>
                <w:bCs w:val="0"/>
                <w:color w:val="000000" w:themeColor="text1"/>
                <w:sz w:val="20"/>
                <w:szCs w:val="20"/>
                <w:lang w:val="es-ES"/>
              </w:rPr>
              <w:t>Gobierno Corporativo</w:t>
            </w:r>
          </w:p>
          <w:p w14:paraId="2B65ED97" w14:textId="53F363F2" w:rsidR="195556C3" w:rsidRPr="007F7FD7" w:rsidRDefault="195556C3" w:rsidP="003D0354">
            <w:pPr>
              <w:pStyle w:val="Textoindependiente"/>
              <w:rPr>
                <w:rFonts w:ascii="Arial" w:eastAsiaTheme="minorEastAsia" w:hAnsi="Arial" w:cs="Arial"/>
                <w:sz w:val="20"/>
                <w:szCs w:val="20"/>
                <w:lang w:val="es-ES"/>
              </w:rPr>
            </w:pPr>
          </w:p>
        </w:tc>
        <w:tc>
          <w:tcPr>
            <w:tcW w:w="2500" w:type="pct"/>
          </w:tcPr>
          <w:p w14:paraId="294645AC" w14:textId="30FDF24F" w:rsidR="4F5A63DA" w:rsidRPr="007F7FD7" w:rsidRDefault="4F5A63DA" w:rsidP="003D0354">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lang w:val="es-ES"/>
              </w:rPr>
            </w:pPr>
            <w:r w:rsidRPr="007F7FD7">
              <w:rPr>
                <w:rFonts w:ascii="Arial" w:eastAsiaTheme="minorEastAsia" w:hAnsi="Arial" w:cs="Arial"/>
                <w:sz w:val="20"/>
                <w:szCs w:val="20"/>
                <w:lang w:val="es-ES"/>
              </w:rPr>
              <w:t>Comité Directivo; Junta Directiva</w:t>
            </w:r>
          </w:p>
        </w:tc>
      </w:tr>
      <w:tr w:rsidR="195556C3" w:rsidRPr="007F7FD7" w14:paraId="0824D2EA" w14:textId="77777777" w:rsidTr="003D0354">
        <w:trPr>
          <w:trHeight w:val="300"/>
        </w:trPr>
        <w:tc>
          <w:tcPr>
            <w:cnfStyle w:val="001000000000" w:firstRow="0" w:lastRow="0" w:firstColumn="1" w:lastColumn="0" w:oddVBand="0" w:evenVBand="0" w:oddHBand="0" w:evenHBand="0" w:firstRowFirstColumn="0" w:firstRowLastColumn="0" w:lastRowFirstColumn="0" w:lastRowLastColumn="0"/>
            <w:tcW w:w="2500" w:type="pct"/>
          </w:tcPr>
          <w:p w14:paraId="6CAA9B7A" w14:textId="7F4D24C7" w:rsidR="0B49136F" w:rsidRPr="007F7FD7" w:rsidRDefault="0B49136F" w:rsidP="003D0354">
            <w:pPr>
              <w:spacing w:line="240" w:lineRule="auto"/>
              <w:rPr>
                <w:rFonts w:ascii="Arial" w:eastAsiaTheme="minorEastAsia" w:hAnsi="Arial" w:cs="Arial"/>
                <w:b w:val="0"/>
                <w:bCs w:val="0"/>
                <w:color w:val="000000" w:themeColor="text1"/>
                <w:sz w:val="20"/>
                <w:szCs w:val="20"/>
                <w:lang w:val="es-ES"/>
              </w:rPr>
            </w:pPr>
            <w:r w:rsidRPr="007F7FD7">
              <w:rPr>
                <w:rFonts w:ascii="Arial" w:eastAsiaTheme="minorEastAsia" w:hAnsi="Arial" w:cs="Arial"/>
                <w:b w:val="0"/>
                <w:bCs w:val="0"/>
                <w:color w:val="000000" w:themeColor="text1"/>
                <w:sz w:val="20"/>
                <w:szCs w:val="20"/>
                <w:lang w:val="es-ES"/>
              </w:rPr>
              <w:t>Trabajadores</w:t>
            </w:r>
          </w:p>
          <w:p w14:paraId="46781889" w14:textId="2E35078A" w:rsidR="195556C3" w:rsidRPr="007F7FD7" w:rsidRDefault="195556C3" w:rsidP="003D0354">
            <w:pPr>
              <w:pStyle w:val="Textoindependiente"/>
              <w:rPr>
                <w:rFonts w:ascii="Arial" w:eastAsiaTheme="minorEastAsia" w:hAnsi="Arial" w:cs="Arial"/>
                <w:sz w:val="20"/>
                <w:szCs w:val="20"/>
                <w:lang w:val="es-ES"/>
              </w:rPr>
            </w:pPr>
          </w:p>
        </w:tc>
        <w:tc>
          <w:tcPr>
            <w:tcW w:w="2500" w:type="pct"/>
          </w:tcPr>
          <w:p w14:paraId="1F0439E1" w14:textId="51609BE7" w:rsidR="4C0894DE" w:rsidRPr="007F7FD7" w:rsidRDefault="4C0894DE" w:rsidP="003D0354">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lang w:val="es-ES"/>
              </w:rPr>
            </w:pPr>
            <w:r w:rsidRPr="007F7FD7">
              <w:rPr>
                <w:rFonts w:ascii="Arial" w:eastAsiaTheme="minorEastAsia" w:hAnsi="Arial" w:cs="Arial"/>
                <w:sz w:val="20"/>
                <w:szCs w:val="20"/>
                <w:lang w:val="es-ES"/>
              </w:rPr>
              <w:t>Funcionarios y contratistas; Sindicatos</w:t>
            </w:r>
          </w:p>
        </w:tc>
      </w:tr>
      <w:tr w:rsidR="195556C3" w:rsidRPr="007F7FD7" w14:paraId="0EA9B275" w14:textId="77777777" w:rsidTr="003D0354">
        <w:trPr>
          <w:trHeight w:val="300"/>
        </w:trPr>
        <w:tc>
          <w:tcPr>
            <w:cnfStyle w:val="001000000000" w:firstRow="0" w:lastRow="0" w:firstColumn="1" w:lastColumn="0" w:oddVBand="0" w:evenVBand="0" w:oddHBand="0" w:evenHBand="0" w:firstRowFirstColumn="0" w:firstRowLastColumn="0" w:lastRowFirstColumn="0" w:lastRowLastColumn="0"/>
            <w:tcW w:w="2500" w:type="pct"/>
          </w:tcPr>
          <w:p w14:paraId="1488D4A6" w14:textId="70CAB18E" w:rsidR="0B49136F" w:rsidRPr="007F7FD7" w:rsidRDefault="0B49136F" w:rsidP="003D0354">
            <w:pPr>
              <w:spacing w:line="240" w:lineRule="auto"/>
              <w:rPr>
                <w:rFonts w:ascii="Arial" w:eastAsiaTheme="minorEastAsia" w:hAnsi="Arial" w:cs="Arial"/>
                <w:b w:val="0"/>
                <w:bCs w:val="0"/>
                <w:color w:val="000000" w:themeColor="text1"/>
                <w:sz w:val="20"/>
                <w:szCs w:val="20"/>
                <w:lang w:val="es-ES"/>
              </w:rPr>
            </w:pPr>
            <w:r w:rsidRPr="007F7FD7">
              <w:rPr>
                <w:rFonts w:ascii="Arial" w:eastAsiaTheme="minorEastAsia" w:hAnsi="Arial" w:cs="Arial"/>
                <w:b w:val="0"/>
                <w:bCs w:val="0"/>
                <w:color w:val="000000" w:themeColor="text1"/>
                <w:sz w:val="20"/>
                <w:szCs w:val="20"/>
                <w:lang w:val="es-ES"/>
              </w:rPr>
              <w:t>Proveedores y contratistas</w:t>
            </w:r>
          </w:p>
          <w:p w14:paraId="7EFF1C4F" w14:textId="207062DE" w:rsidR="195556C3" w:rsidRPr="007F7FD7" w:rsidRDefault="195556C3" w:rsidP="003D0354">
            <w:pPr>
              <w:pStyle w:val="Textoindependiente"/>
              <w:rPr>
                <w:rFonts w:ascii="Arial" w:eastAsiaTheme="minorEastAsia" w:hAnsi="Arial" w:cs="Arial"/>
                <w:sz w:val="20"/>
                <w:szCs w:val="20"/>
                <w:lang w:val="es-ES"/>
              </w:rPr>
            </w:pPr>
          </w:p>
        </w:tc>
        <w:tc>
          <w:tcPr>
            <w:tcW w:w="2500" w:type="pct"/>
          </w:tcPr>
          <w:p w14:paraId="42876747" w14:textId="14D08388" w:rsidR="7993AB65" w:rsidRPr="007F7FD7" w:rsidRDefault="7993AB65" w:rsidP="003D0354">
            <w:pPr>
              <w:pStyle w:val="Textoindependiente"/>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lang w:val="es-ES"/>
              </w:rPr>
            </w:pPr>
            <w:r w:rsidRPr="007F7FD7">
              <w:rPr>
                <w:rFonts w:ascii="Arial" w:eastAsiaTheme="minorEastAsia" w:hAnsi="Arial" w:cs="Arial"/>
                <w:sz w:val="20"/>
                <w:szCs w:val="20"/>
                <w:lang w:val="es-ES"/>
              </w:rPr>
              <w:t>Proveedores operativos</w:t>
            </w:r>
          </w:p>
        </w:tc>
      </w:tr>
    </w:tbl>
    <w:p w14:paraId="407A12DA" w14:textId="2DABD338" w:rsidR="009E483E" w:rsidRPr="007F7FD7" w:rsidRDefault="3FE53A8F" w:rsidP="003D0354">
      <w:pPr>
        <w:pStyle w:val="Prrafodelista"/>
        <w:spacing w:after="0" w:line="240" w:lineRule="auto"/>
        <w:jc w:val="center"/>
        <w:rPr>
          <w:rFonts w:ascii="Arial" w:hAnsi="Arial" w:cs="Arial"/>
          <w:color w:val="000000" w:themeColor="text1"/>
          <w:sz w:val="18"/>
          <w:szCs w:val="18"/>
        </w:rPr>
      </w:pPr>
      <w:r w:rsidRPr="007F7FD7">
        <w:rPr>
          <w:rFonts w:ascii="Arial" w:hAnsi="Arial" w:cs="Arial"/>
          <w:color w:val="000000" w:themeColor="text1"/>
          <w:sz w:val="18"/>
          <w:szCs w:val="18"/>
        </w:rPr>
        <w:t xml:space="preserve"> </w:t>
      </w:r>
      <w:r w:rsidR="009E483E" w:rsidRPr="007F7FD7">
        <w:rPr>
          <w:rFonts w:ascii="Arial" w:hAnsi="Arial" w:cs="Arial"/>
          <w:color w:val="000000" w:themeColor="text1"/>
          <w:sz w:val="18"/>
          <w:szCs w:val="18"/>
        </w:rPr>
        <w:t>Fuente: UAERMV,</w:t>
      </w:r>
      <w:r w:rsidR="00A56195" w:rsidRPr="007F7FD7">
        <w:rPr>
          <w:rFonts w:ascii="Arial" w:hAnsi="Arial" w:cs="Arial"/>
          <w:color w:val="000000" w:themeColor="text1"/>
          <w:sz w:val="18"/>
          <w:szCs w:val="18"/>
        </w:rPr>
        <w:t xml:space="preserve"> </w:t>
      </w:r>
      <w:r w:rsidR="2CAA363D" w:rsidRPr="007F7FD7">
        <w:rPr>
          <w:rFonts w:ascii="Arial" w:hAnsi="Arial" w:cs="Arial"/>
          <w:color w:val="000000" w:themeColor="text1"/>
          <w:sz w:val="18"/>
          <w:szCs w:val="18"/>
        </w:rPr>
        <w:t>SRPI</w:t>
      </w:r>
    </w:p>
    <w:p w14:paraId="530BDFF6" w14:textId="77777777" w:rsidR="007E2F7C" w:rsidRPr="007F7FD7" w:rsidRDefault="007E2F7C" w:rsidP="1114503B">
      <w:pPr>
        <w:pStyle w:val="Prrafodelista"/>
        <w:spacing w:after="0" w:line="240" w:lineRule="auto"/>
        <w:jc w:val="center"/>
        <w:rPr>
          <w:rFonts w:ascii="Arial" w:hAnsi="Arial" w:cs="Arial"/>
          <w:color w:val="000000" w:themeColor="text1"/>
          <w:sz w:val="18"/>
          <w:szCs w:val="18"/>
        </w:rPr>
      </w:pPr>
    </w:p>
    <w:p w14:paraId="05CADDA9" w14:textId="22C106CA" w:rsidR="00B745B3" w:rsidRPr="007F7FD7" w:rsidRDefault="6A2B0913" w:rsidP="195556C3">
      <w:pPr>
        <w:ind w:right="109"/>
        <w:jc w:val="both"/>
        <w:rPr>
          <w:rFonts w:ascii="Arial" w:eastAsia="Arial MT" w:hAnsi="Arial" w:cs="Arial"/>
        </w:rPr>
      </w:pPr>
      <w:r w:rsidRPr="00B51223">
        <w:rPr>
          <w:rFonts w:ascii="Arial" w:eastAsia="Arial" w:hAnsi="Arial" w:cs="Arial"/>
        </w:rPr>
        <w:t>E</w:t>
      </w:r>
      <w:r w:rsidRPr="00B51223">
        <w:rPr>
          <w:rFonts w:ascii="Arial" w:eastAsia="Arial MT" w:hAnsi="Arial" w:cs="Arial"/>
        </w:rPr>
        <w:t>n este sentido, la gestión de grupos de valor</w:t>
      </w:r>
      <w:r w:rsidR="00B51223" w:rsidRPr="00B51223">
        <w:rPr>
          <w:rFonts w:ascii="Arial" w:eastAsia="Arial MT" w:hAnsi="Arial" w:cs="Arial"/>
        </w:rPr>
        <w:t xml:space="preserve"> se convierte en un temática básica e importante </w:t>
      </w:r>
      <w:r w:rsidRPr="00B51223">
        <w:rPr>
          <w:rFonts w:ascii="Arial" w:eastAsia="Arial MT" w:hAnsi="Arial" w:cs="Arial"/>
        </w:rPr>
        <w:t xml:space="preserve">para la formulación de planes y estrategias </w:t>
      </w:r>
      <w:r w:rsidR="00B51223" w:rsidRPr="00B51223">
        <w:rPr>
          <w:rFonts w:ascii="Arial" w:eastAsia="Arial MT" w:hAnsi="Arial" w:cs="Arial"/>
        </w:rPr>
        <w:t>que vinculen al proceso de servicio a la ciudanía y relacionamiento con partes interesadas</w:t>
      </w:r>
      <w:r w:rsidRPr="00B51223">
        <w:rPr>
          <w:rFonts w:ascii="Arial" w:eastAsia="Arial MT" w:hAnsi="Arial" w:cs="Arial"/>
        </w:rPr>
        <w:t>,</w:t>
      </w:r>
      <w:r w:rsidRPr="007F7FD7">
        <w:rPr>
          <w:rFonts w:ascii="Arial" w:eastAsia="Arial MT" w:hAnsi="Arial" w:cs="Arial"/>
        </w:rPr>
        <w:t xml:space="preserve"> en la medida que permite identificar a los actores relevantes en la gestión de una organización, y analizar las tendencias de la interacción y el relacionamiento, como factor clave para orientar las acciones hacia el logro de propósitos e intereses comunes, en la medida que estos sean posibles. Para lograr el éxito y el cumplimiento de los objetivos trazados de cualquier organización, resulta ser un factor clave tener y mantener en el tiempo un relacionamiento adecuado con estos grupos de valor, partiendo de la premisa de que el éxito de cualquier actividad que una organización emprenda dependerá de los vínculos con sus grupos de valor.</w:t>
      </w:r>
    </w:p>
    <w:p w14:paraId="5AA59E8D" w14:textId="5CF3EB80" w:rsidR="009034D2" w:rsidRPr="007F7FD7" w:rsidRDefault="00C62218" w:rsidP="009034D2">
      <w:pPr>
        <w:ind w:right="109"/>
        <w:jc w:val="both"/>
        <w:rPr>
          <w:rFonts w:ascii="Arial" w:eastAsia="Arial MT" w:hAnsi="Arial" w:cs="Arial"/>
        </w:rPr>
      </w:pPr>
      <w:r w:rsidRPr="009034D2">
        <w:rPr>
          <w:rFonts w:ascii="Arial" w:eastAsia="Arial MT" w:hAnsi="Arial" w:cs="Arial"/>
        </w:rPr>
        <w:t>Es fundamental destacar que todos los grupos de valor serán considerados en el desarrollo de cada uno de los espacios de participación y las acciones transversales. No obstante, es importante resaltar que el grupo de "</w:t>
      </w:r>
      <w:r w:rsidRPr="009034D2">
        <w:rPr>
          <w:rFonts w:ascii="Arial" w:eastAsia="Arial MT" w:hAnsi="Arial" w:cs="Arial"/>
          <w:b/>
          <w:bCs/>
        </w:rPr>
        <w:t>Organizaciones de la ciudadanía y de la sociedad civil</w:t>
      </w:r>
      <w:r w:rsidRPr="009034D2">
        <w:rPr>
          <w:rFonts w:ascii="Arial" w:eastAsia="Arial MT" w:hAnsi="Arial" w:cs="Arial"/>
        </w:rPr>
        <w:t>" desempeña un papel preponderante en el avance de estos espacios y contribuye significativamente a la implementación de la política de participación ciudadana en la Unidad</w:t>
      </w:r>
      <w:r w:rsidR="00645BDF">
        <w:rPr>
          <w:rFonts w:ascii="Arial" w:eastAsia="Arial MT" w:hAnsi="Arial" w:cs="Arial"/>
        </w:rPr>
        <w:t>.</w:t>
      </w:r>
    </w:p>
    <w:p w14:paraId="78692C3B" w14:textId="23A63782" w:rsidR="00245345" w:rsidRPr="007F7FD7" w:rsidRDefault="46013246" w:rsidP="00F319C7">
      <w:pPr>
        <w:pStyle w:val="Prrafodelista"/>
        <w:numPr>
          <w:ilvl w:val="0"/>
          <w:numId w:val="17"/>
        </w:numPr>
        <w:spacing w:line="259" w:lineRule="auto"/>
        <w:rPr>
          <w:rFonts w:ascii="Arial" w:hAnsi="Arial" w:cs="Arial"/>
          <w:b/>
          <w:bCs/>
          <w:sz w:val="24"/>
          <w:szCs w:val="24"/>
        </w:rPr>
      </w:pPr>
      <w:r w:rsidRPr="007F7FD7">
        <w:rPr>
          <w:rFonts w:ascii="Arial" w:hAnsi="Arial" w:cs="Arial"/>
          <w:b/>
          <w:bCs/>
          <w:sz w:val="24"/>
          <w:szCs w:val="24"/>
        </w:rPr>
        <w:t xml:space="preserve">CONSTRUCCION DEL PLAN INSTITUCIONAL </w:t>
      </w:r>
      <w:r w:rsidR="00245345" w:rsidRPr="007F7FD7">
        <w:rPr>
          <w:rFonts w:ascii="Arial" w:hAnsi="Arial" w:cs="Arial"/>
          <w:b/>
          <w:bCs/>
          <w:sz w:val="24"/>
          <w:szCs w:val="24"/>
        </w:rPr>
        <w:t>DE PARTICIPACIÓN CIUDADANA</w:t>
      </w:r>
    </w:p>
    <w:p w14:paraId="3E6889F4" w14:textId="271549A5" w:rsidR="00AD00C0" w:rsidRPr="007F7FD7" w:rsidRDefault="00AD00C0" w:rsidP="00065764">
      <w:pPr>
        <w:pStyle w:val="Prrafodelista"/>
        <w:spacing w:after="0" w:line="240" w:lineRule="auto"/>
        <w:ind w:left="360"/>
        <w:jc w:val="both"/>
        <w:rPr>
          <w:rFonts w:ascii="Arial" w:hAnsi="Arial" w:cs="Arial"/>
          <w:sz w:val="24"/>
          <w:szCs w:val="24"/>
        </w:rPr>
      </w:pPr>
    </w:p>
    <w:p w14:paraId="2BEC0570" w14:textId="44B90F88" w:rsidR="0069019A" w:rsidRPr="007F7FD7" w:rsidRDefault="00EE5F9E" w:rsidP="005701E0">
      <w:pPr>
        <w:pStyle w:val="Prrafodelista"/>
        <w:spacing w:after="0" w:line="240" w:lineRule="auto"/>
        <w:ind w:left="360"/>
        <w:jc w:val="both"/>
        <w:rPr>
          <w:rFonts w:ascii="Arial" w:hAnsi="Arial" w:cs="Arial"/>
        </w:rPr>
      </w:pPr>
      <w:r w:rsidRPr="007F7FD7">
        <w:rPr>
          <w:rFonts w:ascii="Arial" w:hAnsi="Arial" w:cs="Arial"/>
        </w:rPr>
        <w:t>En el marco del Modelo Integrado de Planeación y Gestión - MIPG,</w:t>
      </w:r>
      <w:r w:rsidR="00892763" w:rsidRPr="007F7FD7">
        <w:rPr>
          <w:rFonts w:ascii="Arial" w:hAnsi="Arial" w:cs="Arial"/>
        </w:rPr>
        <w:t xml:space="preserve"> especialmente</w:t>
      </w:r>
      <w:r w:rsidRPr="007F7FD7">
        <w:rPr>
          <w:rFonts w:ascii="Arial" w:hAnsi="Arial" w:cs="Arial"/>
        </w:rPr>
        <w:t xml:space="preserve"> a través de la dimensión Gestión con </w:t>
      </w:r>
      <w:r w:rsidR="00112B01" w:rsidRPr="007F7FD7">
        <w:rPr>
          <w:rFonts w:ascii="Arial" w:hAnsi="Arial" w:cs="Arial"/>
        </w:rPr>
        <w:t>V</w:t>
      </w:r>
      <w:r w:rsidRPr="007F7FD7">
        <w:rPr>
          <w:rFonts w:ascii="Arial" w:hAnsi="Arial" w:cs="Arial"/>
        </w:rPr>
        <w:t xml:space="preserve">alores para </w:t>
      </w:r>
      <w:r w:rsidR="00112B01" w:rsidRPr="007F7FD7">
        <w:rPr>
          <w:rFonts w:ascii="Arial" w:hAnsi="Arial" w:cs="Arial"/>
        </w:rPr>
        <w:t>R</w:t>
      </w:r>
      <w:r w:rsidRPr="007F7FD7">
        <w:rPr>
          <w:rFonts w:ascii="Arial" w:hAnsi="Arial" w:cs="Arial"/>
        </w:rPr>
        <w:t xml:space="preserve">esultados y de la </w:t>
      </w:r>
      <w:r w:rsidR="00112B01" w:rsidRPr="007F7FD7">
        <w:rPr>
          <w:rFonts w:ascii="Arial" w:hAnsi="Arial" w:cs="Arial"/>
        </w:rPr>
        <w:t>P</w:t>
      </w:r>
      <w:r w:rsidRPr="007F7FD7">
        <w:rPr>
          <w:rFonts w:ascii="Arial" w:hAnsi="Arial" w:cs="Arial"/>
        </w:rPr>
        <w:t xml:space="preserve">olítica de </w:t>
      </w:r>
      <w:r w:rsidR="00112B01" w:rsidRPr="007F7FD7">
        <w:rPr>
          <w:rFonts w:ascii="Arial" w:hAnsi="Arial" w:cs="Arial"/>
        </w:rPr>
        <w:lastRenderedPageBreak/>
        <w:t>P</w:t>
      </w:r>
      <w:r w:rsidRPr="007F7FD7">
        <w:rPr>
          <w:rFonts w:ascii="Arial" w:hAnsi="Arial" w:cs="Arial"/>
        </w:rPr>
        <w:t xml:space="preserve">articipación </w:t>
      </w:r>
      <w:r w:rsidR="00112B01" w:rsidRPr="007F7FD7">
        <w:rPr>
          <w:rFonts w:ascii="Arial" w:hAnsi="Arial" w:cs="Arial"/>
        </w:rPr>
        <w:t>C</w:t>
      </w:r>
      <w:r w:rsidRPr="007F7FD7">
        <w:rPr>
          <w:rFonts w:ascii="Arial" w:hAnsi="Arial" w:cs="Arial"/>
        </w:rPr>
        <w:t>iudadana en la Gestión Pú</w:t>
      </w:r>
      <w:r w:rsidR="00892763" w:rsidRPr="007F7FD7">
        <w:rPr>
          <w:rFonts w:ascii="Arial" w:hAnsi="Arial" w:cs="Arial"/>
        </w:rPr>
        <w:t>blica</w:t>
      </w:r>
      <w:r w:rsidRPr="007F7FD7">
        <w:rPr>
          <w:rFonts w:ascii="Arial" w:hAnsi="Arial" w:cs="Arial"/>
        </w:rPr>
        <w:t xml:space="preserve">, se </w:t>
      </w:r>
      <w:r w:rsidR="1F71409D" w:rsidRPr="007F7FD7">
        <w:rPr>
          <w:rFonts w:ascii="Arial" w:hAnsi="Arial" w:cs="Arial"/>
        </w:rPr>
        <w:t xml:space="preserve">identificaron y diseñaron acciones de </w:t>
      </w:r>
      <w:r w:rsidR="1072105A" w:rsidRPr="007F7FD7">
        <w:rPr>
          <w:rFonts w:ascii="Arial" w:hAnsi="Arial" w:cs="Arial"/>
        </w:rPr>
        <w:t xml:space="preserve">dialogo </w:t>
      </w:r>
      <w:r w:rsidR="2787F316" w:rsidRPr="007F7FD7">
        <w:rPr>
          <w:rFonts w:ascii="Arial" w:hAnsi="Arial" w:cs="Arial"/>
        </w:rPr>
        <w:t>ciudadano de</w:t>
      </w:r>
      <w:r w:rsidR="0FEDDE38" w:rsidRPr="007F7FD7">
        <w:rPr>
          <w:rFonts w:ascii="Arial" w:hAnsi="Arial" w:cs="Arial"/>
        </w:rPr>
        <w:t xml:space="preserve"> acuerdo con los siguientes lineamientos</w:t>
      </w:r>
      <w:r w:rsidR="0069019A" w:rsidRPr="007F7FD7">
        <w:rPr>
          <w:rFonts w:ascii="Arial" w:hAnsi="Arial" w:cs="Arial"/>
        </w:rPr>
        <w:t>:</w:t>
      </w:r>
    </w:p>
    <w:p w14:paraId="5B50B28F" w14:textId="57362089" w:rsidR="00574DBD" w:rsidRPr="007F7FD7" w:rsidRDefault="00574DBD" w:rsidP="541A74AE">
      <w:pPr>
        <w:pStyle w:val="Prrafodelista"/>
        <w:spacing w:after="0" w:line="240" w:lineRule="auto"/>
        <w:ind w:left="360"/>
        <w:jc w:val="both"/>
        <w:rPr>
          <w:rFonts w:ascii="Arial" w:hAnsi="Arial" w:cs="Arial"/>
        </w:rPr>
      </w:pPr>
    </w:p>
    <w:p w14:paraId="4C719F5D" w14:textId="5F297C0F" w:rsidR="00574DBD" w:rsidRPr="007F7FD7" w:rsidRDefault="1654749C" w:rsidP="541A74AE">
      <w:pPr>
        <w:pStyle w:val="Prrafodelista"/>
        <w:numPr>
          <w:ilvl w:val="0"/>
          <w:numId w:val="4"/>
        </w:numPr>
        <w:spacing w:after="0" w:line="240" w:lineRule="auto"/>
        <w:jc w:val="both"/>
        <w:rPr>
          <w:rFonts w:ascii="Arial" w:hAnsi="Arial" w:cs="Arial"/>
        </w:rPr>
      </w:pPr>
      <w:r w:rsidRPr="007F7FD7">
        <w:rPr>
          <w:rFonts w:ascii="Arial" w:hAnsi="Arial" w:cs="Arial"/>
        </w:rPr>
        <w:t>Participación ciudadana en la gestión pública: acciones de diálogo de doble vía que</w:t>
      </w:r>
      <w:r w:rsidR="4025FE62" w:rsidRPr="007F7FD7">
        <w:rPr>
          <w:rFonts w:ascii="Arial" w:hAnsi="Arial" w:cs="Arial"/>
        </w:rPr>
        <w:t xml:space="preserve"> </w:t>
      </w:r>
      <w:r w:rsidRPr="007F7FD7">
        <w:rPr>
          <w:rFonts w:ascii="Arial" w:hAnsi="Arial" w:cs="Arial"/>
        </w:rPr>
        <w:t>pueden desarrollarse con los grupos de interés.</w:t>
      </w:r>
    </w:p>
    <w:p w14:paraId="400EACC6" w14:textId="62EA8FBB" w:rsidR="00574DBD" w:rsidRPr="007F7FD7" w:rsidRDefault="14671CFF" w:rsidP="541A74AE">
      <w:pPr>
        <w:pStyle w:val="Prrafodelista"/>
        <w:numPr>
          <w:ilvl w:val="0"/>
          <w:numId w:val="4"/>
        </w:numPr>
        <w:spacing w:after="0" w:line="240" w:lineRule="auto"/>
        <w:jc w:val="both"/>
        <w:rPr>
          <w:rFonts w:ascii="Arial" w:hAnsi="Arial" w:cs="Arial"/>
        </w:rPr>
      </w:pPr>
      <w:r w:rsidRPr="007F7FD7">
        <w:rPr>
          <w:rFonts w:ascii="Arial" w:hAnsi="Arial" w:cs="Arial"/>
        </w:rPr>
        <w:t xml:space="preserve">Instrumentos </w:t>
      </w:r>
      <w:r w:rsidR="1654749C" w:rsidRPr="007F7FD7">
        <w:rPr>
          <w:rFonts w:ascii="Arial" w:hAnsi="Arial" w:cs="Arial"/>
        </w:rPr>
        <w:t xml:space="preserve">para fortalecer la participación ciudadana en la Entidad: </w:t>
      </w:r>
      <w:r w:rsidR="78D315D9" w:rsidRPr="007F7FD7">
        <w:rPr>
          <w:rFonts w:ascii="Arial" w:hAnsi="Arial" w:cs="Arial"/>
        </w:rPr>
        <w:t>R</w:t>
      </w:r>
      <w:r w:rsidR="1654749C" w:rsidRPr="007F7FD7">
        <w:rPr>
          <w:rFonts w:ascii="Arial" w:hAnsi="Arial" w:cs="Arial"/>
        </w:rPr>
        <w:t>evisión de</w:t>
      </w:r>
      <w:r w:rsidR="2802D1C0" w:rsidRPr="007F7FD7">
        <w:rPr>
          <w:rFonts w:ascii="Arial" w:hAnsi="Arial" w:cs="Arial"/>
        </w:rPr>
        <w:t xml:space="preserve"> </w:t>
      </w:r>
      <w:r w:rsidR="1654749C" w:rsidRPr="007F7FD7">
        <w:rPr>
          <w:rFonts w:ascii="Arial" w:hAnsi="Arial" w:cs="Arial"/>
        </w:rPr>
        <w:t>instrumentos que valoran o miden la participación ciudadana en la Entidad (FURAG – Índice</w:t>
      </w:r>
      <w:r w:rsidR="35C6D507" w:rsidRPr="007F7FD7">
        <w:rPr>
          <w:rFonts w:ascii="Arial" w:hAnsi="Arial" w:cs="Arial"/>
        </w:rPr>
        <w:t xml:space="preserve"> </w:t>
      </w:r>
      <w:r w:rsidR="1654749C" w:rsidRPr="007F7FD7">
        <w:rPr>
          <w:rFonts w:ascii="Arial" w:hAnsi="Arial" w:cs="Arial"/>
        </w:rPr>
        <w:t>Institucional de Participación Ciudadana) e inclusión de acciones en el Plan Institucional que</w:t>
      </w:r>
      <w:r w:rsidR="7A45175B" w:rsidRPr="007F7FD7">
        <w:rPr>
          <w:rFonts w:ascii="Arial" w:hAnsi="Arial" w:cs="Arial"/>
        </w:rPr>
        <w:t xml:space="preserve"> </w:t>
      </w:r>
      <w:r w:rsidR="1654749C" w:rsidRPr="007F7FD7">
        <w:rPr>
          <w:rFonts w:ascii="Arial" w:hAnsi="Arial" w:cs="Arial"/>
        </w:rPr>
        <w:t>fortalezcan la Estrategia de Participación Ciudadana.</w:t>
      </w:r>
    </w:p>
    <w:p w14:paraId="34A3D70E" w14:textId="4D826CC7" w:rsidR="00574DBD" w:rsidRPr="007F7FD7" w:rsidRDefault="1654749C" w:rsidP="541A74AE">
      <w:pPr>
        <w:pStyle w:val="Prrafodelista"/>
        <w:numPr>
          <w:ilvl w:val="0"/>
          <w:numId w:val="3"/>
        </w:numPr>
        <w:spacing w:after="0" w:line="240" w:lineRule="auto"/>
        <w:jc w:val="both"/>
        <w:rPr>
          <w:rFonts w:ascii="Arial" w:hAnsi="Arial" w:cs="Arial"/>
        </w:rPr>
      </w:pPr>
      <w:r w:rsidRPr="007F7FD7">
        <w:rPr>
          <w:rFonts w:ascii="Arial" w:hAnsi="Arial" w:cs="Arial"/>
        </w:rPr>
        <w:t xml:space="preserve">Cultura de la participación ciudadana en la Entidad: </w:t>
      </w:r>
      <w:r w:rsidR="3AFBE967" w:rsidRPr="007F7FD7">
        <w:rPr>
          <w:rFonts w:ascii="Arial" w:hAnsi="Arial" w:cs="Arial"/>
        </w:rPr>
        <w:t>A</w:t>
      </w:r>
      <w:r w:rsidRPr="007F7FD7">
        <w:rPr>
          <w:rFonts w:ascii="Arial" w:hAnsi="Arial" w:cs="Arial"/>
        </w:rPr>
        <w:t>cciones que</w:t>
      </w:r>
      <w:r w:rsidR="2916B550" w:rsidRPr="007F7FD7">
        <w:rPr>
          <w:rFonts w:ascii="Arial" w:hAnsi="Arial" w:cs="Arial"/>
        </w:rPr>
        <w:t xml:space="preserve"> </w:t>
      </w:r>
      <w:r w:rsidRPr="007F7FD7">
        <w:rPr>
          <w:rFonts w:ascii="Arial" w:hAnsi="Arial" w:cs="Arial"/>
        </w:rPr>
        <w:t>fortalezcan y promuevan la importancia de la participación ciudadana en la gestión pública</w:t>
      </w:r>
      <w:r w:rsidR="72F0B197" w:rsidRPr="007F7FD7">
        <w:rPr>
          <w:rFonts w:ascii="Arial" w:hAnsi="Arial" w:cs="Arial"/>
        </w:rPr>
        <w:t xml:space="preserve"> </w:t>
      </w:r>
      <w:r w:rsidRPr="007F7FD7">
        <w:rPr>
          <w:rFonts w:ascii="Arial" w:hAnsi="Arial" w:cs="Arial"/>
        </w:rPr>
        <w:t>como elemento de mejora continua.</w:t>
      </w:r>
    </w:p>
    <w:p w14:paraId="70560326" w14:textId="2A2D62D2" w:rsidR="00574DBD" w:rsidRPr="007F7FD7" w:rsidRDefault="1654749C" w:rsidP="541A74AE">
      <w:pPr>
        <w:pStyle w:val="Prrafodelista"/>
        <w:numPr>
          <w:ilvl w:val="0"/>
          <w:numId w:val="3"/>
        </w:numPr>
        <w:spacing w:after="0" w:line="240" w:lineRule="auto"/>
        <w:jc w:val="both"/>
        <w:rPr>
          <w:rFonts w:ascii="Arial" w:hAnsi="Arial" w:cs="Arial"/>
        </w:rPr>
      </w:pPr>
      <w:r w:rsidRPr="007F7FD7">
        <w:rPr>
          <w:rFonts w:ascii="Arial" w:hAnsi="Arial" w:cs="Arial"/>
        </w:rPr>
        <w:t xml:space="preserve">Evaluación y seguimiento: </w:t>
      </w:r>
      <w:r w:rsidR="319596C9" w:rsidRPr="007F7FD7">
        <w:rPr>
          <w:rFonts w:ascii="Arial" w:hAnsi="Arial" w:cs="Arial"/>
        </w:rPr>
        <w:t>A</w:t>
      </w:r>
      <w:r w:rsidRPr="007F7FD7">
        <w:rPr>
          <w:rFonts w:ascii="Arial" w:hAnsi="Arial" w:cs="Arial"/>
        </w:rPr>
        <w:t>cciones que evalúen el impacto de los ejercicios</w:t>
      </w:r>
      <w:r w:rsidR="10622EAD" w:rsidRPr="007F7FD7">
        <w:rPr>
          <w:rFonts w:ascii="Arial" w:hAnsi="Arial" w:cs="Arial"/>
        </w:rPr>
        <w:t xml:space="preserve"> </w:t>
      </w:r>
      <w:r w:rsidRPr="007F7FD7">
        <w:rPr>
          <w:rFonts w:ascii="Arial" w:hAnsi="Arial" w:cs="Arial"/>
        </w:rPr>
        <w:t>de participación ciudadana que en el marco de los procesos misionales desarrolle la entidad.</w:t>
      </w:r>
    </w:p>
    <w:p w14:paraId="169C32CC" w14:textId="36D1122D" w:rsidR="00574DBD" w:rsidRPr="007F7FD7" w:rsidRDefault="00574DBD" w:rsidP="541A74AE">
      <w:pPr>
        <w:spacing w:after="0" w:line="257" w:lineRule="auto"/>
        <w:jc w:val="both"/>
        <w:rPr>
          <w:rFonts w:ascii="Arial" w:eastAsia="Arial" w:hAnsi="Arial" w:cs="Arial"/>
          <w:b/>
          <w:bCs/>
          <w:sz w:val="24"/>
          <w:szCs w:val="24"/>
        </w:rPr>
      </w:pPr>
    </w:p>
    <w:p w14:paraId="75B5D21B" w14:textId="7D59B0DC" w:rsidR="00574DBD" w:rsidRPr="007F7FD7" w:rsidRDefault="7DE5B07E" w:rsidP="541A74AE">
      <w:pPr>
        <w:pStyle w:val="Prrafodelista"/>
        <w:numPr>
          <w:ilvl w:val="0"/>
          <w:numId w:val="17"/>
        </w:numPr>
        <w:spacing w:after="0" w:line="240" w:lineRule="auto"/>
        <w:jc w:val="both"/>
        <w:outlineLvl w:val="0"/>
        <w:rPr>
          <w:rFonts w:ascii="Arial" w:hAnsi="Arial" w:cs="Arial"/>
          <w:b/>
          <w:bCs/>
          <w:sz w:val="24"/>
          <w:szCs w:val="24"/>
        </w:rPr>
      </w:pPr>
      <w:bookmarkStart w:id="10" w:name="_Toc159404606"/>
      <w:r w:rsidRPr="007F7FD7">
        <w:rPr>
          <w:rFonts w:ascii="Arial" w:eastAsia="Arial" w:hAnsi="Arial" w:cs="Arial"/>
          <w:b/>
          <w:bCs/>
          <w:sz w:val="24"/>
          <w:szCs w:val="24"/>
        </w:rPr>
        <w:t xml:space="preserve">AUTODIAGNÓSTICO </w:t>
      </w:r>
      <w:r w:rsidRPr="007F7FD7">
        <w:rPr>
          <w:rFonts w:ascii="Arial" w:hAnsi="Arial" w:cs="Arial"/>
          <w:b/>
          <w:bCs/>
          <w:sz w:val="24"/>
          <w:szCs w:val="24"/>
        </w:rPr>
        <w:t>DE PARTICIPACIÓN CIUDADANA</w:t>
      </w:r>
      <w:bookmarkEnd w:id="10"/>
    </w:p>
    <w:p w14:paraId="6D1DBAAB" w14:textId="4B352BE5" w:rsidR="00574DBD" w:rsidRPr="007F7FD7" w:rsidRDefault="00574DBD" w:rsidP="541A74AE">
      <w:pPr>
        <w:spacing w:after="0" w:line="240" w:lineRule="auto"/>
        <w:jc w:val="both"/>
        <w:outlineLvl w:val="0"/>
        <w:rPr>
          <w:rFonts w:ascii="Arial" w:hAnsi="Arial" w:cs="Arial"/>
          <w:b/>
          <w:bCs/>
          <w:sz w:val="24"/>
          <w:szCs w:val="24"/>
        </w:rPr>
      </w:pPr>
    </w:p>
    <w:p w14:paraId="564EE533" w14:textId="6EE65A0D" w:rsidR="00574DBD" w:rsidRPr="007F7FD7" w:rsidRDefault="607417FC" w:rsidP="00E57AB1">
      <w:pPr>
        <w:pStyle w:val="Textoindependiente"/>
        <w:jc w:val="both"/>
        <w:rPr>
          <w:rFonts w:ascii="Arial" w:eastAsiaTheme="minorHAnsi" w:hAnsi="Arial" w:cs="Arial"/>
          <w:sz w:val="22"/>
          <w:szCs w:val="22"/>
        </w:rPr>
      </w:pPr>
      <w:r w:rsidRPr="007F7FD7">
        <w:rPr>
          <w:rFonts w:ascii="Arial" w:eastAsiaTheme="minorHAnsi" w:hAnsi="Arial" w:cs="Arial"/>
          <w:sz w:val="22"/>
          <w:szCs w:val="22"/>
        </w:rPr>
        <w:t>Con el fin de identificar aquellos aspectos a fortalecer y/o implementar en el presente Plan Institucional de Participación ciudadana y en</w:t>
      </w:r>
      <w:r w:rsidR="2E086731" w:rsidRPr="007F7FD7">
        <w:rPr>
          <w:rFonts w:ascii="Arial" w:eastAsiaTheme="minorHAnsi" w:hAnsi="Arial" w:cs="Arial"/>
          <w:sz w:val="22"/>
          <w:szCs w:val="22"/>
        </w:rPr>
        <w:t xml:space="preserve"> el marco del Modelo Integrado de Planeación y Gestión - MIPG, especialmente a través de la dimensión Gestión con Valores para Resultados y de la Política de Participación Ciudadana en la Gestión Pública, </w:t>
      </w:r>
      <w:r w:rsidR="2E09F457" w:rsidRPr="007F7FD7">
        <w:rPr>
          <w:rFonts w:ascii="Arial" w:eastAsiaTheme="minorHAnsi" w:hAnsi="Arial" w:cs="Arial"/>
          <w:sz w:val="22"/>
          <w:szCs w:val="22"/>
        </w:rPr>
        <w:t>se diligenció el autodiagnóstico para la Política de Participación Ciudadana en la Gestión Pública, en el cual, se evaluó la implementación de la estrategia con base en las acciones realizadas durante la vigencia 202</w:t>
      </w:r>
      <w:r w:rsidR="3B0157E1" w:rsidRPr="007F7FD7">
        <w:rPr>
          <w:rFonts w:ascii="Arial" w:eastAsiaTheme="minorHAnsi" w:hAnsi="Arial" w:cs="Arial"/>
          <w:sz w:val="22"/>
          <w:szCs w:val="22"/>
        </w:rPr>
        <w:t>3 y los resultados del FURAG 202</w:t>
      </w:r>
      <w:r w:rsidR="32360542" w:rsidRPr="007F7FD7">
        <w:rPr>
          <w:rFonts w:ascii="Arial" w:eastAsiaTheme="minorHAnsi" w:hAnsi="Arial" w:cs="Arial"/>
          <w:sz w:val="22"/>
          <w:szCs w:val="22"/>
        </w:rPr>
        <w:t>2</w:t>
      </w:r>
      <w:r w:rsidR="2E09F457" w:rsidRPr="007F7FD7">
        <w:rPr>
          <w:rFonts w:ascii="Arial" w:eastAsiaTheme="minorHAnsi" w:hAnsi="Arial" w:cs="Arial"/>
          <w:sz w:val="22"/>
          <w:szCs w:val="22"/>
        </w:rPr>
        <w:t xml:space="preserve">. De lo anterior se identificaron los siguientes aspectos </w:t>
      </w:r>
      <w:r w:rsidR="7AA12DE0" w:rsidRPr="007F7FD7">
        <w:rPr>
          <w:rFonts w:ascii="Arial" w:eastAsiaTheme="minorHAnsi" w:hAnsi="Arial" w:cs="Arial"/>
          <w:sz w:val="22"/>
          <w:szCs w:val="22"/>
        </w:rPr>
        <w:t xml:space="preserve">que fueron tenidos </w:t>
      </w:r>
      <w:r w:rsidR="2E086731" w:rsidRPr="007F7FD7">
        <w:rPr>
          <w:rFonts w:ascii="Arial" w:eastAsiaTheme="minorHAnsi" w:hAnsi="Arial" w:cs="Arial"/>
          <w:sz w:val="22"/>
          <w:szCs w:val="22"/>
        </w:rPr>
        <w:t>en cuenta para la formulación del Plan</w:t>
      </w:r>
      <w:r w:rsidR="18853B0D" w:rsidRPr="007F7FD7">
        <w:rPr>
          <w:rFonts w:ascii="Arial" w:eastAsiaTheme="minorHAnsi" w:hAnsi="Arial" w:cs="Arial"/>
          <w:sz w:val="22"/>
          <w:szCs w:val="22"/>
        </w:rPr>
        <w:t>,</w:t>
      </w:r>
      <w:r w:rsidR="2E086731" w:rsidRPr="007F7FD7">
        <w:rPr>
          <w:rFonts w:ascii="Arial" w:eastAsiaTheme="minorHAnsi" w:hAnsi="Arial" w:cs="Arial"/>
          <w:sz w:val="22"/>
          <w:szCs w:val="22"/>
        </w:rPr>
        <w:t xml:space="preserve"> como se muestra a continuación:</w:t>
      </w:r>
    </w:p>
    <w:p w14:paraId="2A8ADD67" w14:textId="77777777" w:rsidR="00A40B22" w:rsidRPr="007F7FD7" w:rsidRDefault="00A40B22" w:rsidP="541A74AE">
      <w:pPr>
        <w:spacing w:after="0" w:line="240" w:lineRule="auto"/>
        <w:ind w:left="360"/>
        <w:jc w:val="both"/>
        <w:rPr>
          <w:rFonts w:ascii="Arial" w:eastAsia="Arial" w:hAnsi="Arial" w:cs="Arial"/>
          <w:sz w:val="24"/>
          <w:szCs w:val="24"/>
        </w:rPr>
      </w:pPr>
    </w:p>
    <w:p w14:paraId="20E7B0B1" w14:textId="5BB739F0" w:rsidR="00574DBD" w:rsidRPr="007F7FD7" w:rsidRDefault="2E086731" w:rsidP="007F7FD7">
      <w:pPr>
        <w:spacing w:after="0" w:line="240" w:lineRule="auto"/>
        <w:jc w:val="center"/>
        <w:rPr>
          <w:rFonts w:ascii="Arial" w:eastAsia="Arial" w:hAnsi="Arial" w:cs="Arial"/>
          <w:color w:val="000000" w:themeColor="text1"/>
          <w:sz w:val="18"/>
          <w:szCs w:val="18"/>
        </w:rPr>
      </w:pPr>
      <w:r w:rsidRPr="007F7FD7">
        <w:rPr>
          <w:rFonts w:ascii="Arial" w:eastAsia="Arial" w:hAnsi="Arial" w:cs="Arial"/>
          <w:color w:val="000000" w:themeColor="text1"/>
          <w:sz w:val="18"/>
          <w:szCs w:val="18"/>
        </w:rPr>
        <w:t>Ilustración 1 Porcentaje de implementación política de participación ciudadana UAERMV</w:t>
      </w:r>
    </w:p>
    <w:p w14:paraId="7340D044" w14:textId="37735182" w:rsidR="00574DBD" w:rsidRPr="007F7FD7" w:rsidRDefault="18DEB4B2" w:rsidP="007F7FD7">
      <w:pPr>
        <w:spacing w:after="0" w:line="240" w:lineRule="auto"/>
        <w:jc w:val="center"/>
        <w:rPr>
          <w:rFonts w:ascii="Arial" w:hAnsi="Arial" w:cs="Arial"/>
        </w:rPr>
      </w:pPr>
      <w:r w:rsidRPr="007F7FD7">
        <w:rPr>
          <w:rFonts w:ascii="Arial" w:hAnsi="Arial" w:cs="Arial"/>
          <w:noProof/>
          <w:lang w:eastAsia="es-CO"/>
        </w:rPr>
        <w:drawing>
          <wp:inline distT="0" distB="0" distL="0" distR="0" wp14:anchorId="2361271E" wp14:editId="16F4D066">
            <wp:extent cx="4572000" cy="2009775"/>
            <wp:effectExtent l="0" t="0" r="0" b="0"/>
            <wp:docPr id="1902029025" name="Imagen 1902029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572000" cy="2009775"/>
                    </a:xfrm>
                    <a:prstGeom prst="rect">
                      <a:avLst/>
                    </a:prstGeom>
                  </pic:spPr>
                </pic:pic>
              </a:graphicData>
            </a:graphic>
          </wp:inline>
        </w:drawing>
      </w:r>
    </w:p>
    <w:p w14:paraId="40B3F2A5" w14:textId="7D51DE84" w:rsidR="00574DBD" w:rsidRPr="007F7FD7" w:rsidRDefault="2E086731" w:rsidP="007F7FD7">
      <w:pPr>
        <w:spacing w:after="0" w:line="240" w:lineRule="auto"/>
        <w:jc w:val="center"/>
        <w:rPr>
          <w:rFonts w:ascii="Arial" w:eastAsia="Arial" w:hAnsi="Arial" w:cs="Arial"/>
          <w:sz w:val="18"/>
          <w:szCs w:val="18"/>
        </w:rPr>
      </w:pPr>
      <w:r w:rsidRPr="007F7FD7">
        <w:rPr>
          <w:rFonts w:ascii="Arial" w:eastAsia="Arial" w:hAnsi="Arial" w:cs="Arial"/>
          <w:sz w:val="18"/>
          <w:szCs w:val="18"/>
        </w:rPr>
        <w:t>Fuente: Autodiagnóstico política de participación ciudadana</w:t>
      </w:r>
    </w:p>
    <w:p w14:paraId="447CBA7B" w14:textId="0154C8ED" w:rsidR="00574DBD" w:rsidRPr="007F7FD7" w:rsidRDefault="2E086731" w:rsidP="541A74AE">
      <w:pPr>
        <w:spacing w:after="0" w:line="240" w:lineRule="auto"/>
        <w:ind w:left="360"/>
        <w:jc w:val="center"/>
        <w:rPr>
          <w:rFonts w:ascii="Arial" w:eastAsia="Arial" w:hAnsi="Arial" w:cs="Arial"/>
        </w:rPr>
      </w:pPr>
      <w:r w:rsidRPr="007F7FD7">
        <w:rPr>
          <w:rFonts w:ascii="Arial" w:eastAsia="Arial" w:hAnsi="Arial" w:cs="Arial"/>
        </w:rPr>
        <w:t xml:space="preserve"> </w:t>
      </w:r>
    </w:p>
    <w:p w14:paraId="526D9A9A" w14:textId="77777777" w:rsidR="00572AC4" w:rsidRDefault="00572AC4" w:rsidP="541A74AE">
      <w:pPr>
        <w:spacing w:after="0" w:line="240" w:lineRule="auto"/>
        <w:jc w:val="both"/>
        <w:rPr>
          <w:rFonts w:ascii="Arial" w:eastAsia="Arial" w:hAnsi="Arial" w:cs="Arial"/>
        </w:rPr>
      </w:pPr>
    </w:p>
    <w:p w14:paraId="4382602A" w14:textId="0D516E61" w:rsidR="00574DBD" w:rsidRPr="007F7FD7" w:rsidRDefault="2E086731" w:rsidP="541A74AE">
      <w:pPr>
        <w:spacing w:after="0" w:line="240" w:lineRule="auto"/>
        <w:jc w:val="both"/>
        <w:rPr>
          <w:rFonts w:ascii="Arial" w:eastAsia="Arial" w:hAnsi="Arial" w:cs="Arial"/>
        </w:rPr>
      </w:pPr>
      <w:r w:rsidRPr="007F7FD7">
        <w:rPr>
          <w:rFonts w:ascii="Arial" w:eastAsia="Arial" w:hAnsi="Arial" w:cs="Arial"/>
        </w:rPr>
        <w:t xml:space="preserve">La </w:t>
      </w:r>
      <w:r w:rsidR="00F03366">
        <w:rPr>
          <w:rFonts w:ascii="Arial" w:eastAsia="Arial" w:hAnsi="Arial" w:cs="Arial"/>
        </w:rPr>
        <w:t xml:space="preserve">política muestra un avance del 94,8% lo que indica una mejora respecto a la vigencia anterior, el cual reflejaba una implementación del </w:t>
      </w:r>
      <w:r w:rsidR="002C33EE">
        <w:rPr>
          <w:rFonts w:ascii="Arial" w:eastAsia="Arial" w:hAnsi="Arial" w:cs="Arial"/>
        </w:rPr>
        <w:t>90,6%</w:t>
      </w:r>
      <w:r w:rsidR="00F03366">
        <w:rPr>
          <w:rFonts w:ascii="Arial" w:eastAsia="Arial" w:hAnsi="Arial" w:cs="Arial"/>
        </w:rPr>
        <w:t xml:space="preserve">. Es así que desde la Oficina de </w:t>
      </w:r>
      <w:r w:rsidR="00F03366">
        <w:rPr>
          <w:rFonts w:ascii="Arial" w:eastAsia="Arial" w:hAnsi="Arial" w:cs="Arial"/>
        </w:rPr>
        <w:lastRenderedPageBreak/>
        <w:t xml:space="preserve">Servicio a la Ciudadanía y Sostenibilidad se han implementado acciones que den garantía de la mejora en la implementación y su mantenimiento, razón por la cual a continuación se visualiza por cada componente cual es el porcentaje de implementación: </w:t>
      </w:r>
    </w:p>
    <w:p w14:paraId="352E47B8" w14:textId="448ECCD6" w:rsidR="00574DBD" w:rsidRPr="007F7FD7" w:rsidRDefault="2E086731" w:rsidP="00F03366">
      <w:pPr>
        <w:spacing w:after="0" w:line="240" w:lineRule="auto"/>
        <w:jc w:val="both"/>
        <w:rPr>
          <w:rFonts w:ascii="Arial" w:eastAsia="Arial" w:hAnsi="Arial" w:cs="Arial"/>
        </w:rPr>
      </w:pPr>
      <w:r w:rsidRPr="007F7FD7">
        <w:rPr>
          <w:rFonts w:ascii="Arial" w:eastAsia="Arial" w:hAnsi="Arial" w:cs="Arial"/>
        </w:rPr>
        <w:t xml:space="preserve"> </w:t>
      </w:r>
    </w:p>
    <w:p w14:paraId="3882C973" w14:textId="7A99D16D" w:rsidR="00574DBD" w:rsidRPr="007F7FD7" w:rsidRDefault="2E086731" w:rsidP="541A74AE">
      <w:pPr>
        <w:spacing w:after="200" w:line="240" w:lineRule="auto"/>
        <w:jc w:val="center"/>
        <w:rPr>
          <w:rFonts w:ascii="Arial" w:eastAsia="Arial" w:hAnsi="Arial" w:cs="Arial"/>
          <w:color w:val="000000" w:themeColor="text1"/>
          <w:sz w:val="18"/>
          <w:szCs w:val="18"/>
        </w:rPr>
      </w:pPr>
      <w:r w:rsidRPr="007F7FD7">
        <w:rPr>
          <w:rFonts w:ascii="Arial" w:eastAsia="Arial" w:hAnsi="Arial" w:cs="Arial"/>
          <w:color w:val="000000" w:themeColor="text1"/>
          <w:sz w:val="18"/>
          <w:szCs w:val="18"/>
        </w:rPr>
        <w:t>Ilustración 2 Resultados por componentes del Plan de Participación Ciudadana</w:t>
      </w:r>
    </w:p>
    <w:p w14:paraId="4AACCB41" w14:textId="26CA0168" w:rsidR="00574DBD" w:rsidRPr="007F7FD7" w:rsidRDefault="3F459936" w:rsidP="00EF4798">
      <w:pPr>
        <w:spacing w:after="200" w:line="240" w:lineRule="auto"/>
        <w:jc w:val="center"/>
        <w:rPr>
          <w:rFonts w:ascii="Arial" w:hAnsi="Arial" w:cs="Arial"/>
        </w:rPr>
      </w:pPr>
      <w:r w:rsidRPr="007F7FD7">
        <w:rPr>
          <w:rFonts w:ascii="Arial" w:hAnsi="Arial" w:cs="Arial"/>
          <w:noProof/>
          <w:lang w:eastAsia="es-CO"/>
        </w:rPr>
        <w:drawing>
          <wp:inline distT="0" distB="0" distL="0" distR="0" wp14:anchorId="17C22255" wp14:editId="27E1A7F3">
            <wp:extent cx="5812971" cy="1695450"/>
            <wp:effectExtent l="0" t="0" r="0" b="0"/>
            <wp:docPr id="1418063936" name="Imagen 1418063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5823096" cy="1698403"/>
                    </a:xfrm>
                    <a:prstGeom prst="rect">
                      <a:avLst/>
                    </a:prstGeom>
                  </pic:spPr>
                </pic:pic>
              </a:graphicData>
            </a:graphic>
          </wp:inline>
        </w:drawing>
      </w:r>
    </w:p>
    <w:p w14:paraId="22AA2055" w14:textId="2BC277C1" w:rsidR="00574DBD" w:rsidRPr="007F7FD7" w:rsidRDefault="2E086731" w:rsidP="541A74AE">
      <w:pPr>
        <w:spacing w:after="200" w:line="240" w:lineRule="auto"/>
        <w:jc w:val="center"/>
        <w:rPr>
          <w:rFonts w:ascii="Arial" w:eastAsia="Arial" w:hAnsi="Arial" w:cs="Arial"/>
          <w:sz w:val="18"/>
          <w:szCs w:val="18"/>
        </w:rPr>
      </w:pPr>
      <w:r w:rsidRPr="007F7FD7">
        <w:rPr>
          <w:rFonts w:ascii="Arial" w:eastAsia="Arial" w:hAnsi="Arial" w:cs="Arial"/>
          <w:sz w:val="18"/>
          <w:szCs w:val="18"/>
        </w:rPr>
        <w:t>Fuente: Autodiagnóstico Política de Participación Ciudadana</w:t>
      </w:r>
    </w:p>
    <w:p w14:paraId="2644CB83" w14:textId="7424A8C1" w:rsidR="00574DBD" w:rsidRDefault="00F03366" w:rsidP="00F03366">
      <w:pPr>
        <w:spacing w:after="0" w:line="240" w:lineRule="auto"/>
        <w:ind w:left="360"/>
        <w:jc w:val="both"/>
        <w:rPr>
          <w:rFonts w:ascii="Arial" w:eastAsia="Arial" w:hAnsi="Arial" w:cs="Arial"/>
        </w:rPr>
      </w:pPr>
      <w:r>
        <w:rPr>
          <w:rFonts w:ascii="Arial" w:eastAsia="Arial" w:hAnsi="Arial" w:cs="Arial"/>
          <w:sz w:val="24"/>
          <w:szCs w:val="24"/>
        </w:rPr>
        <w:t>El componente</w:t>
      </w:r>
      <w:r w:rsidR="2E086731" w:rsidRPr="00572AC4">
        <w:rPr>
          <w:rFonts w:ascii="Arial" w:eastAsia="Arial" w:hAnsi="Arial" w:cs="Arial"/>
        </w:rPr>
        <w:t xml:space="preserve"> “</w:t>
      </w:r>
      <w:r w:rsidR="0A1CC4F8" w:rsidRPr="00572AC4">
        <w:rPr>
          <w:rFonts w:ascii="Arial" w:eastAsia="Arial" w:hAnsi="Arial" w:cs="Arial"/>
          <w:i/>
          <w:iCs/>
        </w:rPr>
        <w:t>divulga</w:t>
      </w:r>
      <w:r w:rsidR="007F7FD7" w:rsidRPr="00572AC4">
        <w:rPr>
          <w:rFonts w:ascii="Arial" w:eastAsia="Arial" w:hAnsi="Arial" w:cs="Arial"/>
          <w:i/>
          <w:iCs/>
        </w:rPr>
        <w:t xml:space="preserve">r </w:t>
      </w:r>
      <w:r w:rsidR="0A1CC4F8" w:rsidRPr="00572AC4">
        <w:rPr>
          <w:rFonts w:ascii="Arial" w:eastAsia="Arial" w:hAnsi="Arial" w:cs="Arial"/>
          <w:i/>
          <w:iCs/>
        </w:rPr>
        <w:t xml:space="preserve">y </w:t>
      </w:r>
      <w:r w:rsidR="00572AC4" w:rsidRPr="00572AC4">
        <w:rPr>
          <w:rFonts w:ascii="Arial" w:eastAsia="Arial" w:hAnsi="Arial" w:cs="Arial"/>
          <w:i/>
          <w:iCs/>
        </w:rPr>
        <w:t xml:space="preserve">retroalimentar” </w:t>
      </w:r>
      <w:r w:rsidR="00572AC4" w:rsidRPr="00572AC4">
        <w:rPr>
          <w:rFonts w:ascii="Arial" w:eastAsia="Arial" w:hAnsi="Arial" w:cs="Arial"/>
        </w:rPr>
        <w:t>presenta</w:t>
      </w:r>
      <w:r w:rsidR="0DC5F561" w:rsidRPr="00572AC4">
        <w:rPr>
          <w:rFonts w:ascii="Arial" w:eastAsia="Arial" w:hAnsi="Arial" w:cs="Arial"/>
        </w:rPr>
        <w:t xml:space="preserve"> un porcentaje </w:t>
      </w:r>
      <w:r w:rsidR="2E086731" w:rsidRPr="00572AC4">
        <w:rPr>
          <w:rFonts w:ascii="Arial" w:eastAsia="Arial" w:hAnsi="Arial" w:cs="Arial"/>
        </w:rPr>
        <w:t>d</w:t>
      </w:r>
      <w:r w:rsidR="007F7FD7" w:rsidRPr="00572AC4">
        <w:rPr>
          <w:rFonts w:ascii="Arial" w:eastAsia="Arial" w:hAnsi="Arial" w:cs="Arial"/>
        </w:rPr>
        <w:t xml:space="preserve">el 90%, </w:t>
      </w:r>
      <w:r w:rsidR="409EE1B0" w:rsidRPr="00572AC4">
        <w:rPr>
          <w:rFonts w:ascii="Arial" w:eastAsia="Arial" w:hAnsi="Arial" w:cs="Arial"/>
        </w:rPr>
        <w:t xml:space="preserve">por la baja participación de la ciudadanía para realizar aportes </w:t>
      </w:r>
      <w:r>
        <w:rPr>
          <w:rFonts w:ascii="Arial" w:eastAsia="Arial" w:hAnsi="Arial" w:cs="Arial"/>
        </w:rPr>
        <w:t>y retroalimentaciones a los ejercicios de participación ciudadana, a la formulación de planes, programas y políticas institucionales y a la construcción de normatividad de manera conjunta</w:t>
      </w:r>
      <w:r w:rsidR="409EE1B0" w:rsidRPr="00572AC4">
        <w:rPr>
          <w:rFonts w:ascii="Arial" w:eastAsia="Arial" w:hAnsi="Arial" w:cs="Arial"/>
        </w:rPr>
        <w:t xml:space="preserve">; por </w:t>
      </w:r>
      <w:r w:rsidR="2DEF50A6" w:rsidRPr="00572AC4">
        <w:rPr>
          <w:rFonts w:ascii="Arial" w:eastAsia="Arial" w:hAnsi="Arial" w:cs="Arial"/>
        </w:rPr>
        <w:t>lo tanto</w:t>
      </w:r>
      <w:r w:rsidR="698DEFA8" w:rsidRPr="00572AC4">
        <w:rPr>
          <w:rFonts w:ascii="Arial" w:eastAsia="Arial" w:hAnsi="Arial" w:cs="Arial"/>
        </w:rPr>
        <w:t>,</w:t>
      </w:r>
      <w:r w:rsidR="2DEF50A6" w:rsidRPr="00572AC4">
        <w:rPr>
          <w:rFonts w:ascii="Arial" w:eastAsia="Arial" w:hAnsi="Arial" w:cs="Arial"/>
        </w:rPr>
        <w:t xml:space="preserve"> se hace necesario reforzar la información respecto a la publicación del </w:t>
      </w:r>
      <w:r w:rsidR="2E086731" w:rsidRPr="00572AC4">
        <w:rPr>
          <w:rFonts w:ascii="Arial" w:eastAsia="Arial" w:hAnsi="Arial" w:cs="Arial"/>
        </w:rPr>
        <w:t>Plan de Participación en los diferentes canales de la entidad, tanto internos como externos</w:t>
      </w:r>
      <w:r>
        <w:rPr>
          <w:rFonts w:ascii="Arial" w:eastAsia="Arial" w:hAnsi="Arial" w:cs="Arial"/>
        </w:rPr>
        <w:t xml:space="preserve"> y generar estrategias para que el ciudadano se interese más en participar de estos ejercicios. </w:t>
      </w:r>
    </w:p>
    <w:p w14:paraId="3D6AF06B" w14:textId="07DF37B5" w:rsidR="00F03366" w:rsidRDefault="00F03366" w:rsidP="00F03366">
      <w:pPr>
        <w:spacing w:after="0" w:line="240" w:lineRule="auto"/>
        <w:ind w:left="360"/>
        <w:jc w:val="both"/>
        <w:rPr>
          <w:rFonts w:ascii="Arial" w:eastAsia="Arial" w:hAnsi="Arial" w:cs="Arial"/>
        </w:rPr>
      </w:pPr>
    </w:p>
    <w:p w14:paraId="3387CEFB" w14:textId="581366C8" w:rsidR="00F03366" w:rsidRPr="00F03366" w:rsidRDefault="00F03366" w:rsidP="00F03366">
      <w:pPr>
        <w:spacing w:after="0" w:line="240" w:lineRule="auto"/>
        <w:ind w:left="360"/>
        <w:jc w:val="both"/>
        <w:rPr>
          <w:rFonts w:ascii="Arial" w:eastAsia="Arial" w:hAnsi="Arial" w:cs="Arial"/>
        </w:rPr>
      </w:pPr>
      <w:r>
        <w:rPr>
          <w:rFonts w:ascii="Arial" w:eastAsia="Arial" w:hAnsi="Arial" w:cs="Arial"/>
        </w:rPr>
        <w:t xml:space="preserve">Por otro lado, es importante mejorar la ejecución de todos los espacios de participación ciudadana con los que cuenta con la entidad y desarrollarlos conforme con los lineamientos y metodologías establecidas, de esta manera, el componente </w:t>
      </w:r>
      <w:r w:rsidRPr="00F03366">
        <w:rPr>
          <w:rFonts w:ascii="Arial" w:eastAsia="Arial" w:hAnsi="Arial" w:cs="Arial"/>
          <w:i/>
        </w:rPr>
        <w:t>“definir la estrategia para la ejecución del plan”</w:t>
      </w:r>
      <w:r>
        <w:rPr>
          <w:rFonts w:ascii="Arial" w:eastAsia="Arial" w:hAnsi="Arial" w:cs="Arial"/>
        </w:rPr>
        <w:t xml:space="preserve"> puede mejorar en función de las siguientes mediciones que se le realizarán a la política. </w:t>
      </w:r>
    </w:p>
    <w:p w14:paraId="4257CD7E" w14:textId="77777777" w:rsidR="00572AC4" w:rsidRPr="007F7FD7" w:rsidRDefault="00572AC4" w:rsidP="541A74AE">
      <w:pPr>
        <w:spacing w:after="0" w:line="240" w:lineRule="auto"/>
        <w:jc w:val="both"/>
        <w:outlineLvl w:val="0"/>
        <w:rPr>
          <w:rFonts w:ascii="Arial" w:hAnsi="Arial" w:cs="Arial"/>
          <w:b/>
          <w:bCs/>
          <w:sz w:val="24"/>
          <w:szCs w:val="24"/>
          <w:highlight w:val="yellow"/>
        </w:rPr>
      </w:pPr>
    </w:p>
    <w:p w14:paraId="7BFF5B14" w14:textId="6945A5C8" w:rsidR="00574DBD" w:rsidRPr="007F7FD7" w:rsidRDefault="00245345" w:rsidP="541A74AE">
      <w:pPr>
        <w:pStyle w:val="Prrafodelista"/>
        <w:numPr>
          <w:ilvl w:val="0"/>
          <w:numId w:val="17"/>
        </w:numPr>
        <w:spacing w:after="0" w:line="240" w:lineRule="auto"/>
        <w:jc w:val="both"/>
        <w:outlineLvl w:val="0"/>
        <w:rPr>
          <w:rFonts w:ascii="Arial" w:hAnsi="Arial" w:cs="Arial"/>
          <w:b/>
          <w:bCs/>
          <w:sz w:val="24"/>
          <w:szCs w:val="24"/>
        </w:rPr>
      </w:pPr>
      <w:bookmarkStart w:id="11" w:name="_Toc159404607"/>
      <w:r w:rsidRPr="007F7FD7">
        <w:rPr>
          <w:rFonts w:ascii="Arial" w:hAnsi="Arial" w:cs="Arial"/>
          <w:b/>
          <w:bCs/>
          <w:sz w:val="24"/>
          <w:szCs w:val="24"/>
        </w:rPr>
        <w:t>MECANI</w:t>
      </w:r>
      <w:r w:rsidR="00AD00C0" w:rsidRPr="007F7FD7">
        <w:rPr>
          <w:rFonts w:ascii="Arial" w:hAnsi="Arial" w:cs="Arial"/>
          <w:b/>
          <w:bCs/>
          <w:sz w:val="24"/>
          <w:szCs w:val="24"/>
        </w:rPr>
        <w:t>SMOS DE PARTICIPACIÓN CIUDADANA</w:t>
      </w:r>
      <w:bookmarkEnd w:id="11"/>
    </w:p>
    <w:p w14:paraId="2E73139E" w14:textId="73953AAE" w:rsidR="541A74AE" w:rsidRPr="007F7FD7" w:rsidRDefault="541A74AE" w:rsidP="541A74AE">
      <w:pPr>
        <w:rPr>
          <w:rFonts w:ascii="Arial" w:hAnsi="Arial" w:cs="Arial"/>
        </w:rPr>
      </w:pPr>
    </w:p>
    <w:p w14:paraId="64AFB0F0" w14:textId="553A5A6C" w:rsidR="00AD00C0" w:rsidRPr="007F7FD7" w:rsidRDefault="00AD00C0" w:rsidP="541A74AE">
      <w:pPr>
        <w:jc w:val="both"/>
        <w:rPr>
          <w:rFonts w:ascii="Arial" w:hAnsi="Arial" w:cs="Arial"/>
        </w:rPr>
      </w:pPr>
      <w:r w:rsidRPr="007F7FD7">
        <w:rPr>
          <w:rFonts w:ascii="Arial" w:hAnsi="Arial" w:cs="Arial"/>
        </w:rPr>
        <w:t xml:space="preserve">De acuerdo con el </w:t>
      </w:r>
      <w:r w:rsidR="001070FF" w:rsidRPr="007F7FD7">
        <w:rPr>
          <w:rFonts w:ascii="Arial" w:hAnsi="Arial" w:cs="Arial"/>
        </w:rPr>
        <w:t>A</w:t>
      </w:r>
      <w:r w:rsidRPr="007F7FD7">
        <w:rPr>
          <w:rFonts w:ascii="Arial" w:hAnsi="Arial" w:cs="Arial"/>
        </w:rPr>
        <w:t>rtículo 103 de la Constitución Colombiana “</w:t>
      </w:r>
      <w:r w:rsidRPr="007F7FD7">
        <w:rPr>
          <w:rFonts w:ascii="Arial" w:hAnsi="Arial" w:cs="Arial"/>
          <w:i/>
          <w:iCs/>
        </w:rPr>
        <w:t>son mecanismos de participación del pueblo en ejercicio de su soberanía: el voto, el plebiscito, el referendo, la consulta popular, el cabildo abierto, la iniciativa legislativa y la revocatoria del mandato</w:t>
      </w:r>
      <w:r w:rsidRPr="007F7FD7">
        <w:rPr>
          <w:rFonts w:ascii="Arial" w:hAnsi="Arial" w:cs="Arial"/>
        </w:rPr>
        <w:t>”.</w:t>
      </w:r>
    </w:p>
    <w:p w14:paraId="0176E4D8" w14:textId="1928009A" w:rsidR="00386C9F" w:rsidRDefault="00AD00C0" w:rsidP="007550D4">
      <w:pPr>
        <w:jc w:val="both"/>
        <w:rPr>
          <w:rFonts w:ascii="Arial" w:hAnsi="Arial" w:cs="Arial"/>
          <w:i/>
        </w:rPr>
      </w:pPr>
      <w:r w:rsidRPr="007F7FD7">
        <w:rPr>
          <w:rFonts w:ascii="Arial" w:hAnsi="Arial" w:cs="Arial"/>
        </w:rPr>
        <w:t xml:space="preserve">En todos los casos de mecanismos de participación expuestos anteriormente, de acuerdo con el </w:t>
      </w:r>
      <w:r w:rsidR="001070FF" w:rsidRPr="007F7FD7">
        <w:rPr>
          <w:rFonts w:ascii="Arial" w:hAnsi="Arial" w:cs="Arial"/>
        </w:rPr>
        <w:t>A</w:t>
      </w:r>
      <w:r w:rsidRPr="007F7FD7">
        <w:rPr>
          <w:rFonts w:ascii="Arial" w:hAnsi="Arial" w:cs="Arial"/>
        </w:rPr>
        <w:t xml:space="preserve">rtículo 103 de la Constitución Colombiana: </w:t>
      </w:r>
      <w:r w:rsidRPr="007F7FD7">
        <w:rPr>
          <w:rFonts w:ascii="Arial" w:hAnsi="Arial" w:cs="Arial"/>
          <w:i/>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w:t>
      </w:r>
      <w:r w:rsidR="007550D4">
        <w:rPr>
          <w:rFonts w:ascii="Arial" w:hAnsi="Arial" w:cs="Arial"/>
          <w:i/>
        </w:rPr>
        <w:t xml:space="preserve"> </w:t>
      </w:r>
      <w:r w:rsidRPr="007F7FD7">
        <w:rPr>
          <w:rFonts w:ascii="Arial" w:hAnsi="Arial" w:cs="Arial"/>
          <w:i/>
        </w:rPr>
        <w:lastRenderedPageBreak/>
        <w:t>representación en las diferentes instancias de participación, concertación, control y vigilancia de la gestión pública que se establezcan”.</w:t>
      </w:r>
    </w:p>
    <w:p w14:paraId="62245445" w14:textId="77777777" w:rsidR="001B4846" w:rsidRPr="007550D4" w:rsidRDefault="001B4846" w:rsidP="007550D4">
      <w:pPr>
        <w:jc w:val="both"/>
        <w:rPr>
          <w:rFonts w:ascii="Arial" w:hAnsi="Arial" w:cs="Arial"/>
          <w:i/>
        </w:rPr>
      </w:pPr>
    </w:p>
    <w:p w14:paraId="0A2DA0FF" w14:textId="55B17986" w:rsidR="00572AC4" w:rsidRPr="008C3F51" w:rsidRDefault="00AD00C0" w:rsidP="008C3F51">
      <w:pPr>
        <w:pStyle w:val="Descripcin"/>
        <w:spacing w:after="0"/>
        <w:jc w:val="center"/>
        <w:rPr>
          <w:rFonts w:ascii="Arial" w:hAnsi="Arial" w:cs="Arial"/>
          <w:i w:val="0"/>
          <w:color w:val="auto"/>
        </w:rPr>
      </w:pPr>
      <w:r w:rsidRPr="007F7FD7">
        <w:rPr>
          <w:rFonts w:ascii="Arial" w:hAnsi="Arial" w:cs="Arial"/>
          <w:i w:val="0"/>
          <w:color w:val="auto"/>
        </w:rPr>
        <w:t xml:space="preserve">Ilustración </w:t>
      </w:r>
      <w:r w:rsidR="00572AC4">
        <w:rPr>
          <w:rFonts w:ascii="Arial" w:hAnsi="Arial" w:cs="Arial"/>
          <w:i w:val="0"/>
          <w:color w:val="auto"/>
        </w:rPr>
        <w:t>3</w:t>
      </w:r>
      <w:r w:rsidRPr="007F7FD7">
        <w:rPr>
          <w:rFonts w:ascii="Arial" w:hAnsi="Arial" w:cs="Arial"/>
          <w:i w:val="0"/>
          <w:color w:val="auto"/>
        </w:rPr>
        <w:t xml:space="preserve"> Mecanismos de participación en Colombia</w:t>
      </w:r>
    </w:p>
    <w:p w14:paraId="0995DC5D" w14:textId="0A9A1B92" w:rsidR="005B7632" w:rsidRPr="007F7FD7" w:rsidRDefault="62CFB1DB" w:rsidP="00572AC4">
      <w:pPr>
        <w:spacing w:after="0"/>
        <w:jc w:val="center"/>
        <w:rPr>
          <w:rFonts w:ascii="Arial" w:hAnsi="Arial" w:cs="Arial"/>
        </w:rPr>
      </w:pPr>
      <w:r w:rsidRPr="007F7FD7">
        <w:rPr>
          <w:rFonts w:ascii="Arial" w:hAnsi="Arial" w:cs="Arial"/>
          <w:noProof/>
          <w:lang w:eastAsia="es-CO"/>
        </w:rPr>
        <w:drawing>
          <wp:inline distT="0" distB="0" distL="0" distR="0" wp14:anchorId="044BAEEA" wp14:editId="7DA7552B">
            <wp:extent cx="5448300" cy="3178175"/>
            <wp:effectExtent l="0" t="0" r="0" b="3175"/>
            <wp:docPr id="662138818" name="Imagen 662138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5469779" cy="3190704"/>
                    </a:xfrm>
                    <a:prstGeom prst="rect">
                      <a:avLst/>
                    </a:prstGeom>
                  </pic:spPr>
                </pic:pic>
              </a:graphicData>
            </a:graphic>
          </wp:inline>
        </w:drawing>
      </w:r>
      <w:r w:rsidR="06851F28" w:rsidRPr="007F7FD7">
        <w:rPr>
          <w:rFonts w:ascii="Arial" w:hAnsi="Arial" w:cs="Arial"/>
          <w:noProof/>
          <w:lang w:eastAsia="es-CO"/>
        </w:rPr>
        <w:drawing>
          <wp:inline distT="0" distB="0" distL="0" distR="0" wp14:anchorId="5997C473" wp14:editId="221DE9FA">
            <wp:extent cx="5476875" cy="3172024"/>
            <wp:effectExtent l="0" t="0" r="0" b="0"/>
            <wp:docPr id="1306076165" name="Imagen 1306076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5476875" cy="3172024"/>
                    </a:xfrm>
                    <a:prstGeom prst="rect">
                      <a:avLst/>
                    </a:prstGeom>
                  </pic:spPr>
                </pic:pic>
              </a:graphicData>
            </a:graphic>
          </wp:inline>
        </w:drawing>
      </w:r>
    </w:p>
    <w:p w14:paraId="7ACDD8C9" w14:textId="3C938C47" w:rsidR="00AD00C0" w:rsidRPr="007F7FD7" w:rsidRDefault="00AD00C0" w:rsidP="00AD00C0">
      <w:pPr>
        <w:jc w:val="center"/>
        <w:rPr>
          <w:rFonts w:ascii="Arial" w:hAnsi="Arial" w:cs="Arial"/>
          <w:sz w:val="20"/>
          <w:szCs w:val="20"/>
        </w:rPr>
      </w:pPr>
      <w:r w:rsidRPr="007F7FD7">
        <w:rPr>
          <w:rFonts w:ascii="Arial" w:hAnsi="Arial" w:cs="Arial"/>
          <w:sz w:val="20"/>
          <w:szCs w:val="20"/>
        </w:rPr>
        <w:t xml:space="preserve">Fuente: </w:t>
      </w:r>
      <w:hyperlink r:id="rId47" w:history="1">
        <w:r w:rsidR="005B7632" w:rsidRPr="007F7FD7">
          <w:rPr>
            <w:rStyle w:val="Hipervnculo"/>
            <w:rFonts w:ascii="Arial" w:hAnsi="Arial" w:cs="Arial"/>
            <w:sz w:val="20"/>
            <w:szCs w:val="20"/>
          </w:rPr>
          <w:t>https://www.participacionbogota.gov.co/</w:t>
        </w:r>
      </w:hyperlink>
    </w:p>
    <w:p w14:paraId="340F05E7" w14:textId="77777777" w:rsidR="005B7632" w:rsidRPr="007F7FD7" w:rsidRDefault="005B7632" w:rsidP="00AD00C0">
      <w:pPr>
        <w:jc w:val="center"/>
        <w:rPr>
          <w:rFonts w:ascii="Arial" w:hAnsi="Arial" w:cs="Arial"/>
          <w:sz w:val="20"/>
          <w:szCs w:val="20"/>
        </w:rPr>
      </w:pPr>
    </w:p>
    <w:p w14:paraId="5094C183" w14:textId="2D9C8702" w:rsidR="00AD00C0" w:rsidRPr="007F7FD7" w:rsidRDefault="00CE2879" w:rsidP="00CE2879">
      <w:pPr>
        <w:jc w:val="both"/>
        <w:rPr>
          <w:rFonts w:ascii="Arial" w:hAnsi="Arial" w:cs="Arial"/>
        </w:rPr>
      </w:pPr>
      <w:r w:rsidRPr="007F7FD7">
        <w:rPr>
          <w:rFonts w:ascii="Arial" w:hAnsi="Arial" w:cs="Arial"/>
        </w:rPr>
        <w:t xml:space="preserve">Por otro lado, </w:t>
      </w:r>
      <w:r w:rsidR="00C01128" w:rsidRPr="007F7FD7">
        <w:rPr>
          <w:rFonts w:ascii="Arial" w:hAnsi="Arial" w:cs="Arial"/>
        </w:rPr>
        <w:t>a</w:t>
      </w:r>
      <w:r w:rsidRPr="007F7FD7">
        <w:rPr>
          <w:rFonts w:ascii="Arial" w:hAnsi="Arial" w:cs="Arial"/>
        </w:rPr>
        <w:t xml:space="preserve"> continuación, se describen los diferentes mecanismos de participación ciudadana consagrados en la Ley y que la UAERMV tiene a disposición de sus </w:t>
      </w:r>
      <w:r w:rsidR="001070FF" w:rsidRPr="007F7FD7">
        <w:rPr>
          <w:rFonts w:ascii="Arial" w:hAnsi="Arial" w:cs="Arial"/>
        </w:rPr>
        <w:t>g</w:t>
      </w:r>
      <w:r w:rsidRPr="007F7FD7">
        <w:rPr>
          <w:rFonts w:ascii="Arial" w:hAnsi="Arial" w:cs="Arial"/>
        </w:rPr>
        <w:t>rupos de valor, buscando que se conviertan en una herramienta ágil y sencilla, que les permita la interlocución con la Entidad y el ejercicio de sus derec</w:t>
      </w:r>
      <w:r w:rsidR="00892763" w:rsidRPr="007F7FD7">
        <w:rPr>
          <w:rFonts w:ascii="Arial" w:hAnsi="Arial" w:cs="Arial"/>
        </w:rPr>
        <w:t>hos constitucionales y legales:</w:t>
      </w:r>
    </w:p>
    <w:p w14:paraId="64EBE81D" w14:textId="46FB7652" w:rsidR="004F7CE7" w:rsidRPr="007F7FD7" w:rsidRDefault="004F7CE7" w:rsidP="004F7CE7">
      <w:pPr>
        <w:pStyle w:val="Prrafodelista"/>
        <w:numPr>
          <w:ilvl w:val="0"/>
          <w:numId w:val="27"/>
        </w:numPr>
        <w:jc w:val="both"/>
        <w:rPr>
          <w:rFonts w:ascii="Arial" w:hAnsi="Arial" w:cs="Arial"/>
        </w:rPr>
      </w:pPr>
      <w:r w:rsidRPr="007F7FD7">
        <w:rPr>
          <w:rFonts w:ascii="Arial" w:hAnsi="Arial" w:cs="Arial"/>
        </w:rPr>
        <w:t xml:space="preserve">Acción de cumplimiento: Tiene como finalidad otorgarle a toda persona, natural o jurídica, e incluso a los servidores públicos, la posibilidad de acudir ante la autoridad judicial para exigir la realización o el cumplimiento del deber que surge de la ley o del acto administrativo y que es omitido por la autoridad, o el particular cuando asume este carácter. De esta manera, la referida acción se encamina a procurar la vigencia y efectividad material de las leyes y de los actos administrativos. </w:t>
      </w:r>
    </w:p>
    <w:p w14:paraId="37F6F856" w14:textId="48047DF5" w:rsidR="004F7CE7" w:rsidRPr="007F7FD7" w:rsidRDefault="004F7CE7" w:rsidP="004F7CE7">
      <w:pPr>
        <w:pStyle w:val="Prrafodelista"/>
        <w:numPr>
          <w:ilvl w:val="0"/>
          <w:numId w:val="27"/>
        </w:numPr>
        <w:jc w:val="both"/>
        <w:rPr>
          <w:rFonts w:ascii="Arial" w:hAnsi="Arial" w:cs="Arial"/>
        </w:rPr>
      </w:pPr>
      <w:r w:rsidRPr="007F7FD7">
        <w:rPr>
          <w:rFonts w:ascii="Arial" w:hAnsi="Arial" w:cs="Arial"/>
        </w:rPr>
        <w:t>Acción de tutela: Mecanismo mediante el cual toda persona puede reclamar ante los jueces la protección inmediata de sus derechos constitucionales fundamentales, cuando estos resultan vulnerados o amenazados por la acción o la omisión de cualquier autoridad o de los particulares en los casos establecidos en la ley.</w:t>
      </w:r>
    </w:p>
    <w:p w14:paraId="6F60F5CB" w14:textId="1FE206E3" w:rsidR="004F7CE7" w:rsidRPr="007F7FD7" w:rsidRDefault="004F7CE7" w:rsidP="004F7CE7">
      <w:pPr>
        <w:pStyle w:val="Prrafodelista"/>
        <w:numPr>
          <w:ilvl w:val="0"/>
          <w:numId w:val="27"/>
        </w:numPr>
        <w:jc w:val="both"/>
        <w:rPr>
          <w:rFonts w:ascii="Arial" w:hAnsi="Arial" w:cs="Arial"/>
        </w:rPr>
      </w:pPr>
      <w:r w:rsidRPr="007F7FD7">
        <w:rPr>
          <w:rFonts w:ascii="Arial" w:hAnsi="Arial" w:cs="Arial"/>
        </w:rPr>
        <w:t>Audiencias Públicas de Rendición de Cuentas: Es uno de los espacios para la rendición de cuentas, de encuentro y reflexión final sobre los resultados de la gestión de un per</w:t>
      </w:r>
      <w:r w:rsidR="001070FF" w:rsidRPr="007F7FD7">
        <w:rPr>
          <w:rFonts w:ascii="Arial" w:hAnsi="Arial" w:cs="Arial"/>
        </w:rPr>
        <w:t>í</w:t>
      </w:r>
      <w:r w:rsidRPr="007F7FD7">
        <w:rPr>
          <w:rFonts w:ascii="Arial" w:hAnsi="Arial" w:cs="Arial"/>
        </w:rPr>
        <w:t xml:space="preserve">odo, en el cual se resumen temas cruciales para la interlocución y deliberación colectiva con </w:t>
      </w:r>
      <w:r w:rsidR="0087239C" w:rsidRPr="007F7FD7">
        <w:rPr>
          <w:rFonts w:ascii="Arial" w:hAnsi="Arial" w:cs="Arial"/>
        </w:rPr>
        <w:t>los grupos de valor</w:t>
      </w:r>
    </w:p>
    <w:p w14:paraId="222EA5D4" w14:textId="3D2EFB5F" w:rsidR="004F7CE7" w:rsidRPr="007F7FD7" w:rsidRDefault="004F7CE7" w:rsidP="003A1105">
      <w:pPr>
        <w:pStyle w:val="Prrafodelista"/>
        <w:numPr>
          <w:ilvl w:val="0"/>
          <w:numId w:val="27"/>
        </w:numPr>
        <w:jc w:val="both"/>
        <w:rPr>
          <w:rFonts w:ascii="Arial" w:hAnsi="Arial" w:cs="Arial"/>
          <w:color w:val="000000" w:themeColor="text1"/>
        </w:rPr>
      </w:pPr>
      <w:r w:rsidRPr="007F7FD7">
        <w:rPr>
          <w:rFonts w:ascii="Arial" w:hAnsi="Arial" w:cs="Arial"/>
        </w:rPr>
        <w:t>Derechos de petición: Es un derecho establecido por la Constitución Nacional en su Art. 23 “</w:t>
      </w:r>
      <w:r w:rsidRPr="007F7FD7">
        <w:rPr>
          <w:rFonts w:ascii="Arial" w:hAnsi="Arial" w:cs="Arial"/>
          <w:i/>
          <w:iCs/>
        </w:rPr>
        <w:t>Toda persona tiene derecho a presentar peticiones respetuosas a las autoridades por motivos de interés general o particular y a obtener pronta resolución</w:t>
      </w:r>
      <w:r w:rsidR="00D42BBC" w:rsidRPr="007F7FD7">
        <w:rPr>
          <w:rFonts w:ascii="Arial" w:hAnsi="Arial" w:cs="Arial"/>
        </w:rPr>
        <w:t>”</w:t>
      </w:r>
      <w:r w:rsidRPr="007F7FD7">
        <w:rPr>
          <w:rFonts w:ascii="Arial" w:hAnsi="Arial" w:cs="Arial"/>
        </w:rPr>
        <w:t>.</w:t>
      </w:r>
      <w:r w:rsidR="003A1105" w:rsidRPr="007F7FD7">
        <w:rPr>
          <w:rFonts w:ascii="Arial" w:hAnsi="Arial" w:cs="Arial"/>
        </w:rPr>
        <w:t xml:space="preserve"> Para interponer un derecho de petición ingrese a la siguiente ruta: https://www.umv.gov.co/portal/pqrsfd/</w:t>
      </w:r>
    </w:p>
    <w:p w14:paraId="24C043C6" w14:textId="5CB81012" w:rsidR="004F7CE7" w:rsidRPr="007F7FD7" w:rsidRDefault="009D2EF2" w:rsidP="004F7CE7">
      <w:pPr>
        <w:pStyle w:val="Prrafodelista"/>
        <w:numPr>
          <w:ilvl w:val="0"/>
          <w:numId w:val="27"/>
        </w:numPr>
        <w:jc w:val="both"/>
        <w:rPr>
          <w:rFonts w:ascii="Arial" w:hAnsi="Arial" w:cs="Arial"/>
        </w:rPr>
      </w:pPr>
      <w:r w:rsidRPr="007F7FD7">
        <w:rPr>
          <w:rFonts w:ascii="Arial" w:hAnsi="Arial" w:cs="Arial"/>
        </w:rPr>
        <w:t xml:space="preserve">Consultas verbales: Petición que se presenta a las autoridades para que manifiesten su parecer sobre materias relacionadas con sus atribuciones y competencias. El plazo máximo para responderlas es de 30 días. </w:t>
      </w:r>
    </w:p>
    <w:p w14:paraId="1C4D71F6" w14:textId="0369BBC5" w:rsidR="009D2EF2" w:rsidRPr="007F7FD7" w:rsidRDefault="009D2EF2" w:rsidP="003A1105">
      <w:pPr>
        <w:pStyle w:val="Prrafodelista"/>
        <w:numPr>
          <w:ilvl w:val="0"/>
          <w:numId w:val="27"/>
        </w:numPr>
        <w:jc w:val="both"/>
        <w:rPr>
          <w:rFonts w:ascii="Arial" w:hAnsi="Arial" w:cs="Arial"/>
        </w:rPr>
      </w:pPr>
      <w:r w:rsidRPr="007F7FD7">
        <w:rPr>
          <w:rFonts w:ascii="Arial" w:hAnsi="Arial" w:cs="Arial"/>
        </w:rPr>
        <w:t>Veeduría Ciudadana: Mecanismo democrático de representación que le permite a los ciudadanos o a las diferentes organizaciones comunitarias, ejercer vigilancia sobre la gestión pública.</w:t>
      </w:r>
      <w:r w:rsidR="003A1105" w:rsidRPr="007F7FD7">
        <w:rPr>
          <w:rFonts w:ascii="Arial" w:hAnsi="Arial" w:cs="Arial"/>
        </w:rPr>
        <w:t xml:space="preserve"> </w:t>
      </w:r>
    </w:p>
    <w:p w14:paraId="0C89D40D" w14:textId="379573F1" w:rsidR="00020B9A" w:rsidRPr="007F7FD7" w:rsidRDefault="00020B9A" w:rsidP="003A1105">
      <w:pPr>
        <w:pStyle w:val="Prrafodelista"/>
        <w:numPr>
          <w:ilvl w:val="0"/>
          <w:numId w:val="27"/>
        </w:numPr>
        <w:jc w:val="both"/>
        <w:rPr>
          <w:rFonts w:ascii="Arial" w:hAnsi="Arial" w:cs="Arial"/>
        </w:rPr>
      </w:pPr>
      <w:r w:rsidRPr="007F7FD7">
        <w:rPr>
          <w:rFonts w:ascii="Arial" w:hAnsi="Arial" w:cs="Arial"/>
        </w:rPr>
        <w:t>Denuncia: Toda persona debe denunciar a la autoridad los delitos de cuya comisión tenga conocimiento y que deban investigarse de oficio, estableciendo que se puede denunciar de forma verbal, escrita o por cualquier medio técnico que permita la identificación del autor.</w:t>
      </w:r>
      <w:r w:rsidR="003A1105" w:rsidRPr="007F7FD7">
        <w:rPr>
          <w:rFonts w:ascii="Arial" w:hAnsi="Arial" w:cs="Arial"/>
        </w:rPr>
        <w:t xml:space="preserve"> Para interponer una denuncia ingrese a la siguiente ruta: </w:t>
      </w:r>
      <w:hyperlink r:id="rId48" w:history="1">
        <w:r w:rsidR="00624C7D" w:rsidRPr="007F7FD7">
          <w:rPr>
            <w:rStyle w:val="Hipervnculo"/>
            <w:rFonts w:ascii="Arial" w:hAnsi="Arial" w:cs="Arial"/>
          </w:rPr>
          <w:t>https://www.umv.gov.co/portal/pqrsfd/</w:t>
        </w:r>
      </w:hyperlink>
      <w:r w:rsidR="00624C7D" w:rsidRPr="007F7FD7">
        <w:rPr>
          <w:rFonts w:ascii="Arial" w:hAnsi="Arial" w:cs="Arial"/>
        </w:rPr>
        <w:t xml:space="preserve"> </w:t>
      </w:r>
    </w:p>
    <w:p w14:paraId="38F36F7E" w14:textId="4E6E3B3C" w:rsidR="00DA3877" w:rsidRPr="007F7FD7" w:rsidRDefault="00DA3877" w:rsidP="003A1105">
      <w:pPr>
        <w:pStyle w:val="Prrafodelista"/>
        <w:numPr>
          <w:ilvl w:val="0"/>
          <w:numId w:val="27"/>
        </w:numPr>
        <w:jc w:val="both"/>
        <w:rPr>
          <w:rFonts w:ascii="Arial" w:hAnsi="Arial" w:cs="Arial"/>
        </w:rPr>
      </w:pPr>
      <w:r w:rsidRPr="007F7FD7">
        <w:rPr>
          <w:rFonts w:ascii="Arial" w:hAnsi="Arial" w:cs="Arial"/>
        </w:rPr>
        <w:t xml:space="preserve">Petición, queja o reclamo PQR: Herramienta que permite que </w:t>
      </w:r>
      <w:r w:rsidR="0087239C" w:rsidRPr="007F7FD7">
        <w:rPr>
          <w:rFonts w:ascii="Arial" w:hAnsi="Arial" w:cs="Arial"/>
        </w:rPr>
        <w:t>los grupos de valor</w:t>
      </w:r>
      <w:r w:rsidRPr="007F7FD7">
        <w:rPr>
          <w:rFonts w:ascii="Arial" w:hAnsi="Arial" w:cs="Arial"/>
        </w:rPr>
        <w:t xml:space="preserve"> y los grupos de interés presenten sus inquietudes y manifestaciones a través de expresión verbal</w:t>
      </w:r>
      <w:r w:rsidR="00D42BBC" w:rsidRPr="007F7FD7">
        <w:rPr>
          <w:rFonts w:ascii="Arial" w:hAnsi="Arial" w:cs="Arial"/>
        </w:rPr>
        <w:t>,</w:t>
      </w:r>
      <w:r w:rsidRPr="007F7FD7">
        <w:rPr>
          <w:rFonts w:ascii="Arial" w:hAnsi="Arial" w:cs="Arial"/>
        </w:rPr>
        <w:t xml:space="preserve"> escrit</w:t>
      </w:r>
      <w:r w:rsidR="00D42BBC" w:rsidRPr="007F7FD7">
        <w:rPr>
          <w:rFonts w:ascii="Arial" w:hAnsi="Arial" w:cs="Arial"/>
        </w:rPr>
        <w:t>a</w:t>
      </w:r>
      <w:r w:rsidRPr="007F7FD7">
        <w:rPr>
          <w:rFonts w:ascii="Arial" w:hAnsi="Arial" w:cs="Arial"/>
        </w:rPr>
        <w:t xml:space="preserve"> o por medios digitales</w:t>
      </w:r>
      <w:r w:rsidR="003A1105" w:rsidRPr="007F7FD7">
        <w:rPr>
          <w:rFonts w:ascii="Arial" w:hAnsi="Arial" w:cs="Arial"/>
        </w:rPr>
        <w:t xml:space="preserve">. Para interponer una petición, queja o reclamo ingresar al siguiente link: </w:t>
      </w:r>
      <w:hyperlink r:id="rId49" w:history="1">
        <w:r w:rsidR="00D87B4F" w:rsidRPr="007F7FD7">
          <w:rPr>
            <w:rStyle w:val="Hipervnculo"/>
            <w:rFonts w:ascii="Arial" w:hAnsi="Arial" w:cs="Arial"/>
          </w:rPr>
          <w:t>https://www.umv.gov.co/portal/pqrsfd/</w:t>
        </w:r>
      </w:hyperlink>
    </w:p>
    <w:p w14:paraId="2C95085B" w14:textId="6106E08A" w:rsidR="00BA40DB" w:rsidRPr="007F7FD7" w:rsidRDefault="00BA40DB" w:rsidP="00D87B4F">
      <w:pPr>
        <w:pStyle w:val="Prrafodelista"/>
        <w:jc w:val="both"/>
        <w:rPr>
          <w:rFonts w:ascii="Arial" w:hAnsi="Arial" w:cs="Arial"/>
        </w:rPr>
      </w:pPr>
    </w:p>
    <w:p w14:paraId="5FE104F8" w14:textId="5604EE16" w:rsidR="00BA40DB" w:rsidRPr="007F7FD7" w:rsidRDefault="00BA40DB" w:rsidP="00D87B4F">
      <w:pPr>
        <w:pStyle w:val="Prrafodelista"/>
        <w:jc w:val="both"/>
        <w:rPr>
          <w:rFonts w:ascii="Arial" w:hAnsi="Arial" w:cs="Arial"/>
        </w:rPr>
      </w:pPr>
      <w:r w:rsidRPr="007F7FD7">
        <w:rPr>
          <w:rFonts w:ascii="Arial" w:hAnsi="Arial" w:cs="Arial"/>
        </w:rPr>
        <w:lastRenderedPageBreak/>
        <w:t xml:space="preserve">Los anteriores espacios </w:t>
      </w:r>
      <w:r w:rsidR="00624C7D" w:rsidRPr="007F7FD7">
        <w:rPr>
          <w:rFonts w:ascii="Arial" w:hAnsi="Arial" w:cs="Arial"/>
        </w:rPr>
        <w:t>son los legalmente establecidos y toda la ciudadanía debe tener acceso por</w:t>
      </w:r>
      <w:r w:rsidRPr="007F7FD7">
        <w:rPr>
          <w:rFonts w:ascii="Arial" w:hAnsi="Arial" w:cs="Arial"/>
        </w:rPr>
        <w:t xml:space="preserve"> derecho constitucionalmente</w:t>
      </w:r>
      <w:r w:rsidR="00624C7D" w:rsidRPr="007F7FD7">
        <w:rPr>
          <w:rFonts w:ascii="Arial" w:hAnsi="Arial" w:cs="Arial"/>
        </w:rPr>
        <w:t xml:space="preserve"> consagrado. N</w:t>
      </w:r>
      <w:r w:rsidRPr="007F7FD7">
        <w:rPr>
          <w:rFonts w:ascii="Arial" w:hAnsi="Arial" w:cs="Arial"/>
        </w:rPr>
        <w:t>o obstante, la UAERMV no es responsable de ejecutar todos estos</w:t>
      </w:r>
      <w:r w:rsidR="00624C7D" w:rsidRPr="007F7FD7">
        <w:rPr>
          <w:rFonts w:ascii="Arial" w:hAnsi="Arial" w:cs="Arial"/>
        </w:rPr>
        <w:t xml:space="preserve"> tipos de espacios, por su misionalidad. S</w:t>
      </w:r>
      <w:r w:rsidRPr="007F7FD7">
        <w:rPr>
          <w:rFonts w:ascii="Arial" w:hAnsi="Arial" w:cs="Arial"/>
        </w:rPr>
        <w:t xml:space="preserve">in embargo, en el marco de la institucionalidad se debe promover su reconocimiento y promover </w:t>
      </w:r>
      <w:r w:rsidR="00624C7D" w:rsidRPr="007F7FD7">
        <w:rPr>
          <w:rFonts w:ascii="Arial" w:hAnsi="Arial" w:cs="Arial"/>
        </w:rPr>
        <w:t>la</w:t>
      </w:r>
      <w:r w:rsidRPr="007F7FD7">
        <w:rPr>
          <w:rFonts w:ascii="Arial" w:hAnsi="Arial" w:cs="Arial"/>
        </w:rPr>
        <w:t xml:space="preserve"> participación en cada uno de ellos. </w:t>
      </w:r>
    </w:p>
    <w:p w14:paraId="38F2AE24" w14:textId="1474C41B" w:rsidR="003705EF" w:rsidRPr="007F7FD7" w:rsidRDefault="003705EF">
      <w:pPr>
        <w:spacing w:line="259" w:lineRule="auto"/>
        <w:rPr>
          <w:rFonts w:ascii="Arial" w:hAnsi="Arial" w:cs="Arial"/>
        </w:rPr>
      </w:pPr>
    </w:p>
    <w:p w14:paraId="4C9BC71F" w14:textId="20E91E7C" w:rsidR="00574DBD" w:rsidRPr="007F7FD7" w:rsidRDefault="003705EF" w:rsidP="003705EF">
      <w:pPr>
        <w:pStyle w:val="Prrafodelista"/>
        <w:numPr>
          <w:ilvl w:val="0"/>
          <w:numId w:val="17"/>
        </w:numPr>
        <w:spacing w:after="0" w:line="240" w:lineRule="auto"/>
        <w:jc w:val="both"/>
        <w:outlineLvl w:val="0"/>
        <w:rPr>
          <w:rFonts w:ascii="Arial" w:hAnsi="Arial" w:cs="Arial"/>
          <w:b/>
          <w:sz w:val="24"/>
          <w:szCs w:val="24"/>
        </w:rPr>
      </w:pPr>
      <w:bookmarkStart w:id="12" w:name="_Toc159404608"/>
      <w:r w:rsidRPr="007F7FD7">
        <w:rPr>
          <w:rFonts w:ascii="Arial" w:hAnsi="Arial" w:cs="Arial"/>
          <w:b/>
          <w:bCs/>
          <w:sz w:val="24"/>
          <w:szCs w:val="24"/>
        </w:rPr>
        <w:t>ESPACIOS DE PARTICIPACIÓN CIUDADANA DE LA UAERMV</w:t>
      </w:r>
      <w:bookmarkEnd w:id="12"/>
    </w:p>
    <w:p w14:paraId="1B2AF0D4" w14:textId="3C427DA9" w:rsidR="00A132F0" w:rsidRPr="007F7FD7" w:rsidRDefault="00A132F0" w:rsidP="003705EF">
      <w:pPr>
        <w:pStyle w:val="Prrafodelista"/>
        <w:spacing w:after="0" w:line="240" w:lineRule="auto"/>
        <w:ind w:left="360"/>
        <w:jc w:val="both"/>
        <w:rPr>
          <w:rFonts w:ascii="Arial" w:hAnsi="Arial" w:cs="Arial"/>
          <w:sz w:val="24"/>
          <w:szCs w:val="24"/>
        </w:rPr>
      </w:pPr>
    </w:p>
    <w:p w14:paraId="5DCFE5AD" w14:textId="75CBFF87" w:rsidR="00A56308" w:rsidRPr="007F7FD7" w:rsidRDefault="0C357943" w:rsidP="00E57AB1">
      <w:pPr>
        <w:pStyle w:val="Textoindependiente"/>
        <w:jc w:val="both"/>
        <w:rPr>
          <w:rFonts w:ascii="Arial" w:eastAsiaTheme="minorHAnsi" w:hAnsi="Arial" w:cs="Arial"/>
          <w:sz w:val="22"/>
          <w:szCs w:val="22"/>
        </w:rPr>
      </w:pPr>
      <w:r w:rsidRPr="007F7FD7">
        <w:rPr>
          <w:rFonts w:ascii="Arial" w:eastAsiaTheme="minorHAnsi" w:hAnsi="Arial" w:cs="Arial"/>
          <w:sz w:val="22"/>
          <w:szCs w:val="22"/>
        </w:rPr>
        <w:t xml:space="preserve">El en marco del Modelo Integrado de Planeación y Gestión- MIPG, </w:t>
      </w:r>
      <w:r w:rsidR="0087239C" w:rsidRPr="007F7FD7">
        <w:rPr>
          <w:rFonts w:ascii="Arial" w:eastAsiaTheme="minorHAnsi" w:hAnsi="Arial" w:cs="Arial"/>
          <w:sz w:val="22"/>
          <w:szCs w:val="22"/>
        </w:rPr>
        <w:t>La U</w:t>
      </w:r>
      <w:r w:rsidR="6B66B4B6" w:rsidRPr="007F7FD7">
        <w:rPr>
          <w:rFonts w:ascii="Arial" w:eastAsiaTheme="minorHAnsi" w:hAnsi="Arial" w:cs="Arial"/>
          <w:sz w:val="22"/>
          <w:szCs w:val="22"/>
        </w:rPr>
        <w:t>AERMV</w:t>
      </w:r>
      <w:r w:rsidR="00A132F0" w:rsidRPr="007F7FD7">
        <w:rPr>
          <w:rFonts w:ascii="Arial" w:eastAsiaTheme="minorHAnsi" w:hAnsi="Arial" w:cs="Arial"/>
          <w:sz w:val="22"/>
          <w:szCs w:val="22"/>
        </w:rPr>
        <w:t xml:space="preserve">, considera fundamental </w:t>
      </w:r>
      <w:r w:rsidR="382ACD6A" w:rsidRPr="007F7FD7">
        <w:rPr>
          <w:rFonts w:ascii="Arial" w:eastAsiaTheme="minorHAnsi" w:hAnsi="Arial" w:cs="Arial"/>
          <w:sz w:val="22"/>
          <w:szCs w:val="22"/>
        </w:rPr>
        <w:t xml:space="preserve">integrar acciones de participación ciudadana en todos los ciclos de la gestión </w:t>
      </w:r>
      <w:r w:rsidR="082F7760" w:rsidRPr="007F7FD7">
        <w:rPr>
          <w:rFonts w:ascii="Arial" w:eastAsiaTheme="minorHAnsi" w:hAnsi="Arial" w:cs="Arial"/>
          <w:sz w:val="22"/>
          <w:szCs w:val="22"/>
        </w:rPr>
        <w:t>pública.</w:t>
      </w:r>
      <w:r w:rsidR="00A132F0" w:rsidRPr="007F7FD7">
        <w:rPr>
          <w:rFonts w:ascii="Arial" w:eastAsiaTheme="minorHAnsi" w:hAnsi="Arial" w:cs="Arial"/>
          <w:sz w:val="22"/>
          <w:szCs w:val="22"/>
        </w:rPr>
        <w:t xml:space="preserve"> Por </w:t>
      </w:r>
      <w:r w:rsidR="6A86B7F5" w:rsidRPr="007F7FD7">
        <w:rPr>
          <w:rFonts w:ascii="Arial" w:eastAsiaTheme="minorHAnsi" w:hAnsi="Arial" w:cs="Arial"/>
          <w:sz w:val="22"/>
          <w:szCs w:val="22"/>
        </w:rPr>
        <w:t xml:space="preserve">lo </w:t>
      </w:r>
      <w:r w:rsidR="61C24201" w:rsidRPr="007F7FD7">
        <w:rPr>
          <w:rFonts w:ascii="Arial" w:eastAsiaTheme="minorHAnsi" w:hAnsi="Arial" w:cs="Arial"/>
          <w:sz w:val="22"/>
          <w:szCs w:val="22"/>
        </w:rPr>
        <w:t>tanto, pone</w:t>
      </w:r>
      <w:r w:rsidR="00A132F0" w:rsidRPr="007F7FD7">
        <w:rPr>
          <w:rFonts w:ascii="Arial" w:eastAsiaTheme="minorHAnsi" w:hAnsi="Arial" w:cs="Arial"/>
          <w:sz w:val="22"/>
          <w:szCs w:val="22"/>
        </w:rPr>
        <w:t xml:space="preserve"> a disposición de todos sus grupos de </w:t>
      </w:r>
      <w:r w:rsidR="7DD57587" w:rsidRPr="007F7FD7">
        <w:rPr>
          <w:rFonts w:ascii="Arial" w:eastAsiaTheme="minorHAnsi" w:hAnsi="Arial" w:cs="Arial"/>
          <w:sz w:val="22"/>
          <w:szCs w:val="22"/>
        </w:rPr>
        <w:t>valor espacios</w:t>
      </w:r>
      <w:r w:rsidR="00A132F0" w:rsidRPr="007F7FD7">
        <w:rPr>
          <w:rFonts w:ascii="Arial" w:eastAsiaTheme="minorHAnsi" w:hAnsi="Arial" w:cs="Arial"/>
          <w:sz w:val="22"/>
          <w:szCs w:val="22"/>
        </w:rPr>
        <w:t xml:space="preserve"> presenciales y </w:t>
      </w:r>
      <w:r w:rsidR="0C3414C4" w:rsidRPr="007F7FD7">
        <w:rPr>
          <w:rFonts w:ascii="Arial" w:eastAsiaTheme="minorHAnsi" w:hAnsi="Arial" w:cs="Arial"/>
          <w:sz w:val="22"/>
          <w:szCs w:val="22"/>
        </w:rPr>
        <w:t>virtuales, para</w:t>
      </w:r>
      <w:r w:rsidR="5C88BB98" w:rsidRPr="007F7FD7">
        <w:rPr>
          <w:rFonts w:ascii="Arial" w:eastAsiaTheme="minorHAnsi" w:hAnsi="Arial" w:cs="Arial"/>
          <w:sz w:val="22"/>
          <w:szCs w:val="22"/>
        </w:rPr>
        <w:t xml:space="preserve"> mejorar la interacción, la comunicación, la consulta y el seguimiento</w:t>
      </w:r>
      <w:r w:rsidR="67D08258" w:rsidRPr="007F7FD7">
        <w:rPr>
          <w:rFonts w:ascii="Arial" w:eastAsiaTheme="minorHAnsi" w:hAnsi="Arial" w:cs="Arial"/>
          <w:sz w:val="22"/>
          <w:szCs w:val="22"/>
        </w:rPr>
        <w:t xml:space="preserve"> en los mecanismos de participación ciudadana a desarrollar en la vigencia 2024.</w:t>
      </w:r>
    </w:p>
    <w:p w14:paraId="32425DD6" w14:textId="77777777" w:rsidR="00A132F0" w:rsidRPr="007F7FD7" w:rsidRDefault="00A132F0" w:rsidP="00A132F0">
      <w:pPr>
        <w:pStyle w:val="Prrafodelista"/>
        <w:spacing w:after="0" w:line="240" w:lineRule="auto"/>
        <w:ind w:left="360"/>
        <w:jc w:val="both"/>
        <w:rPr>
          <w:rFonts w:ascii="Arial" w:hAnsi="Arial" w:cs="Arial"/>
        </w:rPr>
      </w:pPr>
    </w:p>
    <w:p w14:paraId="28F25975" w14:textId="6278199B" w:rsidR="00A132F0" w:rsidRPr="007F7FD7" w:rsidRDefault="44E9C118" w:rsidP="541A74AE">
      <w:pPr>
        <w:pStyle w:val="Prrafodelista"/>
        <w:spacing w:after="0" w:line="240" w:lineRule="auto"/>
        <w:ind w:left="0"/>
        <w:jc w:val="both"/>
        <w:rPr>
          <w:rFonts w:ascii="Arial" w:hAnsi="Arial" w:cs="Arial"/>
        </w:rPr>
      </w:pPr>
      <w:r w:rsidRPr="007F7FD7">
        <w:rPr>
          <w:rFonts w:ascii="Arial" w:hAnsi="Arial" w:cs="Arial"/>
        </w:rPr>
        <w:t>A</w:t>
      </w:r>
      <w:r w:rsidR="00D45816" w:rsidRPr="007F7FD7">
        <w:rPr>
          <w:rFonts w:ascii="Arial" w:hAnsi="Arial" w:cs="Arial"/>
        </w:rPr>
        <w:t xml:space="preserve"> continuación, se describen los espacios de participación</w:t>
      </w:r>
      <w:r w:rsidR="04215C20" w:rsidRPr="007F7FD7">
        <w:rPr>
          <w:rFonts w:ascii="Arial" w:hAnsi="Arial" w:cs="Arial"/>
        </w:rPr>
        <w:t xml:space="preserve"> ciudadana</w:t>
      </w:r>
      <w:r w:rsidR="00D45816" w:rsidRPr="007F7FD7">
        <w:rPr>
          <w:rFonts w:ascii="Arial" w:hAnsi="Arial" w:cs="Arial"/>
        </w:rPr>
        <w:t xml:space="preserve">, </w:t>
      </w:r>
      <w:r w:rsidR="0038175D" w:rsidRPr="007F7FD7">
        <w:rPr>
          <w:rFonts w:ascii="Arial" w:hAnsi="Arial" w:cs="Arial"/>
        </w:rPr>
        <w:t>el ciclo de la gestión</w:t>
      </w:r>
      <w:r w:rsidR="32BE6230" w:rsidRPr="007F7FD7">
        <w:rPr>
          <w:rFonts w:ascii="Arial" w:hAnsi="Arial" w:cs="Arial"/>
        </w:rPr>
        <w:t xml:space="preserve"> pública</w:t>
      </w:r>
      <w:r w:rsidR="0038175D" w:rsidRPr="007F7FD7">
        <w:rPr>
          <w:rFonts w:ascii="Arial" w:hAnsi="Arial" w:cs="Arial"/>
        </w:rPr>
        <w:t xml:space="preserve"> y </w:t>
      </w:r>
      <w:r w:rsidR="00D45816" w:rsidRPr="007F7FD7">
        <w:rPr>
          <w:rFonts w:ascii="Arial" w:hAnsi="Arial" w:cs="Arial"/>
        </w:rPr>
        <w:t>la periodicidad en que</w:t>
      </w:r>
      <w:r w:rsidR="0038175D" w:rsidRPr="007F7FD7">
        <w:rPr>
          <w:rFonts w:ascii="Arial" w:hAnsi="Arial" w:cs="Arial"/>
        </w:rPr>
        <w:t xml:space="preserve"> se realizan</w:t>
      </w:r>
      <w:r w:rsidR="00CB782A" w:rsidRPr="007F7FD7">
        <w:rPr>
          <w:rFonts w:ascii="Arial" w:hAnsi="Arial" w:cs="Arial"/>
        </w:rPr>
        <w:t>:</w:t>
      </w:r>
    </w:p>
    <w:p w14:paraId="0F206AC4" w14:textId="6F9D01FF" w:rsidR="00A132F0" w:rsidRPr="007F7FD7" w:rsidRDefault="00A132F0" w:rsidP="541A74AE">
      <w:pPr>
        <w:pStyle w:val="Prrafodelista"/>
        <w:spacing w:after="0" w:line="240" w:lineRule="auto"/>
        <w:ind w:left="360"/>
        <w:jc w:val="both"/>
        <w:rPr>
          <w:rFonts w:ascii="Arial" w:hAnsi="Arial" w:cs="Arial"/>
          <w:highlight w:val="yellow"/>
        </w:rPr>
      </w:pPr>
    </w:p>
    <w:p w14:paraId="17F74A0E" w14:textId="0DDF6F9C" w:rsidR="00D45816" w:rsidRPr="007F7FD7" w:rsidRDefault="00D45816" w:rsidP="00D00D5E">
      <w:pPr>
        <w:pStyle w:val="Descripcin"/>
        <w:spacing w:after="0"/>
        <w:jc w:val="center"/>
        <w:rPr>
          <w:rFonts w:ascii="Arial" w:hAnsi="Arial" w:cs="Arial"/>
          <w:i w:val="0"/>
          <w:color w:val="000000" w:themeColor="text1"/>
        </w:rPr>
      </w:pPr>
      <w:r w:rsidRPr="007F7FD7">
        <w:rPr>
          <w:rFonts w:ascii="Arial" w:hAnsi="Arial" w:cs="Arial"/>
          <w:i w:val="0"/>
          <w:color w:val="000000" w:themeColor="text1"/>
        </w:rPr>
        <w:t xml:space="preserve">Tabla </w:t>
      </w:r>
      <w:r w:rsidR="00572AC4">
        <w:rPr>
          <w:rFonts w:ascii="Arial" w:hAnsi="Arial" w:cs="Arial"/>
          <w:i w:val="0"/>
          <w:color w:val="000000" w:themeColor="text1"/>
        </w:rPr>
        <w:t>4</w:t>
      </w:r>
      <w:r w:rsidRPr="007F7FD7">
        <w:rPr>
          <w:rFonts w:ascii="Arial" w:hAnsi="Arial" w:cs="Arial"/>
          <w:i w:val="0"/>
          <w:color w:val="000000" w:themeColor="text1"/>
        </w:rPr>
        <w:t xml:space="preserve"> Espacios de participación ciudadana de la UAERMV</w:t>
      </w:r>
    </w:p>
    <w:tbl>
      <w:tblPr>
        <w:tblStyle w:val="Tablaconcuadrcula"/>
        <w:tblW w:w="9498" w:type="dxa"/>
        <w:tblInd w:w="-5" w:type="dxa"/>
        <w:tblLayout w:type="fixed"/>
        <w:tblLook w:val="04A0" w:firstRow="1" w:lastRow="0" w:firstColumn="1" w:lastColumn="0" w:noHBand="0" w:noVBand="1"/>
      </w:tblPr>
      <w:tblGrid>
        <w:gridCol w:w="555"/>
        <w:gridCol w:w="1448"/>
        <w:gridCol w:w="1258"/>
        <w:gridCol w:w="1560"/>
        <w:gridCol w:w="1700"/>
        <w:gridCol w:w="1417"/>
        <w:gridCol w:w="1560"/>
      </w:tblGrid>
      <w:tr w:rsidR="001F5314" w:rsidRPr="007F7FD7" w14:paraId="6D197289" w14:textId="70E1858C" w:rsidTr="00495749">
        <w:trPr>
          <w:trHeight w:val="480"/>
          <w:tblHeader/>
        </w:trPr>
        <w:tc>
          <w:tcPr>
            <w:tcW w:w="555" w:type="dxa"/>
            <w:shd w:val="clear" w:color="auto" w:fill="C5E0B3" w:themeFill="accent6" w:themeFillTint="66"/>
            <w:noWrap/>
            <w:vAlign w:val="center"/>
            <w:hideMark/>
          </w:tcPr>
          <w:p w14:paraId="30071BC4" w14:textId="3574DFD7" w:rsidR="005A5227" w:rsidRPr="007F7FD7" w:rsidRDefault="005A5227" w:rsidP="00D00D5E">
            <w:pPr>
              <w:spacing w:line="240" w:lineRule="auto"/>
              <w:jc w:val="center"/>
              <w:rPr>
                <w:rFonts w:ascii="Arial" w:eastAsia="Times New Roman" w:hAnsi="Arial" w:cs="Arial"/>
                <w:b/>
                <w:color w:val="000000"/>
                <w:sz w:val="16"/>
                <w:szCs w:val="16"/>
                <w:lang w:eastAsia="es-CO"/>
              </w:rPr>
            </w:pPr>
            <w:r w:rsidRPr="007F7FD7">
              <w:rPr>
                <w:rFonts w:ascii="Arial" w:eastAsia="Times New Roman" w:hAnsi="Arial" w:cs="Arial"/>
                <w:b/>
                <w:color w:val="000000"/>
                <w:sz w:val="16"/>
                <w:szCs w:val="16"/>
                <w:lang w:eastAsia="es-CO"/>
              </w:rPr>
              <w:t>ITEM</w:t>
            </w:r>
          </w:p>
        </w:tc>
        <w:tc>
          <w:tcPr>
            <w:tcW w:w="1448" w:type="dxa"/>
            <w:shd w:val="clear" w:color="auto" w:fill="C5E0B3" w:themeFill="accent6" w:themeFillTint="66"/>
            <w:vAlign w:val="center"/>
            <w:hideMark/>
          </w:tcPr>
          <w:p w14:paraId="1BC100DA" w14:textId="5FBC0788" w:rsidR="005A5227" w:rsidRPr="007F7FD7" w:rsidRDefault="005A5227" w:rsidP="00D00D5E">
            <w:pPr>
              <w:spacing w:line="240" w:lineRule="auto"/>
              <w:jc w:val="center"/>
              <w:rPr>
                <w:rFonts w:ascii="Arial" w:eastAsia="Times New Roman" w:hAnsi="Arial" w:cs="Arial"/>
                <w:b/>
                <w:color w:val="000000"/>
                <w:sz w:val="16"/>
                <w:szCs w:val="16"/>
                <w:lang w:eastAsia="es-CO"/>
              </w:rPr>
            </w:pPr>
            <w:r w:rsidRPr="007F7FD7">
              <w:rPr>
                <w:rFonts w:ascii="Arial" w:eastAsia="Times New Roman" w:hAnsi="Arial" w:cs="Arial"/>
                <w:b/>
                <w:color w:val="000000"/>
                <w:sz w:val="16"/>
                <w:szCs w:val="16"/>
                <w:lang w:eastAsia="es-CO"/>
              </w:rPr>
              <w:t>NOMBRE DEL ESPACIO</w:t>
            </w:r>
          </w:p>
        </w:tc>
        <w:tc>
          <w:tcPr>
            <w:tcW w:w="1258" w:type="dxa"/>
            <w:shd w:val="clear" w:color="auto" w:fill="C5E0B3" w:themeFill="accent6" w:themeFillTint="66"/>
          </w:tcPr>
          <w:p w14:paraId="4E014E9C" w14:textId="77777777" w:rsidR="002B06F5" w:rsidRPr="007F7FD7" w:rsidRDefault="002B06F5" w:rsidP="00D00D5E">
            <w:pPr>
              <w:spacing w:line="240" w:lineRule="auto"/>
              <w:jc w:val="center"/>
              <w:rPr>
                <w:rFonts w:ascii="Arial" w:eastAsia="Times New Roman" w:hAnsi="Arial" w:cs="Arial"/>
                <w:b/>
                <w:color w:val="000000"/>
                <w:sz w:val="16"/>
                <w:szCs w:val="16"/>
                <w:lang w:eastAsia="es-CO"/>
              </w:rPr>
            </w:pPr>
          </w:p>
          <w:p w14:paraId="3E4A5CBD" w14:textId="68D4FD2B" w:rsidR="005A5227" w:rsidRPr="007F7FD7" w:rsidRDefault="005A5227" w:rsidP="00D00D5E">
            <w:pPr>
              <w:spacing w:line="240" w:lineRule="auto"/>
              <w:jc w:val="center"/>
              <w:rPr>
                <w:rFonts w:ascii="Arial" w:eastAsia="Times New Roman" w:hAnsi="Arial" w:cs="Arial"/>
                <w:b/>
                <w:color w:val="000000"/>
                <w:sz w:val="16"/>
                <w:szCs w:val="16"/>
                <w:lang w:eastAsia="es-CO"/>
              </w:rPr>
            </w:pPr>
            <w:r w:rsidRPr="007F7FD7">
              <w:rPr>
                <w:rFonts w:ascii="Arial" w:eastAsia="Times New Roman" w:hAnsi="Arial" w:cs="Arial"/>
                <w:b/>
                <w:color w:val="000000"/>
                <w:sz w:val="16"/>
                <w:szCs w:val="16"/>
                <w:lang w:eastAsia="es-CO"/>
              </w:rPr>
              <w:t>CICLO DE LA GESTION</w:t>
            </w:r>
          </w:p>
        </w:tc>
        <w:tc>
          <w:tcPr>
            <w:tcW w:w="1560" w:type="dxa"/>
            <w:shd w:val="clear" w:color="auto" w:fill="C5E0B3" w:themeFill="accent6" w:themeFillTint="66"/>
            <w:vAlign w:val="center"/>
            <w:hideMark/>
          </w:tcPr>
          <w:p w14:paraId="564A6C15" w14:textId="70927974" w:rsidR="005A5227" w:rsidRPr="007F7FD7" w:rsidRDefault="005A5227" w:rsidP="00D00D5E">
            <w:pPr>
              <w:spacing w:line="240" w:lineRule="auto"/>
              <w:jc w:val="center"/>
              <w:rPr>
                <w:rFonts w:ascii="Arial" w:eastAsia="Times New Roman" w:hAnsi="Arial" w:cs="Arial"/>
                <w:b/>
                <w:color w:val="000000"/>
                <w:sz w:val="16"/>
                <w:szCs w:val="16"/>
                <w:lang w:eastAsia="es-CO"/>
              </w:rPr>
            </w:pPr>
            <w:r w:rsidRPr="007F7FD7">
              <w:rPr>
                <w:rFonts w:ascii="Arial" w:eastAsia="Times New Roman" w:hAnsi="Arial" w:cs="Arial"/>
                <w:b/>
                <w:color w:val="000000"/>
                <w:sz w:val="16"/>
                <w:szCs w:val="16"/>
                <w:lang w:eastAsia="es-CO"/>
              </w:rPr>
              <w:t>DEPENDENCIA PARTICIPANTE</w:t>
            </w:r>
          </w:p>
        </w:tc>
        <w:tc>
          <w:tcPr>
            <w:tcW w:w="1700" w:type="dxa"/>
            <w:shd w:val="clear" w:color="auto" w:fill="C5E0B3" w:themeFill="accent6" w:themeFillTint="66"/>
            <w:vAlign w:val="center"/>
            <w:hideMark/>
          </w:tcPr>
          <w:p w14:paraId="17ADE85A" w14:textId="30375EAF" w:rsidR="005A5227" w:rsidRPr="007F7FD7" w:rsidRDefault="005A5227" w:rsidP="00D00D5E">
            <w:pPr>
              <w:spacing w:line="240" w:lineRule="auto"/>
              <w:jc w:val="center"/>
              <w:rPr>
                <w:rFonts w:ascii="Arial" w:eastAsia="Times New Roman" w:hAnsi="Arial" w:cs="Arial"/>
                <w:b/>
                <w:color w:val="000000"/>
                <w:sz w:val="16"/>
                <w:szCs w:val="16"/>
                <w:lang w:eastAsia="es-CO"/>
              </w:rPr>
            </w:pPr>
            <w:r w:rsidRPr="007F7FD7">
              <w:rPr>
                <w:rFonts w:ascii="Arial" w:eastAsia="Times New Roman" w:hAnsi="Arial" w:cs="Arial"/>
                <w:b/>
                <w:color w:val="000000"/>
                <w:sz w:val="16"/>
                <w:szCs w:val="16"/>
                <w:lang w:eastAsia="es-CO"/>
              </w:rPr>
              <w:t>DESCRIPCION DEL ESPACIO</w:t>
            </w:r>
          </w:p>
        </w:tc>
        <w:tc>
          <w:tcPr>
            <w:tcW w:w="1417" w:type="dxa"/>
            <w:shd w:val="clear" w:color="auto" w:fill="C5E0B3" w:themeFill="accent6" w:themeFillTint="66"/>
            <w:vAlign w:val="center"/>
            <w:hideMark/>
          </w:tcPr>
          <w:p w14:paraId="05B78943" w14:textId="4B79D0BC" w:rsidR="005A5227" w:rsidRPr="007F7FD7" w:rsidRDefault="005A5227" w:rsidP="00D00D5E">
            <w:pPr>
              <w:spacing w:line="240" w:lineRule="auto"/>
              <w:jc w:val="center"/>
              <w:rPr>
                <w:rFonts w:ascii="Arial" w:eastAsia="Times New Roman" w:hAnsi="Arial" w:cs="Arial"/>
                <w:b/>
                <w:color w:val="000000"/>
                <w:sz w:val="16"/>
                <w:szCs w:val="16"/>
                <w:lang w:eastAsia="es-CO"/>
              </w:rPr>
            </w:pPr>
            <w:r w:rsidRPr="007F7FD7">
              <w:rPr>
                <w:rFonts w:ascii="Arial" w:eastAsia="Times New Roman" w:hAnsi="Arial" w:cs="Arial"/>
                <w:b/>
                <w:color w:val="000000"/>
                <w:sz w:val="16"/>
                <w:szCs w:val="16"/>
                <w:lang w:eastAsia="es-CO"/>
              </w:rPr>
              <w:t>PERIODICIDAD</w:t>
            </w:r>
          </w:p>
        </w:tc>
        <w:tc>
          <w:tcPr>
            <w:tcW w:w="1560" w:type="dxa"/>
            <w:shd w:val="clear" w:color="auto" w:fill="C5E0B3" w:themeFill="accent6" w:themeFillTint="66"/>
          </w:tcPr>
          <w:p w14:paraId="16CD2F5E" w14:textId="627A33B6" w:rsidR="005A5227" w:rsidRPr="007F7FD7" w:rsidRDefault="009442DE" w:rsidP="00D00D5E">
            <w:pPr>
              <w:spacing w:line="240" w:lineRule="auto"/>
              <w:jc w:val="center"/>
              <w:rPr>
                <w:rFonts w:ascii="Arial" w:eastAsia="Times New Roman" w:hAnsi="Arial" w:cs="Arial"/>
                <w:b/>
                <w:color w:val="000000"/>
                <w:sz w:val="16"/>
                <w:szCs w:val="16"/>
                <w:lang w:eastAsia="es-CO"/>
              </w:rPr>
            </w:pPr>
            <w:r w:rsidRPr="007F7FD7">
              <w:rPr>
                <w:rFonts w:ascii="Arial" w:eastAsia="Times New Roman" w:hAnsi="Arial" w:cs="Arial"/>
                <w:b/>
                <w:color w:val="000000"/>
                <w:sz w:val="16"/>
                <w:szCs w:val="16"/>
                <w:lang w:eastAsia="es-CO"/>
              </w:rPr>
              <w:t>REQUIERE FORMATO DE SISTEMATIZACION</w:t>
            </w:r>
          </w:p>
        </w:tc>
      </w:tr>
      <w:tr w:rsidR="001F5314" w:rsidRPr="007F7FD7" w14:paraId="1BF71BCA" w14:textId="589EE504" w:rsidTr="541A74AE">
        <w:trPr>
          <w:trHeight w:val="960"/>
        </w:trPr>
        <w:tc>
          <w:tcPr>
            <w:tcW w:w="555" w:type="dxa"/>
            <w:noWrap/>
            <w:vAlign w:val="center"/>
            <w:hideMark/>
          </w:tcPr>
          <w:p w14:paraId="044BE1B3" w14:textId="77777777" w:rsidR="005A5227" w:rsidRPr="007F7FD7" w:rsidRDefault="005A5227" w:rsidP="00D00D5E">
            <w:pPr>
              <w:spacing w:line="240" w:lineRule="auto"/>
              <w:jc w:val="center"/>
              <w:rPr>
                <w:rFonts w:ascii="Arial" w:eastAsia="Times New Roman" w:hAnsi="Arial" w:cs="Arial"/>
                <w:sz w:val="18"/>
                <w:szCs w:val="18"/>
                <w:lang w:eastAsia="es-CO"/>
              </w:rPr>
            </w:pPr>
            <w:r w:rsidRPr="007F7FD7">
              <w:rPr>
                <w:rFonts w:ascii="Arial" w:eastAsia="Times New Roman" w:hAnsi="Arial" w:cs="Arial"/>
                <w:sz w:val="18"/>
                <w:szCs w:val="18"/>
                <w:lang w:eastAsia="es-CO"/>
              </w:rPr>
              <w:t>1</w:t>
            </w:r>
          </w:p>
        </w:tc>
        <w:tc>
          <w:tcPr>
            <w:tcW w:w="1448" w:type="dxa"/>
            <w:vAlign w:val="center"/>
            <w:hideMark/>
          </w:tcPr>
          <w:p w14:paraId="6E1E3351" w14:textId="77777777" w:rsidR="005A5227" w:rsidRPr="007F7FD7" w:rsidRDefault="005A5227" w:rsidP="00D00D5E">
            <w:pPr>
              <w:spacing w:line="240" w:lineRule="auto"/>
              <w:jc w:val="center"/>
              <w:rPr>
                <w:rFonts w:ascii="Arial" w:eastAsia="Times New Roman" w:hAnsi="Arial" w:cs="Arial"/>
                <w:color w:val="000000"/>
                <w:sz w:val="18"/>
                <w:szCs w:val="18"/>
                <w:lang w:eastAsia="es-CO"/>
              </w:rPr>
            </w:pPr>
            <w:r w:rsidRPr="007F7FD7">
              <w:rPr>
                <w:rFonts w:ascii="Arial" w:eastAsia="Times New Roman" w:hAnsi="Arial" w:cs="Arial"/>
                <w:color w:val="000000"/>
                <w:sz w:val="18"/>
                <w:szCs w:val="18"/>
                <w:lang w:eastAsia="es-CO"/>
              </w:rPr>
              <w:t>Observatorio Ciudadano</w:t>
            </w:r>
          </w:p>
        </w:tc>
        <w:tc>
          <w:tcPr>
            <w:tcW w:w="1258" w:type="dxa"/>
          </w:tcPr>
          <w:p w14:paraId="61AFB6D9" w14:textId="77777777" w:rsidR="005A5227" w:rsidRPr="007F7FD7" w:rsidRDefault="005A5227" w:rsidP="00D00D5E">
            <w:pPr>
              <w:spacing w:line="240" w:lineRule="auto"/>
              <w:jc w:val="center"/>
              <w:rPr>
                <w:rFonts w:ascii="Arial" w:eastAsia="Times New Roman" w:hAnsi="Arial" w:cs="Arial"/>
                <w:bCs/>
                <w:color w:val="000000"/>
                <w:sz w:val="18"/>
                <w:szCs w:val="18"/>
                <w:lang w:eastAsia="es-CO"/>
              </w:rPr>
            </w:pPr>
          </w:p>
          <w:p w14:paraId="27C18394" w14:textId="77777777" w:rsidR="00892524" w:rsidRDefault="00892524" w:rsidP="00892524">
            <w:pPr>
              <w:spacing w:line="240" w:lineRule="auto"/>
              <w:rPr>
                <w:rFonts w:ascii="Arial" w:eastAsia="Times New Roman" w:hAnsi="Arial" w:cs="Arial"/>
                <w:color w:val="000000"/>
                <w:sz w:val="18"/>
                <w:szCs w:val="18"/>
                <w:lang w:eastAsia="es-CO"/>
              </w:rPr>
            </w:pPr>
          </w:p>
          <w:p w14:paraId="0727C0F8" w14:textId="10084165" w:rsidR="005A5227" w:rsidRPr="007F7FD7" w:rsidRDefault="005A5227" w:rsidP="00C25294">
            <w:pPr>
              <w:spacing w:line="240" w:lineRule="auto"/>
              <w:jc w:val="center"/>
              <w:rPr>
                <w:rFonts w:ascii="Arial" w:eastAsia="Times New Roman" w:hAnsi="Arial" w:cs="Arial"/>
                <w:bCs/>
                <w:color w:val="000000"/>
                <w:sz w:val="18"/>
                <w:szCs w:val="18"/>
                <w:lang w:eastAsia="es-CO"/>
              </w:rPr>
            </w:pPr>
            <w:r w:rsidRPr="007F7FD7">
              <w:rPr>
                <w:rFonts w:ascii="Arial" w:eastAsia="Times New Roman" w:hAnsi="Arial" w:cs="Arial"/>
                <w:color w:val="000000"/>
                <w:sz w:val="18"/>
                <w:szCs w:val="18"/>
                <w:lang w:eastAsia="es-CO"/>
              </w:rPr>
              <w:t>Seguimiento y Evaluación participativo</w:t>
            </w:r>
          </w:p>
        </w:tc>
        <w:tc>
          <w:tcPr>
            <w:tcW w:w="1560" w:type="dxa"/>
            <w:vAlign w:val="center"/>
            <w:hideMark/>
          </w:tcPr>
          <w:p w14:paraId="17A39979" w14:textId="057D9AA0" w:rsidR="005A5227" w:rsidRPr="007F7FD7" w:rsidRDefault="52F65451" w:rsidP="00D00D5E">
            <w:pPr>
              <w:spacing w:line="240" w:lineRule="auto"/>
              <w:jc w:val="center"/>
              <w:rPr>
                <w:rFonts w:ascii="Arial" w:eastAsia="Times New Roman" w:hAnsi="Arial" w:cs="Arial"/>
                <w:color w:val="000000"/>
                <w:sz w:val="18"/>
                <w:szCs w:val="18"/>
                <w:lang w:eastAsia="es-CO"/>
              </w:rPr>
            </w:pPr>
            <w:r w:rsidRPr="007F7FD7">
              <w:rPr>
                <w:rFonts w:ascii="Arial" w:eastAsia="Times New Roman" w:hAnsi="Arial" w:cs="Arial"/>
                <w:color w:val="000000" w:themeColor="text1"/>
                <w:sz w:val="18"/>
                <w:szCs w:val="18"/>
                <w:lang w:eastAsia="es-CO"/>
              </w:rPr>
              <w:t xml:space="preserve">Oficina Asesora de Planeación OAP, </w:t>
            </w:r>
            <w:r w:rsidR="1BA798D8" w:rsidRPr="007F7FD7">
              <w:rPr>
                <w:rFonts w:ascii="Arial" w:eastAsia="Times New Roman" w:hAnsi="Arial" w:cs="Arial"/>
                <w:color w:val="000000" w:themeColor="text1"/>
                <w:sz w:val="18"/>
                <w:szCs w:val="18"/>
                <w:lang w:eastAsia="es-CO"/>
              </w:rPr>
              <w:t>Oficina de Servicio a la Ciudadanía y Sostenibilidad</w:t>
            </w:r>
          </w:p>
        </w:tc>
        <w:tc>
          <w:tcPr>
            <w:tcW w:w="1700" w:type="dxa"/>
            <w:vAlign w:val="center"/>
            <w:hideMark/>
          </w:tcPr>
          <w:p w14:paraId="08766911" w14:textId="59E8E2F5" w:rsidR="005A5227" w:rsidRPr="007F7FD7" w:rsidRDefault="005A5227" w:rsidP="00D00D5E">
            <w:pPr>
              <w:spacing w:line="240" w:lineRule="auto"/>
              <w:jc w:val="center"/>
              <w:rPr>
                <w:rFonts w:ascii="Arial" w:eastAsia="Times New Roman" w:hAnsi="Arial" w:cs="Arial"/>
                <w:color w:val="000000"/>
                <w:sz w:val="18"/>
                <w:szCs w:val="18"/>
                <w:lang w:eastAsia="es-CO"/>
              </w:rPr>
            </w:pPr>
            <w:r w:rsidRPr="007F7FD7">
              <w:rPr>
                <w:rFonts w:ascii="Arial" w:eastAsia="Times New Roman" w:hAnsi="Arial" w:cs="Arial"/>
                <w:color w:val="000000"/>
                <w:sz w:val="18"/>
                <w:szCs w:val="18"/>
                <w:lang w:eastAsia="es-CO"/>
              </w:rPr>
              <w:t xml:space="preserve">Mecanismo de control social de análisis donde se agenda </w:t>
            </w:r>
            <w:r w:rsidR="00076FFF" w:rsidRPr="007F7FD7">
              <w:rPr>
                <w:rFonts w:ascii="Arial" w:eastAsia="Times New Roman" w:hAnsi="Arial" w:cs="Arial"/>
                <w:color w:val="000000"/>
                <w:sz w:val="18"/>
                <w:szCs w:val="18"/>
                <w:lang w:eastAsia="es-CO"/>
              </w:rPr>
              <w:t>de acuerdo con el</w:t>
            </w:r>
            <w:r w:rsidRPr="007F7FD7">
              <w:rPr>
                <w:rFonts w:ascii="Arial" w:eastAsia="Times New Roman" w:hAnsi="Arial" w:cs="Arial"/>
                <w:color w:val="000000"/>
                <w:sz w:val="18"/>
                <w:szCs w:val="18"/>
                <w:lang w:eastAsia="es-CO"/>
              </w:rPr>
              <w:t xml:space="preserve"> objetivo de cada encuentro.</w:t>
            </w:r>
          </w:p>
        </w:tc>
        <w:tc>
          <w:tcPr>
            <w:tcW w:w="1417" w:type="dxa"/>
            <w:vAlign w:val="center"/>
            <w:hideMark/>
          </w:tcPr>
          <w:p w14:paraId="41A96E3E" w14:textId="77777777" w:rsidR="005A5227" w:rsidRPr="007F7FD7" w:rsidRDefault="005A5227" w:rsidP="00D00D5E">
            <w:pPr>
              <w:spacing w:line="240" w:lineRule="auto"/>
              <w:jc w:val="center"/>
              <w:rPr>
                <w:rFonts w:ascii="Arial" w:eastAsia="Times New Roman" w:hAnsi="Arial" w:cs="Arial"/>
                <w:color w:val="000000"/>
                <w:sz w:val="18"/>
                <w:szCs w:val="18"/>
                <w:lang w:eastAsia="es-CO"/>
              </w:rPr>
            </w:pPr>
            <w:r w:rsidRPr="007F7FD7">
              <w:rPr>
                <w:rFonts w:ascii="Arial" w:eastAsia="Times New Roman" w:hAnsi="Arial" w:cs="Arial"/>
                <w:color w:val="000000"/>
                <w:sz w:val="18"/>
                <w:szCs w:val="18"/>
                <w:lang w:eastAsia="es-CO"/>
              </w:rPr>
              <w:t>Anual</w:t>
            </w:r>
          </w:p>
        </w:tc>
        <w:tc>
          <w:tcPr>
            <w:tcW w:w="1560" w:type="dxa"/>
          </w:tcPr>
          <w:p w14:paraId="0D57A4C0" w14:textId="77777777" w:rsidR="009442DE" w:rsidRPr="007F7FD7" w:rsidRDefault="009442DE" w:rsidP="00D00D5E">
            <w:pPr>
              <w:spacing w:line="240" w:lineRule="auto"/>
              <w:jc w:val="center"/>
              <w:rPr>
                <w:rFonts w:ascii="Arial" w:eastAsia="Times New Roman" w:hAnsi="Arial" w:cs="Arial"/>
                <w:color w:val="000000"/>
                <w:sz w:val="18"/>
                <w:szCs w:val="18"/>
                <w:lang w:eastAsia="es-CO"/>
              </w:rPr>
            </w:pPr>
          </w:p>
          <w:p w14:paraId="2A736215" w14:textId="77777777" w:rsidR="009442DE" w:rsidRPr="007F7FD7" w:rsidRDefault="009442DE" w:rsidP="00D00D5E">
            <w:pPr>
              <w:spacing w:line="240" w:lineRule="auto"/>
              <w:jc w:val="center"/>
              <w:rPr>
                <w:rFonts w:ascii="Arial" w:eastAsia="Times New Roman" w:hAnsi="Arial" w:cs="Arial"/>
                <w:color w:val="000000"/>
                <w:sz w:val="18"/>
                <w:szCs w:val="18"/>
                <w:lang w:eastAsia="es-CO"/>
              </w:rPr>
            </w:pPr>
          </w:p>
          <w:p w14:paraId="6D7053AA" w14:textId="77777777" w:rsidR="009442DE" w:rsidRPr="007F7FD7" w:rsidRDefault="009442DE" w:rsidP="00D00D5E">
            <w:pPr>
              <w:spacing w:line="240" w:lineRule="auto"/>
              <w:jc w:val="center"/>
              <w:rPr>
                <w:rFonts w:ascii="Arial" w:eastAsia="Times New Roman" w:hAnsi="Arial" w:cs="Arial"/>
                <w:color w:val="000000"/>
                <w:sz w:val="18"/>
                <w:szCs w:val="18"/>
                <w:lang w:eastAsia="es-CO"/>
              </w:rPr>
            </w:pPr>
          </w:p>
          <w:p w14:paraId="75D66F5B" w14:textId="502AED20" w:rsidR="005A5227" w:rsidRPr="007F7FD7" w:rsidRDefault="009442DE" w:rsidP="00D00D5E">
            <w:pPr>
              <w:spacing w:line="240" w:lineRule="auto"/>
              <w:rPr>
                <w:rFonts w:ascii="Arial" w:eastAsia="Times New Roman" w:hAnsi="Arial" w:cs="Arial"/>
                <w:color w:val="000000"/>
                <w:sz w:val="18"/>
                <w:szCs w:val="18"/>
                <w:lang w:eastAsia="es-CO"/>
              </w:rPr>
            </w:pPr>
            <w:r w:rsidRPr="007F7FD7">
              <w:rPr>
                <w:rFonts w:ascii="Arial" w:eastAsia="Times New Roman" w:hAnsi="Arial" w:cs="Arial"/>
                <w:color w:val="000000"/>
                <w:sz w:val="18"/>
                <w:szCs w:val="18"/>
                <w:lang w:eastAsia="es-CO"/>
              </w:rPr>
              <w:t xml:space="preserve">       </w:t>
            </w:r>
            <w:r w:rsidR="00991FA5" w:rsidRPr="007F7FD7">
              <w:rPr>
                <w:rFonts w:ascii="Arial" w:eastAsia="Times New Roman" w:hAnsi="Arial" w:cs="Arial"/>
                <w:color w:val="000000"/>
                <w:sz w:val="18"/>
                <w:szCs w:val="18"/>
                <w:lang w:eastAsia="es-CO"/>
              </w:rPr>
              <w:t xml:space="preserve">   </w:t>
            </w:r>
            <w:r w:rsidRPr="007F7FD7">
              <w:rPr>
                <w:rFonts w:ascii="Arial" w:eastAsia="Times New Roman" w:hAnsi="Arial" w:cs="Arial"/>
                <w:color w:val="000000"/>
                <w:sz w:val="18"/>
                <w:szCs w:val="18"/>
                <w:lang w:eastAsia="es-CO"/>
              </w:rPr>
              <w:t>NO</w:t>
            </w:r>
          </w:p>
          <w:p w14:paraId="62C4A94F" w14:textId="0427618F" w:rsidR="009442DE" w:rsidRPr="007F7FD7" w:rsidRDefault="009442DE" w:rsidP="00D00D5E">
            <w:pPr>
              <w:spacing w:line="240" w:lineRule="auto"/>
              <w:jc w:val="center"/>
              <w:rPr>
                <w:rFonts w:ascii="Arial" w:eastAsia="Times New Roman" w:hAnsi="Arial" w:cs="Arial"/>
                <w:color w:val="000000"/>
                <w:sz w:val="18"/>
                <w:szCs w:val="18"/>
                <w:lang w:eastAsia="es-CO"/>
              </w:rPr>
            </w:pPr>
          </w:p>
        </w:tc>
      </w:tr>
      <w:tr w:rsidR="001F5314" w:rsidRPr="007F7FD7" w14:paraId="1F803B93" w14:textId="73AB5E9B" w:rsidTr="541A74AE">
        <w:trPr>
          <w:trHeight w:val="960"/>
        </w:trPr>
        <w:tc>
          <w:tcPr>
            <w:tcW w:w="555" w:type="dxa"/>
            <w:noWrap/>
            <w:vAlign w:val="center"/>
            <w:hideMark/>
          </w:tcPr>
          <w:p w14:paraId="3C1AAACC" w14:textId="12D4EF3C" w:rsidR="005A5227" w:rsidRPr="007F7FD7" w:rsidRDefault="5023F0BC" w:rsidP="00D00D5E">
            <w:pPr>
              <w:spacing w:line="240" w:lineRule="auto"/>
              <w:jc w:val="center"/>
              <w:rPr>
                <w:rFonts w:ascii="Arial" w:eastAsia="Times New Roman" w:hAnsi="Arial" w:cs="Arial"/>
                <w:sz w:val="18"/>
                <w:szCs w:val="18"/>
                <w:lang w:eastAsia="es-CO"/>
              </w:rPr>
            </w:pPr>
            <w:r w:rsidRPr="007F7FD7">
              <w:rPr>
                <w:rFonts w:ascii="Arial" w:eastAsia="Times New Roman" w:hAnsi="Arial" w:cs="Arial"/>
                <w:sz w:val="18"/>
                <w:szCs w:val="18"/>
                <w:lang w:eastAsia="es-CO"/>
              </w:rPr>
              <w:t>2</w:t>
            </w:r>
          </w:p>
        </w:tc>
        <w:tc>
          <w:tcPr>
            <w:tcW w:w="1448" w:type="dxa"/>
            <w:vAlign w:val="center"/>
            <w:hideMark/>
          </w:tcPr>
          <w:p w14:paraId="66173178" w14:textId="3FBD1FA8" w:rsidR="005A5227" w:rsidRPr="007F7FD7" w:rsidRDefault="005A5227" w:rsidP="00D00D5E">
            <w:pPr>
              <w:spacing w:line="240" w:lineRule="auto"/>
              <w:jc w:val="center"/>
              <w:rPr>
                <w:rFonts w:ascii="Arial" w:eastAsia="Times New Roman" w:hAnsi="Arial" w:cs="Arial"/>
                <w:color w:val="000000"/>
                <w:sz w:val="18"/>
                <w:szCs w:val="18"/>
                <w:lang w:eastAsia="es-CO"/>
              </w:rPr>
            </w:pPr>
            <w:r w:rsidRPr="007F7FD7">
              <w:rPr>
                <w:rFonts w:ascii="Arial" w:eastAsia="Times New Roman" w:hAnsi="Arial" w:cs="Arial"/>
                <w:color w:val="000000"/>
                <w:sz w:val="18"/>
                <w:szCs w:val="18"/>
                <w:lang w:eastAsia="es-CO"/>
              </w:rPr>
              <w:t>Rendición de cuentas de la Entidad</w:t>
            </w:r>
          </w:p>
        </w:tc>
        <w:tc>
          <w:tcPr>
            <w:tcW w:w="1258" w:type="dxa"/>
          </w:tcPr>
          <w:p w14:paraId="3A7CC349" w14:textId="77777777" w:rsidR="005A5227" w:rsidRPr="007F7FD7" w:rsidRDefault="005A5227" w:rsidP="00D00D5E">
            <w:pPr>
              <w:spacing w:line="240" w:lineRule="auto"/>
              <w:jc w:val="center"/>
              <w:rPr>
                <w:rFonts w:ascii="Arial" w:eastAsia="Times New Roman" w:hAnsi="Arial" w:cs="Arial"/>
                <w:bCs/>
                <w:color w:val="000000"/>
                <w:sz w:val="18"/>
                <w:szCs w:val="18"/>
                <w:lang w:eastAsia="es-CO"/>
              </w:rPr>
            </w:pPr>
          </w:p>
          <w:p w14:paraId="059F92B3" w14:textId="2361E5AF" w:rsidR="1114503B" w:rsidRPr="007F7FD7" w:rsidRDefault="1114503B" w:rsidP="00D00D5E">
            <w:pPr>
              <w:spacing w:line="240" w:lineRule="auto"/>
              <w:jc w:val="center"/>
              <w:rPr>
                <w:rFonts w:ascii="Arial" w:eastAsia="Times New Roman" w:hAnsi="Arial" w:cs="Arial"/>
                <w:color w:val="000000" w:themeColor="text1"/>
                <w:sz w:val="18"/>
                <w:szCs w:val="18"/>
                <w:lang w:eastAsia="es-CO"/>
              </w:rPr>
            </w:pPr>
          </w:p>
          <w:p w14:paraId="05D80871" w14:textId="241B712A" w:rsidR="1114503B" w:rsidRPr="007F7FD7" w:rsidRDefault="1114503B" w:rsidP="00D00D5E">
            <w:pPr>
              <w:spacing w:line="240" w:lineRule="auto"/>
              <w:jc w:val="center"/>
              <w:rPr>
                <w:rFonts w:ascii="Arial" w:eastAsia="Times New Roman" w:hAnsi="Arial" w:cs="Arial"/>
                <w:color w:val="000000" w:themeColor="text1"/>
                <w:sz w:val="18"/>
                <w:szCs w:val="18"/>
                <w:lang w:eastAsia="es-CO"/>
              </w:rPr>
            </w:pPr>
          </w:p>
          <w:p w14:paraId="73B3EE27" w14:textId="3EE2430F" w:rsidR="1114503B" w:rsidRPr="007F7FD7" w:rsidRDefault="1114503B" w:rsidP="00D00D5E">
            <w:pPr>
              <w:spacing w:line="240" w:lineRule="auto"/>
              <w:jc w:val="center"/>
              <w:rPr>
                <w:rFonts w:ascii="Arial" w:eastAsia="Times New Roman" w:hAnsi="Arial" w:cs="Arial"/>
                <w:color w:val="000000" w:themeColor="text1"/>
                <w:sz w:val="18"/>
                <w:szCs w:val="18"/>
                <w:lang w:eastAsia="es-CO"/>
              </w:rPr>
            </w:pPr>
          </w:p>
          <w:p w14:paraId="066EB81A" w14:textId="14FD2B37" w:rsidR="1114503B" w:rsidRPr="007F7FD7" w:rsidRDefault="1114503B" w:rsidP="00D00D5E">
            <w:pPr>
              <w:spacing w:line="240" w:lineRule="auto"/>
              <w:jc w:val="center"/>
              <w:rPr>
                <w:rFonts w:ascii="Arial" w:eastAsia="Times New Roman" w:hAnsi="Arial" w:cs="Arial"/>
                <w:color w:val="000000" w:themeColor="text1"/>
                <w:sz w:val="18"/>
                <w:szCs w:val="18"/>
                <w:lang w:eastAsia="es-CO"/>
              </w:rPr>
            </w:pPr>
          </w:p>
          <w:p w14:paraId="68967AEC" w14:textId="5F5C8E7A" w:rsidR="005A5227" w:rsidRPr="007F7FD7" w:rsidRDefault="005A5227" w:rsidP="00C25294">
            <w:pPr>
              <w:spacing w:line="240" w:lineRule="auto"/>
              <w:jc w:val="center"/>
              <w:rPr>
                <w:rFonts w:ascii="Arial" w:eastAsia="Times New Roman" w:hAnsi="Arial" w:cs="Arial"/>
                <w:bCs/>
                <w:color w:val="000000"/>
                <w:sz w:val="18"/>
                <w:szCs w:val="18"/>
                <w:lang w:eastAsia="es-CO"/>
              </w:rPr>
            </w:pPr>
            <w:r w:rsidRPr="007F7FD7">
              <w:rPr>
                <w:rFonts w:ascii="Arial" w:eastAsia="Times New Roman" w:hAnsi="Arial" w:cs="Arial"/>
                <w:color w:val="000000"/>
                <w:sz w:val="18"/>
                <w:szCs w:val="18"/>
                <w:lang w:eastAsia="es-CO"/>
              </w:rPr>
              <w:t>Seguimiento y Evaluación participativo</w:t>
            </w:r>
          </w:p>
        </w:tc>
        <w:tc>
          <w:tcPr>
            <w:tcW w:w="1560" w:type="dxa"/>
            <w:noWrap/>
            <w:vAlign w:val="center"/>
            <w:hideMark/>
          </w:tcPr>
          <w:p w14:paraId="22D1AEDF" w14:textId="2A0BAD4B" w:rsidR="005A5227" w:rsidRPr="007F7FD7" w:rsidRDefault="3E91C190" w:rsidP="00D00D5E">
            <w:pPr>
              <w:spacing w:line="240" w:lineRule="auto"/>
              <w:jc w:val="center"/>
              <w:rPr>
                <w:rFonts w:ascii="Arial" w:eastAsia="Times New Roman" w:hAnsi="Arial" w:cs="Arial"/>
                <w:color w:val="000000"/>
                <w:sz w:val="18"/>
                <w:szCs w:val="18"/>
                <w:lang w:eastAsia="es-CO"/>
              </w:rPr>
            </w:pPr>
            <w:r w:rsidRPr="007F7FD7">
              <w:rPr>
                <w:rFonts w:ascii="Arial" w:eastAsia="Times New Roman" w:hAnsi="Arial" w:cs="Arial"/>
                <w:color w:val="000000" w:themeColor="text1"/>
                <w:sz w:val="18"/>
                <w:szCs w:val="18"/>
                <w:lang w:eastAsia="es-CO"/>
              </w:rPr>
              <w:t>OSCS</w:t>
            </w:r>
            <w:r w:rsidR="52F65451" w:rsidRPr="007F7FD7">
              <w:rPr>
                <w:rFonts w:ascii="Arial" w:eastAsia="Times New Roman" w:hAnsi="Arial" w:cs="Arial"/>
                <w:color w:val="000000" w:themeColor="text1"/>
                <w:sz w:val="18"/>
                <w:szCs w:val="18"/>
                <w:lang w:eastAsia="es-CO"/>
              </w:rPr>
              <w:t xml:space="preserve"> OAP</w:t>
            </w:r>
          </w:p>
        </w:tc>
        <w:tc>
          <w:tcPr>
            <w:tcW w:w="1700" w:type="dxa"/>
            <w:vAlign w:val="center"/>
            <w:hideMark/>
          </w:tcPr>
          <w:p w14:paraId="1190889C" w14:textId="7E5657BC" w:rsidR="1114503B" w:rsidRPr="007F7FD7" w:rsidRDefault="1114503B" w:rsidP="00D00D5E">
            <w:pPr>
              <w:spacing w:line="240" w:lineRule="auto"/>
              <w:jc w:val="center"/>
              <w:rPr>
                <w:rFonts w:ascii="Arial" w:hAnsi="Arial" w:cs="Arial"/>
              </w:rPr>
            </w:pPr>
            <w:r w:rsidRPr="007F7FD7">
              <w:rPr>
                <w:rFonts w:ascii="Arial" w:eastAsia="Arial" w:hAnsi="Arial" w:cs="Arial"/>
                <w:color w:val="000000" w:themeColor="text1"/>
                <w:sz w:val="18"/>
                <w:szCs w:val="18"/>
              </w:rPr>
              <w:t xml:space="preserve">Realizar la audiencia pública </w:t>
            </w:r>
            <w:r w:rsidR="2C6907DB" w:rsidRPr="007F7FD7">
              <w:rPr>
                <w:rFonts w:ascii="Arial" w:eastAsia="Arial" w:hAnsi="Arial" w:cs="Arial"/>
                <w:color w:val="000000" w:themeColor="text1"/>
                <w:sz w:val="18"/>
                <w:szCs w:val="18"/>
              </w:rPr>
              <w:t>participativa (</w:t>
            </w:r>
            <w:r w:rsidRPr="007F7FD7">
              <w:rPr>
                <w:rFonts w:ascii="Arial" w:eastAsia="Arial" w:hAnsi="Arial" w:cs="Arial"/>
                <w:color w:val="000000" w:themeColor="text1"/>
                <w:sz w:val="18"/>
                <w:szCs w:val="18"/>
              </w:rPr>
              <w:t>virtual o presencial) de la UAERMV sobre su gestión en el marco de "Saber es tú derecho" dirigida a los grupos de valor y población con discapacidad o grupos étnicos</w:t>
            </w:r>
          </w:p>
        </w:tc>
        <w:tc>
          <w:tcPr>
            <w:tcW w:w="1417" w:type="dxa"/>
            <w:vAlign w:val="center"/>
            <w:hideMark/>
          </w:tcPr>
          <w:p w14:paraId="0425216E" w14:textId="77777777" w:rsidR="005A5227" w:rsidRPr="007F7FD7" w:rsidRDefault="005A5227" w:rsidP="00D00D5E">
            <w:pPr>
              <w:spacing w:line="240" w:lineRule="auto"/>
              <w:jc w:val="center"/>
              <w:rPr>
                <w:rFonts w:ascii="Arial" w:eastAsia="Times New Roman" w:hAnsi="Arial" w:cs="Arial"/>
                <w:color w:val="000000"/>
                <w:sz w:val="18"/>
                <w:szCs w:val="18"/>
                <w:lang w:eastAsia="es-CO"/>
              </w:rPr>
            </w:pPr>
            <w:r w:rsidRPr="007F7FD7">
              <w:rPr>
                <w:rFonts w:ascii="Arial" w:eastAsia="Times New Roman" w:hAnsi="Arial" w:cs="Arial"/>
                <w:color w:val="000000"/>
                <w:sz w:val="18"/>
                <w:szCs w:val="18"/>
                <w:lang w:eastAsia="es-CO"/>
              </w:rPr>
              <w:t>Anual</w:t>
            </w:r>
          </w:p>
        </w:tc>
        <w:tc>
          <w:tcPr>
            <w:tcW w:w="1560" w:type="dxa"/>
          </w:tcPr>
          <w:p w14:paraId="0F6A4AEE" w14:textId="77777777" w:rsidR="009442DE" w:rsidRPr="007F7FD7" w:rsidRDefault="009442DE" w:rsidP="00D00D5E">
            <w:pPr>
              <w:spacing w:line="240" w:lineRule="auto"/>
              <w:jc w:val="center"/>
              <w:rPr>
                <w:rFonts w:ascii="Arial" w:eastAsia="Times New Roman" w:hAnsi="Arial" w:cs="Arial"/>
                <w:color w:val="000000"/>
                <w:sz w:val="18"/>
                <w:szCs w:val="18"/>
                <w:lang w:eastAsia="es-CO"/>
              </w:rPr>
            </w:pPr>
          </w:p>
          <w:p w14:paraId="75081070" w14:textId="77777777" w:rsidR="009442DE" w:rsidRPr="007F7FD7" w:rsidRDefault="009442DE" w:rsidP="00D00D5E">
            <w:pPr>
              <w:spacing w:line="240" w:lineRule="auto"/>
              <w:jc w:val="center"/>
              <w:rPr>
                <w:rFonts w:ascii="Arial" w:eastAsia="Times New Roman" w:hAnsi="Arial" w:cs="Arial"/>
                <w:color w:val="000000"/>
                <w:sz w:val="18"/>
                <w:szCs w:val="18"/>
                <w:lang w:eastAsia="es-CO"/>
              </w:rPr>
            </w:pPr>
          </w:p>
          <w:p w14:paraId="20DAB320" w14:textId="69F5CD8F" w:rsidR="1114503B" w:rsidRPr="007F7FD7" w:rsidRDefault="1114503B" w:rsidP="00D00D5E">
            <w:pPr>
              <w:spacing w:line="240" w:lineRule="auto"/>
              <w:jc w:val="center"/>
              <w:rPr>
                <w:rFonts w:ascii="Arial" w:eastAsia="Times New Roman" w:hAnsi="Arial" w:cs="Arial"/>
                <w:color w:val="000000" w:themeColor="text1"/>
                <w:sz w:val="18"/>
                <w:szCs w:val="18"/>
                <w:lang w:eastAsia="es-CO"/>
              </w:rPr>
            </w:pPr>
          </w:p>
          <w:p w14:paraId="57BB5294" w14:textId="5CDA60BA" w:rsidR="1114503B" w:rsidRPr="007F7FD7" w:rsidRDefault="1114503B" w:rsidP="00D00D5E">
            <w:pPr>
              <w:spacing w:line="240" w:lineRule="auto"/>
              <w:jc w:val="center"/>
              <w:rPr>
                <w:rFonts w:ascii="Arial" w:eastAsia="Times New Roman" w:hAnsi="Arial" w:cs="Arial"/>
                <w:color w:val="000000" w:themeColor="text1"/>
                <w:sz w:val="18"/>
                <w:szCs w:val="18"/>
                <w:lang w:eastAsia="es-CO"/>
              </w:rPr>
            </w:pPr>
          </w:p>
          <w:p w14:paraId="0190EA34" w14:textId="49473EF0" w:rsidR="1114503B" w:rsidRPr="007F7FD7" w:rsidRDefault="1114503B" w:rsidP="00D00D5E">
            <w:pPr>
              <w:spacing w:line="240" w:lineRule="auto"/>
              <w:jc w:val="center"/>
              <w:rPr>
                <w:rFonts w:ascii="Arial" w:eastAsia="Times New Roman" w:hAnsi="Arial" w:cs="Arial"/>
                <w:color w:val="000000" w:themeColor="text1"/>
                <w:sz w:val="18"/>
                <w:szCs w:val="18"/>
                <w:lang w:eastAsia="es-CO"/>
              </w:rPr>
            </w:pPr>
          </w:p>
          <w:p w14:paraId="0F68682A" w14:textId="6D0901BB" w:rsidR="1114503B" w:rsidRPr="007F7FD7" w:rsidRDefault="1114503B" w:rsidP="00D00D5E">
            <w:pPr>
              <w:spacing w:line="240" w:lineRule="auto"/>
              <w:jc w:val="center"/>
              <w:rPr>
                <w:rFonts w:ascii="Arial" w:eastAsia="Times New Roman" w:hAnsi="Arial" w:cs="Arial"/>
                <w:color w:val="000000" w:themeColor="text1"/>
                <w:sz w:val="18"/>
                <w:szCs w:val="18"/>
                <w:lang w:eastAsia="es-CO"/>
              </w:rPr>
            </w:pPr>
          </w:p>
          <w:p w14:paraId="2386F4EF" w14:textId="16287E03" w:rsidR="1114503B" w:rsidRPr="007F7FD7" w:rsidRDefault="1114503B" w:rsidP="00D00D5E">
            <w:pPr>
              <w:spacing w:line="240" w:lineRule="auto"/>
              <w:jc w:val="center"/>
              <w:rPr>
                <w:rFonts w:ascii="Arial" w:eastAsia="Times New Roman" w:hAnsi="Arial" w:cs="Arial"/>
                <w:color w:val="000000" w:themeColor="text1"/>
                <w:sz w:val="18"/>
                <w:szCs w:val="18"/>
                <w:lang w:eastAsia="es-CO"/>
              </w:rPr>
            </w:pPr>
          </w:p>
          <w:p w14:paraId="10595B6B" w14:textId="7BC94FD1" w:rsidR="005A5227" w:rsidRPr="007F7FD7" w:rsidRDefault="009442DE" w:rsidP="00D00D5E">
            <w:pPr>
              <w:spacing w:line="240" w:lineRule="auto"/>
              <w:jc w:val="center"/>
              <w:rPr>
                <w:rFonts w:ascii="Arial" w:eastAsia="Times New Roman" w:hAnsi="Arial" w:cs="Arial"/>
                <w:color w:val="000000"/>
                <w:sz w:val="18"/>
                <w:szCs w:val="18"/>
                <w:lang w:eastAsia="es-CO"/>
              </w:rPr>
            </w:pPr>
            <w:r w:rsidRPr="007F7FD7">
              <w:rPr>
                <w:rFonts w:ascii="Arial" w:eastAsia="Times New Roman" w:hAnsi="Arial" w:cs="Arial"/>
                <w:color w:val="000000"/>
                <w:sz w:val="18"/>
                <w:szCs w:val="18"/>
                <w:lang w:eastAsia="es-CO"/>
              </w:rPr>
              <w:t>SI</w:t>
            </w:r>
          </w:p>
        </w:tc>
      </w:tr>
      <w:tr w:rsidR="001F5314" w:rsidRPr="007F7FD7" w14:paraId="5F88D522" w14:textId="4F14DC21" w:rsidTr="541A74AE">
        <w:trPr>
          <w:trHeight w:val="960"/>
        </w:trPr>
        <w:tc>
          <w:tcPr>
            <w:tcW w:w="555" w:type="dxa"/>
            <w:noWrap/>
            <w:vAlign w:val="center"/>
          </w:tcPr>
          <w:p w14:paraId="157A3C3D" w14:textId="3C07E3CD" w:rsidR="005A5227" w:rsidRPr="007F7FD7" w:rsidRDefault="42FDD543" w:rsidP="00D00D5E">
            <w:pPr>
              <w:spacing w:line="240" w:lineRule="auto"/>
              <w:jc w:val="center"/>
              <w:rPr>
                <w:rFonts w:ascii="Arial" w:eastAsia="Times New Roman" w:hAnsi="Arial" w:cs="Arial"/>
                <w:sz w:val="18"/>
                <w:szCs w:val="18"/>
                <w:lang w:eastAsia="es-CO"/>
              </w:rPr>
            </w:pPr>
            <w:r w:rsidRPr="007F7FD7">
              <w:rPr>
                <w:rFonts w:ascii="Arial" w:eastAsia="Times New Roman" w:hAnsi="Arial" w:cs="Arial"/>
                <w:sz w:val="18"/>
                <w:szCs w:val="18"/>
                <w:lang w:eastAsia="es-CO"/>
              </w:rPr>
              <w:t>3</w:t>
            </w:r>
          </w:p>
        </w:tc>
        <w:tc>
          <w:tcPr>
            <w:tcW w:w="1448" w:type="dxa"/>
            <w:vAlign w:val="center"/>
          </w:tcPr>
          <w:p w14:paraId="0D65AEBB" w14:textId="6AE49403" w:rsidR="005A5227" w:rsidRPr="007F7FD7" w:rsidRDefault="52F65451" w:rsidP="00D00D5E">
            <w:pPr>
              <w:spacing w:line="240" w:lineRule="auto"/>
              <w:jc w:val="center"/>
              <w:rPr>
                <w:rFonts w:ascii="Arial" w:eastAsia="Times New Roman" w:hAnsi="Arial" w:cs="Arial"/>
                <w:color w:val="000000"/>
                <w:sz w:val="18"/>
                <w:szCs w:val="18"/>
                <w:lang w:eastAsia="es-CO"/>
              </w:rPr>
            </w:pPr>
            <w:r w:rsidRPr="007F7FD7">
              <w:rPr>
                <w:rFonts w:ascii="Arial" w:eastAsia="Times New Roman" w:hAnsi="Arial" w:cs="Arial"/>
                <w:color w:val="000000" w:themeColor="text1"/>
                <w:sz w:val="18"/>
                <w:szCs w:val="18"/>
                <w:lang w:eastAsia="es-CO"/>
              </w:rPr>
              <w:t>UMV de puertas abiertas</w:t>
            </w:r>
          </w:p>
        </w:tc>
        <w:tc>
          <w:tcPr>
            <w:tcW w:w="1258" w:type="dxa"/>
          </w:tcPr>
          <w:p w14:paraId="2DEFDCF3" w14:textId="77777777" w:rsidR="005A5227" w:rsidRPr="007F7FD7" w:rsidRDefault="005A5227" w:rsidP="00D00D5E">
            <w:pPr>
              <w:spacing w:line="240" w:lineRule="auto"/>
              <w:jc w:val="center"/>
              <w:rPr>
                <w:rFonts w:ascii="Arial" w:eastAsia="Times New Roman" w:hAnsi="Arial" w:cs="Arial"/>
                <w:color w:val="000000"/>
                <w:sz w:val="18"/>
                <w:szCs w:val="18"/>
                <w:lang w:eastAsia="es-CO"/>
              </w:rPr>
            </w:pPr>
          </w:p>
          <w:p w14:paraId="616A2E2A" w14:textId="65FC137E" w:rsidR="005A5227" w:rsidRPr="007F7FD7" w:rsidRDefault="005A5227" w:rsidP="00D00D5E">
            <w:pPr>
              <w:spacing w:line="240" w:lineRule="auto"/>
              <w:jc w:val="center"/>
              <w:rPr>
                <w:rFonts w:ascii="Arial" w:eastAsia="Times New Roman" w:hAnsi="Arial" w:cs="Arial"/>
                <w:bCs/>
                <w:color w:val="000000"/>
                <w:sz w:val="18"/>
                <w:szCs w:val="18"/>
                <w:lang w:eastAsia="es-CO"/>
              </w:rPr>
            </w:pPr>
            <w:r w:rsidRPr="007F7FD7">
              <w:rPr>
                <w:rFonts w:ascii="Arial" w:eastAsia="Times New Roman" w:hAnsi="Arial" w:cs="Arial"/>
                <w:color w:val="000000"/>
                <w:sz w:val="18"/>
                <w:szCs w:val="18"/>
                <w:lang w:eastAsia="es-CO"/>
              </w:rPr>
              <w:t xml:space="preserve">Ejecución participativa  </w:t>
            </w:r>
          </w:p>
        </w:tc>
        <w:tc>
          <w:tcPr>
            <w:tcW w:w="1560" w:type="dxa"/>
            <w:noWrap/>
            <w:vAlign w:val="center"/>
          </w:tcPr>
          <w:p w14:paraId="10ECE2C0" w14:textId="646073DD" w:rsidR="005A5227" w:rsidRPr="007F7FD7" w:rsidRDefault="79094436" w:rsidP="00D00D5E">
            <w:pPr>
              <w:spacing w:line="240" w:lineRule="auto"/>
              <w:jc w:val="center"/>
              <w:rPr>
                <w:rFonts w:ascii="Arial" w:eastAsia="Times New Roman" w:hAnsi="Arial" w:cs="Arial"/>
                <w:color w:val="000000"/>
                <w:sz w:val="18"/>
                <w:szCs w:val="18"/>
                <w:lang w:eastAsia="es-CO"/>
              </w:rPr>
            </w:pPr>
            <w:r w:rsidRPr="007F7FD7">
              <w:rPr>
                <w:rFonts w:ascii="Arial" w:eastAsia="Times New Roman" w:hAnsi="Arial" w:cs="Arial"/>
                <w:color w:val="000000" w:themeColor="text1"/>
                <w:sz w:val="18"/>
                <w:szCs w:val="18"/>
                <w:lang w:eastAsia="es-CO"/>
              </w:rPr>
              <w:t>OSCS</w:t>
            </w:r>
            <w:r w:rsidR="52F65451" w:rsidRPr="007F7FD7">
              <w:rPr>
                <w:rFonts w:ascii="Arial" w:eastAsia="Times New Roman" w:hAnsi="Arial" w:cs="Arial"/>
                <w:color w:val="000000" w:themeColor="text1"/>
                <w:sz w:val="18"/>
                <w:szCs w:val="18"/>
                <w:lang w:eastAsia="es-CO"/>
              </w:rPr>
              <w:t>– OAP</w:t>
            </w:r>
          </w:p>
        </w:tc>
        <w:tc>
          <w:tcPr>
            <w:tcW w:w="1700" w:type="dxa"/>
            <w:vAlign w:val="center"/>
          </w:tcPr>
          <w:p w14:paraId="6C7823CA" w14:textId="6876AADD" w:rsidR="005A5227" w:rsidRPr="007F7FD7" w:rsidRDefault="005A5227" w:rsidP="00D00D5E">
            <w:pPr>
              <w:spacing w:line="240" w:lineRule="auto"/>
              <w:jc w:val="center"/>
              <w:rPr>
                <w:rFonts w:ascii="Arial" w:eastAsia="Times New Roman" w:hAnsi="Arial" w:cs="Arial"/>
                <w:color w:val="000000"/>
                <w:sz w:val="18"/>
                <w:szCs w:val="18"/>
                <w:lang w:eastAsia="es-CO"/>
              </w:rPr>
            </w:pPr>
            <w:r w:rsidRPr="007F7FD7">
              <w:rPr>
                <w:rFonts w:ascii="Arial" w:eastAsia="Times New Roman" w:hAnsi="Arial" w:cs="Arial"/>
                <w:color w:val="000000"/>
                <w:sz w:val="18"/>
                <w:szCs w:val="18"/>
                <w:lang w:eastAsia="es-CO"/>
              </w:rPr>
              <w:t>Socializar la gestión de la Entidad y resolver inquietudes.</w:t>
            </w:r>
          </w:p>
        </w:tc>
        <w:tc>
          <w:tcPr>
            <w:tcW w:w="1417" w:type="dxa"/>
            <w:vAlign w:val="center"/>
          </w:tcPr>
          <w:p w14:paraId="23C79419" w14:textId="6A264BE0" w:rsidR="1114503B" w:rsidRPr="007F7FD7" w:rsidRDefault="002F1A86" w:rsidP="00D00D5E">
            <w:pPr>
              <w:spacing w:line="240" w:lineRule="auto"/>
              <w:jc w:val="center"/>
              <w:rPr>
                <w:rFonts w:ascii="Arial" w:hAnsi="Arial" w:cs="Arial"/>
              </w:rPr>
            </w:pPr>
            <w:r>
              <w:rPr>
                <w:rFonts w:ascii="Arial" w:eastAsia="Arial" w:hAnsi="Arial" w:cs="Arial"/>
                <w:color w:val="000000" w:themeColor="text1"/>
                <w:sz w:val="18"/>
                <w:szCs w:val="18"/>
              </w:rPr>
              <w:t>(</w:t>
            </w:r>
            <w:r w:rsidR="6EE8FD55" w:rsidRPr="007F7FD7">
              <w:rPr>
                <w:rFonts w:ascii="Arial" w:eastAsia="Arial" w:hAnsi="Arial" w:cs="Arial"/>
                <w:color w:val="000000" w:themeColor="text1"/>
                <w:sz w:val="18"/>
                <w:szCs w:val="18"/>
              </w:rPr>
              <w:t>De marzo a noviembre</w:t>
            </w:r>
            <w:r w:rsidR="002F5D88">
              <w:rPr>
                <w:rFonts w:ascii="Arial" w:eastAsia="Arial" w:hAnsi="Arial" w:cs="Arial"/>
                <w:color w:val="000000" w:themeColor="text1"/>
                <w:sz w:val="18"/>
                <w:szCs w:val="18"/>
              </w:rPr>
              <w:t>)</w:t>
            </w:r>
          </w:p>
        </w:tc>
        <w:tc>
          <w:tcPr>
            <w:tcW w:w="1560" w:type="dxa"/>
          </w:tcPr>
          <w:p w14:paraId="104ED8A8" w14:textId="77777777" w:rsidR="009442DE" w:rsidRPr="007F7FD7" w:rsidRDefault="009442DE" w:rsidP="00D00D5E">
            <w:pPr>
              <w:spacing w:line="240" w:lineRule="auto"/>
              <w:jc w:val="center"/>
              <w:rPr>
                <w:rFonts w:ascii="Arial" w:eastAsia="Times New Roman" w:hAnsi="Arial" w:cs="Arial"/>
                <w:color w:val="000000"/>
                <w:sz w:val="18"/>
                <w:szCs w:val="18"/>
                <w:lang w:eastAsia="es-CO"/>
              </w:rPr>
            </w:pPr>
          </w:p>
          <w:p w14:paraId="4498ECD8" w14:textId="77777777" w:rsidR="009442DE" w:rsidRPr="007F7FD7" w:rsidRDefault="009442DE" w:rsidP="00D00D5E">
            <w:pPr>
              <w:spacing w:line="240" w:lineRule="auto"/>
              <w:jc w:val="center"/>
              <w:rPr>
                <w:rFonts w:ascii="Arial" w:eastAsia="Times New Roman" w:hAnsi="Arial" w:cs="Arial"/>
                <w:color w:val="000000"/>
                <w:sz w:val="18"/>
                <w:szCs w:val="18"/>
                <w:lang w:eastAsia="es-CO"/>
              </w:rPr>
            </w:pPr>
          </w:p>
          <w:p w14:paraId="6E4DCA08" w14:textId="5348D879" w:rsidR="005A5227" w:rsidRPr="007F7FD7" w:rsidRDefault="009442DE" w:rsidP="00D00D5E">
            <w:pPr>
              <w:spacing w:line="240" w:lineRule="auto"/>
              <w:rPr>
                <w:rFonts w:ascii="Arial" w:eastAsia="Times New Roman" w:hAnsi="Arial" w:cs="Arial"/>
                <w:color w:val="000000"/>
                <w:sz w:val="18"/>
                <w:szCs w:val="18"/>
                <w:lang w:eastAsia="es-CO"/>
              </w:rPr>
            </w:pPr>
            <w:r w:rsidRPr="007F7FD7">
              <w:rPr>
                <w:rFonts w:ascii="Arial" w:eastAsia="Times New Roman" w:hAnsi="Arial" w:cs="Arial"/>
                <w:color w:val="000000"/>
                <w:sz w:val="18"/>
                <w:szCs w:val="18"/>
                <w:lang w:eastAsia="es-CO"/>
              </w:rPr>
              <w:t xml:space="preserve">       </w:t>
            </w:r>
            <w:r w:rsidR="00991FA5" w:rsidRPr="007F7FD7">
              <w:rPr>
                <w:rFonts w:ascii="Arial" w:eastAsia="Times New Roman" w:hAnsi="Arial" w:cs="Arial"/>
                <w:color w:val="000000"/>
                <w:sz w:val="18"/>
                <w:szCs w:val="18"/>
                <w:lang w:eastAsia="es-CO"/>
              </w:rPr>
              <w:t xml:space="preserve">    </w:t>
            </w:r>
            <w:r w:rsidRPr="007F7FD7">
              <w:rPr>
                <w:rFonts w:ascii="Arial" w:eastAsia="Times New Roman" w:hAnsi="Arial" w:cs="Arial"/>
                <w:color w:val="000000"/>
                <w:sz w:val="18"/>
                <w:szCs w:val="18"/>
                <w:lang w:eastAsia="es-CO"/>
              </w:rPr>
              <w:t xml:space="preserve"> SI</w:t>
            </w:r>
          </w:p>
        </w:tc>
      </w:tr>
      <w:tr w:rsidR="001F5314" w:rsidRPr="007F7FD7" w14:paraId="5FBAC8BA" w14:textId="4A7E73E2" w:rsidTr="541A74AE">
        <w:trPr>
          <w:trHeight w:val="960"/>
        </w:trPr>
        <w:tc>
          <w:tcPr>
            <w:tcW w:w="555" w:type="dxa"/>
            <w:noWrap/>
            <w:vAlign w:val="center"/>
            <w:hideMark/>
          </w:tcPr>
          <w:p w14:paraId="451440A7" w14:textId="449FC61F" w:rsidR="005A5227" w:rsidRPr="007F7FD7" w:rsidRDefault="00F21B83" w:rsidP="00D00D5E">
            <w:pPr>
              <w:spacing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lastRenderedPageBreak/>
              <w:t>4</w:t>
            </w:r>
          </w:p>
        </w:tc>
        <w:tc>
          <w:tcPr>
            <w:tcW w:w="1448" w:type="dxa"/>
            <w:vAlign w:val="center"/>
            <w:hideMark/>
          </w:tcPr>
          <w:p w14:paraId="35011365" w14:textId="28F330FC" w:rsidR="005A5227" w:rsidRPr="007F7FD7" w:rsidRDefault="52F65451" w:rsidP="00D00D5E">
            <w:pPr>
              <w:spacing w:line="240" w:lineRule="auto"/>
              <w:jc w:val="center"/>
              <w:rPr>
                <w:rFonts w:ascii="Arial" w:eastAsia="Arial" w:hAnsi="Arial" w:cs="Arial"/>
                <w:color w:val="000000"/>
                <w:sz w:val="18"/>
                <w:szCs w:val="18"/>
                <w:lang w:eastAsia="es-CO"/>
              </w:rPr>
            </w:pPr>
            <w:r w:rsidRPr="007F7FD7">
              <w:rPr>
                <w:rFonts w:ascii="Arial" w:eastAsia="Arial" w:hAnsi="Arial" w:cs="Arial"/>
                <w:color w:val="000000" w:themeColor="text1"/>
                <w:sz w:val="18"/>
                <w:szCs w:val="18"/>
                <w:lang w:eastAsia="es-CO"/>
              </w:rPr>
              <w:t xml:space="preserve">Rendición de </w:t>
            </w:r>
            <w:r w:rsidR="00572AC4" w:rsidRPr="007F7FD7">
              <w:rPr>
                <w:rFonts w:ascii="Arial" w:eastAsia="Arial" w:hAnsi="Arial" w:cs="Arial"/>
                <w:color w:val="000000" w:themeColor="text1"/>
                <w:sz w:val="18"/>
                <w:szCs w:val="18"/>
                <w:lang w:eastAsia="es-CO"/>
              </w:rPr>
              <w:t>Cuentas Sumapaz</w:t>
            </w:r>
          </w:p>
        </w:tc>
        <w:tc>
          <w:tcPr>
            <w:tcW w:w="1258" w:type="dxa"/>
          </w:tcPr>
          <w:p w14:paraId="4DF976AF" w14:textId="77777777" w:rsidR="005A5227" w:rsidRPr="007F7FD7" w:rsidRDefault="005A5227" w:rsidP="00D00D5E">
            <w:pPr>
              <w:spacing w:line="240" w:lineRule="auto"/>
              <w:jc w:val="center"/>
              <w:rPr>
                <w:rFonts w:ascii="Arial" w:eastAsia="Arial" w:hAnsi="Arial" w:cs="Arial"/>
                <w:color w:val="000000"/>
                <w:sz w:val="18"/>
                <w:szCs w:val="18"/>
                <w:lang w:eastAsia="es-CO"/>
              </w:rPr>
            </w:pPr>
          </w:p>
          <w:p w14:paraId="3694A4BB" w14:textId="77777777" w:rsidR="005A5227" w:rsidRPr="007F7FD7" w:rsidRDefault="005A5227" w:rsidP="00D00D5E">
            <w:pPr>
              <w:spacing w:line="240" w:lineRule="auto"/>
              <w:jc w:val="center"/>
              <w:rPr>
                <w:rFonts w:ascii="Arial" w:eastAsia="Arial" w:hAnsi="Arial" w:cs="Arial"/>
                <w:color w:val="000000"/>
                <w:sz w:val="18"/>
                <w:szCs w:val="18"/>
                <w:lang w:eastAsia="es-CO"/>
              </w:rPr>
            </w:pPr>
          </w:p>
          <w:p w14:paraId="7A376F04" w14:textId="77777777" w:rsidR="005A5227" w:rsidRPr="007F7FD7" w:rsidRDefault="005A5227" w:rsidP="00D00D5E">
            <w:pPr>
              <w:spacing w:line="240" w:lineRule="auto"/>
              <w:jc w:val="center"/>
              <w:rPr>
                <w:rFonts w:ascii="Arial" w:eastAsia="Arial" w:hAnsi="Arial" w:cs="Arial"/>
                <w:color w:val="000000"/>
                <w:sz w:val="18"/>
                <w:szCs w:val="18"/>
                <w:lang w:eastAsia="es-CO"/>
              </w:rPr>
            </w:pPr>
          </w:p>
          <w:p w14:paraId="28932BC7" w14:textId="77777777" w:rsidR="005A5227" w:rsidRPr="007F7FD7" w:rsidRDefault="005A5227" w:rsidP="00D00D5E">
            <w:pPr>
              <w:spacing w:line="240" w:lineRule="auto"/>
              <w:jc w:val="center"/>
              <w:rPr>
                <w:rFonts w:ascii="Arial" w:eastAsia="Arial" w:hAnsi="Arial" w:cs="Arial"/>
                <w:color w:val="000000"/>
                <w:sz w:val="18"/>
                <w:szCs w:val="18"/>
                <w:lang w:eastAsia="es-CO"/>
              </w:rPr>
            </w:pPr>
          </w:p>
          <w:p w14:paraId="687C8E59" w14:textId="77777777" w:rsidR="001F5314" w:rsidRPr="007F7FD7" w:rsidRDefault="001F5314" w:rsidP="00D00D5E">
            <w:pPr>
              <w:spacing w:line="240" w:lineRule="auto"/>
              <w:jc w:val="center"/>
              <w:rPr>
                <w:rFonts w:ascii="Arial" w:eastAsia="Arial" w:hAnsi="Arial" w:cs="Arial"/>
                <w:color w:val="000000"/>
                <w:sz w:val="18"/>
                <w:szCs w:val="18"/>
                <w:lang w:eastAsia="es-CO"/>
              </w:rPr>
            </w:pPr>
          </w:p>
          <w:p w14:paraId="4A99AF8A" w14:textId="06EB0B33"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6EF5D583" w14:textId="4C53DA04"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32F9BBDE" w14:textId="56893329" w:rsidR="005A5227" w:rsidRPr="007F7FD7" w:rsidRDefault="005A5227" w:rsidP="00D00D5E">
            <w:pPr>
              <w:spacing w:line="240" w:lineRule="auto"/>
              <w:jc w:val="center"/>
              <w:rPr>
                <w:rFonts w:ascii="Arial" w:eastAsia="Arial" w:hAnsi="Arial" w:cs="Arial"/>
                <w:color w:val="000000"/>
                <w:sz w:val="18"/>
                <w:szCs w:val="18"/>
                <w:lang w:eastAsia="es-CO"/>
              </w:rPr>
            </w:pPr>
            <w:r w:rsidRPr="007F7FD7">
              <w:rPr>
                <w:rFonts w:ascii="Arial" w:eastAsia="Arial" w:hAnsi="Arial" w:cs="Arial"/>
                <w:color w:val="000000" w:themeColor="text1"/>
                <w:sz w:val="18"/>
                <w:szCs w:val="18"/>
                <w:lang w:eastAsia="es-CO"/>
              </w:rPr>
              <w:t>Seguimiento y Evaluación participativo</w:t>
            </w:r>
          </w:p>
        </w:tc>
        <w:tc>
          <w:tcPr>
            <w:tcW w:w="1560" w:type="dxa"/>
            <w:noWrap/>
            <w:vAlign w:val="center"/>
            <w:hideMark/>
          </w:tcPr>
          <w:p w14:paraId="0551E389" w14:textId="3DBBD1E9" w:rsidR="005A5227" w:rsidRPr="007F7FD7" w:rsidRDefault="52F65451" w:rsidP="00D00D5E">
            <w:pPr>
              <w:spacing w:line="240" w:lineRule="auto"/>
              <w:jc w:val="center"/>
              <w:rPr>
                <w:rFonts w:ascii="Arial" w:eastAsia="Arial" w:hAnsi="Arial" w:cs="Arial"/>
                <w:color w:val="000000"/>
                <w:sz w:val="18"/>
                <w:szCs w:val="18"/>
                <w:lang w:eastAsia="es-CO"/>
              </w:rPr>
            </w:pPr>
            <w:r w:rsidRPr="007F7FD7">
              <w:rPr>
                <w:rFonts w:ascii="Arial" w:eastAsia="Arial" w:hAnsi="Arial" w:cs="Arial"/>
                <w:color w:val="000000" w:themeColor="text1"/>
                <w:sz w:val="18"/>
                <w:szCs w:val="18"/>
                <w:lang w:eastAsia="es-CO"/>
              </w:rPr>
              <w:t>OAP</w:t>
            </w:r>
            <w:r w:rsidR="64A4B175" w:rsidRPr="007F7FD7">
              <w:rPr>
                <w:rFonts w:ascii="Arial" w:eastAsia="Arial" w:hAnsi="Arial" w:cs="Arial"/>
                <w:color w:val="000000" w:themeColor="text1"/>
                <w:sz w:val="18"/>
                <w:szCs w:val="18"/>
                <w:lang w:eastAsia="es-CO"/>
              </w:rPr>
              <w:t xml:space="preserve"> - OSCS</w:t>
            </w:r>
          </w:p>
        </w:tc>
        <w:tc>
          <w:tcPr>
            <w:tcW w:w="1700" w:type="dxa"/>
            <w:vAlign w:val="center"/>
            <w:hideMark/>
          </w:tcPr>
          <w:p w14:paraId="62939AA7" w14:textId="6D2FE887" w:rsidR="005A5227" w:rsidRPr="007F7FD7" w:rsidRDefault="6B0B47D9" w:rsidP="00D00D5E">
            <w:pPr>
              <w:spacing w:line="240" w:lineRule="auto"/>
              <w:jc w:val="center"/>
              <w:rPr>
                <w:rFonts w:ascii="Arial" w:eastAsia="Arial" w:hAnsi="Arial" w:cs="Arial"/>
                <w:sz w:val="18"/>
                <w:szCs w:val="18"/>
              </w:rPr>
            </w:pPr>
            <w:r w:rsidRPr="007F7FD7">
              <w:rPr>
                <w:rFonts w:ascii="Arial" w:eastAsia="Arial" w:hAnsi="Arial" w:cs="Arial"/>
                <w:color w:val="000000" w:themeColor="text1"/>
                <w:sz w:val="18"/>
                <w:szCs w:val="18"/>
              </w:rPr>
              <w:t xml:space="preserve">Rendir cuentas o realizar el comité participativo o auditoria visible en espacios de diálogo de manera participativa presencial sobre la inversión de los proyectos otorgados por regalías con los grupos de valor en </w:t>
            </w:r>
            <w:r w:rsidRPr="007F7FD7">
              <w:rPr>
                <w:rFonts w:ascii="Arial" w:eastAsia="Arial" w:hAnsi="Arial" w:cs="Arial"/>
                <w:b/>
                <w:bCs/>
                <w:color w:val="000000" w:themeColor="text1"/>
                <w:sz w:val="18"/>
                <w:szCs w:val="18"/>
              </w:rPr>
              <w:t>Sumapaz</w:t>
            </w:r>
            <w:r w:rsidRPr="007F7FD7">
              <w:rPr>
                <w:rFonts w:ascii="Arial" w:eastAsia="Arial" w:hAnsi="Arial" w:cs="Arial"/>
                <w:color w:val="000000" w:themeColor="text1"/>
                <w:sz w:val="18"/>
                <w:szCs w:val="18"/>
              </w:rPr>
              <w:t xml:space="preserve"> en el marco de "Saber es tú derecho"</w:t>
            </w:r>
          </w:p>
        </w:tc>
        <w:tc>
          <w:tcPr>
            <w:tcW w:w="1417" w:type="dxa"/>
            <w:vAlign w:val="center"/>
            <w:hideMark/>
          </w:tcPr>
          <w:p w14:paraId="53A0ED41" w14:textId="77777777" w:rsidR="005A5227" w:rsidRPr="007F7FD7" w:rsidRDefault="005A5227" w:rsidP="00D00D5E">
            <w:pPr>
              <w:spacing w:line="240" w:lineRule="auto"/>
              <w:jc w:val="center"/>
              <w:rPr>
                <w:rFonts w:ascii="Arial" w:eastAsia="Arial" w:hAnsi="Arial" w:cs="Arial"/>
                <w:color w:val="000000"/>
                <w:sz w:val="18"/>
                <w:szCs w:val="18"/>
                <w:lang w:eastAsia="es-CO"/>
              </w:rPr>
            </w:pPr>
            <w:r w:rsidRPr="007F7FD7">
              <w:rPr>
                <w:rFonts w:ascii="Arial" w:eastAsia="Arial" w:hAnsi="Arial" w:cs="Arial"/>
                <w:color w:val="000000" w:themeColor="text1"/>
                <w:sz w:val="18"/>
                <w:szCs w:val="18"/>
                <w:lang w:eastAsia="es-CO"/>
              </w:rPr>
              <w:t>Anual</w:t>
            </w:r>
          </w:p>
        </w:tc>
        <w:tc>
          <w:tcPr>
            <w:tcW w:w="1560" w:type="dxa"/>
          </w:tcPr>
          <w:p w14:paraId="743F35AE" w14:textId="77777777" w:rsidR="00991FA5" w:rsidRPr="007F7FD7" w:rsidRDefault="00991FA5" w:rsidP="00D00D5E">
            <w:pPr>
              <w:spacing w:line="240" w:lineRule="auto"/>
              <w:jc w:val="center"/>
              <w:rPr>
                <w:rFonts w:ascii="Arial" w:eastAsia="Arial" w:hAnsi="Arial" w:cs="Arial"/>
                <w:color w:val="000000"/>
                <w:sz w:val="18"/>
                <w:szCs w:val="18"/>
                <w:lang w:eastAsia="es-CO"/>
              </w:rPr>
            </w:pPr>
          </w:p>
          <w:p w14:paraId="3D390DE9" w14:textId="77777777" w:rsidR="00991FA5" w:rsidRPr="007F7FD7" w:rsidRDefault="00991FA5" w:rsidP="00D00D5E">
            <w:pPr>
              <w:spacing w:line="240" w:lineRule="auto"/>
              <w:jc w:val="center"/>
              <w:rPr>
                <w:rFonts w:ascii="Arial" w:eastAsia="Arial" w:hAnsi="Arial" w:cs="Arial"/>
                <w:color w:val="000000"/>
                <w:sz w:val="18"/>
                <w:szCs w:val="18"/>
                <w:lang w:eastAsia="es-CO"/>
              </w:rPr>
            </w:pPr>
          </w:p>
          <w:p w14:paraId="7277D7F0" w14:textId="77777777" w:rsidR="00991FA5" w:rsidRPr="007F7FD7" w:rsidRDefault="00991FA5" w:rsidP="00D00D5E">
            <w:pPr>
              <w:spacing w:line="240" w:lineRule="auto"/>
              <w:jc w:val="center"/>
              <w:rPr>
                <w:rFonts w:ascii="Arial" w:eastAsia="Arial" w:hAnsi="Arial" w:cs="Arial"/>
                <w:color w:val="000000"/>
                <w:sz w:val="18"/>
                <w:szCs w:val="18"/>
                <w:lang w:eastAsia="es-CO"/>
              </w:rPr>
            </w:pPr>
          </w:p>
          <w:p w14:paraId="7FEA201C" w14:textId="77777777" w:rsidR="00991FA5" w:rsidRPr="007F7FD7" w:rsidRDefault="00991FA5" w:rsidP="00D00D5E">
            <w:pPr>
              <w:spacing w:line="240" w:lineRule="auto"/>
              <w:jc w:val="center"/>
              <w:rPr>
                <w:rFonts w:ascii="Arial" w:eastAsia="Arial" w:hAnsi="Arial" w:cs="Arial"/>
                <w:color w:val="000000"/>
                <w:sz w:val="18"/>
                <w:szCs w:val="18"/>
                <w:lang w:eastAsia="es-CO"/>
              </w:rPr>
            </w:pPr>
          </w:p>
          <w:p w14:paraId="239E9CA1" w14:textId="77777777" w:rsidR="00991FA5" w:rsidRPr="007F7FD7" w:rsidRDefault="00991FA5" w:rsidP="00D00D5E">
            <w:pPr>
              <w:spacing w:line="240" w:lineRule="auto"/>
              <w:jc w:val="center"/>
              <w:rPr>
                <w:rFonts w:ascii="Arial" w:eastAsia="Arial" w:hAnsi="Arial" w:cs="Arial"/>
                <w:color w:val="000000"/>
                <w:sz w:val="18"/>
                <w:szCs w:val="18"/>
                <w:lang w:eastAsia="es-CO"/>
              </w:rPr>
            </w:pPr>
          </w:p>
          <w:p w14:paraId="64201252" w14:textId="77777777" w:rsidR="00991FA5" w:rsidRPr="007F7FD7" w:rsidRDefault="00991FA5" w:rsidP="00D00D5E">
            <w:pPr>
              <w:spacing w:line="240" w:lineRule="auto"/>
              <w:jc w:val="center"/>
              <w:rPr>
                <w:rFonts w:ascii="Arial" w:eastAsia="Arial" w:hAnsi="Arial" w:cs="Arial"/>
                <w:color w:val="000000"/>
                <w:sz w:val="18"/>
                <w:szCs w:val="18"/>
                <w:lang w:eastAsia="es-CO"/>
              </w:rPr>
            </w:pPr>
          </w:p>
          <w:p w14:paraId="6C576CF4" w14:textId="77777777" w:rsidR="00991FA5" w:rsidRPr="007F7FD7" w:rsidRDefault="00991FA5" w:rsidP="00D00D5E">
            <w:pPr>
              <w:spacing w:line="240" w:lineRule="auto"/>
              <w:jc w:val="center"/>
              <w:rPr>
                <w:rFonts w:ascii="Arial" w:eastAsia="Arial" w:hAnsi="Arial" w:cs="Arial"/>
                <w:color w:val="000000"/>
                <w:sz w:val="18"/>
                <w:szCs w:val="18"/>
                <w:lang w:eastAsia="es-CO"/>
              </w:rPr>
            </w:pPr>
          </w:p>
          <w:p w14:paraId="062CB1F8" w14:textId="402E7484" w:rsidR="005A5227" w:rsidRPr="007F7FD7" w:rsidRDefault="005A5227" w:rsidP="00D00D5E">
            <w:pPr>
              <w:spacing w:line="240" w:lineRule="auto"/>
              <w:jc w:val="center"/>
              <w:rPr>
                <w:rFonts w:ascii="Arial" w:eastAsia="Arial" w:hAnsi="Arial" w:cs="Arial"/>
                <w:color w:val="000000" w:themeColor="text1"/>
                <w:sz w:val="18"/>
                <w:szCs w:val="18"/>
                <w:lang w:eastAsia="es-CO"/>
              </w:rPr>
            </w:pPr>
          </w:p>
          <w:p w14:paraId="70308754" w14:textId="2DE50AD5" w:rsidR="005A5227" w:rsidRPr="007F7FD7" w:rsidRDefault="61278683" w:rsidP="00D00D5E">
            <w:pPr>
              <w:spacing w:line="240" w:lineRule="auto"/>
              <w:jc w:val="center"/>
              <w:rPr>
                <w:rFonts w:ascii="Arial" w:eastAsia="Arial" w:hAnsi="Arial" w:cs="Arial"/>
                <w:color w:val="000000"/>
                <w:sz w:val="18"/>
                <w:szCs w:val="18"/>
                <w:lang w:eastAsia="es-CO"/>
              </w:rPr>
            </w:pPr>
            <w:r w:rsidRPr="007F7FD7">
              <w:rPr>
                <w:rFonts w:ascii="Arial" w:eastAsia="Arial" w:hAnsi="Arial" w:cs="Arial"/>
                <w:color w:val="000000" w:themeColor="text1"/>
                <w:sz w:val="18"/>
                <w:szCs w:val="18"/>
                <w:lang w:eastAsia="es-CO"/>
              </w:rPr>
              <w:t>SI</w:t>
            </w:r>
          </w:p>
        </w:tc>
      </w:tr>
      <w:tr w:rsidR="001F5314" w:rsidRPr="007F7FD7" w14:paraId="1E910DC0" w14:textId="10C4A6BE" w:rsidTr="541A74AE">
        <w:trPr>
          <w:trHeight w:val="960"/>
        </w:trPr>
        <w:tc>
          <w:tcPr>
            <w:tcW w:w="555" w:type="dxa"/>
            <w:noWrap/>
            <w:vAlign w:val="center"/>
            <w:hideMark/>
          </w:tcPr>
          <w:p w14:paraId="1BB379EA" w14:textId="18E95B80" w:rsidR="005A5227" w:rsidRPr="007F7FD7" w:rsidRDefault="00F21B83" w:rsidP="00D00D5E">
            <w:pPr>
              <w:spacing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5</w:t>
            </w:r>
          </w:p>
        </w:tc>
        <w:tc>
          <w:tcPr>
            <w:tcW w:w="1448" w:type="dxa"/>
            <w:vAlign w:val="center"/>
            <w:hideMark/>
          </w:tcPr>
          <w:p w14:paraId="4F58C087" w14:textId="3DF19587" w:rsidR="005A5227" w:rsidRPr="007F7FD7" w:rsidRDefault="77C30B29" w:rsidP="00D00D5E">
            <w:pPr>
              <w:spacing w:line="240" w:lineRule="auto"/>
              <w:jc w:val="center"/>
              <w:rPr>
                <w:rFonts w:ascii="Arial" w:eastAsia="Arial" w:hAnsi="Arial" w:cs="Arial"/>
                <w:color w:val="000000" w:themeColor="text1"/>
                <w:sz w:val="18"/>
                <w:szCs w:val="18"/>
                <w:lang w:eastAsia="es-CO"/>
              </w:rPr>
            </w:pPr>
            <w:r w:rsidRPr="007F7FD7">
              <w:rPr>
                <w:rFonts w:ascii="Arial" w:eastAsia="Arial" w:hAnsi="Arial" w:cs="Arial"/>
                <w:color w:val="000000" w:themeColor="text1"/>
                <w:sz w:val="18"/>
                <w:szCs w:val="18"/>
                <w:lang w:eastAsia="es-CO"/>
              </w:rPr>
              <w:t>Rendición de cuentas</w:t>
            </w:r>
            <w:r w:rsidR="5AB70036" w:rsidRPr="007F7FD7">
              <w:rPr>
                <w:rFonts w:ascii="Arial" w:eastAsia="Arial" w:hAnsi="Arial" w:cs="Arial"/>
                <w:color w:val="000000" w:themeColor="text1"/>
                <w:sz w:val="18"/>
                <w:szCs w:val="18"/>
                <w:lang w:eastAsia="es-CO"/>
              </w:rPr>
              <w:t xml:space="preserve"> Locales</w:t>
            </w:r>
          </w:p>
        </w:tc>
        <w:tc>
          <w:tcPr>
            <w:tcW w:w="1258" w:type="dxa"/>
          </w:tcPr>
          <w:p w14:paraId="1FCCE74C" w14:textId="77777777" w:rsidR="005A5227" w:rsidRPr="007F7FD7" w:rsidRDefault="005A5227" w:rsidP="00D00D5E">
            <w:pPr>
              <w:spacing w:line="240" w:lineRule="auto"/>
              <w:jc w:val="center"/>
              <w:rPr>
                <w:rFonts w:ascii="Arial" w:eastAsia="Arial" w:hAnsi="Arial" w:cs="Arial"/>
                <w:color w:val="000000"/>
                <w:sz w:val="18"/>
                <w:szCs w:val="18"/>
                <w:lang w:eastAsia="es-CO"/>
              </w:rPr>
            </w:pPr>
          </w:p>
          <w:p w14:paraId="5D816958" w14:textId="399DF5BE"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1EBFE346" w14:textId="271D9294"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0D1C06E6" w14:textId="786C3AAB"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0C095D84" w14:textId="5F44ACAE"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7DC02696" w14:textId="650A3892"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0819BA0F" w14:textId="3CCBED75"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2923E34E" w14:textId="17F2FEF0"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3A4C9AD1" w14:textId="1CB2D964"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3A6DD9FF" w14:textId="748CFBF7"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6CCAEE77" w14:textId="18368E7F"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7AAC5DC3" w14:textId="1D701A8B"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395295CE" w14:textId="659FE02D" w:rsidR="005A5227" w:rsidRPr="007F7FD7" w:rsidRDefault="005A5227" w:rsidP="00D00D5E">
            <w:pPr>
              <w:spacing w:line="240" w:lineRule="auto"/>
              <w:jc w:val="center"/>
              <w:rPr>
                <w:rFonts w:ascii="Arial" w:eastAsia="Arial" w:hAnsi="Arial" w:cs="Arial"/>
                <w:color w:val="000000"/>
                <w:sz w:val="18"/>
                <w:szCs w:val="18"/>
                <w:lang w:eastAsia="es-CO"/>
              </w:rPr>
            </w:pPr>
            <w:r w:rsidRPr="007F7FD7">
              <w:rPr>
                <w:rFonts w:ascii="Arial" w:eastAsia="Arial" w:hAnsi="Arial" w:cs="Arial"/>
                <w:color w:val="000000" w:themeColor="text1"/>
                <w:sz w:val="18"/>
                <w:szCs w:val="18"/>
                <w:lang w:eastAsia="es-CO"/>
              </w:rPr>
              <w:t>Seguimiento y Evaluación participativo</w:t>
            </w:r>
          </w:p>
        </w:tc>
        <w:tc>
          <w:tcPr>
            <w:tcW w:w="1560" w:type="dxa"/>
            <w:noWrap/>
            <w:vAlign w:val="center"/>
            <w:hideMark/>
          </w:tcPr>
          <w:p w14:paraId="1ADECF91" w14:textId="21EB8404" w:rsidR="005A5227" w:rsidRPr="007F7FD7" w:rsidRDefault="52F65451" w:rsidP="00D00D5E">
            <w:pPr>
              <w:spacing w:line="240" w:lineRule="auto"/>
              <w:jc w:val="center"/>
              <w:rPr>
                <w:rFonts w:ascii="Arial" w:eastAsia="Arial" w:hAnsi="Arial" w:cs="Arial"/>
                <w:color w:val="000000"/>
                <w:sz w:val="18"/>
                <w:szCs w:val="18"/>
                <w:lang w:eastAsia="es-CO"/>
              </w:rPr>
            </w:pPr>
            <w:r w:rsidRPr="007F7FD7">
              <w:rPr>
                <w:rFonts w:ascii="Arial" w:eastAsia="Arial" w:hAnsi="Arial" w:cs="Arial"/>
                <w:color w:val="000000" w:themeColor="text1"/>
                <w:sz w:val="18"/>
                <w:szCs w:val="18"/>
                <w:lang w:eastAsia="es-CO"/>
              </w:rPr>
              <w:t xml:space="preserve">OAP, </w:t>
            </w:r>
            <w:r w:rsidR="08291067" w:rsidRPr="007F7FD7">
              <w:rPr>
                <w:rFonts w:ascii="Arial" w:eastAsia="Arial" w:hAnsi="Arial" w:cs="Arial"/>
                <w:color w:val="000000" w:themeColor="text1"/>
                <w:sz w:val="18"/>
                <w:szCs w:val="18"/>
                <w:lang w:eastAsia="es-CO"/>
              </w:rPr>
              <w:t>OSCS</w:t>
            </w:r>
          </w:p>
        </w:tc>
        <w:tc>
          <w:tcPr>
            <w:tcW w:w="1700" w:type="dxa"/>
            <w:vAlign w:val="center"/>
            <w:hideMark/>
          </w:tcPr>
          <w:p w14:paraId="1B0B2E16" w14:textId="5B504ECE" w:rsidR="005A5227" w:rsidRPr="007F7FD7" w:rsidRDefault="211BE5F7" w:rsidP="00D00D5E">
            <w:pPr>
              <w:spacing w:line="240" w:lineRule="auto"/>
              <w:jc w:val="center"/>
              <w:rPr>
                <w:rFonts w:ascii="Arial" w:eastAsia="Arial" w:hAnsi="Arial" w:cs="Arial"/>
                <w:color w:val="000000"/>
                <w:sz w:val="18"/>
                <w:szCs w:val="18"/>
              </w:rPr>
            </w:pPr>
            <w:r w:rsidRPr="007F7FD7">
              <w:rPr>
                <w:rFonts w:ascii="Arial" w:eastAsia="Arial" w:hAnsi="Arial" w:cs="Arial"/>
                <w:color w:val="000000" w:themeColor="text1"/>
                <w:sz w:val="18"/>
                <w:szCs w:val="18"/>
              </w:rPr>
              <w:t>Rendir cuentas en espacios de dialogo de manera participativa y virtual o presencial en las localidades de manera articulada con las entidades del Sector Movilidad del Nodo Sector Movilidad Distrital (Secretaría de Movilidad, Instituto de Desarrollo Urbano -IDU y Transmilenio, metrobogota, entre otras) en el marco de "Saber es tú derecho" y del Sistema Nacional de Rendición de Cuentas</w:t>
            </w:r>
          </w:p>
        </w:tc>
        <w:tc>
          <w:tcPr>
            <w:tcW w:w="1417" w:type="dxa"/>
            <w:noWrap/>
            <w:vAlign w:val="center"/>
            <w:hideMark/>
          </w:tcPr>
          <w:p w14:paraId="16F3B5C5" w14:textId="77777777" w:rsidR="005A5227" w:rsidRPr="007F7FD7" w:rsidRDefault="005A5227" w:rsidP="00D00D5E">
            <w:pPr>
              <w:spacing w:line="240" w:lineRule="auto"/>
              <w:jc w:val="center"/>
              <w:rPr>
                <w:rFonts w:ascii="Arial" w:eastAsia="Arial" w:hAnsi="Arial" w:cs="Arial"/>
                <w:color w:val="000000"/>
                <w:sz w:val="18"/>
                <w:szCs w:val="18"/>
                <w:lang w:eastAsia="es-CO"/>
              </w:rPr>
            </w:pPr>
            <w:r w:rsidRPr="007F7FD7">
              <w:rPr>
                <w:rFonts w:ascii="Arial" w:eastAsia="Arial" w:hAnsi="Arial" w:cs="Arial"/>
                <w:color w:val="000000" w:themeColor="text1"/>
                <w:sz w:val="18"/>
                <w:szCs w:val="18"/>
                <w:lang w:eastAsia="es-CO"/>
              </w:rPr>
              <w:t>Anual</w:t>
            </w:r>
          </w:p>
        </w:tc>
        <w:tc>
          <w:tcPr>
            <w:tcW w:w="1560" w:type="dxa"/>
          </w:tcPr>
          <w:p w14:paraId="0303196E" w14:textId="77777777" w:rsidR="00991FA5" w:rsidRPr="007F7FD7" w:rsidRDefault="00991FA5" w:rsidP="00D00D5E">
            <w:pPr>
              <w:spacing w:line="240" w:lineRule="auto"/>
              <w:jc w:val="center"/>
              <w:rPr>
                <w:rFonts w:ascii="Arial" w:eastAsia="Arial" w:hAnsi="Arial" w:cs="Arial"/>
                <w:color w:val="000000"/>
                <w:sz w:val="18"/>
                <w:szCs w:val="18"/>
                <w:lang w:eastAsia="es-CO"/>
              </w:rPr>
            </w:pPr>
          </w:p>
          <w:p w14:paraId="16AF58B6" w14:textId="77777777" w:rsidR="00991FA5" w:rsidRPr="007F7FD7" w:rsidRDefault="00991FA5" w:rsidP="00D00D5E">
            <w:pPr>
              <w:spacing w:line="240" w:lineRule="auto"/>
              <w:jc w:val="center"/>
              <w:rPr>
                <w:rFonts w:ascii="Arial" w:eastAsia="Arial" w:hAnsi="Arial" w:cs="Arial"/>
                <w:color w:val="000000"/>
                <w:sz w:val="18"/>
                <w:szCs w:val="18"/>
                <w:lang w:eastAsia="es-CO"/>
              </w:rPr>
            </w:pPr>
          </w:p>
          <w:p w14:paraId="741F0285" w14:textId="12ECAA6D"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69B1F01B" w14:textId="03BEFC31"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0D0FCB59" w14:textId="2E8EE9ED"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391C5C58" w14:textId="75159A1E"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5ACAB0DA" w14:textId="21361A18"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7C9CA8F0" w14:textId="77B9D252"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563E7D9A" w14:textId="3B864715"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6A3C1A6F" w14:textId="2C4EE798"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794D7D92" w14:textId="612A7AF4"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60BCDF98" w14:textId="044E3928"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7472724D" w14:textId="06074995"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771FA0E0" w14:textId="6EC1DBBA"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633D7900" w14:textId="28F33E72" w:rsidR="005A5227" w:rsidRPr="007F7FD7" w:rsidRDefault="61278683" w:rsidP="00D00D5E">
            <w:pPr>
              <w:spacing w:line="240" w:lineRule="auto"/>
              <w:jc w:val="center"/>
              <w:rPr>
                <w:rFonts w:ascii="Arial" w:eastAsia="Arial" w:hAnsi="Arial" w:cs="Arial"/>
                <w:color w:val="000000"/>
                <w:sz w:val="18"/>
                <w:szCs w:val="18"/>
                <w:lang w:eastAsia="es-CO"/>
              </w:rPr>
            </w:pPr>
            <w:r w:rsidRPr="007F7FD7">
              <w:rPr>
                <w:rFonts w:ascii="Arial" w:eastAsia="Arial" w:hAnsi="Arial" w:cs="Arial"/>
                <w:color w:val="000000" w:themeColor="text1"/>
                <w:sz w:val="18"/>
                <w:szCs w:val="18"/>
                <w:lang w:eastAsia="es-CO"/>
              </w:rPr>
              <w:t>SI</w:t>
            </w:r>
          </w:p>
        </w:tc>
      </w:tr>
      <w:tr w:rsidR="195556C3" w:rsidRPr="007F7FD7" w14:paraId="62B738FE" w14:textId="77777777" w:rsidTr="541A74AE">
        <w:trPr>
          <w:trHeight w:val="960"/>
        </w:trPr>
        <w:tc>
          <w:tcPr>
            <w:tcW w:w="555" w:type="dxa"/>
            <w:noWrap/>
            <w:vAlign w:val="center"/>
            <w:hideMark/>
          </w:tcPr>
          <w:p w14:paraId="0A33944E" w14:textId="701E1B43" w:rsidR="3324A8A9" w:rsidRPr="007F7FD7" w:rsidRDefault="00F21B83" w:rsidP="00D00D5E">
            <w:pPr>
              <w:spacing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6</w:t>
            </w:r>
          </w:p>
        </w:tc>
        <w:tc>
          <w:tcPr>
            <w:tcW w:w="1448" w:type="dxa"/>
            <w:vAlign w:val="center"/>
            <w:hideMark/>
          </w:tcPr>
          <w:p w14:paraId="039C7F4A" w14:textId="4E4088EA" w:rsidR="6D04038B" w:rsidRPr="007F7FD7" w:rsidRDefault="00274003" w:rsidP="00D00D5E">
            <w:pPr>
              <w:spacing w:line="240" w:lineRule="auto"/>
              <w:jc w:val="center"/>
              <w:rPr>
                <w:rFonts w:ascii="Arial" w:eastAsia="Arial" w:hAnsi="Arial" w:cs="Arial"/>
                <w:color w:val="000000" w:themeColor="text1"/>
                <w:sz w:val="18"/>
                <w:szCs w:val="18"/>
                <w:lang w:eastAsia="es-CO"/>
              </w:rPr>
            </w:pPr>
            <w:r>
              <w:rPr>
                <w:rFonts w:ascii="Arial" w:eastAsia="Arial" w:hAnsi="Arial" w:cs="Arial"/>
                <w:color w:val="000000" w:themeColor="text1"/>
                <w:sz w:val="18"/>
                <w:szCs w:val="18"/>
                <w:lang w:eastAsia="es-CO"/>
              </w:rPr>
              <w:t xml:space="preserve">Espacios de </w:t>
            </w:r>
            <w:r w:rsidR="004349F7">
              <w:rPr>
                <w:rFonts w:ascii="Arial" w:eastAsia="Arial" w:hAnsi="Arial" w:cs="Arial"/>
                <w:color w:val="000000" w:themeColor="text1"/>
                <w:sz w:val="18"/>
                <w:szCs w:val="18"/>
                <w:lang w:eastAsia="es-CO"/>
              </w:rPr>
              <w:t>Diálogo</w:t>
            </w:r>
            <w:r w:rsidR="27F9341C" w:rsidRPr="007F7FD7">
              <w:rPr>
                <w:rFonts w:ascii="Arial" w:eastAsia="Arial" w:hAnsi="Arial" w:cs="Arial"/>
                <w:color w:val="000000" w:themeColor="text1"/>
                <w:sz w:val="18"/>
                <w:szCs w:val="18"/>
                <w:lang w:eastAsia="es-CO"/>
              </w:rPr>
              <w:t xml:space="preserve"> con Enfoque </w:t>
            </w:r>
            <w:r w:rsidR="004349F7">
              <w:rPr>
                <w:rFonts w:ascii="Arial" w:eastAsia="Arial" w:hAnsi="Arial" w:cs="Arial"/>
                <w:color w:val="000000" w:themeColor="text1"/>
                <w:sz w:val="18"/>
                <w:szCs w:val="18"/>
                <w:lang w:eastAsia="es-CO"/>
              </w:rPr>
              <w:t>de Género</w:t>
            </w:r>
            <w:r w:rsidR="003E697A">
              <w:rPr>
                <w:rFonts w:ascii="Arial" w:eastAsia="Arial" w:hAnsi="Arial" w:cs="Arial"/>
                <w:color w:val="000000" w:themeColor="text1"/>
                <w:sz w:val="18"/>
                <w:szCs w:val="18"/>
                <w:lang w:eastAsia="es-CO"/>
              </w:rPr>
              <w:t xml:space="preserve">, </w:t>
            </w:r>
            <w:r w:rsidR="27F9341C" w:rsidRPr="007F7FD7">
              <w:rPr>
                <w:rFonts w:ascii="Arial" w:eastAsia="Arial" w:hAnsi="Arial" w:cs="Arial"/>
                <w:color w:val="000000" w:themeColor="text1"/>
                <w:sz w:val="18"/>
                <w:szCs w:val="18"/>
                <w:lang w:eastAsia="es-CO"/>
              </w:rPr>
              <w:t>Diferencial</w:t>
            </w:r>
            <w:r w:rsidR="005936D5">
              <w:rPr>
                <w:rFonts w:ascii="Arial" w:eastAsia="Arial" w:hAnsi="Arial" w:cs="Arial"/>
                <w:color w:val="000000" w:themeColor="text1"/>
                <w:sz w:val="18"/>
                <w:szCs w:val="18"/>
                <w:lang w:eastAsia="es-CO"/>
              </w:rPr>
              <w:t>,</w:t>
            </w:r>
            <w:r w:rsidR="42A8FE58" w:rsidRPr="007F7FD7">
              <w:rPr>
                <w:rFonts w:ascii="Arial" w:eastAsia="Arial" w:hAnsi="Arial" w:cs="Arial"/>
                <w:color w:val="000000" w:themeColor="text1"/>
                <w:sz w:val="18"/>
                <w:szCs w:val="18"/>
                <w:lang w:eastAsia="es-CO"/>
              </w:rPr>
              <w:t xml:space="preserve"> </w:t>
            </w:r>
            <w:r w:rsidR="00572AC4" w:rsidRPr="007F7FD7">
              <w:rPr>
                <w:rFonts w:ascii="Arial" w:eastAsia="Arial" w:hAnsi="Arial" w:cs="Arial"/>
                <w:color w:val="000000" w:themeColor="text1"/>
                <w:sz w:val="18"/>
                <w:szCs w:val="18"/>
                <w:lang w:eastAsia="es-CO"/>
              </w:rPr>
              <w:t>Poblacional</w:t>
            </w:r>
            <w:r w:rsidR="005936D5">
              <w:rPr>
                <w:rFonts w:ascii="Arial" w:eastAsia="Arial" w:hAnsi="Arial" w:cs="Arial"/>
                <w:color w:val="000000" w:themeColor="text1"/>
                <w:sz w:val="18"/>
                <w:szCs w:val="18"/>
                <w:lang w:eastAsia="es-CO"/>
              </w:rPr>
              <w:t xml:space="preserve"> y ejerci</w:t>
            </w:r>
            <w:r w:rsidR="005B019B">
              <w:rPr>
                <w:rFonts w:ascii="Arial" w:eastAsia="Arial" w:hAnsi="Arial" w:cs="Arial"/>
                <w:color w:val="000000" w:themeColor="text1"/>
                <w:sz w:val="18"/>
                <w:szCs w:val="18"/>
                <w:lang w:eastAsia="es-CO"/>
              </w:rPr>
              <w:t>cios de Control Social</w:t>
            </w:r>
          </w:p>
        </w:tc>
        <w:tc>
          <w:tcPr>
            <w:tcW w:w="1258" w:type="dxa"/>
          </w:tcPr>
          <w:p w14:paraId="27F14EA8" w14:textId="5C2257B6"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1F7DCF38" w14:textId="39284BAE"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59098E4E" w14:textId="55D6CD01"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300B499D" w14:textId="1301C3FB" w:rsidR="6D04038B" w:rsidRPr="007F7FD7" w:rsidRDefault="4D80D0F4" w:rsidP="003E697A">
            <w:pPr>
              <w:spacing w:line="240" w:lineRule="auto"/>
              <w:jc w:val="center"/>
              <w:rPr>
                <w:rFonts w:ascii="Arial" w:eastAsia="Arial" w:hAnsi="Arial" w:cs="Arial"/>
                <w:color w:val="000000" w:themeColor="text1"/>
                <w:sz w:val="18"/>
                <w:szCs w:val="18"/>
                <w:lang w:eastAsia="es-CO"/>
              </w:rPr>
            </w:pPr>
            <w:r w:rsidRPr="007F7FD7">
              <w:rPr>
                <w:rFonts w:ascii="Arial" w:eastAsia="Arial" w:hAnsi="Arial" w:cs="Arial"/>
                <w:color w:val="000000" w:themeColor="text1"/>
                <w:sz w:val="18"/>
                <w:szCs w:val="18"/>
                <w:lang w:eastAsia="es-CO"/>
              </w:rPr>
              <w:t>Ejecución participativa</w:t>
            </w:r>
          </w:p>
        </w:tc>
        <w:tc>
          <w:tcPr>
            <w:tcW w:w="1560" w:type="dxa"/>
            <w:noWrap/>
            <w:vAlign w:val="center"/>
            <w:hideMark/>
          </w:tcPr>
          <w:p w14:paraId="17311C10" w14:textId="23413D39" w:rsidR="6D04038B" w:rsidRPr="007F7FD7" w:rsidRDefault="633E40A4" w:rsidP="00D00D5E">
            <w:pPr>
              <w:spacing w:line="240" w:lineRule="auto"/>
              <w:jc w:val="center"/>
              <w:rPr>
                <w:rFonts w:ascii="Arial" w:eastAsia="Arial" w:hAnsi="Arial" w:cs="Arial"/>
                <w:color w:val="000000" w:themeColor="text1"/>
                <w:sz w:val="18"/>
                <w:szCs w:val="18"/>
                <w:lang w:eastAsia="es-CO"/>
              </w:rPr>
            </w:pPr>
            <w:r w:rsidRPr="007F7FD7">
              <w:rPr>
                <w:rFonts w:ascii="Arial" w:eastAsia="Arial" w:hAnsi="Arial" w:cs="Arial"/>
                <w:color w:val="000000" w:themeColor="text1"/>
                <w:sz w:val="18"/>
                <w:szCs w:val="18"/>
                <w:lang w:eastAsia="es-CO"/>
              </w:rPr>
              <w:t xml:space="preserve">OAP </w:t>
            </w:r>
            <w:r w:rsidR="00572AC4" w:rsidRPr="007F7FD7">
              <w:rPr>
                <w:rFonts w:ascii="Arial" w:eastAsia="Arial" w:hAnsi="Arial" w:cs="Arial"/>
                <w:color w:val="000000" w:themeColor="text1"/>
                <w:sz w:val="18"/>
                <w:szCs w:val="18"/>
                <w:lang w:eastAsia="es-CO"/>
              </w:rPr>
              <w:t>- OSCS</w:t>
            </w:r>
          </w:p>
        </w:tc>
        <w:tc>
          <w:tcPr>
            <w:tcW w:w="1700" w:type="dxa"/>
            <w:vAlign w:val="center"/>
            <w:hideMark/>
          </w:tcPr>
          <w:p w14:paraId="32D994C3" w14:textId="37983046" w:rsidR="3494993B" w:rsidRPr="007F7FD7" w:rsidRDefault="0C9DCC73" w:rsidP="00D00D5E">
            <w:pPr>
              <w:spacing w:line="240" w:lineRule="auto"/>
              <w:jc w:val="center"/>
              <w:rPr>
                <w:rFonts w:ascii="Arial" w:eastAsia="Arial" w:hAnsi="Arial" w:cs="Arial"/>
                <w:sz w:val="18"/>
                <w:szCs w:val="18"/>
              </w:rPr>
            </w:pPr>
            <w:r w:rsidRPr="007F7FD7">
              <w:rPr>
                <w:rFonts w:ascii="Arial" w:eastAsia="Arial" w:hAnsi="Arial" w:cs="Arial"/>
                <w:color w:val="000000" w:themeColor="text1"/>
                <w:sz w:val="18"/>
                <w:szCs w:val="18"/>
                <w:lang w:eastAsia="es-CO"/>
              </w:rPr>
              <w:t>E</w:t>
            </w:r>
            <w:r w:rsidR="56D0F229" w:rsidRPr="007F7FD7">
              <w:rPr>
                <w:rFonts w:ascii="Arial" w:eastAsia="Arial" w:hAnsi="Arial" w:cs="Arial"/>
                <w:color w:val="000000" w:themeColor="text1"/>
                <w:sz w:val="18"/>
                <w:szCs w:val="18"/>
                <w:lang w:eastAsia="es-CO"/>
              </w:rPr>
              <w:t xml:space="preserve">spacio de conversación y acercamiento con los actores y grupos de valor relevantes para la mejora institucional, donde se puedan </w:t>
            </w:r>
            <w:r w:rsidR="56D0F229" w:rsidRPr="007F7FD7">
              <w:rPr>
                <w:rFonts w:ascii="Arial" w:eastAsia="Arial" w:hAnsi="Arial" w:cs="Arial"/>
                <w:color w:val="000000" w:themeColor="text1"/>
                <w:sz w:val="18"/>
                <w:szCs w:val="18"/>
                <w:lang w:eastAsia="es-CO"/>
              </w:rPr>
              <w:lastRenderedPageBreak/>
              <w:t>formular acciones y/o actividades a desarrollar en la vigencia</w:t>
            </w:r>
            <w:r w:rsidR="5C00C49B" w:rsidRPr="007F7FD7">
              <w:rPr>
                <w:rFonts w:ascii="Arial" w:eastAsia="Arial" w:hAnsi="Arial" w:cs="Arial"/>
                <w:color w:val="000000" w:themeColor="text1"/>
                <w:sz w:val="18"/>
                <w:szCs w:val="18"/>
                <w:lang w:eastAsia="es-CO"/>
              </w:rPr>
              <w:t>.</w:t>
            </w:r>
          </w:p>
        </w:tc>
        <w:tc>
          <w:tcPr>
            <w:tcW w:w="1417" w:type="dxa"/>
            <w:noWrap/>
            <w:vAlign w:val="center"/>
            <w:hideMark/>
          </w:tcPr>
          <w:p w14:paraId="5A46DD1C" w14:textId="0783D3D3"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3786B4AE" w14:textId="44D1EEA3" w:rsidR="6D04038B" w:rsidRPr="007F7FD7" w:rsidRDefault="4D80D0F4" w:rsidP="00D00D5E">
            <w:pPr>
              <w:spacing w:line="240" w:lineRule="auto"/>
              <w:jc w:val="center"/>
              <w:rPr>
                <w:rFonts w:ascii="Arial" w:eastAsia="Arial" w:hAnsi="Arial" w:cs="Arial"/>
                <w:color w:val="000000" w:themeColor="text1"/>
                <w:sz w:val="18"/>
                <w:szCs w:val="18"/>
                <w:lang w:eastAsia="es-CO"/>
              </w:rPr>
            </w:pPr>
            <w:r w:rsidRPr="007F7FD7">
              <w:rPr>
                <w:rFonts w:ascii="Arial" w:eastAsia="Arial" w:hAnsi="Arial" w:cs="Arial"/>
                <w:color w:val="000000" w:themeColor="text1"/>
                <w:sz w:val="18"/>
                <w:szCs w:val="18"/>
                <w:lang w:eastAsia="es-CO"/>
              </w:rPr>
              <w:t>(De marzo a diciembre)</w:t>
            </w:r>
          </w:p>
          <w:p w14:paraId="4C5F0B37" w14:textId="50D07785" w:rsidR="195556C3" w:rsidRPr="007F7FD7" w:rsidRDefault="195556C3" w:rsidP="00D00D5E">
            <w:pPr>
              <w:spacing w:line="240" w:lineRule="auto"/>
              <w:jc w:val="center"/>
              <w:rPr>
                <w:rFonts w:ascii="Arial" w:eastAsia="Arial" w:hAnsi="Arial" w:cs="Arial"/>
                <w:color w:val="000000" w:themeColor="text1"/>
                <w:sz w:val="18"/>
                <w:szCs w:val="18"/>
                <w:lang w:eastAsia="es-CO"/>
              </w:rPr>
            </w:pPr>
          </w:p>
        </w:tc>
        <w:tc>
          <w:tcPr>
            <w:tcW w:w="1560" w:type="dxa"/>
          </w:tcPr>
          <w:p w14:paraId="1675A30E" w14:textId="68C6CC5B"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4EE6B8C1" w14:textId="4786727E"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54174798" w14:textId="79000B4E"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1B3580D1" w14:textId="7CD0A688"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3445AACA" w14:textId="6E38058F" w:rsidR="6D04038B" w:rsidRPr="007F7FD7" w:rsidRDefault="4D80D0F4" w:rsidP="00952126">
            <w:pPr>
              <w:spacing w:line="240" w:lineRule="auto"/>
              <w:jc w:val="center"/>
              <w:rPr>
                <w:rFonts w:ascii="Arial" w:eastAsia="Arial" w:hAnsi="Arial" w:cs="Arial"/>
                <w:color w:val="000000" w:themeColor="text1"/>
                <w:sz w:val="18"/>
                <w:szCs w:val="18"/>
                <w:lang w:eastAsia="es-CO"/>
              </w:rPr>
            </w:pPr>
            <w:r w:rsidRPr="007F7FD7">
              <w:rPr>
                <w:rFonts w:ascii="Arial" w:eastAsia="Arial" w:hAnsi="Arial" w:cs="Arial"/>
                <w:color w:val="000000" w:themeColor="text1"/>
                <w:sz w:val="18"/>
                <w:szCs w:val="18"/>
                <w:lang w:eastAsia="es-CO"/>
              </w:rPr>
              <w:t>SI</w:t>
            </w:r>
          </w:p>
        </w:tc>
      </w:tr>
      <w:tr w:rsidR="195556C3" w:rsidRPr="007F7FD7" w14:paraId="1CC46CC0" w14:textId="77777777" w:rsidTr="541A74AE">
        <w:trPr>
          <w:trHeight w:val="960"/>
        </w:trPr>
        <w:tc>
          <w:tcPr>
            <w:tcW w:w="555" w:type="dxa"/>
            <w:noWrap/>
            <w:vAlign w:val="center"/>
            <w:hideMark/>
          </w:tcPr>
          <w:p w14:paraId="79911F7B" w14:textId="6C09CC9D" w:rsidR="2DEE67F0" w:rsidRPr="007F7FD7" w:rsidRDefault="005024DC" w:rsidP="00D00D5E">
            <w:pPr>
              <w:spacing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7</w:t>
            </w:r>
          </w:p>
        </w:tc>
        <w:tc>
          <w:tcPr>
            <w:tcW w:w="1448" w:type="dxa"/>
            <w:vAlign w:val="center"/>
            <w:hideMark/>
          </w:tcPr>
          <w:p w14:paraId="0364C796" w14:textId="6A3986E2" w:rsidR="75186B48" w:rsidRPr="007F7FD7" w:rsidRDefault="03029ABF" w:rsidP="00D00D5E">
            <w:pPr>
              <w:spacing w:line="240" w:lineRule="auto"/>
              <w:jc w:val="center"/>
              <w:rPr>
                <w:rFonts w:ascii="Arial" w:eastAsia="Arial" w:hAnsi="Arial" w:cs="Arial"/>
                <w:color w:val="000000" w:themeColor="text1"/>
                <w:sz w:val="18"/>
                <w:szCs w:val="18"/>
                <w:lang w:eastAsia="es-CO"/>
              </w:rPr>
            </w:pPr>
            <w:r w:rsidRPr="007F7FD7">
              <w:rPr>
                <w:rFonts w:ascii="Arial" w:eastAsia="Arial" w:hAnsi="Arial" w:cs="Arial"/>
                <w:color w:val="000000" w:themeColor="text1"/>
                <w:sz w:val="18"/>
                <w:szCs w:val="18"/>
                <w:lang w:eastAsia="es-CO"/>
              </w:rPr>
              <w:t>Uso de datos</w:t>
            </w:r>
            <w:r w:rsidR="003B4E71">
              <w:rPr>
                <w:rFonts w:ascii="Arial" w:eastAsia="Arial" w:hAnsi="Arial" w:cs="Arial"/>
                <w:color w:val="000000" w:themeColor="text1"/>
                <w:sz w:val="18"/>
                <w:szCs w:val="18"/>
                <w:lang w:eastAsia="es-CO"/>
              </w:rPr>
              <w:t xml:space="preserve"> Abiertos</w:t>
            </w:r>
          </w:p>
        </w:tc>
        <w:tc>
          <w:tcPr>
            <w:tcW w:w="1258" w:type="dxa"/>
          </w:tcPr>
          <w:p w14:paraId="21E81739" w14:textId="4AFA3ACC"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68DC394F" w14:textId="073DB178"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7D075AF8" w14:textId="25A68B47"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0DB7C43B" w14:textId="163069FD"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320C5096" w14:textId="0E5CFE3B"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3F089EE0" w14:textId="2EEB811D"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415B9005" w14:textId="69F03F5F"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1F0FE0DC" w14:textId="126486D2"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1A9098E0" w14:textId="31AF1A7A"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3831ED32" w14:textId="0317CA75" w:rsidR="195556C3" w:rsidRPr="007F7FD7" w:rsidRDefault="6B0310AE" w:rsidP="00703D84">
            <w:pPr>
              <w:spacing w:line="240" w:lineRule="auto"/>
              <w:jc w:val="center"/>
              <w:rPr>
                <w:rFonts w:ascii="Arial" w:eastAsia="Arial" w:hAnsi="Arial" w:cs="Arial"/>
                <w:color w:val="000000" w:themeColor="text1"/>
                <w:sz w:val="18"/>
                <w:szCs w:val="18"/>
                <w:lang w:eastAsia="es-CO"/>
              </w:rPr>
            </w:pPr>
            <w:r w:rsidRPr="007F7FD7">
              <w:rPr>
                <w:rFonts w:ascii="Arial" w:eastAsia="Arial" w:hAnsi="Arial" w:cs="Arial"/>
                <w:color w:val="000000" w:themeColor="text1"/>
                <w:sz w:val="18"/>
                <w:szCs w:val="18"/>
                <w:lang w:eastAsia="es-CO"/>
              </w:rPr>
              <w:t>Ejecución participativa</w:t>
            </w:r>
          </w:p>
        </w:tc>
        <w:tc>
          <w:tcPr>
            <w:tcW w:w="1560" w:type="dxa"/>
            <w:noWrap/>
            <w:vAlign w:val="center"/>
            <w:hideMark/>
          </w:tcPr>
          <w:p w14:paraId="0CFDAFB7" w14:textId="57141870" w:rsidR="195556C3" w:rsidRPr="007F7FD7" w:rsidRDefault="5B328859" w:rsidP="00D00D5E">
            <w:pPr>
              <w:spacing w:line="240" w:lineRule="auto"/>
              <w:jc w:val="center"/>
              <w:rPr>
                <w:rFonts w:ascii="Arial" w:eastAsia="Arial" w:hAnsi="Arial" w:cs="Arial"/>
                <w:sz w:val="18"/>
                <w:szCs w:val="18"/>
              </w:rPr>
            </w:pPr>
            <w:r w:rsidRPr="007F7FD7">
              <w:rPr>
                <w:rFonts w:ascii="Arial" w:eastAsia="Arial" w:hAnsi="Arial" w:cs="Arial"/>
                <w:color w:val="000000" w:themeColor="text1"/>
                <w:sz w:val="18"/>
                <w:szCs w:val="18"/>
              </w:rPr>
              <w:t>OSCS</w:t>
            </w:r>
            <w:r w:rsidR="502B89E5" w:rsidRPr="007F7FD7">
              <w:rPr>
                <w:rFonts w:ascii="Arial" w:eastAsia="Arial" w:hAnsi="Arial" w:cs="Arial"/>
                <w:color w:val="000000" w:themeColor="text1"/>
                <w:sz w:val="18"/>
                <w:szCs w:val="18"/>
              </w:rPr>
              <w:t>, OAP, Estrategia y Gobierno TI, Gestión de Sistemas de Información y Tecnología, Comunicaciones</w:t>
            </w:r>
          </w:p>
        </w:tc>
        <w:tc>
          <w:tcPr>
            <w:tcW w:w="1700" w:type="dxa"/>
            <w:vAlign w:val="center"/>
            <w:hideMark/>
          </w:tcPr>
          <w:p w14:paraId="43D4E016" w14:textId="604AEBA6" w:rsidR="0BD0853D" w:rsidRPr="007F7FD7" w:rsidRDefault="71D86FBC" w:rsidP="00D00D5E">
            <w:pPr>
              <w:spacing w:line="240" w:lineRule="auto"/>
              <w:jc w:val="center"/>
              <w:rPr>
                <w:rFonts w:ascii="Arial" w:eastAsia="Arial" w:hAnsi="Arial" w:cs="Arial"/>
                <w:sz w:val="18"/>
                <w:szCs w:val="18"/>
              </w:rPr>
            </w:pPr>
            <w:r w:rsidRPr="007F7FD7">
              <w:rPr>
                <w:rFonts w:ascii="Arial" w:eastAsia="Arial" w:hAnsi="Arial" w:cs="Arial"/>
                <w:color w:val="000000" w:themeColor="text1"/>
                <w:sz w:val="18"/>
                <w:szCs w:val="18"/>
              </w:rPr>
              <w:t>Realizar actividades de uso y aprovechamiento con los datos abiertos de la Entidad en un ejercicio participativo que rete a los ciudadanos a encontrar soluciones a problemáticas ciudadanas y busque propiciar y gestionar la conformación de comunidades de aprovechamiento de datos abiertos.</w:t>
            </w:r>
          </w:p>
        </w:tc>
        <w:tc>
          <w:tcPr>
            <w:tcW w:w="1417" w:type="dxa"/>
            <w:noWrap/>
            <w:vAlign w:val="center"/>
            <w:hideMark/>
          </w:tcPr>
          <w:p w14:paraId="67A94837" w14:textId="77777777" w:rsidR="00C85DE5" w:rsidRDefault="00C85DE5" w:rsidP="00C85DE5">
            <w:pPr>
              <w:spacing w:line="240" w:lineRule="auto"/>
              <w:jc w:val="center"/>
              <w:rPr>
                <w:rFonts w:ascii="Arial" w:eastAsia="Arial" w:hAnsi="Arial" w:cs="Arial"/>
                <w:color w:val="000000" w:themeColor="text1"/>
                <w:sz w:val="18"/>
                <w:szCs w:val="18"/>
                <w:lang w:eastAsia="es-CO"/>
              </w:rPr>
            </w:pPr>
          </w:p>
          <w:p w14:paraId="51182533" w14:textId="42879D45" w:rsidR="00C85DE5" w:rsidRPr="007F7FD7" w:rsidRDefault="00C85DE5" w:rsidP="00C85DE5">
            <w:pPr>
              <w:spacing w:line="240" w:lineRule="auto"/>
              <w:jc w:val="center"/>
              <w:rPr>
                <w:rFonts w:ascii="Arial" w:eastAsia="Arial" w:hAnsi="Arial" w:cs="Arial"/>
                <w:color w:val="000000" w:themeColor="text1"/>
                <w:sz w:val="18"/>
                <w:szCs w:val="18"/>
                <w:lang w:eastAsia="es-CO"/>
              </w:rPr>
            </w:pPr>
            <w:r w:rsidRPr="007F7FD7">
              <w:rPr>
                <w:rFonts w:ascii="Arial" w:eastAsia="Arial" w:hAnsi="Arial" w:cs="Arial"/>
                <w:color w:val="000000" w:themeColor="text1"/>
                <w:sz w:val="18"/>
                <w:szCs w:val="18"/>
                <w:lang w:eastAsia="es-CO"/>
              </w:rPr>
              <w:t>(De marzo a diciembre)</w:t>
            </w:r>
          </w:p>
          <w:p w14:paraId="0C679A72" w14:textId="5E53D4D0" w:rsidR="51AD77E6" w:rsidRPr="007F7FD7" w:rsidRDefault="502B89E5" w:rsidP="00D00D5E">
            <w:pPr>
              <w:spacing w:line="240" w:lineRule="auto"/>
              <w:jc w:val="center"/>
              <w:rPr>
                <w:rFonts w:ascii="Arial" w:eastAsia="Arial" w:hAnsi="Arial" w:cs="Arial"/>
                <w:sz w:val="18"/>
                <w:szCs w:val="18"/>
              </w:rPr>
            </w:pPr>
            <w:r w:rsidRPr="007F7FD7">
              <w:rPr>
                <w:rFonts w:ascii="Arial" w:eastAsia="Arial" w:hAnsi="Arial" w:cs="Arial"/>
                <w:color w:val="000000" w:themeColor="text1"/>
                <w:sz w:val="18"/>
                <w:szCs w:val="18"/>
              </w:rPr>
              <w:t xml:space="preserve"> </w:t>
            </w:r>
            <w:r w:rsidRPr="007F7FD7">
              <w:rPr>
                <w:rFonts w:ascii="Arial" w:eastAsia="Arial" w:hAnsi="Arial" w:cs="Arial"/>
                <w:sz w:val="18"/>
                <w:szCs w:val="18"/>
              </w:rPr>
              <w:t xml:space="preserve"> </w:t>
            </w:r>
          </w:p>
        </w:tc>
        <w:tc>
          <w:tcPr>
            <w:tcW w:w="1560" w:type="dxa"/>
          </w:tcPr>
          <w:p w14:paraId="4B766F07" w14:textId="16695B36"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0C943003" w14:textId="2F2073F0"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50625C8E" w14:textId="655EAF1D"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09D413E9" w14:textId="6D384099"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54CB9199" w14:textId="4AE75C6B"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4523867D" w14:textId="122FF7D5"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73268FC0" w14:textId="0ECD5B45" w:rsidR="195556C3" w:rsidRPr="007F7FD7" w:rsidRDefault="195556C3" w:rsidP="00D00D5E">
            <w:pPr>
              <w:spacing w:line="240" w:lineRule="auto"/>
              <w:jc w:val="center"/>
              <w:rPr>
                <w:rFonts w:ascii="Arial" w:eastAsia="Arial" w:hAnsi="Arial" w:cs="Arial"/>
                <w:color w:val="000000" w:themeColor="text1"/>
                <w:sz w:val="18"/>
                <w:szCs w:val="18"/>
                <w:lang w:eastAsia="es-CO"/>
              </w:rPr>
            </w:pPr>
          </w:p>
          <w:p w14:paraId="249385CC" w14:textId="17449775"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545B568C" w14:textId="6F0CB639"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5BA93D03" w14:textId="137E8C17" w:rsidR="1114503B" w:rsidRPr="007F7FD7" w:rsidRDefault="1114503B" w:rsidP="00D00D5E">
            <w:pPr>
              <w:spacing w:line="240" w:lineRule="auto"/>
              <w:jc w:val="center"/>
              <w:rPr>
                <w:rFonts w:ascii="Arial" w:eastAsia="Arial" w:hAnsi="Arial" w:cs="Arial"/>
                <w:color w:val="000000" w:themeColor="text1"/>
                <w:sz w:val="18"/>
                <w:szCs w:val="18"/>
                <w:lang w:eastAsia="es-CO"/>
              </w:rPr>
            </w:pPr>
          </w:p>
          <w:p w14:paraId="70994762" w14:textId="22CC2C25" w:rsidR="51AD77E6" w:rsidRPr="007F7FD7" w:rsidRDefault="6466EB52" w:rsidP="00D00D5E">
            <w:pPr>
              <w:spacing w:line="240" w:lineRule="auto"/>
              <w:jc w:val="center"/>
              <w:rPr>
                <w:rFonts w:ascii="Arial" w:eastAsia="Arial" w:hAnsi="Arial" w:cs="Arial"/>
                <w:color w:val="000000" w:themeColor="text1"/>
                <w:sz w:val="18"/>
                <w:szCs w:val="18"/>
                <w:lang w:eastAsia="es-CO"/>
              </w:rPr>
            </w:pPr>
            <w:r w:rsidRPr="007F7FD7">
              <w:rPr>
                <w:rFonts w:ascii="Arial" w:eastAsia="Arial" w:hAnsi="Arial" w:cs="Arial"/>
                <w:color w:val="000000" w:themeColor="text1"/>
                <w:sz w:val="18"/>
                <w:szCs w:val="18"/>
                <w:lang w:eastAsia="es-CO"/>
              </w:rPr>
              <w:t>SI</w:t>
            </w:r>
          </w:p>
        </w:tc>
      </w:tr>
      <w:tr w:rsidR="001F5314" w:rsidRPr="007F7FD7" w14:paraId="435143A8" w14:textId="4857D4C2" w:rsidTr="541A74AE">
        <w:trPr>
          <w:trHeight w:val="565"/>
        </w:trPr>
        <w:tc>
          <w:tcPr>
            <w:tcW w:w="555" w:type="dxa"/>
            <w:noWrap/>
            <w:vAlign w:val="center"/>
          </w:tcPr>
          <w:p w14:paraId="7B1A608E" w14:textId="79972615" w:rsidR="005A5227" w:rsidRPr="007F7FD7" w:rsidRDefault="005024DC" w:rsidP="00D00D5E">
            <w:pPr>
              <w:spacing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8</w:t>
            </w:r>
          </w:p>
        </w:tc>
        <w:tc>
          <w:tcPr>
            <w:tcW w:w="1448" w:type="dxa"/>
            <w:vAlign w:val="center"/>
          </w:tcPr>
          <w:p w14:paraId="3FC68B9A" w14:textId="5CBB4DAA" w:rsidR="1114503B" w:rsidRPr="007F7FD7" w:rsidRDefault="3A98937E" w:rsidP="00C721C6">
            <w:pPr>
              <w:spacing w:line="240" w:lineRule="auto"/>
              <w:jc w:val="center"/>
              <w:rPr>
                <w:rFonts w:ascii="Arial" w:eastAsia="Arial" w:hAnsi="Arial" w:cs="Arial"/>
                <w:color w:val="000000" w:themeColor="text1"/>
                <w:sz w:val="18"/>
                <w:szCs w:val="18"/>
              </w:rPr>
            </w:pPr>
            <w:r w:rsidRPr="007F7FD7">
              <w:rPr>
                <w:rFonts w:ascii="Arial" w:eastAsia="Arial" w:hAnsi="Arial" w:cs="Arial"/>
                <w:color w:val="000000" w:themeColor="text1"/>
                <w:sz w:val="18"/>
                <w:szCs w:val="18"/>
              </w:rPr>
              <w:t>Rendi</w:t>
            </w:r>
            <w:r w:rsidR="029C0940" w:rsidRPr="007F7FD7">
              <w:rPr>
                <w:rFonts w:ascii="Arial" w:eastAsia="Arial" w:hAnsi="Arial" w:cs="Arial"/>
                <w:color w:val="000000" w:themeColor="text1"/>
                <w:sz w:val="18"/>
                <w:szCs w:val="18"/>
              </w:rPr>
              <w:t>c</w:t>
            </w:r>
            <w:r w:rsidRPr="007F7FD7">
              <w:rPr>
                <w:rFonts w:ascii="Arial" w:eastAsia="Arial" w:hAnsi="Arial" w:cs="Arial"/>
                <w:color w:val="000000" w:themeColor="text1"/>
                <w:sz w:val="18"/>
                <w:szCs w:val="18"/>
              </w:rPr>
              <w:t xml:space="preserve">ión de cuentas </w:t>
            </w:r>
            <w:r w:rsidR="233A4BE7" w:rsidRPr="007F7FD7">
              <w:rPr>
                <w:rFonts w:ascii="Arial" w:eastAsia="Arial" w:hAnsi="Arial" w:cs="Arial"/>
                <w:color w:val="000000" w:themeColor="text1"/>
                <w:sz w:val="18"/>
                <w:szCs w:val="18"/>
              </w:rPr>
              <w:t>Nodo Sector Movilidad</w:t>
            </w:r>
          </w:p>
        </w:tc>
        <w:tc>
          <w:tcPr>
            <w:tcW w:w="1258" w:type="dxa"/>
          </w:tcPr>
          <w:p w14:paraId="50230FCC" w14:textId="79D97443" w:rsidR="1114503B" w:rsidRPr="007F7FD7" w:rsidRDefault="1114503B" w:rsidP="00D00D5E">
            <w:pPr>
              <w:spacing w:line="240" w:lineRule="auto"/>
              <w:rPr>
                <w:rFonts w:ascii="Arial" w:eastAsia="Arial" w:hAnsi="Arial" w:cs="Arial"/>
                <w:color w:val="000000" w:themeColor="text1"/>
                <w:sz w:val="18"/>
                <w:szCs w:val="18"/>
                <w:lang w:eastAsia="es-CO"/>
              </w:rPr>
            </w:pPr>
          </w:p>
          <w:p w14:paraId="67956C14" w14:textId="48AD83AD" w:rsidR="1114503B" w:rsidRPr="007F7FD7" w:rsidRDefault="1114503B" w:rsidP="00D00D5E">
            <w:pPr>
              <w:spacing w:line="240" w:lineRule="auto"/>
              <w:rPr>
                <w:rFonts w:ascii="Arial" w:eastAsia="Arial" w:hAnsi="Arial" w:cs="Arial"/>
                <w:color w:val="000000" w:themeColor="text1"/>
                <w:sz w:val="18"/>
                <w:szCs w:val="18"/>
                <w:lang w:eastAsia="es-CO"/>
              </w:rPr>
            </w:pPr>
          </w:p>
          <w:p w14:paraId="606F3D4F" w14:textId="3049FD61" w:rsidR="1114503B" w:rsidRPr="007F7FD7" w:rsidRDefault="1114503B" w:rsidP="00D00D5E">
            <w:pPr>
              <w:spacing w:line="240" w:lineRule="auto"/>
              <w:rPr>
                <w:rFonts w:ascii="Arial" w:eastAsia="Arial" w:hAnsi="Arial" w:cs="Arial"/>
                <w:color w:val="000000" w:themeColor="text1"/>
                <w:sz w:val="18"/>
                <w:szCs w:val="18"/>
                <w:lang w:eastAsia="es-CO"/>
              </w:rPr>
            </w:pPr>
          </w:p>
          <w:p w14:paraId="4DD245A2" w14:textId="070925FE" w:rsidR="1114503B" w:rsidRPr="007F7FD7" w:rsidRDefault="1114503B" w:rsidP="00D00D5E">
            <w:pPr>
              <w:spacing w:line="240" w:lineRule="auto"/>
              <w:rPr>
                <w:rFonts w:ascii="Arial" w:eastAsia="Arial" w:hAnsi="Arial" w:cs="Arial"/>
                <w:color w:val="000000" w:themeColor="text1"/>
                <w:sz w:val="18"/>
                <w:szCs w:val="18"/>
                <w:lang w:eastAsia="es-CO"/>
              </w:rPr>
            </w:pPr>
          </w:p>
          <w:p w14:paraId="30038432" w14:textId="259494FA" w:rsidR="1114503B" w:rsidRPr="007F7FD7" w:rsidRDefault="1114503B" w:rsidP="00D00D5E">
            <w:pPr>
              <w:spacing w:line="240" w:lineRule="auto"/>
              <w:rPr>
                <w:rFonts w:ascii="Arial" w:eastAsia="Arial" w:hAnsi="Arial" w:cs="Arial"/>
                <w:color w:val="000000" w:themeColor="text1"/>
                <w:sz w:val="18"/>
                <w:szCs w:val="18"/>
                <w:lang w:eastAsia="es-CO"/>
              </w:rPr>
            </w:pPr>
          </w:p>
          <w:p w14:paraId="65134F6B" w14:textId="5549AC4F" w:rsidR="1114503B" w:rsidRPr="007F7FD7" w:rsidRDefault="1114503B" w:rsidP="00D00D5E">
            <w:pPr>
              <w:spacing w:line="240" w:lineRule="auto"/>
              <w:rPr>
                <w:rFonts w:ascii="Arial" w:eastAsia="Arial" w:hAnsi="Arial" w:cs="Arial"/>
                <w:color w:val="000000" w:themeColor="text1"/>
                <w:sz w:val="18"/>
                <w:szCs w:val="18"/>
                <w:lang w:eastAsia="es-CO"/>
              </w:rPr>
            </w:pPr>
          </w:p>
          <w:p w14:paraId="0199C451" w14:textId="77777777" w:rsidR="00C721C6" w:rsidRDefault="00C721C6" w:rsidP="00D00D5E">
            <w:pPr>
              <w:spacing w:line="240" w:lineRule="auto"/>
              <w:jc w:val="center"/>
              <w:rPr>
                <w:rFonts w:ascii="Arial" w:eastAsia="Arial" w:hAnsi="Arial" w:cs="Arial"/>
                <w:color w:val="000000" w:themeColor="text1"/>
                <w:sz w:val="18"/>
                <w:szCs w:val="18"/>
                <w:lang w:eastAsia="es-CO"/>
              </w:rPr>
            </w:pPr>
          </w:p>
          <w:p w14:paraId="22779027" w14:textId="0989AC0A" w:rsidR="252DA47A" w:rsidRPr="007F7FD7" w:rsidRDefault="252DA47A" w:rsidP="00D00D5E">
            <w:pPr>
              <w:spacing w:line="240" w:lineRule="auto"/>
              <w:jc w:val="center"/>
              <w:rPr>
                <w:rFonts w:ascii="Arial" w:eastAsia="Arial" w:hAnsi="Arial" w:cs="Arial"/>
                <w:color w:val="000000" w:themeColor="text1"/>
                <w:sz w:val="18"/>
                <w:szCs w:val="18"/>
                <w:lang w:eastAsia="es-CO"/>
              </w:rPr>
            </w:pPr>
            <w:r w:rsidRPr="007F7FD7">
              <w:rPr>
                <w:rFonts w:ascii="Arial" w:eastAsia="Arial" w:hAnsi="Arial" w:cs="Arial"/>
                <w:color w:val="000000" w:themeColor="text1"/>
                <w:sz w:val="18"/>
                <w:szCs w:val="18"/>
                <w:lang w:eastAsia="es-CO"/>
              </w:rPr>
              <w:t>Seguimiento y Evaluación participativo</w:t>
            </w:r>
          </w:p>
        </w:tc>
        <w:tc>
          <w:tcPr>
            <w:tcW w:w="1560" w:type="dxa"/>
            <w:noWrap/>
            <w:vAlign w:val="center"/>
          </w:tcPr>
          <w:p w14:paraId="54848455" w14:textId="4CA1A7EC" w:rsidR="252DA47A" w:rsidRPr="007F7FD7" w:rsidRDefault="252DA47A" w:rsidP="00D00D5E">
            <w:pPr>
              <w:spacing w:line="240" w:lineRule="auto"/>
              <w:jc w:val="center"/>
              <w:rPr>
                <w:rFonts w:ascii="Arial" w:eastAsia="Arial" w:hAnsi="Arial" w:cs="Arial"/>
                <w:sz w:val="18"/>
                <w:szCs w:val="18"/>
              </w:rPr>
            </w:pPr>
            <w:r w:rsidRPr="007F7FD7">
              <w:rPr>
                <w:rFonts w:ascii="Arial" w:eastAsia="Arial" w:hAnsi="Arial" w:cs="Arial"/>
                <w:sz w:val="18"/>
                <w:szCs w:val="18"/>
              </w:rPr>
              <w:t>OAP</w:t>
            </w:r>
          </w:p>
        </w:tc>
        <w:tc>
          <w:tcPr>
            <w:tcW w:w="1700" w:type="dxa"/>
            <w:vAlign w:val="center"/>
          </w:tcPr>
          <w:p w14:paraId="74B8865E" w14:textId="622A7CF8" w:rsidR="1114503B" w:rsidRPr="007F7FD7" w:rsidRDefault="1114503B" w:rsidP="00D00D5E">
            <w:pPr>
              <w:spacing w:line="240" w:lineRule="auto"/>
              <w:jc w:val="center"/>
              <w:rPr>
                <w:rFonts w:ascii="Arial" w:eastAsia="Arial" w:hAnsi="Arial" w:cs="Arial"/>
                <w:color w:val="000000" w:themeColor="text1"/>
                <w:sz w:val="18"/>
                <w:szCs w:val="18"/>
              </w:rPr>
            </w:pPr>
            <w:r w:rsidRPr="007F7FD7">
              <w:rPr>
                <w:rFonts w:ascii="Arial" w:eastAsia="Arial" w:hAnsi="Arial" w:cs="Arial"/>
                <w:color w:val="000000" w:themeColor="text1"/>
                <w:sz w:val="18"/>
                <w:szCs w:val="18"/>
              </w:rPr>
              <w:t>Rendir cuentas de manera participativa, virtual y articulada con las entidades del Sector Movilidad (Secretaría de Movilidad, Instituto de Desarrollo Urbano - IDU, Empresa Metro, Transmilenio, Terminal de Transporte, entre otras)</w:t>
            </w:r>
          </w:p>
        </w:tc>
        <w:tc>
          <w:tcPr>
            <w:tcW w:w="1417" w:type="dxa"/>
            <w:noWrap/>
            <w:vAlign w:val="center"/>
          </w:tcPr>
          <w:p w14:paraId="2158ACFD" w14:textId="69F0F718" w:rsidR="24A97258" w:rsidRPr="007F7FD7" w:rsidRDefault="68E28405" w:rsidP="00D00D5E">
            <w:pPr>
              <w:spacing w:line="240" w:lineRule="auto"/>
              <w:jc w:val="center"/>
              <w:rPr>
                <w:rFonts w:ascii="Arial" w:eastAsia="Arial" w:hAnsi="Arial" w:cs="Arial"/>
                <w:sz w:val="18"/>
                <w:szCs w:val="18"/>
              </w:rPr>
            </w:pPr>
            <w:r w:rsidRPr="007F7FD7">
              <w:rPr>
                <w:rFonts w:ascii="Arial" w:eastAsia="Arial" w:hAnsi="Arial" w:cs="Arial"/>
                <w:sz w:val="18"/>
                <w:szCs w:val="18"/>
              </w:rPr>
              <w:t>Anual</w:t>
            </w:r>
          </w:p>
        </w:tc>
        <w:tc>
          <w:tcPr>
            <w:tcW w:w="1560" w:type="dxa"/>
          </w:tcPr>
          <w:p w14:paraId="0E8A4BCB" w14:textId="77777777" w:rsidR="00952126" w:rsidRDefault="00952126" w:rsidP="00D00D5E">
            <w:pPr>
              <w:spacing w:line="240" w:lineRule="auto"/>
              <w:rPr>
                <w:rFonts w:ascii="Arial" w:eastAsia="Arial" w:hAnsi="Arial" w:cs="Arial"/>
                <w:sz w:val="18"/>
                <w:szCs w:val="18"/>
              </w:rPr>
            </w:pPr>
          </w:p>
          <w:p w14:paraId="5A8F73E5" w14:textId="77777777" w:rsidR="00952126" w:rsidRDefault="00952126" w:rsidP="00D00D5E">
            <w:pPr>
              <w:spacing w:line="240" w:lineRule="auto"/>
              <w:rPr>
                <w:rFonts w:ascii="Arial" w:eastAsia="Arial" w:hAnsi="Arial" w:cs="Arial"/>
                <w:sz w:val="18"/>
                <w:szCs w:val="18"/>
              </w:rPr>
            </w:pPr>
          </w:p>
          <w:p w14:paraId="4ADBB16C" w14:textId="77777777" w:rsidR="00952126" w:rsidRDefault="00952126" w:rsidP="00D00D5E">
            <w:pPr>
              <w:spacing w:line="240" w:lineRule="auto"/>
              <w:rPr>
                <w:rFonts w:ascii="Arial" w:eastAsia="Arial" w:hAnsi="Arial" w:cs="Arial"/>
                <w:sz w:val="18"/>
                <w:szCs w:val="18"/>
              </w:rPr>
            </w:pPr>
          </w:p>
          <w:p w14:paraId="4D22514C" w14:textId="77777777" w:rsidR="00952126" w:rsidRDefault="00952126" w:rsidP="00D00D5E">
            <w:pPr>
              <w:spacing w:line="240" w:lineRule="auto"/>
              <w:rPr>
                <w:rFonts w:ascii="Arial" w:eastAsia="Arial" w:hAnsi="Arial" w:cs="Arial"/>
                <w:sz w:val="18"/>
                <w:szCs w:val="18"/>
              </w:rPr>
            </w:pPr>
          </w:p>
          <w:p w14:paraId="5EB92678" w14:textId="77777777" w:rsidR="00952126" w:rsidRDefault="00952126" w:rsidP="00D00D5E">
            <w:pPr>
              <w:spacing w:line="240" w:lineRule="auto"/>
              <w:rPr>
                <w:rFonts w:ascii="Arial" w:eastAsia="Arial" w:hAnsi="Arial" w:cs="Arial"/>
                <w:sz w:val="18"/>
                <w:szCs w:val="18"/>
              </w:rPr>
            </w:pPr>
          </w:p>
          <w:p w14:paraId="73FCA3C0" w14:textId="77777777" w:rsidR="00952126" w:rsidRDefault="00952126" w:rsidP="00D00D5E">
            <w:pPr>
              <w:spacing w:line="240" w:lineRule="auto"/>
              <w:rPr>
                <w:rFonts w:ascii="Arial" w:eastAsia="Arial" w:hAnsi="Arial" w:cs="Arial"/>
                <w:sz w:val="18"/>
                <w:szCs w:val="18"/>
              </w:rPr>
            </w:pPr>
          </w:p>
          <w:p w14:paraId="5F26BDFC" w14:textId="77777777" w:rsidR="00952126" w:rsidRDefault="00952126" w:rsidP="00D00D5E">
            <w:pPr>
              <w:spacing w:line="240" w:lineRule="auto"/>
              <w:rPr>
                <w:rFonts w:ascii="Arial" w:eastAsia="Arial" w:hAnsi="Arial" w:cs="Arial"/>
                <w:sz w:val="18"/>
                <w:szCs w:val="18"/>
              </w:rPr>
            </w:pPr>
          </w:p>
          <w:p w14:paraId="524CEF4D" w14:textId="77777777" w:rsidR="00952126" w:rsidRDefault="00952126" w:rsidP="00D00D5E">
            <w:pPr>
              <w:spacing w:line="240" w:lineRule="auto"/>
              <w:rPr>
                <w:rFonts w:ascii="Arial" w:eastAsia="Arial" w:hAnsi="Arial" w:cs="Arial"/>
                <w:sz w:val="18"/>
                <w:szCs w:val="18"/>
              </w:rPr>
            </w:pPr>
          </w:p>
          <w:p w14:paraId="39660FAE" w14:textId="6C534A0E" w:rsidR="1114503B" w:rsidRPr="007F7FD7" w:rsidRDefault="21DB0EC0" w:rsidP="00952126">
            <w:pPr>
              <w:spacing w:line="240" w:lineRule="auto"/>
              <w:jc w:val="center"/>
              <w:rPr>
                <w:rFonts w:ascii="Arial" w:eastAsia="Arial" w:hAnsi="Arial" w:cs="Arial"/>
                <w:sz w:val="18"/>
                <w:szCs w:val="18"/>
              </w:rPr>
            </w:pPr>
            <w:r w:rsidRPr="007F7FD7">
              <w:rPr>
                <w:rFonts w:ascii="Arial" w:eastAsia="Arial" w:hAnsi="Arial" w:cs="Arial"/>
                <w:sz w:val="18"/>
                <w:szCs w:val="18"/>
              </w:rPr>
              <w:t>Sí</w:t>
            </w:r>
          </w:p>
        </w:tc>
      </w:tr>
      <w:tr w:rsidR="1114503B" w:rsidRPr="007F7FD7" w14:paraId="6D3C8CF8" w14:textId="77777777" w:rsidTr="00952126">
        <w:trPr>
          <w:trHeight w:val="344"/>
        </w:trPr>
        <w:tc>
          <w:tcPr>
            <w:tcW w:w="555" w:type="dxa"/>
            <w:noWrap/>
            <w:vAlign w:val="center"/>
          </w:tcPr>
          <w:p w14:paraId="1DA183AA" w14:textId="5FA55591" w:rsidR="1961AB98" w:rsidRPr="007F7FD7" w:rsidRDefault="005024DC" w:rsidP="00D00D5E">
            <w:pPr>
              <w:spacing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9</w:t>
            </w:r>
          </w:p>
        </w:tc>
        <w:tc>
          <w:tcPr>
            <w:tcW w:w="1448" w:type="dxa"/>
            <w:vAlign w:val="center"/>
          </w:tcPr>
          <w:p w14:paraId="78AC8F06" w14:textId="074DA299" w:rsidR="1114503B" w:rsidRPr="007F7FD7" w:rsidRDefault="1114503B" w:rsidP="00D00D5E">
            <w:pPr>
              <w:spacing w:line="240" w:lineRule="auto"/>
              <w:jc w:val="center"/>
              <w:rPr>
                <w:rFonts w:ascii="Arial" w:eastAsia="Arial" w:hAnsi="Arial" w:cs="Arial"/>
                <w:color w:val="000000" w:themeColor="text1"/>
                <w:sz w:val="18"/>
                <w:szCs w:val="18"/>
              </w:rPr>
            </w:pPr>
            <w:r w:rsidRPr="007F7FD7">
              <w:rPr>
                <w:rFonts w:ascii="Arial" w:eastAsia="Arial" w:hAnsi="Arial" w:cs="Arial"/>
                <w:color w:val="000000" w:themeColor="text1"/>
                <w:sz w:val="18"/>
                <w:szCs w:val="18"/>
              </w:rPr>
              <w:t>Participación digital</w:t>
            </w:r>
          </w:p>
        </w:tc>
        <w:tc>
          <w:tcPr>
            <w:tcW w:w="1258" w:type="dxa"/>
          </w:tcPr>
          <w:p w14:paraId="67F3CE47" w14:textId="09E41D0C" w:rsidR="1114503B" w:rsidRPr="007F7FD7" w:rsidRDefault="1114503B" w:rsidP="00D00D5E">
            <w:pPr>
              <w:spacing w:line="240" w:lineRule="auto"/>
              <w:jc w:val="center"/>
              <w:rPr>
                <w:rFonts w:ascii="Arial" w:eastAsia="Arial" w:hAnsi="Arial" w:cs="Arial"/>
                <w:color w:val="000000" w:themeColor="text1"/>
                <w:sz w:val="18"/>
                <w:szCs w:val="18"/>
              </w:rPr>
            </w:pPr>
          </w:p>
          <w:p w14:paraId="15770CE5" w14:textId="5693D3E4" w:rsidR="1114503B" w:rsidRPr="007F7FD7" w:rsidRDefault="1114503B" w:rsidP="00D00D5E">
            <w:pPr>
              <w:spacing w:line="240" w:lineRule="auto"/>
              <w:jc w:val="center"/>
              <w:rPr>
                <w:rFonts w:ascii="Arial" w:eastAsia="Arial" w:hAnsi="Arial" w:cs="Arial"/>
                <w:color w:val="000000" w:themeColor="text1"/>
                <w:sz w:val="18"/>
                <w:szCs w:val="18"/>
              </w:rPr>
            </w:pPr>
          </w:p>
          <w:p w14:paraId="0DEA5D8E" w14:textId="6DD6C012" w:rsidR="1114503B" w:rsidRPr="007F7FD7" w:rsidRDefault="1114503B" w:rsidP="00D00D5E">
            <w:pPr>
              <w:spacing w:line="240" w:lineRule="auto"/>
              <w:jc w:val="center"/>
              <w:rPr>
                <w:rFonts w:ascii="Arial" w:eastAsia="Arial" w:hAnsi="Arial" w:cs="Arial"/>
                <w:color w:val="000000" w:themeColor="text1"/>
                <w:sz w:val="18"/>
                <w:szCs w:val="18"/>
              </w:rPr>
            </w:pPr>
          </w:p>
          <w:p w14:paraId="6336FC55" w14:textId="3B2DFA48" w:rsidR="1114503B" w:rsidRPr="007F7FD7" w:rsidRDefault="1114503B" w:rsidP="00D00D5E">
            <w:pPr>
              <w:spacing w:line="240" w:lineRule="auto"/>
              <w:jc w:val="center"/>
              <w:rPr>
                <w:rFonts w:ascii="Arial" w:eastAsia="Arial" w:hAnsi="Arial" w:cs="Arial"/>
                <w:color w:val="000000" w:themeColor="text1"/>
                <w:sz w:val="18"/>
                <w:szCs w:val="18"/>
              </w:rPr>
            </w:pPr>
          </w:p>
          <w:p w14:paraId="191E9A6A" w14:textId="4B1541C9" w:rsidR="1114503B" w:rsidRPr="007F7FD7" w:rsidRDefault="1114503B" w:rsidP="00C721C6">
            <w:pPr>
              <w:spacing w:line="240" w:lineRule="auto"/>
              <w:jc w:val="center"/>
              <w:rPr>
                <w:rFonts w:ascii="Arial" w:eastAsia="Arial" w:hAnsi="Arial" w:cs="Arial"/>
                <w:color w:val="000000" w:themeColor="text1"/>
                <w:sz w:val="18"/>
                <w:szCs w:val="18"/>
              </w:rPr>
            </w:pPr>
            <w:r w:rsidRPr="007F7FD7">
              <w:rPr>
                <w:rFonts w:ascii="Arial" w:eastAsia="Arial" w:hAnsi="Arial" w:cs="Arial"/>
                <w:color w:val="000000" w:themeColor="text1"/>
                <w:sz w:val="18"/>
                <w:szCs w:val="18"/>
              </w:rPr>
              <w:t>Planeación participativa</w:t>
            </w:r>
          </w:p>
        </w:tc>
        <w:tc>
          <w:tcPr>
            <w:tcW w:w="1560" w:type="dxa"/>
            <w:noWrap/>
            <w:vAlign w:val="center"/>
          </w:tcPr>
          <w:p w14:paraId="2340B307" w14:textId="74ABF8E8" w:rsidR="1114503B" w:rsidRPr="007F7FD7" w:rsidRDefault="3A98937E" w:rsidP="00D00D5E">
            <w:pPr>
              <w:spacing w:line="240" w:lineRule="auto"/>
              <w:jc w:val="center"/>
              <w:rPr>
                <w:rFonts w:ascii="Arial" w:eastAsia="Arial" w:hAnsi="Arial" w:cs="Arial"/>
                <w:color w:val="000000" w:themeColor="text1"/>
                <w:sz w:val="18"/>
                <w:szCs w:val="18"/>
              </w:rPr>
            </w:pPr>
            <w:r w:rsidRPr="007F7FD7">
              <w:rPr>
                <w:rFonts w:ascii="Arial" w:eastAsia="Arial" w:hAnsi="Arial" w:cs="Arial"/>
                <w:color w:val="000000" w:themeColor="text1"/>
                <w:sz w:val="18"/>
                <w:szCs w:val="18"/>
              </w:rPr>
              <w:t>OA</w:t>
            </w:r>
            <w:r w:rsidR="218FF37F" w:rsidRPr="007F7FD7">
              <w:rPr>
                <w:rFonts w:ascii="Arial" w:eastAsia="Arial" w:hAnsi="Arial" w:cs="Arial"/>
                <w:color w:val="000000" w:themeColor="text1"/>
                <w:sz w:val="18"/>
                <w:szCs w:val="18"/>
              </w:rPr>
              <w:t>P</w:t>
            </w:r>
            <w:r w:rsidRPr="007F7FD7">
              <w:rPr>
                <w:rFonts w:ascii="Arial" w:eastAsia="Arial" w:hAnsi="Arial" w:cs="Arial"/>
                <w:color w:val="000000" w:themeColor="text1"/>
                <w:sz w:val="18"/>
                <w:szCs w:val="18"/>
              </w:rPr>
              <w:t xml:space="preserve"> </w:t>
            </w:r>
          </w:p>
        </w:tc>
        <w:tc>
          <w:tcPr>
            <w:tcW w:w="1700" w:type="dxa"/>
            <w:vAlign w:val="center"/>
          </w:tcPr>
          <w:p w14:paraId="2DE7B160" w14:textId="3C45A660" w:rsidR="1114503B" w:rsidRPr="007F7FD7" w:rsidRDefault="3A98937E" w:rsidP="00D00D5E">
            <w:pPr>
              <w:spacing w:line="240" w:lineRule="auto"/>
              <w:jc w:val="center"/>
              <w:rPr>
                <w:rFonts w:ascii="Arial" w:eastAsia="Arial" w:hAnsi="Arial" w:cs="Arial"/>
                <w:color w:val="000000" w:themeColor="text1"/>
                <w:sz w:val="18"/>
                <w:szCs w:val="18"/>
              </w:rPr>
            </w:pPr>
            <w:r w:rsidRPr="007F7FD7">
              <w:rPr>
                <w:rFonts w:ascii="Arial" w:eastAsia="Arial" w:hAnsi="Arial" w:cs="Arial"/>
                <w:color w:val="000000" w:themeColor="text1"/>
                <w:sz w:val="18"/>
                <w:szCs w:val="18"/>
              </w:rPr>
              <w:t xml:space="preserve">Realizar ejercicio de participación digital para recibir las observaciones </w:t>
            </w:r>
            <w:r w:rsidR="063F0B12" w:rsidRPr="007F7FD7">
              <w:rPr>
                <w:rFonts w:ascii="Arial" w:eastAsia="Arial" w:hAnsi="Arial" w:cs="Arial"/>
                <w:color w:val="000000" w:themeColor="text1"/>
                <w:sz w:val="18"/>
                <w:szCs w:val="18"/>
              </w:rPr>
              <w:t>del</w:t>
            </w:r>
            <w:r w:rsidRPr="007F7FD7">
              <w:rPr>
                <w:rFonts w:ascii="Arial" w:eastAsia="Arial" w:hAnsi="Arial" w:cs="Arial"/>
                <w:color w:val="000000" w:themeColor="text1"/>
                <w:sz w:val="18"/>
                <w:szCs w:val="18"/>
              </w:rPr>
              <w:t xml:space="preserve"> Programa de Transparencia y Ética Pública en el Menú de Participa usando los botones de </w:t>
            </w:r>
            <w:r w:rsidRPr="007F7FD7">
              <w:rPr>
                <w:rFonts w:ascii="Arial" w:eastAsia="Arial" w:hAnsi="Arial" w:cs="Arial"/>
                <w:color w:val="000000" w:themeColor="text1"/>
                <w:sz w:val="18"/>
                <w:szCs w:val="18"/>
              </w:rPr>
              <w:lastRenderedPageBreak/>
              <w:t xml:space="preserve">Conoce, Propone y Prioriza </w:t>
            </w:r>
          </w:p>
        </w:tc>
        <w:tc>
          <w:tcPr>
            <w:tcW w:w="1417" w:type="dxa"/>
            <w:noWrap/>
            <w:vAlign w:val="center"/>
          </w:tcPr>
          <w:p w14:paraId="0F8EDA04" w14:textId="390D1CE6" w:rsidR="77C12364" w:rsidRPr="007F7FD7" w:rsidRDefault="77C12364" w:rsidP="00D00D5E">
            <w:pPr>
              <w:spacing w:line="240" w:lineRule="auto"/>
              <w:jc w:val="center"/>
              <w:rPr>
                <w:rFonts w:ascii="Arial" w:eastAsia="Arial" w:hAnsi="Arial" w:cs="Arial"/>
                <w:color w:val="000000" w:themeColor="text1"/>
                <w:sz w:val="18"/>
                <w:szCs w:val="18"/>
              </w:rPr>
            </w:pPr>
            <w:r w:rsidRPr="007F7FD7">
              <w:rPr>
                <w:rFonts w:ascii="Arial" w:eastAsia="Arial" w:hAnsi="Arial" w:cs="Arial"/>
                <w:color w:val="000000" w:themeColor="text1"/>
                <w:sz w:val="18"/>
                <w:szCs w:val="18"/>
              </w:rPr>
              <w:lastRenderedPageBreak/>
              <w:t>Anual</w:t>
            </w:r>
          </w:p>
        </w:tc>
        <w:tc>
          <w:tcPr>
            <w:tcW w:w="1560" w:type="dxa"/>
          </w:tcPr>
          <w:p w14:paraId="65EBCB04" w14:textId="7389E1DF" w:rsidR="1114503B" w:rsidRPr="007F7FD7" w:rsidRDefault="1114503B" w:rsidP="00D00D5E">
            <w:pPr>
              <w:spacing w:line="240" w:lineRule="auto"/>
              <w:jc w:val="center"/>
              <w:rPr>
                <w:rFonts w:ascii="Arial" w:eastAsia="Arial" w:hAnsi="Arial" w:cs="Arial"/>
                <w:color w:val="000000" w:themeColor="text1"/>
                <w:sz w:val="18"/>
                <w:szCs w:val="18"/>
              </w:rPr>
            </w:pPr>
          </w:p>
          <w:p w14:paraId="61CA1A40" w14:textId="6F005492" w:rsidR="1114503B" w:rsidRPr="007F7FD7" w:rsidRDefault="1114503B" w:rsidP="00D00D5E">
            <w:pPr>
              <w:spacing w:line="240" w:lineRule="auto"/>
              <w:jc w:val="center"/>
              <w:rPr>
                <w:rFonts w:ascii="Arial" w:eastAsia="Arial" w:hAnsi="Arial" w:cs="Arial"/>
                <w:color w:val="000000" w:themeColor="text1"/>
                <w:sz w:val="18"/>
                <w:szCs w:val="18"/>
              </w:rPr>
            </w:pPr>
          </w:p>
          <w:p w14:paraId="2B6F385F" w14:textId="3DBDA4C1" w:rsidR="1114503B" w:rsidRPr="007F7FD7" w:rsidRDefault="1114503B" w:rsidP="00D00D5E">
            <w:pPr>
              <w:spacing w:line="240" w:lineRule="auto"/>
              <w:jc w:val="center"/>
              <w:rPr>
                <w:rFonts w:ascii="Arial" w:eastAsia="Arial" w:hAnsi="Arial" w:cs="Arial"/>
                <w:color w:val="000000" w:themeColor="text1"/>
                <w:sz w:val="18"/>
                <w:szCs w:val="18"/>
              </w:rPr>
            </w:pPr>
          </w:p>
          <w:p w14:paraId="1798A58F" w14:textId="1BFB310D" w:rsidR="1114503B" w:rsidRPr="007F7FD7" w:rsidRDefault="1114503B" w:rsidP="00D00D5E">
            <w:pPr>
              <w:spacing w:line="240" w:lineRule="auto"/>
              <w:jc w:val="center"/>
              <w:rPr>
                <w:rFonts w:ascii="Arial" w:eastAsia="Arial" w:hAnsi="Arial" w:cs="Arial"/>
                <w:color w:val="000000" w:themeColor="text1"/>
                <w:sz w:val="18"/>
                <w:szCs w:val="18"/>
              </w:rPr>
            </w:pPr>
          </w:p>
          <w:p w14:paraId="640C1165" w14:textId="66D06953" w:rsidR="1114503B" w:rsidRPr="007F7FD7" w:rsidRDefault="1114503B" w:rsidP="00D00D5E">
            <w:pPr>
              <w:spacing w:line="240" w:lineRule="auto"/>
              <w:jc w:val="center"/>
              <w:rPr>
                <w:rFonts w:ascii="Arial" w:eastAsia="Arial" w:hAnsi="Arial" w:cs="Arial"/>
                <w:color w:val="000000" w:themeColor="text1"/>
                <w:sz w:val="18"/>
                <w:szCs w:val="18"/>
              </w:rPr>
            </w:pPr>
          </w:p>
          <w:p w14:paraId="37F74DDC" w14:textId="7922C860" w:rsidR="1114503B" w:rsidRPr="007F7FD7" w:rsidRDefault="1114503B" w:rsidP="00762717">
            <w:pPr>
              <w:spacing w:line="240" w:lineRule="auto"/>
              <w:jc w:val="center"/>
              <w:rPr>
                <w:rFonts w:ascii="Arial" w:eastAsia="Arial" w:hAnsi="Arial" w:cs="Arial"/>
                <w:color w:val="000000" w:themeColor="text1"/>
                <w:sz w:val="18"/>
                <w:szCs w:val="18"/>
              </w:rPr>
            </w:pPr>
            <w:r w:rsidRPr="007F7FD7">
              <w:rPr>
                <w:rFonts w:ascii="Arial" w:eastAsia="Arial" w:hAnsi="Arial" w:cs="Arial"/>
                <w:color w:val="000000" w:themeColor="text1"/>
                <w:sz w:val="18"/>
                <w:szCs w:val="18"/>
              </w:rPr>
              <w:t>S</w:t>
            </w:r>
            <w:r w:rsidR="54563002" w:rsidRPr="007F7FD7">
              <w:rPr>
                <w:rFonts w:ascii="Arial" w:eastAsia="Arial" w:hAnsi="Arial" w:cs="Arial"/>
                <w:color w:val="000000" w:themeColor="text1"/>
                <w:sz w:val="18"/>
                <w:szCs w:val="18"/>
              </w:rPr>
              <w:t>I</w:t>
            </w:r>
          </w:p>
        </w:tc>
      </w:tr>
      <w:tr w:rsidR="1114503B" w:rsidRPr="007F7FD7" w14:paraId="64A4C14A" w14:textId="77777777" w:rsidTr="541A74AE">
        <w:trPr>
          <w:trHeight w:val="565"/>
        </w:trPr>
        <w:tc>
          <w:tcPr>
            <w:tcW w:w="555" w:type="dxa"/>
            <w:noWrap/>
            <w:vAlign w:val="center"/>
          </w:tcPr>
          <w:p w14:paraId="1374995A" w14:textId="2DF98674" w:rsidR="1114503B" w:rsidRPr="007F7FD7" w:rsidRDefault="005024DC" w:rsidP="00D00D5E">
            <w:pPr>
              <w:spacing w:line="240" w:lineRule="auto"/>
              <w:jc w:val="center"/>
              <w:rPr>
                <w:rFonts w:ascii="Arial" w:eastAsia="Times New Roman" w:hAnsi="Arial" w:cs="Arial"/>
                <w:sz w:val="18"/>
                <w:szCs w:val="18"/>
                <w:lang w:eastAsia="es-CO"/>
              </w:rPr>
            </w:pPr>
            <w:r>
              <w:rPr>
                <w:rFonts w:ascii="Arial" w:eastAsia="Times New Roman" w:hAnsi="Arial" w:cs="Arial"/>
                <w:sz w:val="18"/>
                <w:szCs w:val="18"/>
                <w:lang w:eastAsia="es-CO"/>
              </w:rPr>
              <w:t>10</w:t>
            </w:r>
          </w:p>
        </w:tc>
        <w:tc>
          <w:tcPr>
            <w:tcW w:w="1448" w:type="dxa"/>
            <w:vAlign w:val="center"/>
          </w:tcPr>
          <w:p w14:paraId="43140BE4" w14:textId="02637EB3" w:rsidR="1114503B" w:rsidRPr="007F7FD7" w:rsidRDefault="1114503B" w:rsidP="00D00D5E">
            <w:pPr>
              <w:spacing w:line="240" w:lineRule="auto"/>
              <w:jc w:val="center"/>
              <w:rPr>
                <w:rFonts w:ascii="Arial" w:eastAsia="Arial" w:hAnsi="Arial" w:cs="Arial"/>
                <w:color w:val="000000" w:themeColor="text1"/>
                <w:sz w:val="18"/>
                <w:szCs w:val="18"/>
              </w:rPr>
            </w:pPr>
            <w:r w:rsidRPr="007F7FD7">
              <w:rPr>
                <w:rFonts w:ascii="Arial" w:eastAsia="Arial" w:hAnsi="Arial" w:cs="Arial"/>
                <w:color w:val="000000" w:themeColor="text1"/>
                <w:sz w:val="18"/>
                <w:szCs w:val="18"/>
              </w:rPr>
              <w:t>Participación digital</w:t>
            </w:r>
          </w:p>
        </w:tc>
        <w:tc>
          <w:tcPr>
            <w:tcW w:w="1258" w:type="dxa"/>
          </w:tcPr>
          <w:p w14:paraId="7F5814DC" w14:textId="215EB064" w:rsidR="1114503B" w:rsidRPr="007F7FD7" w:rsidRDefault="1114503B" w:rsidP="00D00D5E">
            <w:pPr>
              <w:spacing w:line="240" w:lineRule="auto"/>
              <w:jc w:val="center"/>
              <w:rPr>
                <w:rFonts w:ascii="Arial" w:eastAsia="Arial" w:hAnsi="Arial" w:cs="Arial"/>
                <w:color w:val="000000" w:themeColor="text1"/>
                <w:sz w:val="18"/>
                <w:szCs w:val="18"/>
              </w:rPr>
            </w:pPr>
          </w:p>
          <w:p w14:paraId="634B72C6" w14:textId="56D119A6" w:rsidR="1114503B" w:rsidRPr="007F7FD7" w:rsidRDefault="1114503B" w:rsidP="00D00D5E">
            <w:pPr>
              <w:spacing w:line="240" w:lineRule="auto"/>
              <w:jc w:val="center"/>
              <w:rPr>
                <w:rFonts w:ascii="Arial" w:eastAsia="Arial" w:hAnsi="Arial" w:cs="Arial"/>
                <w:color w:val="000000" w:themeColor="text1"/>
                <w:sz w:val="18"/>
                <w:szCs w:val="18"/>
              </w:rPr>
            </w:pPr>
          </w:p>
          <w:p w14:paraId="468B9570" w14:textId="5F8AADDC" w:rsidR="1114503B" w:rsidRPr="007F7FD7" w:rsidRDefault="1114503B" w:rsidP="00D00D5E">
            <w:pPr>
              <w:spacing w:line="240" w:lineRule="auto"/>
              <w:jc w:val="center"/>
              <w:rPr>
                <w:rFonts w:ascii="Arial" w:eastAsia="Arial" w:hAnsi="Arial" w:cs="Arial"/>
                <w:color w:val="000000" w:themeColor="text1"/>
                <w:sz w:val="18"/>
                <w:szCs w:val="18"/>
              </w:rPr>
            </w:pPr>
          </w:p>
          <w:p w14:paraId="2ECB46F7" w14:textId="6E76295D" w:rsidR="1114503B" w:rsidRPr="007F7FD7" w:rsidRDefault="1114503B" w:rsidP="00D00D5E">
            <w:pPr>
              <w:spacing w:line="240" w:lineRule="auto"/>
              <w:jc w:val="center"/>
              <w:rPr>
                <w:rFonts w:ascii="Arial" w:eastAsia="Arial" w:hAnsi="Arial" w:cs="Arial"/>
                <w:color w:val="000000" w:themeColor="text1"/>
                <w:sz w:val="18"/>
                <w:szCs w:val="18"/>
              </w:rPr>
            </w:pPr>
          </w:p>
          <w:p w14:paraId="6F76B06F" w14:textId="6077CCE0" w:rsidR="1114503B" w:rsidRPr="007F7FD7" w:rsidRDefault="1114503B" w:rsidP="00D00D5E">
            <w:pPr>
              <w:spacing w:line="240" w:lineRule="auto"/>
              <w:jc w:val="center"/>
              <w:rPr>
                <w:rFonts w:ascii="Arial" w:eastAsia="Arial" w:hAnsi="Arial" w:cs="Arial"/>
                <w:color w:val="000000" w:themeColor="text1"/>
                <w:sz w:val="18"/>
                <w:szCs w:val="18"/>
              </w:rPr>
            </w:pPr>
          </w:p>
          <w:p w14:paraId="6C96ECB8" w14:textId="0DFD691E" w:rsidR="1114503B" w:rsidRPr="007F7FD7" w:rsidRDefault="1114503B" w:rsidP="00D00D5E">
            <w:pPr>
              <w:spacing w:line="240" w:lineRule="auto"/>
              <w:jc w:val="center"/>
              <w:rPr>
                <w:rFonts w:ascii="Arial" w:eastAsia="Arial" w:hAnsi="Arial" w:cs="Arial"/>
                <w:color w:val="000000" w:themeColor="text1"/>
                <w:sz w:val="18"/>
                <w:szCs w:val="18"/>
              </w:rPr>
            </w:pPr>
            <w:r w:rsidRPr="007F7FD7">
              <w:rPr>
                <w:rFonts w:ascii="Arial" w:eastAsia="Arial" w:hAnsi="Arial" w:cs="Arial"/>
                <w:color w:val="000000" w:themeColor="text1"/>
                <w:sz w:val="18"/>
                <w:szCs w:val="18"/>
              </w:rPr>
              <w:t xml:space="preserve">Planeación participativa </w:t>
            </w:r>
          </w:p>
        </w:tc>
        <w:tc>
          <w:tcPr>
            <w:tcW w:w="1560" w:type="dxa"/>
            <w:noWrap/>
            <w:vAlign w:val="center"/>
          </w:tcPr>
          <w:p w14:paraId="6ED53366" w14:textId="66B4D01D" w:rsidR="1114503B" w:rsidRPr="007F7FD7" w:rsidRDefault="3A98937E" w:rsidP="00D00D5E">
            <w:pPr>
              <w:spacing w:line="240" w:lineRule="auto"/>
              <w:jc w:val="center"/>
              <w:rPr>
                <w:rFonts w:ascii="Arial" w:eastAsia="Arial" w:hAnsi="Arial" w:cs="Arial"/>
                <w:color w:val="000000" w:themeColor="text1"/>
                <w:sz w:val="18"/>
                <w:szCs w:val="18"/>
              </w:rPr>
            </w:pPr>
            <w:r w:rsidRPr="007F7FD7">
              <w:rPr>
                <w:rFonts w:ascii="Arial" w:eastAsia="Arial" w:hAnsi="Arial" w:cs="Arial"/>
                <w:color w:val="000000" w:themeColor="text1"/>
                <w:sz w:val="18"/>
                <w:szCs w:val="18"/>
              </w:rPr>
              <w:t>OAP</w:t>
            </w:r>
          </w:p>
        </w:tc>
        <w:tc>
          <w:tcPr>
            <w:tcW w:w="1700" w:type="dxa"/>
            <w:vAlign w:val="center"/>
          </w:tcPr>
          <w:p w14:paraId="50F2B9E5" w14:textId="1AFBCABA" w:rsidR="1114503B" w:rsidRPr="007F7FD7" w:rsidRDefault="3A98937E" w:rsidP="00D00D5E">
            <w:pPr>
              <w:spacing w:line="240" w:lineRule="auto"/>
              <w:jc w:val="center"/>
              <w:rPr>
                <w:rFonts w:ascii="Arial" w:eastAsia="Arial" w:hAnsi="Arial" w:cs="Arial"/>
                <w:color w:val="000000" w:themeColor="text1"/>
                <w:sz w:val="18"/>
                <w:szCs w:val="18"/>
              </w:rPr>
            </w:pPr>
            <w:r w:rsidRPr="007F7FD7">
              <w:rPr>
                <w:rFonts w:ascii="Arial" w:eastAsia="Arial" w:hAnsi="Arial" w:cs="Arial"/>
                <w:color w:val="000000" w:themeColor="text1"/>
                <w:sz w:val="18"/>
                <w:szCs w:val="18"/>
              </w:rPr>
              <w:t xml:space="preserve">Realizar ejercicio de participación digital para recibir las observaciones del mapa de riesgos de corrupción de la Entidad en el Menú de Participa usando los botones de Conoce, Propone y Prioriza </w:t>
            </w:r>
          </w:p>
        </w:tc>
        <w:tc>
          <w:tcPr>
            <w:tcW w:w="1417" w:type="dxa"/>
            <w:noWrap/>
            <w:vAlign w:val="center"/>
          </w:tcPr>
          <w:p w14:paraId="51E65F09" w14:textId="5E92C9A3" w:rsidR="1114503B" w:rsidRPr="007F7FD7" w:rsidRDefault="73EEF45C" w:rsidP="541A74AE">
            <w:pPr>
              <w:spacing w:line="240" w:lineRule="auto"/>
              <w:jc w:val="center"/>
              <w:rPr>
                <w:rFonts w:ascii="Arial" w:eastAsia="Arial" w:hAnsi="Arial" w:cs="Arial"/>
                <w:sz w:val="18"/>
                <w:szCs w:val="18"/>
              </w:rPr>
            </w:pPr>
            <w:r w:rsidRPr="007F7FD7">
              <w:rPr>
                <w:rFonts w:ascii="Arial" w:eastAsia="Arial" w:hAnsi="Arial" w:cs="Arial"/>
                <w:color w:val="000000" w:themeColor="text1"/>
                <w:sz w:val="18"/>
                <w:szCs w:val="18"/>
              </w:rPr>
              <w:t>Anual</w:t>
            </w:r>
          </w:p>
        </w:tc>
        <w:tc>
          <w:tcPr>
            <w:tcW w:w="1560" w:type="dxa"/>
          </w:tcPr>
          <w:p w14:paraId="5687044B" w14:textId="3389030C" w:rsidR="1114503B" w:rsidRPr="007F7FD7" w:rsidRDefault="1114503B" w:rsidP="00D00D5E">
            <w:pPr>
              <w:spacing w:line="240" w:lineRule="auto"/>
              <w:jc w:val="center"/>
              <w:rPr>
                <w:rFonts w:ascii="Arial" w:eastAsia="Arial" w:hAnsi="Arial" w:cs="Arial"/>
                <w:color w:val="000000" w:themeColor="text1"/>
                <w:sz w:val="18"/>
                <w:szCs w:val="18"/>
              </w:rPr>
            </w:pPr>
          </w:p>
          <w:p w14:paraId="7CB049D4" w14:textId="372A7AC1" w:rsidR="1114503B" w:rsidRPr="007F7FD7" w:rsidRDefault="1114503B" w:rsidP="00D00D5E">
            <w:pPr>
              <w:spacing w:line="240" w:lineRule="auto"/>
              <w:jc w:val="center"/>
              <w:rPr>
                <w:rFonts w:ascii="Arial" w:eastAsia="Arial" w:hAnsi="Arial" w:cs="Arial"/>
                <w:color w:val="000000" w:themeColor="text1"/>
                <w:sz w:val="18"/>
                <w:szCs w:val="18"/>
              </w:rPr>
            </w:pPr>
          </w:p>
          <w:p w14:paraId="075BF1B8" w14:textId="231C0151" w:rsidR="1114503B" w:rsidRPr="007F7FD7" w:rsidRDefault="1114503B" w:rsidP="00D00D5E">
            <w:pPr>
              <w:spacing w:line="240" w:lineRule="auto"/>
              <w:jc w:val="center"/>
              <w:rPr>
                <w:rFonts w:ascii="Arial" w:eastAsia="Arial" w:hAnsi="Arial" w:cs="Arial"/>
                <w:color w:val="000000" w:themeColor="text1"/>
                <w:sz w:val="18"/>
                <w:szCs w:val="18"/>
              </w:rPr>
            </w:pPr>
          </w:p>
          <w:p w14:paraId="0B1B841B" w14:textId="712EDBFF" w:rsidR="1114503B" w:rsidRPr="007F7FD7" w:rsidRDefault="1114503B" w:rsidP="00D00D5E">
            <w:pPr>
              <w:spacing w:line="240" w:lineRule="auto"/>
              <w:jc w:val="center"/>
              <w:rPr>
                <w:rFonts w:ascii="Arial" w:eastAsia="Arial" w:hAnsi="Arial" w:cs="Arial"/>
                <w:color w:val="000000" w:themeColor="text1"/>
                <w:sz w:val="18"/>
                <w:szCs w:val="18"/>
              </w:rPr>
            </w:pPr>
          </w:p>
          <w:p w14:paraId="19844861" w14:textId="52759FF9" w:rsidR="1114503B" w:rsidRPr="007F7FD7" w:rsidRDefault="1114503B" w:rsidP="00D00D5E">
            <w:pPr>
              <w:spacing w:line="240" w:lineRule="auto"/>
              <w:jc w:val="center"/>
              <w:rPr>
                <w:rFonts w:ascii="Arial" w:eastAsia="Arial" w:hAnsi="Arial" w:cs="Arial"/>
                <w:color w:val="000000" w:themeColor="text1"/>
                <w:sz w:val="18"/>
                <w:szCs w:val="18"/>
              </w:rPr>
            </w:pPr>
          </w:p>
          <w:p w14:paraId="17E4955E" w14:textId="1534FB5E" w:rsidR="1114503B" w:rsidRPr="007F7FD7" w:rsidRDefault="1114503B" w:rsidP="00D00D5E">
            <w:pPr>
              <w:spacing w:line="240" w:lineRule="auto"/>
              <w:jc w:val="center"/>
              <w:rPr>
                <w:rFonts w:ascii="Arial" w:eastAsia="Arial" w:hAnsi="Arial" w:cs="Arial"/>
                <w:color w:val="000000" w:themeColor="text1"/>
                <w:sz w:val="18"/>
                <w:szCs w:val="18"/>
              </w:rPr>
            </w:pPr>
          </w:p>
          <w:p w14:paraId="2BD0173D" w14:textId="6A6FCB2C" w:rsidR="1114503B" w:rsidRPr="007F7FD7" w:rsidRDefault="1114503B" w:rsidP="00D00D5E">
            <w:pPr>
              <w:spacing w:line="240" w:lineRule="auto"/>
              <w:jc w:val="center"/>
              <w:rPr>
                <w:rFonts w:ascii="Arial" w:eastAsia="Arial" w:hAnsi="Arial" w:cs="Arial"/>
                <w:color w:val="000000" w:themeColor="text1"/>
                <w:sz w:val="18"/>
                <w:szCs w:val="18"/>
              </w:rPr>
            </w:pPr>
            <w:r w:rsidRPr="007F7FD7">
              <w:rPr>
                <w:rFonts w:ascii="Arial" w:eastAsia="Arial" w:hAnsi="Arial" w:cs="Arial"/>
                <w:color w:val="000000" w:themeColor="text1"/>
                <w:sz w:val="18"/>
                <w:szCs w:val="18"/>
              </w:rPr>
              <w:t>S</w:t>
            </w:r>
            <w:r w:rsidR="6041E3D9" w:rsidRPr="007F7FD7">
              <w:rPr>
                <w:rFonts w:ascii="Arial" w:eastAsia="Arial" w:hAnsi="Arial" w:cs="Arial"/>
                <w:color w:val="000000" w:themeColor="text1"/>
                <w:sz w:val="18"/>
                <w:szCs w:val="18"/>
              </w:rPr>
              <w:t>I</w:t>
            </w:r>
          </w:p>
        </w:tc>
      </w:tr>
    </w:tbl>
    <w:p w14:paraId="0092B9BD" w14:textId="4E4332CF" w:rsidR="00A132F0" w:rsidRPr="007F7FD7" w:rsidRDefault="00D45816" w:rsidP="00D00D5E">
      <w:pPr>
        <w:pStyle w:val="Prrafodelista"/>
        <w:spacing w:after="0" w:line="240" w:lineRule="auto"/>
        <w:ind w:left="360"/>
        <w:jc w:val="center"/>
        <w:rPr>
          <w:rFonts w:ascii="Arial" w:hAnsi="Arial" w:cs="Arial"/>
          <w:color w:val="000000" w:themeColor="text1"/>
          <w:sz w:val="18"/>
          <w:szCs w:val="18"/>
        </w:rPr>
      </w:pPr>
      <w:r w:rsidRPr="007F7FD7">
        <w:rPr>
          <w:rFonts w:ascii="Arial" w:hAnsi="Arial" w:cs="Arial"/>
          <w:color w:val="000000" w:themeColor="text1"/>
          <w:sz w:val="18"/>
          <w:szCs w:val="18"/>
        </w:rPr>
        <w:t xml:space="preserve">Fuente: UAERMV, </w:t>
      </w:r>
      <w:r w:rsidR="51771094" w:rsidRPr="007F7FD7">
        <w:rPr>
          <w:rFonts w:ascii="Arial" w:hAnsi="Arial" w:cs="Arial"/>
          <w:color w:val="000000" w:themeColor="text1"/>
          <w:sz w:val="18"/>
          <w:szCs w:val="18"/>
        </w:rPr>
        <w:t>SRPI</w:t>
      </w:r>
      <w:r w:rsidRPr="007F7FD7">
        <w:rPr>
          <w:rFonts w:ascii="Arial" w:hAnsi="Arial" w:cs="Arial"/>
          <w:color w:val="000000" w:themeColor="text1"/>
          <w:sz w:val="18"/>
          <w:szCs w:val="18"/>
        </w:rPr>
        <w:t>.</w:t>
      </w:r>
    </w:p>
    <w:p w14:paraId="594B8969" w14:textId="77777777" w:rsidR="007154EA" w:rsidRPr="007F7FD7" w:rsidRDefault="007154EA" w:rsidP="00D45816">
      <w:pPr>
        <w:pStyle w:val="Prrafodelista"/>
        <w:spacing w:after="0" w:line="240" w:lineRule="auto"/>
        <w:ind w:left="360"/>
        <w:jc w:val="center"/>
        <w:rPr>
          <w:rFonts w:ascii="Arial" w:hAnsi="Arial" w:cs="Arial"/>
          <w:color w:val="000000" w:themeColor="text1"/>
          <w:sz w:val="18"/>
          <w:szCs w:val="18"/>
        </w:rPr>
      </w:pPr>
    </w:p>
    <w:p w14:paraId="5F4A1B5D" w14:textId="0655DF8E" w:rsidR="00333CE9" w:rsidRPr="007F7FD7" w:rsidRDefault="00333CE9" w:rsidP="00684D44">
      <w:pPr>
        <w:pStyle w:val="Prrafodelista"/>
        <w:spacing w:after="0" w:line="240" w:lineRule="auto"/>
        <w:ind w:left="360"/>
        <w:jc w:val="both"/>
        <w:rPr>
          <w:rFonts w:ascii="Arial" w:hAnsi="Arial" w:cs="Arial"/>
          <w:i/>
          <w:sz w:val="16"/>
          <w:szCs w:val="16"/>
        </w:rPr>
      </w:pPr>
      <w:r w:rsidRPr="007F7FD7">
        <w:rPr>
          <w:rFonts w:ascii="Arial" w:hAnsi="Arial" w:cs="Arial"/>
          <w:i/>
          <w:sz w:val="16"/>
          <w:szCs w:val="16"/>
        </w:rPr>
        <w:t xml:space="preserve">*Todos los espacios </w:t>
      </w:r>
      <w:r w:rsidR="00916579">
        <w:rPr>
          <w:rFonts w:ascii="Arial" w:hAnsi="Arial" w:cs="Arial"/>
          <w:i/>
          <w:sz w:val="16"/>
          <w:szCs w:val="16"/>
        </w:rPr>
        <w:t xml:space="preserve">de participación planteados en la anterior tabla </w:t>
      </w:r>
      <w:r w:rsidRPr="007F7FD7">
        <w:rPr>
          <w:rFonts w:ascii="Arial" w:hAnsi="Arial" w:cs="Arial"/>
          <w:i/>
          <w:sz w:val="16"/>
          <w:szCs w:val="16"/>
        </w:rPr>
        <w:t xml:space="preserve">no requieren el formato de sistematización, toda vez que muchos de estos son liderados por otras entidades distritales, el cual la entidad va como invitado y esto hace que apliquemos una metodología de sistematización diferente. </w:t>
      </w:r>
    </w:p>
    <w:p w14:paraId="1EADCBEE" w14:textId="393C99BB" w:rsidR="00333CE9" w:rsidRDefault="00333CE9" w:rsidP="00684D44">
      <w:pPr>
        <w:pStyle w:val="Prrafodelista"/>
        <w:spacing w:after="0" w:line="240" w:lineRule="auto"/>
        <w:ind w:left="360"/>
        <w:jc w:val="both"/>
        <w:rPr>
          <w:rFonts w:ascii="Arial" w:hAnsi="Arial" w:cs="Arial"/>
          <w:i/>
          <w:sz w:val="16"/>
          <w:szCs w:val="16"/>
        </w:rPr>
      </w:pPr>
    </w:p>
    <w:p w14:paraId="43D9F993" w14:textId="6E79CC51" w:rsidR="00916579" w:rsidRPr="00916579" w:rsidRDefault="00916579" w:rsidP="00916579">
      <w:pPr>
        <w:spacing w:after="0" w:line="240" w:lineRule="auto"/>
        <w:jc w:val="both"/>
        <w:rPr>
          <w:rFonts w:ascii="Arial" w:hAnsi="Arial" w:cs="Arial"/>
        </w:rPr>
      </w:pPr>
      <w:r w:rsidRPr="00916579">
        <w:rPr>
          <w:rFonts w:ascii="Arial" w:hAnsi="Arial" w:cs="Arial"/>
        </w:rPr>
        <w:t xml:space="preserve">Teniendo en cuenta que todos los espacios no son desarrollados por la entidad, sino algunos de desarrollan en calidad de invitados, en la siguiente grafica se describen, </w:t>
      </w:r>
      <w:r w:rsidR="009656AA" w:rsidRPr="00916579">
        <w:rPr>
          <w:rFonts w:ascii="Arial" w:hAnsi="Arial" w:cs="Arial"/>
        </w:rPr>
        <w:t>cuáles</w:t>
      </w:r>
      <w:r w:rsidRPr="00916579">
        <w:rPr>
          <w:rFonts w:ascii="Arial" w:hAnsi="Arial" w:cs="Arial"/>
        </w:rPr>
        <w:t xml:space="preserve"> son los espacios propios:  </w:t>
      </w:r>
    </w:p>
    <w:p w14:paraId="245ABCCD" w14:textId="77777777" w:rsidR="00916579" w:rsidRDefault="00916579" w:rsidP="00684D44">
      <w:pPr>
        <w:pStyle w:val="Prrafodelista"/>
        <w:spacing w:after="0" w:line="240" w:lineRule="auto"/>
        <w:ind w:left="360"/>
        <w:jc w:val="both"/>
        <w:rPr>
          <w:rFonts w:ascii="Arial" w:hAnsi="Arial" w:cs="Arial"/>
          <w:i/>
          <w:sz w:val="16"/>
          <w:szCs w:val="16"/>
        </w:rPr>
      </w:pPr>
    </w:p>
    <w:p w14:paraId="79B72513" w14:textId="110DA68C" w:rsidR="005024DC" w:rsidRPr="007F7FD7" w:rsidRDefault="005024DC" w:rsidP="005024DC">
      <w:pPr>
        <w:pStyle w:val="Descripcin"/>
        <w:spacing w:after="0"/>
        <w:jc w:val="center"/>
        <w:rPr>
          <w:rFonts w:ascii="Arial" w:hAnsi="Arial" w:cs="Arial"/>
          <w:i w:val="0"/>
          <w:color w:val="auto"/>
        </w:rPr>
      </w:pPr>
      <w:r w:rsidRPr="007F7FD7">
        <w:rPr>
          <w:rFonts w:ascii="Arial" w:hAnsi="Arial" w:cs="Arial"/>
          <w:i w:val="0"/>
          <w:color w:val="auto"/>
        </w:rPr>
        <w:t xml:space="preserve">Ilustración </w:t>
      </w:r>
      <w:r>
        <w:rPr>
          <w:rFonts w:ascii="Arial" w:hAnsi="Arial" w:cs="Arial"/>
          <w:i w:val="0"/>
          <w:color w:val="auto"/>
        </w:rPr>
        <w:t>4</w:t>
      </w:r>
      <w:r w:rsidRPr="007F7FD7">
        <w:rPr>
          <w:rFonts w:ascii="Arial" w:hAnsi="Arial" w:cs="Arial"/>
          <w:i w:val="0"/>
          <w:color w:val="auto"/>
        </w:rPr>
        <w:t xml:space="preserve"> </w:t>
      </w:r>
      <w:r>
        <w:rPr>
          <w:rFonts w:ascii="Arial" w:hAnsi="Arial" w:cs="Arial"/>
          <w:i w:val="0"/>
          <w:color w:val="auto"/>
        </w:rPr>
        <w:t xml:space="preserve">Espacios de </w:t>
      </w:r>
      <w:r w:rsidRPr="007F7FD7">
        <w:rPr>
          <w:rFonts w:ascii="Arial" w:hAnsi="Arial" w:cs="Arial"/>
          <w:i w:val="0"/>
          <w:color w:val="auto"/>
        </w:rPr>
        <w:t>participación</w:t>
      </w:r>
      <w:r>
        <w:rPr>
          <w:rFonts w:ascii="Arial" w:hAnsi="Arial" w:cs="Arial"/>
          <w:i w:val="0"/>
          <w:color w:val="auto"/>
        </w:rPr>
        <w:t xml:space="preserve"> ciudadana ejecutados exclusivamente por la UMV</w:t>
      </w:r>
    </w:p>
    <w:p w14:paraId="694E3E41" w14:textId="77777777" w:rsidR="005024DC" w:rsidRPr="007F7FD7" w:rsidRDefault="005024DC" w:rsidP="00684D44">
      <w:pPr>
        <w:pStyle w:val="Prrafodelista"/>
        <w:spacing w:after="0" w:line="240" w:lineRule="auto"/>
        <w:ind w:left="360"/>
        <w:jc w:val="both"/>
        <w:rPr>
          <w:rFonts w:ascii="Arial" w:hAnsi="Arial" w:cs="Arial"/>
          <w:i/>
          <w:sz w:val="16"/>
          <w:szCs w:val="16"/>
        </w:rPr>
      </w:pPr>
    </w:p>
    <w:p w14:paraId="7FA25E9C" w14:textId="6810BD28" w:rsidR="005024DC" w:rsidRDefault="005024DC" w:rsidP="0069564D">
      <w:pPr>
        <w:pStyle w:val="Prrafodelista"/>
        <w:spacing w:after="0" w:line="240" w:lineRule="auto"/>
        <w:ind w:left="360"/>
        <w:jc w:val="center"/>
        <w:rPr>
          <w:rFonts w:ascii="Arial" w:hAnsi="Arial" w:cs="Arial"/>
          <w:color w:val="000000" w:themeColor="text1"/>
          <w:sz w:val="18"/>
          <w:szCs w:val="18"/>
        </w:rPr>
      </w:pPr>
      <w:r>
        <w:rPr>
          <w:noProof/>
          <w:lang w:eastAsia="es-CO"/>
        </w:rPr>
        <w:drawing>
          <wp:inline distT="0" distB="0" distL="0" distR="0" wp14:anchorId="2F7F986A" wp14:editId="0CBC93F3">
            <wp:extent cx="5610225" cy="3181350"/>
            <wp:effectExtent l="0" t="0" r="0" b="19050"/>
            <wp:docPr id="685447870"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47556214" w14:textId="5D0A31EC" w:rsidR="005024DC" w:rsidRDefault="008C3F51" w:rsidP="005024DC">
      <w:pPr>
        <w:pStyle w:val="Prrafodelista"/>
        <w:spacing w:after="0" w:line="240" w:lineRule="auto"/>
        <w:ind w:left="360"/>
        <w:jc w:val="center"/>
        <w:rPr>
          <w:rFonts w:ascii="Arial" w:hAnsi="Arial" w:cs="Arial"/>
          <w:color w:val="000000" w:themeColor="text1"/>
          <w:sz w:val="18"/>
          <w:szCs w:val="18"/>
        </w:rPr>
      </w:pPr>
      <w:r>
        <w:rPr>
          <w:rFonts w:ascii="Arial" w:hAnsi="Arial" w:cs="Arial"/>
          <w:color w:val="000000" w:themeColor="text1"/>
          <w:sz w:val="18"/>
          <w:szCs w:val="18"/>
        </w:rPr>
        <w:t xml:space="preserve">           </w:t>
      </w:r>
      <w:r w:rsidR="005024DC" w:rsidRPr="007F7FD7">
        <w:rPr>
          <w:rFonts w:ascii="Arial" w:hAnsi="Arial" w:cs="Arial"/>
          <w:color w:val="000000" w:themeColor="text1"/>
          <w:sz w:val="18"/>
          <w:szCs w:val="18"/>
        </w:rPr>
        <w:t>Fuente: UAERMV, SRPI.</w:t>
      </w:r>
    </w:p>
    <w:p w14:paraId="4845511C" w14:textId="29E40CFC" w:rsidR="00A56308" w:rsidRDefault="00A56308" w:rsidP="005024DC">
      <w:pPr>
        <w:pStyle w:val="Prrafodelista"/>
        <w:spacing w:after="0" w:line="240" w:lineRule="auto"/>
        <w:ind w:left="360"/>
        <w:jc w:val="center"/>
        <w:rPr>
          <w:rFonts w:ascii="Arial" w:hAnsi="Arial" w:cs="Arial"/>
          <w:color w:val="000000" w:themeColor="text1"/>
          <w:sz w:val="18"/>
          <w:szCs w:val="18"/>
        </w:rPr>
      </w:pPr>
    </w:p>
    <w:p w14:paraId="760F3947" w14:textId="73AE9079" w:rsidR="00A56308" w:rsidRDefault="00A56308" w:rsidP="00A56308">
      <w:pPr>
        <w:pStyle w:val="Prrafodelista"/>
        <w:spacing w:after="0" w:line="240" w:lineRule="auto"/>
        <w:ind w:left="360"/>
        <w:jc w:val="both"/>
        <w:rPr>
          <w:rFonts w:ascii="Arial" w:hAnsi="Arial" w:cs="Arial"/>
          <w:b/>
        </w:rPr>
      </w:pPr>
      <w:r w:rsidRPr="00A56308">
        <w:rPr>
          <w:rFonts w:ascii="Arial" w:hAnsi="Arial" w:cs="Arial"/>
          <w:b/>
        </w:rPr>
        <w:lastRenderedPageBreak/>
        <w:t>9.1 FORMATO PARA LA SISTEMATIZACIÓN DE LOS DIÁLOGOS CIUDADANOS Y AUDIENCIA PÚBLICAS DE RENDICIÓN DE CUENTAS</w:t>
      </w:r>
    </w:p>
    <w:p w14:paraId="0AE96952" w14:textId="68051FD6" w:rsidR="00A56308" w:rsidRDefault="00A56308" w:rsidP="00A56308">
      <w:pPr>
        <w:pStyle w:val="Prrafodelista"/>
        <w:spacing w:after="0" w:line="240" w:lineRule="auto"/>
        <w:ind w:left="360"/>
        <w:jc w:val="both"/>
        <w:rPr>
          <w:rFonts w:ascii="Arial" w:hAnsi="Arial" w:cs="Arial"/>
          <w:b/>
        </w:rPr>
      </w:pPr>
    </w:p>
    <w:p w14:paraId="2CD2DF2A" w14:textId="2E57DC2A" w:rsidR="00A56308" w:rsidRDefault="00A56308" w:rsidP="00A56308">
      <w:pPr>
        <w:pStyle w:val="Prrafodelista"/>
        <w:spacing w:after="0" w:line="240" w:lineRule="auto"/>
        <w:ind w:left="360"/>
        <w:jc w:val="both"/>
        <w:rPr>
          <w:rFonts w:ascii="Arial" w:hAnsi="Arial" w:cs="Arial"/>
        </w:rPr>
      </w:pPr>
      <w:r w:rsidRPr="00A56308">
        <w:rPr>
          <w:rFonts w:ascii="Arial" w:hAnsi="Arial" w:cs="Arial"/>
        </w:rPr>
        <w:t xml:space="preserve">Desde la Veeduría Distrital se estableció el Formato para la </w:t>
      </w:r>
      <w:r>
        <w:rPr>
          <w:rFonts w:ascii="Arial" w:hAnsi="Arial" w:cs="Arial"/>
        </w:rPr>
        <w:t>S</w:t>
      </w:r>
      <w:r w:rsidRPr="00A56308">
        <w:rPr>
          <w:rFonts w:ascii="Arial" w:hAnsi="Arial" w:cs="Arial"/>
        </w:rPr>
        <w:t>istematización de los Diálogos Ciudadanos y Audi</w:t>
      </w:r>
      <w:r>
        <w:rPr>
          <w:rFonts w:ascii="Arial" w:hAnsi="Arial" w:cs="Arial"/>
        </w:rPr>
        <w:t>encia Públicas de Rendición de C</w:t>
      </w:r>
      <w:r w:rsidRPr="00A56308">
        <w:rPr>
          <w:rFonts w:ascii="Arial" w:hAnsi="Arial" w:cs="Arial"/>
        </w:rPr>
        <w:t>uentas</w:t>
      </w:r>
      <w:r>
        <w:rPr>
          <w:rFonts w:ascii="Arial" w:hAnsi="Arial" w:cs="Arial"/>
        </w:rPr>
        <w:t>, el cual tiene como propósito documentar todo lo ocurrido durante un espacio de participación ciudadana, pero además sirve de herramienta de seguimiento en el caso en el que una entidad establezca compromisos con ciudadanos, veedurías, sociedad civil o grupo de valor con el que desarrolle el encuentro.</w:t>
      </w:r>
    </w:p>
    <w:p w14:paraId="7BA60854" w14:textId="1748E1B8" w:rsidR="00A56308" w:rsidRDefault="00A56308" w:rsidP="00A56308">
      <w:pPr>
        <w:pStyle w:val="Prrafodelista"/>
        <w:spacing w:after="0" w:line="240" w:lineRule="auto"/>
        <w:ind w:left="360"/>
        <w:jc w:val="both"/>
        <w:rPr>
          <w:rFonts w:ascii="Arial" w:hAnsi="Arial" w:cs="Arial"/>
        </w:rPr>
      </w:pPr>
    </w:p>
    <w:p w14:paraId="75FC419B" w14:textId="532B7D4C" w:rsidR="00A56308" w:rsidRPr="00A56308" w:rsidRDefault="00A56308" w:rsidP="00A56308">
      <w:pPr>
        <w:pStyle w:val="Prrafodelista"/>
        <w:spacing w:after="0" w:line="240" w:lineRule="auto"/>
        <w:ind w:left="360"/>
        <w:jc w:val="both"/>
        <w:rPr>
          <w:rFonts w:ascii="Arial" w:hAnsi="Arial" w:cs="Arial"/>
        </w:rPr>
      </w:pPr>
      <w:r>
        <w:rPr>
          <w:rFonts w:ascii="Arial" w:hAnsi="Arial" w:cs="Arial"/>
        </w:rPr>
        <w:t xml:space="preserve">En ese sentido, se deben relacionar temas claves como lo son: </w:t>
      </w:r>
      <w:r w:rsidRPr="00A56308">
        <w:rPr>
          <w:rFonts w:ascii="Arial" w:hAnsi="Arial" w:cs="Arial"/>
        </w:rPr>
        <w:t>Temas presentados por el/la Directivo-a de la entidad durante la jornada</w:t>
      </w:r>
      <w:r>
        <w:rPr>
          <w:rFonts w:ascii="Arial" w:hAnsi="Arial" w:cs="Arial"/>
        </w:rPr>
        <w:t>, i</w:t>
      </w:r>
      <w:r w:rsidRPr="00A56308">
        <w:rPr>
          <w:rFonts w:ascii="Arial" w:hAnsi="Arial" w:cs="Arial"/>
        </w:rPr>
        <w:t xml:space="preserve">nterlocución ciudadanía </w:t>
      </w:r>
      <w:r>
        <w:rPr>
          <w:rFonts w:ascii="Arial" w:hAnsi="Arial" w:cs="Arial"/>
        </w:rPr>
        <w:t>–</w:t>
      </w:r>
      <w:r w:rsidRPr="00A56308">
        <w:rPr>
          <w:rFonts w:ascii="Arial" w:hAnsi="Arial" w:cs="Arial"/>
        </w:rPr>
        <w:t xml:space="preserve"> entidad</w:t>
      </w:r>
      <w:r>
        <w:rPr>
          <w:rFonts w:ascii="Arial" w:hAnsi="Arial" w:cs="Arial"/>
        </w:rPr>
        <w:t xml:space="preserve">, </w:t>
      </w:r>
      <w:r w:rsidRPr="00A56308">
        <w:rPr>
          <w:rFonts w:ascii="Arial" w:hAnsi="Arial" w:cs="Arial"/>
        </w:rPr>
        <w:t>Inquietudes, o</w:t>
      </w:r>
      <w:r>
        <w:rPr>
          <w:rFonts w:ascii="Arial" w:hAnsi="Arial" w:cs="Arial"/>
        </w:rPr>
        <w:t xml:space="preserve">bservaciones o propuestas de la ciudadanía, </w:t>
      </w:r>
      <w:r w:rsidRPr="00A56308">
        <w:rPr>
          <w:rFonts w:ascii="Arial" w:hAnsi="Arial" w:cs="Arial"/>
        </w:rPr>
        <w:t>Respuesta a las inquietudes presentadas</w:t>
      </w:r>
      <w:r>
        <w:rPr>
          <w:rFonts w:ascii="Arial" w:hAnsi="Arial" w:cs="Arial"/>
        </w:rPr>
        <w:t xml:space="preserve">, </w:t>
      </w:r>
      <w:r w:rsidRPr="00A56308">
        <w:rPr>
          <w:rFonts w:ascii="Arial" w:hAnsi="Arial" w:cs="Arial"/>
        </w:rPr>
        <w:t>Compromisos asumidos</w:t>
      </w:r>
      <w:r>
        <w:rPr>
          <w:rFonts w:ascii="Arial" w:hAnsi="Arial" w:cs="Arial"/>
        </w:rPr>
        <w:t xml:space="preserve">, </w:t>
      </w:r>
      <w:r w:rsidRPr="00A56308">
        <w:rPr>
          <w:rFonts w:ascii="Arial" w:hAnsi="Arial" w:cs="Arial"/>
        </w:rPr>
        <w:t>Temas recurrentes presentados por la ciudadanía en el Diálogo Ciudadano o Audiencia Pública de Rendición de Cuentas - RdC de la Entidad</w:t>
      </w:r>
      <w:r>
        <w:rPr>
          <w:rFonts w:ascii="Arial" w:hAnsi="Arial" w:cs="Arial"/>
        </w:rPr>
        <w:t xml:space="preserve">, </w:t>
      </w:r>
      <w:r w:rsidRPr="00A56308">
        <w:rPr>
          <w:rFonts w:ascii="Arial" w:hAnsi="Arial" w:cs="Arial"/>
        </w:rPr>
        <w:t>Relación de anexos: relatoría o reporte que incluya Agenda del evento, Participantes, Metodología, Desarrollo de la reunión, Registro audiovisual (fotografías,</w:t>
      </w:r>
      <w:r>
        <w:rPr>
          <w:rFonts w:ascii="Arial" w:hAnsi="Arial" w:cs="Arial"/>
        </w:rPr>
        <w:t xml:space="preserve"> link de transmisión), Listados </w:t>
      </w:r>
      <w:r w:rsidRPr="00A56308">
        <w:rPr>
          <w:rFonts w:ascii="Arial" w:hAnsi="Arial" w:cs="Arial"/>
        </w:rPr>
        <w:t>de asistencia y Consolidado de los formatos de evaluación</w:t>
      </w:r>
      <w:r>
        <w:rPr>
          <w:rFonts w:ascii="Arial" w:hAnsi="Arial" w:cs="Arial"/>
        </w:rPr>
        <w:t xml:space="preserve">. </w:t>
      </w:r>
    </w:p>
    <w:p w14:paraId="0C15A4AA" w14:textId="2A068970" w:rsidR="00A56308" w:rsidRDefault="00A56308" w:rsidP="00A56308">
      <w:pPr>
        <w:pStyle w:val="Prrafodelista"/>
        <w:spacing w:after="0" w:line="240" w:lineRule="auto"/>
        <w:ind w:left="360"/>
        <w:jc w:val="both"/>
        <w:rPr>
          <w:rFonts w:ascii="Arial" w:hAnsi="Arial" w:cs="Arial"/>
        </w:rPr>
      </w:pPr>
    </w:p>
    <w:p w14:paraId="57D357F1" w14:textId="49DEA6F0" w:rsidR="00A56308" w:rsidRDefault="00A56308" w:rsidP="00A56308">
      <w:pPr>
        <w:pStyle w:val="Prrafodelista"/>
        <w:spacing w:after="0" w:line="240" w:lineRule="auto"/>
        <w:ind w:left="360"/>
        <w:jc w:val="both"/>
        <w:rPr>
          <w:rFonts w:ascii="Arial" w:hAnsi="Arial" w:cs="Arial"/>
        </w:rPr>
      </w:pPr>
      <w:r>
        <w:rPr>
          <w:rFonts w:ascii="Arial" w:hAnsi="Arial" w:cs="Arial"/>
        </w:rPr>
        <w:t xml:space="preserve">En tal sentido, la entidad ha adoptado dicho formato, este se encuentra publicado en </w:t>
      </w:r>
      <w:r w:rsidR="007807C0">
        <w:rPr>
          <w:rFonts w:ascii="Arial" w:hAnsi="Arial" w:cs="Arial"/>
        </w:rPr>
        <w:t>S</w:t>
      </w:r>
      <w:r>
        <w:rPr>
          <w:rFonts w:ascii="Arial" w:hAnsi="Arial" w:cs="Arial"/>
        </w:rPr>
        <w:t xml:space="preserve">isgestión así: </w:t>
      </w:r>
      <w:r w:rsidRPr="00A56308">
        <w:rPr>
          <w:rFonts w:ascii="Arial" w:hAnsi="Arial" w:cs="Arial"/>
          <w:i/>
        </w:rPr>
        <w:t>SRPI-DE-001_V1_Formato para la sistematización de los diálogos ciudadanos y la Audiencia Pública de Rendición de Cuentas.</w:t>
      </w:r>
      <w:r>
        <w:rPr>
          <w:rFonts w:ascii="Arial" w:hAnsi="Arial" w:cs="Arial"/>
        </w:rPr>
        <w:t xml:space="preserve"> </w:t>
      </w:r>
    </w:p>
    <w:p w14:paraId="34DF7FC8" w14:textId="68D6FCC2" w:rsidR="00A56308" w:rsidRDefault="00A56308" w:rsidP="00A56308">
      <w:pPr>
        <w:pStyle w:val="Prrafodelista"/>
        <w:spacing w:after="0" w:line="240" w:lineRule="auto"/>
        <w:ind w:left="360"/>
        <w:jc w:val="both"/>
        <w:rPr>
          <w:rFonts w:ascii="Arial" w:hAnsi="Arial" w:cs="Arial"/>
        </w:rPr>
      </w:pPr>
    </w:p>
    <w:p w14:paraId="7A2A9343" w14:textId="77777777" w:rsidR="001A764D" w:rsidRDefault="00A56308" w:rsidP="00A56308">
      <w:pPr>
        <w:pStyle w:val="Prrafodelista"/>
        <w:spacing w:after="0" w:line="240" w:lineRule="auto"/>
        <w:ind w:left="360"/>
        <w:jc w:val="center"/>
        <w:rPr>
          <w:rFonts w:ascii="Arial" w:hAnsi="Arial" w:cs="Arial"/>
          <w:sz w:val="24"/>
          <w:szCs w:val="24"/>
        </w:rPr>
      </w:pPr>
      <w:r>
        <w:rPr>
          <w:noProof/>
          <w:lang w:eastAsia="es-CO"/>
        </w:rPr>
        <w:drawing>
          <wp:inline distT="0" distB="0" distL="0" distR="0" wp14:anchorId="3E1147F6" wp14:editId="71936DF0">
            <wp:extent cx="2967990" cy="3415493"/>
            <wp:effectExtent l="95250" t="95250" r="99060" b="901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2985366" cy="343548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6070165C" w14:textId="3FCE8D1E" w:rsidR="00094400" w:rsidRPr="00036F91" w:rsidRDefault="001A764D" w:rsidP="00036F91">
      <w:pPr>
        <w:pStyle w:val="Prrafodelista"/>
        <w:spacing w:after="0" w:line="240" w:lineRule="auto"/>
        <w:ind w:left="360"/>
        <w:jc w:val="center"/>
        <w:rPr>
          <w:rFonts w:ascii="Arial" w:hAnsi="Arial" w:cs="Arial"/>
          <w:color w:val="000000" w:themeColor="text1"/>
          <w:sz w:val="18"/>
          <w:szCs w:val="18"/>
        </w:rPr>
      </w:pPr>
      <w:r w:rsidRPr="007F7FD7">
        <w:rPr>
          <w:rFonts w:ascii="Arial" w:hAnsi="Arial" w:cs="Arial"/>
          <w:color w:val="000000" w:themeColor="text1"/>
          <w:sz w:val="18"/>
          <w:szCs w:val="18"/>
        </w:rPr>
        <w:t>Fuente: UAERMV, SRPI.</w:t>
      </w:r>
    </w:p>
    <w:p w14:paraId="1035B73C" w14:textId="687F8F06" w:rsidR="00574DBD" w:rsidRPr="007F7FD7" w:rsidRDefault="001823B5" w:rsidP="195556C3">
      <w:pPr>
        <w:pStyle w:val="Prrafodelista"/>
        <w:numPr>
          <w:ilvl w:val="0"/>
          <w:numId w:val="17"/>
        </w:numPr>
        <w:spacing w:after="0" w:line="240" w:lineRule="auto"/>
        <w:jc w:val="both"/>
        <w:outlineLvl w:val="0"/>
        <w:rPr>
          <w:rFonts w:ascii="Arial" w:hAnsi="Arial" w:cs="Arial"/>
          <w:b/>
          <w:bCs/>
          <w:sz w:val="24"/>
          <w:szCs w:val="24"/>
        </w:rPr>
      </w:pPr>
      <w:bookmarkStart w:id="13" w:name="_Toc159404609"/>
      <w:r w:rsidRPr="007F7FD7">
        <w:rPr>
          <w:rFonts w:ascii="Arial" w:hAnsi="Arial" w:cs="Arial"/>
          <w:b/>
          <w:bCs/>
          <w:sz w:val="24"/>
          <w:szCs w:val="24"/>
        </w:rPr>
        <w:lastRenderedPageBreak/>
        <w:t>ESTRATEGIA DE PARTICIPACIÓN CIUDADANA UAERMV 202</w:t>
      </w:r>
      <w:r w:rsidR="001A764D">
        <w:rPr>
          <w:rFonts w:ascii="Arial" w:hAnsi="Arial" w:cs="Arial"/>
          <w:b/>
          <w:bCs/>
          <w:sz w:val="24"/>
          <w:szCs w:val="24"/>
        </w:rPr>
        <w:t>4</w:t>
      </w:r>
      <w:bookmarkEnd w:id="13"/>
    </w:p>
    <w:p w14:paraId="33853F2A" w14:textId="77777777" w:rsidR="00574DBD" w:rsidRPr="007F7FD7" w:rsidRDefault="00574DBD" w:rsidP="00817789">
      <w:pPr>
        <w:pStyle w:val="Prrafodelista"/>
        <w:spacing w:after="0" w:line="240" w:lineRule="auto"/>
        <w:ind w:left="360"/>
        <w:jc w:val="both"/>
        <w:rPr>
          <w:rFonts w:ascii="Arial" w:hAnsi="Arial" w:cs="Arial"/>
          <w:sz w:val="24"/>
          <w:szCs w:val="24"/>
        </w:rPr>
      </w:pPr>
    </w:p>
    <w:p w14:paraId="6F589374" w14:textId="7A70AC69" w:rsidR="00FB1266" w:rsidRPr="007F7FD7" w:rsidRDefault="396795F2" w:rsidP="541A74AE">
      <w:pPr>
        <w:pStyle w:val="Prrafodelista"/>
        <w:spacing w:after="0" w:line="240" w:lineRule="auto"/>
        <w:ind w:left="0"/>
        <w:jc w:val="both"/>
        <w:rPr>
          <w:rFonts w:ascii="Arial" w:hAnsi="Arial" w:cs="Arial"/>
        </w:rPr>
      </w:pPr>
      <w:r w:rsidRPr="007F7FD7">
        <w:rPr>
          <w:rFonts w:ascii="Arial" w:hAnsi="Arial" w:cs="Arial"/>
        </w:rPr>
        <w:t>La participación ciudadana se constituye como componente relevante y necesario para fortalecer los ámbitos de relacionamientos democráticos y transparentes entre la Administración Distrital y la ciudadanía. Por tal razón</w:t>
      </w:r>
      <w:r w:rsidR="1B62050E" w:rsidRPr="007F7FD7">
        <w:rPr>
          <w:rFonts w:ascii="Arial" w:hAnsi="Arial" w:cs="Arial"/>
        </w:rPr>
        <w:t>, se hace necesario fomentar un gobierno abierto a la ciudadanía, entendido como el acceso a mayores niveles</w:t>
      </w:r>
      <w:r w:rsidR="00C072D1">
        <w:rPr>
          <w:rFonts w:ascii="Arial" w:hAnsi="Arial" w:cs="Arial"/>
        </w:rPr>
        <w:t xml:space="preserve"> de</w:t>
      </w:r>
      <w:r w:rsidR="1B62050E" w:rsidRPr="007F7FD7">
        <w:rPr>
          <w:rFonts w:ascii="Arial" w:hAnsi="Arial" w:cs="Arial"/>
        </w:rPr>
        <w:t xml:space="preserve"> transparencia, rendición de cuentas, participación y uso de la tecnología</w:t>
      </w:r>
      <w:r w:rsidR="5A06EA3F" w:rsidRPr="007F7FD7">
        <w:rPr>
          <w:rFonts w:ascii="Arial" w:hAnsi="Arial" w:cs="Arial"/>
        </w:rPr>
        <w:t>.</w:t>
      </w:r>
    </w:p>
    <w:p w14:paraId="3BB7BE7F" w14:textId="621DBB38" w:rsidR="00FB1266" w:rsidRPr="007F7FD7" w:rsidRDefault="00FB1266" w:rsidP="541A74AE">
      <w:pPr>
        <w:pStyle w:val="Prrafodelista"/>
        <w:spacing w:after="0" w:line="240" w:lineRule="auto"/>
        <w:ind w:left="0"/>
        <w:jc w:val="both"/>
        <w:rPr>
          <w:rFonts w:ascii="Arial" w:hAnsi="Arial" w:cs="Arial"/>
        </w:rPr>
      </w:pPr>
    </w:p>
    <w:p w14:paraId="754234D3" w14:textId="12414C62" w:rsidR="00FB1266" w:rsidRPr="007F7FD7" w:rsidRDefault="5A06EA3F" w:rsidP="00F952C0">
      <w:pPr>
        <w:pStyle w:val="Prrafodelista"/>
        <w:spacing w:after="0" w:line="240" w:lineRule="auto"/>
        <w:ind w:left="0"/>
        <w:jc w:val="both"/>
        <w:rPr>
          <w:rFonts w:ascii="Arial" w:hAnsi="Arial" w:cs="Arial"/>
        </w:rPr>
      </w:pPr>
      <w:r w:rsidRPr="007F7FD7">
        <w:rPr>
          <w:rFonts w:ascii="Arial" w:hAnsi="Arial" w:cs="Arial"/>
        </w:rPr>
        <w:t xml:space="preserve">En este sentido, en el marco de la transparencia y de la participación efectiva, </w:t>
      </w:r>
      <w:r w:rsidR="00A357D2" w:rsidRPr="007F7FD7">
        <w:rPr>
          <w:rFonts w:ascii="Arial" w:hAnsi="Arial" w:cs="Arial"/>
        </w:rPr>
        <w:t>la estrategia de participación 202</w:t>
      </w:r>
      <w:r w:rsidR="39595CD8" w:rsidRPr="007F7FD7">
        <w:rPr>
          <w:rFonts w:ascii="Arial" w:hAnsi="Arial" w:cs="Arial"/>
        </w:rPr>
        <w:t>4</w:t>
      </w:r>
      <w:r w:rsidR="00A357D2" w:rsidRPr="007F7FD7">
        <w:rPr>
          <w:rFonts w:ascii="Arial" w:hAnsi="Arial" w:cs="Arial"/>
        </w:rPr>
        <w:t xml:space="preserve"> </w:t>
      </w:r>
      <w:r w:rsidR="00A357D2" w:rsidRPr="007F7FD7">
        <w:rPr>
          <w:rFonts w:ascii="Arial" w:hAnsi="Arial" w:cs="Arial"/>
          <w:i/>
          <w:iCs/>
        </w:rPr>
        <w:t>“</w:t>
      </w:r>
      <w:r w:rsidR="008A775E" w:rsidRPr="007F7FD7">
        <w:rPr>
          <w:rFonts w:ascii="Arial" w:hAnsi="Arial" w:cs="Arial"/>
          <w:i/>
          <w:iCs/>
        </w:rPr>
        <w:t xml:space="preserve">UMV </w:t>
      </w:r>
      <w:r w:rsidR="6B43C850" w:rsidRPr="007F7FD7">
        <w:rPr>
          <w:rFonts w:ascii="Arial" w:hAnsi="Arial" w:cs="Arial"/>
          <w:i/>
          <w:iCs/>
        </w:rPr>
        <w:t>de Puertas Abiertas</w:t>
      </w:r>
      <w:r w:rsidR="00A357D2" w:rsidRPr="007F7FD7">
        <w:rPr>
          <w:rFonts w:ascii="Arial" w:hAnsi="Arial" w:cs="Arial"/>
        </w:rPr>
        <w:t xml:space="preserve">” que está alineada con la estrategia de rendición de cuentas de la </w:t>
      </w:r>
      <w:r w:rsidR="6C8AAE3D" w:rsidRPr="007F7FD7">
        <w:rPr>
          <w:rFonts w:ascii="Arial" w:hAnsi="Arial" w:cs="Arial"/>
        </w:rPr>
        <w:t>e</w:t>
      </w:r>
      <w:r w:rsidR="00A357D2" w:rsidRPr="007F7FD7">
        <w:rPr>
          <w:rFonts w:ascii="Arial" w:hAnsi="Arial" w:cs="Arial"/>
        </w:rPr>
        <w:t xml:space="preserve">ntidad, se contemplan una serie de acciones </w:t>
      </w:r>
      <w:r w:rsidR="00FB1266" w:rsidRPr="007F7FD7">
        <w:rPr>
          <w:rFonts w:ascii="Arial" w:hAnsi="Arial" w:cs="Arial"/>
        </w:rPr>
        <w:t xml:space="preserve">descritas en el </w:t>
      </w:r>
      <w:r w:rsidR="00FB1266" w:rsidRPr="001F7C43">
        <w:rPr>
          <w:rFonts w:ascii="Arial" w:hAnsi="Arial" w:cs="Arial"/>
        </w:rPr>
        <w:t>documento</w:t>
      </w:r>
      <w:r w:rsidR="000653F9">
        <w:rPr>
          <w:rFonts w:ascii="Arial" w:hAnsi="Arial" w:cs="Arial"/>
        </w:rPr>
        <w:t xml:space="preserve"> </w:t>
      </w:r>
      <w:r w:rsidR="00FB1266" w:rsidRPr="001F7C43">
        <w:rPr>
          <w:rFonts w:ascii="Arial" w:hAnsi="Arial" w:cs="Arial"/>
        </w:rPr>
        <w:t>Procedimiento</w:t>
      </w:r>
      <w:r w:rsidR="00FB1266" w:rsidRPr="007F7FD7">
        <w:rPr>
          <w:rFonts w:ascii="Arial" w:hAnsi="Arial" w:cs="Arial"/>
        </w:rPr>
        <w:t xml:space="preserve"> </w:t>
      </w:r>
      <w:r w:rsidR="000653F9">
        <w:rPr>
          <w:rFonts w:ascii="Arial" w:hAnsi="Arial" w:cs="Arial"/>
        </w:rPr>
        <w:t xml:space="preserve">de </w:t>
      </w:r>
      <w:r w:rsidR="00FB1266" w:rsidRPr="007F7FD7">
        <w:rPr>
          <w:rFonts w:ascii="Arial" w:hAnsi="Arial" w:cs="Arial"/>
        </w:rPr>
        <w:t>Participación</w:t>
      </w:r>
      <w:r w:rsidR="000653F9">
        <w:rPr>
          <w:rFonts w:ascii="Arial" w:hAnsi="Arial" w:cs="Arial"/>
        </w:rPr>
        <w:t xml:space="preserve"> Ciudadana</w:t>
      </w:r>
      <w:r w:rsidR="00FB1266" w:rsidRPr="007F7FD7">
        <w:rPr>
          <w:rFonts w:ascii="Arial" w:hAnsi="Arial" w:cs="Arial"/>
        </w:rPr>
        <w:t>, el cual está publicado en la plataforma SISGESTION, a su vez contiene las actividades y sus responsables, dando cumplimiento a lo descrito en el Plan de Participación Ciudadana.</w:t>
      </w:r>
    </w:p>
    <w:p w14:paraId="69DB2E48" w14:textId="77777777" w:rsidR="001823B5" w:rsidRPr="007F7FD7" w:rsidRDefault="001823B5" w:rsidP="00F952C0">
      <w:pPr>
        <w:pStyle w:val="Prrafodelista"/>
        <w:spacing w:after="0" w:line="240" w:lineRule="auto"/>
        <w:ind w:left="0"/>
        <w:jc w:val="both"/>
        <w:rPr>
          <w:rFonts w:ascii="Arial" w:hAnsi="Arial" w:cs="Arial"/>
        </w:rPr>
      </w:pPr>
    </w:p>
    <w:p w14:paraId="12BEDD13" w14:textId="51F6B028" w:rsidR="00391633" w:rsidRPr="007F7FD7" w:rsidRDefault="001823B5" w:rsidP="00F952C0">
      <w:pPr>
        <w:pStyle w:val="Prrafodelista"/>
        <w:spacing w:after="0" w:line="240" w:lineRule="auto"/>
        <w:ind w:left="0"/>
        <w:jc w:val="both"/>
        <w:rPr>
          <w:rFonts w:ascii="Arial" w:hAnsi="Arial" w:cs="Arial"/>
        </w:rPr>
      </w:pPr>
      <w:r w:rsidRPr="007F7FD7">
        <w:rPr>
          <w:rFonts w:ascii="Arial" w:hAnsi="Arial" w:cs="Arial"/>
        </w:rPr>
        <w:t xml:space="preserve">Por otro lado, es importante mencionar que las actividades consignadas dentro de este </w:t>
      </w:r>
      <w:r w:rsidR="00E57AB1" w:rsidRPr="007F7FD7">
        <w:rPr>
          <w:rFonts w:ascii="Arial" w:hAnsi="Arial" w:cs="Arial"/>
        </w:rPr>
        <w:t>Plan</w:t>
      </w:r>
      <w:r w:rsidR="1AFD6044" w:rsidRPr="007F7FD7">
        <w:rPr>
          <w:rFonts w:ascii="Arial" w:hAnsi="Arial" w:cs="Arial"/>
        </w:rPr>
        <w:t xml:space="preserve"> </w:t>
      </w:r>
      <w:r w:rsidRPr="007F7FD7">
        <w:rPr>
          <w:rFonts w:ascii="Arial" w:hAnsi="Arial" w:cs="Arial"/>
        </w:rPr>
        <w:t xml:space="preserve">están siendo articuladas con </w:t>
      </w:r>
      <w:r w:rsidR="001A764D">
        <w:rPr>
          <w:rFonts w:ascii="Arial" w:hAnsi="Arial" w:cs="Arial"/>
        </w:rPr>
        <w:t>los programas de transparencia y ética pública</w:t>
      </w:r>
      <w:r w:rsidR="00FC1A2B" w:rsidRPr="007F7FD7">
        <w:rPr>
          <w:rFonts w:ascii="Arial" w:hAnsi="Arial" w:cs="Arial"/>
        </w:rPr>
        <w:t>, Plan de Adecuación y Sostenibilidad, así como otros Planes</w:t>
      </w:r>
      <w:r w:rsidRPr="007F7FD7">
        <w:rPr>
          <w:rFonts w:ascii="Arial" w:hAnsi="Arial" w:cs="Arial"/>
        </w:rPr>
        <w:t xml:space="preserve"> de la UAERMV.</w:t>
      </w:r>
    </w:p>
    <w:p w14:paraId="138260EA" w14:textId="0FF6E442" w:rsidR="003978C9" w:rsidRPr="007F7FD7" w:rsidRDefault="003978C9" w:rsidP="00F952C0">
      <w:pPr>
        <w:pStyle w:val="Prrafodelista"/>
        <w:spacing w:after="0" w:line="240" w:lineRule="auto"/>
        <w:ind w:left="0"/>
        <w:jc w:val="both"/>
        <w:rPr>
          <w:rFonts w:ascii="Arial" w:hAnsi="Arial" w:cs="Arial"/>
        </w:rPr>
      </w:pPr>
    </w:p>
    <w:p w14:paraId="35B83ADB" w14:textId="0E2342D1" w:rsidR="00A357D2" w:rsidRDefault="008A775E" w:rsidP="541A74AE">
      <w:pPr>
        <w:pStyle w:val="Prrafodelista"/>
        <w:spacing w:after="0" w:line="240" w:lineRule="auto"/>
        <w:ind w:left="0"/>
        <w:jc w:val="both"/>
        <w:rPr>
          <w:rFonts w:ascii="Arial" w:hAnsi="Arial" w:cs="Arial"/>
        </w:rPr>
      </w:pPr>
      <w:r w:rsidRPr="007F7FD7">
        <w:rPr>
          <w:rFonts w:ascii="Arial" w:hAnsi="Arial" w:cs="Arial"/>
        </w:rPr>
        <w:t>Anexo a este documento se encuentra la estrategia</w:t>
      </w:r>
      <w:r w:rsidR="005621DF">
        <w:rPr>
          <w:rFonts w:ascii="Arial" w:hAnsi="Arial" w:cs="Arial"/>
        </w:rPr>
        <w:t xml:space="preserve"> </w:t>
      </w:r>
      <w:r w:rsidRPr="007F7FD7">
        <w:rPr>
          <w:rFonts w:ascii="Arial" w:hAnsi="Arial" w:cs="Arial"/>
        </w:rPr>
        <w:t>(cronograma</w:t>
      </w:r>
      <w:r w:rsidR="00C55EE6">
        <w:rPr>
          <w:rFonts w:ascii="Arial" w:hAnsi="Arial" w:cs="Arial"/>
        </w:rPr>
        <w:t xml:space="preserve"> de actividades de </w:t>
      </w:r>
      <w:r w:rsidR="00724B4C">
        <w:rPr>
          <w:rFonts w:ascii="Arial" w:hAnsi="Arial" w:cs="Arial"/>
        </w:rPr>
        <w:t>participación</w:t>
      </w:r>
      <w:r w:rsidR="00724B4C" w:rsidRPr="007F7FD7">
        <w:rPr>
          <w:rFonts w:ascii="Arial" w:hAnsi="Arial" w:cs="Arial"/>
        </w:rPr>
        <w:t>) que</w:t>
      </w:r>
      <w:r w:rsidRPr="007F7FD7">
        <w:rPr>
          <w:rFonts w:ascii="Arial" w:hAnsi="Arial" w:cs="Arial"/>
        </w:rPr>
        <w:t xml:space="preserve"> fue diseñado a partir de la metodología establecida en la Circular 015 de 2022. </w:t>
      </w:r>
    </w:p>
    <w:p w14:paraId="6E814C50" w14:textId="77777777" w:rsidR="00E0301F" w:rsidRPr="007F7FD7" w:rsidRDefault="00E0301F" w:rsidP="00E0301F">
      <w:pPr>
        <w:rPr>
          <w:rFonts w:ascii="Arial" w:hAnsi="Arial" w:cs="Arial"/>
          <w:b/>
        </w:rPr>
      </w:pPr>
    </w:p>
    <w:p w14:paraId="47A117AE" w14:textId="5F7192A3" w:rsidR="00261699" w:rsidRPr="007F7FD7" w:rsidRDefault="00AA21BC" w:rsidP="541A74AE">
      <w:pPr>
        <w:pStyle w:val="Prrafodelista"/>
        <w:numPr>
          <w:ilvl w:val="0"/>
          <w:numId w:val="17"/>
        </w:numPr>
        <w:spacing w:after="0" w:line="240" w:lineRule="auto"/>
        <w:jc w:val="both"/>
        <w:outlineLvl w:val="0"/>
        <w:rPr>
          <w:rFonts w:ascii="Arial" w:hAnsi="Arial" w:cs="Arial"/>
          <w:b/>
          <w:bCs/>
          <w:sz w:val="24"/>
          <w:szCs w:val="24"/>
        </w:rPr>
      </w:pPr>
      <w:bookmarkStart w:id="14" w:name="_Toc159404610"/>
      <w:r w:rsidRPr="007F7FD7">
        <w:rPr>
          <w:rFonts w:ascii="Arial" w:hAnsi="Arial" w:cs="Arial"/>
          <w:b/>
          <w:bCs/>
          <w:sz w:val="24"/>
          <w:szCs w:val="24"/>
        </w:rPr>
        <w:t>S</w:t>
      </w:r>
      <w:r w:rsidR="005A03A7" w:rsidRPr="007F7FD7">
        <w:rPr>
          <w:rFonts w:ascii="Arial" w:hAnsi="Arial" w:cs="Arial"/>
          <w:b/>
          <w:bCs/>
          <w:sz w:val="24"/>
          <w:szCs w:val="24"/>
        </w:rPr>
        <w:t>OCIALIZACIÓN Y</w:t>
      </w:r>
      <w:r w:rsidR="00CE5D34" w:rsidRPr="007F7FD7">
        <w:rPr>
          <w:rFonts w:ascii="Arial" w:hAnsi="Arial" w:cs="Arial"/>
          <w:b/>
          <w:bCs/>
          <w:sz w:val="24"/>
          <w:szCs w:val="24"/>
        </w:rPr>
        <w:t xml:space="preserve"> </w:t>
      </w:r>
      <w:r w:rsidR="005A03A7" w:rsidRPr="007F7FD7">
        <w:rPr>
          <w:rFonts w:ascii="Arial" w:hAnsi="Arial" w:cs="Arial"/>
          <w:b/>
          <w:bCs/>
          <w:sz w:val="24"/>
          <w:szCs w:val="24"/>
        </w:rPr>
        <w:t>DIVULGACIÓN DEL</w:t>
      </w:r>
      <w:r w:rsidR="00CE5D34" w:rsidRPr="007F7FD7">
        <w:rPr>
          <w:rFonts w:ascii="Arial" w:hAnsi="Arial" w:cs="Arial"/>
          <w:b/>
          <w:bCs/>
          <w:sz w:val="24"/>
          <w:szCs w:val="24"/>
        </w:rPr>
        <w:t xml:space="preserve"> P</w:t>
      </w:r>
      <w:r w:rsidR="001D6250" w:rsidRPr="007F7FD7">
        <w:rPr>
          <w:rFonts w:ascii="Arial" w:hAnsi="Arial" w:cs="Arial"/>
          <w:b/>
          <w:bCs/>
          <w:sz w:val="24"/>
          <w:szCs w:val="24"/>
        </w:rPr>
        <w:t>LAN DE PARTICIPACIÓN CIUDADANA DE LA</w:t>
      </w:r>
      <w:r w:rsidR="00CE5D34" w:rsidRPr="007F7FD7">
        <w:rPr>
          <w:rFonts w:ascii="Arial" w:hAnsi="Arial" w:cs="Arial"/>
          <w:b/>
          <w:bCs/>
          <w:sz w:val="24"/>
          <w:szCs w:val="24"/>
        </w:rPr>
        <w:t xml:space="preserve"> </w:t>
      </w:r>
      <w:r w:rsidR="002F34D3" w:rsidRPr="007F7FD7">
        <w:rPr>
          <w:rFonts w:ascii="Arial" w:hAnsi="Arial" w:cs="Arial"/>
          <w:b/>
          <w:bCs/>
          <w:sz w:val="24"/>
          <w:szCs w:val="24"/>
        </w:rPr>
        <w:t>UAERMV</w:t>
      </w:r>
      <w:bookmarkEnd w:id="14"/>
    </w:p>
    <w:p w14:paraId="3A8B33BA" w14:textId="5E6D5FC9" w:rsidR="002F34D3" w:rsidRPr="007F7FD7" w:rsidRDefault="002F34D3" w:rsidP="00DF2A0F">
      <w:pPr>
        <w:rPr>
          <w:rFonts w:ascii="Arial" w:hAnsi="Arial" w:cs="Arial"/>
          <w:b/>
          <w:bCs/>
          <w:sz w:val="24"/>
          <w:szCs w:val="24"/>
        </w:rPr>
      </w:pPr>
    </w:p>
    <w:p w14:paraId="2B2E3647" w14:textId="46B1BA23" w:rsidR="002F34D3" w:rsidRPr="007F7FD7" w:rsidRDefault="002F34D3" w:rsidP="004974C6">
      <w:pPr>
        <w:pStyle w:val="Prrafodelista"/>
        <w:spacing w:after="0" w:line="240" w:lineRule="auto"/>
        <w:ind w:left="0"/>
        <w:jc w:val="both"/>
        <w:rPr>
          <w:rFonts w:ascii="Arial" w:hAnsi="Arial" w:cs="Arial"/>
        </w:rPr>
      </w:pPr>
      <w:r w:rsidRPr="007F7FD7">
        <w:rPr>
          <w:rFonts w:ascii="Arial" w:hAnsi="Arial" w:cs="Arial"/>
          <w:b/>
          <w:bCs/>
        </w:rPr>
        <w:t>Socialización</w:t>
      </w:r>
      <w:r w:rsidRPr="007F7FD7">
        <w:rPr>
          <w:rFonts w:ascii="Arial" w:hAnsi="Arial" w:cs="Arial"/>
        </w:rPr>
        <w:t>: El proceso de socialización se realizará a través de talleres y reuniones de socialización que se realizaran cuatrimestralmente durante la vigencia 202</w:t>
      </w:r>
      <w:r w:rsidR="03EDB5B2" w:rsidRPr="007F7FD7">
        <w:rPr>
          <w:rFonts w:ascii="Arial" w:hAnsi="Arial" w:cs="Arial"/>
        </w:rPr>
        <w:t>4</w:t>
      </w:r>
      <w:r w:rsidRPr="007F7FD7">
        <w:rPr>
          <w:rFonts w:ascii="Arial" w:hAnsi="Arial" w:cs="Arial"/>
        </w:rPr>
        <w:t>, como se muestra a continuación:</w:t>
      </w:r>
    </w:p>
    <w:p w14:paraId="62C23FB2" w14:textId="35386D28" w:rsidR="002F34D3" w:rsidRPr="007F7FD7" w:rsidRDefault="002F34D3" w:rsidP="002F34D3">
      <w:pPr>
        <w:spacing w:after="0" w:line="240" w:lineRule="auto"/>
        <w:jc w:val="both"/>
        <w:outlineLvl w:val="0"/>
        <w:rPr>
          <w:rFonts w:ascii="Arial" w:hAnsi="Arial" w:cs="Arial"/>
          <w:b/>
          <w:bCs/>
          <w:iCs/>
          <w:sz w:val="24"/>
          <w:szCs w:val="24"/>
        </w:rPr>
      </w:pPr>
    </w:p>
    <w:tbl>
      <w:tblPr>
        <w:tblStyle w:val="Tablaconcuadrcula"/>
        <w:tblW w:w="4974" w:type="pct"/>
        <w:tblLook w:val="04A0" w:firstRow="1" w:lastRow="0" w:firstColumn="1" w:lastColumn="0" w:noHBand="0" w:noVBand="1"/>
      </w:tblPr>
      <w:tblGrid>
        <w:gridCol w:w="6231"/>
        <w:gridCol w:w="2553"/>
      </w:tblGrid>
      <w:tr w:rsidR="00C31BD3" w:rsidRPr="007F7FD7" w14:paraId="16CCC04F" w14:textId="77777777" w:rsidTr="007807C0">
        <w:tc>
          <w:tcPr>
            <w:tcW w:w="3547"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ABDB8F" w14:textId="77777777" w:rsidR="00C31BD3" w:rsidRPr="007F7FD7" w:rsidRDefault="00C31BD3" w:rsidP="007E450D">
            <w:pPr>
              <w:spacing w:line="240" w:lineRule="auto"/>
              <w:jc w:val="center"/>
              <w:rPr>
                <w:rFonts w:ascii="Arial" w:hAnsi="Arial" w:cs="Arial"/>
                <w:b/>
              </w:rPr>
            </w:pPr>
            <w:r w:rsidRPr="007F7FD7">
              <w:rPr>
                <w:rFonts w:ascii="Arial" w:hAnsi="Arial" w:cs="Arial"/>
                <w:b/>
              </w:rPr>
              <w:t>Socialización</w:t>
            </w:r>
          </w:p>
        </w:tc>
        <w:tc>
          <w:tcPr>
            <w:tcW w:w="1453"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212D045" w14:textId="77777777" w:rsidR="00C31BD3" w:rsidRPr="007F7FD7" w:rsidRDefault="00C31BD3" w:rsidP="007E450D">
            <w:pPr>
              <w:spacing w:line="240" w:lineRule="auto"/>
              <w:jc w:val="center"/>
              <w:rPr>
                <w:rFonts w:ascii="Arial" w:hAnsi="Arial" w:cs="Arial"/>
                <w:b/>
              </w:rPr>
            </w:pPr>
            <w:r w:rsidRPr="007F7FD7">
              <w:rPr>
                <w:rFonts w:ascii="Arial" w:hAnsi="Arial" w:cs="Arial"/>
                <w:b/>
              </w:rPr>
              <w:t>Fecha</w:t>
            </w:r>
          </w:p>
        </w:tc>
      </w:tr>
      <w:tr w:rsidR="00C31BD3" w:rsidRPr="007F7FD7" w14:paraId="03B7BE83" w14:textId="77777777" w:rsidTr="007807C0">
        <w:tc>
          <w:tcPr>
            <w:tcW w:w="3547" w:type="pct"/>
            <w:tcBorders>
              <w:top w:val="single" w:sz="4" w:space="0" w:color="auto"/>
              <w:left w:val="single" w:sz="4" w:space="0" w:color="auto"/>
              <w:bottom w:val="single" w:sz="4" w:space="0" w:color="auto"/>
              <w:right w:val="single" w:sz="4" w:space="0" w:color="auto"/>
            </w:tcBorders>
            <w:hideMark/>
          </w:tcPr>
          <w:p w14:paraId="47FA56FD" w14:textId="7F099729" w:rsidR="00C31BD3" w:rsidRPr="007F7FD7" w:rsidRDefault="00C31BD3" w:rsidP="007E450D">
            <w:pPr>
              <w:spacing w:line="240" w:lineRule="auto"/>
              <w:rPr>
                <w:rFonts w:ascii="Arial" w:hAnsi="Arial" w:cs="Arial"/>
              </w:rPr>
            </w:pPr>
            <w:r w:rsidRPr="007F7FD7">
              <w:rPr>
                <w:rFonts w:ascii="Arial" w:hAnsi="Arial" w:cs="Arial"/>
              </w:rPr>
              <w:t xml:space="preserve">Socialización </w:t>
            </w:r>
            <w:r w:rsidR="00036F91">
              <w:rPr>
                <w:rFonts w:ascii="Arial" w:hAnsi="Arial" w:cs="Arial"/>
              </w:rPr>
              <w:t>P</w:t>
            </w:r>
            <w:r w:rsidRPr="007F7FD7">
              <w:rPr>
                <w:rFonts w:ascii="Arial" w:hAnsi="Arial" w:cs="Arial"/>
              </w:rPr>
              <w:t xml:space="preserve">lan de </w:t>
            </w:r>
            <w:r w:rsidR="00036F91">
              <w:rPr>
                <w:rFonts w:ascii="Arial" w:hAnsi="Arial" w:cs="Arial"/>
              </w:rPr>
              <w:t>P</w:t>
            </w:r>
            <w:r w:rsidRPr="007F7FD7">
              <w:rPr>
                <w:rFonts w:ascii="Arial" w:hAnsi="Arial" w:cs="Arial"/>
              </w:rPr>
              <w:t>articipación ciudadana UAERMV</w:t>
            </w:r>
          </w:p>
        </w:tc>
        <w:tc>
          <w:tcPr>
            <w:tcW w:w="1453" w:type="pct"/>
            <w:tcBorders>
              <w:top w:val="single" w:sz="4" w:space="0" w:color="auto"/>
              <w:left w:val="single" w:sz="4" w:space="0" w:color="auto"/>
              <w:bottom w:val="single" w:sz="4" w:space="0" w:color="auto"/>
              <w:right w:val="single" w:sz="4" w:space="0" w:color="auto"/>
            </w:tcBorders>
            <w:hideMark/>
          </w:tcPr>
          <w:p w14:paraId="69E7FBE7" w14:textId="179724D7" w:rsidR="00C31BD3" w:rsidRPr="007F7FD7" w:rsidRDefault="0C6B94FF">
            <w:pPr>
              <w:spacing w:line="240" w:lineRule="auto"/>
              <w:rPr>
                <w:rFonts w:ascii="Arial" w:hAnsi="Arial" w:cs="Arial"/>
              </w:rPr>
            </w:pPr>
            <w:r w:rsidRPr="007F7FD7">
              <w:rPr>
                <w:rFonts w:ascii="Arial" w:hAnsi="Arial" w:cs="Arial"/>
              </w:rPr>
              <w:t xml:space="preserve">Primer </w:t>
            </w:r>
            <w:r w:rsidR="002E7D4C">
              <w:rPr>
                <w:rFonts w:ascii="Arial" w:hAnsi="Arial" w:cs="Arial"/>
              </w:rPr>
              <w:t>cuatrimestre</w:t>
            </w:r>
            <w:r w:rsidRPr="007F7FD7">
              <w:rPr>
                <w:rFonts w:ascii="Arial" w:hAnsi="Arial" w:cs="Arial"/>
              </w:rPr>
              <w:t xml:space="preserve"> 2024</w:t>
            </w:r>
          </w:p>
        </w:tc>
      </w:tr>
      <w:tr w:rsidR="00C31BD3" w:rsidRPr="007F7FD7" w14:paraId="02705DAC" w14:textId="77777777" w:rsidTr="007807C0">
        <w:tc>
          <w:tcPr>
            <w:tcW w:w="3547" w:type="pct"/>
            <w:tcBorders>
              <w:top w:val="single" w:sz="4" w:space="0" w:color="auto"/>
              <w:left w:val="single" w:sz="4" w:space="0" w:color="auto"/>
              <w:bottom w:val="single" w:sz="4" w:space="0" w:color="auto"/>
              <w:right w:val="single" w:sz="4" w:space="0" w:color="auto"/>
            </w:tcBorders>
            <w:hideMark/>
          </w:tcPr>
          <w:p w14:paraId="3B146927" w14:textId="77777777" w:rsidR="00C31BD3" w:rsidRPr="007F7FD7" w:rsidRDefault="00C31BD3" w:rsidP="007E450D">
            <w:pPr>
              <w:spacing w:line="240" w:lineRule="auto"/>
              <w:rPr>
                <w:rFonts w:ascii="Arial" w:hAnsi="Arial" w:cs="Arial"/>
              </w:rPr>
            </w:pPr>
            <w:r w:rsidRPr="007F7FD7">
              <w:rPr>
                <w:rFonts w:ascii="Arial" w:hAnsi="Arial" w:cs="Arial"/>
              </w:rPr>
              <w:t>Socialización Política de Participación Ciudadana UAERMV</w:t>
            </w:r>
          </w:p>
        </w:tc>
        <w:tc>
          <w:tcPr>
            <w:tcW w:w="1453" w:type="pct"/>
            <w:tcBorders>
              <w:top w:val="single" w:sz="4" w:space="0" w:color="auto"/>
              <w:left w:val="single" w:sz="4" w:space="0" w:color="auto"/>
              <w:bottom w:val="single" w:sz="4" w:space="0" w:color="auto"/>
              <w:right w:val="single" w:sz="4" w:space="0" w:color="auto"/>
            </w:tcBorders>
            <w:hideMark/>
          </w:tcPr>
          <w:p w14:paraId="1912D489" w14:textId="37201B96" w:rsidR="00C31BD3" w:rsidRPr="007F7FD7" w:rsidRDefault="00B8179E" w:rsidP="541A74AE">
            <w:pPr>
              <w:spacing w:line="240" w:lineRule="auto"/>
              <w:rPr>
                <w:rFonts w:ascii="Arial" w:hAnsi="Arial" w:cs="Arial"/>
              </w:rPr>
            </w:pPr>
            <w:r>
              <w:rPr>
                <w:rFonts w:ascii="Arial" w:hAnsi="Arial" w:cs="Arial"/>
              </w:rPr>
              <w:t>Segundo</w:t>
            </w:r>
            <w:r w:rsidR="7782D01B" w:rsidRPr="007F7FD7">
              <w:rPr>
                <w:rFonts w:ascii="Arial" w:hAnsi="Arial" w:cs="Arial"/>
              </w:rPr>
              <w:t xml:space="preserve"> </w:t>
            </w:r>
            <w:r w:rsidR="002E7D4C">
              <w:rPr>
                <w:rFonts w:ascii="Arial" w:hAnsi="Arial" w:cs="Arial"/>
              </w:rPr>
              <w:t>cua</w:t>
            </w:r>
            <w:r w:rsidR="7782D01B" w:rsidRPr="007F7FD7">
              <w:rPr>
                <w:rFonts w:ascii="Arial" w:hAnsi="Arial" w:cs="Arial"/>
              </w:rPr>
              <w:t>trimestre 2024</w:t>
            </w:r>
          </w:p>
        </w:tc>
      </w:tr>
      <w:tr w:rsidR="00DF2A0F" w:rsidRPr="007F7FD7" w14:paraId="2076B3A6" w14:textId="77777777" w:rsidTr="007807C0">
        <w:tc>
          <w:tcPr>
            <w:tcW w:w="3547" w:type="pct"/>
            <w:tcBorders>
              <w:top w:val="single" w:sz="4" w:space="0" w:color="auto"/>
              <w:left w:val="single" w:sz="4" w:space="0" w:color="auto"/>
              <w:bottom w:val="single" w:sz="4" w:space="0" w:color="auto"/>
              <w:right w:val="single" w:sz="4" w:space="0" w:color="auto"/>
            </w:tcBorders>
          </w:tcPr>
          <w:p w14:paraId="45B84987" w14:textId="4E5F8186" w:rsidR="00DF2A0F" w:rsidRPr="007F7FD7" w:rsidRDefault="00DF2A0F" w:rsidP="00DF2A0F">
            <w:pPr>
              <w:spacing w:line="240" w:lineRule="auto"/>
              <w:rPr>
                <w:rFonts w:ascii="Arial" w:hAnsi="Arial" w:cs="Arial"/>
              </w:rPr>
            </w:pPr>
            <w:r>
              <w:rPr>
                <w:rFonts w:ascii="Arial" w:hAnsi="Arial" w:cs="Arial"/>
              </w:rPr>
              <w:t xml:space="preserve">Sensibilizaciones en Participación Ciudadana </w:t>
            </w:r>
          </w:p>
        </w:tc>
        <w:tc>
          <w:tcPr>
            <w:tcW w:w="1453" w:type="pct"/>
            <w:tcBorders>
              <w:top w:val="single" w:sz="4" w:space="0" w:color="auto"/>
              <w:left w:val="single" w:sz="4" w:space="0" w:color="auto"/>
              <w:bottom w:val="single" w:sz="4" w:space="0" w:color="auto"/>
              <w:right w:val="single" w:sz="4" w:space="0" w:color="auto"/>
            </w:tcBorders>
          </w:tcPr>
          <w:p w14:paraId="49E99144" w14:textId="5BC88F26" w:rsidR="00DF2A0F" w:rsidRPr="007F7FD7" w:rsidRDefault="00F87B0C" w:rsidP="541A74AE">
            <w:pPr>
              <w:spacing w:line="240" w:lineRule="auto"/>
              <w:rPr>
                <w:rFonts w:ascii="Arial" w:hAnsi="Arial" w:cs="Arial"/>
              </w:rPr>
            </w:pPr>
            <w:r>
              <w:rPr>
                <w:rFonts w:ascii="Arial" w:hAnsi="Arial" w:cs="Arial"/>
              </w:rPr>
              <w:t>Tercer</w:t>
            </w:r>
            <w:r w:rsidR="00DF2A0F" w:rsidRPr="007F7FD7">
              <w:rPr>
                <w:rFonts w:ascii="Arial" w:hAnsi="Arial" w:cs="Arial"/>
              </w:rPr>
              <w:t xml:space="preserve"> </w:t>
            </w:r>
            <w:r w:rsidR="002E7D4C">
              <w:rPr>
                <w:rFonts w:ascii="Arial" w:hAnsi="Arial" w:cs="Arial"/>
              </w:rPr>
              <w:t>cua</w:t>
            </w:r>
            <w:r w:rsidR="00DF2A0F" w:rsidRPr="007F7FD7">
              <w:rPr>
                <w:rFonts w:ascii="Arial" w:hAnsi="Arial" w:cs="Arial"/>
              </w:rPr>
              <w:t>trimestre 2024</w:t>
            </w:r>
          </w:p>
        </w:tc>
      </w:tr>
    </w:tbl>
    <w:p w14:paraId="50C06C46" w14:textId="77777777" w:rsidR="002F34D3" w:rsidRPr="007F7FD7" w:rsidRDefault="002F34D3" w:rsidP="004974C6">
      <w:pPr>
        <w:spacing w:after="0" w:line="240" w:lineRule="auto"/>
        <w:jc w:val="both"/>
        <w:outlineLvl w:val="0"/>
        <w:rPr>
          <w:rFonts w:ascii="Arial" w:hAnsi="Arial" w:cs="Arial"/>
          <w:b/>
          <w:bCs/>
          <w:iCs/>
          <w:sz w:val="24"/>
          <w:szCs w:val="24"/>
        </w:rPr>
      </w:pPr>
    </w:p>
    <w:p w14:paraId="007EBD74" w14:textId="5AFA16A2" w:rsidR="00C31BD3" w:rsidRDefault="00C31BD3" w:rsidP="00717F44">
      <w:pPr>
        <w:pStyle w:val="Prrafodelista"/>
        <w:spacing w:after="0" w:line="240" w:lineRule="auto"/>
        <w:ind w:left="0"/>
        <w:jc w:val="both"/>
        <w:rPr>
          <w:rFonts w:ascii="Arial" w:hAnsi="Arial" w:cs="Arial"/>
        </w:rPr>
      </w:pPr>
      <w:r w:rsidRPr="007F7FD7">
        <w:rPr>
          <w:rFonts w:ascii="Arial" w:hAnsi="Arial" w:cs="Arial"/>
          <w:b/>
          <w:bCs/>
        </w:rPr>
        <w:t>Divulgación</w:t>
      </w:r>
      <w:r w:rsidRPr="007F7FD7">
        <w:rPr>
          <w:rFonts w:ascii="Arial" w:hAnsi="Arial" w:cs="Arial"/>
        </w:rPr>
        <w:t xml:space="preserve">: El proceso de divulgación del Plan de Participación Ciudadana de la entidad, se realizará tanto (interna, como externamente) a través de redes sociales, </w:t>
      </w:r>
      <w:r w:rsidR="00717F44" w:rsidRPr="007F7FD7">
        <w:rPr>
          <w:rFonts w:ascii="Arial" w:hAnsi="Arial" w:cs="Arial"/>
        </w:rPr>
        <w:t>página</w:t>
      </w:r>
      <w:r w:rsidRPr="007F7FD7">
        <w:rPr>
          <w:rFonts w:ascii="Arial" w:hAnsi="Arial" w:cs="Arial"/>
        </w:rPr>
        <w:t xml:space="preserve"> web de la entidad y comunicación institucional por medio de </w:t>
      </w:r>
      <w:r w:rsidRPr="007F7FD7">
        <w:rPr>
          <w:rFonts w:ascii="Arial" w:hAnsi="Arial" w:cs="Arial"/>
          <w:b/>
          <w:bCs/>
        </w:rPr>
        <w:t>laumvteinforma</w:t>
      </w:r>
      <w:r w:rsidRPr="007F7FD7">
        <w:rPr>
          <w:rFonts w:ascii="Arial" w:hAnsi="Arial" w:cs="Arial"/>
        </w:rPr>
        <w:t xml:space="preserve">. </w:t>
      </w:r>
    </w:p>
    <w:p w14:paraId="47432728" w14:textId="059129E5" w:rsidR="00DF2A0F" w:rsidRDefault="00DF2A0F" w:rsidP="00717F44">
      <w:pPr>
        <w:pStyle w:val="Prrafodelista"/>
        <w:spacing w:after="0" w:line="240" w:lineRule="auto"/>
        <w:ind w:left="0"/>
        <w:jc w:val="both"/>
        <w:rPr>
          <w:rFonts w:ascii="Arial" w:hAnsi="Arial" w:cs="Arial"/>
        </w:rPr>
      </w:pPr>
    </w:p>
    <w:p w14:paraId="2D00D8F6" w14:textId="1C8D872E" w:rsidR="00DF2A0F" w:rsidRPr="00DF2A0F" w:rsidRDefault="00DF2A0F" w:rsidP="00717F44">
      <w:pPr>
        <w:pStyle w:val="Prrafodelista"/>
        <w:spacing w:after="0" w:line="240" w:lineRule="auto"/>
        <w:ind w:left="0"/>
        <w:jc w:val="both"/>
        <w:rPr>
          <w:rFonts w:ascii="Arial" w:hAnsi="Arial" w:cs="Arial"/>
          <w:b/>
        </w:rPr>
      </w:pPr>
      <w:r w:rsidRPr="00DF2A0F">
        <w:rPr>
          <w:rFonts w:ascii="Arial" w:hAnsi="Arial" w:cs="Arial"/>
          <w:b/>
        </w:rPr>
        <w:t xml:space="preserve">Sensibilizaciones: </w:t>
      </w:r>
      <w:r w:rsidRPr="00DF2A0F">
        <w:rPr>
          <w:rFonts w:ascii="Arial" w:hAnsi="Arial" w:cs="Arial"/>
        </w:rPr>
        <w:t>Las sensibilizaciones se efectuarán en cada uno de los puestos de trabajo de la Unidad.</w:t>
      </w:r>
      <w:r>
        <w:rPr>
          <w:rFonts w:ascii="Arial" w:hAnsi="Arial" w:cs="Arial"/>
          <w:b/>
        </w:rPr>
        <w:t xml:space="preserve"> </w:t>
      </w:r>
    </w:p>
    <w:p w14:paraId="1936AD9C" w14:textId="1C77A57C" w:rsidR="00C31BD3" w:rsidRPr="007F7FD7" w:rsidRDefault="00C31BD3" w:rsidP="004974C6">
      <w:pPr>
        <w:pStyle w:val="Prrafodelista"/>
        <w:spacing w:after="0" w:line="240" w:lineRule="auto"/>
        <w:ind w:left="0"/>
        <w:jc w:val="both"/>
        <w:rPr>
          <w:rFonts w:ascii="Arial" w:hAnsi="Arial" w:cs="Arial"/>
        </w:rPr>
      </w:pPr>
      <w:r w:rsidRPr="007F7FD7">
        <w:rPr>
          <w:rFonts w:ascii="Arial" w:hAnsi="Arial" w:cs="Arial"/>
        </w:rPr>
        <w:lastRenderedPageBreak/>
        <w:t xml:space="preserve">Cabe precisar que el proceso de divulgación se realizará en </w:t>
      </w:r>
      <w:r w:rsidR="3C3C134D" w:rsidRPr="007F7FD7">
        <w:rPr>
          <w:rFonts w:ascii="Arial" w:hAnsi="Arial" w:cs="Arial"/>
        </w:rPr>
        <w:t>el primer tr</w:t>
      </w:r>
      <w:r w:rsidR="00ED0E30">
        <w:rPr>
          <w:rFonts w:ascii="Arial" w:hAnsi="Arial" w:cs="Arial"/>
        </w:rPr>
        <w:t>imestre</w:t>
      </w:r>
      <w:r w:rsidR="3C3C134D" w:rsidRPr="007F7FD7">
        <w:rPr>
          <w:rFonts w:ascii="Arial" w:hAnsi="Arial" w:cs="Arial"/>
        </w:rPr>
        <w:t xml:space="preserve"> de la vigencia 2024</w:t>
      </w:r>
      <w:r w:rsidRPr="007F7FD7">
        <w:rPr>
          <w:rFonts w:ascii="Arial" w:hAnsi="Arial" w:cs="Arial"/>
        </w:rPr>
        <w:t>.</w:t>
      </w:r>
    </w:p>
    <w:p w14:paraId="267C13C0" w14:textId="010E628D" w:rsidR="00D727B3" w:rsidRPr="007F7FD7" w:rsidRDefault="00D727B3" w:rsidP="007E44D0">
      <w:pPr>
        <w:spacing w:after="0" w:line="240" w:lineRule="auto"/>
        <w:rPr>
          <w:rFonts w:ascii="Arial" w:hAnsi="Arial" w:cs="Arial"/>
          <w:sz w:val="24"/>
          <w:szCs w:val="24"/>
        </w:rPr>
      </w:pPr>
    </w:p>
    <w:p w14:paraId="6CCB4186" w14:textId="6D4FFADF" w:rsidR="00391633" w:rsidRPr="007F7FD7" w:rsidRDefault="00391633" w:rsidP="00F952C0">
      <w:pPr>
        <w:pStyle w:val="Prrafodelista"/>
        <w:numPr>
          <w:ilvl w:val="0"/>
          <w:numId w:val="17"/>
        </w:numPr>
        <w:spacing w:after="0" w:line="240" w:lineRule="auto"/>
        <w:jc w:val="both"/>
        <w:outlineLvl w:val="0"/>
        <w:rPr>
          <w:rFonts w:ascii="Arial" w:hAnsi="Arial" w:cs="Arial"/>
          <w:b/>
          <w:sz w:val="24"/>
          <w:szCs w:val="24"/>
        </w:rPr>
      </w:pPr>
      <w:bookmarkStart w:id="15" w:name="_Toc159404611"/>
      <w:r w:rsidRPr="007F7FD7">
        <w:rPr>
          <w:rFonts w:ascii="Arial" w:hAnsi="Arial" w:cs="Arial"/>
          <w:b/>
          <w:bCs/>
          <w:sz w:val="24"/>
          <w:szCs w:val="24"/>
        </w:rPr>
        <w:t>RECURSOS</w:t>
      </w:r>
      <w:bookmarkEnd w:id="15"/>
    </w:p>
    <w:p w14:paraId="307D6E14" w14:textId="070E5B7E" w:rsidR="541A74AE" w:rsidRPr="007F7FD7" w:rsidRDefault="541A74AE" w:rsidP="00E57AB1">
      <w:pPr>
        <w:spacing w:after="0" w:line="240" w:lineRule="auto"/>
        <w:jc w:val="both"/>
        <w:rPr>
          <w:rFonts w:ascii="Arial" w:hAnsi="Arial" w:cs="Arial"/>
          <w:sz w:val="24"/>
          <w:szCs w:val="24"/>
        </w:rPr>
      </w:pPr>
    </w:p>
    <w:p w14:paraId="4A0794EC" w14:textId="1A046B51" w:rsidR="006E5DFE" w:rsidRPr="007F7FD7" w:rsidRDefault="006E5DFE" w:rsidP="006E5DFE">
      <w:pPr>
        <w:jc w:val="both"/>
        <w:rPr>
          <w:rFonts w:ascii="Arial" w:hAnsi="Arial" w:cs="Arial"/>
          <w:lang w:eastAsia="x-none"/>
        </w:rPr>
      </w:pPr>
      <w:r w:rsidRPr="007F7FD7">
        <w:rPr>
          <w:rFonts w:ascii="Arial" w:hAnsi="Arial" w:cs="Arial"/>
          <w:lang w:eastAsia="x-none"/>
        </w:rPr>
        <w:t xml:space="preserve">La Unidad Administrativa Especial de Rehabilitación y Mantenimiento Vial cuenta con recursos financieros, físicos y tecnológicos que permiten la implementación del Plan de Participación Ciudadana sobre el accionar de la entidad. A continuación, se desagregan así: </w:t>
      </w:r>
    </w:p>
    <w:p w14:paraId="4B4B173F" w14:textId="77777777" w:rsidR="00FD628D" w:rsidRDefault="006E5DFE" w:rsidP="00FD628D">
      <w:pPr>
        <w:pStyle w:val="Prrafodelista"/>
        <w:numPr>
          <w:ilvl w:val="0"/>
          <w:numId w:val="34"/>
        </w:numPr>
        <w:jc w:val="both"/>
        <w:rPr>
          <w:rFonts w:ascii="Arial" w:hAnsi="Arial" w:cs="Arial"/>
          <w:lang w:eastAsia="x-none"/>
        </w:rPr>
      </w:pPr>
      <w:r w:rsidRPr="00FD628D">
        <w:rPr>
          <w:rFonts w:ascii="Arial" w:hAnsi="Arial" w:cs="Arial"/>
        </w:rPr>
        <w:t>Recursos Financieros: La implementación del Plan de Participación Ciudadana requiere de la ejecución de diferentes actividades, el cual no se ha desagregado una línea presupuestal exclusiva para tal fin. Sin embargo, a través del proyecto 7859 “Fortalecimiento Institucional” y sus componentes “Atención a grupos de valor” y “</w:t>
      </w:r>
      <w:r w:rsidR="00C17778" w:rsidRPr="00FD628D">
        <w:rPr>
          <w:rFonts w:ascii="Arial" w:hAnsi="Arial" w:cs="Arial"/>
        </w:rPr>
        <w:t>MIPG</w:t>
      </w:r>
      <w:r w:rsidRPr="00FD628D">
        <w:rPr>
          <w:rFonts w:ascii="Arial" w:hAnsi="Arial" w:cs="Arial"/>
        </w:rPr>
        <w:t xml:space="preserve">”, el cual a través de contratos de prestación de servicios se ejecutan acciones en el marco de la participación ciudadana y los grupos de valor. </w:t>
      </w:r>
    </w:p>
    <w:p w14:paraId="29D4E706" w14:textId="290F4EB4" w:rsidR="006E5DFE" w:rsidRDefault="006E5DFE" w:rsidP="00FD628D">
      <w:pPr>
        <w:pStyle w:val="Prrafodelista"/>
        <w:numPr>
          <w:ilvl w:val="0"/>
          <w:numId w:val="34"/>
        </w:numPr>
        <w:jc w:val="both"/>
        <w:rPr>
          <w:rFonts w:ascii="Arial" w:hAnsi="Arial" w:cs="Arial"/>
          <w:lang w:eastAsia="x-none"/>
        </w:rPr>
      </w:pPr>
      <w:r w:rsidRPr="00FD628D">
        <w:rPr>
          <w:rFonts w:ascii="Arial" w:hAnsi="Arial" w:cs="Arial"/>
          <w:lang w:eastAsia="x-none"/>
        </w:rPr>
        <w:t xml:space="preserve">Recursos Tecnológicos: La </w:t>
      </w:r>
      <w:r w:rsidR="004C4E34" w:rsidRPr="00FD628D">
        <w:rPr>
          <w:rFonts w:ascii="Arial" w:hAnsi="Arial" w:cs="Arial"/>
          <w:lang w:eastAsia="x-none"/>
        </w:rPr>
        <w:t>E</w:t>
      </w:r>
      <w:r w:rsidRPr="00FD628D">
        <w:rPr>
          <w:rFonts w:ascii="Arial" w:hAnsi="Arial" w:cs="Arial"/>
          <w:lang w:eastAsia="x-none"/>
        </w:rPr>
        <w:t>ntidad dispone de recursos tecnológicos que facilitan a la ciudadanía la participación en los diferentes espacios de diálogo entre los cuales se encuentran:</w:t>
      </w:r>
    </w:p>
    <w:p w14:paraId="431B6120" w14:textId="77777777" w:rsidR="00036F91" w:rsidRPr="00FD628D" w:rsidRDefault="00036F91" w:rsidP="00036F91">
      <w:pPr>
        <w:pStyle w:val="Prrafodelista"/>
        <w:jc w:val="both"/>
        <w:rPr>
          <w:rFonts w:ascii="Arial" w:hAnsi="Arial" w:cs="Arial"/>
          <w:lang w:eastAsia="x-none"/>
        </w:rPr>
      </w:pPr>
    </w:p>
    <w:p w14:paraId="5652723E" w14:textId="105307DF" w:rsidR="006E5DFE" w:rsidRPr="007F7FD7" w:rsidRDefault="006E5DFE" w:rsidP="006E5DFE">
      <w:pPr>
        <w:pStyle w:val="Prrafodelista"/>
        <w:widowControl w:val="0"/>
        <w:numPr>
          <w:ilvl w:val="0"/>
          <w:numId w:val="29"/>
        </w:numPr>
        <w:spacing w:after="0" w:line="240" w:lineRule="auto"/>
        <w:contextualSpacing w:val="0"/>
        <w:jc w:val="both"/>
        <w:rPr>
          <w:rFonts w:ascii="Arial" w:hAnsi="Arial" w:cs="Arial"/>
          <w:lang w:eastAsia="x-none"/>
        </w:rPr>
      </w:pPr>
      <w:r w:rsidRPr="007F7FD7">
        <w:rPr>
          <w:rFonts w:ascii="Arial" w:hAnsi="Arial" w:cs="Arial"/>
          <w:lang w:eastAsia="x-none"/>
        </w:rPr>
        <w:t xml:space="preserve">Sitio web de la </w:t>
      </w:r>
      <w:r w:rsidR="004C4E34" w:rsidRPr="007F7FD7">
        <w:rPr>
          <w:rFonts w:ascii="Arial" w:hAnsi="Arial" w:cs="Arial"/>
          <w:lang w:eastAsia="x-none"/>
        </w:rPr>
        <w:t>E</w:t>
      </w:r>
      <w:r w:rsidRPr="007F7FD7">
        <w:rPr>
          <w:rFonts w:ascii="Arial" w:hAnsi="Arial" w:cs="Arial"/>
          <w:lang w:eastAsia="x-none"/>
        </w:rPr>
        <w:t xml:space="preserve">ntidad: </w:t>
      </w:r>
      <w:hyperlink r:id="rId56" w:history="1">
        <w:r w:rsidRPr="007F7FD7">
          <w:rPr>
            <w:rStyle w:val="Hipervnculo"/>
            <w:rFonts w:ascii="Arial" w:hAnsi="Arial" w:cs="Arial"/>
            <w:lang w:eastAsia="x-none"/>
          </w:rPr>
          <w:t>www.umv.gov.co</w:t>
        </w:r>
      </w:hyperlink>
    </w:p>
    <w:p w14:paraId="33F58F56" w14:textId="13F4E527" w:rsidR="006E5DFE" w:rsidRPr="007F7FD7" w:rsidRDefault="006E5DFE" w:rsidP="195556C3">
      <w:pPr>
        <w:pStyle w:val="Prrafodelista"/>
        <w:widowControl w:val="0"/>
        <w:numPr>
          <w:ilvl w:val="0"/>
          <w:numId w:val="29"/>
        </w:numPr>
        <w:spacing w:after="0" w:line="240" w:lineRule="auto"/>
        <w:jc w:val="both"/>
        <w:rPr>
          <w:rFonts w:ascii="Arial" w:hAnsi="Arial" w:cs="Arial"/>
          <w:lang w:eastAsia="x-none"/>
        </w:rPr>
      </w:pPr>
      <w:r w:rsidRPr="007F7FD7">
        <w:rPr>
          <w:rFonts w:ascii="Arial" w:hAnsi="Arial" w:cs="Arial"/>
        </w:rPr>
        <w:t>Redes Sociales: Twitter, Facebook</w:t>
      </w:r>
      <w:r w:rsidR="585D63D0" w:rsidRPr="007F7FD7">
        <w:rPr>
          <w:rFonts w:ascii="Arial" w:hAnsi="Arial" w:cs="Arial"/>
        </w:rPr>
        <w:t>, Instagram</w:t>
      </w:r>
    </w:p>
    <w:p w14:paraId="0DB25D7A" w14:textId="76C7D71F" w:rsidR="006E5DFE" w:rsidRPr="007F7FD7" w:rsidRDefault="006E5DFE" w:rsidP="006E5DFE">
      <w:pPr>
        <w:pStyle w:val="Prrafodelista"/>
        <w:widowControl w:val="0"/>
        <w:numPr>
          <w:ilvl w:val="0"/>
          <w:numId w:val="29"/>
        </w:numPr>
        <w:spacing w:after="0" w:line="240" w:lineRule="auto"/>
        <w:contextualSpacing w:val="0"/>
        <w:jc w:val="both"/>
        <w:rPr>
          <w:rFonts w:ascii="Arial" w:hAnsi="Arial" w:cs="Arial"/>
          <w:lang w:eastAsia="x-none"/>
        </w:rPr>
      </w:pPr>
      <w:r w:rsidRPr="007F7FD7">
        <w:rPr>
          <w:rFonts w:ascii="Arial" w:hAnsi="Arial" w:cs="Arial"/>
          <w:lang w:eastAsia="x-none"/>
        </w:rPr>
        <w:t>SIGMA: Sistema de Información Geográfica Misional y de Apoyo de la UAERMV. Herramienta tecnológica que le permite a la entidad tener toda la información misional centralizada en una única base de datos con integridad referencial lo que permite hacer trazabilidad y seguimiento de toda la gestión.</w:t>
      </w:r>
    </w:p>
    <w:p w14:paraId="6B94A7CF" w14:textId="5C61B852" w:rsidR="0045520A" w:rsidRPr="007F7FD7" w:rsidRDefault="0045520A" w:rsidP="006E5DFE">
      <w:pPr>
        <w:pStyle w:val="Prrafodelista"/>
        <w:widowControl w:val="0"/>
        <w:numPr>
          <w:ilvl w:val="0"/>
          <w:numId w:val="29"/>
        </w:numPr>
        <w:spacing w:after="0" w:line="240" w:lineRule="auto"/>
        <w:contextualSpacing w:val="0"/>
        <w:jc w:val="both"/>
        <w:rPr>
          <w:rFonts w:ascii="Arial" w:hAnsi="Arial" w:cs="Arial"/>
          <w:lang w:eastAsia="x-none"/>
        </w:rPr>
      </w:pPr>
      <w:r w:rsidRPr="007F7FD7">
        <w:rPr>
          <w:rFonts w:ascii="Arial" w:hAnsi="Arial" w:cs="Arial"/>
          <w:lang w:eastAsia="x-none"/>
        </w:rPr>
        <w:t xml:space="preserve">Como repositorio de los espacios virtuales quedará la página web de la </w:t>
      </w:r>
      <w:r w:rsidR="004C4E34" w:rsidRPr="007F7FD7">
        <w:rPr>
          <w:rFonts w:ascii="Arial" w:hAnsi="Arial" w:cs="Arial"/>
          <w:lang w:eastAsia="x-none"/>
        </w:rPr>
        <w:t>E</w:t>
      </w:r>
      <w:r w:rsidRPr="007F7FD7">
        <w:rPr>
          <w:rFonts w:ascii="Arial" w:hAnsi="Arial" w:cs="Arial"/>
          <w:lang w:eastAsia="x-none"/>
        </w:rPr>
        <w:t xml:space="preserve">ntidad. </w:t>
      </w:r>
    </w:p>
    <w:p w14:paraId="0C64BDDE" w14:textId="77777777" w:rsidR="00142B41" w:rsidRPr="007F7FD7" w:rsidRDefault="00142B41" w:rsidP="006E5DFE">
      <w:pPr>
        <w:pStyle w:val="Prrafodelista"/>
        <w:ind w:left="1440"/>
        <w:jc w:val="both"/>
        <w:rPr>
          <w:rFonts w:ascii="Arial" w:hAnsi="Arial" w:cs="Arial"/>
          <w:lang w:eastAsia="x-none"/>
        </w:rPr>
      </w:pPr>
    </w:p>
    <w:p w14:paraId="62177F48" w14:textId="34D058D1" w:rsidR="006E5DFE" w:rsidRPr="007F7FD7" w:rsidRDefault="006E5DFE" w:rsidP="006E5DFE">
      <w:pPr>
        <w:pStyle w:val="Prrafodelista"/>
        <w:ind w:left="1440"/>
        <w:jc w:val="both"/>
        <w:rPr>
          <w:rFonts w:ascii="Arial" w:hAnsi="Arial" w:cs="Arial"/>
          <w:lang w:eastAsia="x-none"/>
        </w:rPr>
      </w:pPr>
      <w:r w:rsidRPr="007F7FD7">
        <w:rPr>
          <w:rFonts w:ascii="Arial" w:hAnsi="Arial" w:cs="Arial"/>
          <w:lang w:eastAsia="x-none"/>
        </w:rPr>
        <w:t xml:space="preserve">Así mismo, se incluyen todos los elementos utilizados para el espacio como: cámaras de videos, </w:t>
      </w:r>
      <w:r w:rsidR="0069564D" w:rsidRPr="007F7FD7">
        <w:rPr>
          <w:rFonts w:ascii="Arial" w:hAnsi="Arial" w:cs="Arial"/>
          <w:lang w:eastAsia="x-none"/>
        </w:rPr>
        <w:t>tabletas</w:t>
      </w:r>
      <w:r w:rsidRPr="007F7FD7">
        <w:rPr>
          <w:rFonts w:ascii="Arial" w:hAnsi="Arial" w:cs="Arial"/>
          <w:lang w:eastAsia="x-none"/>
        </w:rPr>
        <w:t>, cámaras fotográficas, son</w:t>
      </w:r>
      <w:r w:rsidR="006104D6" w:rsidRPr="007F7FD7">
        <w:rPr>
          <w:rFonts w:ascii="Arial" w:hAnsi="Arial" w:cs="Arial"/>
          <w:lang w:eastAsia="x-none"/>
        </w:rPr>
        <w:t>ido, computadores, entre otros.</w:t>
      </w:r>
    </w:p>
    <w:p w14:paraId="52EE0E66" w14:textId="77777777" w:rsidR="006104D6" w:rsidRPr="007F7FD7" w:rsidRDefault="006104D6" w:rsidP="006E5DFE">
      <w:pPr>
        <w:pStyle w:val="Prrafodelista"/>
        <w:ind w:left="1440"/>
        <w:jc w:val="both"/>
        <w:rPr>
          <w:rFonts w:ascii="Arial" w:hAnsi="Arial" w:cs="Arial"/>
          <w:lang w:eastAsia="x-none"/>
        </w:rPr>
      </w:pPr>
    </w:p>
    <w:p w14:paraId="768DDE24" w14:textId="2BE9187A" w:rsidR="00D02EA2" w:rsidRPr="007F7FD7" w:rsidRDefault="006E5DFE">
      <w:pPr>
        <w:pStyle w:val="Prrafodelista"/>
        <w:numPr>
          <w:ilvl w:val="0"/>
          <w:numId w:val="29"/>
        </w:numPr>
        <w:jc w:val="both"/>
        <w:rPr>
          <w:rFonts w:ascii="Arial" w:hAnsi="Arial" w:cs="Arial"/>
          <w:lang w:eastAsia="x-none"/>
        </w:rPr>
      </w:pPr>
      <w:r w:rsidRPr="007F7FD7">
        <w:rPr>
          <w:rFonts w:ascii="Arial" w:hAnsi="Arial" w:cs="Arial"/>
          <w:lang w:eastAsia="x-none"/>
        </w:rPr>
        <w:t xml:space="preserve">Recursos Físicos: Se refiere a la utilización de sedes de la </w:t>
      </w:r>
      <w:r w:rsidR="004C4E34" w:rsidRPr="007F7FD7">
        <w:rPr>
          <w:rFonts w:ascii="Arial" w:hAnsi="Arial" w:cs="Arial"/>
          <w:lang w:eastAsia="x-none"/>
        </w:rPr>
        <w:t>E</w:t>
      </w:r>
      <w:r w:rsidRPr="007F7FD7">
        <w:rPr>
          <w:rFonts w:ascii="Arial" w:hAnsi="Arial" w:cs="Arial"/>
          <w:lang w:eastAsia="x-none"/>
        </w:rPr>
        <w:t>ntidad o espacios que se utilizarán para el desarrollo de espacios presenciales de rendición de cuentas, estos podrán ser auditorios de alcaldías locales, bibliotecas o cajas de compensación familiar, entre otros.</w:t>
      </w:r>
    </w:p>
    <w:p w14:paraId="6889B0C5" w14:textId="1B5BF7F9" w:rsidR="00010403" w:rsidRPr="007F7FD7" w:rsidRDefault="00010403">
      <w:pPr>
        <w:spacing w:line="259" w:lineRule="auto"/>
        <w:rPr>
          <w:rFonts w:ascii="Arial" w:hAnsi="Arial" w:cs="Arial"/>
          <w:sz w:val="24"/>
          <w:szCs w:val="24"/>
        </w:rPr>
      </w:pPr>
      <w:r w:rsidRPr="007F7FD7">
        <w:rPr>
          <w:rFonts w:ascii="Arial" w:hAnsi="Arial" w:cs="Arial"/>
          <w:sz w:val="24"/>
          <w:szCs w:val="24"/>
        </w:rPr>
        <w:br w:type="page"/>
      </w:r>
    </w:p>
    <w:p w14:paraId="1B1487C9" w14:textId="3A91683D" w:rsidR="00391633" w:rsidRPr="007F7FD7" w:rsidRDefault="00391633" w:rsidP="00F952C0">
      <w:pPr>
        <w:pStyle w:val="Prrafodelista"/>
        <w:numPr>
          <w:ilvl w:val="0"/>
          <w:numId w:val="17"/>
        </w:numPr>
        <w:spacing w:after="0" w:line="240" w:lineRule="auto"/>
        <w:jc w:val="both"/>
        <w:outlineLvl w:val="0"/>
        <w:rPr>
          <w:rFonts w:ascii="Arial" w:hAnsi="Arial" w:cs="Arial"/>
          <w:b/>
          <w:sz w:val="24"/>
          <w:szCs w:val="24"/>
        </w:rPr>
      </w:pPr>
      <w:bookmarkStart w:id="16" w:name="_Toc159404612"/>
      <w:r w:rsidRPr="007F7FD7">
        <w:rPr>
          <w:rFonts w:ascii="Arial" w:hAnsi="Arial" w:cs="Arial"/>
          <w:b/>
          <w:bCs/>
          <w:sz w:val="24"/>
          <w:szCs w:val="24"/>
        </w:rPr>
        <w:lastRenderedPageBreak/>
        <w:t>RESPONSABLES</w:t>
      </w:r>
      <w:bookmarkEnd w:id="16"/>
      <w:r w:rsidRPr="007F7FD7">
        <w:rPr>
          <w:rFonts w:ascii="Arial" w:hAnsi="Arial" w:cs="Arial"/>
          <w:b/>
          <w:bCs/>
          <w:sz w:val="24"/>
          <w:szCs w:val="24"/>
        </w:rPr>
        <w:t xml:space="preserve"> </w:t>
      </w:r>
    </w:p>
    <w:p w14:paraId="08BC490E" w14:textId="25E11644" w:rsidR="00391633" w:rsidRPr="007F7FD7" w:rsidRDefault="00391633" w:rsidP="00EB18C9">
      <w:pPr>
        <w:pStyle w:val="Prrafodelista"/>
        <w:spacing w:after="0" w:line="240" w:lineRule="auto"/>
        <w:ind w:left="0"/>
        <w:jc w:val="both"/>
        <w:rPr>
          <w:rFonts w:ascii="Arial" w:hAnsi="Arial" w:cs="Arial"/>
        </w:rPr>
      </w:pPr>
    </w:p>
    <w:p w14:paraId="4A04BBB1" w14:textId="5AFAB924" w:rsidR="00E37E12" w:rsidRPr="00EB18C9" w:rsidRDefault="00FE1DC2" w:rsidP="00EB18C9">
      <w:pPr>
        <w:pStyle w:val="Textoindependiente"/>
        <w:ind w:left="115" w:right="131"/>
        <w:jc w:val="both"/>
        <w:rPr>
          <w:rFonts w:ascii="Arial" w:eastAsiaTheme="minorEastAsia" w:hAnsi="Arial" w:cs="Arial"/>
          <w:sz w:val="22"/>
          <w:szCs w:val="22"/>
          <w:lang w:eastAsia="x-none"/>
        </w:rPr>
      </w:pPr>
      <w:bookmarkStart w:id="17" w:name="_Int_fOC7WtLK"/>
      <w:r w:rsidRPr="00EB18C9">
        <w:rPr>
          <w:rFonts w:ascii="Arial" w:eastAsiaTheme="minorEastAsia" w:hAnsi="Arial" w:cs="Arial"/>
          <w:sz w:val="22"/>
          <w:szCs w:val="22"/>
        </w:rPr>
        <w:t>Las acciones de participación se desarrollan de manera articulada entre la Oficina Asesora de Planeación</w:t>
      </w:r>
      <w:r w:rsidR="00BB7C8C" w:rsidRPr="00EB18C9">
        <w:rPr>
          <w:rFonts w:ascii="Arial" w:eastAsiaTheme="minorEastAsia" w:hAnsi="Arial" w:cs="Arial"/>
          <w:sz w:val="22"/>
          <w:szCs w:val="22"/>
        </w:rPr>
        <w:t xml:space="preserve"> - OAP</w:t>
      </w:r>
      <w:r w:rsidR="4A0945A0" w:rsidRPr="00EB18C9">
        <w:rPr>
          <w:rFonts w:ascii="Arial" w:eastAsiaTheme="minorEastAsia" w:hAnsi="Arial" w:cs="Arial"/>
          <w:sz w:val="22"/>
          <w:szCs w:val="22"/>
        </w:rPr>
        <w:t xml:space="preserve"> y la Oficina </w:t>
      </w:r>
      <w:r w:rsidR="7C1ADDE3" w:rsidRPr="00EB18C9">
        <w:rPr>
          <w:rFonts w:ascii="Arial" w:eastAsiaTheme="minorEastAsia" w:hAnsi="Arial" w:cs="Arial"/>
          <w:sz w:val="22"/>
          <w:szCs w:val="22"/>
        </w:rPr>
        <w:t>d</w:t>
      </w:r>
      <w:r w:rsidR="4A0945A0" w:rsidRPr="00EB18C9">
        <w:rPr>
          <w:rFonts w:ascii="Arial" w:eastAsiaTheme="minorEastAsia" w:hAnsi="Arial" w:cs="Arial"/>
          <w:sz w:val="22"/>
          <w:szCs w:val="22"/>
        </w:rPr>
        <w:t>e Servicio a la Ciudadanía y Sostenibilidad.</w:t>
      </w:r>
      <w:bookmarkEnd w:id="17"/>
      <w:r w:rsidRPr="00EB18C9">
        <w:rPr>
          <w:rFonts w:ascii="Arial" w:eastAsiaTheme="minorEastAsia" w:hAnsi="Arial" w:cs="Arial"/>
          <w:sz w:val="22"/>
          <w:szCs w:val="22"/>
        </w:rPr>
        <w:t xml:space="preserve"> </w:t>
      </w:r>
      <w:bookmarkStart w:id="18" w:name="_Int_mhHcU0mM"/>
      <w:r w:rsidR="00327A11" w:rsidRPr="00EB18C9">
        <w:rPr>
          <w:rFonts w:ascii="Arial" w:eastAsiaTheme="minorEastAsia" w:hAnsi="Arial" w:cs="Arial"/>
          <w:sz w:val="22"/>
          <w:szCs w:val="22"/>
        </w:rPr>
        <w:t xml:space="preserve">Así </w:t>
      </w:r>
      <w:r w:rsidRPr="00EB18C9">
        <w:rPr>
          <w:rFonts w:ascii="Arial" w:eastAsiaTheme="minorEastAsia" w:hAnsi="Arial" w:cs="Arial"/>
          <w:sz w:val="22"/>
          <w:szCs w:val="22"/>
        </w:rPr>
        <w:t xml:space="preserve">mismo, dependiendo del espacio </w:t>
      </w:r>
      <w:r w:rsidR="0970EAC1" w:rsidRPr="00EB18C9">
        <w:rPr>
          <w:rFonts w:ascii="Arial" w:eastAsiaTheme="minorEastAsia" w:hAnsi="Arial" w:cs="Arial"/>
          <w:sz w:val="22"/>
          <w:szCs w:val="22"/>
        </w:rPr>
        <w:t xml:space="preserve">de participación </w:t>
      </w:r>
      <w:r w:rsidRPr="00EB18C9">
        <w:rPr>
          <w:rFonts w:ascii="Arial" w:eastAsiaTheme="minorEastAsia" w:hAnsi="Arial" w:cs="Arial"/>
          <w:sz w:val="22"/>
          <w:szCs w:val="22"/>
        </w:rPr>
        <w:t xml:space="preserve">es necesario realizar una solicitud de acompañamiento de las dependencias misionales de la </w:t>
      </w:r>
      <w:r w:rsidR="321FF8D8" w:rsidRPr="00EB18C9">
        <w:rPr>
          <w:rFonts w:ascii="Arial" w:eastAsiaTheme="minorEastAsia" w:hAnsi="Arial" w:cs="Arial"/>
          <w:sz w:val="22"/>
          <w:szCs w:val="22"/>
        </w:rPr>
        <w:t>e</w:t>
      </w:r>
      <w:r w:rsidRPr="00EB18C9">
        <w:rPr>
          <w:rFonts w:ascii="Arial" w:eastAsiaTheme="minorEastAsia" w:hAnsi="Arial" w:cs="Arial"/>
          <w:sz w:val="22"/>
          <w:szCs w:val="22"/>
        </w:rPr>
        <w:t>ntidad y de la Dirección General</w:t>
      </w:r>
      <w:r w:rsidR="00E37E12" w:rsidRPr="00EB18C9">
        <w:rPr>
          <w:rFonts w:ascii="Arial" w:eastAsiaTheme="minorEastAsia" w:hAnsi="Arial" w:cs="Arial"/>
          <w:sz w:val="22"/>
          <w:szCs w:val="22"/>
        </w:rPr>
        <w:t>.</w:t>
      </w:r>
      <w:bookmarkEnd w:id="18"/>
    </w:p>
    <w:p w14:paraId="7403AB9D" w14:textId="77777777" w:rsidR="00E37E12" w:rsidRPr="00EB18C9" w:rsidRDefault="00E37E12" w:rsidP="00EB18C9">
      <w:pPr>
        <w:pStyle w:val="Textoindependiente"/>
        <w:ind w:left="115" w:right="131"/>
        <w:jc w:val="both"/>
        <w:rPr>
          <w:rFonts w:ascii="Arial" w:eastAsiaTheme="minorHAnsi" w:hAnsi="Arial" w:cs="Arial"/>
          <w:sz w:val="22"/>
          <w:szCs w:val="22"/>
          <w:lang w:eastAsia="x-none"/>
        </w:rPr>
      </w:pPr>
    </w:p>
    <w:p w14:paraId="0BC7FA2F" w14:textId="77777777" w:rsidR="00EB18C9" w:rsidRPr="00EB18C9" w:rsidRDefault="00E37E12" w:rsidP="00EB18C9">
      <w:pPr>
        <w:pStyle w:val="Textoindependiente"/>
        <w:ind w:left="115" w:right="131"/>
        <w:jc w:val="both"/>
        <w:rPr>
          <w:rFonts w:ascii="Arial" w:hAnsi="Arial" w:cs="Arial"/>
          <w:sz w:val="22"/>
          <w:szCs w:val="22"/>
        </w:rPr>
      </w:pPr>
      <w:bookmarkStart w:id="19" w:name="_Int_0ET7hnoG"/>
      <w:r w:rsidRPr="00EB18C9">
        <w:rPr>
          <w:rFonts w:ascii="Arial" w:eastAsiaTheme="minorEastAsia" w:hAnsi="Arial" w:cs="Arial"/>
          <w:sz w:val="22"/>
          <w:szCs w:val="22"/>
        </w:rPr>
        <w:t>P</w:t>
      </w:r>
      <w:r w:rsidR="00491E29" w:rsidRPr="00EB18C9">
        <w:rPr>
          <w:rFonts w:ascii="Arial" w:eastAsiaTheme="minorEastAsia" w:hAnsi="Arial" w:cs="Arial"/>
          <w:sz w:val="22"/>
          <w:szCs w:val="22"/>
        </w:rPr>
        <w:t>or tal motivo s</w:t>
      </w:r>
      <w:r w:rsidR="00230448" w:rsidRPr="00EB18C9">
        <w:rPr>
          <w:rFonts w:ascii="Arial" w:eastAsiaTheme="minorEastAsia" w:hAnsi="Arial" w:cs="Arial"/>
          <w:sz w:val="22"/>
          <w:szCs w:val="22"/>
        </w:rPr>
        <w:t>e realiza</w:t>
      </w:r>
      <w:r w:rsidR="00491E29" w:rsidRPr="00EB18C9">
        <w:rPr>
          <w:rFonts w:ascii="Arial" w:eastAsiaTheme="minorEastAsia" w:hAnsi="Arial" w:cs="Arial"/>
          <w:sz w:val="22"/>
          <w:szCs w:val="22"/>
        </w:rPr>
        <w:t xml:space="preserve"> un documento que tiene como objetivo</w:t>
      </w:r>
      <w:r w:rsidRPr="00EB18C9">
        <w:rPr>
          <w:rFonts w:ascii="Arial" w:eastAsiaTheme="minorEastAsia" w:hAnsi="Arial" w:cs="Arial"/>
          <w:sz w:val="22"/>
          <w:szCs w:val="22"/>
        </w:rPr>
        <w:t xml:space="preserve">, conformar el Equipo de Participación Ciudadana de la </w:t>
      </w:r>
      <w:r w:rsidR="7BC29ACC" w:rsidRPr="00EB18C9">
        <w:rPr>
          <w:rFonts w:ascii="Arial" w:eastAsiaTheme="minorEastAsia" w:hAnsi="Arial" w:cs="Arial"/>
          <w:sz w:val="22"/>
          <w:szCs w:val="22"/>
        </w:rPr>
        <w:t>e</w:t>
      </w:r>
      <w:r w:rsidRPr="00EB18C9">
        <w:rPr>
          <w:rFonts w:ascii="Arial" w:eastAsiaTheme="minorEastAsia" w:hAnsi="Arial" w:cs="Arial"/>
          <w:sz w:val="22"/>
          <w:szCs w:val="22"/>
        </w:rPr>
        <w:t>ntidad y así mismo, generar una hoja de ruta para el proceso de diseño, implementación y seguimiento de las acciones de participación ciudadana de la Unidad Administra</w:t>
      </w:r>
      <w:r w:rsidR="003C629A" w:rsidRPr="00EB18C9">
        <w:rPr>
          <w:rFonts w:ascii="Arial" w:eastAsiaTheme="minorEastAsia" w:hAnsi="Arial" w:cs="Arial"/>
          <w:sz w:val="22"/>
          <w:szCs w:val="22"/>
        </w:rPr>
        <w:t>tiva</w:t>
      </w:r>
      <w:r w:rsidRPr="00EB18C9">
        <w:rPr>
          <w:rFonts w:ascii="Arial" w:eastAsiaTheme="minorEastAsia" w:hAnsi="Arial" w:cs="Arial"/>
          <w:sz w:val="22"/>
          <w:szCs w:val="22"/>
        </w:rPr>
        <w:t xml:space="preserve"> Especial de Rehabilitación y Mantenimiento Vial -UAERMV, de acuerdo con las normas, políticas y lineamientos vigentes</w:t>
      </w:r>
      <w:r w:rsidRPr="00EB18C9">
        <w:rPr>
          <w:rFonts w:ascii="Arial" w:hAnsi="Arial" w:cs="Arial"/>
          <w:sz w:val="22"/>
          <w:szCs w:val="22"/>
        </w:rPr>
        <w:t>.</w:t>
      </w:r>
      <w:bookmarkEnd w:id="19"/>
    </w:p>
    <w:p w14:paraId="3914EBB7" w14:textId="77777777" w:rsidR="00EB18C9" w:rsidRPr="00EB18C9" w:rsidRDefault="00EB18C9" w:rsidP="00EB18C9">
      <w:pPr>
        <w:pStyle w:val="Textoindependiente"/>
        <w:ind w:left="115" w:right="131"/>
        <w:jc w:val="both"/>
        <w:rPr>
          <w:rFonts w:ascii="Arial" w:hAnsi="Arial" w:cs="Arial"/>
          <w:sz w:val="22"/>
          <w:szCs w:val="22"/>
        </w:rPr>
      </w:pPr>
    </w:p>
    <w:p w14:paraId="7D22C6DA" w14:textId="6909D3F2" w:rsidR="007E44D0" w:rsidRPr="00EB18C9" w:rsidRDefault="00FE1DC2" w:rsidP="00EB18C9">
      <w:pPr>
        <w:pStyle w:val="Textoindependiente"/>
        <w:ind w:left="115" w:right="131"/>
        <w:jc w:val="both"/>
        <w:rPr>
          <w:rFonts w:ascii="Arial" w:hAnsi="Arial" w:cs="Arial"/>
          <w:sz w:val="22"/>
          <w:szCs w:val="22"/>
        </w:rPr>
      </w:pPr>
      <w:r w:rsidRPr="00EB18C9">
        <w:rPr>
          <w:rFonts w:ascii="Arial" w:hAnsi="Arial" w:cs="Arial"/>
          <w:sz w:val="22"/>
          <w:szCs w:val="22"/>
        </w:rPr>
        <w:t xml:space="preserve">Cabe mencionar que la implementación de las acciones formuladas en este </w:t>
      </w:r>
      <w:r w:rsidR="00C17778" w:rsidRPr="00EB18C9">
        <w:rPr>
          <w:rFonts w:ascii="Arial" w:hAnsi="Arial" w:cs="Arial"/>
          <w:sz w:val="22"/>
          <w:szCs w:val="22"/>
        </w:rPr>
        <w:t>P</w:t>
      </w:r>
      <w:r w:rsidRPr="00EB18C9">
        <w:rPr>
          <w:rFonts w:ascii="Arial" w:hAnsi="Arial" w:cs="Arial"/>
          <w:sz w:val="22"/>
          <w:szCs w:val="22"/>
        </w:rPr>
        <w:t xml:space="preserve">lan son responsabilidad del proceso de </w:t>
      </w:r>
      <w:r w:rsidR="222DCDC9" w:rsidRPr="00EB18C9">
        <w:rPr>
          <w:rFonts w:ascii="Arial" w:hAnsi="Arial" w:cs="Arial"/>
          <w:sz w:val="22"/>
          <w:szCs w:val="22"/>
        </w:rPr>
        <w:t>Servicio a la Ciudadanía y Relacionamiento con Partes Interesadas</w:t>
      </w:r>
      <w:r w:rsidR="00FD628D" w:rsidRPr="00EB18C9">
        <w:rPr>
          <w:rFonts w:ascii="Arial" w:hAnsi="Arial" w:cs="Arial"/>
          <w:sz w:val="22"/>
          <w:szCs w:val="22"/>
        </w:rPr>
        <w:t xml:space="preserve"> y Direccionamiento Estratégico. </w:t>
      </w:r>
    </w:p>
    <w:p w14:paraId="3A06AD9A" w14:textId="7F6FA249" w:rsidR="00FE1DC2" w:rsidRPr="007F7FD7" w:rsidRDefault="00FE1DC2" w:rsidP="00684D44">
      <w:pPr>
        <w:spacing w:after="0" w:line="240" w:lineRule="auto"/>
        <w:rPr>
          <w:rFonts w:ascii="Arial" w:hAnsi="Arial" w:cs="Arial"/>
          <w:sz w:val="24"/>
          <w:szCs w:val="24"/>
        </w:rPr>
      </w:pPr>
    </w:p>
    <w:p w14:paraId="300B145B" w14:textId="64DC6FE0" w:rsidR="00391633" w:rsidRPr="007F7FD7" w:rsidRDefault="00391633" w:rsidP="00F952C0">
      <w:pPr>
        <w:pStyle w:val="Prrafodelista"/>
        <w:numPr>
          <w:ilvl w:val="0"/>
          <w:numId w:val="17"/>
        </w:numPr>
        <w:spacing w:after="0" w:line="240" w:lineRule="auto"/>
        <w:jc w:val="both"/>
        <w:outlineLvl w:val="0"/>
        <w:rPr>
          <w:rFonts w:ascii="Arial" w:hAnsi="Arial" w:cs="Arial"/>
          <w:b/>
          <w:sz w:val="24"/>
          <w:szCs w:val="24"/>
        </w:rPr>
      </w:pPr>
      <w:bookmarkStart w:id="20" w:name="_Toc159404613"/>
      <w:r w:rsidRPr="007F7FD7">
        <w:rPr>
          <w:rFonts w:ascii="Arial" w:hAnsi="Arial" w:cs="Arial"/>
          <w:b/>
          <w:bCs/>
          <w:sz w:val="24"/>
          <w:szCs w:val="24"/>
        </w:rPr>
        <w:t>SEGUIMIENTO</w:t>
      </w:r>
      <w:bookmarkEnd w:id="20"/>
      <w:r w:rsidRPr="007F7FD7">
        <w:rPr>
          <w:rFonts w:ascii="Arial" w:hAnsi="Arial" w:cs="Arial"/>
          <w:b/>
          <w:bCs/>
          <w:sz w:val="24"/>
          <w:szCs w:val="24"/>
        </w:rPr>
        <w:t xml:space="preserve"> </w:t>
      </w:r>
    </w:p>
    <w:p w14:paraId="7ADB5709" w14:textId="2AC6A46B" w:rsidR="00594B73" w:rsidRPr="007F7FD7" w:rsidRDefault="00594B73" w:rsidP="00EF4798">
      <w:pPr>
        <w:spacing w:after="0" w:line="240" w:lineRule="auto"/>
        <w:jc w:val="both"/>
        <w:rPr>
          <w:rFonts w:ascii="Arial" w:hAnsi="Arial" w:cs="Arial"/>
        </w:rPr>
      </w:pPr>
    </w:p>
    <w:p w14:paraId="36B052B2" w14:textId="671809C8" w:rsidR="00594B73" w:rsidRPr="007F7FD7" w:rsidRDefault="6DB8D31B" w:rsidP="00EF4798">
      <w:pPr>
        <w:spacing w:after="0" w:line="240" w:lineRule="auto"/>
        <w:jc w:val="both"/>
        <w:rPr>
          <w:rFonts w:ascii="Arial" w:hAnsi="Arial" w:cs="Arial"/>
        </w:rPr>
      </w:pPr>
      <w:r w:rsidRPr="007F7FD7">
        <w:rPr>
          <w:rFonts w:ascii="Arial" w:hAnsi="Arial" w:cs="Arial"/>
        </w:rPr>
        <w:t xml:space="preserve">Para la efectiva supervisión y seguimiento de la ejecución e implementación del Plan de Participación Ciudadana, se ha creado la Mesa de Participación Ciudadana y Rendición de Cuentas estructurada con el objetivo de validar los logros alcanzados, identificar oportunidades de mejora y evaluar posibles amenazas vinculadas a las acciones y espacios desarrollados, asimismo las sesiones de seguimiento se realizarán </w:t>
      </w:r>
      <w:r w:rsidR="001A2C4F">
        <w:rPr>
          <w:rFonts w:ascii="Arial" w:hAnsi="Arial" w:cs="Arial"/>
        </w:rPr>
        <w:t>bimensua</w:t>
      </w:r>
      <w:r w:rsidR="00CC2E98">
        <w:rPr>
          <w:rFonts w:ascii="Arial" w:hAnsi="Arial" w:cs="Arial"/>
        </w:rPr>
        <w:t>lmente</w:t>
      </w:r>
      <w:r w:rsidRPr="007F7FD7">
        <w:rPr>
          <w:rFonts w:ascii="Arial" w:hAnsi="Arial" w:cs="Arial"/>
        </w:rPr>
        <w:t xml:space="preserve"> durante la vigencia 2024.</w:t>
      </w:r>
    </w:p>
    <w:p w14:paraId="24876A7B" w14:textId="1F9D0491" w:rsidR="00594B73" w:rsidRPr="007F7FD7" w:rsidRDefault="00594B73" w:rsidP="541A74AE">
      <w:pPr>
        <w:spacing w:after="0" w:line="240" w:lineRule="auto"/>
        <w:jc w:val="both"/>
        <w:rPr>
          <w:rFonts w:ascii="Arial" w:hAnsi="Arial" w:cs="Arial"/>
        </w:rPr>
      </w:pPr>
    </w:p>
    <w:p w14:paraId="6FE2B858" w14:textId="23AF4E68" w:rsidR="00594B73" w:rsidRPr="007F7FD7" w:rsidRDefault="6DB8D31B" w:rsidP="00EF4798">
      <w:pPr>
        <w:spacing w:after="0" w:line="240" w:lineRule="auto"/>
        <w:jc w:val="both"/>
        <w:rPr>
          <w:rFonts w:ascii="Arial" w:hAnsi="Arial" w:cs="Arial"/>
        </w:rPr>
      </w:pPr>
      <w:r w:rsidRPr="007F7FD7">
        <w:rPr>
          <w:rFonts w:ascii="Arial" w:hAnsi="Arial" w:cs="Arial"/>
        </w:rPr>
        <w:t>Se establece como requisito mínimo la participación de:</w:t>
      </w:r>
    </w:p>
    <w:p w14:paraId="7E89EEE1" w14:textId="2F845D1B" w:rsidR="00594B73" w:rsidRPr="007F7FD7" w:rsidRDefault="00594B73" w:rsidP="541A74AE">
      <w:pPr>
        <w:spacing w:after="0" w:line="240" w:lineRule="auto"/>
        <w:jc w:val="both"/>
        <w:rPr>
          <w:rFonts w:ascii="Arial" w:eastAsia="Arial" w:hAnsi="Arial" w:cs="Arial"/>
        </w:rPr>
      </w:pPr>
    </w:p>
    <w:p w14:paraId="7AC69F14" w14:textId="14D35C44" w:rsidR="00594B73" w:rsidRPr="007F7FD7" w:rsidRDefault="6DB8D31B" w:rsidP="00EF4798">
      <w:pPr>
        <w:spacing w:line="257" w:lineRule="auto"/>
        <w:jc w:val="both"/>
        <w:rPr>
          <w:rFonts w:ascii="Arial" w:eastAsia="Arial" w:hAnsi="Arial" w:cs="Arial"/>
        </w:rPr>
      </w:pPr>
      <w:r w:rsidRPr="007F7FD7">
        <w:rPr>
          <w:rFonts w:ascii="Arial" w:eastAsia="Arial" w:hAnsi="Arial" w:cs="Arial"/>
        </w:rPr>
        <w:t>· El / la jefe de la Oficina de Servicio a la Ciudadanía y Sostenibilidad o quien haga sus veces, quien lo presidirá.</w:t>
      </w:r>
    </w:p>
    <w:p w14:paraId="21B4FAF2" w14:textId="6EA10CBF" w:rsidR="00594B73" w:rsidRPr="007F7FD7" w:rsidRDefault="6DB8D31B" w:rsidP="00EF4798">
      <w:pPr>
        <w:spacing w:line="257" w:lineRule="auto"/>
        <w:jc w:val="both"/>
        <w:rPr>
          <w:rFonts w:ascii="Arial" w:eastAsia="Arial" w:hAnsi="Arial" w:cs="Arial"/>
        </w:rPr>
      </w:pPr>
      <w:r w:rsidRPr="007F7FD7">
        <w:rPr>
          <w:rFonts w:ascii="Arial" w:eastAsia="Arial" w:hAnsi="Arial" w:cs="Arial"/>
        </w:rPr>
        <w:t xml:space="preserve">· El/la o los/las delegados/delegadas por la Oficina de Servicio a la Ciudadanía y Sostenibilidad para temas relacionados. </w:t>
      </w:r>
    </w:p>
    <w:p w14:paraId="561F428B" w14:textId="0FC2BD20" w:rsidR="00594B73" w:rsidRPr="007F7FD7" w:rsidRDefault="6DB8D31B" w:rsidP="00EF4798">
      <w:pPr>
        <w:spacing w:line="257" w:lineRule="auto"/>
        <w:jc w:val="both"/>
        <w:rPr>
          <w:rFonts w:ascii="Arial" w:eastAsia="Arial" w:hAnsi="Arial" w:cs="Arial"/>
        </w:rPr>
      </w:pPr>
      <w:r w:rsidRPr="007F7FD7">
        <w:rPr>
          <w:rFonts w:ascii="Arial" w:eastAsia="Arial" w:hAnsi="Arial" w:cs="Arial"/>
        </w:rPr>
        <w:t xml:space="preserve">· El/la delegado/delegada de la Oficina Asesora de Planeación para temas de Rendición de Cuentas. </w:t>
      </w:r>
    </w:p>
    <w:p w14:paraId="3156702B" w14:textId="1CEAF269" w:rsidR="00594B73" w:rsidRPr="007F7FD7" w:rsidRDefault="6DB8D31B" w:rsidP="00EF4798">
      <w:pPr>
        <w:spacing w:line="257" w:lineRule="auto"/>
        <w:jc w:val="both"/>
        <w:rPr>
          <w:rFonts w:ascii="Arial" w:eastAsia="Arial" w:hAnsi="Arial" w:cs="Arial"/>
        </w:rPr>
      </w:pPr>
      <w:r w:rsidRPr="007F7FD7">
        <w:rPr>
          <w:rFonts w:ascii="Arial" w:eastAsia="Arial" w:hAnsi="Arial" w:cs="Arial"/>
        </w:rPr>
        <w:t xml:space="preserve">· El/la delegado/delegada de comunicaciones de la Dirección General para la Rendición de cuentas. </w:t>
      </w:r>
    </w:p>
    <w:p w14:paraId="4D9EEC38" w14:textId="4FAD2122" w:rsidR="00594B73" w:rsidRPr="007F7FD7" w:rsidRDefault="6DB8D31B" w:rsidP="00EF4798">
      <w:pPr>
        <w:spacing w:line="257" w:lineRule="auto"/>
        <w:jc w:val="both"/>
        <w:rPr>
          <w:rFonts w:ascii="Arial" w:eastAsia="Arial" w:hAnsi="Arial" w:cs="Arial"/>
        </w:rPr>
      </w:pPr>
      <w:r w:rsidRPr="007F7FD7">
        <w:rPr>
          <w:rFonts w:ascii="Arial" w:eastAsia="Arial" w:hAnsi="Arial" w:cs="Arial"/>
        </w:rPr>
        <w:t xml:space="preserve">· El/la delegado/delegada de la Subdirección de Intervención de la Infraestructura. </w:t>
      </w:r>
    </w:p>
    <w:p w14:paraId="2D3AFDBF" w14:textId="7C18610C" w:rsidR="00594B73" w:rsidRPr="007F7FD7" w:rsidRDefault="6DB8D31B" w:rsidP="00EF4798">
      <w:pPr>
        <w:spacing w:line="257" w:lineRule="auto"/>
        <w:jc w:val="both"/>
        <w:rPr>
          <w:rFonts w:ascii="Arial" w:eastAsia="Arial" w:hAnsi="Arial" w:cs="Arial"/>
        </w:rPr>
      </w:pPr>
      <w:r w:rsidRPr="007F7FD7">
        <w:rPr>
          <w:rFonts w:ascii="Arial" w:eastAsia="Arial" w:hAnsi="Arial" w:cs="Arial"/>
        </w:rPr>
        <w:t xml:space="preserve">· El/la delegado/ delegada de la Subdirección de Planificación y de Conservación </w:t>
      </w:r>
    </w:p>
    <w:p w14:paraId="104F26DB" w14:textId="2E6BD027" w:rsidR="00594B73" w:rsidRPr="007F7FD7" w:rsidRDefault="6DB8D31B" w:rsidP="00EF4798">
      <w:pPr>
        <w:spacing w:after="0" w:line="240" w:lineRule="auto"/>
        <w:jc w:val="both"/>
        <w:rPr>
          <w:rFonts w:ascii="Arial" w:eastAsia="Arial" w:hAnsi="Arial" w:cs="Arial"/>
        </w:rPr>
      </w:pPr>
      <w:r w:rsidRPr="007F7FD7">
        <w:rPr>
          <w:rFonts w:ascii="Arial" w:eastAsia="Arial" w:hAnsi="Arial" w:cs="Arial"/>
        </w:rPr>
        <w:t>· El/la delegado/ delegada de la Secretaría General.</w:t>
      </w:r>
    </w:p>
    <w:p w14:paraId="027478E9" w14:textId="77DF6191" w:rsidR="00594B73" w:rsidRPr="007F7FD7" w:rsidRDefault="00594B73" w:rsidP="541A74AE">
      <w:pPr>
        <w:spacing w:after="0" w:line="240" w:lineRule="auto"/>
        <w:jc w:val="both"/>
        <w:rPr>
          <w:rFonts w:ascii="Arial" w:eastAsia="Arial" w:hAnsi="Arial" w:cs="Arial"/>
        </w:rPr>
      </w:pPr>
    </w:p>
    <w:p w14:paraId="3CDDDD49" w14:textId="4C602D40" w:rsidR="00594B73" w:rsidRPr="007F7FD7" w:rsidRDefault="583610C2" w:rsidP="541A74AE">
      <w:pPr>
        <w:spacing w:after="0" w:line="240" w:lineRule="auto"/>
        <w:jc w:val="both"/>
        <w:rPr>
          <w:rFonts w:ascii="Arial" w:eastAsia="Arial" w:hAnsi="Arial" w:cs="Arial"/>
        </w:rPr>
      </w:pPr>
      <w:r w:rsidRPr="007F7FD7">
        <w:rPr>
          <w:rFonts w:ascii="Arial" w:eastAsia="Arial" w:hAnsi="Arial" w:cs="Arial"/>
        </w:rPr>
        <w:lastRenderedPageBreak/>
        <w:t>Es crucial para este seguimiento contar no solo con la participación de los roles previamente mencionados, sino también con la presencia activa del líder de la política de participación ciudadana en la entidad.</w:t>
      </w:r>
    </w:p>
    <w:p w14:paraId="58B3C240" w14:textId="3E0BC511" w:rsidR="00594B73" w:rsidRPr="007F7FD7" w:rsidRDefault="00594B73" w:rsidP="541A74AE">
      <w:pPr>
        <w:spacing w:after="0" w:line="240" w:lineRule="auto"/>
        <w:jc w:val="both"/>
        <w:rPr>
          <w:rFonts w:ascii="Arial" w:eastAsia="Arial" w:hAnsi="Arial" w:cs="Arial"/>
        </w:rPr>
      </w:pPr>
    </w:p>
    <w:p w14:paraId="04053800" w14:textId="504FB3DD" w:rsidR="00594B73" w:rsidRPr="007F7FD7" w:rsidRDefault="583610C2" w:rsidP="541A74AE">
      <w:pPr>
        <w:spacing w:after="0" w:line="240" w:lineRule="auto"/>
        <w:jc w:val="both"/>
        <w:rPr>
          <w:rFonts w:ascii="Arial" w:eastAsia="Arial" w:hAnsi="Arial" w:cs="Arial"/>
        </w:rPr>
      </w:pPr>
      <w:r w:rsidRPr="007F7FD7">
        <w:rPr>
          <w:rFonts w:ascii="Arial" w:eastAsia="Arial" w:hAnsi="Arial" w:cs="Arial"/>
        </w:rPr>
        <w:t xml:space="preserve">Asimismo, con el propósito de mantener una trazabilidad adecuada de los distintos espacios de participación, se procederá a su sistematización según lo establecido en el </w:t>
      </w:r>
      <w:r w:rsidR="00720447">
        <w:rPr>
          <w:rFonts w:ascii="Arial" w:eastAsia="Arial" w:hAnsi="Arial" w:cs="Arial"/>
        </w:rPr>
        <w:t>P</w:t>
      </w:r>
      <w:r w:rsidRPr="007F7FD7">
        <w:rPr>
          <w:rFonts w:ascii="Arial" w:eastAsia="Arial" w:hAnsi="Arial" w:cs="Arial"/>
        </w:rPr>
        <w:t xml:space="preserve">rocedimiento de </w:t>
      </w:r>
      <w:r w:rsidR="00720447">
        <w:rPr>
          <w:rFonts w:ascii="Arial" w:eastAsia="Arial" w:hAnsi="Arial" w:cs="Arial"/>
        </w:rPr>
        <w:t>P</w:t>
      </w:r>
      <w:r w:rsidRPr="007F7FD7">
        <w:rPr>
          <w:rFonts w:ascii="Arial" w:eastAsia="Arial" w:hAnsi="Arial" w:cs="Arial"/>
        </w:rPr>
        <w:t xml:space="preserve">articipación </w:t>
      </w:r>
      <w:r w:rsidR="00720447">
        <w:rPr>
          <w:rFonts w:ascii="Arial" w:eastAsia="Arial" w:hAnsi="Arial" w:cs="Arial"/>
        </w:rPr>
        <w:t>C</w:t>
      </w:r>
      <w:r w:rsidRPr="007F7FD7">
        <w:rPr>
          <w:rFonts w:ascii="Arial" w:eastAsia="Arial" w:hAnsi="Arial" w:cs="Arial"/>
        </w:rPr>
        <w:t>iudadana. Estos datos serán cargados en la página web, específicamente en el botón "Participa", para que estén a disposición del conocimiento público.</w:t>
      </w:r>
    </w:p>
    <w:p w14:paraId="6D05F158" w14:textId="0419C1B8" w:rsidR="00594B73" w:rsidRPr="007F7FD7" w:rsidRDefault="00594B73" w:rsidP="541A74AE">
      <w:pPr>
        <w:spacing w:after="0" w:line="240" w:lineRule="auto"/>
        <w:jc w:val="both"/>
        <w:rPr>
          <w:rFonts w:ascii="Arial" w:eastAsia="Arial" w:hAnsi="Arial" w:cs="Arial"/>
        </w:rPr>
      </w:pPr>
    </w:p>
    <w:p w14:paraId="241B7263" w14:textId="6AD49D93" w:rsidR="00594B73" w:rsidRDefault="583610C2" w:rsidP="541A74AE">
      <w:pPr>
        <w:spacing w:after="0" w:line="240" w:lineRule="auto"/>
        <w:jc w:val="both"/>
        <w:rPr>
          <w:rFonts w:ascii="Arial" w:eastAsia="Arial" w:hAnsi="Arial" w:cs="Arial"/>
        </w:rPr>
      </w:pPr>
      <w:r w:rsidRPr="007F7FD7">
        <w:rPr>
          <w:rFonts w:ascii="Arial" w:eastAsia="Arial" w:hAnsi="Arial" w:cs="Arial"/>
        </w:rPr>
        <w:t>Es importante destacar que de manera trimestral se elaborarán informes detallados de los resultados obtenidos durante ese período. Al finalizar la vigencia, se consolidará un informe completo que refle</w:t>
      </w:r>
      <w:r w:rsidR="00D97E6E">
        <w:rPr>
          <w:rFonts w:ascii="Arial" w:eastAsia="Arial" w:hAnsi="Arial" w:cs="Arial"/>
        </w:rPr>
        <w:t>je</w:t>
      </w:r>
      <w:r w:rsidRPr="007F7FD7">
        <w:rPr>
          <w:rFonts w:ascii="Arial" w:eastAsia="Arial" w:hAnsi="Arial" w:cs="Arial"/>
        </w:rPr>
        <w:t xml:space="preserve"> los resultados de la estrategia o del Plan implementado</w:t>
      </w:r>
      <w:r w:rsidR="639340FA" w:rsidRPr="007F7FD7">
        <w:rPr>
          <w:rFonts w:ascii="Arial" w:eastAsia="Arial" w:hAnsi="Arial" w:cs="Arial"/>
        </w:rPr>
        <w:t>.</w:t>
      </w:r>
    </w:p>
    <w:p w14:paraId="051023AF" w14:textId="77777777" w:rsidR="00D71FB7" w:rsidRPr="007F7FD7" w:rsidRDefault="00D71FB7" w:rsidP="541A74AE">
      <w:pPr>
        <w:spacing w:after="0" w:line="240" w:lineRule="auto"/>
        <w:jc w:val="both"/>
        <w:rPr>
          <w:rFonts w:ascii="Arial" w:eastAsia="Arial" w:hAnsi="Arial" w:cs="Arial"/>
        </w:rPr>
      </w:pPr>
    </w:p>
    <w:p w14:paraId="10DA2313" w14:textId="4AF0E1EA" w:rsidR="00333CE9" w:rsidRPr="00533CD4" w:rsidRDefault="00333CE9" w:rsidP="00533CD4">
      <w:pPr>
        <w:pStyle w:val="Prrafodelista"/>
        <w:numPr>
          <w:ilvl w:val="0"/>
          <w:numId w:val="17"/>
        </w:numPr>
        <w:spacing w:after="0" w:line="240" w:lineRule="auto"/>
        <w:jc w:val="both"/>
        <w:outlineLvl w:val="0"/>
        <w:rPr>
          <w:rFonts w:ascii="Arial" w:hAnsi="Arial" w:cs="Arial"/>
        </w:rPr>
      </w:pPr>
      <w:bookmarkStart w:id="21" w:name="_Toc159404614"/>
      <w:r w:rsidRPr="00533CD4">
        <w:rPr>
          <w:rFonts w:ascii="Arial" w:hAnsi="Arial" w:cs="Arial"/>
          <w:b/>
          <w:bCs/>
        </w:rPr>
        <w:t>ALMACENAMIENTO Y TRAZABILIDAD DE LA INFORMACIÓN ASOCIADA A PARTICIPACIÓN CIUDADANA.</w:t>
      </w:r>
      <w:bookmarkEnd w:id="21"/>
    </w:p>
    <w:p w14:paraId="51FF6589" w14:textId="4DE70E1D" w:rsidR="001F5314" w:rsidRPr="007F7FD7" w:rsidRDefault="001F5314" w:rsidP="00CA75ED">
      <w:pPr>
        <w:spacing w:after="0" w:line="240" w:lineRule="auto"/>
        <w:jc w:val="both"/>
        <w:rPr>
          <w:rFonts w:ascii="Arial" w:hAnsi="Arial" w:cs="Arial"/>
        </w:rPr>
      </w:pPr>
    </w:p>
    <w:p w14:paraId="436315E0" w14:textId="7BE210ED" w:rsidR="541A74AE" w:rsidRPr="007F7FD7" w:rsidRDefault="541A74AE" w:rsidP="541A74AE">
      <w:pPr>
        <w:spacing w:after="0" w:line="240" w:lineRule="auto"/>
        <w:jc w:val="both"/>
        <w:rPr>
          <w:rFonts w:ascii="Arial" w:hAnsi="Arial" w:cs="Arial"/>
        </w:rPr>
      </w:pPr>
    </w:p>
    <w:p w14:paraId="1B620538" w14:textId="7F40E5E0" w:rsidR="001F5314" w:rsidRPr="007F7FD7" w:rsidRDefault="3E2FF52D" w:rsidP="00EF4798">
      <w:pPr>
        <w:spacing w:line="257" w:lineRule="auto"/>
        <w:jc w:val="both"/>
        <w:rPr>
          <w:rFonts w:ascii="Arial" w:eastAsia="Arial" w:hAnsi="Arial" w:cs="Arial"/>
        </w:rPr>
      </w:pPr>
      <w:r w:rsidRPr="007F7FD7">
        <w:rPr>
          <w:rFonts w:ascii="Arial" w:eastAsia="Arial" w:hAnsi="Arial" w:cs="Arial"/>
        </w:rPr>
        <w:t>Con el objetivo de asegurar la integridad de la información, su trazabilidad y la conservación de evidencias relacionadas con la participación ciudadana y las actividades transversales, la entidad ha establecido que estas evidencias sean archivadas en el repositorio de información asignado al proceso de Servicio a la Ciudadanía y Relacionamiento con Partes Interesadas</w:t>
      </w:r>
      <w:r w:rsidR="009A5BED">
        <w:rPr>
          <w:rFonts w:ascii="Arial" w:eastAsia="Arial" w:hAnsi="Arial" w:cs="Arial"/>
        </w:rPr>
        <w:t xml:space="preserve">, </w:t>
      </w:r>
      <w:r w:rsidR="009A5BED" w:rsidRPr="00767F3B">
        <w:rPr>
          <w:rFonts w:ascii="Arial" w:eastAsia="Arial" w:hAnsi="Arial" w:cs="Arial"/>
        </w:rPr>
        <w:t>p</w:t>
      </w:r>
      <w:r w:rsidRPr="00767F3B">
        <w:rPr>
          <w:rFonts w:ascii="Arial" w:eastAsia="Arial" w:hAnsi="Arial" w:cs="Arial"/>
        </w:rPr>
        <w:t xml:space="preserve">ara acceder a </w:t>
      </w:r>
      <w:r w:rsidR="009A5BED" w:rsidRPr="00767F3B">
        <w:rPr>
          <w:rFonts w:ascii="Arial" w:eastAsia="Arial" w:hAnsi="Arial" w:cs="Arial"/>
        </w:rPr>
        <w:t>esta</w:t>
      </w:r>
      <w:r w:rsidRPr="00767F3B">
        <w:rPr>
          <w:rFonts w:ascii="Arial" w:eastAsia="Arial" w:hAnsi="Arial" w:cs="Arial"/>
        </w:rPr>
        <w:t xml:space="preserve"> documentación </w:t>
      </w:r>
      <w:r w:rsidR="00506F36" w:rsidRPr="00767F3B">
        <w:rPr>
          <w:rFonts w:ascii="Arial" w:eastAsia="Arial" w:hAnsi="Arial" w:cs="Arial"/>
        </w:rPr>
        <w:t xml:space="preserve">se dispuso un </w:t>
      </w:r>
      <w:r w:rsidR="00F0733E" w:rsidRPr="00767F3B">
        <w:rPr>
          <w:rFonts w:ascii="Arial" w:eastAsia="Arial" w:hAnsi="Arial" w:cs="Arial"/>
        </w:rPr>
        <w:t>enlace</w:t>
      </w:r>
      <w:r w:rsidR="00C12ECC" w:rsidRPr="00767F3B">
        <w:rPr>
          <w:rFonts w:ascii="Arial" w:eastAsia="Arial" w:hAnsi="Arial" w:cs="Arial"/>
        </w:rPr>
        <w:t xml:space="preserve"> interno</w:t>
      </w:r>
      <w:r w:rsidR="00E7140A" w:rsidRPr="00767F3B">
        <w:rPr>
          <w:rFonts w:ascii="Arial" w:eastAsia="Arial" w:hAnsi="Arial" w:cs="Arial"/>
        </w:rPr>
        <w:t xml:space="preserve"> que da cuenta de cada actividad</w:t>
      </w:r>
      <w:r w:rsidR="00E9084C" w:rsidRPr="00767F3B">
        <w:rPr>
          <w:rFonts w:ascii="Arial" w:eastAsia="Arial" w:hAnsi="Arial" w:cs="Arial"/>
        </w:rPr>
        <w:t xml:space="preserve"> y espacio realizado durante la vigencia</w:t>
      </w:r>
      <w:r w:rsidR="00C21780" w:rsidRPr="00767F3B">
        <w:rPr>
          <w:rFonts w:ascii="Arial" w:eastAsia="Arial" w:hAnsi="Arial" w:cs="Arial"/>
        </w:rPr>
        <w:t>.</w:t>
      </w:r>
    </w:p>
    <w:p w14:paraId="745392CF" w14:textId="5F11A988" w:rsidR="007832CE" w:rsidRPr="00C21780" w:rsidRDefault="77ECF75D" w:rsidP="541A74AE">
      <w:pPr>
        <w:spacing w:after="0" w:line="240" w:lineRule="auto"/>
        <w:jc w:val="both"/>
        <w:rPr>
          <w:rFonts w:ascii="Arial" w:eastAsia="Arial" w:hAnsi="Arial" w:cs="Arial"/>
        </w:rPr>
      </w:pPr>
      <w:r w:rsidRPr="007F7FD7">
        <w:rPr>
          <w:rFonts w:ascii="Arial" w:hAnsi="Arial" w:cs="Arial"/>
        </w:rPr>
        <w:t>Además, de forma periódica, se realiza una revisión para asegurar la integridad y la completitud de la información almacenada en ese repositorio, con el objetivo de mantenerla a lo largo del tiempo. En el marco de las mesas de seguimiento a la política, este aspecto se examina de manera específica, dándole un seguimiento continuo para destacar la importancia y relevancia de su correcto manejo.</w:t>
      </w:r>
    </w:p>
    <w:p w14:paraId="7A00DF0F" w14:textId="123B2A0D" w:rsidR="00F952C0" w:rsidRPr="007F7FD7" w:rsidRDefault="00F952C0" w:rsidP="00684D44">
      <w:pPr>
        <w:spacing w:after="0" w:line="240" w:lineRule="auto"/>
        <w:rPr>
          <w:rFonts w:ascii="Arial" w:hAnsi="Arial" w:cs="Arial"/>
          <w:sz w:val="24"/>
          <w:szCs w:val="24"/>
        </w:rPr>
      </w:pPr>
    </w:p>
    <w:p w14:paraId="02C8F2D8" w14:textId="73DF3064" w:rsidR="00010403" w:rsidRPr="007F7FD7" w:rsidRDefault="00010403">
      <w:pPr>
        <w:spacing w:line="259" w:lineRule="auto"/>
        <w:rPr>
          <w:rFonts w:ascii="Arial" w:hAnsi="Arial" w:cs="Arial"/>
          <w:sz w:val="24"/>
          <w:szCs w:val="24"/>
        </w:rPr>
      </w:pPr>
      <w:r w:rsidRPr="007F7FD7">
        <w:rPr>
          <w:rFonts w:ascii="Arial" w:hAnsi="Arial" w:cs="Arial"/>
          <w:sz w:val="24"/>
          <w:szCs w:val="24"/>
        </w:rPr>
        <w:br w:type="page"/>
      </w:r>
    </w:p>
    <w:p w14:paraId="786BCBE0" w14:textId="20877D90" w:rsidR="00391633" w:rsidRPr="007F7FD7" w:rsidRDefault="00391633" w:rsidP="00F952C0">
      <w:pPr>
        <w:pStyle w:val="Prrafodelista"/>
        <w:numPr>
          <w:ilvl w:val="0"/>
          <w:numId w:val="17"/>
        </w:numPr>
        <w:spacing w:after="0" w:line="240" w:lineRule="auto"/>
        <w:jc w:val="both"/>
        <w:outlineLvl w:val="0"/>
        <w:rPr>
          <w:rFonts w:ascii="Arial" w:hAnsi="Arial" w:cs="Arial"/>
          <w:b/>
          <w:sz w:val="24"/>
          <w:szCs w:val="24"/>
        </w:rPr>
      </w:pPr>
      <w:bookmarkStart w:id="22" w:name="_Toc159404615"/>
      <w:r w:rsidRPr="007F7FD7">
        <w:rPr>
          <w:rFonts w:ascii="Arial" w:hAnsi="Arial" w:cs="Arial"/>
          <w:b/>
          <w:bCs/>
          <w:sz w:val="24"/>
          <w:szCs w:val="24"/>
        </w:rPr>
        <w:lastRenderedPageBreak/>
        <w:t>INDICADORES</w:t>
      </w:r>
      <w:bookmarkEnd w:id="22"/>
      <w:r w:rsidRPr="007F7FD7">
        <w:rPr>
          <w:rFonts w:ascii="Arial" w:hAnsi="Arial" w:cs="Arial"/>
          <w:b/>
          <w:bCs/>
          <w:sz w:val="24"/>
          <w:szCs w:val="24"/>
        </w:rPr>
        <w:t xml:space="preserve"> </w:t>
      </w:r>
    </w:p>
    <w:p w14:paraId="48077C30" w14:textId="24A1A9A2" w:rsidR="00951460" w:rsidRPr="007F7FD7" w:rsidRDefault="00951460" w:rsidP="00951460">
      <w:pPr>
        <w:spacing w:after="0" w:line="240" w:lineRule="auto"/>
        <w:rPr>
          <w:rFonts w:ascii="Arial" w:hAnsi="Arial" w:cs="Arial"/>
          <w:sz w:val="24"/>
          <w:szCs w:val="24"/>
        </w:rPr>
      </w:pPr>
    </w:p>
    <w:p w14:paraId="68F57AF9" w14:textId="59C5FE55" w:rsidR="00951460" w:rsidRPr="007F7FD7" w:rsidRDefault="00951460" w:rsidP="00951460">
      <w:pPr>
        <w:spacing w:after="0" w:line="240" w:lineRule="auto"/>
        <w:rPr>
          <w:rFonts w:ascii="Arial" w:hAnsi="Arial" w:cs="Arial"/>
        </w:rPr>
      </w:pPr>
      <w:r w:rsidRPr="007F7FD7">
        <w:rPr>
          <w:rFonts w:ascii="Arial" w:hAnsi="Arial" w:cs="Arial"/>
        </w:rPr>
        <w:t xml:space="preserve">A continuación, se presentan los indicadores del Plan de </w:t>
      </w:r>
      <w:r w:rsidR="00682861" w:rsidRPr="007F7FD7">
        <w:rPr>
          <w:rFonts w:ascii="Arial" w:hAnsi="Arial" w:cs="Arial"/>
        </w:rPr>
        <w:t>P</w:t>
      </w:r>
      <w:r w:rsidRPr="007F7FD7">
        <w:rPr>
          <w:rFonts w:ascii="Arial" w:hAnsi="Arial" w:cs="Arial"/>
        </w:rPr>
        <w:t>articipación Ciudadana para la vigencia 202</w:t>
      </w:r>
      <w:r w:rsidR="328ACD99" w:rsidRPr="007F7FD7">
        <w:rPr>
          <w:rFonts w:ascii="Arial" w:hAnsi="Arial" w:cs="Arial"/>
        </w:rPr>
        <w:t>4</w:t>
      </w:r>
      <w:r w:rsidRPr="007F7FD7">
        <w:rPr>
          <w:rFonts w:ascii="Arial" w:hAnsi="Arial" w:cs="Arial"/>
        </w:rPr>
        <w:t xml:space="preserve">: </w:t>
      </w:r>
    </w:p>
    <w:p w14:paraId="5BA2F918" w14:textId="18AA90F0" w:rsidR="00887A5B" w:rsidRDefault="00887A5B" w:rsidP="00745AD6">
      <w:pPr>
        <w:spacing w:after="0" w:line="240" w:lineRule="auto"/>
        <w:jc w:val="both"/>
        <w:rPr>
          <w:rFonts w:ascii="Arial" w:hAnsi="Arial" w:cs="Arial"/>
        </w:rPr>
      </w:pPr>
    </w:p>
    <w:p w14:paraId="628711E4" w14:textId="16356B70" w:rsidR="00887A5B" w:rsidRDefault="003E214E" w:rsidP="00745AD6">
      <w:pPr>
        <w:spacing w:after="0" w:line="240" w:lineRule="auto"/>
        <w:jc w:val="both"/>
        <w:rPr>
          <w:rFonts w:ascii="Arial" w:hAnsi="Arial" w:cs="Arial"/>
          <w:b/>
        </w:rPr>
      </w:pPr>
      <w:r>
        <w:rPr>
          <w:rFonts w:ascii="Arial" w:hAnsi="Arial" w:cs="Arial"/>
          <w:b/>
        </w:rPr>
        <w:t>Indicador No 1: Espacios de Participación Ciudadana E</w:t>
      </w:r>
      <w:r w:rsidR="00887A5B" w:rsidRPr="00887A5B">
        <w:rPr>
          <w:rFonts w:ascii="Arial" w:hAnsi="Arial" w:cs="Arial"/>
          <w:b/>
        </w:rPr>
        <w:t>jecutados</w:t>
      </w:r>
      <w:r w:rsidR="009B1ADB">
        <w:rPr>
          <w:rFonts w:ascii="Arial" w:hAnsi="Arial" w:cs="Arial"/>
          <w:b/>
        </w:rPr>
        <w:t>.</w:t>
      </w:r>
    </w:p>
    <w:p w14:paraId="74F1E4A0" w14:textId="6A18BA97" w:rsidR="00887A5B" w:rsidRDefault="00887A5B" w:rsidP="00745AD6">
      <w:pPr>
        <w:spacing w:after="0" w:line="240" w:lineRule="auto"/>
        <w:jc w:val="both"/>
        <w:rPr>
          <w:rFonts w:ascii="Arial" w:hAnsi="Arial" w:cs="Arial"/>
          <w:b/>
        </w:rPr>
      </w:pPr>
      <w:r>
        <w:rPr>
          <w:rFonts w:ascii="Arial" w:hAnsi="Arial" w:cs="Arial"/>
          <w:b/>
        </w:rPr>
        <w:t xml:space="preserve">Meta: </w:t>
      </w:r>
      <w:r w:rsidR="00056DDA" w:rsidRPr="00056DDA">
        <w:rPr>
          <w:rFonts w:ascii="Arial" w:hAnsi="Arial" w:cs="Arial"/>
        </w:rPr>
        <w:t>Mantener el 100% de la ejecución de los espacios</w:t>
      </w:r>
      <w:r w:rsidR="00056DDA">
        <w:rPr>
          <w:rFonts w:ascii="Arial" w:hAnsi="Arial" w:cs="Arial"/>
          <w:b/>
        </w:rPr>
        <w:t xml:space="preserve"> </w:t>
      </w:r>
    </w:p>
    <w:p w14:paraId="3A419A34" w14:textId="7B2A1291" w:rsidR="003E214E" w:rsidRDefault="003E214E" w:rsidP="00745AD6">
      <w:pPr>
        <w:spacing w:after="0" w:line="240" w:lineRule="auto"/>
        <w:jc w:val="both"/>
        <w:rPr>
          <w:rFonts w:ascii="Arial" w:hAnsi="Arial" w:cs="Arial"/>
          <w:b/>
        </w:rPr>
      </w:pPr>
      <w:r>
        <w:rPr>
          <w:rFonts w:ascii="Arial" w:hAnsi="Arial" w:cs="Arial"/>
          <w:b/>
        </w:rPr>
        <w:t>Línea Base:</w:t>
      </w:r>
      <w:r w:rsidR="00056DDA">
        <w:rPr>
          <w:rFonts w:ascii="Arial" w:hAnsi="Arial" w:cs="Arial"/>
          <w:b/>
        </w:rPr>
        <w:t xml:space="preserve"> </w:t>
      </w:r>
      <w:r w:rsidR="00056DDA" w:rsidRPr="00056DDA">
        <w:rPr>
          <w:rFonts w:ascii="Arial" w:hAnsi="Arial" w:cs="Arial"/>
        </w:rPr>
        <w:t>100% en el 2023</w:t>
      </w:r>
    </w:p>
    <w:p w14:paraId="66A7C56C" w14:textId="6BF9C810" w:rsidR="00951460" w:rsidRPr="00056DDA" w:rsidRDefault="003E214E" w:rsidP="00745AD6">
      <w:pPr>
        <w:spacing w:after="0" w:line="240" w:lineRule="auto"/>
        <w:jc w:val="both"/>
        <w:rPr>
          <w:rFonts w:ascii="Arial" w:hAnsi="Arial" w:cs="Arial"/>
          <w:b/>
        </w:rPr>
      </w:pPr>
      <w:r>
        <w:rPr>
          <w:rFonts w:ascii="Arial" w:hAnsi="Arial" w:cs="Arial"/>
          <w:b/>
        </w:rPr>
        <w:t>Formula</w:t>
      </w:r>
      <w:r w:rsidR="00887A5B">
        <w:rPr>
          <w:rFonts w:ascii="Arial" w:hAnsi="Arial" w:cs="Arial"/>
          <w:b/>
        </w:rPr>
        <w:t>:</w:t>
      </w:r>
      <w:r w:rsidR="00056DDA">
        <w:rPr>
          <w:rFonts w:ascii="Arial" w:hAnsi="Arial" w:cs="Arial"/>
          <w:b/>
        </w:rPr>
        <w:t xml:space="preserve"> </w:t>
      </w:r>
      <w:r w:rsidR="00580A11" w:rsidRPr="00056DDA">
        <w:rPr>
          <w:rFonts w:ascii="Arial" w:hAnsi="Arial" w:cs="Arial"/>
        </w:rPr>
        <w:t>(</w:t>
      </w:r>
      <w:r w:rsidR="00951460" w:rsidRPr="00056DDA">
        <w:rPr>
          <w:rFonts w:ascii="Arial" w:hAnsi="Arial" w:cs="Arial"/>
        </w:rPr>
        <w:t>Número de actividades ejecutadas durante la vigencia</w:t>
      </w:r>
      <w:r w:rsidR="004F31B4" w:rsidRPr="00056DDA">
        <w:rPr>
          <w:rFonts w:ascii="Arial" w:hAnsi="Arial" w:cs="Arial"/>
        </w:rPr>
        <w:t xml:space="preserve"> </w:t>
      </w:r>
      <w:r w:rsidR="00951460" w:rsidRPr="00056DDA">
        <w:rPr>
          <w:rFonts w:ascii="Arial" w:hAnsi="Arial" w:cs="Arial"/>
        </w:rPr>
        <w:t>/</w:t>
      </w:r>
      <w:r w:rsidR="004F31B4" w:rsidRPr="00056DDA">
        <w:rPr>
          <w:rFonts w:ascii="Arial" w:hAnsi="Arial" w:cs="Arial"/>
        </w:rPr>
        <w:t xml:space="preserve"> </w:t>
      </w:r>
      <w:r w:rsidR="00951460" w:rsidRPr="00056DDA">
        <w:rPr>
          <w:rFonts w:ascii="Arial" w:hAnsi="Arial" w:cs="Arial"/>
        </w:rPr>
        <w:t xml:space="preserve">número de actividades </w:t>
      </w:r>
      <w:r w:rsidR="002978C9" w:rsidRPr="00056DDA">
        <w:rPr>
          <w:rFonts w:ascii="Arial" w:hAnsi="Arial" w:cs="Arial"/>
        </w:rPr>
        <w:t>programas</w:t>
      </w:r>
      <w:r w:rsidR="00580A11" w:rsidRPr="00056DDA">
        <w:rPr>
          <w:rFonts w:ascii="Arial" w:hAnsi="Arial" w:cs="Arial"/>
        </w:rPr>
        <w:t xml:space="preserve"> durante la vigencia) *</w:t>
      </w:r>
      <w:r w:rsidR="00951460" w:rsidRPr="00056DDA">
        <w:rPr>
          <w:rFonts w:ascii="Arial" w:hAnsi="Arial" w:cs="Arial"/>
        </w:rPr>
        <w:t>100.</w:t>
      </w:r>
    </w:p>
    <w:p w14:paraId="18F8AA0B" w14:textId="6609BBEE" w:rsidR="00F21B83" w:rsidRDefault="00F21B83" w:rsidP="00745AD6">
      <w:pPr>
        <w:pStyle w:val="Prrafodelista"/>
        <w:spacing w:after="0" w:line="240" w:lineRule="auto"/>
        <w:ind w:left="1440"/>
        <w:jc w:val="both"/>
        <w:rPr>
          <w:rFonts w:ascii="Arial" w:hAnsi="Arial" w:cs="Arial"/>
        </w:rPr>
      </w:pPr>
    </w:p>
    <w:p w14:paraId="5FB09FB2" w14:textId="389DBBAB" w:rsidR="003E214E" w:rsidRDefault="00C53515" w:rsidP="00745AD6">
      <w:pPr>
        <w:spacing w:after="0" w:line="240" w:lineRule="auto"/>
        <w:jc w:val="both"/>
        <w:rPr>
          <w:rFonts w:ascii="Arial" w:hAnsi="Arial" w:cs="Arial"/>
          <w:b/>
        </w:rPr>
      </w:pPr>
      <w:r>
        <w:rPr>
          <w:rFonts w:ascii="Arial" w:hAnsi="Arial" w:cs="Arial"/>
          <w:b/>
        </w:rPr>
        <w:t>Indicador No 2</w:t>
      </w:r>
      <w:r w:rsidR="003E214E" w:rsidRPr="00887A5B">
        <w:rPr>
          <w:rFonts w:ascii="Arial" w:hAnsi="Arial" w:cs="Arial"/>
          <w:b/>
        </w:rPr>
        <w:t xml:space="preserve">: </w:t>
      </w:r>
      <w:r w:rsidR="003E214E">
        <w:rPr>
          <w:rFonts w:ascii="Arial" w:hAnsi="Arial" w:cs="Arial"/>
          <w:b/>
        </w:rPr>
        <w:t>Satisfacción de Espacios de Participación Ciudadana</w:t>
      </w:r>
      <w:r w:rsidR="009B1ADB">
        <w:rPr>
          <w:rFonts w:ascii="Arial" w:hAnsi="Arial" w:cs="Arial"/>
          <w:b/>
        </w:rPr>
        <w:t>.</w:t>
      </w:r>
    </w:p>
    <w:p w14:paraId="15EB5A37" w14:textId="0ED2DC92" w:rsidR="003E214E" w:rsidRDefault="003E214E" w:rsidP="00745AD6">
      <w:pPr>
        <w:spacing w:after="0" w:line="240" w:lineRule="auto"/>
        <w:jc w:val="both"/>
        <w:rPr>
          <w:rFonts w:ascii="Arial" w:hAnsi="Arial" w:cs="Arial"/>
          <w:b/>
        </w:rPr>
      </w:pPr>
      <w:r>
        <w:rPr>
          <w:rFonts w:ascii="Arial" w:hAnsi="Arial" w:cs="Arial"/>
          <w:b/>
        </w:rPr>
        <w:t xml:space="preserve">Meta: </w:t>
      </w:r>
      <w:r w:rsidR="00056DDA" w:rsidRPr="00056DDA">
        <w:rPr>
          <w:rFonts w:ascii="Arial" w:hAnsi="Arial" w:cs="Arial"/>
        </w:rPr>
        <w:t>Mantener por encima del 95% de satisfacción los espacios de participación ciudadana</w:t>
      </w:r>
    </w:p>
    <w:p w14:paraId="00F0AEB3" w14:textId="74A9A783" w:rsidR="003E214E" w:rsidRDefault="003E214E" w:rsidP="00745AD6">
      <w:pPr>
        <w:spacing w:after="0" w:line="240" w:lineRule="auto"/>
        <w:jc w:val="both"/>
        <w:rPr>
          <w:rFonts w:ascii="Arial" w:hAnsi="Arial" w:cs="Arial"/>
          <w:b/>
        </w:rPr>
      </w:pPr>
      <w:r>
        <w:rPr>
          <w:rFonts w:ascii="Arial" w:hAnsi="Arial" w:cs="Arial"/>
          <w:b/>
        </w:rPr>
        <w:t>Línea Base:</w:t>
      </w:r>
      <w:r w:rsidR="00056DDA">
        <w:rPr>
          <w:rFonts w:ascii="Arial" w:hAnsi="Arial" w:cs="Arial"/>
          <w:b/>
        </w:rPr>
        <w:t xml:space="preserve"> </w:t>
      </w:r>
      <w:r w:rsidR="00056DDA" w:rsidRPr="00056DDA">
        <w:rPr>
          <w:rFonts w:ascii="Arial" w:hAnsi="Arial" w:cs="Arial"/>
        </w:rPr>
        <w:t>95% en el 2023</w:t>
      </w:r>
    </w:p>
    <w:p w14:paraId="23C5BE46" w14:textId="1C2BF8CF" w:rsidR="00F21B83" w:rsidRPr="00056DDA" w:rsidRDefault="003E214E" w:rsidP="00745AD6">
      <w:pPr>
        <w:spacing w:after="0" w:line="240" w:lineRule="auto"/>
        <w:jc w:val="both"/>
        <w:rPr>
          <w:rFonts w:ascii="Arial" w:hAnsi="Arial" w:cs="Arial"/>
          <w:b/>
        </w:rPr>
      </w:pPr>
      <w:r>
        <w:rPr>
          <w:rFonts w:ascii="Arial" w:hAnsi="Arial" w:cs="Arial"/>
          <w:b/>
        </w:rPr>
        <w:t>Formula:</w:t>
      </w:r>
      <w:r w:rsidR="00056DDA">
        <w:rPr>
          <w:rFonts w:ascii="Arial" w:hAnsi="Arial" w:cs="Arial"/>
          <w:b/>
        </w:rPr>
        <w:t xml:space="preserve"> </w:t>
      </w:r>
      <w:r w:rsidR="00F21B83" w:rsidRPr="00056DDA">
        <w:rPr>
          <w:rFonts w:ascii="Arial" w:hAnsi="Arial" w:cs="Arial"/>
        </w:rPr>
        <w:t xml:space="preserve">(Número de personas satisfechas con el </w:t>
      </w:r>
      <w:r w:rsidR="00F21B83" w:rsidRPr="00056DDA">
        <w:rPr>
          <w:rFonts w:ascii="Arial" w:hAnsi="Arial" w:cs="Arial"/>
          <w:color w:val="000000" w:themeColor="text1"/>
        </w:rPr>
        <w:t xml:space="preserve">espacio de </w:t>
      </w:r>
      <w:r w:rsidR="002978C9" w:rsidRPr="00056DDA">
        <w:rPr>
          <w:rFonts w:ascii="Arial" w:hAnsi="Arial" w:cs="Arial"/>
          <w:color w:val="000000" w:themeColor="text1"/>
        </w:rPr>
        <w:t>participación realizado</w:t>
      </w:r>
      <w:r w:rsidR="00F21B83" w:rsidRPr="00056DDA">
        <w:rPr>
          <w:rFonts w:ascii="Arial" w:hAnsi="Arial" w:cs="Arial"/>
          <w:color w:val="000000" w:themeColor="text1"/>
        </w:rPr>
        <w:t xml:space="preserve"> </w:t>
      </w:r>
      <w:r w:rsidR="00F21B83" w:rsidRPr="00056DDA">
        <w:rPr>
          <w:rFonts w:ascii="Arial" w:hAnsi="Arial" w:cs="Arial"/>
        </w:rPr>
        <w:t>/ Número</w:t>
      </w:r>
      <w:r w:rsidR="002978C9" w:rsidRPr="00056DDA">
        <w:rPr>
          <w:rFonts w:ascii="Arial" w:hAnsi="Arial" w:cs="Arial"/>
        </w:rPr>
        <w:t xml:space="preserve"> total</w:t>
      </w:r>
      <w:r w:rsidR="00F21B83" w:rsidRPr="00056DDA">
        <w:rPr>
          <w:rFonts w:ascii="Arial" w:hAnsi="Arial" w:cs="Arial"/>
        </w:rPr>
        <w:t xml:space="preserve"> de personas encuestadas) * 100.</w:t>
      </w:r>
    </w:p>
    <w:p w14:paraId="75FAC0B9" w14:textId="7FF3CD12" w:rsidR="00951460" w:rsidRDefault="00951460" w:rsidP="00745AD6">
      <w:pPr>
        <w:spacing w:after="0" w:line="240" w:lineRule="auto"/>
        <w:jc w:val="both"/>
        <w:rPr>
          <w:rFonts w:ascii="Arial" w:hAnsi="Arial" w:cs="Arial"/>
        </w:rPr>
      </w:pPr>
    </w:p>
    <w:p w14:paraId="41AF2DE8" w14:textId="1733C874" w:rsidR="00C53515" w:rsidRDefault="00C53515" w:rsidP="00745AD6">
      <w:pPr>
        <w:spacing w:after="0" w:line="240" w:lineRule="auto"/>
        <w:jc w:val="both"/>
        <w:rPr>
          <w:rFonts w:ascii="Arial" w:hAnsi="Arial" w:cs="Arial"/>
          <w:b/>
        </w:rPr>
      </w:pPr>
      <w:r>
        <w:rPr>
          <w:rFonts w:ascii="Arial" w:hAnsi="Arial" w:cs="Arial"/>
          <w:b/>
        </w:rPr>
        <w:t>Indicador No 3</w:t>
      </w:r>
      <w:r w:rsidRPr="00887A5B">
        <w:rPr>
          <w:rFonts w:ascii="Arial" w:hAnsi="Arial" w:cs="Arial"/>
          <w:b/>
        </w:rPr>
        <w:t xml:space="preserve">: </w:t>
      </w:r>
      <w:r w:rsidR="0038782A">
        <w:rPr>
          <w:rFonts w:ascii="Arial" w:hAnsi="Arial" w:cs="Arial"/>
          <w:b/>
        </w:rPr>
        <w:t>Estrategia Institucional para motivar a los ciudadanos para diligenciar la evaluación de espacios de participación ciudadana</w:t>
      </w:r>
      <w:r w:rsidR="009B1ADB">
        <w:rPr>
          <w:rFonts w:ascii="Arial" w:hAnsi="Arial" w:cs="Arial"/>
          <w:b/>
        </w:rPr>
        <w:t>.</w:t>
      </w:r>
    </w:p>
    <w:p w14:paraId="7880E955" w14:textId="00E5268F" w:rsidR="00C53515" w:rsidRDefault="00C53515" w:rsidP="00745AD6">
      <w:pPr>
        <w:spacing w:after="0" w:line="240" w:lineRule="auto"/>
        <w:jc w:val="both"/>
        <w:rPr>
          <w:rFonts w:ascii="Arial" w:hAnsi="Arial" w:cs="Arial"/>
          <w:b/>
        </w:rPr>
      </w:pPr>
      <w:r>
        <w:rPr>
          <w:rFonts w:ascii="Arial" w:hAnsi="Arial" w:cs="Arial"/>
          <w:b/>
        </w:rPr>
        <w:t xml:space="preserve">Meta: </w:t>
      </w:r>
      <w:r w:rsidR="0038782A" w:rsidRPr="0038782A">
        <w:rPr>
          <w:rFonts w:ascii="Arial" w:hAnsi="Arial" w:cs="Arial"/>
        </w:rPr>
        <w:t>Alcanzar el 70% de encuestas contestadas por la ciudadanía participante en los espacios.</w:t>
      </w:r>
      <w:r w:rsidR="0038782A">
        <w:rPr>
          <w:rFonts w:ascii="Arial" w:hAnsi="Arial" w:cs="Arial"/>
          <w:b/>
        </w:rPr>
        <w:t xml:space="preserve"> </w:t>
      </w:r>
    </w:p>
    <w:p w14:paraId="048449BC" w14:textId="159FFBD4" w:rsidR="00C53515" w:rsidRDefault="00C53515" w:rsidP="00745AD6">
      <w:pPr>
        <w:spacing w:after="0" w:line="240" w:lineRule="auto"/>
        <w:jc w:val="both"/>
        <w:rPr>
          <w:rFonts w:ascii="Arial" w:hAnsi="Arial" w:cs="Arial"/>
          <w:b/>
        </w:rPr>
      </w:pPr>
      <w:r>
        <w:rPr>
          <w:rFonts w:ascii="Arial" w:hAnsi="Arial" w:cs="Arial"/>
          <w:b/>
        </w:rPr>
        <w:t>Línea Base:</w:t>
      </w:r>
      <w:r w:rsidR="0038782A">
        <w:rPr>
          <w:rFonts w:ascii="Arial" w:hAnsi="Arial" w:cs="Arial"/>
          <w:b/>
        </w:rPr>
        <w:t xml:space="preserve"> N.A</w:t>
      </w:r>
    </w:p>
    <w:p w14:paraId="4067F51C" w14:textId="0C877F3A" w:rsidR="1C4ACB87" w:rsidRPr="0038782A" w:rsidRDefault="00C53515" w:rsidP="00745AD6">
      <w:pPr>
        <w:spacing w:after="0" w:line="240" w:lineRule="auto"/>
        <w:jc w:val="both"/>
        <w:rPr>
          <w:rFonts w:ascii="Arial" w:hAnsi="Arial" w:cs="Arial"/>
          <w:b/>
        </w:rPr>
      </w:pPr>
      <w:r>
        <w:rPr>
          <w:rFonts w:ascii="Arial" w:hAnsi="Arial" w:cs="Arial"/>
          <w:b/>
        </w:rPr>
        <w:t>Formula:</w:t>
      </w:r>
      <w:r w:rsidR="0038782A">
        <w:rPr>
          <w:rFonts w:ascii="Arial" w:hAnsi="Arial" w:cs="Arial"/>
          <w:b/>
        </w:rPr>
        <w:t xml:space="preserve"> </w:t>
      </w:r>
      <w:r w:rsidR="1C4ACB87" w:rsidRPr="0038782A">
        <w:rPr>
          <w:rFonts w:ascii="Arial" w:hAnsi="Arial" w:cs="Arial"/>
        </w:rPr>
        <w:t xml:space="preserve">(Número de participantes en las actividades ejecutadas durante la vigencia / número de </w:t>
      </w:r>
      <w:r w:rsidR="0110D9B8" w:rsidRPr="0038782A">
        <w:rPr>
          <w:rFonts w:ascii="Arial" w:hAnsi="Arial" w:cs="Arial"/>
        </w:rPr>
        <w:t xml:space="preserve">evaluaciones aplicadas </w:t>
      </w:r>
      <w:r w:rsidR="1C4ACB87" w:rsidRPr="0038782A">
        <w:rPr>
          <w:rFonts w:ascii="Arial" w:hAnsi="Arial" w:cs="Arial"/>
        </w:rPr>
        <w:t>durante la vigencia) *100.</w:t>
      </w:r>
    </w:p>
    <w:p w14:paraId="33EB17BE" w14:textId="191CD0C5" w:rsidR="541A74AE" w:rsidRDefault="541A74AE" w:rsidP="00745AD6">
      <w:pPr>
        <w:pStyle w:val="Prrafodelista"/>
        <w:spacing w:after="0" w:line="240" w:lineRule="auto"/>
        <w:ind w:left="1440"/>
        <w:jc w:val="both"/>
        <w:rPr>
          <w:rFonts w:ascii="Arial" w:hAnsi="Arial" w:cs="Arial"/>
          <w:highlight w:val="yellow"/>
        </w:rPr>
      </w:pPr>
    </w:p>
    <w:p w14:paraId="77D77AC7" w14:textId="07F09C28" w:rsidR="00C53515" w:rsidRDefault="00C53515" w:rsidP="00745AD6">
      <w:pPr>
        <w:spacing w:after="0" w:line="240" w:lineRule="auto"/>
        <w:jc w:val="both"/>
        <w:rPr>
          <w:rFonts w:ascii="Arial" w:hAnsi="Arial" w:cs="Arial"/>
          <w:b/>
        </w:rPr>
      </w:pPr>
      <w:r>
        <w:rPr>
          <w:rFonts w:ascii="Arial" w:hAnsi="Arial" w:cs="Arial"/>
          <w:b/>
        </w:rPr>
        <w:t>Indicador No 4</w:t>
      </w:r>
      <w:r w:rsidRPr="00887A5B">
        <w:rPr>
          <w:rFonts w:ascii="Arial" w:hAnsi="Arial" w:cs="Arial"/>
          <w:b/>
        </w:rPr>
        <w:t xml:space="preserve">: </w:t>
      </w:r>
      <w:r w:rsidR="00EC59C3">
        <w:rPr>
          <w:rFonts w:ascii="Arial" w:hAnsi="Arial" w:cs="Arial"/>
          <w:b/>
        </w:rPr>
        <w:t xml:space="preserve">Publicación </w:t>
      </w:r>
      <w:r w:rsidR="00BA1E2E">
        <w:rPr>
          <w:rFonts w:ascii="Arial" w:hAnsi="Arial" w:cs="Arial"/>
          <w:b/>
        </w:rPr>
        <w:t xml:space="preserve">de </w:t>
      </w:r>
      <w:r w:rsidR="00BA1E2E" w:rsidRPr="00BA1E2E">
        <w:rPr>
          <w:rFonts w:ascii="Arial" w:hAnsi="Arial" w:cs="Arial"/>
          <w:b/>
        </w:rPr>
        <w:t>normatividad, políticas, planes, programas, proyectos y demás documentos</w:t>
      </w:r>
      <w:r w:rsidR="00BA1E2E">
        <w:rPr>
          <w:rFonts w:ascii="Arial" w:hAnsi="Arial" w:cs="Arial"/>
          <w:b/>
        </w:rPr>
        <w:t xml:space="preserve"> de la entidad</w:t>
      </w:r>
      <w:r w:rsidR="009B1ADB">
        <w:rPr>
          <w:rFonts w:ascii="Arial" w:hAnsi="Arial" w:cs="Arial"/>
          <w:b/>
        </w:rPr>
        <w:t>.</w:t>
      </w:r>
    </w:p>
    <w:p w14:paraId="208E0E52" w14:textId="324AD8B3" w:rsidR="00C53515" w:rsidRDefault="00C53515" w:rsidP="00745AD6">
      <w:pPr>
        <w:spacing w:after="0" w:line="240" w:lineRule="auto"/>
        <w:jc w:val="both"/>
        <w:rPr>
          <w:rFonts w:ascii="Arial" w:hAnsi="Arial" w:cs="Arial"/>
          <w:b/>
        </w:rPr>
      </w:pPr>
      <w:r>
        <w:rPr>
          <w:rFonts w:ascii="Arial" w:hAnsi="Arial" w:cs="Arial"/>
          <w:b/>
        </w:rPr>
        <w:t xml:space="preserve">Meta: </w:t>
      </w:r>
      <w:r w:rsidR="00EC59C3" w:rsidRPr="00EC59C3">
        <w:rPr>
          <w:rFonts w:ascii="Arial" w:hAnsi="Arial" w:cs="Arial"/>
        </w:rPr>
        <w:t>Mantener el 100% de los documentos que deben publicarse para consulta ciudadana</w:t>
      </w:r>
    </w:p>
    <w:p w14:paraId="04C8142B" w14:textId="65BB6BC2" w:rsidR="00C53515" w:rsidRDefault="00C53515" w:rsidP="00745AD6">
      <w:pPr>
        <w:spacing w:after="0" w:line="240" w:lineRule="auto"/>
        <w:jc w:val="both"/>
        <w:rPr>
          <w:rFonts w:ascii="Arial" w:hAnsi="Arial" w:cs="Arial"/>
          <w:b/>
        </w:rPr>
      </w:pPr>
      <w:r>
        <w:rPr>
          <w:rFonts w:ascii="Arial" w:hAnsi="Arial" w:cs="Arial"/>
          <w:b/>
        </w:rPr>
        <w:t>Línea Base:</w:t>
      </w:r>
      <w:r w:rsidR="0011771A">
        <w:rPr>
          <w:rFonts w:ascii="Arial" w:hAnsi="Arial" w:cs="Arial"/>
          <w:b/>
        </w:rPr>
        <w:t xml:space="preserve"> </w:t>
      </w:r>
      <w:r w:rsidR="00EC59C3">
        <w:rPr>
          <w:rFonts w:ascii="Arial" w:hAnsi="Arial" w:cs="Arial"/>
        </w:rPr>
        <w:t>100%</w:t>
      </w:r>
      <w:r w:rsidR="00EC59C3">
        <w:rPr>
          <w:rFonts w:ascii="Arial" w:hAnsi="Arial" w:cs="Arial"/>
          <w:b/>
        </w:rPr>
        <w:t xml:space="preserve"> </w:t>
      </w:r>
    </w:p>
    <w:p w14:paraId="415DE304" w14:textId="5AF2A08B" w:rsidR="00E45258" w:rsidRPr="0038782A" w:rsidRDefault="00C53515" w:rsidP="00745AD6">
      <w:pPr>
        <w:spacing w:after="0" w:line="240" w:lineRule="auto"/>
        <w:jc w:val="both"/>
        <w:rPr>
          <w:rFonts w:ascii="Arial" w:hAnsi="Arial" w:cs="Arial"/>
          <w:b/>
        </w:rPr>
      </w:pPr>
      <w:r>
        <w:rPr>
          <w:rFonts w:ascii="Arial" w:hAnsi="Arial" w:cs="Arial"/>
          <w:b/>
        </w:rPr>
        <w:t>Formula:</w:t>
      </w:r>
      <w:r w:rsidR="0038782A">
        <w:rPr>
          <w:rFonts w:ascii="Arial" w:hAnsi="Arial" w:cs="Arial"/>
          <w:b/>
        </w:rPr>
        <w:t xml:space="preserve"> </w:t>
      </w:r>
      <w:r w:rsidR="00745AD6" w:rsidRPr="00745AD6">
        <w:rPr>
          <w:rFonts w:ascii="Arial" w:hAnsi="Arial" w:cs="Arial"/>
        </w:rPr>
        <w:t xml:space="preserve">(Número de normatividad, políticas, planes, programas, proyectos y demás documentos </w:t>
      </w:r>
      <w:r w:rsidR="00EC59C3">
        <w:rPr>
          <w:rFonts w:ascii="Arial" w:hAnsi="Arial" w:cs="Arial"/>
        </w:rPr>
        <w:t>publicados para consulta ciudadana/número de</w:t>
      </w:r>
      <w:r w:rsidR="00745AD6" w:rsidRPr="00745AD6">
        <w:rPr>
          <w:rFonts w:ascii="Arial" w:hAnsi="Arial" w:cs="Arial"/>
        </w:rPr>
        <w:t xml:space="preserve"> políticas, planes, programas, proyectos y de más documentos de normatividad </w:t>
      </w:r>
      <w:r w:rsidR="00EC59C3">
        <w:rPr>
          <w:rFonts w:ascii="Arial" w:hAnsi="Arial" w:cs="Arial"/>
        </w:rPr>
        <w:t>que requieren publicación</w:t>
      </w:r>
      <w:r w:rsidR="00745AD6" w:rsidRPr="00745AD6">
        <w:rPr>
          <w:rFonts w:ascii="Arial" w:hAnsi="Arial" w:cs="Arial"/>
        </w:rPr>
        <w:t>) *100</w:t>
      </w:r>
      <w:r w:rsidR="00E45258" w:rsidRPr="0038782A">
        <w:rPr>
          <w:rFonts w:ascii="Arial" w:hAnsi="Arial" w:cs="Arial"/>
        </w:rPr>
        <w:t>.</w:t>
      </w:r>
    </w:p>
    <w:p w14:paraId="49DAF887" w14:textId="77777777" w:rsidR="00E45258" w:rsidRPr="007F7FD7" w:rsidRDefault="00E45258" w:rsidP="00E45258">
      <w:pPr>
        <w:pStyle w:val="Prrafodelista"/>
        <w:spacing w:after="0" w:line="240" w:lineRule="auto"/>
        <w:ind w:left="1418"/>
        <w:rPr>
          <w:rFonts w:ascii="Arial" w:hAnsi="Arial" w:cs="Arial"/>
        </w:rPr>
      </w:pPr>
    </w:p>
    <w:p w14:paraId="30F22499" w14:textId="198675D4" w:rsidR="00D103BF" w:rsidRDefault="00D103BF" w:rsidP="00D103BF">
      <w:pPr>
        <w:spacing w:after="0" w:line="240" w:lineRule="auto"/>
        <w:jc w:val="both"/>
        <w:rPr>
          <w:rFonts w:ascii="Arial" w:hAnsi="Arial" w:cs="Arial"/>
          <w:b/>
        </w:rPr>
      </w:pPr>
      <w:r>
        <w:rPr>
          <w:rFonts w:ascii="Arial" w:hAnsi="Arial" w:cs="Arial"/>
          <w:b/>
        </w:rPr>
        <w:t xml:space="preserve">Indicador No </w:t>
      </w:r>
      <w:r w:rsidR="007B61E6">
        <w:rPr>
          <w:rFonts w:ascii="Arial" w:hAnsi="Arial" w:cs="Arial"/>
          <w:b/>
        </w:rPr>
        <w:t>5</w:t>
      </w:r>
      <w:r w:rsidRPr="00887A5B">
        <w:rPr>
          <w:rFonts w:ascii="Arial" w:hAnsi="Arial" w:cs="Arial"/>
          <w:b/>
        </w:rPr>
        <w:t xml:space="preserve">: </w:t>
      </w:r>
      <w:r w:rsidRPr="00D103BF">
        <w:rPr>
          <w:rFonts w:ascii="Arial" w:hAnsi="Arial" w:cs="Arial"/>
          <w:b/>
        </w:rPr>
        <w:t xml:space="preserve">Indicador para medir la participación </w:t>
      </w:r>
      <w:r>
        <w:rPr>
          <w:rFonts w:ascii="Arial" w:hAnsi="Arial" w:cs="Arial"/>
          <w:b/>
        </w:rPr>
        <w:t>e incidencia ciudadana en la formulación de políticas, planes y</w:t>
      </w:r>
      <w:r w:rsidRPr="00D103BF">
        <w:rPr>
          <w:rFonts w:ascii="Arial" w:hAnsi="Arial" w:cs="Arial"/>
          <w:b/>
        </w:rPr>
        <w:t xml:space="preserve"> proyectos</w:t>
      </w:r>
      <w:r>
        <w:rPr>
          <w:rFonts w:ascii="Arial" w:hAnsi="Arial" w:cs="Arial"/>
          <w:b/>
        </w:rPr>
        <w:t xml:space="preserve"> de la entidad</w:t>
      </w:r>
      <w:r w:rsidRPr="00D103BF">
        <w:rPr>
          <w:rFonts w:ascii="Arial" w:hAnsi="Arial" w:cs="Arial"/>
          <w:b/>
        </w:rPr>
        <w:t>.</w:t>
      </w:r>
    </w:p>
    <w:p w14:paraId="5472CCCF" w14:textId="51B5130E" w:rsidR="00D103BF" w:rsidRDefault="00D103BF" w:rsidP="00D103BF">
      <w:pPr>
        <w:spacing w:after="0" w:line="240" w:lineRule="auto"/>
        <w:jc w:val="both"/>
        <w:rPr>
          <w:rFonts w:ascii="Arial" w:hAnsi="Arial" w:cs="Arial"/>
          <w:b/>
        </w:rPr>
      </w:pPr>
      <w:r>
        <w:rPr>
          <w:rFonts w:ascii="Arial" w:hAnsi="Arial" w:cs="Arial"/>
          <w:b/>
        </w:rPr>
        <w:t xml:space="preserve">Meta: </w:t>
      </w:r>
      <w:r w:rsidR="00C86A54" w:rsidRPr="007C347D">
        <w:rPr>
          <w:rFonts w:ascii="Arial" w:hAnsi="Arial" w:cs="Arial"/>
          <w:bCs/>
        </w:rPr>
        <w:t>Lograr participación de la ciudadanía en la consulta de los documentos publicados</w:t>
      </w:r>
    </w:p>
    <w:p w14:paraId="53280920" w14:textId="4BA8F7DB" w:rsidR="00D103BF" w:rsidRDefault="00D103BF" w:rsidP="00D103BF">
      <w:pPr>
        <w:spacing w:after="0" w:line="240" w:lineRule="auto"/>
        <w:jc w:val="both"/>
        <w:rPr>
          <w:rFonts w:ascii="Arial" w:hAnsi="Arial" w:cs="Arial"/>
          <w:b/>
        </w:rPr>
      </w:pPr>
      <w:r>
        <w:rPr>
          <w:rFonts w:ascii="Arial" w:hAnsi="Arial" w:cs="Arial"/>
          <w:b/>
        </w:rPr>
        <w:t xml:space="preserve">Línea Base: </w:t>
      </w:r>
      <w:r w:rsidR="00C86A54">
        <w:rPr>
          <w:rFonts w:ascii="Arial" w:hAnsi="Arial" w:cs="Arial"/>
        </w:rPr>
        <w:t>0</w:t>
      </w:r>
      <w:r>
        <w:rPr>
          <w:rFonts w:ascii="Arial" w:hAnsi="Arial" w:cs="Arial"/>
        </w:rPr>
        <w:t>%</w:t>
      </w:r>
      <w:r>
        <w:rPr>
          <w:rFonts w:ascii="Arial" w:hAnsi="Arial" w:cs="Arial"/>
          <w:b/>
        </w:rPr>
        <w:t xml:space="preserve"> </w:t>
      </w:r>
    </w:p>
    <w:p w14:paraId="41F2E7FE" w14:textId="19449065" w:rsidR="00D103BF" w:rsidRPr="0038782A" w:rsidRDefault="00D103BF" w:rsidP="00D103BF">
      <w:pPr>
        <w:spacing w:after="0" w:line="240" w:lineRule="auto"/>
        <w:jc w:val="both"/>
        <w:rPr>
          <w:rFonts w:ascii="Arial" w:hAnsi="Arial" w:cs="Arial"/>
          <w:b/>
        </w:rPr>
      </w:pPr>
      <w:r>
        <w:rPr>
          <w:rFonts w:ascii="Arial" w:hAnsi="Arial" w:cs="Arial"/>
          <w:b/>
        </w:rPr>
        <w:t xml:space="preserve">Formula: </w:t>
      </w:r>
      <w:r w:rsidRPr="00D103BF">
        <w:rPr>
          <w:rFonts w:ascii="Arial" w:hAnsi="Arial" w:cs="Arial"/>
        </w:rPr>
        <w:t>(Número de planes, programas o proyectos en donde los grupos de valor participó/Número de publicaciones y/o actividades de ejercicios de planeación participativa) *100</w:t>
      </w:r>
    </w:p>
    <w:p w14:paraId="6808EDE6" w14:textId="00665C3E" w:rsidR="00951460" w:rsidRPr="007F7FD7" w:rsidRDefault="00951460" w:rsidP="541A74AE">
      <w:pPr>
        <w:spacing w:after="0" w:line="240" w:lineRule="auto"/>
        <w:rPr>
          <w:rFonts w:ascii="Arial" w:hAnsi="Arial" w:cs="Arial"/>
        </w:rPr>
      </w:pPr>
    </w:p>
    <w:p w14:paraId="21232F33" w14:textId="5316A7F5" w:rsidR="00010403" w:rsidRPr="007F7FD7" w:rsidRDefault="00010403">
      <w:pPr>
        <w:spacing w:line="259" w:lineRule="auto"/>
        <w:rPr>
          <w:rFonts w:ascii="Arial" w:hAnsi="Arial" w:cs="Arial"/>
          <w:sz w:val="24"/>
          <w:szCs w:val="24"/>
        </w:rPr>
      </w:pPr>
      <w:r w:rsidRPr="007F7FD7">
        <w:rPr>
          <w:rFonts w:ascii="Arial" w:hAnsi="Arial" w:cs="Arial"/>
          <w:sz w:val="24"/>
          <w:szCs w:val="24"/>
        </w:rPr>
        <w:br w:type="page"/>
      </w:r>
    </w:p>
    <w:p w14:paraId="656A1339" w14:textId="7051BF2A" w:rsidR="00FD6612" w:rsidRPr="007F7FD7" w:rsidRDefault="00F84D0E" w:rsidP="00D36C2A">
      <w:pPr>
        <w:pStyle w:val="Prrafodelista"/>
        <w:numPr>
          <w:ilvl w:val="0"/>
          <w:numId w:val="17"/>
        </w:numPr>
        <w:spacing w:after="0" w:line="240" w:lineRule="auto"/>
        <w:jc w:val="both"/>
        <w:outlineLvl w:val="0"/>
        <w:rPr>
          <w:rFonts w:ascii="Arial" w:hAnsi="Arial" w:cs="Arial"/>
          <w:b/>
          <w:sz w:val="24"/>
          <w:szCs w:val="24"/>
        </w:rPr>
      </w:pPr>
      <w:bookmarkStart w:id="23" w:name="_Toc159404616"/>
      <w:r w:rsidRPr="007F7FD7">
        <w:rPr>
          <w:rFonts w:ascii="Arial" w:hAnsi="Arial" w:cs="Arial"/>
          <w:b/>
          <w:bCs/>
          <w:sz w:val="24"/>
          <w:szCs w:val="24"/>
        </w:rPr>
        <w:lastRenderedPageBreak/>
        <w:t xml:space="preserve">CANALES DE </w:t>
      </w:r>
      <w:r w:rsidR="00010403" w:rsidRPr="007F7FD7">
        <w:rPr>
          <w:rFonts w:ascii="Arial" w:hAnsi="Arial" w:cs="Arial"/>
          <w:b/>
          <w:bCs/>
          <w:sz w:val="24"/>
          <w:szCs w:val="24"/>
        </w:rPr>
        <w:t>ATENCIÓN</w:t>
      </w:r>
      <w:r w:rsidRPr="007F7FD7">
        <w:rPr>
          <w:rFonts w:ascii="Arial" w:hAnsi="Arial" w:cs="Arial"/>
          <w:b/>
          <w:bCs/>
          <w:sz w:val="24"/>
          <w:szCs w:val="24"/>
        </w:rPr>
        <w:t xml:space="preserve"> DE LA ENTIDAD</w:t>
      </w:r>
      <w:bookmarkEnd w:id="23"/>
    </w:p>
    <w:p w14:paraId="3DC6D7BF" w14:textId="77777777" w:rsidR="00FD6612" w:rsidRPr="007F7FD7" w:rsidRDefault="00FD6612" w:rsidP="541A74AE">
      <w:pPr>
        <w:rPr>
          <w:rFonts w:ascii="Arial" w:eastAsia="Times New Roman" w:hAnsi="Arial" w:cs="Arial"/>
          <w:lang w:eastAsia="es-ES"/>
        </w:rPr>
      </w:pPr>
    </w:p>
    <w:p w14:paraId="1C4F00A0" w14:textId="5B82F5CA" w:rsidR="00FD6612" w:rsidRPr="007F7FD7" w:rsidRDefault="00FD6612" w:rsidP="00FD6612">
      <w:pPr>
        <w:pStyle w:val="Prrafodelista"/>
        <w:spacing w:after="0" w:line="240" w:lineRule="auto"/>
        <w:ind w:left="360"/>
        <w:jc w:val="both"/>
        <w:rPr>
          <w:rFonts w:ascii="Arial" w:hAnsi="Arial" w:cs="Arial"/>
        </w:rPr>
      </w:pPr>
      <w:r w:rsidRPr="007F7FD7">
        <w:rPr>
          <w:rFonts w:ascii="Arial" w:hAnsi="Arial" w:cs="Arial"/>
        </w:rPr>
        <w:t xml:space="preserve">Por otro lado, desde la </w:t>
      </w:r>
      <w:r w:rsidR="00396588" w:rsidRPr="007F7FD7">
        <w:rPr>
          <w:rFonts w:ascii="Arial" w:hAnsi="Arial" w:cs="Arial"/>
        </w:rPr>
        <w:t xml:space="preserve">Unidad Administrativa Especial de Rehabilitación y Mantenimiento Vial – </w:t>
      </w:r>
      <w:r w:rsidRPr="007F7FD7">
        <w:rPr>
          <w:rFonts w:ascii="Arial" w:hAnsi="Arial" w:cs="Arial"/>
        </w:rPr>
        <w:t>UAERMV</w:t>
      </w:r>
      <w:r w:rsidR="00396588" w:rsidRPr="007F7FD7">
        <w:rPr>
          <w:rFonts w:ascii="Arial" w:hAnsi="Arial" w:cs="Arial"/>
        </w:rPr>
        <w:t>,</w:t>
      </w:r>
      <w:r w:rsidRPr="007F7FD7">
        <w:rPr>
          <w:rFonts w:ascii="Arial" w:hAnsi="Arial" w:cs="Arial"/>
        </w:rPr>
        <w:t xml:space="preserve"> se pone a disposición de los grupos de valor, los canales de atención para interactuar con la entidad, de tal manera que se pueda obtener información, orientación o asistencia relacionada con los servicios que ofrece la Unidad. </w:t>
      </w:r>
    </w:p>
    <w:p w14:paraId="1DD7CD00" w14:textId="77777777" w:rsidR="00FD6612" w:rsidRPr="007F7FD7" w:rsidRDefault="00FD6612" w:rsidP="00FD6612">
      <w:pPr>
        <w:pStyle w:val="Prrafodelista"/>
        <w:spacing w:after="0" w:line="240" w:lineRule="auto"/>
        <w:ind w:left="360"/>
        <w:jc w:val="both"/>
        <w:rPr>
          <w:rFonts w:ascii="Arial" w:hAnsi="Arial" w:cs="Arial"/>
        </w:rPr>
      </w:pPr>
    </w:p>
    <w:p w14:paraId="7AE0286D" w14:textId="77777777" w:rsidR="00FD6612" w:rsidRPr="007F7FD7" w:rsidRDefault="00FD6612" w:rsidP="00FD6612">
      <w:pPr>
        <w:pStyle w:val="Prrafodelista"/>
        <w:numPr>
          <w:ilvl w:val="0"/>
          <w:numId w:val="28"/>
        </w:numPr>
        <w:spacing w:after="0" w:line="240" w:lineRule="auto"/>
        <w:jc w:val="both"/>
        <w:rPr>
          <w:rFonts w:ascii="Arial" w:hAnsi="Arial" w:cs="Arial"/>
          <w:b/>
          <w:bCs/>
        </w:rPr>
      </w:pPr>
      <w:r w:rsidRPr="007F7FD7">
        <w:rPr>
          <w:rFonts w:ascii="Arial" w:hAnsi="Arial" w:cs="Arial"/>
          <w:b/>
          <w:bCs/>
        </w:rPr>
        <w:t>Canal presencial.</w:t>
      </w:r>
    </w:p>
    <w:p w14:paraId="047BDCFB" w14:textId="77777777" w:rsidR="00FD6612" w:rsidRPr="007F7FD7" w:rsidRDefault="00FD6612" w:rsidP="00FD6612">
      <w:pPr>
        <w:pStyle w:val="Prrafodelista"/>
        <w:spacing w:after="0" w:line="240" w:lineRule="auto"/>
        <w:ind w:left="360"/>
        <w:jc w:val="both"/>
        <w:rPr>
          <w:rFonts w:ascii="Arial" w:hAnsi="Arial" w:cs="Arial"/>
        </w:rPr>
      </w:pPr>
    </w:p>
    <w:p w14:paraId="1ED93492" w14:textId="72E5B4B0" w:rsidR="00FD6612" w:rsidRPr="007F7FD7" w:rsidRDefault="00FD6612" w:rsidP="00FD6612">
      <w:pPr>
        <w:pStyle w:val="Prrafodelista"/>
        <w:spacing w:after="0" w:line="240" w:lineRule="auto"/>
        <w:ind w:left="360"/>
        <w:jc w:val="both"/>
        <w:rPr>
          <w:rFonts w:ascii="Arial" w:hAnsi="Arial" w:cs="Arial"/>
        </w:rPr>
      </w:pPr>
      <w:r w:rsidRPr="007F7FD7">
        <w:rPr>
          <w:rFonts w:ascii="Arial" w:hAnsi="Arial" w:cs="Arial"/>
        </w:rPr>
        <w:t xml:space="preserve">Este es uno de los canales de atención a los grupos de valor dispuesto por la </w:t>
      </w:r>
      <w:r w:rsidR="4AA6DC7E" w:rsidRPr="007F7FD7">
        <w:rPr>
          <w:rFonts w:ascii="Arial" w:hAnsi="Arial" w:cs="Arial"/>
        </w:rPr>
        <w:t>e</w:t>
      </w:r>
      <w:r w:rsidRPr="007F7FD7">
        <w:rPr>
          <w:rFonts w:ascii="Arial" w:hAnsi="Arial" w:cs="Arial"/>
        </w:rPr>
        <w:t xml:space="preserve">ntidad, en el que se puede solicitar información, orientación con el qué hacer institucional o interponer sus requerimientos. </w:t>
      </w:r>
      <w:r w:rsidR="1766C702" w:rsidRPr="007F7FD7">
        <w:rPr>
          <w:rFonts w:ascii="Arial" w:hAnsi="Arial" w:cs="Arial"/>
        </w:rPr>
        <w:t>El</w:t>
      </w:r>
      <w:r w:rsidRPr="007F7FD7">
        <w:rPr>
          <w:rFonts w:ascii="Arial" w:hAnsi="Arial" w:cs="Arial"/>
        </w:rPr>
        <w:t xml:space="preserve"> punto de atención y </w:t>
      </w:r>
      <w:r w:rsidR="0A999A3A" w:rsidRPr="007F7FD7">
        <w:rPr>
          <w:rFonts w:ascii="Arial" w:hAnsi="Arial" w:cs="Arial"/>
        </w:rPr>
        <w:t>servicio</w:t>
      </w:r>
      <w:r w:rsidRPr="007F7FD7">
        <w:rPr>
          <w:rFonts w:ascii="Arial" w:hAnsi="Arial" w:cs="Arial"/>
        </w:rPr>
        <w:t xml:space="preserve"> se encuentra ubicado</w:t>
      </w:r>
      <w:r w:rsidR="44B7BDAE" w:rsidRPr="007F7FD7">
        <w:rPr>
          <w:rFonts w:ascii="Arial" w:hAnsi="Arial" w:cs="Arial"/>
        </w:rPr>
        <w:t xml:space="preserve"> en la </w:t>
      </w:r>
      <w:r w:rsidRPr="007F7FD7">
        <w:rPr>
          <w:rFonts w:ascii="Arial" w:hAnsi="Arial" w:cs="Arial"/>
        </w:rPr>
        <w:t xml:space="preserve">Avenida Calle 26 # </w:t>
      </w:r>
      <w:r w:rsidR="0C347F67" w:rsidRPr="007F7FD7">
        <w:rPr>
          <w:rFonts w:ascii="Arial" w:hAnsi="Arial" w:cs="Arial"/>
        </w:rPr>
        <w:t>69</w:t>
      </w:r>
      <w:r w:rsidRPr="007F7FD7">
        <w:rPr>
          <w:rFonts w:ascii="Arial" w:hAnsi="Arial" w:cs="Arial"/>
        </w:rPr>
        <w:t xml:space="preserve"> – </w:t>
      </w:r>
      <w:r w:rsidR="4D6CDB8F" w:rsidRPr="007F7FD7">
        <w:rPr>
          <w:rFonts w:ascii="Arial" w:hAnsi="Arial" w:cs="Arial"/>
        </w:rPr>
        <w:t>76</w:t>
      </w:r>
      <w:r w:rsidRPr="007F7FD7">
        <w:rPr>
          <w:rFonts w:ascii="Arial" w:hAnsi="Arial" w:cs="Arial"/>
        </w:rPr>
        <w:t xml:space="preserve">, </w:t>
      </w:r>
      <w:r w:rsidR="00C53E9A" w:rsidRPr="007F7FD7">
        <w:rPr>
          <w:rFonts w:ascii="Arial" w:hAnsi="Arial" w:cs="Arial"/>
        </w:rPr>
        <w:t>T</w:t>
      </w:r>
      <w:r w:rsidRPr="007F7FD7">
        <w:rPr>
          <w:rFonts w:ascii="Arial" w:hAnsi="Arial" w:cs="Arial"/>
        </w:rPr>
        <w:t xml:space="preserve">orre </w:t>
      </w:r>
      <w:r w:rsidR="12CBDAF4" w:rsidRPr="007F7FD7">
        <w:rPr>
          <w:rFonts w:ascii="Arial" w:hAnsi="Arial" w:cs="Arial"/>
        </w:rPr>
        <w:t>Aire</w:t>
      </w:r>
      <w:r w:rsidRPr="007F7FD7">
        <w:rPr>
          <w:rFonts w:ascii="Arial" w:hAnsi="Arial" w:cs="Arial"/>
        </w:rPr>
        <w:t xml:space="preserve">, piso </w:t>
      </w:r>
      <w:r w:rsidR="6326123C" w:rsidRPr="007F7FD7">
        <w:rPr>
          <w:rFonts w:ascii="Arial" w:hAnsi="Arial" w:cs="Arial"/>
        </w:rPr>
        <w:t>3 Edificio Elemento</w:t>
      </w:r>
      <w:r w:rsidRPr="007F7FD7">
        <w:rPr>
          <w:rFonts w:ascii="Arial" w:hAnsi="Arial" w:cs="Arial"/>
        </w:rPr>
        <w:t xml:space="preserve"> (sede administrativa</w:t>
      </w:r>
      <w:r w:rsidR="00885855" w:rsidRPr="007F7FD7">
        <w:rPr>
          <w:rFonts w:ascii="Arial" w:hAnsi="Arial" w:cs="Arial"/>
        </w:rPr>
        <w:t xml:space="preserve">, asimismo en la </w:t>
      </w:r>
      <w:r w:rsidR="00FE5433" w:rsidRPr="007F7FD7">
        <w:rPr>
          <w:rFonts w:ascii="Arial" w:hAnsi="Arial" w:cs="Arial"/>
        </w:rPr>
        <w:t>página</w:t>
      </w:r>
      <w:r w:rsidR="00885855" w:rsidRPr="007F7FD7">
        <w:rPr>
          <w:rFonts w:ascii="Arial" w:hAnsi="Arial" w:cs="Arial"/>
        </w:rPr>
        <w:t xml:space="preserve"> web de la entidad </w:t>
      </w:r>
      <w:r w:rsidR="000C4A9B" w:rsidRPr="007F7FD7">
        <w:rPr>
          <w:rFonts w:ascii="Arial" w:hAnsi="Arial" w:cs="Arial"/>
        </w:rPr>
        <w:t xml:space="preserve">puede agendar </w:t>
      </w:r>
      <w:r w:rsidR="007B28FE" w:rsidRPr="007F7FD7">
        <w:rPr>
          <w:rFonts w:ascii="Arial" w:hAnsi="Arial" w:cs="Arial"/>
        </w:rPr>
        <w:t xml:space="preserve">su </w:t>
      </w:r>
      <w:r w:rsidR="000C4A9B" w:rsidRPr="007F7FD7">
        <w:rPr>
          <w:rFonts w:ascii="Arial" w:hAnsi="Arial" w:cs="Arial"/>
        </w:rPr>
        <w:t>cita presencial</w:t>
      </w:r>
      <w:r w:rsidR="007B28FE" w:rsidRPr="007F7FD7">
        <w:rPr>
          <w:rFonts w:ascii="Arial" w:hAnsi="Arial" w:cs="Arial"/>
        </w:rPr>
        <w:t xml:space="preserve"> en el</w:t>
      </w:r>
      <w:r w:rsidR="00FE5433" w:rsidRPr="007F7FD7">
        <w:rPr>
          <w:rFonts w:ascii="Arial" w:hAnsi="Arial" w:cs="Arial"/>
        </w:rPr>
        <w:t xml:space="preserve"> siguiente link: </w:t>
      </w:r>
      <w:hyperlink r:id="rId57">
        <w:r w:rsidR="00D75FDD" w:rsidRPr="007F7FD7">
          <w:rPr>
            <w:rStyle w:val="Hipervnculo"/>
            <w:rFonts w:ascii="Arial" w:hAnsi="Arial" w:cs="Arial"/>
          </w:rPr>
          <w:t>https://www.umv.gov.co/portal/agendamiento-citas-presenciales/</w:t>
        </w:r>
      </w:hyperlink>
      <w:r w:rsidR="00D75FDD" w:rsidRPr="007F7FD7">
        <w:rPr>
          <w:rFonts w:ascii="Arial" w:hAnsi="Arial" w:cs="Arial"/>
        </w:rPr>
        <w:t xml:space="preserve"> .</w:t>
      </w:r>
    </w:p>
    <w:p w14:paraId="0DC27F09" w14:textId="77777777" w:rsidR="00FD6612" w:rsidRPr="007F7FD7" w:rsidRDefault="00FD6612" w:rsidP="00FD6612">
      <w:pPr>
        <w:pStyle w:val="Prrafodelista"/>
        <w:spacing w:after="0" w:line="240" w:lineRule="auto"/>
        <w:ind w:left="360"/>
        <w:jc w:val="both"/>
        <w:rPr>
          <w:rFonts w:ascii="Arial" w:hAnsi="Arial" w:cs="Arial"/>
        </w:rPr>
      </w:pPr>
    </w:p>
    <w:p w14:paraId="7990465F" w14:textId="68F289FE" w:rsidR="00FD6612" w:rsidRPr="007F7FD7" w:rsidRDefault="00FD6612" w:rsidP="00FD6612">
      <w:pPr>
        <w:pStyle w:val="Prrafodelista"/>
        <w:spacing w:after="0" w:line="240" w:lineRule="auto"/>
        <w:ind w:left="360"/>
        <w:jc w:val="both"/>
        <w:rPr>
          <w:rFonts w:ascii="Arial" w:hAnsi="Arial" w:cs="Arial"/>
        </w:rPr>
      </w:pPr>
      <w:r w:rsidRPr="007F7FD7">
        <w:rPr>
          <w:rFonts w:ascii="Arial" w:hAnsi="Arial" w:cs="Arial"/>
        </w:rPr>
        <w:t xml:space="preserve">Otra forma de atender y servir a los grupos de valor es mediante los servidores(as) de la </w:t>
      </w:r>
      <w:r w:rsidR="5BD10780" w:rsidRPr="007F7FD7">
        <w:rPr>
          <w:rFonts w:ascii="Arial" w:hAnsi="Arial" w:cs="Arial"/>
        </w:rPr>
        <w:t>e</w:t>
      </w:r>
      <w:r w:rsidRPr="007F7FD7">
        <w:rPr>
          <w:rFonts w:ascii="Arial" w:hAnsi="Arial" w:cs="Arial"/>
        </w:rPr>
        <w:t xml:space="preserve">ntidad que están fuera de las sedes, directamente en los frentes de obra, quienes buscan atender directamente los requerimientos de la comunidad, en caso de no ser solucionado en el momento, se suministrará el formato de Requerimientos (APIC-FM-002) para su posterior radicación e información del número de radicado al Ciudadano(a) por el canal acordado, de no ser así, se orienta al peticionario sobre los demás canales en que puede interactuar con la </w:t>
      </w:r>
      <w:r w:rsidR="17CDF02F" w:rsidRPr="007F7FD7">
        <w:rPr>
          <w:rFonts w:ascii="Arial" w:hAnsi="Arial" w:cs="Arial"/>
        </w:rPr>
        <w:t>e</w:t>
      </w:r>
      <w:r w:rsidRPr="007F7FD7">
        <w:rPr>
          <w:rFonts w:ascii="Arial" w:hAnsi="Arial" w:cs="Arial"/>
        </w:rPr>
        <w:t>ntidad para interponer sus requerimientos.</w:t>
      </w:r>
    </w:p>
    <w:p w14:paraId="2EE89D01" w14:textId="77777777" w:rsidR="00FD6612" w:rsidRPr="007F7FD7" w:rsidRDefault="00FD6612" w:rsidP="00FD6612">
      <w:pPr>
        <w:pStyle w:val="Prrafodelista"/>
        <w:spacing w:after="0" w:line="240" w:lineRule="auto"/>
        <w:ind w:left="360"/>
        <w:jc w:val="both"/>
        <w:rPr>
          <w:rFonts w:ascii="Arial" w:hAnsi="Arial" w:cs="Arial"/>
        </w:rPr>
      </w:pPr>
    </w:p>
    <w:p w14:paraId="2CDBF7D2" w14:textId="3BA4C631" w:rsidR="00FD6612" w:rsidRPr="007F7FD7" w:rsidRDefault="00FD6612" w:rsidP="00FD6612">
      <w:pPr>
        <w:pStyle w:val="Prrafodelista"/>
        <w:spacing w:after="0" w:line="240" w:lineRule="auto"/>
        <w:ind w:left="360"/>
        <w:jc w:val="both"/>
        <w:rPr>
          <w:rFonts w:ascii="Arial" w:hAnsi="Arial" w:cs="Arial"/>
        </w:rPr>
      </w:pPr>
      <w:r w:rsidRPr="007F7FD7">
        <w:rPr>
          <w:rFonts w:ascii="Arial" w:hAnsi="Arial" w:cs="Arial"/>
        </w:rPr>
        <w:t xml:space="preserve">Adicionalmente, la UAERMV prestará sus servicios en los eventos y escenarios que a nivel distrital se convoquen en el marco del servicio distrital de servicio a los grupos de valor, a fin de acercar la </w:t>
      </w:r>
      <w:r w:rsidR="30E0C1B4" w:rsidRPr="007F7FD7">
        <w:rPr>
          <w:rFonts w:ascii="Arial" w:hAnsi="Arial" w:cs="Arial"/>
        </w:rPr>
        <w:t>e</w:t>
      </w:r>
      <w:r w:rsidRPr="007F7FD7">
        <w:rPr>
          <w:rFonts w:ascii="Arial" w:hAnsi="Arial" w:cs="Arial"/>
        </w:rPr>
        <w:t>ntidad a los grupos de valor ubicados en las diferentes localidades de la ciudad.</w:t>
      </w:r>
    </w:p>
    <w:p w14:paraId="0DBEFF92" w14:textId="77777777" w:rsidR="00FD6612" w:rsidRPr="007F7FD7" w:rsidRDefault="00FD6612" w:rsidP="00FD6612">
      <w:pPr>
        <w:spacing w:after="0" w:line="240" w:lineRule="auto"/>
        <w:jc w:val="both"/>
        <w:rPr>
          <w:rFonts w:ascii="Arial" w:hAnsi="Arial" w:cs="Arial"/>
        </w:rPr>
      </w:pPr>
    </w:p>
    <w:p w14:paraId="735F3411" w14:textId="77777777" w:rsidR="00FD6612" w:rsidRPr="007F7FD7" w:rsidRDefault="00FD6612" w:rsidP="00FD6612">
      <w:pPr>
        <w:pStyle w:val="Prrafodelista"/>
        <w:numPr>
          <w:ilvl w:val="0"/>
          <w:numId w:val="28"/>
        </w:numPr>
        <w:spacing w:after="0" w:line="240" w:lineRule="auto"/>
        <w:jc w:val="both"/>
        <w:rPr>
          <w:rFonts w:ascii="Arial" w:hAnsi="Arial" w:cs="Arial"/>
          <w:b/>
          <w:bCs/>
        </w:rPr>
      </w:pPr>
      <w:r w:rsidRPr="007F7FD7">
        <w:rPr>
          <w:rFonts w:ascii="Arial" w:hAnsi="Arial" w:cs="Arial"/>
          <w:b/>
          <w:bCs/>
        </w:rPr>
        <w:t>Página web institucional</w:t>
      </w:r>
    </w:p>
    <w:p w14:paraId="265D5A93" w14:textId="77777777" w:rsidR="00FD6612" w:rsidRPr="007F7FD7" w:rsidRDefault="00FD6612" w:rsidP="00FD6612">
      <w:pPr>
        <w:pStyle w:val="Prrafodelista"/>
        <w:spacing w:after="0" w:line="240" w:lineRule="auto"/>
        <w:ind w:left="360"/>
        <w:jc w:val="both"/>
        <w:rPr>
          <w:rFonts w:ascii="Arial" w:hAnsi="Arial" w:cs="Arial"/>
        </w:rPr>
      </w:pPr>
    </w:p>
    <w:p w14:paraId="6668908B" w14:textId="77777777" w:rsidR="00FD6612" w:rsidRPr="007F7FD7" w:rsidRDefault="00FD6612" w:rsidP="00FD6612">
      <w:pPr>
        <w:pStyle w:val="Prrafodelista"/>
        <w:spacing w:after="0" w:line="240" w:lineRule="auto"/>
        <w:ind w:left="360"/>
        <w:jc w:val="both"/>
        <w:rPr>
          <w:rFonts w:ascii="Arial" w:hAnsi="Arial" w:cs="Arial"/>
        </w:rPr>
      </w:pPr>
      <w:r w:rsidRPr="007F7FD7">
        <w:rPr>
          <w:rFonts w:ascii="Arial" w:hAnsi="Arial" w:cs="Arial"/>
        </w:rPr>
        <w:t>Los grupos de valor en general podrán acceder a nuestra página web institucional https://www.umv.gov.co, donde podrán consultar la información misional de la Entidad, así como información relacionada con todos los canales y medios de Atención y Servicio.</w:t>
      </w:r>
    </w:p>
    <w:p w14:paraId="547E07DA" w14:textId="77777777" w:rsidR="00FD6612" w:rsidRPr="007F7FD7" w:rsidRDefault="00FD6612" w:rsidP="00FD6612">
      <w:pPr>
        <w:pStyle w:val="Prrafodelista"/>
        <w:spacing w:after="0" w:line="240" w:lineRule="auto"/>
        <w:ind w:left="360"/>
        <w:jc w:val="both"/>
        <w:rPr>
          <w:rFonts w:ascii="Arial" w:hAnsi="Arial" w:cs="Arial"/>
        </w:rPr>
      </w:pPr>
    </w:p>
    <w:p w14:paraId="02000A7E" w14:textId="77777777" w:rsidR="00FD6612" w:rsidRPr="007F7FD7" w:rsidRDefault="00FD6612" w:rsidP="00FD6612">
      <w:pPr>
        <w:pStyle w:val="Prrafodelista"/>
        <w:numPr>
          <w:ilvl w:val="0"/>
          <w:numId w:val="28"/>
        </w:numPr>
        <w:spacing w:after="0" w:line="240" w:lineRule="auto"/>
        <w:jc w:val="both"/>
        <w:rPr>
          <w:rFonts w:ascii="Arial" w:hAnsi="Arial" w:cs="Arial"/>
          <w:b/>
          <w:bCs/>
        </w:rPr>
      </w:pPr>
      <w:r w:rsidRPr="007F7FD7">
        <w:rPr>
          <w:rFonts w:ascii="Arial" w:hAnsi="Arial" w:cs="Arial"/>
          <w:b/>
          <w:bCs/>
        </w:rPr>
        <w:t>Sistema Distrital para la Gestión de Peticiones Ciudadanas</w:t>
      </w:r>
      <w:r w:rsidRPr="007F7FD7" w:rsidDel="00327A11">
        <w:rPr>
          <w:rFonts w:ascii="Arial" w:hAnsi="Arial" w:cs="Arial"/>
          <w:b/>
          <w:bCs/>
        </w:rPr>
        <w:t xml:space="preserve"> </w:t>
      </w:r>
      <w:r w:rsidRPr="007F7FD7">
        <w:rPr>
          <w:rFonts w:ascii="Arial" w:hAnsi="Arial" w:cs="Arial"/>
          <w:b/>
          <w:bCs/>
        </w:rPr>
        <w:t>– “Bogotá te Escucha”</w:t>
      </w:r>
    </w:p>
    <w:p w14:paraId="569F4483" w14:textId="77777777" w:rsidR="00FD6612" w:rsidRPr="007F7FD7" w:rsidRDefault="00FD6612" w:rsidP="00FD6612">
      <w:pPr>
        <w:pStyle w:val="Prrafodelista"/>
        <w:spacing w:after="0" w:line="240" w:lineRule="auto"/>
        <w:ind w:left="360"/>
        <w:jc w:val="both"/>
        <w:rPr>
          <w:rFonts w:ascii="Arial" w:hAnsi="Arial" w:cs="Arial"/>
        </w:rPr>
      </w:pPr>
    </w:p>
    <w:p w14:paraId="37142D09" w14:textId="6870C4CE" w:rsidR="00FD6612" w:rsidRPr="007F7FD7" w:rsidRDefault="00FD6612" w:rsidP="00FD6612">
      <w:pPr>
        <w:pStyle w:val="Prrafodelista"/>
        <w:spacing w:after="0" w:line="240" w:lineRule="auto"/>
        <w:ind w:left="360"/>
        <w:jc w:val="both"/>
        <w:rPr>
          <w:rFonts w:ascii="Arial" w:hAnsi="Arial" w:cs="Arial"/>
        </w:rPr>
      </w:pPr>
      <w:r w:rsidRPr="007F7FD7">
        <w:rPr>
          <w:rFonts w:ascii="Arial" w:hAnsi="Arial" w:cs="Arial"/>
        </w:rPr>
        <w:t xml:space="preserve">Es una herramienta virtual que se encuentra a disposición de los grupos de valor en la página web institucional de la Entidad, ubicada en el link: </w:t>
      </w:r>
      <w:hyperlink r:id="rId58" w:history="1">
        <w:r w:rsidRPr="007F7FD7">
          <w:rPr>
            <w:rStyle w:val="Hipervnculo"/>
            <w:rFonts w:ascii="Arial" w:hAnsi="Arial" w:cs="Arial"/>
            <w:color w:val="auto"/>
          </w:rPr>
          <w:t>https://www.umv.gov.co/portal/pqrsfd/</w:t>
        </w:r>
      </w:hyperlink>
      <w:r w:rsidRPr="007F7FD7">
        <w:rPr>
          <w:rFonts w:ascii="Arial" w:hAnsi="Arial" w:cs="Arial"/>
        </w:rPr>
        <w:t xml:space="preserve"> “Bogotá Te Escucha”; a través del cual se puede interponer peticiones, quejas, reclamos, solicitudes de información, sugerencias, felicitaciones o denuncias -PQRSFD-.</w:t>
      </w:r>
    </w:p>
    <w:p w14:paraId="1C107BC7" w14:textId="77777777" w:rsidR="00FD6612" w:rsidRPr="007F7FD7" w:rsidRDefault="00FD6612" w:rsidP="00FD6612">
      <w:pPr>
        <w:pStyle w:val="Prrafodelista"/>
        <w:spacing w:after="0" w:line="240" w:lineRule="auto"/>
        <w:ind w:left="360"/>
        <w:jc w:val="both"/>
        <w:rPr>
          <w:rFonts w:ascii="Arial" w:hAnsi="Arial" w:cs="Arial"/>
        </w:rPr>
      </w:pPr>
    </w:p>
    <w:p w14:paraId="3F693C0A" w14:textId="77777777" w:rsidR="00FD6612" w:rsidRPr="007F7FD7" w:rsidRDefault="00FD6612" w:rsidP="00FD6612">
      <w:pPr>
        <w:pStyle w:val="Prrafodelista"/>
        <w:numPr>
          <w:ilvl w:val="0"/>
          <w:numId w:val="28"/>
        </w:numPr>
        <w:spacing w:after="0" w:line="240" w:lineRule="auto"/>
        <w:jc w:val="both"/>
        <w:rPr>
          <w:rFonts w:ascii="Arial" w:hAnsi="Arial" w:cs="Arial"/>
          <w:b/>
          <w:bCs/>
        </w:rPr>
      </w:pPr>
      <w:r w:rsidRPr="007F7FD7">
        <w:rPr>
          <w:rFonts w:ascii="Arial" w:hAnsi="Arial" w:cs="Arial"/>
          <w:b/>
          <w:bCs/>
        </w:rPr>
        <w:t>Correo electrónico institucional</w:t>
      </w:r>
    </w:p>
    <w:p w14:paraId="43310EB2" w14:textId="77777777" w:rsidR="00FD6612" w:rsidRPr="007F7FD7" w:rsidRDefault="00FD6612" w:rsidP="00FD6612">
      <w:pPr>
        <w:pStyle w:val="Prrafodelista"/>
        <w:spacing w:after="0" w:line="240" w:lineRule="auto"/>
        <w:ind w:left="360"/>
        <w:jc w:val="both"/>
        <w:rPr>
          <w:rFonts w:ascii="Arial" w:hAnsi="Arial" w:cs="Arial"/>
        </w:rPr>
      </w:pPr>
    </w:p>
    <w:p w14:paraId="101CD5AC" w14:textId="3B541560" w:rsidR="00FD6612" w:rsidRPr="007F7FD7" w:rsidRDefault="004453F4">
      <w:pPr>
        <w:pStyle w:val="Prrafodelista"/>
        <w:spacing w:after="0" w:line="240" w:lineRule="auto"/>
        <w:ind w:left="360"/>
        <w:jc w:val="both"/>
        <w:rPr>
          <w:rFonts w:ascii="Arial" w:hAnsi="Arial" w:cs="Arial"/>
        </w:rPr>
      </w:pPr>
      <w:r w:rsidRPr="007F7FD7">
        <w:rPr>
          <w:rFonts w:ascii="Arial" w:hAnsi="Arial" w:cs="Arial"/>
        </w:rPr>
        <w:t xml:space="preserve">Los </w:t>
      </w:r>
      <w:r w:rsidR="00FD6612" w:rsidRPr="007F7FD7">
        <w:rPr>
          <w:rFonts w:ascii="Arial" w:hAnsi="Arial" w:cs="Arial"/>
        </w:rPr>
        <w:t>correo</w:t>
      </w:r>
      <w:r w:rsidR="002542C6" w:rsidRPr="007F7FD7">
        <w:rPr>
          <w:rFonts w:ascii="Arial" w:hAnsi="Arial" w:cs="Arial"/>
        </w:rPr>
        <w:t>s</w:t>
      </w:r>
      <w:r w:rsidR="00FD6612" w:rsidRPr="007F7FD7">
        <w:rPr>
          <w:rFonts w:ascii="Arial" w:hAnsi="Arial" w:cs="Arial"/>
        </w:rPr>
        <w:t xml:space="preserve"> electrónico</w:t>
      </w:r>
      <w:r w:rsidR="002542C6" w:rsidRPr="007F7FD7">
        <w:rPr>
          <w:rFonts w:ascii="Arial" w:hAnsi="Arial" w:cs="Arial"/>
        </w:rPr>
        <w:t>s</w:t>
      </w:r>
      <w:r w:rsidR="00FD6612" w:rsidRPr="007F7FD7">
        <w:rPr>
          <w:rFonts w:ascii="Arial" w:hAnsi="Arial" w:cs="Arial"/>
        </w:rPr>
        <w:t xml:space="preserve"> institucional</w:t>
      </w:r>
      <w:r w:rsidR="002542C6" w:rsidRPr="007F7FD7">
        <w:rPr>
          <w:rFonts w:ascii="Arial" w:hAnsi="Arial" w:cs="Arial"/>
        </w:rPr>
        <w:t>es</w:t>
      </w:r>
      <w:r w:rsidR="00FD6612" w:rsidRPr="007F7FD7">
        <w:rPr>
          <w:rFonts w:ascii="Arial" w:hAnsi="Arial" w:cs="Arial"/>
        </w:rPr>
        <w:t xml:space="preserve"> habilitado</w:t>
      </w:r>
      <w:r w:rsidR="002542C6" w:rsidRPr="007F7FD7">
        <w:rPr>
          <w:rFonts w:ascii="Arial" w:hAnsi="Arial" w:cs="Arial"/>
        </w:rPr>
        <w:t>s</w:t>
      </w:r>
      <w:r w:rsidR="00FD6612" w:rsidRPr="007F7FD7">
        <w:rPr>
          <w:rFonts w:ascii="Arial" w:hAnsi="Arial" w:cs="Arial"/>
        </w:rPr>
        <w:t xml:space="preserve"> por la UAERMV para recibir PQRSFD </w:t>
      </w:r>
      <w:r w:rsidR="002542C6" w:rsidRPr="007F7FD7">
        <w:rPr>
          <w:rFonts w:ascii="Arial" w:hAnsi="Arial" w:cs="Arial"/>
        </w:rPr>
        <w:t>son</w:t>
      </w:r>
      <w:r w:rsidR="00FD6612" w:rsidRPr="007F7FD7">
        <w:rPr>
          <w:rFonts w:ascii="Arial" w:hAnsi="Arial" w:cs="Arial"/>
        </w:rPr>
        <w:t xml:space="preserve">: </w:t>
      </w:r>
      <w:hyperlink r:id="rId59">
        <w:r w:rsidR="00FD6612" w:rsidRPr="007F7FD7">
          <w:rPr>
            <w:rStyle w:val="Hipervnculo"/>
            <w:rFonts w:ascii="Arial" w:hAnsi="Arial" w:cs="Arial"/>
            <w:color w:val="auto"/>
          </w:rPr>
          <w:t>atencionalciudadano@umv.gov.co</w:t>
        </w:r>
      </w:hyperlink>
      <w:r w:rsidR="00F7514C" w:rsidRPr="007F7FD7">
        <w:rPr>
          <w:rStyle w:val="Hipervnculo"/>
          <w:rFonts w:ascii="Arial" w:hAnsi="Arial" w:cs="Arial"/>
          <w:color w:val="auto"/>
        </w:rPr>
        <w:t>; defensor.ciudadano@umv.gov.co</w:t>
      </w:r>
      <w:r w:rsidR="00E945C6" w:rsidRPr="007F7FD7">
        <w:rPr>
          <w:rStyle w:val="Hipervnculo"/>
          <w:rFonts w:ascii="Arial" w:hAnsi="Arial" w:cs="Arial"/>
          <w:color w:val="auto"/>
        </w:rPr>
        <w:t>.</w:t>
      </w:r>
      <w:r w:rsidR="00FD6612" w:rsidRPr="007F7FD7">
        <w:rPr>
          <w:rFonts w:ascii="Arial" w:hAnsi="Arial" w:cs="Arial"/>
        </w:rPr>
        <w:t xml:space="preserve"> Est</w:t>
      </w:r>
      <w:r w:rsidR="00E945C6" w:rsidRPr="007F7FD7">
        <w:rPr>
          <w:rFonts w:ascii="Arial" w:hAnsi="Arial" w:cs="Arial"/>
        </w:rPr>
        <w:t>os</w:t>
      </w:r>
      <w:r w:rsidR="00FD6612" w:rsidRPr="007F7FD7">
        <w:rPr>
          <w:rFonts w:ascii="Arial" w:hAnsi="Arial" w:cs="Arial"/>
        </w:rPr>
        <w:t xml:space="preserve"> debe</w:t>
      </w:r>
      <w:r w:rsidR="00E945C6" w:rsidRPr="007F7FD7">
        <w:rPr>
          <w:rFonts w:ascii="Arial" w:hAnsi="Arial" w:cs="Arial"/>
        </w:rPr>
        <w:t>n</w:t>
      </w:r>
      <w:r w:rsidR="00FD6612" w:rsidRPr="007F7FD7">
        <w:rPr>
          <w:rFonts w:ascii="Arial" w:hAnsi="Arial" w:cs="Arial"/>
        </w:rPr>
        <w:t xml:space="preserve"> usarse exclusivamente para fines institucionales, no debe utilizarse para temas personales, ni para enviar cadenas o distribuir mensajes con contenidos que puedan afectar a la </w:t>
      </w:r>
      <w:r w:rsidR="5A34B802" w:rsidRPr="007F7FD7">
        <w:rPr>
          <w:rFonts w:ascii="Arial" w:hAnsi="Arial" w:cs="Arial"/>
        </w:rPr>
        <w:t>e</w:t>
      </w:r>
      <w:r w:rsidR="00FD6612" w:rsidRPr="007F7FD7">
        <w:rPr>
          <w:rFonts w:ascii="Arial" w:hAnsi="Arial" w:cs="Arial"/>
        </w:rPr>
        <w:t xml:space="preserve">ntidad. </w:t>
      </w:r>
    </w:p>
    <w:p w14:paraId="3EBE8F1E" w14:textId="77777777" w:rsidR="00FD6612" w:rsidRPr="007F7FD7" w:rsidRDefault="00FD6612" w:rsidP="00FD6612">
      <w:pPr>
        <w:pStyle w:val="Prrafodelista"/>
        <w:spacing w:after="0" w:line="240" w:lineRule="auto"/>
        <w:ind w:left="360"/>
        <w:jc w:val="both"/>
        <w:rPr>
          <w:rFonts w:ascii="Arial" w:hAnsi="Arial" w:cs="Arial"/>
          <w:sz w:val="24"/>
          <w:szCs w:val="24"/>
        </w:rPr>
      </w:pPr>
    </w:p>
    <w:p w14:paraId="2F854153" w14:textId="77777777" w:rsidR="00FD6612" w:rsidRPr="007F7FD7" w:rsidRDefault="00FD6612" w:rsidP="00FD6612">
      <w:pPr>
        <w:pStyle w:val="Prrafodelista"/>
        <w:numPr>
          <w:ilvl w:val="0"/>
          <w:numId w:val="28"/>
        </w:numPr>
        <w:spacing w:after="0" w:line="240" w:lineRule="auto"/>
        <w:jc w:val="both"/>
        <w:rPr>
          <w:rFonts w:ascii="Arial" w:hAnsi="Arial" w:cs="Arial"/>
          <w:b/>
          <w:bCs/>
        </w:rPr>
      </w:pPr>
      <w:r w:rsidRPr="007F7FD7">
        <w:rPr>
          <w:rFonts w:ascii="Arial" w:hAnsi="Arial" w:cs="Arial"/>
          <w:b/>
          <w:bCs/>
        </w:rPr>
        <w:t>Redes sociales</w:t>
      </w:r>
    </w:p>
    <w:p w14:paraId="2627D54F" w14:textId="77777777" w:rsidR="00FD6612" w:rsidRPr="007F7FD7" w:rsidRDefault="00FD6612" w:rsidP="00FD6612">
      <w:pPr>
        <w:pStyle w:val="Prrafodelista"/>
        <w:spacing w:after="0" w:line="240" w:lineRule="auto"/>
        <w:ind w:left="360"/>
        <w:jc w:val="both"/>
        <w:rPr>
          <w:rFonts w:ascii="Arial" w:hAnsi="Arial" w:cs="Arial"/>
        </w:rPr>
      </w:pPr>
    </w:p>
    <w:p w14:paraId="612F0E77" w14:textId="77777777" w:rsidR="00FD6612" w:rsidRPr="007F7FD7" w:rsidRDefault="00FD6612" w:rsidP="00FD6612">
      <w:pPr>
        <w:pStyle w:val="Prrafodelista"/>
        <w:spacing w:after="0" w:line="240" w:lineRule="auto"/>
        <w:ind w:left="360"/>
        <w:jc w:val="both"/>
        <w:rPr>
          <w:rFonts w:ascii="Arial" w:hAnsi="Arial" w:cs="Arial"/>
        </w:rPr>
      </w:pPr>
      <w:r w:rsidRPr="007F7FD7">
        <w:rPr>
          <w:rFonts w:ascii="Arial" w:hAnsi="Arial" w:cs="Arial"/>
        </w:rPr>
        <w:t>La UAERMV en concordancia a las Leyes 527 DE 1999, 962 de 2003, 1437 de 2011 y 1755 de 2015, y a lo establecido en las sentencias de la H. Corte Constitucional C-662 de 2000, T-013 DE 2008 y T-230 de 2020 dispone de los recursos y la organización necesaria para dar trámite a los derechos de petición interpuestos a través de redes sociales.</w:t>
      </w:r>
    </w:p>
    <w:p w14:paraId="654AD21B" w14:textId="77777777" w:rsidR="00FD6612" w:rsidRPr="007F7FD7" w:rsidRDefault="00FD6612" w:rsidP="00FD6612">
      <w:pPr>
        <w:pStyle w:val="Prrafodelista"/>
        <w:spacing w:after="0" w:line="240" w:lineRule="auto"/>
        <w:ind w:left="360"/>
        <w:jc w:val="both"/>
        <w:rPr>
          <w:rFonts w:ascii="Arial" w:hAnsi="Arial" w:cs="Arial"/>
        </w:rPr>
      </w:pPr>
    </w:p>
    <w:p w14:paraId="026B3EB6" w14:textId="77777777" w:rsidR="00FD6612" w:rsidRPr="007F7FD7" w:rsidRDefault="00FD6612" w:rsidP="00FD6612">
      <w:pPr>
        <w:spacing w:after="0" w:line="240" w:lineRule="auto"/>
        <w:ind w:left="357"/>
        <w:rPr>
          <w:rFonts w:ascii="Arial" w:hAnsi="Arial" w:cs="Arial"/>
        </w:rPr>
      </w:pPr>
      <w:r w:rsidRPr="007F7FD7">
        <w:rPr>
          <w:rFonts w:ascii="Arial" w:hAnsi="Arial" w:cs="Arial"/>
        </w:rPr>
        <w:t>Facebook: Unidad de Mantenimiento Vial</w:t>
      </w:r>
    </w:p>
    <w:p w14:paraId="67518AFB" w14:textId="77777777" w:rsidR="00FD6612" w:rsidRPr="007F7FD7" w:rsidRDefault="00FD6612" w:rsidP="00FD6612">
      <w:pPr>
        <w:spacing w:after="0" w:line="240" w:lineRule="auto"/>
        <w:ind w:left="357"/>
        <w:rPr>
          <w:rFonts w:ascii="Arial" w:hAnsi="Arial" w:cs="Arial"/>
        </w:rPr>
      </w:pPr>
      <w:r w:rsidRPr="007F7FD7">
        <w:rPr>
          <w:rFonts w:ascii="Arial" w:hAnsi="Arial" w:cs="Arial"/>
        </w:rPr>
        <w:t>Instagram: @umv.bogota</w:t>
      </w:r>
    </w:p>
    <w:p w14:paraId="3E4DA83C" w14:textId="0B2491BA" w:rsidR="00FD6612" w:rsidRPr="007F7FD7" w:rsidRDefault="009315AA" w:rsidP="007F7FD7">
      <w:pPr>
        <w:spacing w:after="0" w:line="240" w:lineRule="auto"/>
        <w:ind w:firstLine="357"/>
        <w:rPr>
          <w:rFonts w:ascii="Arial" w:hAnsi="Arial" w:cs="Arial"/>
        </w:rPr>
      </w:pPr>
      <w:r>
        <w:rPr>
          <w:rFonts w:ascii="Arial" w:hAnsi="Arial" w:cs="Arial"/>
        </w:rPr>
        <w:t>X</w:t>
      </w:r>
      <w:r w:rsidR="00FD6612" w:rsidRPr="007F7FD7">
        <w:rPr>
          <w:rFonts w:ascii="Arial" w:hAnsi="Arial" w:cs="Arial"/>
        </w:rPr>
        <w:t>:</w:t>
      </w:r>
      <w:r w:rsidR="007F7FD7" w:rsidRPr="007F7FD7">
        <w:rPr>
          <w:rFonts w:ascii="Arial" w:hAnsi="Arial" w:cs="Arial"/>
        </w:rPr>
        <w:t xml:space="preserve"> @UMVbogota</w:t>
      </w:r>
    </w:p>
    <w:p w14:paraId="497D90B0" w14:textId="77777777" w:rsidR="00FD6612" w:rsidRPr="007F7FD7" w:rsidRDefault="00FD6612" w:rsidP="00FD6612">
      <w:pPr>
        <w:pStyle w:val="Prrafodelista"/>
        <w:spacing w:after="0" w:line="240" w:lineRule="auto"/>
        <w:ind w:left="360"/>
        <w:jc w:val="both"/>
        <w:rPr>
          <w:rFonts w:ascii="Arial" w:hAnsi="Arial" w:cs="Arial"/>
        </w:rPr>
      </w:pPr>
    </w:p>
    <w:p w14:paraId="71247E4F" w14:textId="77777777" w:rsidR="00FD6612" w:rsidRPr="007F7FD7" w:rsidRDefault="00FD6612" w:rsidP="00FD6612">
      <w:pPr>
        <w:pStyle w:val="Prrafodelista"/>
        <w:numPr>
          <w:ilvl w:val="0"/>
          <w:numId w:val="28"/>
        </w:numPr>
        <w:spacing w:after="0" w:line="240" w:lineRule="auto"/>
        <w:jc w:val="both"/>
        <w:rPr>
          <w:rFonts w:ascii="Arial" w:hAnsi="Arial" w:cs="Arial"/>
          <w:b/>
          <w:bCs/>
        </w:rPr>
      </w:pPr>
      <w:r w:rsidRPr="007F7FD7">
        <w:rPr>
          <w:rFonts w:ascii="Arial" w:hAnsi="Arial" w:cs="Arial"/>
          <w:b/>
          <w:bCs/>
        </w:rPr>
        <w:t>Chat institucional</w:t>
      </w:r>
    </w:p>
    <w:p w14:paraId="200E9CC1" w14:textId="77777777" w:rsidR="00FD6612" w:rsidRPr="007F7FD7" w:rsidRDefault="00FD6612" w:rsidP="00FD6612">
      <w:pPr>
        <w:pStyle w:val="Prrafodelista"/>
        <w:spacing w:after="0" w:line="240" w:lineRule="auto"/>
        <w:ind w:left="360"/>
        <w:jc w:val="both"/>
        <w:rPr>
          <w:rFonts w:ascii="Arial" w:hAnsi="Arial" w:cs="Arial"/>
        </w:rPr>
      </w:pPr>
    </w:p>
    <w:p w14:paraId="6BA05BEC" w14:textId="7837E1A6" w:rsidR="00FD6612" w:rsidRPr="007F7FD7" w:rsidRDefault="00FD6612" w:rsidP="00FD6612">
      <w:pPr>
        <w:pStyle w:val="Prrafodelista"/>
        <w:spacing w:after="0" w:line="240" w:lineRule="auto"/>
        <w:ind w:left="360"/>
        <w:jc w:val="both"/>
        <w:rPr>
          <w:rFonts w:ascii="Arial" w:hAnsi="Arial" w:cs="Arial"/>
        </w:rPr>
      </w:pPr>
      <w:r w:rsidRPr="007F7FD7">
        <w:rPr>
          <w:rFonts w:ascii="Arial" w:hAnsi="Arial" w:cs="Arial"/>
        </w:rPr>
        <w:t xml:space="preserve">La </w:t>
      </w:r>
      <w:r w:rsidR="39872A9B" w:rsidRPr="007F7FD7">
        <w:rPr>
          <w:rFonts w:ascii="Arial" w:hAnsi="Arial" w:cs="Arial"/>
        </w:rPr>
        <w:t>e</w:t>
      </w:r>
      <w:r w:rsidRPr="007F7FD7">
        <w:rPr>
          <w:rFonts w:ascii="Arial" w:hAnsi="Arial" w:cs="Arial"/>
        </w:rPr>
        <w:t xml:space="preserve">ntidad ha dispuesto al servicio de los grupos de valor esta herramienta de comunicación virtual, en la cual se podrá obtener una respuesta en tiempo real, si esta no suple sus expectativas se informará por este medio los diversos canales habilitados por la </w:t>
      </w:r>
      <w:r w:rsidR="75DB9425" w:rsidRPr="007F7FD7">
        <w:rPr>
          <w:rFonts w:ascii="Arial" w:hAnsi="Arial" w:cs="Arial"/>
        </w:rPr>
        <w:t>e</w:t>
      </w:r>
      <w:r w:rsidRPr="007F7FD7">
        <w:rPr>
          <w:rFonts w:ascii="Arial" w:hAnsi="Arial" w:cs="Arial"/>
        </w:rPr>
        <w:t xml:space="preserve">ntidad. La información suministrada corresponderá a las principales inquietudes u orientaciones que requieran los grupos de valor. Esta herramienta se ubica en la página web de la </w:t>
      </w:r>
      <w:r w:rsidR="16A0695B" w:rsidRPr="007F7FD7">
        <w:rPr>
          <w:rFonts w:ascii="Arial" w:hAnsi="Arial" w:cs="Arial"/>
        </w:rPr>
        <w:t>e</w:t>
      </w:r>
      <w:r w:rsidRPr="007F7FD7">
        <w:rPr>
          <w:rFonts w:ascii="Arial" w:hAnsi="Arial" w:cs="Arial"/>
        </w:rPr>
        <w:t xml:space="preserve">ntidad, enlace </w:t>
      </w:r>
      <w:hyperlink r:id="rId60">
        <w:r w:rsidRPr="007F7FD7">
          <w:rPr>
            <w:rStyle w:val="Hipervnculo"/>
            <w:rFonts w:ascii="Arial" w:hAnsi="Arial" w:cs="Arial"/>
            <w:color w:val="auto"/>
          </w:rPr>
          <w:t>https://www.umv.gov.co/portal/#</w:t>
        </w:r>
      </w:hyperlink>
    </w:p>
    <w:p w14:paraId="01F35557" w14:textId="77777777" w:rsidR="00FD6612" w:rsidRPr="007F7FD7" w:rsidRDefault="00FD6612" w:rsidP="00FD6612">
      <w:pPr>
        <w:pStyle w:val="Prrafodelista"/>
        <w:spacing w:after="0" w:line="240" w:lineRule="auto"/>
        <w:ind w:left="360"/>
        <w:jc w:val="both"/>
        <w:rPr>
          <w:rFonts w:ascii="Arial" w:hAnsi="Arial" w:cs="Arial"/>
        </w:rPr>
      </w:pPr>
    </w:p>
    <w:p w14:paraId="6F1D8D98" w14:textId="77777777" w:rsidR="00FD6612" w:rsidRPr="007F7FD7" w:rsidRDefault="00FD6612" w:rsidP="00FD6612">
      <w:pPr>
        <w:pStyle w:val="Prrafodelista"/>
        <w:numPr>
          <w:ilvl w:val="0"/>
          <w:numId w:val="28"/>
        </w:numPr>
        <w:spacing w:after="0" w:line="240" w:lineRule="auto"/>
        <w:jc w:val="both"/>
        <w:rPr>
          <w:rFonts w:ascii="Arial" w:hAnsi="Arial" w:cs="Arial"/>
          <w:b/>
          <w:bCs/>
        </w:rPr>
      </w:pPr>
      <w:r w:rsidRPr="007F7FD7">
        <w:rPr>
          <w:rFonts w:ascii="Arial" w:hAnsi="Arial" w:cs="Arial"/>
          <w:b/>
          <w:bCs/>
        </w:rPr>
        <w:t>Canal telefónico</w:t>
      </w:r>
    </w:p>
    <w:p w14:paraId="5BCDF9C1" w14:textId="77777777" w:rsidR="00FD6612" w:rsidRPr="007F7FD7" w:rsidRDefault="00FD6612" w:rsidP="00FD6612">
      <w:pPr>
        <w:pStyle w:val="Prrafodelista"/>
        <w:spacing w:after="0" w:line="240" w:lineRule="auto"/>
        <w:ind w:left="360"/>
        <w:jc w:val="both"/>
        <w:rPr>
          <w:rFonts w:ascii="Arial" w:hAnsi="Arial" w:cs="Arial"/>
        </w:rPr>
      </w:pPr>
    </w:p>
    <w:p w14:paraId="07F3437F" w14:textId="77777777" w:rsidR="00FD6612" w:rsidRPr="007F7FD7" w:rsidRDefault="00FD6612" w:rsidP="00FD6612">
      <w:pPr>
        <w:pStyle w:val="Prrafodelista"/>
        <w:spacing w:after="0" w:line="240" w:lineRule="auto"/>
        <w:ind w:left="360"/>
        <w:jc w:val="both"/>
        <w:rPr>
          <w:rFonts w:ascii="Arial" w:hAnsi="Arial" w:cs="Arial"/>
        </w:rPr>
      </w:pPr>
      <w:r w:rsidRPr="007F7FD7">
        <w:rPr>
          <w:rFonts w:ascii="Arial" w:hAnsi="Arial" w:cs="Arial"/>
        </w:rPr>
        <w:t xml:space="preserve">La UAERMV articula este canal con el Distrito Capital, a través de la Línea de Servicio 195, donde nuestros grupos de valor pueden acceder a esta y obtener información de su interés. </w:t>
      </w:r>
    </w:p>
    <w:p w14:paraId="1A712592" w14:textId="77777777" w:rsidR="00FD6612" w:rsidRPr="007F7FD7" w:rsidRDefault="00FD6612" w:rsidP="00FD6612">
      <w:pPr>
        <w:pStyle w:val="Prrafodelista"/>
        <w:spacing w:after="0" w:line="240" w:lineRule="auto"/>
        <w:ind w:left="360"/>
        <w:jc w:val="both"/>
        <w:rPr>
          <w:rFonts w:ascii="Arial" w:hAnsi="Arial" w:cs="Arial"/>
        </w:rPr>
      </w:pPr>
    </w:p>
    <w:p w14:paraId="01BB21FE" w14:textId="18029AA8" w:rsidR="00FD6612" w:rsidRPr="007F7FD7" w:rsidRDefault="00FD6612" w:rsidP="00FD6612">
      <w:pPr>
        <w:pStyle w:val="Prrafodelista"/>
        <w:spacing w:after="0" w:line="240" w:lineRule="auto"/>
        <w:ind w:left="360"/>
        <w:jc w:val="both"/>
        <w:rPr>
          <w:rFonts w:ascii="Arial" w:hAnsi="Arial" w:cs="Arial"/>
        </w:rPr>
      </w:pPr>
      <w:r w:rsidRPr="007F7FD7">
        <w:rPr>
          <w:rFonts w:ascii="Arial" w:hAnsi="Arial" w:cs="Arial"/>
        </w:rPr>
        <w:t>Por otro lado, se dispone de una línea telefónica fija, a través de la cual se suministra la información misional y se atienden los requerimientos Ciudadano(a)s. La línea habilitada para la atención y servicio a los grupos de valor es: (571) 377 9555 Ext.</w:t>
      </w:r>
      <w:r w:rsidR="00547EE2" w:rsidRPr="007F7FD7">
        <w:rPr>
          <w:rFonts w:ascii="Arial" w:hAnsi="Arial" w:cs="Arial"/>
        </w:rPr>
        <w:t>1001 -</w:t>
      </w:r>
      <w:r w:rsidRPr="007F7FD7">
        <w:rPr>
          <w:rFonts w:ascii="Arial" w:hAnsi="Arial" w:cs="Arial"/>
        </w:rPr>
        <w:t xml:space="preserve"> 1002, horario de atención de lunes a viernes de 7:00 a.m. a 4:30 p.m. </w:t>
      </w:r>
      <w:r w:rsidR="00547EE2" w:rsidRPr="007F7FD7">
        <w:rPr>
          <w:rFonts w:ascii="Arial" w:hAnsi="Arial" w:cs="Arial"/>
        </w:rPr>
        <w:t>j</w:t>
      </w:r>
      <w:r w:rsidR="00B11368" w:rsidRPr="007F7FD7">
        <w:rPr>
          <w:rFonts w:ascii="Arial" w:hAnsi="Arial" w:cs="Arial"/>
        </w:rPr>
        <w:t>ornada continua</w:t>
      </w:r>
      <w:r w:rsidR="00547EE2" w:rsidRPr="007F7FD7">
        <w:rPr>
          <w:rFonts w:ascii="Arial" w:hAnsi="Arial" w:cs="Arial"/>
        </w:rPr>
        <w:t>,</w:t>
      </w:r>
      <w:r w:rsidR="00B11368" w:rsidRPr="007F7FD7">
        <w:rPr>
          <w:rFonts w:ascii="Arial" w:hAnsi="Arial" w:cs="Arial"/>
        </w:rPr>
        <w:t xml:space="preserve"> </w:t>
      </w:r>
      <w:r w:rsidRPr="007F7FD7">
        <w:rPr>
          <w:rFonts w:ascii="Arial" w:hAnsi="Arial" w:cs="Arial"/>
        </w:rPr>
        <w:t>Bogotá, Colombia.</w:t>
      </w:r>
    </w:p>
    <w:p w14:paraId="5564045B" w14:textId="77777777" w:rsidR="00FD6612" w:rsidRDefault="00FD6612" w:rsidP="00FD6612">
      <w:pPr>
        <w:rPr>
          <w:rFonts w:ascii="Arial" w:eastAsia="Times New Roman" w:hAnsi="Arial" w:cs="Arial"/>
          <w:bCs/>
          <w:lang w:eastAsia="es-ES"/>
        </w:rPr>
      </w:pPr>
    </w:p>
    <w:p w14:paraId="7810F44A" w14:textId="77777777" w:rsidR="0069564D" w:rsidRDefault="0069564D" w:rsidP="00FD6612">
      <w:pPr>
        <w:rPr>
          <w:rFonts w:ascii="Arial" w:eastAsia="Times New Roman" w:hAnsi="Arial" w:cs="Arial"/>
          <w:bCs/>
          <w:lang w:eastAsia="es-ES"/>
        </w:rPr>
      </w:pPr>
    </w:p>
    <w:p w14:paraId="57A8FB09" w14:textId="77777777" w:rsidR="0069564D" w:rsidRDefault="0069564D" w:rsidP="00FD6612">
      <w:pPr>
        <w:rPr>
          <w:rFonts w:ascii="Arial" w:eastAsia="Times New Roman" w:hAnsi="Arial" w:cs="Arial"/>
          <w:bCs/>
          <w:lang w:eastAsia="es-ES"/>
        </w:rPr>
      </w:pPr>
    </w:p>
    <w:p w14:paraId="286EB902" w14:textId="77777777" w:rsidR="0069564D" w:rsidRDefault="0069564D" w:rsidP="00FD6612">
      <w:pPr>
        <w:rPr>
          <w:rFonts w:ascii="Arial" w:eastAsia="Times New Roman" w:hAnsi="Arial" w:cs="Arial"/>
          <w:bCs/>
          <w:lang w:eastAsia="es-ES"/>
        </w:rPr>
      </w:pPr>
    </w:p>
    <w:p w14:paraId="6EC540F4" w14:textId="77777777" w:rsidR="0069564D" w:rsidRDefault="0069564D" w:rsidP="00FD6612">
      <w:pPr>
        <w:rPr>
          <w:rFonts w:ascii="Arial" w:eastAsia="Times New Roman" w:hAnsi="Arial" w:cs="Arial"/>
          <w:bCs/>
          <w:lang w:eastAsia="es-ES"/>
        </w:rPr>
      </w:pPr>
    </w:p>
    <w:p w14:paraId="197BEE6B" w14:textId="5DEA7C1E" w:rsidR="00FD6612" w:rsidRPr="007F7FD7" w:rsidRDefault="2DAF36F2" w:rsidP="541A74AE">
      <w:pPr>
        <w:pStyle w:val="Prrafodelista"/>
        <w:numPr>
          <w:ilvl w:val="0"/>
          <w:numId w:val="17"/>
        </w:numPr>
        <w:spacing w:after="0" w:line="240" w:lineRule="auto"/>
        <w:jc w:val="both"/>
        <w:outlineLvl w:val="0"/>
        <w:rPr>
          <w:rFonts w:ascii="Arial" w:hAnsi="Arial" w:cs="Arial"/>
          <w:b/>
          <w:bCs/>
          <w:sz w:val="24"/>
          <w:szCs w:val="24"/>
        </w:rPr>
      </w:pPr>
      <w:bookmarkStart w:id="24" w:name="_Toc159404617"/>
      <w:r w:rsidRPr="007F7FD7">
        <w:rPr>
          <w:rFonts w:ascii="Arial" w:hAnsi="Arial" w:cs="Arial"/>
          <w:b/>
          <w:bCs/>
          <w:sz w:val="24"/>
          <w:szCs w:val="24"/>
        </w:rPr>
        <w:lastRenderedPageBreak/>
        <w:t xml:space="preserve">CRONOGRAMA </w:t>
      </w:r>
      <w:r w:rsidR="00336248">
        <w:rPr>
          <w:rFonts w:ascii="Arial" w:hAnsi="Arial" w:cs="Arial"/>
          <w:b/>
          <w:bCs/>
          <w:sz w:val="24"/>
          <w:szCs w:val="24"/>
        </w:rPr>
        <w:t xml:space="preserve">DE FORMULACIÓN DEL </w:t>
      </w:r>
      <w:r w:rsidRPr="007F7FD7">
        <w:rPr>
          <w:rFonts w:ascii="Arial" w:hAnsi="Arial" w:cs="Arial"/>
          <w:b/>
          <w:bCs/>
          <w:sz w:val="24"/>
          <w:szCs w:val="24"/>
        </w:rPr>
        <w:t>PLAN DE PARTICIPACION CIUDADANA 2024</w:t>
      </w:r>
      <w:bookmarkEnd w:id="24"/>
    </w:p>
    <w:p w14:paraId="3E8CE5FE" w14:textId="1BFD4E78" w:rsidR="00FD6612" w:rsidRPr="007F7FD7" w:rsidRDefault="00FD6612" w:rsidP="541A74AE">
      <w:pPr>
        <w:spacing w:after="0" w:line="240" w:lineRule="auto"/>
        <w:jc w:val="both"/>
        <w:outlineLvl w:val="0"/>
        <w:rPr>
          <w:rFonts w:ascii="Arial" w:hAnsi="Arial" w:cs="Arial"/>
          <w:b/>
          <w:bCs/>
          <w:sz w:val="24"/>
          <w:szCs w:val="24"/>
        </w:rPr>
      </w:pPr>
    </w:p>
    <w:p w14:paraId="50602C2F" w14:textId="12D88A1B" w:rsidR="00FD6612" w:rsidRPr="00DD72C1" w:rsidRDefault="6390BC7C" w:rsidP="007F7FD7">
      <w:pPr>
        <w:pStyle w:val="Textoindependiente"/>
        <w:jc w:val="center"/>
        <w:rPr>
          <w:rFonts w:ascii="Arial" w:hAnsi="Arial" w:cs="Arial"/>
          <w:sz w:val="20"/>
          <w:szCs w:val="20"/>
        </w:rPr>
      </w:pPr>
      <w:r w:rsidRPr="00DD72C1">
        <w:rPr>
          <w:rFonts w:ascii="Arial" w:hAnsi="Arial" w:cs="Arial"/>
          <w:sz w:val="20"/>
          <w:szCs w:val="20"/>
        </w:rPr>
        <w:t xml:space="preserve">Tabla </w:t>
      </w:r>
      <w:r w:rsidR="189F6E43" w:rsidRPr="00DD72C1">
        <w:rPr>
          <w:rFonts w:ascii="Arial" w:hAnsi="Arial" w:cs="Arial"/>
          <w:sz w:val="20"/>
          <w:szCs w:val="20"/>
        </w:rPr>
        <w:t>4</w:t>
      </w:r>
      <w:r w:rsidRPr="00DD72C1">
        <w:rPr>
          <w:rFonts w:ascii="Arial" w:hAnsi="Arial" w:cs="Arial"/>
          <w:sz w:val="20"/>
          <w:szCs w:val="20"/>
        </w:rPr>
        <w:t>. Cronograma elaboración Plan Institucional de Participación Ciudadana</w:t>
      </w:r>
    </w:p>
    <w:tbl>
      <w:tblPr>
        <w:tblStyle w:val="Tablaconcuadrcula"/>
        <w:tblW w:w="0" w:type="auto"/>
        <w:tblLayout w:type="fixed"/>
        <w:tblLook w:val="06A0" w:firstRow="1" w:lastRow="0" w:firstColumn="1" w:lastColumn="0" w:noHBand="1" w:noVBand="1"/>
      </w:tblPr>
      <w:tblGrid>
        <w:gridCol w:w="2945"/>
        <w:gridCol w:w="2945"/>
        <w:gridCol w:w="2945"/>
      </w:tblGrid>
      <w:tr w:rsidR="541A74AE" w:rsidRPr="007F7FD7" w14:paraId="29B680D8" w14:textId="77777777" w:rsidTr="00495749">
        <w:trPr>
          <w:trHeight w:val="300"/>
        </w:trPr>
        <w:tc>
          <w:tcPr>
            <w:tcW w:w="2945" w:type="dxa"/>
            <w:shd w:val="clear" w:color="auto" w:fill="C5E0B3" w:themeFill="accent6" w:themeFillTint="66"/>
          </w:tcPr>
          <w:p w14:paraId="4EDE79EA" w14:textId="4A7E69EB" w:rsidR="08B089F4" w:rsidRPr="007F7FD7" w:rsidRDefault="08B089F4" w:rsidP="00495749">
            <w:pPr>
              <w:jc w:val="center"/>
              <w:rPr>
                <w:rFonts w:ascii="Arial" w:hAnsi="Arial" w:cs="Arial"/>
                <w:b/>
                <w:bCs/>
                <w:sz w:val="20"/>
                <w:szCs w:val="20"/>
              </w:rPr>
            </w:pPr>
            <w:r w:rsidRPr="007F7FD7">
              <w:rPr>
                <w:rFonts w:ascii="Arial" w:hAnsi="Arial" w:cs="Arial"/>
                <w:b/>
                <w:bCs/>
                <w:sz w:val="20"/>
                <w:szCs w:val="20"/>
              </w:rPr>
              <w:t>Etapa</w:t>
            </w:r>
          </w:p>
        </w:tc>
        <w:tc>
          <w:tcPr>
            <w:tcW w:w="2945" w:type="dxa"/>
            <w:shd w:val="clear" w:color="auto" w:fill="C5E0B3" w:themeFill="accent6" w:themeFillTint="66"/>
          </w:tcPr>
          <w:p w14:paraId="1A8919F0" w14:textId="06806935" w:rsidR="08B089F4" w:rsidRPr="007F7FD7" w:rsidRDefault="08B089F4" w:rsidP="00495749">
            <w:pPr>
              <w:jc w:val="center"/>
              <w:rPr>
                <w:rFonts w:ascii="Arial" w:hAnsi="Arial" w:cs="Arial"/>
                <w:b/>
                <w:bCs/>
                <w:sz w:val="20"/>
                <w:szCs w:val="20"/>
              </w:rPr>
            </w:pPr>
            <w:r w:rsidRPr="007F7FD7">
              <w:rPr>
                <w:rFonts w:ascii="Arial" w:hAnsi="Arial" w:cs="Arial"/>
                <w:b/>
                <w:bCs/>
                <w:sz w:val="20"/>
                <w:szCs w:val="20"/>
              </w:rPr>
              <w:t>Descripción</w:t>
            </w:r>
          </w:p>
        </w:tc>
        <w:tc>
          <w:tcPr>
            <w:tcW w:w="2945" w:type="dxa"/>
            <w:shd w:val="clear" w:color="auto" w:fill="C5E0B3" w:themeFill="accent6" w:themeFillTint="66"/>
          </w:tcPr>
          <w:p w14:paraId="6790549B" w14:textId="78141168" w:rsidR="08B089F4" w:rsidRPr="007F7FD7" w:rsidRDefault="08B089F4" w:rsidP="00495749">
            <w:pPr>
              <w:jc w:val="center"/>
              <w:rPr>
                <w:rFonts w:ascii="Arial" w:hAnsi="Arial" w:cs="Arial"/>
                <w:b/>
                <w:bCs/>
                <w:sz w:val="20"/>
                <w:szCs w:val="20"/>
              </w:rPr>
            </w:pPr>
            <w:r w:rsidRPr="007F7FD7">
              <w:rPr>
                <w:rFonts w:ascii="Arial" w:hAnsi="Arial" w:cs="Arial"/>
                <w:b/>
                <w:bCs/>
                <w:sz w:val="20"/>
                <w:szCs w:val="20"/>
              </w:rPr>
              <w:t>Fecha</w:t>
            </w:r>
          </w:p>
        </w:tc>
      </w:tr>
      <w:tr w:rsidR="541A74AE" w:rsidRPr="007F7FD7" w14:paraId="3BEAE400" w14:textId="77777777" w:rsidTr="541A74AE">
        <w:trPr>
          <w:trHeight w:val="300"/>
        </w:trPr>
        <w:tc>
          <w:tcPr>
            <w:tcW w:w="2945" w:type="dxa"/>
          </w:tcPr>
          <w:p w14:paraId="7B79C200" w14:textId="27154A2C" w:rsidR="08B089F4" w:rsidRPr="007F7FD7" w:rsidRDefault="08B089F4" w:rsidP="541A74AE">
            <w:pPr>
              <w:rPr>
                <w:rFonts w:ascii="Arial" w:hAnsi="Arial" w:cs="Arial"/>
                <w:sz w:val="20"/>
                <w:szCs w:val="20"/>
              </w:rPr>
            </w:pPr>
            <w:r w:rsidRPr="007F7FD7">
              <w:rPr>
                <w:rFonts w:ascii="Arial" w:hAnsi="Arial" w:cs="Arial"/>
                <w:sz w:val="20"/>
                <w:szCs w:val="20"/>
              </w:rPr>
              <w:t>Formulación</w:t>
            </w:r>
          </w:p>
          <w:p w14:paraId="6FE91574" w14:textId="113AFEAD" w:rsidR="08B089F4" w:rsidRPr="007F7FD7" w:rsidRDefault="00C40261" w:rsidP="541A74AE">
            <w:pPr>
              <w:rPr>
                <w:rFonts w:ascii="Arial" w:hAnsi="Arial" w:cs="Arial"/>
                <w:sz w:val="20"/>
                <w:szCs w:val="20"/>
              </w:rPr>
            </w:pPr>
            <w:r>
              <w:rPr>
                <w:rFonts w:ascii="Arial" w:hAnsi="Arial" w:cs="Arial"/>
                <w:sz w:val="20"/>
                <w:szCs w:val="20"/>
              </w:rPr>
              <w:t>del Plan</w:t>
            </w:r>
            <w:r w:rsidR="08B089F4" w:rsidRPr="007F7FD7">
              <w:rPr>
                <w:rFonts w:ascii="Arial" w:hAnsi="Arial" w:cs="Arial"/>
                <w:sz w:val="20"/>
                <w:szCs w:val="20"/>
              </w:rPr>
              <w:t xml:space="preserve"> de participación ciudadana.</w:t>
            </w:r>
          </w:p>
        </w:tc>
        <w:tc>
          <w:tcPr>
            <w:tcW w:w="2945" w:type="dxa"/>
          </w:tcPr>
          <w:p w14:paraId="727DB0F4" w14:textId="04243D35" w:rsidR="08B089F4" w:rsidRPr="007F7FD7" w:rsidRDefault="08B089F4" w:rsidP="541A74AE">
            <w:pPr>
              <w:rPr>
                <w:rFonts w:ascii="Arial" w:hAnsi="Arial" w:cs="Arial"/>
                <w:sz w:val="20"/>
                <w:szCs w:val="20"/>
              </w:rPr>
            </w:pPr>
            <w:r w:rsidRPr="007F7FD7">
              <w:rPr>
                <w:rFonts w:ascii="Arial" w:hAnsi="Arial" w:cs="Arial"/>
                <w:sz w:val="20"/>
                <w:szCs w:val="20"/>
              </w:rPr>
              <w:t xml:space="preserve">Revisión del plan de participación ciudadana, validar o replantear </w:t>
            </w:r>
            <w:r w:rsidR="64C894CD" w:rsidRPr="007F7FD7">
              <w:rPr>
                <w:rFonts w:ascii="Arial" w:hAnsi="Arial" w:cs="Arial"/>
                <w:sz w:val="20"/>
                <w:szCs w:val="20"/>
              </w:rPr>
              <w:t>el plan</w:t>
            </w:r>
            <w:r w:rsidRPr="007F7FD7">
              <w:rPr>
                <w:rFonts w:ascii="Arial" w:hAnsi="Arial" w:cs="Arial"/>
                <w:sz w:val="20"/>
                <w:szCs w:val="20"/>
              </w:rPr>
              <w:t>.</w:t>
            </w:r>
          </w:p>
        </w:tc>
        <w:tc>
          <w:tcPr>
            <w:tcW w:w="2945" w:type="dxa"/>
          </w:tcPr>
          <w:p w14:paraId="4E84641D" w14:textId="77777777" w:rsidR="00A237C6" w:rsidRDefault="00A237C6" w:rsidP="541A74AE">
            <w:pPr>
              <w:rPr>
                <w:rFonts w:ascii="Arial" w:hAnsi="Arial" w:cs="Arial"/>
                <w:sz w:val="20"/>
                <w:szCs w:val="20"/>
              </w:rPr>
            </w:pPr>
          </w:p>
          <w:p w14:paraId="4E46E8A8" w14:textId="1F48FFA7" w:rsidR="5FFE576A" w:rsidRPr="007F7FD7" w:rsidRDefault="007B61E6" w:rsidP="541A74AE">
            <w:pPr>
              <w:rPr>
                <w:rFonts w:ascii="Arial" w:hAnsi="Arial" w:cs="Arial"/>
                <w:sz w:val="20"/>
                <w:szCs w:val="20"/>
              </w:rPr>
            </w:pPr>
            <w:r>
              <w:rPr>
                <w:rFonts w:ascii="Arial" w:hAnsi="Arial" w:cs="Arial"/>
                <w:sz w:val="20"/>
                <w:szCs w:val="20"/>
              </w:rPr>
              <w:t xml:space="preserve">15 </w:t>
            </w:r>
            <w:r w:rsidR="79B159B0" w:rsidRPr="007F7FD7">
              <w:rPr>
                <w:rFonts w:ascii="Arial" w:hAnsi="Arial" w:cs="Arial"/>
                <w:sz w:val="20"/>
                <w:szCs w:val="20"/>
              </w:rPr>
              <w:t>de enero 2024.</w:t>
            </w:r>
          </w:p>
        </w:tc>
      </w:tr>
      <w:tr w:rsidR="00C40261" w:rsidRPr="007F7FD7" w14:paraId="631C1F90" w14:textId="77777777" w:rsidTr="541A74AE">
        <w:trPr>
          <w:trHeight w:val="300"/>
        </w:trPr>
        <w:tc>
          <w:tcPr>
            <w:tcW w:w="2945" w:type="dxa"/>
          </w:tcPr>
          <w:p w14:paraId="2A919953" w14:textId="77777777" w:rsidR="00A237C6" w:rsidRDefault="00A237C6" w:rsidP="00C40261">
            <w:pPr>
              <w:rPr>
                <w:rFonts w:ascii="Arial" w:hAnsi="Arial" w:cs="Arial"/>
                <w:sz w:val="20"/>
                <w:szCs w:val="20"/>
              </w:rPr>
            </w:pPr>
          </w:p>
          <w:p w14:paraId="1665FA03" w14:textId="39A92F8A" w:rsidR="00C40261" w:rsidRPr="007F7FD7" w:rsidRDefault="00C40261" w:rsidP="00C40261">
            <w:pPr>
              <w:rPr>
                <w:rFonts w:ascii="Arial" w:hAnsi="Arial" w:cs="Arial"/>
                <w:sz w:val="20"/>
                <w:szCs w:val="20"/>
              </w:rPr>
            </w:pPr>
            <w:r>
              <w:rPr>
                <w:rFonts w:ascii="Arial" w:hAnsi="Arial" w:cs="Arial"/>
                <w:sz w:val="20"/>
                <w:szCs w:val="20"/>
              </w:rPr>
              <w:t xml:space="preserve">Revisión del </w:t>
            </w:r>
            <w:r w:rsidR="00A237C6">
              <w:rPr>
                <w:rFonts w:ascii="Arial" w:hAnsi="Arial" w:cs="Arial"/>
                <w:sz w:val="20"/>
                <w:szCs w:val="20"/>
              </w:rPr>
              <w:t xml:space="preserve">borrador </w:t>
            </w:r>
            <w:r>
              <w:rPr>
                <w:rFonts w:ascii="Arial" w:hAnsi="Arial" w:cs="Arial"/>
                <w:sz w:val="20"/>
                <w:szCs w:val="20"/>
              </w:rPr>
              <w:t>Plan de Participación Ciudadana 2024</w:t>
            </w:r>
          </w:p>
        </w:tc>
        <w:tc>
          <w:tcPr>
            <w:tcW w:w="2945" w:type="dxa"/>
          </w:tcPr>
          <w:p w14:paraId="613512B7" w14:textId="1D667FAF" w:rsidR="00C40261" w:rsidRPr="007F7FD7" w:rsidRDefault="00C40261" w:rsidP="00C40261">
            <w:pPr>
              <w:rPr>
                <w:rFonts w:ascii="Arial" w:hAnsi="Arial" w:cs="Arial"/>
                <w:sz w:val="20"/>
                <w:szCs w:val="20"/>
              </w:rPr>
            </w:pPr>
            <w:r>
              <w:rPr>
                <w:rFonts w:ascii="Arial" w:hAnsi="Arial" w:cs="Arial"/>
                <w:sz w:val="20"/>
                <w:szCs w:val="20"/>
              </w:rPr>
              <w:t>El Jefe de Servicio a la Ciudadanía revisará el Plan para una aprobación preliminar</w:t>
            </w:r>
          </w:p>
        </w:tc>
        <w:tc>
          <w:tcPr>
            <w:tcW w:w="2945" w:type="dxa"/>
          </w:tcPr>
          <w:p w14:paraId="444AF5C9" w14:textId="77777777" w:rsidR="00A237C6" w:rsidRDefault="00A237C6" w:rsidP="541A74AE">
            <w:pPr>
              <w:rPr>
                <w:rFonts w:ascii="Arial" w:hAnsi="Arial" w:cs="Arial"/>
                <w:sz w:val="20"/>
                <w:szCs w:val="20"/>
              </w:rPr>
            </w:pPr>
          </w:p>
          <w:p w14:paraId="4C1BD736" w14:textId="2EB3D6FA" w:rsidR="00C40261" w:rsidRPr="007F7FD7" w:rsidRDefault="007B61E6" w:rsidP="541A74AE">
            <w:pPr>
              <w:rPr>
                <w:rFonts w:ascii="Arial" w:hAnsi="Arial" w:cs="Arial"/>
                <w:sz w:val="20"/>
                <w:szCs w:val="20"/>
              </w:rPr>
            </w:pPr>
            <w:r>
              <w:rPr>
                <w:rFonts w:ascii="Arial" w:hAnsi="Arial" w:cs="Arial"/>
                <w:sz w:val="20"/>
                <w:szCs w:val="20"/>
              </w:rPr>
              <w:t>20 enero</w:t>
            </w:r>
            <w:r w:rsidR="00C40261">
              <w:rPr>
                <w:rFonts w:ascii="Arial" w:hAnsi="Arial" w:cs="Arial"/>
                <w:sz w:val="20"/>
                <w:szCs w:val="20"/>
              </w:rPr>
              <w:t xml:space="preserve"> de 2024</w:t>
            </w:r>
          </w:p>
        </w:tc>
      </w:tr>
      <w:tr w:rsidR="00C40261" w:rsidRPr="007F7FD7" w14:paraId="1D66B457" w14:textId="77777777" w:rsidTr="541A74AE">
        <w:trPr>
          <w:trHeight w:val="300"/>
        </w:trPr>
        <w:tc>
          <w:tcPr>
            <w:tcW w:w="2945" w:type="dxa"/>
          </w:tcPr>
          <w:p w14:paraId="7A4C9AF2" w14:textId="77777777" w:rsidR="00A237C6" w:rsidRDefault="00A237C6" w:rsidP="007B61E6">
            <w:pPr>
              <w:rPr>
                <w:rFonts w:ascii="Arial" w:hAnsi="Arial" w:cs="Arial"/>
                <w:sz w:val="20"/>
                <w:szCs w:val="20"/>
              </w:rPr>
            </w:pPr>
          </w:p>
          <w:p w14:paraId="5DF17119" w14:textId="3D2973CF" w:rsidR="00C40261" w:rsidRDefault="00C40261" w:rsidP="007B61E6">
            <w:pPr>
              <w:rPr>
                <w:rFonts w:ascii="Arial" w:hAnsi="Arial" w:cs="Arial"/>
                <w:sz w:val="20"/>
                <w:szCs w:val="20"/>
              </w:rPr>
            </w:pPr>
            <w:r w:rsidRPr="007F7FD7">
              <w:rPr>
                <w:rFonts w:ascii="Arial" w:hAnsi="Arial" w:cs="Arial"/>
                <w:sz w:val="20"/>
                <w:szCs w:val="20"/>
              </w:rPr>
              <w:t>Aprobación del</w:t>
            </w:r>
            <w:r w:rsidR="007B61E6">
              <w:rPr>
                <w:rFonts w:ascii="Arial" w:hAnsi="Arial" w:cs="Arial"/>
                <w:sz w:val="20"/>
                <w:szCs w:val="20"/>
              </w:rPr>
              <w:t xml:space="preserve"> Instrumento del Plan de Participación Ciudadana</w:t>
            </w:r>
          </w:p>
        </w:tc>
        <w:tc>
          <w:tcPr>
            <w:tcW w:w="2945" w:type="dxa"/>
          </w:tcPr>
          <w:p w14:paraId="128CBB0E" w14:textId="4A622B00" w:rsidR="00C40261" w:rsidRDefault="0038738F" w:rsidP="00C40261">
            <w:pPr>
              <w:rPr>
                <w:rFonts w:ascii="Arial" w:hAnsi="Arial" w:cs="Arial"/>
                <w:sz w:val="20"/>
                <w:szCs w:val="20"/>
              </w:rPr>
            </w:pPr>
            <w:r>
              <w:rPr>
                <w:rFonts w:ascii="Arial" w:hAnsi="Arial" w:cs="Arial"/>
                <w:sz w:val="20"/>
                <w:szCs w:val="20"/>
              </w:rPr>
              <w:t>E</w:t>
            </w:r>
            <w:r w:rsidR="00C40261" w:rsidRPr="007F7FD7">
              <w:rPr>
                <w:rFonts w:ascii="Arial" w:hAnsi="Arial" w:cs="Arial"/>
                <w:sz w:val="20"/>
                <w:szCs w:val="20"/>
              </w:rPr>
              <w:t xml:space="preserve">l </w:t>
            </w:r>
            <w:r w:rsidR="007B61E6">
              <w:rPr>
                <w:rFonts w:ascii="Arial" w:hAnsi="Arial" w:cs="Arial"/>
                <w:sz w:val="20"/>
                <w:szCs w:val="20"/>
              </w:rPr>
              <w:t xml:space="preserve">instrumento del </w:t>
            </w:r>
            <w:r w:rsidR="00C40261" w:rsidRPr="007F7FD7">
              <w:rPr>
                <w:rFonts w:ascii="Arial" w:hAnsi="Arial" w:cs="Arial"/>
                <w:sz w:val="20"/>
                <w:szCs w:val="20"/>
              </w:rPr>
              <w:t>Plan debe presentarse ante el</w:t>
            </w:r>
            <w:r>
              <w:rPr>
                <w:rFonts w:ascii="Arial" w:hAnsi="Arial" w:cs="Arial"/>
                <w:sz w:val="20"/>
                <w:szCs w:val="20"/>
              </w:rPr>
              <w:t xml:space="preserve"> </w:t>
            </w:r>
            <w:r w:rsidR="00C40261" w:rsidRPr="007F7FD7">
              <w:rPr>
                <w:rFonts w:ascii="Arial" w:hAnsi="Arial" w:cs="Arial"/>
                <w:sz w:val="20"/>
                <w:szCs w:val="20"/>
              </w:rPr>
              <w:t>Comité Institucional de Gestión y</w:t>
            </w:r>
            <w:r w:rsidR="00F93CB5">
              <w:rPr>
                <w:rFonts w:ascii="Arial" w:hAnsi="Arial" w:cs="Arial"/>
                <w:sz w:val="20"/>
                <w:szCs w:val="20"/>
              </w:rPr>
              <w:t xml:space="preserve"> </w:t>
            </w:r>
            <w:r w:rsidR="00C40261" w:rsidRPr="007F7FD7">
              <w:rPr>
                <w:rFonts w:ascii="Arial" w:hAnsi="Arial" w:cs="Arial"/>
                <w:sz w:val="20"/>
                <w:szCs w:val="20"/>
              </w:rPr>
              <w:t>Desempeño para su aprobación.</w:t>
            </w:r>
          </w:p>
        </w:tc>
        <w:tc>
          <w:tcPr>
            <w:tcW w:w="2945" w:type="dxa"/>
          </w:tcPr>
          <w:p w14:paraId="4559150F" w14:textId="77777777" w:rsidR="00A237C6" w:rsidRDefault="00A237C6" w:rsidP="541A74AE">
            <w:pPr>
              <w:rPr>
                <w:rFonts w:ascii="Arial" w:hAnsi="Arial" w:cs="Arial"/>
                <w:sz w:val="20"/>
                <w:szCs w:val="20"/>
              </w:rPr>
            </w:pPr>
          </w:p>
          <w:p w14:paraId="0D863409" w14:textId="77777777" w:rsidR="00A237C6" w:rsidRDefault="00A237C6" w:rsidP="541A74AE">
            <w:pPr>
              <w:rPr>
                <w:rFonts w:ascii="Arial" w:hAnsi="Arial" w:cs="Arial"/>
                <w:sz w:val="20"/>
                <w:szCs w:val="20"/>
              </w:rPr>
            </w:pPr>
          </w:p>
          <w:p w14:paraId="3BF0BBF0" w14:textId="0589AB88" w:rsidR="00C40261" w:rsidRDefault="007B61E6" w:rsidP="541A74AE">
            <w:pPr>
              <w:rPr>
                <w:rFonts w:ascii="Arial" w:hAnsi="Arial" w:cs="Arial"/>
                <w:sz w:val="20"/>
                <w:szCs w:val="20"/>
              </w:rPr>
            </w:pPr>
            <w:r>
              <w:rPr>
                <w:rFonts w:ascii="Arial" w:hAnsi="Arial" w:cs="Arial"/>
                <w:sz w:val="20"/>
                <w:szCs w:val="20"/>
              </w:rPr>
              <w:t>31</w:t>
            </w:r>
            <w:r w:rsidR="00A237C6">
              <w:rPr>
                <w:rFonts w:ascii="Arial" w:hAnsi="Arial" w:cs="Arial"/>
                <w:sz w:val="20"/>
                <w:szCs w:val="20"/>
              </w:rPr>
              <w:t xml:space="preserve"> </w:t>
            </w:r>
            <w:r>
              <w:rPr>
                <w:rFonts w:ascii="Arial" w:hAnsi="Arial" w:cs="Arial"/>
                <w:sz w:val="20"/>
                <w:szCs w:val="20"/>
              </w:rPr>
              <w:t xml:space="preserve">de enero </w:t>
            </w:r>
            <w:r w:rsidR="00C40261">
              <w:rPr>
                <w:rFonts w:ascii="Arial" w:hAnsi="Arial" w:cs="Arial"/>
                <w:sz w:val="20"/>
                <w:szCs w:val="20"/>
              </w:rPr>
              <w:t>de 2024</w:t>
            </w:r>
          </w:p>
        </w:tc>
      </w:tr>
      <w:tr w:rsidR="541A74AE" w:rsidRPr="007F7FD7" w14:paraId="220B5D61" w14:textId="77777777" w:rsidTr="541A74AE">
        <w:trPr>
          <w:trHeight w:val="300"/>
        </w:trPr>
        <w:tc>
          <w:tcPr>
            <w:tcW w:w="2945" w:type="dxa"/>
          </w:tcPr>
          <w:p w14:paraId="0580679E" w14:textId="77777777" w:rsidR="00A237C6" w:rsidRDefault="00A237C6" w:rsidP="541A74AE">
            <w:pPr>
              <w:rPr>
                <w:rFonts w:ascii="Arial" w:hAnsi="Arial" w:cs="Arial"/>
                <w:sz w:val="20"/>
                <w:szCs w:val="20"/>
              </w:rPr>
            </w:pPr>
          </w:p>
          <w:p w14:paraId="71FFC42C" w14:textId="102D6C87" w:rsidR="79B159B0" w:rsidRPr="007F7FD7" w:rsidRDefault="79B159B0" w:rsidP="541A74AE">
            <w:pPr>
              <w:rPr>
                <w:rFonts w:ascii="Arial" w:hAnsi="Arial" w:cs="Arial"/>
                <w:sz w:val="20"/>
                <w:szCs w:val="20"/>
              </w:rPr>
            </w:pPr>
            <w:r w:rsidRPr="007F7FD7">
              <w:rPr>
                <w:rFonts w:ascii="Arial" w:hAnsi="Arial" w:cs="Arial"/>
                <w:sz w:val="20"/>
                <w:szCs w:val="20"/>
              </w:rPr>
              <w:t xml:space="preserve">Socialización del </w:t>
            </w:r>
            <w:r w:rsidR="00A237C6">
              <w:rPr>
                <w:rFonts w:ascii="Arial" w:hAnsi="Arial" w:cs="Arial"/>
                <w:sz w:val="20"/>
                <w:szCs w:val="20"/>
              </w:rPr>
              <w:t>borrador del P</w:t>
            </w:r>
            <w:r w:rsidRPr="007F7FD7">
              <w:rPr>
                <w:rFonts w:ascii="Arial" w:hAnsi="Arial" w:cs="Arial"/>
                <w:sz w:val="20"/>
                <w:szCs w:val="20"/>
              </w:rPr>
              <w:t>lan de</w:t>
            </w:r>
            <w:r w:rsidR="00A237C6">
              <w:rPr>
                <w:rFonts w:ascii="Arial" w:hAnsi="Arial" w:cs="Arial"/>
                <w:sz w:val="20"/>
                <w:szCs w:val="20"/>
              </w:rPr>
              <w:t xml:space="preserve"> </w:t>
            </w:r>
            <w:r w:rsidRPr="007F7FD7">
              <w:rPr>
                <w:rFonts w:ascii="Arial" w:hAnsi="Arial" w:cs="Arial"/>
                <w:sz w:val="20"/>
                <w:szCs w:val="20"/>
              </w:rPr>
              <w:t>Participación ciudadana</w:t>
            </w:r>
          </w:p>
        </w:tc>
        <w:tc>
          <w:tcPr>
            <w:tcW w:w="2945" w:type="dxa"/>
          </w:tcPr>
          <w:p w14:paraId="0B4A8EF8" w14:textId="10CCA080" w:rsidR="79B159B0" w:rsidRPr="007F7FD7" w:rsidRDefault="79B159B0" w:rsidP="541A74AE">
            <w:pPr>
              <w:rPr>
                <w:rFonts w:ascii="Arial" w:hAnsi="Arial" w:cs="Arial"/>
                <w:sz w:val="20"/>
                <w:szCs w:val="20"/>
              </w:rPr>
            </w:pPr>
            <w:r w:rsidRPr="007F7FD7">
              <w:rPr>
                <w:rFonts w:ascii="Arial" w:hAnsi="Arial" w:cs="Arial"/>
                <w:sz w:val="20"/>
                <w:szCs w:val="20"/>
              </w:rPr>
              <w:t xml:space="preserve">Divulgar </w:t>
            </w:r>
            <w:r w:rsidR="4E31FE91" w:rsidRPr="007F7FD7">
              <w:rPr>
                <w:rFonts w:ascii="Arial" w:hAnsi="Arial" w:cs="Arial"/>
                <w:sz w:val="20"/>
                <w:szCs w:val="20"/>
              </w:rPr>
              <w:t xml:space="preserve">y disponer para consulta y retroalimentación </w:t>
            </w:r>
            <w:r w:rsidRPr="007F7FD7">
              <w:rPr>
                <w:rFonts w:ascii="Arial" w:hAnsi="Arial" w:cs="Arial"/>
                <w:sz w:val="20"/>
                <w:szCs w:val="20"/>
              </w:rPr>
              <w:t>el plan institucional de participación ciudadana en los diferentes canales de comunicación de la entidad.</w:t>
            </w:r>
          </w:p>
        </w:tc>
        <w:tc>
          <w:tcPr>
            <w:tcW w:w="2945" w:type="dxa"/>
          </w:tcPr>
          <w:p w14:paraId="6973389C" w14:textId="77777777" w:rsidR="007B61E6" w:rsidRDefault="007B61E6" w:rsidP="541A74AE">
            <w:pPr>
              <w:rPr>
                <w:rFonts w:ascii="Arial" w:hAnsi="Arial" w:cs="Arial"/>
                <w:color w:val="000000" w:themeColor="text1"/>
                <w:sz w:val="20"/>
                <w:szCs w:val="20"/>
              </w:rPr>
            </w:pPr>
          </w:p>
          <w:p w14:paraId="2D10EBC8" w14:textId="77777777" w:rsidR="007B61E6" w:rsidRDefault="007B61E6" w:rsidP="541A74AE">
            <w:pPr>
              <w:rPr>
                <w:rFonts w:ascii="Arial" w:hAnsi="Arial" w:cs="Arial"/>
                <w:color w:val="000000" w:themeColor="text1"/>
                <w:sz w:val="20"/>
                <w:szCs w:val="20"/>
              </w:rPr>
            </w:pPr>
          </w:p>
          <w:p w14:paraId="6012B935" w14:textId="2685B9C2" w:rsidR="484F9A4F" w:rsidRPr="00C40261" w:rsidRDefault="007B61E6" w:rsidP="541A74AE">
            <w:pPr>
              <w:rPr>
                <w:rFonts w:ascii="Arial" w:hAnsi="Arial" w:cs="Arial"/>
                <w:sz w:val="20"/>
                <w:szCs w:val="20"/>
              </w:rPr>
            </w:pPr>
            <w:r>
              <w:rPr>
                <w:rFonts w:ascii="Arial" w:hAnsi="Arial" w:cs="Arial"/>
                <w:color w:val="000000" w:themeColor="text1"/>
                <w:sz w:val="20"/>
                <w:szCs w:val="20"/>
              </w:rPr>
              <w:t xml:space="preserve">26 de enero </w:t>
            </w:r>
            <w:r w:rsidR="00C40261" w:rsidRPr="00C40261">
              <w:rPr>
                <w:rFonts w:ascii="Arial" w:hAnsi="Arial" w:cs="Arial"/>
                <w:color w:val="000000" w:themeColor="text1"/>
                <w:sz w:val="20"/>
                <w:szCs w:val="20"/>
              </w:rPr>
              <w:t>de 2024</w:t>
            </w:r>
          </w:p>
        </w:tc>
      </w:tr>
      <w:tr w:rsidR="541A74AE" w:rsidRPr="007F7FD7" w14:paraId="56469A9F" w14:textId="77777777" w:rsidTr="541A74AE">
        <w:trPr>
          <w:trHeight w:val="300"/>
        </w:trPr>
        <w:tc>
          <w:tcPr>
            <w:tcW w:w="2945" w:type="dxa"/>
          </w:tcPr>
          <w:p w14:paraId="78BDD4CA" w14:textId="77777777" w:rsidR="00A237C6" w:rsidRDefault="00A237C6" w:rsidP="541A74AE">
            <w:pPr>
              <w:rPr>
                <w:rFonts w:ascii="Arial" w:hAnsi="Arial" w:cs="Arial"/>
                <w:sz w:val="20"/>
                <w:szCs w:val="20"/>
              </w:rPr>
            </w:pPr>
          </w:p>
          <w:p w14:paraId="6184E915" w14:textId="659DFB48" w:rsidR="3BF8668F" w:rsidRPr="007F7FD7" w:rsidRDefault="3BF8668F" w:rsidP="541A74AE">
            <w:pPr>
              <w:rPr>
                <w:rFonts w:ascii="Arial" w:hAnsi="Arial" w:cs="Arial"/>
                <w:sz w:val="20"/>
                <w:szCs w:val="20"/>
              </w:rPr>
            </w:pPr>
            <w:r w:rsidRPr="007F7FD7">
              <w:rPr>
                <w:rFonts w:ascii="Arial" w:hAnsi="Arial" w:cs="Arial"/>
                <w:sz w:val="20"/>
                <w:szCs w:val="20"/>
              </w:rPr>
              <w:t>Recepción</w:t>
            </w:r>
            <w:r w:rsidR="38CC37EA" w:rsidRPr="007F7FD7">
              <w:rPr>
                <w:rFonts w:ascii="Arial" w:hAnsi="Arial" w:cs="Arial"/>
                <w:sz w:val="20"/>
                <w:szCs w:val="20"/>
              </w:rPr>
              <w:t xml:space="preserve"> y revisión de aportes de la ciudadanía</w:t>
            </w:r>
          </w:p>
        </w:tc>
        <w:tc>
          <w:tcPr>
            <w:tcW w:w="2945" w:type="dxa"/>
          </w:tcPr>
          <w:p w14:paraId="744734EB" w14:textId="29840789" w:rsidR="38CC37EA" w:rsidRPr="007F7FD7" w:rsidRDefault="38CC37EA" w:rsidP="541A74AE">
            <w:pPr>
              <w:rPr>
                <w:rFonts w:ascii="Arial" w:hAnsi="Arial" w:cs="Arial"/>
                <w:sz w:val="20"/>
                <w:szCs w:val="20"/>
              </w:rPr>
            </w:pPr>
            <w:r w:rsidRPr="007F7FD7">
              <w:rPr>
                <w:rFonts w:ascii="Arial" w:hAnsi="Arial" w:cs="Arial"/>
                <w:sz w:val="20"/>
                <w:szCs w:val="20"/>
              </w:rPr>
              <w:t xml:space="preserve">Ajustar </w:t>
            </w:r>
            <w:r w:rsidR="6AB2296D" w:rsidRPr="007F7FD7">
              <w:rPr>
                <w:rFonts w:ascii="Arial" w:hAnsi="Arial" w:cs="Arial"/>
                <w:sz w:val="20"/>
                <w:szCs w:val="20"/>
              </w:rPr>
              <w:t xml:space="preserve">y presentar el plan institucional de participación ciudadana </w:t>
            </w:r>
            <w:r w:rsidR="459964B2" w:rsidRPr="007F7FD7">
              <w:rPr>
                <w:rFonts w:ascii="Arial" w:hAnsi="Arial" w:cs="Arial"/>
                <w:sz w:val="20"/>
                <w:szCs w:val="20"/>
              </w:rPr>
              <w:t xml:space="preserve">con la retroalimentación de la ciudadanía </w:t>
            </w:r>
          </w:p>
        </w:tc>
        <w:tc>
          <w:tcPr>
            <w:tcW w:w="2945" w:type="dxa"/>
          </w:tcPr>
          <w:p w14:paraId="4D2D4ABC" w14:textId="77777777" w:rsidR="0004710E" w:rsidRDefault="0004710E" w:rsidP="541A74AE">
            <w:pPr>
              <w:rPr>
                <w:rFonts w:ascii="Arial" w:hAnsi="Arial" w:cs="Arial"/>
                <w:sz w:val="20"/>
                <w:szCs w:val="20"/>
              </w:rPr>
            </w:pPr>
          </w:p>
          <w:p w14:paraId="4F86E772" w14:textId="77777777" w:rsidR="0004710E" w:rsidRDefault="0004710E" w:rsidP="541A74AE">
            <w:pPr>
              <w:rPr>
                <w:rFonts w:ascii="Arial" w:hAnsi="Arial" w:cs="Arial"/>
                <w:sz w:val="20"/>
                <w:szCs w:val="20"/>
              </w:rPr>
            </w:pPr>
          </w:p>
          <w:p w14:paraId="3BB0DE5D" w14:textId="6A189C33" w:rsidR="5548D173" w:rsidRPr="007F7FD7" w:rsidRDefault="00B1670F" w:rsidP="541A74AE">
            <w:pPr>
              <w:rPr>
                <w:rFonts w:ascii="Arial" w:hAnsi="Arial" w:cs="Arial"/>
                <w:sz w:val="20"/>
                <w:szCs w:val="20"/>
              </w:rPr>
            </w:pPr>
            <w:r>
              <w:rPr>
                <w:rFonts w:ascii="Arial" w:hAnsi="Arial" w:cs="Arial"/>
                <w:sz w:val="20"/>
                <w:szCs w:val="20"/>
              </w:rPr>
              <w:t xml:space="preserve">23 de febrero </w:t>
            </w:r>
            <w:r w:rsidR="0004710E">
              <w:rPr>
                <w:rFonts w:ascii="Arial" w:hAnsi="Arial" w:cs="Arial"/>
                <w:sz w:val="20"/>
                <w:szCs w:val="20"/>
              </w:rPr>
              <w:t>de 2024</w:t>
            </w:r>
          </w:p>
        </w:tc>
      </w:tr>
      <w:tr w:rsidR="541A74AE" w:rsidRPr="007F7FD7" w14:paraId="65FBA223" w14:textId="77777777" w:rsidTr="541A74AE">
        <w:trPr>
          <w:trHeight w:val="300"/>
        </w:trPr>
        <w:tc>
          <w:tcPr>
            <w:tcW w:w="2945" w:type="dxa"/>
          </w:tcPr>
          <w:p w14:paraId="1C8B73AA" w14:textId="77777777" w:rsidR="00A237C6" w:rsidRDefault="00A237C6" w:rsidP="541A74AE">
            <w:pPr>
              <w:rPr>
                <w:rFonts w:ascii="Arial" w:hAnsi="Arial" w:cs="Arial"/>
                <w:sz w:val="20"/>
                <w:szCs w:val="20"/>
              </w:rPr>
            </w:pPr>
          </w:p>
          <w:p w14:paraId="4EDAFE63" w14:textId="77777777" w:rsidR="00A237C6" w:rsidRDefault="00A237C6" w:rsidP="541A74AE">
            <w:pPr>
              <w:rPr>
                <w:rFonts w:ascii="Arial" w:hAnsi="Arial" w:cs="Arial"/>
                <w:sz w:val="20"/>
                <w:szCs w:val="20"/>
              </w:rPr>
            </w:pPr>
          </w:p>
          <w:p w14:paraId="2C6BF1D3" w14:textId="77777777" w:rsidR="00A237C6" w:rsidRDefault="00A237C6" w:rsidP="541A74AE">
            <w:pPr>
              <w:rPr>
                <w:rFonts w:ascii="Arial" w:hAnsi="Arial" w:cs="Arial"/>
                <w:sz w:val="20"/>
                <w:szCs w:val="20"/>
              </w:rPr>
            </w:pPr>
          </w:p>
          <w:p w14:paraId="72DEBA4C" w14:textId="77777777" w:rsidR="00A237C6" w:rsidRDefault="00A237C6" w:rsidP="541A74AE">
            <w:pPr>
              <w:rPr>
                <w:rFonts w:ascii="Arial" w:hAnsi="Arial" w:cs="Arial"/>
                <w:sz w:val="20"/>
                <w:szCs w:val="20"/>
              </w:rPr>
            </w:pPr>
          </w:p>
          <w:p w14:paraId="61DA4B5C" w14:textId="4428F8D4" w:rsidR="5548D173" w:rsidRPr="007F7FD7" w:rsidRDefault="5548D173" w:rsidP="541A74AE">
            <w:pPr>
              <w:rPr>
                <w:rFonts w:ascii="Arial" w:hAnsi="Arial" w:cs="Arial"/>
                <w:sz w:val="20"/>
                <w:szCs w:val="20"/>
              </w:rPr>
            </w:pPr>
            <w:r w:rsidRPr="007F7FD7">
              <w:rPr>
                <w:rFonts w:ascii="Arial" w:hAnsi="Arial" w:cs="Arial"/>
                <w:sz w:val="20"/>
                <w:szCs w:val="20"/>
              </w:rPr>
              <w:t xml:space="preserve">Aprobación </w:t>
            </w:r>
            <w:r w:rsidR="00A237C6" w:rsidRPr="007F7FD7">
              <w:rPr>
                <w:rFonts w:ascii="Arial" w:hAnsi="Arial" w:cs="Arial"/>
                <w:sz w:val="20"/>
                <w:szCs w:val="20"/>
              </w:rPr>
              <w:t>del</w:t>
            </w:r>
            <w:r w:rsidR="00A237C6">
              <w:rPr>
                <w:rFonts w:ascii="Arial" w:hAnsi="Arial" w:cs="Arial"/>
                <w:sz w:val="20"/>
                <w:szCs w:val="20"/>
              </w:rPr>
              <w:t xml:space="preserve"> Plan</w:t>
            </w:r>
          </w:p>
        </w:tc>
        <w:tc>
          <w:tcPr>
            <w:tcW w:w="2945" w:type="dxa"/>
          </w:tcPr>
          <w:p w14:paraId="2AF99DCB" w14:textId="3549218A" w:rsidR="5548D173" w:rsidRPr="007F7FD7" w:rsidRDefault="5548D173" w:rsidP="541A74AE">
            <w:pPr>
              <w:rPr>
                <w:rFonts w:ascii="Arial" w:hAnsi="Arial" w:cs="Arial"/>
                <w:sz w:val="20"/>
                <w:szCs w:val="20"/>
              </w:rPr>
            </w:pPr>
            <w:r w:rsidRPr="007F7FD7">
              <w:rPr>
                <w:rFonts w:ascii="Arial" w:hAnsi="Arial" w:cs="Arial"/>
                <w:sz w:val="20"/>
                <w:szCs w:val="20"/>
              </w:rPr>
              <w:t>Surtido el proceso de divulgación,</w:t>
            </w:r>
          </w:p>
          <w:p w14:paraId="57B5717C" w14:textId="45B51840" w:rsidR="5548D173" w:rsidRPr="007F7FD7" w:rsidRDefault="5548D173" w:rsidP="541A74AE">
            <w:pPr>
              <w:rPr>
                <w:rFonts w:ascii="Arial" w:hAnsi="Arial" w:cs="Arial"/>
                <w:sz w:val="20"/>
                <w:szCs w:val="20"/>
              </w:rPr>
            </w:pPr>
            <w:r w:rsidRPr="007F7FD7">
              <w:rPr>
                <w:rFonts w:ascii="Arial" w:hAnsi="Arial" w:cs="Arial"/>
                <w:sz w:val="20"/>
                <w:szCs w:val="20"/>
              </w:rPr>
              <w:t>socialización y retroalimentación,</w:t>
            </w:r>
          </w:p>
          <w:p w14:paraId="3B200A90" w14:textId="0704691C" w:rsidR="5548D173" w:rsidRPr="007F7FD7" w:rsidRDefault="5548D173" w:rsidP="541A74AE">
            <w:pPr>
              <w:rPr>
                <w:rFonts w:ascii="Arial" w:hAnsi="Arial" w:cs="Arial"/>
                <w:sz w:val="20"/>
                <w:szCs w:val="20"/>
              </w:rPr>
            </w:pPr>
            <w:r w:rsidRPr="007F7FD7">
              <w:rPr>
                <w:rFonts w:ascii="Arial" w:hAnsi="Arial" w:cs="Arial"/>
                <w:sz w:val="20"/>
                <w:szCs w:val="20"/>
              </w:rPr>
              <w:t>el Plan debe presentarse ante el</w:t>
            </w:r>
            <w:r w:rsidR="007534AB">
              <w:rPr>
                <w:rFonts w:ascii="Arial" w:hAnsi="Arial" w:cs="Arial"/>
                <w:sz w:val="20"/>
                <w:szCs w:val="20"/>
              </w:rPr>
              <w:t xml:space="preserve"> Jefe de la Oficina de Servicio a</w:t>
            </w:r>
            <w:r w:rsidR="00C95D28">
              <w:rPr>
                <w:rFonts w:ascii="Arial" w:hAnsi="Arial" w:cs="Arial"/>
                <w:sz w:val="20"/>
                <w:szCs w:val="20"/>
              </w:rPr>
              <w:t xml:space="preserve"> la Ciudadanía y Sostenibilidad</w:t>
            </w:r>
          </w:p>
          <w:p w14:paraId="6B9E9564" w14:textId="11377BD8" w:rsidR="5548D173" w:rsidRPr="007F7FD7" w:rsidRDefault="5548D173" w:rsidP="541A74AE">
            <w:pPr>
              <w:rPr>
                <w:rFonts w:ascii="Arial" w:hAnsi="Arial" w:cs="Arial"/>
                <w:sz w:val="20"/>
                <w:szCs w:val="20"/>
              </w:rPr>
            </w:pPr>
            <w:r w:rsidRPr="007F7FD7">
              <w:rPr>
                <w:rFonts w:ascii="Arial" w:hAnsi="Arial" w:cs="Arial"/>
                <w:sz w:val="20"/>
                <w:szCs w:val="20"/>
              </w:rPr>
              <w:t>para su aprobación.</w:t>
            </w:r>
          </w:p>
        </w:tc>
        <w:tc>
          <w:tcPr>
            <w:tcW w:w="2945" w:type="dxa"/>
          </w:tcPr>
          <w:p w14:paraId="6516F0B8" w14:textId="77777777" w:rsidR="00B1670F" w:rsidRDefault="00B1670F" w:rsidP="541A74AE">
            <w:pPr>
              <w:rPr>
                <w:rFonts w:ascii="Arial" w:hAnsi="Arial" w:cs="Arial"/>
                <w:sz w:val="20"/>
                <w:szCs w:val="20"/>
              </w:rPr>
            </w:pPr>
          </w:p>
          <w:p w14:paraId="588C262D" w14:textId="77777777" w:rsidR="00B1670F" w:rsidRDefault="00B1670F" w:rsidP="541A74AE">
            <w:pPr>
              <w:rPr>
                <w:rFonts w:ascii="Arial" w:hAnsi="Arial" w:cs="Arial"/>
                <w:sz w:val="20"/>
                <w:szCs w:val="20"/>
              </w:rPr>
            </w:pPr>
          </w:p>
          <w:p w14:paraId="6587AEA3" w14:textId="77777777" w:rsidR="00B1670F" w:rsidRDefault="00B1670F" w:rsidP="541A74AE">
            <w:pPr>
              <w:rPr>
                <w:rFonts w:ascii="Arial" w:hAnsi="Arial" w:cs="Arial"/>
                <w:sz w:val="20"/>
                <w:szCs w:val="20"/>
              </w:rPr>
            </w:pPr>
          </w:p>
          <w:p w14:paraId="30C05DC9" w14:textId="77777777" w:rsidR="00B1670F" w:rsidRDefault="00B1670F" w:rsidP="541A74AE">
            <w:pPr>
              <w:rPr>
                <w:rFonts w:ascii="Arial" w:hAnsi="Arial" w:cs="Arial"/>
                <w:sz w:val="20"/>
                <w:szCs w:val="20"/>
              </w:rPr>
            </w:pPr>
          </w:p>
          <w:p w14:paraId="10FDA336" w14:textId="5E9747A1" w:rsidR="5548D173" w:rsidRPr="007F7FD7" w:rsidRDefault="00B1670F" w:rsidP="541A74AE">
            <w:pPr>
              <w:rPr>
                <w:rFonts w:ascii="Arial" w:hAnsi="Arial" w:cs="Arial"/>
                <w:sz w:val="20"/>
                <w:szCs w:val="20"/>
              </w:rPr>
            </w:pPr>
            <w:r>
              <w:rPr>
                <w:rFonts w:ascii="Arial" w:hAnsi="Arial" w:cs="Arial"/>
                <w:sz w:val="20"/>
                <w:szCs w:val="20"/>
              </w:rPr>
              <w:t>7 de marzo de 2024</w:t>
            </w:r>
          </w:p>
        </w:tc>
      </w:tr>
      <w:tr w:rsidR="541A74AE" w:rsidRPr="007F7FD7" w14:paraId="5E1DFCDB" w14:textId="77777777" w:rsidTr="541A74AE">
        <w:trPr>
          <w:trHeight w:val="300"/>
        </w:trPr>
        <w:tc>
          <w:tcPr>
            <w:tcW w:w="2945" w:type="dxa"/>
          </w:tcPr>
          <w:p w14:paraId="63B87231" w14:textId="1350B91B" w:rsidR="4F2BEDA0" w:rsidRPr="007F7FD7" w:rsidRDefault="4F2BEDA0" w:rsidP="541A74AE">
            <w:pPr>
              <w:rPr>
                <w:rFonts w:ascii="Arial" w:hAnsi="Arial" w:cs="Arial"/>
                <w:sz w:val="20"/>
                <w:szCs w:val="20"/>
              </w:rPr>
            </w:pPr>
            <w:r w:rsidRPr="007F7FD7">
              <w:rPr>
                <w:rFonts w:ascii="Arial" w:hAnsi="Arial" w:cs="Arial"/>
                <w:sz w:val="20"/>
                <w:szCs w:val="20"/>
              </w:rPr>
              <w:t>Publicación</w:t>
            </w:r>
            <w:r w:rsidR="55FE5A82" w:rsidRPr="007F7FD7">
              <w:rPr>
                <w:rFonts w:ascii="Arial" w:hAnsi="Arial" w:cs="Arial"/>
                <w:sz w:val="20"/>
                <w:szCs w:val="20"/>
              </w:rPr>
              <w:t xml:space="preserve"> en la página web de la Entidad</w:t>
            </w:r>
          </w:p>
        </w:tc>
        <w:tc>
          <w:tcPr>
            <w:tcW w:w="2945" w:type="dxa"/>
          </w:tcPr>
          <w:p w14:paraId="249708B0" w14:textId="4259F81C" w:rsidR="55FE5A82" w:rsidRPr="007F7FD7" w:rsidRDefault="55FE5A82" w:rsidP="541A74AE">
            <w:pPr>
              <w:rPr>
                <w:rFonts w:ascii="Arial" w:hAnsi="Arial" w:cs="Arial"/>
                <w:sz w:val="20"/>
                <w:szCs w:val="20"/>
              </w:rPr>
            </w:pPr>
            <w:r w:rsidRPr="007F7FD7">
              <w:rPr>
                <w:rFonts w:ascii="Arial" w:hAnsi="Arial" w:cs="Arial"/>
                <w:sz w:val="20"/>
                <w:szCs w:val="20"/>
              </w:rPr>
              <w:t xml:space="preserve">Dar a conocer el plan de participación ciudadana aprobado </w:t>
            </w:r>
          </w:p>
        </w:tc>
        <w:tc>
          <w:tcPr>
            <w:tcW w:w="2945" w:type="dxa"/>
          </w:tcPr>
          <w:p w14:paraId="3F20A1F0" w14:textId="4DD09AA1" w:rsidR="55FE5A82" w:rsidRPr="007F7FD7" w:rsidRDefault="00C40261" w:rsidP="541A74AE">
            <w:pPr>
              <w:rPr>
                <w:rFonts w:ascii="Arial" w:hAnsi="Arial" w:cs="Arial"/>
                <w:sz w:val="20"/>
                <w:szCs w:val="20"/>
              </w:rPr>
            </w:pPr>
            <w:r>
              <w:rPr>
                <w:rFonts w:ascii="Arial" w:hAnsi="Arial" w:cs="Arial"/>
                <w:sz w:val="20"/>
                <w:szCs w:val="20"/>
              </w:rPr>
              <w:t xml:space="preserve">Posterior a la aprobación del Plan. </w:t>
            </w:r>
          </w:p>
        </w:tc>
      </w:tr>
    </w:tbl>
    <w:p w14:paraId="7F0879E9" w14:textId="2A4D155A" w:rsidR="00FD6612" w:rsidRPr="007F7FD7" w:rsidRDefault="00FD6612" w:rsidP="541A74AE">
      <w:pPr>
        <w:spacing w:after="0" w:line="240" w:lineRule="auto"/>
        <w:jc w:val="both"/>
        <w:outlineLvl w:val="0"/>
        <w:rPr>
          <w:rFonts w:ascii="Arial" w:hAnsi="Arial" w:cs="Arial"/>
          <w:b/>
          <w:bCs/>
          <w:sz w:val="24"/>
          <w:szCs w:val="24"/>
        </w:rPr>
      </w:pPr>
    </w:p>
    <w:p w14:paraId="4412B24D" w14:textId="6F6426A3" w:rsidR="00FD6612" w:rsidRPr="007F7FD7" w:rsidRDefault="00FD6612" w:rsidP="541A74AE">
      <w:pPr>
        <w:rPr>
          <w:rFonts w:ascii="Arial" w:eastAsia="Times New Roman" w:hAnsi="Arial" w:cs="Arial"/>
          <w:lang w:eastAsia="es-ES"/>
        </w:rPr>
      </w:pPr>
    </w:p>
    <w:p w14:paraId="79799639" w14:textId="79080773" w:rsidR="00540684" w:rsidRPr="007F7FD7" w:rsidRDefault="00540684" w:rsidP="00D36C2A">
      <w:pPr>
        <w:rPr>
          <w:rFonts w:ascii="Arial" w:eastAsia="Times New Roman" w:hAnsi="Arial" w:cs="Arial"/>
          <w:lang w:eastAsia="es-ES"/>
        </w:rPr>
        <w:sectPr w:rsidR="00540684" w:rsidRPr="007F7FD7" w:rsidSect="0059699E">
          <w:headerReference w:type="default" r:id="rId61"/>
          <w:footerReference w:type="default" r:id="rId62"/>
          <w:pgSz w:w="12242" w:h="15842" w:code="1"/>
          <w:pgMar w:top="1985" w:right="1701" w:bottom="1701" w:left="1701" w:header="284" w:footer="284" w:gutter="0"/>
          <w:cols w:space="708"/>
          <w:docGrid w:linePitch="360"/>
        </w:sectPr>
      </w:pPr>
    </w:p>
    <w:p w14:paraId="04BDDF89" w14:textId="41FAE582" w:rsidR="005D0E76" w:rsidRPr="007F7FD7" w:rsidRDefault="005D0E76" w:rsidP="005D0E76">
      <w:pPr>
        <w:spacing w:after="0" w:line="276" w:lineRule="auto"/>
        <w:jc w:val="both"/>
        <w:rPr>
          <w:rFonts w:ascii="Arial" w:eastAsia="Times New Roman" w:hAnsi="Arial" w:cs="Arial"/>
          <w:b/>
          <w:bCs/>
          <w:lang w:eastAsia="es-ES"/>
        </w:rPr>
      </w:pPr>
      <w:r w:rsidRPr="007F7FD7">
        <w:rPr>
          <w:rFonts w:ascii="Arial" w:eastAsia="Times New Roman" w:hAnsi="Arial" w:cs="Arial"/>
          <w:b/>
          <w:bCs/>
          <w:lang w:eastAsia="es-ES"/>
        </w:rPr>
        <w:lastRenderedPageBreak/>
        <w:t>REVISIÓN Y APROBACIÓN:</w:t>
      </w:r>
    </w:p>
    <w:p w14:paraId="020DA204" w14:textId="0D09A0F7" w:rsidR="007E450D" w:rsidRPr="006B0967" w:rsidRDefault="007E450D" w:rsidP="007E450D">
      <w:pPr>
        <w:spacing w:after="0" w:line="276" w:lineRule="auto"/>
        <w:jc w:val="both"/>
        <w:rPr>
          <w:rFonts w:ascii="Arial" w:eastAsia="Times New Roman" w:hAnsi="Arial" w:cs="Arial"/>
          <w:bCs/>
          <w:lang w:eastAsia="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4"/>
        <w:gridCol w:w="2944"/>
        <w:gridCol w:w="2942"/>
      </w:tblGrid>
      <w:tr w:rsidR="007E450D" w:rsidRPr="006B0967" w14:paraId="07294B67" w14:textId="77777777" w:rsidTr="007E450D">
        <w:trPr>
          <w:trHeight w:val="338"/>
          <w:jc w:val="center"/>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00D1ACA" w14:textId="77777777" w:rsidR="007E450D" w:rsidRPr="000269AA" w:rsidRDefault="007E450D" w:rsidP="007E450D">
            <w:pPr>
              <w:tabs>
                <w:tab w:val="left" w:pos="567"/>
              </w:tabs>
              <w:ind w:left="567" w:hanging="567"/>
              <w:jc w:val="center"/>
              <w:rPr>
                <w:rFonts w:ascii="Arial" w:eastAsia="MS Mincho" w:hAnsi="Arial" w:cs="Arial"/>
                <w:b/>
                <w:sz w:val="16"/>
                <w:szCs w:val="16"/>
                <w:lang w:eastAsia="ja-JP"/>
              </w:rPr>
            </w:pPr>
            <w:r w:rsidRPr="000269AA">
              <w:rPr>
                <w:rFonts w:ascii="Arial" w:hAnsi="Arial" w:cs="Arial"/>
                <w:b/>
                <w:sz w:val="16"/>
                <w:szCs w:val="16"/>
              </w:rPr>
              <w:t>Elaborado y/o Actualizado por</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71C99F15" w14:textId="77777777" w:rsidR="007E450D" w:rsidRPr="000269AA" w:rsidRDefault="007E450D" w:rsidP="007E450D">
            <w:pPr>
              <w:tabs>
                <w:tab w:val="left" w:pos="0"/>
              </w:tabs>
              <w:ind w:left="7" w:hanging="7"/>
              <w:jc w:val="center"/>
              <w:rPr>
                <w:rFonts w:ascii="Arial" w:hAnsi="Arial" w:cs="Arial"/>
                <w:b/>
                <w:sz w:val="16"/>
                <w:szCs w:val="16"/>
              </w:rPr>
            </w:pPr>
            <w:r w:rsidRPr="000269AA">
              <w:rPr>
                <w:rFonts w:ascii="Arial" w:hAnsi="Arial" w:cs="Arial"/>
                <w:b/>
                <w:sz w:val="16"/>
                <w:szCs w:val="16"/>
              </w:rPr>
              <w:t xml:space="preserve">Validado por  </w:t>
            </w:r>
          </w:p>
          <w:p w14:paraId="5EE8E874" w14:textId="77777777" w:rsidR="007E450D" w:rsidRPr="000269AA" w:rsidRDefault="007E450D" w:rsidP="007E450D">
            <w:pPr>
              <w:tabs>
                <w:tab w:val="left" w:pos="0"/>
              </w:tabs>
              <w:ind w:left="7" w:hanging="7"/>
              <w:jc w:val="center"/>
              <w:rPr>
                <w:rFonts w:ascii="Arial" w:eastAsia="MS Mincho" w:hAnsi="Arial" w:cs="Arial"/>
                <w:b/>
                <w:sz w:val="16"/>
                <w:szCs w:val="16"/>
                <w:lang w:eastAsia="ja-JP"/>
              </w:rPr>
            </w:pPr>
            <w:r w:rsidRPr="000269AA">
              <w:rPr>
                <w:rFonts w:ascii="Arial" w:hAnsi="Arial" w:cs="Arial"/>
                <w:b/>
                <w:sz w:val="16"/>
                <w:szCs w:val="16"/>
              </w:rPr>
              <w:t>Líderes (Estratégico u Operativo) del Proceso:</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82AA5D9" w14:textId="77777777" w:rsidR="007E450D" w:rsidRPr="000269AA" w:rsidRDefault="007E450D" w:rsidP="007E450D">
            <w:pPr>
              <w:tabs>
                <w:tab w:val="left" w:pos="567"/>
              </w:tabs>
              <w:ind w:left="567" w:hanging="567"/>
              <w:jc w:val="center"/>
              <w:rPr>
                <w:rFonts w:ascii="Arial" w:eastAsia="MS Mincho" w:hAnsi="Arial" w:cs="Arial"/>
                <w:b/>
                <w:sz w:val="16"/>
                <w:szCs w:val="16"/>
                <w:lang w:eastAsia="ja-JP"/>
              </w:rPr>
            </w:pPr>
            <w:r w:rsidRPr="000269AA">
              <w:rPr>
                <w:rFonts w:ascii="Arial" w:hAnsi="Arial" w:cs="Arial"/>
                <w:b/>
                <w:sz w:val="16"/>
                <w:szCs w:val="16"/>
              </w:rPr>
              <w:t>Aprobado:</w:t>
            </w:r>
          </w:p>
        </w:tc>
      </w:tr>
      <w:tr w:rsidR="007E450D" w:rsidRPr="006B0967" w14:paraId="5B6C49E6" w14:textId="77777777" w:rsidTr="007E450D">
        <w:trPr>
          <w:trHeight w:val="733"/>
          <w:jc w:val="center"/>
        </w:trPr>
        <w:tc>
          <w:tcPr>
            <w:tcW w:w="1667"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63E7287" w14:textId="4B01C4B8" w:rsidR="007E450D" w:rsidRDefault="001D12C3" w:rsidP="007E450D">
            <w:pPr>
              <w:tabs>
                <w:tab w:val="left" w:pos="0"/>
              </w:tabs>
              <w:spacing w:after="0"/>
              <w:jc w:val="center"/>
              <w:rPr>
                <w:rFonts w:ascii="Arial" w:hAnsi="Arial" w:cs="Arial"/>
                <w:sz w:val="16"/>
                <w:szCs w:val="16"/>
              </w:rPr>
            </w:pPr>
            <w:r>
              <w:rPr>
                <w:rFonts w:ascii="Arial" w:hAnsi="Arial" w:cs="Arial"/>
                <w:sz w:val="16"/>
                <w:szCs w:val="16"/>
              </w:rPr>
              <w:t>ANDREA DEL PILAR ZAMBRANO BARRIOS</w:t>
            </w:r>
          </w:p>
          <w:p w14:paraId="1DE4997E" w14:textId="48F406B1" w:rsidR="001D12C3" w:rsidRPr="000269AA" w:rsidRDefault="001D12C3" w:rsidP="007E450D">
            <w:pPr>
              <w:tabs>
                <w:tab w:val="left" w:pos="0"/>
              </w:tabs>
              <w:spacing w:after="0"/>
              <w:jc w:val="center"/>
              <w:rPr>
                <w:rFonts w:ascii="Arial" w:hAnsi="Arial" w:cs="Arial"/>
                <w:sz w:val="16"/>
                <w:szCs w:val="16"/>
              </w:rPr>
            </w:pPr>
            <w:r>
              <w:rPr>
                <w:rFonts w:ascii="Arial" w:hAnsi="Arial" w:cs="Arial"/>
                <w:sz w:val="16"/>
                <w:szCs w:val="16"/>
              </w:rPr>
              <w:t>BIBIANA CAROLINA LEÓN FANDIÑO</w:t>
            </w:r>
          </w:p>
          <w:p w14:paraId="34BC8327" w14:textId="77777777" w:rsidR="007E450D" w:rsidRPr="000269AA" w:rsidRDefault="007E450D" w:rsidP="007E450D">
            <w:pPr>
              <w:spacing w:after="0"/>
              <w:jc w:val="center"/>
              <w:rPr>
                <w:rFonts w:ascii="Arial" w:hAnsi="Arial" w:cs="Arial"/>
                <w:sz w:val="16"/>
                <w:szCs w:val="16"/>
              </w:rPr>
            </w:pPr>
            <w:r w:rsidRPr="000269AA">
              <w:rPr>
                <w:rFonts w:ascii="Arial" w:hAnsi="Arial" w:cs="Arial"/>
                <w:sz w:val="16"/>
                <w:szCs w:val="16"/>
              </w:rPr>
              <w:t>MARIA ANGELICA AMAYA MORA</w:t>
            </w:r>
          </w:p>
          <w:p w14:paraId="3F004E67" w14:textId="77777777" w:rsidR="007E450D" w:rsidRPr="000269AA" w:rsidRDefault="007E450D" w:rsidP="007E450D">
            <w:pPr>
              <w:jc w:val="center"/>
              <w:rPr>
                <w:rFonts w:ascii="Arial" w:hAnsi="Arial" w:cs="Arial"/>
                <w:sz w:val="16"/>
                <w:szCs w:val="16"/>
              </w:rPr>
            </w:pPr>
            <w:r w:rsidRPr="000269AA">
              <w:rPr>
                <w:rFonts w:ascii="Arial" w:eastAsia="MS Mincho" w:hAnsi="Arial" w:cs="Arial"/>
                <w:sz w:val="16"/>
                <w:szCs w:val="16"/>
                <w:lang w:eastAsia="ja-JP"/>
              </w:rPr>
              <w:t xml:space="preserve">Contratista / </w:t>
            </w:r>
            <w:r w:rsidRPr="000269AA">
              <w:rPr>
                <w:rFonts w:ascii="Arial" w:hAnsi="Arial" w:cs="Arial"/>
                <w:sz w:val="16"/>
                <w:szCs w:val="16"/>
              </w:rPr>
              <w:t>Proceso SRPI</w:t>
            </w:r>
          </w:p>
        </w:tc>
        <w:tc>
          <w:tcPr>
            <w:tcW w:w="1667" w:type="pct"/>
            <w:vMerge w:val="restart"/>
            <w:tcBorders>
              <w:top w:val="single" w:sz="4" w:space="0" w:color="000000" w:themeColor="text1"/>
              <w:left w:val="single" w:sz="4" w:space="0" w:color="000000" w:themeColor="text1"/>
              <w:right w:val="single" w:sz="4" w:space="0" w:color="000000" w:themeColor="text1"/>
            </w:tcBorders>
            <w:vAlign w:val="bottom"/>
          </w:tcPr>
          <w:p w14:paraId="09CC9A17" w14:textId="77777777" w:rsidR="007E450D" w:rsidRPr="000269AA" w:rsidRDefault="007E450D" w:rsidP="007E450D">
            <w:pPr>
              <w:tabs>
                <w:tab w:val="left" w:pos="567"/>
              </w:tabs>
              <w:ind w:left="567" w:hanging="567"/>
              <w:rPr>
                <w:rFonts w:ascii="Arial" w:eastAsia="MS Mincho" w:hAnsi="Arial" w:cs="Arial"/>
                <w:sz w:val="16"/>
                <w:szCs w:val="16"/>
                <w:lang w:eastAsia="ja-JP"/>
              </w:rPr>
            </w:pPr>
          </w:p>
          <w:p w14:paraId="09402193" w14:textId="77777777" w:rsidR="007E450D" w:rsidRPr="000269AA" w:rsidRDefault="007E450D" w:rsidP="007E450D">
            <w:pPr>
              <w:tabs>
                <w:tab w:val="left" w:pos="567"/>
              </w:tabs>
              <w:ind w:left="567" w:hanging="567"/>
              <w:rPr>
                <w:rFonts w:ascii="Arial" w:eastAsia="MS Mincho" w:hAnsi="Arial" w:cs="Arial"/>
                <w:sz w:val="16"/>
                <w:szCs w:val="16"/>
                <w:lang w:eastAsia="ja-JP"/>
              </w:rPr>
            </w:pPr>
            <w:r w:rsidRPr="000269AA">
              <w:rPr>
                <w:rFonts w:ascii="Arial" w:hAnsi="Arial" w:cs="Arial"/>
                <w:sz w:val="16"/>
                <w:szCs w:val="16"/>
              </w:rPr>
              <w:t>Firma:</w:t>
            </w:r>
          </w:p>
        </w:tc>
        <w:tc>
          <w:tcPr>
            <w:tcW w:w="1667" w:type="pct"/>
            <w:vMerge w:val="restart"/>
            <w:tcBorders>
              <w:top w:val="single" w:sz="4" w:space="0" w:color="000000" w:themeColor="text1"/>
              <w:left w:val="single" w:sz="4" w:space="0" w:color="000000" w:themeColor="text1"/>
              <w:right w:val="single" w:sz="4" w:space="0" w:color="000000" w:themeColor="text1"/>
            </w:tcBorders>
            <w:vAlign w:val="bottom"/>
          </w:tcPr>
          <w:p w14:paraId="7C54C73C" w14:textId="77777777" w:rsidR="007E450D" w:rsidRPr="000269AA" w:rsidRDefault="007E450D" w:rsidP="007E450D">
            <w:pPr>
              <w:tabs>
                <w:tab w:val="left" w:pos="567"/>
              </w:tabs>
              <w:ind w:left="567" w:hanging="567"/>
              <w:rPr>
                <w:rFonts w:ascii="Arial" w:eastAsia="MS Mincho" w:hAnsi="Arial" w:cs="Arial"/>
                <w:sz w:val="16"/>
                <w:szCs w:val="16"/>
                <w:lang w:eastAsia="ja-JP"/>
              </w:rPr>
            </w:pPr>
            <w:r w:rsidRPr="000269AA">
              <w:rPr>
                <w:rFonts w:ascii="Arial" w:hAnsi="Arial" w:cs="Arial"/>
                <w:sz w:val="16"/>
                <w:szCs w:val="16"/>
              </w:rPr>
              <w:t>Firma:</w:t>
            </w:r>
          </w:p>
        </w:tc>
      </w:tr>
      <w:tr w:rsidR="007E450D" w:rsidRPr="006B0967" w14:paraId="47F15054" w14:textId="77777777" w:rsidTr="007E450D">
        <w:trPr>
          <w:trHeight w:val="226"/>
          <w:jc w:val="center"/>
        </w:trPr>
        <w:tc>
          <w:tcPr>
            <w:tcW w:w="1667"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645BD531" w14:textId="77777777" w:rsidR="007E450D" w:rsidRPr="00920C9C" w:rsidRDefault="007E450D" w:rsidP="007E450D">
            <w:pPr>
              <w:tabs>
                <w:tab w:val="left" w:pos="0"/>
              </w:tabs>
              <w:spacing w:after="0"/>
              <w:jc w:val="center"/>
              <w:rPr>
                <w:rFonts w:ascii="Arial" w:hAnsi="Arial" w:cs="Arial"/>
                <w:b/>
                <w:sz w:val="16"/>
                <w:szCs w:val="16"/>
              </w:rPr>
            </w:pPr>
            <w:r w:rsidRPr="00920C9C">
              <w:rPr>
                <w:rFonts w:ascii="Arial" w:hAnsi="Arial" w:cs="Arial"/>
                <w:b/>
                <w:sz w:val="16"/>
                <w:szCs w:val="16"/>
              </w:rPr>
              <w:t>Acompañamiento Asesor OAP:</w:t>
            </w:r>
          </w:p>
        </w:tc>
        <w:tc>
          <w:tcPr>
            <w:tcW w:w="1667" w:type="pct"/>
            <w:vMerge/>
            <w:vAlign w:val="center"/>
          </w:tcPr>
          <w:p w14:paraId="320EB46F" w14:textId="77777777" w:rsidR="007E450D" w:rsidRPr="000269AA" w:rsidRDefault="007E450D" w:rsidP="007E450D">
            <w:pPr>
              <w:tabs>
                <w:tab w:val="left" w:pos="567"/>
              </w:tabs>
              <w:ind w:left="567" w:hanging="567"/>
              <w:rPr>
                <w:rFonts w:ascii="Arial" w:eastAsia="MS Mincho" w:hAnsi="Arial" w:cs="Arial"/>
                <w:sz w:val="16"/>
                <w:szCs w:val="16"/>
                <w:lang w:eastAsia="ja-JP"/>
              </w:rPr>
            </w:pPr>
          </w:p>
        </w:tc>
        <w:tc>
          <w:tcPr>
            <w:tcW w:w="1667" w:type="pct"/>
            <w:vMerge/>
            <w:vAlign w:val="center"/>
          </w:tcPr>
          <w:p w14:paraId="792CD4EC" w14:textId="77777777" w:rsidR="007E450D" w:rsidRPr="000269AA" w:rsidRDefault="007E450D" w:rsidP="007E450D">
            <w:pPr>
              <w:tabs>
                <w:tab w:val="left" w:pos="567"/>
              </w:tabs>
              <w:ind w:left="567" w:hanging="567"/>
              <w:rPr>
                <w:rFonts w:ascii="Arial" w:eastAsia="MS Mincho" w:hAnsi="Arial" w:cs="Arial"/>
                <w:sz w:val="16"/>
                <w:szCs w:val="16"/>
                <w:lang w:eastAsia="ja-JP"/>
              </w:rPr>
            </w:pPr>
          </w:p>
        </w:tc>
      </w:tr>
      <w:tr w:rsidR="007E450D" w:rsidRPr="006B0967" w14:paraId="4700752E" w14:textId="77777777" w:rsidTr="007E450D">
        <w:trPr>
          <w:trHeight w:val="356"/>
          <w:jc w:val="center"/>
        </w:trPr>
        <w:tc>
          <w:tcPr>
            <w:tcW w:w="1667" w:type="pct"/>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FA38441" w14:textId="062B5B32" w:rsidR="007E450D" w:rsidRPr="000269AA" w:rsidRDefault="00156C71" w:rsidP="007E450D">
            <w:pPr>
              <w:tabs>
                <w:tab w:val="left" w:pos="0"/>
              </w:tabs>
              <w:spacing w:after="0"/>
              <w:jc w:val="center"/>
              <w:rPr>
                <w:rFonts w:ascii="Arial" w:hAnsi="Arial" w:cs="Arial"/>
                <w:sz w:val="16"/>
                <w:szCs w:val="16"/>
              </w:rPr>
            </w:pPr>
            <w:r>
              <w:rPr>
                <w:rFonts w:ascii="Arial" w:hAnsi="Arial" w:cs="Arial"/>
                <w:sz w:val="16"/>
                <w:szCs w:val="16"/>
              </w:rPr>
              <w:t>Cristina Sierra</w:t>
            </w:r>
          </w:p>
          <w:p w14:paraId="0F156E02" w14:textId="5F49BC58" w:rsidR="007E450D" w:rsidRPr="000269AA" w:rsidRDefault="002D6610" w:rsidP="007E450D">
            <w:pPr>
              <w:tabs>
                <w:tab w:val="left" w:pos="0"/>
              </w:tabs>
              <w:jc w:val="center"/>
              <w:rPr>
                <w:rFonts w:ascii="Arial" w:hAnsi="Arial" w:cs="Arial"/>
                <w:sz w:val="16"/>
                <w:szCs w:val="16"/>
              </w:rPr>
            </w:pPr>
            <w:r w:rsidRPr="006D1D38">
              <w:rPr>
                <w:rFonts w:ascii="Arial" w:hAnsi="Arial" w:cs="Arial"/>
                <w:sz w:val="16"/>
                <w:szCs w:val="16"/>
              </w:rPr>
              <w:t>P</w:t>
            </w:r>
            <w:r w:rsidR="006D1D38" w:rsidRPr="006D1D38">
              <w:rPr>
                <w:rFonts w:ascii="Arial" w:hAnsi="Arial" w:cs="Arial"/>
                <w:sz w:val="16"/>
                <w:szCs w:val="16"/>
              </w:rPr>
              <w:t>rofesional Universitario</w:t>
            </w:r>
            <w:r w:rsidR="00920C9C" w:rsidRPr="006D1D38">
              <w:rPr>
                <w:rFonts w:ascii="Arial" w:hAnsi="Arial" w:cs="Arial"/>
                <w:sz w:val="16"/>
                <w:szCs w:val="16"/>
              </w:rPr>
              <w:t xml:space="preserve"> / Proceso DES</w:t>
            </w:r>
          </w:p>
        </w:tc>
        <w:tc>
          <w:tcPr>
            <w:tcW w:w="1667" w:type="pct"/>
            <w:vMerge/>
            <w:vAlign w:val="center"/>
          </w:tcPr>
          <w:p w14:paraId="442A05A3" w14:textId="77777777" w:rsidR="007E450D" w:rsidRPr="000269AA" w:rsidRDefault="007E450D" w:rsidP="007E450D">
            <w:pPr>
              <w:tabs>
                <w:tab w:val="left" w:pos="567"/>
              </w:tabs>
              <w:ind w:left="567" w:hanging="567"/>
              <w:rPr>
                <w:rFonts w:ascii="Arial" w:eastAsia="MS Mincho" w:hAnsi="Arial" w:cs="Arial"/>
                <w:sz w:val="16"/>
                <w:szCs w:val="16"/>
                <w:lang w:eastAsia="ja-JP"/>
              </w:rPr>
            </w:pPr>
          </w:p>
        </w:tc>
        <w:tc>
          <w:tcPr>
            <w:tcW w:w="1667" w:type="pct"/>
            <w:vMerge/>
            <w:vAlign w:val="center"/>
          </w:tcPr>
          <w:p w14:paraId="1B271FED" w14:textId="77777777" w:rsidR="007E450D" w:rsidRPr="000269AA" w:rsidRDefault="007E450D" w:rsidP="007E450D">
            <w:pPr>
              <w:tabs>
                <w:tab w:val="left" w:pos="567"/>
              </w:tabs>
              <w:ind w:left="567" w:hanging="567"/>
              <w:rPr>
                <w:rFonts w:ascii="Arial" w:eastAsia="MS Mincho" w:hAnsi="Arial" w:cs="Arial"/>
                <w:sz w:val="16"/>
                <w:szCs w:val="16"/>
                <w:lang w:eastAsia="ja-JP"/>
              </w:rPr>
            </w:pPr>
          </w:p>
        </w:tc>
      </w:tr>
      <w:tr w:rsidR="007E450D" w:rsidRPr="006B0967" w14:paraId="364BB5AF" w14:textId="77777777" w:rsidTr="007E450D">
        <w:trPr>
          <w:trHeight w:val="70"/>
          <w:jc w:val="center"/>
        </w:trPr>
        <w:tc>
          <w:tcPr>
            <w:tcW w:w="1667" w:type="pct"/>
            <w:vMerge/>
            <w:vAlign w:val="center"/>
            <w:hideMark/>
          </w:tcPr>
          <w:p w14:paraId="779C3462" w14:textId="77777777" w:rsidR="007E450D" w:rsidRPr="000269AA" w:rsidRDefault="007E450D" w:rsidP="007E450D">
            <w:pPr>
              <w:rPr>
                <w:rFonts w:ascii="Arial" w:eastAsia="MS Mincho" w:hAnsi="Arial" w:cs="Arial"/>
                <w:i/>
                <w:sz w:val="16"/>
                <w:szCs w:val="16"/>
                <w:lang w:eastAsia="ja-JP"/>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92892A" w14:textId="77777777" w:rsidR="007E450D" w:rsidRPr="000269AA" w:rsidRDefault="007E450D" w:rsidP="007E450D">
            <w:pPr>
              <w:spacing w:after="0"/>
              <w:ind w:left="-4" w:firstLine="4"/>
              <w:jc w:val="center"/>
              <w:rPr>
                <w:rFonts w:ascii="Arial" w:hAnsi="Arial" w:cs="Arial"/>
                <w:sz w:val="16"/>
                <w:szCs w:val="16"/>
                <w:lang w:eastAsia="ja-JP"/>
              </w:rPr>
            </w:pPr>
            <w:r w:rsidRPr="000269AA">
              <w:rPr>
                <w:rFonts w:ascii="Arial" w:hAnsi="Arial" w:cs="Arial"/>
                <w:sz w:val="16"/>
                <w:szCs w:val="16"/>
              </w:rPr>
              <w:t>JOSE FERNANDO FRANCO</w:t>
            </w:r>
          </w:p>
          <w:p w14:paraId="16A4E9F3" w14:textId="77777777" w:rsidR="007E450D" w:rsidRPr="000269AA" w:rsidRDefault="007E450D" w:rsidP="007E450D">
            <w:pPr>
              <w:ind w:left="-4" w:firstLine="4"/>
              <w:jc w:val="center"/>
              <w:rPr>
                <w:rFonts w:ascii="Arial" w:eastAsia="MS Mincho" w:hAnsi="Arial" w:cs="Arial"/>
                <w:sz w:val="16"/>
                <w:szCs w:val="16"/>
                <w:lang w:eastAsia="ja-JP"/>
              </w:rPr>
            </w:pPr>
            <w:r w:rsidRPr="000269AA">
              <w:rPr>
                <w:rFonts w:ascii="Arial" w:eastAsia="Times New Roman" w:hAnsi="Arial" w:cs="Arial"/>
                <w:color w:val="000000" w:themeColor="text1"/>
                <w:sz w:val="16"/>
                <w:szCs w:val="16"/>
                <w:lang w:eastAsia="es-CO"/>
              </w:rPr>
              <w:t xml:space="preserve"> Jefe Oficina de Servicio a la Ciudadanía y Sostenibilidad</w:t>
            </w:r>
            <w:r w:rsidRPr="000269AA">
              <w:rPr>
                <w:rFonts w:ascii="Arial" w:hAnsi="Arial" w:cs="Arial"/>
                <w:sz w:val="16"/>
                <w:szCs w:val="16"/>
              </w:rPr>
              <w:t xml:space="preserve"> </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AFD303" w14:textId="77777777" w:rsidR="007E450D" w:rsidRPr="000269AA" w:rsidRDefault="007E450D" w:rsidP="007E450D">
            <w:pPr>
              <w:spacing w:after="0"/>
              <w:ind w:left="-4" w:firstLine="4"/>
              <w:jc w:val="center"/>
              <w:rPr>
                <w:rFonts w:ascii="Arial" w:hAnsi="Arial" w:cs="Arial"/>
                <w:sz w:val="16"/>
                <w:szCs w:val="16"/>
                <w:lang w:eastAsia="ja-JP"/>
              </w:rPr>
            </w:pPr>
            <w:r w:rsidRPr="000269AA">
              <w:rPr>
                <w:rFonts w:ascii="Arial" w:hAnsi="Arial" w:cs="Arial"/>
                <w:sz w:val="16"/>
                <w:szCs w:val="16"/>
              </w:rPr>
              <w:t>EDGAR ALONSO FORERO</w:t>
            </w:r>
          </w:p>
          <w:p w14:paraId="273EFBB9" w14:textId="77777777" w:rsidR="007E450D" w:rsidRPr="000269AA" w:rsidRDefault="007E450D" w:rsidP="007E450D">
            <w:pPr>
              <w:spacing w:after="0"/>
              <w:jc w:val="center"/>
              <w:rPr>
                <w:rFonts w:ascii="Arial" w:hAnsi="Arial" w:cs="Arial"/>
                <w:sz w:val="16"/>
                <w:szCs w:val="16"/>
              </w:rPr>
            </w:pPr>
            <w:r w:rsidRPr="000269AA">
              <w:rPr>
                <w:rFonts w:ascii="Arial" w:hAnsi="Arial" w:cs="Arial"/>
                <w:sz w:val="16"/>
                <w:szCs w:val="16"/>
              </w:rPr>
              <w:t>(Jefe – OAP)</w:t>
            </w:r>
          </w:p>
        </w:tc>
      </w:tr>
    </w:tbl>
    <w:p w14:paraId="1185CD60" w14:textId="77777777" w:rsidR="007E450D" w:rsidRPr="006B0967" w:rsidRDefault="007E450D" w:rsidP="007E450D">
      <w:pPr>
        <w:spacing w:after="0" w:line="276" w:lineRule="auto"/>
        <w:jc w:val="both"/>
        <w:rPr>
          <w:rFonts w:ascii="Arial" w:eastAsia="Times New Roman" w:hAnsi="Arial" w:cs="Arial"/>
          <w:bCs/>
          <w:color w:val="000000"/>
          <w:sz w:val="8"/>
          <w:szCs w:val="8"/>
          <w:lang w:eastAsia="es-ES"/>
        </w:rPr>
      </w:pPr>
    </w:p>
    <w:p w14:paraId="55248456" w14:textId="77777777" w:rsidR="007E450D" w:rsidRPr="006B0967" w:rsidRDefault="007E450D" w:rsidP="007E450D">
      <w:pPr>
        <w:spacing w:after="0" w:line="276" w:lineRule="auto"/>
        <w:jc w:val="both"/>
        <w:rPr>
          <w:rFonts w:ascii="Arial" w:eastAsia="Times New Roman" w:hAnsi="Arial" w:cs="Arial"/>
          <w:bCs/>
          <w:color w:val="000000"/>
          <w:lang w:eastAsia="es-ES"/>
        </w:rPr>
      </w:pPr>
    </w:p>
    <w:p w14:paraId="74F5B460" w14:textId="77777777" w:rsidR="007E450D" w:rsidRPr="00F82D79" w:rsidRDefault="007E450D" w:rsidP="007E450D">
      <w:pPr>
        <w:spacing w:after="0" w:line="276" w:lineRule="auto"/>
        <w:jc w:val="both"/>
        <w:rPr>
          <w:rFonts w:ascii="Arial" w:eastAsia="Times New Roman" w:hAnsi="Arial" w:cs="Arial"/>
          <w:b/>
          <w:bCs/>
          <w:color w:val="000000"/>
          <w:lang w:eastAsia="es-ES"/>
        </w:rPr>
      </w:pPr>
      <w:r w:rsidRPr="00F82D79">
        <w:rPr>
          <w:rFonts w:ascii="Arial" w:eastAsia="Times New Roman" w:hAnsi="Arial" w:cs="Arial"/>
          <w:b/>
          <w:bCs/>
          <w:color w:val="000000"/>
          <w:lang w:eastAsia="es-ES"/>
        </w:rPr>
        <w:t>CONTROL DE CAMBIOS:</w:t>
      </w:r>
    </w:p>
    <w:p w14:paraId="1115BE9D" w14:textId="77777777" w:rsidR="007E450D" w:rsidRPr="006B0967" w:rsidRDefault="007E450D" w:rsidP="007E450D">
      <w:pPr>
        <w:spacing w:after="0" w:line="276" w:lineRule="auto"/>
        <w:jc w:val="both"/>
        <w:rPr>
          <w:rFonts w:ascii="Arial" w:eastAsia="Times New Roman" w:hAnsi="Arial" w:cs="Arial"/>
          <w:bCs/>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4166"/>
        <w:gridCol w:w="1249"/>
        <w:gridCol w:w="2478"/>
      </w:tblGrid>
      <w:tr w:rsidR="007E450D" w:rsidRPr="006B0967" w14:paraId="286E18D5" w14:textId="77777777" w:rsidTr="00920C9C">
        <w:trPr>
          <w:cantSplit/>
          <w:trHeight w:val="392"/>
        </w:trPr>
        <w:tc>
          <w:tcPr>
            <w:tcW w:w="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3E4AB4" w14:textId="77777777" w:rsidR="007E450D" w:rsidRPr="00920C9C" w:rsidRDefault="007E450D" w:rsidP="00920C9C">
            <w:pPr>
              <w:jc w:val="center"/>
              <w:rPr>
                <w:rFonts w:ascii="Arial" w:eastAsia="MS Mincho" w:hAnsi="Arial" w:cs="Arial"/>
                <w:b/>
                <w:bCs/>
                <w:sz w:val="16"/>
                <w:szCs w:val="16"/>
                <w:lang w:eastAsia="ja-JP"/>
              </w:rPr>
            </w:pPr>
            <w:r w:rsidRPr="00920C9C">
              <w:rPr>
                <w:rFonts w:ascii="Arial" w:hAnsi="Arial" w:cs="Arial"/>
                <w:b/>
                <w:bCs/>
                <w:sz w:val="16"/>
                <w:szCs w:val="16"/>
              </w:rPr>
              <w:t>VERSIÓN</w:t>
            </w:r>
          </w:p>
        </w:tc>
        <w:tc>
          <w:tcPr>
            <w:tcW w:w="23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4A1AD" w14:textId="77777777" w:rsidR="007E450D" w:rsidRPr="00920C9C" w:rsidRDefault="007E450D" w:rsidP="00920C9C">
            <w:pPr>
              <w:jc w:val="center"/>
              <w:rPr>
                <w:rFonts w:ascii="Arial" w:eastAsia="MS Mincho" w:hAnsi="Arial" w:cs="Arial"/>
                <w:b/>
                <w:bCs/>
                <w:sz w:val="16"/>
                <w:szCs w:val="16"/>
                <w:lang w:eastAsia="ja-JP"/>
              </w:rPr>
            </w:pPr>
            <w:r w:rsidRPr="00920C9C">
              <w:rPr>
                <w:rFonts w:ascii="Arial" w:hAnsi="Arial" w:cs="Arial"/>
                <w:b/>
                <w:bCs/>
                <w:sz w:val="16"/>
                <w:szCs w:val="16"/>
              </w:rPr>
              <w:t>DESCRIPCIÓN</w:t>
            </w:r>
          </w:p>
        </w:tc>
        <w:tc>
          <w:tcPr>
            <w:tcW w:w="7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7B2BDD" w14:textId="77777777" w:rsidR="007E450D" w:rsidRPr="00920C9C" w:rsidRDefault="007E450D" w:rsidP="00920C9C">
            <w:pPr>
              <w:jc w:val="center"/>
              <w:rPr>
                <w:rFonts w:ascii="Arial" w:eastAsia="MS Mincho" w:hAnsi="Arial" w:cs="Arial"/>
                <w:b/>
                <w:bCs/>
                <w:sz w:val="16"/>
                <w:szCs w:val="16"/>
                <w:lang w:eastAsia="ja-JP"/>
              </w:rPr>
            </w:pPr>
            <w:r w:rsidRPr="00920C9C">
              <w:rPr>
                <w:rFonts w:ascii="Arial" w:hAnsi="Arial" w:cs="Arial"/>
                <w:b/>
                <w:bCs/>
                <w:sz w:val="16"/>
                <w:szCs w:val="16"/>
              </w:rPr>
              <w:t>FECHA</w:t>
            </w:r>
          </w:p>
        </w:tc>
        <w:tc>
          <w:tcPr>
            <w:tcW w:w="14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4E71BC" w14:textId="77777777" w:rsidR="007E450D" w:rsidRPr="00920C9C" w:rsidRDefault="007E450D" w:rsidP="00920C9C">
            <w:pPr>
              <w:pStyle w:val="Piedepgina"/>
              <w:jc w:val="center"/>
              <w:rPr>
                <w:rFonts w:ascii="Arial" w:eastAsia="MS Mincho" w:hAnsi="Arial" w:cs="Arial"/>
                <w:b/>
                <w:bCs/>
                <w:sz w:val="16"/>
                <w:szCs w:val="16"/>
                <w:lang w:eastAsia="ja-JP"/>
              </w:rPr>
            </w:pPr>
            <w:r w:rsidRPr="00920C9C">
              <w:rPr>
                <w:rFonts w:ascii="Arial" w:hAnsi="Arial" w:cs="Arial"/>
                <w:b/>
                <w:bCs/>
                <w:sz w:val="16"/>
                <w:szCs w:val="16"/>
              </w:rPr>
              <w:t>APROBADO</w:t>
            </w:r>
          </w:p>
        </w:tc>
      </w:tr>
      <w:tr w:rsidR="000269AA" w:rsidRPr="006B0967" w14:paraId="6D776266" w14:textId="77777777" w:rsidTr="000269AA">
        <w:trPr>
          <w:cantSplit/>
          <w:trHeight w:val="392"/>
        </w:trPr>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BB6D8F" w14:textId="33D3F528" w:rsidR="000269AA" w:rsidRPr="006B0967" w:rsidRDefault="000269AA" w:rsidP="000269AA">
            <w:pPr>
              <w:pStyle w:val="Piedepgina"/>
              <w:jc w:val="center"/>
              <w:rPr>
                <w:rFonts w:ascii="Arial" w:eastAsia="Calibri" w:hAnsi="Arial" w:cs="Arial"/>
                <w:sz w:val="16"/>
                <w:szCs w:val="16"/>
                <w:lang w:eastAsia="ja-JP"/>
              </w:rPr>
            </w:pPr>
            <w:r>
              <w:rPr>
                <w:rFonts w:ascii="Arial" w:hAnsi="Arial" w:cs="Arial"/>
                <w:sz w:val="16"/>
                <w:szCs w:val="16"/>
              </w:rPr>
              <w:t>1</w:t>
            </w:r>
          </w:p>
        </w:tc>
        <w:tc>
          <w:tcPr>
            <w:tcW w:w="2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66DA0C" w14:textId="454DEB5D" w:rsidR="000269AA" w:rsidRPr="006B0967" w:rsidRDefault="00B07E36" w:rsidP="000269AA">
            <w:pPr>
              <w:pStyle w:val="Piedepgina"/>
              <w:rPr>
                <w:rFonts w:ascii="Arial" w:eastAsia="Calibri" w:hAnsi="Arial" w:cs="Arial"/>
                <w:sz w:val="16"/>
                <w:szCs w:val="16"/>
                <w:lang w:eastAsia="ja-JP"/>
              </w:rPr>
            </w:pPr>
            <w:r>
              <w:rPr>
                <w:rFonts w:ascii="Arial" w:eastAsia="Arial" w:hAnsi="Arial" w:cs="Arial"/>
                <w:sz w:val="16"/>
                <w:szCs w:val="16"/>
              </w:rPr>
              <w:t>S</w:t>
            </w:r>
            <w:r w:rsidRPr="00B07E36">
              <w:rPr>
                <w:rFonts w:ascii="Arial" w:eastAsia="Arial" w:hAnsi="Arial" w:cs="Arial"/>
                <w:sz w:val="16"/>
                <w:szCs w:val="16"/>
              </w:rPr>
              <w:t>e crea documento.</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C7C2B3" w14:textId="06031D32" w:rsidR="000269AA" w:rsidRPr="006B0967" w:rsidRDefault="00B07E36" w:rsidP="000269AA">
            <w:pPr>
              <w:pStyle w:val="Piedepgina"/>
              <w:jc w:val="center"/>
              <w:rPr>
                <w:rFonts w:ascii="Arial" w:eastAsia="Calibri" w:hAnsi="Arial" w:cs="Arial"/>
                <w:bCs/>
                <w:sz w:val="16"/>
                <w:szCs w:val="16"/>
                <w:lang w:eastAsia="ja-JP"/>
              </w:rPr>
            </w:pPr>
            <w:r w:rsidRPr="00B07E36">
              <w:rPr>
                <w:rFonts w:ascii="Arial" w:hAnsi="Arial" w:cs="Arial"/>
                <w:sz w:val="16"/>
                <w:szCs w:val="16"/>
              </w:rPr>
              <w:t>JUNIO 2021</w:t>
            </w:r>
          </w:p>
        </w:tc>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7B21F9" w14:textId="77777777" w:rsidR="000269AA" w:rsidRDefault="000269AA" w:rsidP="000269AA">
            <w:pPr>
              <w:pStyle w:val="Piedepgina"/>
              <w:jc w:val="center"/>
              <w:rPr>
                <w:rFonts w:ascii="Arial" w:hAnsi="Arial" w:cs="Arial"/>
                <w:sz w:val="16"/>
                <w:szCs w:val="16"/>
              </w:rPr>
            </w:pPr>
            <w:r w:rsidRPr="360F0871">
              <w:rPr>
                <w:rFonts w:ascii="Arial" w:hAnsi="Arial" w:cs="Arial"/>
                <w:sz w:val="16"/>
                <w:szCs w:val="16"/>
              </w:rPr>
              <w:t>EDGAR ALONSO FORERO</w:t>
            </w:r>
          </w:p>
          <w:p w14:paraId="04773D4D" w14:textId="25D2EF40" w:rsidR="000269AA" w:rsidRPr="006B0967" w:rsidRDefault="000269AA" w:rsidP="000269AA">
            <w:pPr>
              <w:pStyle w:val="Piedepgina"/>
              <w:jc w:val="center"/>
              <w:rPr>
                <w:rFonts w:ascii="Arial" w:eastAsia="Calibri" w:hAnsi="Arial" w:cs="Arial"/>
                <w:color w:val="17365D"/>
                <w:sz w:val="16"/>
                <w:szCs w:val="16"/>
                <w:lang w:eastAsia="ja-JP"/>
              </w:rPr>
            </w:pPr>
            <w:r w:rsidRPr="360F0871">
              <w:rPr>
                <w:rFonts w:ascii="Arial" w:hAnsi="Arial" w:cs="Arial"/>
                <w:sz w:val="16"/>
                <w:szCs w:val="16"/>
              </w:rPr>
              <w:t>Jefe Oficina Asesora de Planeación</w:t>
            </w:r>
          </w:p>
        </w:tc>
      </w:tr>
      <w:tr w:rsidR="007E450D" w:rsidRPr="006B0967" w14:paraId="4717F123" w14:textId="77777777" w:rsidTr="000269AA">
        <w:trPr>
          <w:cantSplit/>
          <w:trHeight w:val="392"/>
        </w:trPr>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6E26F" w14:textId="77777777" w:rsidR="007E450D" w:rsidRPr="006B0967" w:rsidRDefault="007E450D" w:rsidP="007E450D">
            <w:pPr>
              <w:pStyle w:val="Piedepgina"/>
              <w:jc w:val="center"/>
              <w:rPr>
                <w:rFonts w:ascii="Arial" w:hAnsi="Arial" w:cs="Arial"/>
                <w:sz w:val="16"/>
                <w:szCs w:val="16"/>
              </w:rPr>
            </w:pPr>
            <w:r w:rsidRPr="006B0967">
              <w:rPr>
                <w:rFonts w:ascii="Arial" w:hAnsi="Arial" w:cs="Arial"/>
                <w:sz w:val="16"/>
                <w:szCs w:val="16"/>
              </w:rPr>
              <w:t>2</w:t>
            </w:r>
          </w:p>
        </w:tc>
        <w:tc>
          <w:tcPr>
            <w:tcW w:w="2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8E12" w14:textId="187242E0" w:rsidR="007E450D" w:rsidRPr="006B0967" w:rsidRDefault="00B07E36" w:rsidP="001D12C3">
            <w:pPr>
              <w:pStyle w:val="Piedepgina"/>
              <w:jc w:val="both"/>
              <w:rPr>
                <w:rFonts w:ascii="Arial" w:hAnsi="Arial" w:cs="Arial"/>
                <w:sz w:val="16"/>
                <w:szCs w:val="16"/>
              </w:rPr>
            </w:pPr>
            <w:r w:rsidRPr="00B07E36">
              <w:rPr>
                <w:rFonts w:ascii="Arial" w:hAnsi="Arial" w:cs="Arial"/>
                <w:sz w:val="16"/>
                <w:szCs w:val="16"/>
              </w:rPr>
              <w:t>Se modifica el documento a la versión 2 del Plan de Participación Ciudadana, se actualiza el resultado del autodiagnóstico, cronograma, normograma y se modifican los indicadores.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C28E5" w14:textId="58AA88BF" w:rsidR="007E450D" w:rsidRPr="006B0967" w:rsidRDefault="00B07E36" w:rsidP="007E450D">
            <w:pPr>
              <w:pStyle w:val="Piedepgina"/>
              <w:jc w:val="center"/>
              <w:rPr>
                <w:rFonts w:ascii="Arial" w:hAnsi="Arial" w:cs="Arial"/>
                <w:bCs/>
                <w:sz w:val="16"/>
                <w:szCs w:val="16"/>
              </w:rPr>
            </w:pPr>
            <w:r w:rsidRPr="00B07E36">
              <w:rPr>
                <w:rFonts w:ascii="Arial" w:hAnsi="Arial" w:cs="Arial"/>
                <w:bCs/>
                <w:sz w:val="16"/>
                <w:szCs w:val="16"/>
              </w:rPr>
              <w:t>ABRIL 2022</w:t>
            </w:r>
          </w:p>
        </w:tc>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21325" w14:textId="77777777" w:rsidR="002045C5" w:rsidRDefault="002045C5" w:rsidP="002045C5">
            <w:pPr>
              <w:pStyle w:val="Piedepgina"/>
              <w:jc w:val="center"/>
              <w:rPr>
                <w:rFonts w:ascii="Arial" w:hAnsi="Arial" w:cs="Arial"/>
                <w:sz w:val="16"/>
                <w:szCs w:val="16"/>
              </w:rPr>
            </w:pPr>
            <w:r w:rsidRPr="360F0871">
              <w:rPr>
                <w:rFonts w:ascii="Arial" w:hAnsi="Arial" w:cs="Arial"/>
                <w:sz w:val="16"/>
                <w:szCs w:val="16"/>
              </w:rPr>
              <w:t>EDGAR ALONSO FORERO</w:t>
            </w:r>
          </w:p>
          <w:p w14:paraId="73BA2485" w14:textId="67953CFE" w:rsidR="007E450D" w:rsidRPr="006B0967" w:rsidRDefault="002045C5" w:rsidP="002045C5">
            <w:pPr>
              <w:pStyle w:val="Piedepgina"/>
              <w:jc w:val="center"/>
              <w:rPr>
                <w:rFonts w:ascii="Arial" w:hAnsi="Arial" w:cs="Arial"/>
                <w:sz w:val="16"/>
                <w:szCs w:val="16"/>
              </w:rPr>
            </w:pPr>
            <w:r w:rsidRPr="360F0871">
              <w:rPr>
                <w:rFonts w:ascii="Arial" w:hAnsi="Arial" w:cs="Arial"/>
                <w:sz w:val="16"/>
                <w:szCs w:val="16"/>
              </w:rPr>
              <w:t>Jefe Oficina Asesora de Planeación</w:t>
            </w:r>
          </w:p>
        </w:tc>
      </w:tr>
      <w:tr w:rsidR="00B1670F" w:rsidRPr="006B0967" w14:paraId="20F2DAAE" w14:textId="77777777" w:rsidTr="000269AA">
        <w:trPr>
          <w:cantSplit/>
          <w:trHeight w:val="392"/>
        </w:trPr>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32D41" w14:textId="40D3523B" w:rsidR="00B1670F" w:rsidRPr="006B0967" w:rsidRDefault="00B1670F" w:rsidP="007E450D">
            <w:pPr>
              <w:pStyle w:val="Piedepgina"/>
              <w:jc w:val="center"/>
              <w:rPr>
                <w:rFonts w:ascii="Arial" w:hAnsi="Arial" w:cs="Arial"/>
                <w:sz w:val="16"/>
                <w:szCs w:val="16"/>
              </w:rPr>
            </w:pPr>
            <w:r>
              <w:rPr>
                <w:rFonts w:ascii="Arial" w:hAnsi="Arial" w:cs="Arial"/>
                <w:sz w:val="16"/>
                <w:szCs w:val="16"/>
              </w:rPr>
              <w:t>3</w:t>
            </w:r>
          </w:p>
        </w:tc>
        <w:tc>
          <w:tcPr>
            <w:tcW w:w="2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BFFA9" w14:textId="7ADD195B" w:rsidR="00B1670F" w:rsidRPr="6A66906F" w:rsidRDefault="00B1670F" w:rsidP="001D12C3">
            <w:pPr>
              <w:pStyle w:val="Piedepgina"/>
              <w:jc w:val="both"/>
              <w:rPr>
                <w:rFonts w:ascii="Arial" w:hAnsi="Arial" w:cs="Arial"/>
                <w:sz w:val="16"/>
                <w:szCs w:val="16"/>
              </w:rPr>
            </w:pPr>
            <w:r w:rsidRPr="00B1670F">
              <w:rPr>
                <w:rFonts w:ascii="Arial" w:hAnsi="Arial" w:cs="Arial"/>
                <w:sz w:val="16"/>
                <w:szCs w:val="16"/>
              </w:rPr>
              <w:t>Se ajustan los espacios de participación ciudadana a realizar, as</w:t>
            </w:r>
            <w:r>
              <w:rPr>
                <w:rFonts w:ascii="Arial" w:hAnsi="Arial" w:cs="Arial"/>
                <w:sz w:val="16"/>
                <w:szCs w:val="16"/>
              </w:rPr>
              <w:t>í</w:t>
            </w:r>
            <w:r w:rsidRPr="00B1670F">
              <w:rPr>
                <w:rFonts w:ascii="Arial" w:hAnsi="Arial" w:cs="Arial"/>
                <w:sz w:val="16"/>
                <w:szCs w:val="16"/>
              </w:rPr>
              <w:t xml:space="preserve"> como las fechas de estos, asimismo, se incluye descripción para aclarar cuál de estos espacios requiere formato de sistematización.</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BE9B5" w14:textId="576C0DF7" w:rsidR="00B1670F" w:rsidRDefault="00B1670F" w:rsidP="007E450D">
            <w:pPr>
              <w:pStyle w:val="Piedepgina"/>
              <w:jc w:val="center"/>
              <w:rPr>
                <w:rFonts w:ascii="Arial" w:hAnsi="Arial" w:cs="Arial"/>
                <w:bCs/>
                <w:sz w:val="16"/>
                <w:szCs w:val="16"/>
              </w:rPr>
            </w:pPr>
            <w:r w:rsidRPr="00B1670F">
              <w:rPr>
                <w:rFonts w:ascii="Arial" w:hAnsi="Arial" w:cs="Arial"/>
                <w:bCs/>
                <w:sz w:val="16"/>
                <w:szCs w:val="16"/>
              </w:rPr>
              <w:t>SEPTIEMBRE 2022</w:t>
            </w:r>
          </w:p>
        </w:tc>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627E1" w14:textId="77777777" w:rsidR="00B1670F" w:rsidRPr="00B1670F" w:rsidRDefault="00B1670F" w:rsidP="00B1670F">
            <w:pPr>
              <w:pStyle w:val="Piedepgina"/>
              <w:jc w:val="center"/>
              <w:rPr>
                <w:rFonts w:ascii="Arial" w:hAnsi="Arial" w:cs="Arial"/>
                <w:sz w:val="16"/>
                <w:szCs w:val="16"/>
              </w:rPr>
            </w:pPr>
            <w:r w:rsidRPr="00B1670F">
              <w:rPr>
                <w:rFonts w:ascii="Arial" w:hAnsi="Arial" w:cs="Arial"/>
                <w:sz w:val="16"/>
                <w:szCs w:val="16"/>
              </w:rPr>
              <w:t>JUAN HERNANDO LIZARAZO JARA</w:t>
            </w:r>
          </w:p>
          <w:p w14:paraId="4D21B393" w14:textId="70E4A86B" w:rsidR="00B1670F" w:rsidRPr="360F0871" w:rsidRDefault="00B1670F" w:rsidP="00B1670F">
            <w:pPr>
              <w:pStyle w:val="Piedepgina"/>
              <w:jc w:val="center"/>
              <w:rPr>
                <w:rFonts w:ascii="Arial" w:hAnsi="Arial" w:cs="Arial"/>
                <w:sz w:val="16"/>
                <w:szCs w:val="16"/>
              </w:rPr>
            </w:pPr>
            <w:r w:rsidRPr="00B1670F">
              <w:rPr>
                <w:rFonts w:ascii="Arial" w:hAnsi="Arial" w:cs="Arial"/>
                <w:sz w:val="16"/>
                <w:szCs w:val="16"/>
              </w:rPr>
              <w:t>Jefe Oficina Asesora de Planeación</w:t>
            </w:r>
          </w:p>
        </w:tc>
      </w:tr>
      <w:tr w:rsidR="00B1670F" w:rsidRPr="006B0967" w14:paraId="1B60F90D" w14:textId="77777777" w:rsidTr="000269AA">
        <w:trPr>
          <w:cantSplit/>
          <w:trHeight w:val="392"/>
        </w:trPr>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13057" w14:textId="060683AB" w:rsidR="00B1670F" w:rsidRPr="006B0967" w:rsidRDefault="00B1670F" w:rsidP="007E450D">
            <w:pPr>
              <w:pStyle w:val="Piedepgina"/>
              <w:jc w:val="center"/>
              <w:rPr>
                <w:rFonts w:ascii="Arial" w:hAnsi="Arial" w:cs="Arial"/>
                <w:sz w:val="16"/>
                <w:szCs w:val="16"/>
              </w:rPr>
            </w:pPr>
            <w:r>
              <w:rPr>
                <w:rFonts w:ascii="Arial" w:hAnsi="Arial" w:cs="Arial"/>
                <w:sz w:val="16"/>
                <w:szCs w:val="16"/>
              </w:rPr>
              <w:t>4</w:t>
            </w:r>
          </w:p>
        </w:tc>
        <w:tc>
          <w:tcPr>
            <w:tcW w:w="2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83A58" w14:textId="483D505E" w:rsidR="00B1670F" w:rsidRPr="6A66906F" w:rsidRDefault="00B1670F" w:rsidP="001D12C3">
            <w:pPr>
              <w:pStyle w:val="Piedepgina"/>
              <w:jc w:val="both"/>
              <w:rPr>
                <w:rFonts w:ascii="Arial" w:hAnsi="Arial" w:cs="Arial"/>
                <w:sz w:val="16"/>
                <w:szCs w:val="16"/>
              </w:rPr>
            </w:pPr>
            <w:r w:rsidRPr="00B1670F">
              <w:rPr>
                <w:rFonts w:ascii="Arial" w:hAnsi="Arial" w:cs="Arial"/>
                <w:sz w:val="16"/>
                <w:szCs w:val="16"/>
              </w:rPr>
              <w:t>Se ajustan los espacios de participación ciudadana a realiza y las fechas, se actualiza la información de los Grupos de Valor, se verifica el normograma y ajusta el cronograma.</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31968" w14:textId="7A0B16BB" w:rsidR="00B1670F" w:rsidRDefault="00B1670F" w:rsidP="007E450D">
            <w:pPr>
              <w:pStyle w:val="Piedepgina"/>
              <w:jc w:val="center"/>
              <w:rPr>
                <w:rFonts w:ascii="Arial" w:hAnsi="Arial" w:cs="Arial"/>
                <w:bCs/>
                <w:sz w:val="16"/>
                <w:szCs w:val="16"/>
              </w:rPr>
            </w:pPr>
            <w:r w:rsidRPr="00B1670F">
              <w:rPr>
                <w:rFonts w:ascii="Arial" w:hAnsi="Arial" w:cs="Arial"/>
                <w:bCs/>
                <w:sz w:val="16"/>
                <w:szCs w:val="16"/>
              </w:rPr>
              <w:t>ENERO 2023</w:t>
            </w:r>
          </w:p>
        </w:tc>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1910" w14:textId="77777777" w:rsidR="00B1670F" w:rsidRPr="00B1670F" w:rsidRDefault="00B1670F" w:rsidP="00B1670F">
            <w:pPr>
              <w:pStyle w:val="Piedepgina"/>
              <w:jc w:val="center"/>
              <w:rPr>
                <w:rFonts w:ascii="Arial" w:hAnsi="Arial" w:cs="Arial"/>
                <w:sz w:val="16"/>
                <w:szCs w:val="16"/>
              </w:rPr>
            </w:pPr>
            <w:r w:rsidRPr="00B1670F">
              <w:rPr>
                <w:rFonts w:ascii="Arial" w:hAnsi="Arial" w:cs="Arial"/>
                <w:sz w:val="16"/>
                <w:szCs w:val="16"/>
              </w:rPr>
              <w:t>UAN HERNANDO LIZARAZO JARA</w:t>
            </w:r>
          </w:p>
          <w:p w14:paraId="20A2AA03" w14:textId="072C3170" w:rsidR="00B1670F" w:rsidRPr="360F0871" w:rsidRDefault="00B1670F" w:rsidP="00B1670F">
            <w:pPr>
              <w:pStyle w:val="Piedepgina"/>
              <w:jc w:val="center"/>
              <w:rPr>
                <w:rFonts w:ascii="Arial" w:hAnsi="Arial" w:cs="Arial"/>
                <w:sz w:val="16"/>
                <w:szCs w:val="16"/>
              </w:rPr>
            </w:pPr>
            <w:r w:rsidRPr="00B1670F">
              <w:rPr>
                <w:rFonts w:ascii="Arial" w:hAnsi="Arial" w:cs="Arial"/>
                <w:sz w:val="16"/>
                <w:szCs w:val="16"/>
              </w:rPr>
              <w:t>Jefe Oficina Asesora de Planeación (E)</w:t>
            </w:r>
          </w:p>
        </w:tc>
      </w:tr>
      <w:tr w:rsidR="00B1670F" w:rsidRPr="006B0967" w14:paraId="7AF02A84" w14:textId="77777777" w:rsidTr="000269AA">
        <w:trPr>
          <w:cantSplit/>
          <w:trHeight w:val="392"/>
        </w:trPr>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42196" w14:textId="458E7E43" w:rsidR="00B1670F" w:rsidRDefault="00551A69" w:rsidP="007E450D">
            <w:pPr>
              <w:pStyle w:val="Piedepgina"/>
              <w:jc w:val="center"/>
              <w:rPr>
                <w:rFonts w:ascii="Arial" w:hAnsi="Arial" w:cs="Arial"/>
                <w:sz w:val="16"/>
                <w:szCs w:val="16"/>
              </w:rPr>
            </w:pPr>
            <w:r>
              <w:rPr>
                <w:rFonts w:ascii="Arial" w:hAnsi="Arial" w:cs="Arial"/>
                <w:sz w:val="16"/>
                <w:szCs w:val="16"/>
              </w:rPr>
              <w:t>1</w:t>
            </w:r>
          </w:p>
        </w:tc>
        <w:tc>
          <w:tcPr>
            <w:tcW w:w="2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933F5" w14:textId="27A786ED" w:rsidR="00B1670F" w:rsidRPr="00B1670F" w:rsidRDefault="00B07E36" w:rsidP="001D12C3">
            <w:pPr>
              <w:pStyle w:val="Piedepgina"/>
              <w:jc w:val="both"/>
              <w:rPr>
                <w:rFonts w:ascii="Arial" w:hAnsi="Arial" w:cs="Arial"/>
                <w:sz w:val="16"/>
                <w:szCs w:val="16"/>
              </w:rPr>
            </w:pPr>
            <w:r w:rsidRPr="00B07E36">
              <w:rPr>
                <w:rFonts w:ascii="Arial" w:hAnsi="Arial" w:cs="Arial"/>
                <w:sz w:val="16"/>
                <w:szCs w:val="16"/>
              </w:rPr>
              <w:t xml:space="preserve">Se actualizan los cargos y dependencias de la entidad </w:t>
            </w:r>
            <w:r w:rsidR="00551A69" w:rsidRPr="00B07E36">
              <w:rPr>
                <w:rFonts w:ascii="Arial" w:hAnsi="Arial" w:cs="Arial"/>
                <w:sz w:val="16"/>
                <w:szCs w:val="16"/>
              </w:rPr>
              <w:t>de acuerdo con el</w:t>
            </w:r>
            <w:r w:rsidRPr="00B07E36">
              <w:rPr>
                <w:rFonts w:ascii="Arial" w:hAnsi="Arial" w:cs="Arial"/>
                <w:sz w:val="16"/>
                <w:szCs w:val="16"/>
              </w:rPr>
              <w:t xml:space="preserve"> rediseño institucional realizado en el presente año, asimismo se actualizan los delegados de la Mesa de Participación Ciudadana y Rendición de Cuentas con sus respectivos cargos.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B2E3F" w14:textId="7F40C10A" w:rsidR="00B1670F" w:rsidRPr="00B1670F" w:rsidRDefault="00B07E36" w:rsidP="007E450D">
            <w:pPr>
              <w:pStyle w:val="Piedepgina"/>
              <w:jc w:val="center"/>
              <w:rPr>
                <w:rFonts w:ascii="Arial" w:hAnsi="Arial" w:cs="Arial"/>
                <w:bCs/>
                <w:sz w:val="16"/>
                <w:szCs w:val="16"/>
              </w:rPr>
            </w:pPr>
            <w:r w:rsidRPr="00B07E36">
              <w:rPr>
                <w:rFonts w:ascii="Arial" w:hAnsi="Arial" w:cs="Arial"/>
                <w:bCs/>
                <w:sz w:val="16"/>
                <w:szCs w:val="16"/>
              </w:rPr>
              <w:t>SEPTIEMBRE 2023</w:t>
            </w:r>
          </w:p>
        </w:tc>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F0DAC" w14:textId="77777777" w:rsidR="00B07E36" w:rsidRPr="00B07E36" w:rsidRDefault="00B07E36" w:rsidP="00B07E36">
            <w:pPr>
              <w:pStyle w:val="Piedepgina"/>
              <w:jc w:val="center"/>
              <w:rPr>
                <w:rFonts w:ascii="Arial" w:hAnsi="Arial" w:cs="Arial"/>
                <w:sz w:val="16"/>
                <w:szCs w:val="16"/>
              </w:rPr>
            </w:pPr>
            <w:r w:rsidRPr="00B07E36">
              <w:rPr>
                <w:rFonts w:ascii="Arial" w:hAnsi="Arial" w:cs="Arial"/>
                <w:sz w:val="16"/>
                <w:szCs w:val="16"/>
              </w:rPr>
              <w:t>EDGAR ALONSO FORERO</w:t>
            </w:r>
          </w:p>
          <w:p w14:paraId="44DA049F" w14:textId="2A2C7892" w:rsidR="00B1670F" w:rsidRPr="00B1670F" w:rsidRDefault="00B07E36" w:rsidP="00B07E36">
            <w:pPr>
              <w:pStyle w:val="Piedepgina"/>
              <w:jc w:val="center"/>
              <w:rPr>
                <w:rFonts w:ascii="Arial" w:hAnsi="Arial" w:cs="Arial"/>
                <w:sz w:val="16"/>
                <w:szCs w:val="16"/>
              </w:rPr>
            </w:pPr>
            <w:r w:rsidRPr="00B07E36">
              <w:rPr>
                <w:rFonts w:ascii="Arial" w:hAnsi="Arial" w:cs="Arial"/>
                <w:sz w:val="16"/>
                <w:szCs w:val="16"/>
              </w:rPr>
              <w:t>Jefe Oficina Asesora de Planeación</w:t>
            </w:r>
          </w:p>
        </w:tc>
      </w:tr>
      <w:tr w:rsidR="00B07E36" w:rsidRPr="006B0967" w14:paraId="53A84C73" w14:textId="77777777" w:rsidTr="000269AA">
        <w:trPr>
          <w:cantSplit/>
          <w:trHeight w:val="392"/>
        </w:trPr>
        <w:tc>
          <w:tcPr>
            <w:tcW w:w="5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096D5" w14:textId="28E186DE" w:rsidR="00B07E36" w:rsidRDefault="00551A69" w:rsidP="007E450D">
            <w:pPr>
              <w:pStyle w:val="Piedepgina"/>
              <w:jc w:val="center"/>
              <w:rPr>
                <w:rFonts w:ascii="Arial" w:hAnsi="Arial" w:cs="Arial"/>
                <w:sz w:val="16"/>
                <w:szCs w:val="16"/>
              </w:rPr>
            </w:pPr>
            <w:r>
              <w:rPr>
                <w:rFonts w:ascii="Arial" w:hAnsi="Arial" w:cs="Arial"/>
                <w:sz w:val="16"/>
                <w:szCs w:val="16"/>
              </w:rPr>
              <w:t>2</w:t>
            </w:r>
          </w:p>
        </w:tc>
        <w:tc>
          <w:tcPr>
            <w:tcW w:w="23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731C2" w14:textId="472975E1" w:rsidR="00B07E36" w:rsidRPr="00B07E36" w:rsidRDefault="00B07E36" w:rsidP="001D12C3">
            <w:pPr>
              <w:pStyle w:val="Piedepgina"/>
              <w:jc w:val="both"/>
              <w:rPr>
                <w:rFonts w:ascii="Arial" w:hAnsi="Arial" w:cs="Arial"/>
                <w:sz w:val="16"/>
                <w:szCs w:val="16"/>
              </w:rPr>
            </w:pPr>
            <w:r w:rsidRPr="00B07E36">
              <w:rPr>
                <w:rFonts w:ascii="Arial" w:hAnsi="Arial" w:cs="Arial"/>
                <w:sz w:val="16"/>
                <w:szCs w:val="16"/>
              </w:rPr>
              <w:t>Se modifica el documento donde se actualiza</w:t>
            </w:r>
            <w:r w:rsidR="00CF745A">
              <w:rPr>
                <w:rFonts w:ascii="Arial" w:hAnsi="Arial" w:cs="Arial"/>
                <w:sz w:val="16"/>
                <w:szCs w:val="16"/>
              </w:rPr>
              <w:t xml:space="preserve"> objetivo general, objetivo específico, alcance, </w:t>
            </w:r>
            <w:r w:rsidRPr="00B07E36">
              <w:rPr>
                <w:rFonts w:ascii="Arial" w:hAnsi="Arial" w:cs="Arial"/>
                <w:sz w:val="16"/>
                <w:szCs w:val="16"/>
              </w:rPr>
              <w:t>el resultado del autodiagnóstico, cronograma, los espacios de participación ciudadana, el marco normativo y se modifican los indicadores.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CCB26" w14:textId="2350E6C5" w:rsidR="00B07E36" w:rsidRPr="00B07E36" w:rsidRDefault="005C47B1" w:rsidP="007E450D">
            <w:pPr>
              <w:pStyle w:val="Piedepgina"/>
              <w:jc w:val="center"/>
              <w:rPr>
                <w:rFonts w:ascii="Arial" w:hAnsi="Arial" w:cs="Arial"/>
                <w:bCs/>
                <w:sz w:val="16"/>
                <w:szCs w:val="16"/>
              </w:rPr>
            </w:pPr>
            <w:r>
              <w:rPr>
                <w:rFonts w:ascii="Arial" w:hAnsi="Arial" w:cs="Arial"/>
                <w:bCs/>
                <w:sz w:val="16"/>
                <w:szCs w:val="16"/>
              </w:rPr>
              <w:t>MARZO</w:t>
            </w:r>
            <w:r w:rsidR="00B07E36" w:rsidRPr="00B07E36">
              <w:rPr>
                <w:rFonts w:ascii="Arial" w:hAnsi="Arial" w:cs="Arial"/>
                <w:bCs/>
                <w:sz w:val="16"/>
                <w:szCs w:val="16"/>
              </w:rPr>
              <w:t xml:space="preserve">   2024</w:t>
            </w:r>
          </w:p>
        </w:tc>
        <w:tc>
          <w:tcPr>
            <w:tcW w:w="1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2DE05" w14:textId="77777777" w:rsidR="00B07E36" w:rsidRPr="00B07E36" w:rsidRDefault="00B07E36" w:rsidP="00B07E36">
            <w:pPr>
              <w:pStyle w:val="Piedepgina"/>
              <w:jc w:val="center"/>
              <w:rPr>
                <w:rFonts w:ascii="Arial" w:hAnsi="Arial" w:cs="Arial"/>
                <w:sz w:val="16"/>
                <w:szCs w:val="16"/>
              </w:rPr>
            </w:pPr>
            <w:r w:rsidRPr="00B07E36">
              <w:rPr>
                <w:rFonts w:ascii="Arial" w:hAnsi="Arial" w:cs="Arial"/>
                <w:sz w:val="16"/>
                <w:szCs w:val="16"/>
              </w:rPr>
              <w:t>EDGAR ALONSO FORERO</w:t>
            </w:r>
          </w:p>
          <w:p w14:paraId="297A4B52" w14:textId="214C58AF" w:rsidR="00B07E36" w:rsidRPr="00B07E36" w:rsidRDefault="00B07E36" w:rsidP="00B07E36">
            <w:pPr>
              <w:pStyle w:val="Piedepgina"/>
              <w:jc w:val="center"/>
              <w:rPr>
                <w:rFonts w:ascii="Arial" w:hAnsi="Arial" w:cs="Arial"/>
                <w:sz w:val="16"/>
                <w:szCs w:val="16"/>
              </w:rPr>
            </w:pPr>
            <w:r w:rsidRPr="00B07E36">
              <w:rPr>
                <w:rFonts w:ascii="Arial" w:hAnsi="Arial" w:cs="Arial"/>
                <w:sz w:val="16"/>
                <w:szCs w:val="16"/>
              </w:rPr>
              <w:t>Jefe Oficina Asesora de Planeación</w:t>
            </w:r>
          </w:p>
        </w:tc>
      </w:tr>
    </w:tbl>
    <w:p w14:paraId="1B9AD384" w14:textId="77777777" w:rsidR="005D0E76" w:rsidRPr="007F7FD7" w:rsidRDefault="005D0E76" w:rsidP="00010403">
      <w:pPr>
        <w:spacing w:before="60" w:after="0" w:line="276" w:lineRule="auto"/>
        <w:ind w:left="709"/>
        <w:rPr>
          <w:rFonts w:ascii="Arial" w:hAnsi="Arial" w:cs="Arial"/>
          <w:sz w:val="8"/>
          <w:szCs w:val="6"/>
        </w:rPr>
      </w:pPr>
    </w:p>
    <w:sectPr w:rsidR="005D0E76" w:rsidRPr="007F7FD7" w:rsidSect="0059699E">
      <w:pgSz w:w="12242" w:h="15842" w:code="1"/>
      <w:pgMar w:top="1985" w:right="1701" w:bottom="170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16268" w14:textId="77777777" w:rsidR="00965939" w:rsidRDefault="00965939" w:rsidP="005828DF">
      <w:pPr>
        <w:spacing w:after="0" w:line="240" w:lineRule="auto"/>
      </w:pPr>
      <w:r>
        <w:separator/>
      </w:r>
    </w:p>
  </w:endnote>
  <w:endnote w:type="continuationSeparator" w:id="0">
    <w:p w14:paraId="603014F7" w14:textId="77777777" w:rsidR="00965939" w:rsidRDefault="00965939" w:rsidP="0058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B61E" w14:textId="3EEB215B" w:rsidR="00973FFE" w:rsidRDefault="00973FFE" w:rsidP="000A170A">
    <w:pPr>
      <w:tabs>
        <w:tab w:val="left" w:pos="5103"/>
      </w:tabs>
      <w:spacing w:after="0" w:line="180" w:lineRule="exact"/>
      <w:ind w:right="1041"/>
      <w:jc w:val="both"/>
      <w:rPr>
        <w:rFonts w:ascii="Arial" w:hAnsi="Arial" w:cs="Arial"/>
        <w:sz w:val="16"/>
        <w:szCs w:val="16"/>
      </w:rPr>
    </w:pPr>
    <w:r w:rsidRPr="00783E44">
      <w:rPr>
        <w:rFonts w:ascii="Arial" w:hAnsi="Arial" w:cs="Arial"/>
        <w:sz w:val="16"/>
        <w:szCs w:val="16"/>
      </w:rPr>
      <w:t>Calle 26 No.69-76 Edificio Elemento Torre 1, Piso 3 – C.P. 111071</w:t>
    </w:r>
    <w:r>
      <w:rPr>
        <w:rFonts w:ascii="Arial" w:hAnsi="Arial" w:cs="Arial"/>
        <w:sz w:val="16"/>
        <w:szCs w:val="16"/>
      </w:rPr>
      <w:tab/>
      <w:t>SRPI-PL-001</w:t>
    </w:r>
  </w:p>
  <w:p w14:paraId="650283D9" w14:textId="1CC057B6" w:rsidR="00973FFE" w:rsidRDefault="00973FFE" w:rsidP="000A170A">
    <w:pPr>
      <w:tabs>
        <w:tab w:val="left" w:pos="5103"/>
      </w:tabs>
      <w:spacing w:after="0" w:line="180" w:lineRule="exact"/>
      <w:ind w:right="1041"/>
      <w:jc w:val="both"/>
      <w:rPr>
        <w:rFonts w:ascii="Arial" w:hAnsi="Arial" w:cs="Arial"/>
        <w:sz w:val="16"/>
        <w:szCs w:val="16"/>
      </w:rPr>
    </w:pPr>
    <w:r w:rsidRPr="00783E44">
      <w:rPr>
        <w:rFonts w:ascii="Arial" w:hAnsi="Arial" w:cs="Arial"/>
        <w:sz w:val="16"/>
        <w:szCs w:val="16"/>
      </w:rPr>
      <w:t>PBX: 3779555 – Información: Línea 195</w:t>
    </w:r>
    <w:r>
      <w:rPr>
        <w:rFonts w:ascii="Arial" w:hAnsi="Arial" w:cs="Arial"/>
        <w:sz w:val="16"/>
        <w:szCs w:val="16"/>
      </w:rPr>
      <w:tab/>
      <w:t xml:space="preserve">Página </w:t>
    </w:r>
    <w:r>
      <w:rPr>
        <w:rFonts w:ascii="Arial" w:hAnsi="Arial" w:cs="Arial"/>
        <w:color w:val="2B579A"/>
        <w:sz w:val="16"/>
        <w:szCs w:val="16"/>
        <w:shd w:val="clear" w:color="auto" w:fill="E6E6E6"/>
      </w:rPr>
      <w:fldChar w:fldCharType="begin"/>
    </w:r>
    <w:r>
      <w:rPr>
        <w:rFonts w:ascii="Arial" w:hAnsi="Arial" w:cs="Arial"/>
        <w:sz w:val="16"/>
        <w:szCs w:val="16"/>
      </w:rPr>
      <w:instrText xml:space="preserve"> PAGE </w:instrText>
    </w:r>
    <w:r>
      <w:rPr>
        <w:rFonts w:ascii="Arial" w:hAnsi="Arial" w:cs="Arial"/>
        <w:color w:val="2B579A"/>
        <w:sz w:val="16"/>
        <w:szCs w:val="16"/>
        <w:shd w:val="clear" w:color="auto" w:fill="E6E6E6"/>
      </w:rPr>
      <w:fldChar w:fldCharType="separate"/>
    </w:r>
    <w:r w:rsidR="006F5F42">
      <w:rPr>
        <w:rFonts w:ascii="Arial" w:hAnsi="Arial" w:cs="Arial"/>
        <w:noProof/>
        <w:sz w:val="16"/>
        <w:szCs w:val="16"/>
      </w:rPr>
      <w:t>1</w:t>
    </w:r>
    <w:r>
      <w:rPr>
        <w:rFonts w:ascii="Arial" w:hAnsi="Arial" w:cs="Arial"/>
        <w:color w:val="2B579A"/>
        <w:sz w:val="16"/>
        <w:szCs w:val="16"/>
        <w:shd w:val="clear" w:color="auto" w:fill="E6E6E6"/>
      </w:rPr>
      <w:fldChar w:fldCharType="end"/>
    </w:r>
    <w:r>
      <w:rPr>
        <w:rFonts w:ascii="Arial" w:hAnsi="Arial" w:cs="Arial"/>
        <w:sz w:val="16"/>
        <w:szCs w:val="16"/>
      </w:rPr>
      <w:t xml:space="preserve"> de </w:t>
    </w:r>
    <w:r>
      <w:rPr>
        <w:rFonts w:ascii="Arial" w:hAnsi="Arial" w:cs="Arial"/>
        <w:color w:val="2B579A"/>
        <w:sz w:val="16"/>
        <w:szCs w:val="16"/>
        <w:shd w:val="clear" w:color="auto" w:fill="E6E6E6"/>
      </w:rPr>
      <w:fldChar w:fldCharType="begin"/>
    </w:r>
    <w:r>
      <w:rPr>
        <w:rFonts w:ascii="Arial" w:hAnsi="Arial" w:cs="Arial"/>
        <w:sz w:val="16"/>
        <w:szCs w:val="16"/>
      </w:rPr>
      <w:instrText xml:space="preserve"> NUMPAGES </w:instrText>
    </w:r>
    <w:r>
      <w:rPr>
        <w:rFonts w:ascii="Arial" w:hAnsi="Arial" w:cs="Arial"/>
        <w:color w:val="2B579A"/>
        <w:sz w:val="16"/>
        <w:szCs w:val="16"/>
        <w:shd w:val="clear" w:color="auto" w:fill="E6E6E6"/>
      </w:rPr>
      <w:fldChar w:fldCharType="separate"/>
    </w:r>
    <w:r w:rsidR="006F5F42">
      <w:rPr>
        <w:rFonts w:ascii="Arial" w:hAnsi="Arial" w:cs="Arial"/>
        <w:noProof/>
        <w:sz w:val="16"/>
        <w:szCs w:val="16"/>
      </w:rPr>
      <w:t>32</w:t>
    </w:r>
    <w:r>
      <w:rPr>
        <w:rFonts w:ascii="Arial" w:hAnsi="Arial" w:cs="Arial"/>
        <w:color w:val="2B579A"/>
        <w:sz w:val="16"/>
        <w:szCs w:val="16"/>
        <w:shd w:val="clear" w:color="auto" w:fill="E6E6E6"/>
      </w:rPr>
      <w:fldChar w:fldCharType="end"/>
    </w:r>
  </w:p>
  <w:p w14:paraId="2C890BB4" w14:textId="77777777" w:rsidR="00973FFE" w:rsidRPr="0077609B" w:rsidRDefault="00842038" w:rsidP="000A170A">
    <w:pPr>
      <w:tabs>
        <w:tab w:val="left" w:pos="5103"/>
      </w:tabs>
      <w:spacing w:after="0" w:line="180" w:lineRule="exact"/>
      <w:ind w:right="1041"/>
      <w:jc w:val="both"/>
      <w:rPr>
        <w:rFonts w:ascii="Arial" w:hAnsi="Arial" w:cs="Arial"/>
        <w:sz w:val="16"/>
        <w:szCs w:val="16"/>
      </w:rPr>
    </w:pPr>
    <w:hyperlink r:id="rId1" w:history="1">
      <w:r w:rsidR="00973FFE">
        <w:rPr>
          <w:rStyle w:val="Hipervnculo"/>
          <w:rFonts w:ascii="Arial" w:hAnsi="Arial" w:cs="Arial"/>
          <w:sz w:val="16"/>
          <w:szCs w:val="16"/>
        </w:rPr>
        <w:t>www.umv.gov.co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DD0CF" w14:textId="77777777" w:rsidR="00965939" w:rsidRDefault="00965939" w:rsidP="005828DF">
      <w:pPr>
        <w:spacing w:after="0" w:line="240" w:lineRule="auto"/>
      </w:pPr>
      <w:r>
        <w:separator/>
      </w:r>
    </w:p>
  </w:footnote>
  <w:footnote w:type="continuationSeparator" w:id="0">
    <w:p w14:paraId="2A9EAE8A" w14:textId="77777777" w:rsidR="00965939" w:rsidRDefault="00965939" w:rsidP="005828DF">
      <w:pPr>
        <w:spacing w:after="0" w:line="240" w:lineRule="auto"/>
      </w:pPr>
      <w:r>
        <w:continuationSeparator/>
      </w:r>
    </w:p>
  </w:footnote>
  <w:footnote w:id="1">
    <w:p w14:paraId="4AEA2680" w14:textId="15723946" w:rsidR="00973FFE" w:rsidRPr="00D67E7E" w:rsidRDefault="00973FFE" w:rsidP="00D67E7E">
      <w:pPr>
        <w:pStyle w:val="Textonotapie"/>
        <w:rPr>
          <w:rFonts w:ascii="Arial" w:hAnsi="Arial" w:cs="Arial"/>
          <w:sz w:val="18"/>
          <w:szCs w:val="18"/>
        </w:rPr>
      </w:pPr>
      <w:r w:rsidRPr="00D67E7E">
        <w:rPr>
          <w:rStyle w:val="Refdenotaalpie"/>
          <w:rFonts w:ascii="Arial" w:hAnsi="Arial" w:cs="Arial"/>
          <w:sz w:val="18"/>
          <w:szCs w:val="18"/>
        </w:rPr>
        <w:footnoteRef/>
      </w:r>
      <w:r w:rsidRPr="00D67E7E">
        <w:rPr>
          <w:rFonts w:ascii="Arial" w:hAnsi="Arial" w:cs="Arial"/>
          <w:sz w:val="18"/>
          <w:szCs w:val="18"/>
        </w:rPr>
        <w:t xml:space="preserve"> https://www.funcionpublica.gov.co/documents/28587410/35245587/glosario.pdf/d2ba1d38-d973-7251-06e9-044479090b43?t=1549907117050</w:t>
      </w:r>
    </w:p>
  </w:footnote>
  <w:footnote w:id="2">
    <w:p w14:paraId="15BD2FE8" w14:textId="77777777" w:rsidR="00973FFE" w:rsidRDefault="00973FFE" w:rsidP="00060276">
      <w:pPr>
        <w:pStyle w:val="Textonotapie"/>
      </w:pPr>
      <w:r>
        <w:rPr>
          <w:rStyle w:val="Refdenotaalpie"/>
        </w:rPr>
        <w:footnoteRef/>
      </w:r>
      <w:r>
        <w:t xml:space="preserve"> </w:t>
      </w:r>
      <w:r w:rsidRPr="00A01B2A">
        <w:rPr>
          <w:rFonts w:ascii="Arial" w:hAnsi="Arial" w:cs="Arial"/>
          <w:sz w:val="18"/>
        </w:rPr>
        <w:t>NTC ISO 9000:2015. ICONTEC</w:t>
      </w:r>
    </w:p>
  </w:footnote>
  <w:footnote w:id="3">
    <w:p w14:paraId="02BAB5F3" w14:textId="67E7B446" w:rsidR="00973FFE" w:rsidRPr="001613AA" w:rsidRDefault="00973FFE" w:rsidP="000F5774">
      <w:pPr>
        <w:pStyle w:val="Textonotapie"/>
        <w:rPr>
          <w:rFonts w:ascii="Arial" w:hAnsi="Arial" w:cs="Arial"/>
          <w:sz w:val="18"/>
          <w:szCs w:val="18"/>
          <w:lang w:val="es-ES"/>
        </w:rPr>
      </w:pPr>
      <w:r w:rsidRPr="001613AA">
        <w:rPr>
          <w:rStyle w:val="Refdenotaalpie"/>
          <w:rFonts w:ascii="Arial" w:hAnsi="Arial" w:cs="Arial"/>
          <w:sz w:val="18"/>
          <w:szCs w:val="18"/>
        </w:rPr>
        <w:footnoteRef/>
      </w:r>
      <w:r w:rsidRPr="001613AA">
        <w:rPr>
          <w:rFonts w:ascii="Arial" w:hAnsi="Arial" w:cs="Arial"/>
          <w:sz w:val="18"/>
          <w:szCs w:val="18"/>
        </w:rPr>
        <w:t xml:space="preserve"> </w:t>
      </w:r>
      <w:hyperlink r:id="rId1" w:history="1">
        <w:r w:rsidRPr="00104426">
          <w:rPr>
            <w:rStyle w:val="Hipervnculo"/>
            <w:rFonts w:ascii="Arial" w:hAnsi="Arial" w:cs="Arial"/>
            <w:sz w:val="18"/>
            <w:szCs w:val="18"/>
          </w:rPr>
          <w:t>https://www.un.org/sustainabledevelopment/es/development-agenda/</w:t>
        </w:r>
      </w:hyperlink>
      <w:r w:rsidRPr="001613AA">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3446"/>
      <w:gridCol w:w="958"/>
      <w:gridCol w:w="1501"/>
      <w:gridCol w:w="1446"/>
    </w:tblGrid>
    <w:tr w:rsidR="00973FFE" w:rsidRPr="005A5789" w14:paraId="2731A9D8" w14:textId="77777777" w:rsidTr="007E450D">
      <w:trPr>
        <w:trHeight w:val="416"/>
        <w:jc w:val="center"/>
      </w:trPr>
      <w:tc>
        <w:tcPr>
          <w:tcW w:w="843" w:type="pct"/>
          <w:vMerge w:val="restart"/>
          <w:vAlign w:val="center"/>
        </w:tcPr>
        <w:p w14:paraId="51E7506A" w14:textId="77777777" w:rsidR="00973FFE" w:rsidRPr="005A5789" w:rsidRDefault="00973FFE" w:rsidP="007E450D">
          <w:pPr>
            <w:pStyle w:val="Encabezado"/>
            <w:jc w:val="center"/>
            <w:rPr>
              <w:rFonts w:ascii="Arial" w:hAnsi="Arial" w:cs="Arial"/>
              <w:b/>
            </w:rPr>
          </w:pPr>
          <w:r>
            <w:rPr>
              <w:rFonts w:ascii="Arial" w:hAnsi="Arial" w:cs="Arial"/>
              <w:b/>
              <w:noProof/>
              <w:color w:val="2B579A"/>
              <w:shd w:val="clear" w:color="auto" w:fill="E6E6E6"/>
              <w:lang w:eastAsia="es-CO"/>
            </w:rPr>
            <w:drawing>
              <wp:inline distT="0" distB="0" distL="0" distR="0" wp14:anchorId="0349E42F" wp14:editId="44C3A2CF">
                <wp:extent cx="723207" cy="723207"/>
                <wp:effectExtent l="0" t="0" r="1270"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1957" w:type="pct"/>
          <w:vAlign w:val="center"/>
        </w:tcPr>
        <w:p w14:paraId="3204E586" w14:textId="77777777" w:rsidR="00973FFE" w:rsidRPr="005A5789" w:rsidRDefault="00973FFE" w:rsidP="007E450D">
          <w:pPr>
            <w:pStyle w:val="Encabezado"/>
            <w:jc w:val="center"/>
            <w:rPr>
              <w:rFonts w:ascii="Arial" w:hAnsi="Arial" w:cs="Arial"/>
              <w:b/>
              <w:sz w:val="20"/>
            </w:rPr>
          </w:pPr>
          <w:r>
            <w:rPr>
              <w:rFonts w:ascii="Arial" w:hAnsi="Arial" w:cs="Arial"/>
              <w:b/>
              <w:sz w:val="20"/>
            </w:rPr>
            <w:t>Proceso Estratégico</w:t>
          </w:r>
        </w:p>
      </w:tc>
      <w:tc>
        <w:tcPr>
          <w:tcW w:w="548" w:type="pct"/>
          <w:vMerge w:val="restart"/>
          <w:vAlign w:val="center"/>
        </w:tcPr>
        <w:p w14:paraId="00E6188E" w14:textId="77777777" w:rsidR="00973FFE" w:rsidRPr="005A5789" w:rsidRDefault="00973FFE" w:rsidP="007E450D">
          <w:pPr>
            <w:pStyle w:val="Encabezado"/>
            <w:jc w:val="center"/>
            <w:rPr>
              <w:rFonts w:ascii="Arial" w:hAnsi="Arial" w:cs="Arial"/>
              <w:b/>
              <w:sz w:val="20"/>
            </w:rPr>
          </w:pPr>
          <w:r w:rsidRPr="005A5789">
            <w:rPr>
              <w:rFonts w:ascii="Arial" w:hAnsi="Arial" w:cs="Arial"/>
              <w:b/>
              <w:sz w:val="20"/>
            </w:rPr>
            <w:t>Código</w:t>
          </w:r>
        </w:p>
      </w:tc>
      <w:tc>
        <w:tcPr>
          <w:tcW w:w="855" w:type="pct"/>
          <w:vMerge w:val="restart"/>
          <w:vAlign w:val="center"/>
        </w:tcPr>
        <w:p w14:paraId="1648AF05" w14:textId="77777777" w:rsidR="00973FFE" w:rsidRPr="005A5789" w:rsidRDefault="00973FFE" w:rsidP="007E450D">
          <w:pPr>
            <w:pStyle w:val="Encabezado"/>
            <w:jc w:val="center"/>
            <w:rPr>
              <w:rFonts w:ascii="Arial" w:hAnsi="Arial" w:cs="Arial"/>
              <w:b/>
              <w:sz w:val="20"/>
            </w:rPr>
          </w:pPr>
          <w:r>
            <w:rPr>
              <w:rFonts w:ascii="Arial" w:hAnsi="Arial" w:cs="Arial"/>
              <w:b/>
              <w:sz w:val="20"/>
            </w:rPr>
            <w:t>SRPI-PL-001</w:t>
          </w:r>
        </w:p>
      </w:tc>
      <w:tc>
        <w:tcPr>
          <w:tcW w:w="798" w:type="pct"/>
          <w:vMerge w:val="restart"/>
          <w:vAlign w:val="center"/>
        </w:tcPr>
        <w:p w14:paraId="7D6F0577" w14:textId="77777777" w:rsidR="00973FFE" w:rsidRPr="005A5789" w:rsidRDefault="00973FFE" w:rsidP="007E450D">
          <w:pPr>
            <w:pStyle w:val="Encabezado"/>
            <w:jc w:val="center"/>
            <w:rPr>
              <w:rFonts w:ascii="Arial" w:hAnsi="Arial" w:cs="Arial"/>
              <w:b/>
            </w:rPr>
          </w:pPr>
          <w:r w:rsidRPr="005A5789">
            <w:rPr>
              <w:rFonts w:ascii="Arial" w:hAnsi="Arial" w:cs="Arial"/>
              <w:b/>
              <w:noProof/>
              <w:color w:val="2B579A"/>
              <w:shd w:val="clear" w:color="auto" w:fill="E6E6E6"/>
              <w:lang w:eastAsia="es-CO"/>
            </w:rPr>
            <w:drawing>
              <wp:inline distT="0" distB="0" distL="0" distR="0" wp14:anchorId="2049C0D6" wp14:editId="48778FDC">
                <wp:extent cx="781050" cy="762000"/>
                <wp:effectExtent l="0" t="0" r="0" b="0"/>
                <wp:docPr id="17" name="Imagen 17"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973FFE" w:rsidRPr="005A5789" w14:paraId="0F5B048D" w14:textId="77777777" w:rsidTr="007E450D">
      <w:trPr>
        <w:trHeight w:val="374"/>
        <w:jc w:val="center"/>
      </w:trPr>
      <w:tc>
        <w:tcPr>
          <w:tcW w:w="843" w:type="pct"/>
          <w:vMerge/>
          <w:vAlign w:val="center"/>
        </w:tcPr>
        <w:p w14:paraId="374D8C3A" w14:textId="77777777" w:rsidR="00973FFE" w:rsidRPr="005A5789" w:rsidRDefault="00973FFE" w:rsidP="007E450D">
          <w:pPr>
            <w:pStyle w:val="Encabezado"/>
            <w:jc w:val="center"/>
            <w:rPr>
              <w:rFonts w:ascii="Arial" w:hAnsi="Arial" w:cs="Arial"/>
              <w:b/>
              <w:noProof/>
            </w:rPr>
          </w:pPr>
        </w:p>
      </w:tc>
      <w:tc>
        <w:tcPr>
          <w:tcW w:w="1957" w:type="pct"/>
          <w:vAlign w:val="center"/>
        </w:tcPr>
        <w:p w14:paraId="35094EDC" w14:textId="77777777" w:rsidR="00973FFE" w:rsidRPr="005A5789" w:rsidRDefault="00973FFE" w:rsidP="007E450D">
          <w:pPr>
            <w:pStyle w:val="Encabezado"/>
            <w:jc w:val="center"/>
            <w:rPr>
              <w:rFonts w:ascii="Arial" w:hAnsi="Arial" w:cs="Arial"/>
              <w:b/>
              <w:sz w:val="20"/>
            </w:rPr>
          </w:pPr>
          <w:r w:rsidRPr="005A5789">
            <w:rPr>
              <w:rFonts w:ascii="Arial" w:hAnsi="Arial" w:cs="Arial"/>
              <w:b/>
              <w:sz w:val="20"/>
            </w:rPr>
            <w:t xml:space="preserve">Proceso </w:t>
          </w:r>
          <w:r>
            <w:rPr>
              <w:rFonts w:ascii="Arial" w:hAnsi="Arial" w:cs="Arial"/>
              <w:b/>
              <w:sz w:val="20"/>
            </w:rPr>
            <w:t>Servicio a la Ciudadanía y Relacionamiento de Partes Interesadas</w:t>
          </w:r>
        </w:p>
      </w:tc>
      <w:tc>
        <w:tcPr>
          <w:tcW w:w="548" w:type="pct"/>
          <w:vMerge/>
          <w:vAlign w:val="center"/>
        </w:tcPr>
        <w:p w14:paraId="412313D5" w14:textId="77777777" w:rsidR="00973FFE" w:rsidRPr="005A5789" w:rsidRDefault="00973FFE" w:rsidP="007E450D">
          <w:pPr>
            <w:pStyle w:val="Encabezado"/>
            <w:jc w:val="center"/>
            <w:rPr>
              <w:rFonts w:ascii="Arial" w:hAnsi="Arial" w:cs="Arial"/>
              <w:b/>
              <w:sz w:val="20"/>
            </w:rPr>
          </w:pPr>
        </w:p>
      </w:tc>
      <w:tc>
        <w:tcPr>
          <w:tcW w:w="855" w:type="pct"/>
          <w:vMerge/>
          <w:vAlign w:val="center"/>
        </w:tcPr>
        <w:p w14:paraId="79BC97E9" w14:textId="77777777" w:rsidR="00973FFE" w:rsidRPr="005A5789" w:rsidRDefault="00973FFE" w:rsidP="007E450D">
          <w:pPr>
            <w:pStyle w:val="Encabezado"/>
            <w:jc w:val="center"/>
            <w:rPr>
              <w:rFonts w:ascii="Arial" w:hAnsi="Arial" w:cs="Arial"/>
              <w:b/>
              <w:sz w:val="20"/>
            </w:rPr>
          </w:pPr>
        </w:p>
      </w:tc>
      <w:tc>
        <w:tcPr>
          <w:tcW w:w="798" w:type="pct"/>
          <w:vMerge/>
          <w:vAlign w:val="center"/>
        </w:tcPr>
        <w:p w14:paraId="531CB510" w14:textId="77777777" w:rsidR="00973FFE" w:rsidRPr="005A5789" w:rsidRDefault="00973FFE" w:rsidP="007E450D">
          <w:pPr>
            <w:pStyle w:val="Encabezado"/>
            <w:jc w:val="center"/>
            <w:rPr>
              <w:rFonts w:ascii="Arial" w:hAnsi="Arial" w:cs="Arial"/>
              <w:b/>
            </w:rPr>
          </w:pPr>
        </w:p>
      </w:tc>
    </w:tr>
    <w:tr w:rsidR="00973FFE" w:rsidRPr="005A5789" w14:paraId="0737D097" w14:textId="77777777" w:rsidTr="007E450D">
      <w:trPr>
        <w:trHeight w:val="454"/>
        <w:jc w:val="center"/>
      </w:trPr>
      <w:tc>
        <w:tcPr>
          <w:tcW w:w="843" w:type="pct"/>
          <w:vMerge/>
          <w:vAlign w:val="center"/>
        </w:tcPr>
        <w:p w14:paraId="31CA519E" w14:textId="77777777" w:rsidR="00973FFE" w:rsidRPr="005A5789" w:rsidRDefault="00973FFE" w:rsidP="007E450D">
          <w:pPr>
            <w:pStyle w:val="Encabezado"/>
            <w:jc w:val="center"/>
            <w:rPr>
              <w:rFonts w:ascii="Arial" w:hAnsi="Arial" w:cs="Arial"/>
              <w:b/>
            </w:rPr>
          </w:pPr>
        </w:p>
      </w:tc>
      <w:tc>
        <w:tcPr>
          <w:tcW w:w="1957" w:type="pct"/>
          <w:vAlign w:val="center"/>
        </w:tcPr>
        <w:p w14:paraId="39A9DD4F" w14:textId="77777777" w:rsidR="00973FFE" w:rsidRPr="005A5789" w:rsidRDefault="00973FFE" w:rsidP="007E450D">
          <w:pPr>
            <w:pStyle w:val="Encabezado"/>
            <w:jc w:val="center"/>
            <w:rPr>
              <w:rFonts w:ascii="Arial" w:hAnsi="Arial" w:cs="Arial"/>
              <w:b/>
              <w:sz w:val="20"/>
            </w:rPr>
          </w:pPr>
          <w:r>
            <w:rPr>
              <w:rFonts w:ascii="Arial" w:eastAsia="Calibri" w:hAnsi="Arial" w:cs="Arial"/>
              <w:b/>
              <w:sz w:val="20"/>
              <w:szCs w:val="20"/>
            </w:rPr>
            <w:t>Plan de Participación Ciudadana UAERMV</w:t>
          </w:r>
        </w:p>
      </w:tc>
      <w:tc>
        <w:tcPr>
          <w:tcW w:w="548" w:type="pct"/>
          <w:vAlign w:val="center"/>
        </w:tcPr>
        <w:p w14:paraId="449C0168" w14:textId="77777777" w:rsidR="00973FFE" w:rsidRPr="005A5789" w:rsidRDefault="00973FFE" w:rsidP="007E450D">
          <w:pPr>
            <w:pStyle w:val="Encabezado"/>
            <w:jc w:val="center"/>
            <w:rPr>
              <w:rFonts w:ascii="Arial" w:hAnsi="Arial" w:cs="Arial"/>
              <w:b/>
              <w:sz w:val="20"/>
            </w:rPr>
          </w:pPr>
          <w:r w:rsidRPr="005A5789">
            <w:rPr>
              <w:rFonts w:ascii="Arial" w:hAnsi="Arial" w:cs="Arial"/>
              <w:b/>
              <w:sz w:val="20"/>
            </w:rPr>
            <w:t>Versión</w:t>
          </w:r>
        </w:p>
      </w:tc>
      <w:tc>
        <w:tcPr>
          <w:tcW w:w="855" w:type="pct"/>
          <w:vAlign w:val="center"/>
        </w:tcPr>
        <w:p w14:paraId="2FEEC73A" w14:textId="536CB6B9" w:rsidR="00973FFE" w:rsidRPr="005A5789" w:rsidRDefault="00973FFE" w:rsidP="007E450D">
          <w:pPr>
            <w:pStyle w:val="Encabezado"/>
            <w:jc w:val="center"/>
            <w:rPr>
              <w:rFonts w:ascii="Arial" w:hAnsi="Arial" w:cs="Arial"/>
              <w:b/>
              <w:sz w:val="20"/>
            </w:rPr>
          </w:pPr>
          <w:r>
            <w:rPr>
              <w:rFonts w:ascii="Arial" w:hAnsi="Arial" w:cs="Arial"/>
              <w:b/>
              <w:sz w:val="20"/>
            </w:rPr>
            <w:t>2</w:t>
          </w:r>
        </w:p>
      </w:tc>
      <w:tc>
        <w:tcPr>
          <w:tcW w:w="798" w:type="pct"/>
          <w:vMerge/>
          <w:vAlign w:val="center"/>
        </w:tcPr>
        <w:p w14:paraId="765DCABE" w14:textId="77777777" w:rsidR="00973FFE" w:rsidRPr="005A5789" w:rsidRDefault="00973FFE" w:rsidP="007E450D">
          <w:pPr>
            <w:pStyle w:val="Encabezado"/>
            <w:jc w:val="center"/>
            <w:rPr>
              <w:rFonts w:ascii="Arial" w:hAnsi="Arial" w:cs="Arial"/>
              <w:b/>
            </w:rPr>
          </w:pPr>
        </w:p>
      </w:tc>
    </w:tr>
  </w:tbl>
  <w:p w14:paraId="338B7E63" w14:textId="77777777" w:rsidR="00973FFE" w:rsidRDefault="00973FFE" w:rsidP="00391633">
    <w:pPr>
      <w:pStyle w:val="Encabezado"/>
    </w:pPr>
  </w:p>
</w:hdr>
</file>

<file path=word/intelligence2.xml><?xml version="1.0" encoding="utf-8"?>
<int2:intelligence xmlns:int2="http://schemas.microsoft.com/office/intelligence/2020/intelligence" xmlns:oel="http://schemas.microsoft.com/office/2019/extlst">
  <int2:observations>
    <int2:textHash int2:hashCode="2FLp+pzuO3Ed8w" int2:id="3g3MkPgM">
      <int2:state int2:value="Rejected" int2:type="LegacyProofing"/>
    </int2:textHash>
    <int2:textHash int2:hashCode="LU5I6InllWtJLc" int2:id="2ZCvL9iL">
      <int2:state int2:value="Rejected" int2:type="LegacyProofing"/>
    </int2:textHash>
    <int2:bookmark int2:bookmarkName="_Int_mhHcU0mM" int2:invalidationBookmarkName="" int2:hashCode="K/cwj15LnxjqFN" int2:id="wgY3j2v4">
      <int2:state int2:value="Rejected" int2:type="AugLoop_Text_Critique"/>
    </int2:bookmark>
    <int2:bookmark int2:bookmarkName="_Int_0ET7hnoG" int2:invalidationBookmarkName="" int2:hashCode="6YSIFdSRlx7cYI" int2:id="rJk3itaW">
      <int2:state int2:value="Rejected" int2:type="AugLoop_Text_Critique"/>
    </int2:bookmark>
    <int2:bookmark int2:bookmarkName="_Int_fOC7WtLK" int2:invalidationBookmarkName="" int2:hashCode="rnzQCsjrjTpngr" int2:id="yij5VxU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0E5A"/>
    <w:multiLevelType w:val="hybridMultilevel"/>
    <w:tmpl w:val="653E9BBC"/>
    <w:lvl w:ilvl="0" w:tplc="FB7088BC">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3725910"/>
    <w:multiLevelType w:val="hybridMultilevel"/>
    <w:tmpl w:val="064258BC"/>
    <w:lvl w:ilvl="0" w:tplc="240A000B">
      <w:start w:val="1"/>
      <w:numFmt w:val="bullet"/>
      <w:lvlText w:val=""/>
      <w:lvlJc w:val="left"/>
      <w:pPr>
        <w:ind w:left="2062" w:hanging="360"/>
      </w:pPr>
      <w:rPr>
        <w:rFonts w:ascii="Wingdings" w:hAnsi="Wingdings" w:hint="default"/>
      </w:rPr>
    </w:lvl>
    <w:lvl w:ilvl="1" w:tplc="240A0003" w:tentative="1">
      <w:start w:val="1"/>
      <w:numFmt w:val="bullet"/>
      <w:lvlText w:val="o"/>
      <w:lvlJc w:val="left"/>
      <w:pPr>
        <w:ind w:left="2782" w:hanging="360"/>
      </w:pPr>
      <w:rPr>
        <w:rFonts w:ascii="Courier New" w:hAnsi="Courier New" w:cs="Courier New" w:hint="default"/>
      </w:rPr>
    </w:lvl>
    <w:lvl w:ilvl="2" w:tplc="240A0005" w:tentative="1">
      <w:start w:val="1"/>
      <w:numFmt w:val="bullet"/>
      <w:lvlText w:val=""/>
      <w:lvlJc w:val="left"/>
      <w:pPr>
        <w:ind w:left="3502" w:hanging="360"/>
      </w:pPr>
      <w:rPr>
        <w:rFonts w:ascii="Wingdings" w:hAnsi="Wingdings" w:hint="default"/>
      </w:rPr>
    </w:lvl>
    <w:lvl w:ilvl="3" w:tplc="240A0001" w:tentative="1">
      <w:start w:val="1"/>
      <w:numFmt w:val="bullet"/>
      <w:lvlText w:val=""/>
      <w:lvlJc w:val="left"/>
      <w:pPr>
        <w:ind w:left="4222" w:hanging="360"/>
      </w:pPr>
      <w:rPr>
        <w:rFonts w:ascii="Symbol" w:hAnsi="Symbol" w:hint="default"/>
      </w:rPr>
    </w:lvl>
    <w:lvl w:ilvl="4" w:tplc="240A0003" w:tentative="1">
      <w:start w:val="1"/>
      <w:numFmt w:val="bullet"/>
      <w:lvlText w:val="o"/>
      <w:lvlJc w:val="left"/>
      <w:pPr>
        <w:ind w:left="4942" w:hanging="360"/>
      </w:pPr>
      <w:rPr>
        <w:rFonts w:ascii="Courier New" w:hAnsi="Courier New" w:cs="Courier New" w:hint="default"/>
      </w:rPr>
    </w:lvl>
    <w:lvl w:ilvl="5" w:tplc="240A0005" w:tentative="1">
      <w:start w:val="1"/>
      <w:numFmt w:val="bullet"/>
      <w:lvlText w:val=""/>
      <w:lvlJc w:val="left"/>
      <w:pPr>
        <w:ind w:left="5662" w:hanging="360"/>
      </w:pPr>
      <w:rPr>
        <w:rFonts w:ascii="Wingdings" w:hAnsi="Wingdings" w:hint="default"/>
      </w:rPr>
    </w:lvl>
    <w:lvl w:ilvl="6" w:tplc="240A0001" w:tentative="1">
      <w:start w:val="1"/>
      <w:numFmt w:val="bullet"/>
      <w:lvlText w:val=""/>
      <w:lvlJc w:val="left"/>
      <w:pPr>
        <w:ind w:left="6382" w:hanging="360"/>
      </w:pPr>
      <w:rPr>
        <w:rFonts w:ascii="Symbol" w:hAnsi="Symbol" w:hint="default"/>
      </w:rPr>
    </w:lvl>
    <w:lvl w:ilvl="7" w:tplc="240A0003" w:tentative="1">
      <w:start w:val="1"/>
      <w:numFmt w:val="bullet"/>
      <w:lvlText w:val="o"/>
      <w:lvlJc w:val="left"/>
      <w:pPr>
        <w:ind w:left="7102" w:hanging="360"/>
      </w:pPr>
      <w:rPr>
        <w:rFonts w:ascii="Courier New" w:hAnsi="Courier New" w:cs="Courier New" w:hint="default"/>
      </w:rPr>
    </w:lvl>
    <w:lvl w:ilvl="8" w:tplc="240A0005" w:tentative="1">
      <w:start w:val="1"/>
      <w:numFmt w:val="bullet"/>
      <w:lvlText w:val=""/>
      <w:lvlJc w:val="left"/>
      <w:pPr>
        <w:ind w:left="7822" w:hanging="360"/>
      </w:pPr>
      <w:rPr>
        <w:rFonts w:ascii="Wingdings" w:hAnsi="Wingdings" w:hint="default"/>
      </w:rPr>
    </w:lvl>
  </w:abstractNum>
  <w:abstractNum w:abstractNumId="2" w15:restartNumberingAfterBreak="0">
    <w:nsid w:val="0DA51832"/>
    <w:multiLevelType w:val="multilevel"/>
    <w:tmpl w:val="B4E4302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BA5354"/>
    <w:multiLevelType w:val="hybridMultilevel"/>
    <w:tmpl w:val="FBA6B1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E8E1298"/>
    <w:multiLevelType w:val="multilevel"/>
    <w:tmpl w:val="B4E4302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2023AE"/>
    <w:multiLevelType w:val="hybridMultilevel"/>
    <w:tmpl w:val="086A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F1FFD"/>
    <w:multiLevelType w:val="hybridMultilevel"/>
    <w:tmpl w:val="A4E44A2E"/>
    <w:lvl w:ilvl="0" w:tplc="2312AE50">
      <w:start w:val="1"/>
      <w:numFmt w:val="lowerLetter"/>
      <w:lvlText w:val="%1."/>
      <w:lvlJc w:val="left"/>
      <w:pPr>
        <w:ind w:left="1800" w:hanging="360"/>
      </w:pPr>
    </w:lvl>
    <w:lvl w:ilvl="1" w:tplc="C5E20D5E">
      <w:start w:val="1"/>
      <w:numFmt w:val="lowerLetter"/>
      <w:lvlText w:val="%2."/>
      <w:lvlJc w:val="left"/>
      <w:pPr>
        <w:ind w:left="1800" w:hanging="360"/>
      </w:pPr>
    </w:lvl>
    <w:lvl w:ilvl="2" w:tplc="546E8D36">
      <w:start w:val="1"/>
      <w:numFmt w:val="lowerLetter"/>
      <w:lvlText w:val="%3."/>
      <w:lvlJc w:val="left"/>
      <w:pPr>
        <w:ind w:left="1800" w:hanging="360"/>
      </w:pPr>
    </w:lvl>
    <w:lvl w:ilvl="3" w:tplc="EB943EDA">
      <w:start w:val="1"/>
      <w:numFmt w:val="lowerLetter"/>
      <w:lvlText w:val="%4."/>
      <w:lvlJc w:val="left"/>
      <w:pPr>
        <w:ind w:left="1800" w:hanging="360"/>
      </w:pPr>
    </w:lvl>
    <w:lvl w:ilvl="4" w:tplc="9542B0B8">
      <w:start w:val="1"/>
      <w:numFmt w:val="lowerLetter"/>
      <w:lvlText w:val="%5."/>
      <w:lvlJc w:val="left"/>
      <w:pPr>
        <w:ind w:left="1800" w:hanging="360"/>
      </w:pPr>
    </w:lvl>
    <w:lvl w:ilvl="5" w:tplc="00C028BC">
      <w:start w:val="1"/>
      <w:numFmt w:val="lowerLetter"/>
      <w:lvlText w:val="%6."/>
      <w:lvlJc w:val="left"/>
      <w:pPr>
        <w:ind w:left="1800" w:hanging="360"/>
      </w:pPr>
    </w:lvl>
    <w:lvl w:ilvl="6" w:tplc="226AB678">
      <w:start w:val="1"/>
      <w:numFmt w:val="lowerLetter"/>
      <w:lvlText w:val="%7."/>
      <w:lvlJc w:val="left"/>
      <w:pPr>
        <w:ind w:left="1800" w:hanging="360"/>
      </w:pPr>
    </w:lvl>
    <w:lvl w:ilvl="7" w:tplc="B00C3426">
      <w:start w:val="1"/>
      <w:numFmt w:val="lowerLetter"/>
      <w:lvlText w:val="%8."/>
      <w:lvlJc w:val="left"/>
      <w:pPr>
        <w:ind w:left="1800" w:hanging="360"/>
      </w:pPr>
    </w:lvl>
    <w:lvl w:ilvl="8" w:tplc="0C72B084">
      <w:start w:val="1"/>
      <w:numFmt w:val="lowerLetter"/>
      <w:lvlText w:val="%9."/>
      <w:lvlJc w:val="left"/>
      <w:pPr>
        <w:ind w:left="1800" w:hanging="360"/>
      </w:pPr>
    </w:lvl>
  </w:abstractNum>
  <w:abstractNum w:abstractNumId="7" w15:restartNumberingAfterBreak="0">
    <w:nsid w:val="1B3B691A"/>
    <w:multiLevelType w:val="hybridMultilevel"/>
    <w:tmpl w:val="ADAE802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8" w15:restartNumberingAfterBreak="0">
    <w:nsid w:val="294D177F"/>
    <w:multiLevelType w:val="hybridMultilevel"/>
    <w:tmpl w:val="36E20C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696C11"/>
    <w:multiLevelType w:val="hybridMultilevel"/>
    <w:tmpl w:val="3FC0F6C0"/>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2F0B6475"/>
    <w:multiLevelType w:val="multilevel"/>
    <w:tmpl w:val="C50E4A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15C67A"/>
    <w:multiLevelType w:val="hybridMultilevel"/>
    <w:tmpl w:val="0BA63C1A"/>
    <w:lvl w:ilvl="0" w:tplc="FB7088BC">
      <w:start w:val="1"/>
      <w:numFmt w:val="bullet"/>
      <w:lvlText w:val=""/>
      <w:lvlJc w:val="left"/>
      <w:pPr>
        <w:ind w:left="720" w:hanging="360"/>
      </w:pPr>
      <w:rPr>
        <w:rFonts w:ascii="Symbol" w:hAnsi="Symbol" w:hint="default"/>
      </w:rPr>
    </w:lvl>
    <w:lvl w:ilvl="1" w:tplc="2524501E">
      <w:start w:val="1"/>
      <w:numFmt w:val="bullet"/>
      <w:lvlText w:val="o"/>
      <w:lvlJc w:val="left"/>
      <w:pPr>
        <w:ind w:left="1440" w:hanging="360"/>
      </w:pPr>
      <w:rPr>
        <w:rFonts w:ascii="Courier New" w:hAnsi="Courier New" w:hint="default"/>
      </w:rPr>
    </w:lvl>
    <w:lvl w:ilvl="2" w:tplc="1D244A86">
      <w:start w:val="1"/>
      <w:numFmt w:val="bullet"/>
      <w:lvlText w:val=""/>
      <w:lvlJc w:val="left"/>
      <w:pPr>
        <w:ind w:left="2160" w:hanging="360"/>
      </w:pPr>
      <w:rPr>
        <w:rFonts w:ascii="Wingdings" w:hAnsi="Wingdings" w:hint="default"/>
      </w:rPr>
    </w:lvl>
    <w:lvl w:ilvl="3" w:tplc="456A630A">
      <w:start w:val="1"/>
      <w:numFmt w:val="bullet"/>
      <w:lvlText w:val=""/>
      <w:lvlJc w:val="left"/>
      <w:pPr>
        <w:ind w:left="2880" w:hanging="360"/>
      </w:pPr>
      <w:rPr>
        <w:rFonts w:ascii="Symbol" w:hAnsi="Symbol" w:hint="default"/>
      </w:rPr>
    </w:lvl>
    <w:lvl w:ilvl="4" w:tplc="0D38689A">
      <w:start w:val="1"/>
      <w:numFmt w:val="bullet"/>
      <w:lvlText w:val="o"/>
      <w:lvlJc w:val="left"/>
      <w:pPr>
        <w:ind w:left="3600" w:hanging="360"/>
      </w:pPr>
      <w:rPr>
        <w:rFonts w:ascii="Courier New" w:hAnsi="Courier New" w:hint="default"/>
      </w:rPr>
    </w:lvl>
    <w:lvl w:ilvl="5" w:tplc="52DAD450">
      <w:start w:val="1"/>
      <w:numFmt w:val="bullet"/>
      <w:lvlText w:val=""/>
      <w:lvlJc w:val="left"/>
      <w:pPr>
        <w:ind w:left="4320" w:hanging="360"/>
      </w:pPr>
      <w:rPr>
        <w:rFonts w:ascii="Wingdings" w:hAnsi="Wingdings" w:hint="default"/>
      </w:rPr>
    </w:lvl>
    <w:lvl w:ilvl="6" w:tplc="8866553E">
      <w:start w:val="1"/>
      <w:numFmt w:val="bullet"/>
      <w:lvlText w:val=""/>
      <w:lvlJc w:val="left"/>
      <w:pPr>
        <w:ind w:left="5040" w:hanging="360"/>
      </w:pPr>
      <w:rPr>
        <w:rFonts w:ascii="Symbol" w:hAnsi="Symbol" w:hint="default"/>
      </w:rPr>
    </w:lvl>
    <w:lvl w:ilvl="7" w:tplc="86FE2606">
      <w:start w:val="1"/>
      <w:numFmt w:val="bullet"/>
      <w:lvlText w:val="o"/>
      <w:lvlJc w:val="left"/>
      <w:pPr>
        <w:ind w:left="5760" w:hanging="360"/>
      </w:pPr>
      <w:rPr>
        <w:rFonts w:ascii="Courier New" w:hAnsi="Courier New" w:hint="default"/>
      </w:rPr>
    </w:lvl>
    <w:lvl w:ilvl="8" w:tplc="3BA0D584">
      <w:start w:val="1"/>
      <w:numFmt w:val="bullet"/>
      <w:lvlText w:val=""/>
      <w:lvlJc w:val="left"/>
      <w:pPr>
        <w:ind w:left="6480" w:hanging="360"/>
      </w:pPr>
      <w:rPr>
        <w:rFonts w:ascii="Wingdings" w:hAnsi="Wingdings" w:hint="default"/>
      </w:rPr>
    </w:lvl>
  </w:abstractNum>
  <w:abstractNum w:abstractNumId="12" w15:restartNumberingAfterBreak="0">
    <w:nsid w:val="389729BB"/>
    <w:multiLevelType w:val="hybridMultilevel"/>
    <w:tmpl w:val="40F426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AB326C2"/>
    <w:multiLevelType w:val="hybridMultilevel"/>
    <w:tmpl w:val="AADC5FD4"/>
    <w:lvl w:ilvl="0" w:tplc="DE9EFBF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B9501E5"/>
    <w:multiLevelType w:val="multilevel"/>
    <w:tmpl w:val="6EA8B2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BE69FC"/>
    <w:multiLevelType w:val="multilevel"/>
    <w:tmpl w:val="F7D44964"/>
    <w:lvl w:ilvl="0">
      <w:start w:val="1"/>
      <w:numFmt w:val="decimal"/>
      <w:lvlText w:val="%1."/>
      <w:lvlJc w:val="left"/>
      <w:pPr>
        <w:ind w:left="420" w:hanging="360"/>
      </w:pPr>
    </w:lvl>
    <w:lvl w:ilvl="1">
      <w:start w:val="12"/>
      <w:numFmt w:val="decimal"/>
      <w:isLgl/>
      <w:lvlText w:val="%1.%2"/>
      <w:lvlJc w:val="left"/>
      <w:pPr>
        <w:ind w:left="795" w:hanging="735"/>
      </w:pPr>
    </w:lvl>
    <w:lvl w:ilvl="2">
      <w:start w:val="1"/>
      <w:numFmt w:val="decimal"/>
      <w:isLgl/>
      <w:lvlText w:val="%1.%2.%3"/>
      <w:lvlJc w:val="left"/>
      <w:pPr>
        <w:ind w:left="795" w:hanging="735"/>
      </w:pPr>
    </w:lvl>
    <w:lvl w:ilvl="3">
      <w:start w:val="1"/>
      <w:numFmt w:val="decimal"/>
      <w:isLgl/>
      <w:lvlText w:val="%1.%2.%3.%4"/>
      <w:lvlJc w:val="left"/>
      <w:pPr>
        <w:ind w:left="1140" w:hanging="1080"/>
      </w:pPr>
    </w:lvl>
    <w:lvl w:ilvl="4">
      <w:start w:val="1"/>
      <w:numFmt w:val="decimal"/>
      <w:isLgl/>
      <w:lvlText w:val="%1.%2.%3.%4.%5"/>
      <w:lvlJc w:val="left"/>
      <w:pPr>
        <w:ind w:left="1140" w:hanging="1080"/>
      </w:pPr>
    </w:lvl>
    <w:lvl w:ilvl="5">
      <w:start w:val="1"/>
      <w:numFmt w:val="decimal"/>
      <w:isLgl/>
      <w:lvlText w:val="%1.%2.%3.%4.%5.%6"/>
      <w:lvlJc w:val="left"/>
      <w:pPr>
        <w:ind w:left="1500" w:hanging="1440"/>
      </w:pPr>
    </w:lvl>
    <w:lvl w:ilvl="6">
      <w:start w:val="1"/>
      <w:numFmt w:val="decimal"/>
      <w:isLgl/>
      <w:lvlText w:val="%1.%2.%3.%4.%5.%6.%7"/>
      <w:lvlJc w:val="left"/>
      <w:pPr>
        <w:ind w:left="1500" w:hanging="1440"/>
      </w:pPr>
    </w:lvl>
    <w:lvl w:ilvl="7">
      <w:start w:val="1"/>
      <w:numFmt w:val="decimal"/>
      <w:isLgl/>
      <w:lvlText w:val="%1.%2.%3.%4.%5.%6.%7.%8"/>
      <w:lvlJc w:val="left"/>
      <w:pPr>
        <w:ind w:left="1860" w:hanging="1800"/>
      </w:pPr>
    </w:lvl>
    <w:lvl w:ilvl="8">
      <w:start w:val="1"/>
      <w:numFmt w:val="decimal"/>
      <w:isLgl/>
      <w:lvlText w:val="%1.%2.%3.%4.%5.%6.%7.%8.%9"/>
      <w:lvlJc w:val="left"/>
      <w:pPr>
        <w:ind w:left="1860" w:hanging="1800"/>
      </w:pPr>
    </w:lvl>
  </w:abstractNum>
  <w:abstractNum w:abstractNumId="16" w15:restartNumberingAfterBreak="0">
    <w:nsid w:val="48C02901"/>
    <w:multiLevelType w:val="hybridMultilevel"/>
    <w:tmpl w:val="6F7C42CE"/>
    <w:lvl w:ilvl="0" w:tplc="0C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4988EC"/>
    <w:multiLevelType w:val="hybridMultilevel"/>
    <w:tmpl w:val="D02A7592"/>
    <w:lvl w:ilvl="0" w:tplc="DF4046F8">
      <w:start w:val="1"/>
      <w:numFmt w:val="bullet"/>
      <w:lvlText w:val=""/>
      <w:lvlJc w:val="left"/>
      <w:pPr>
        <w:ind w:left="720" w:hanging="360"/>
      </w:pPr>
      <w:rPr>
        <w:rFonts w:ascii="Symbol" w:hAnsi="Symbol" w:hint="default"/>
      </w:rPr>
    </w:lvl>
    <w:lvl w:ilvl="1" w:tplc="15EEC1D4">
      <w:start w:val="1"/>
      <w:numFmt w:val="bullet"/>
      <w:lvlText w:val="o"/>
      <w:lvlJc w:val="left"/>
      <w:pPr>
        <w:ind w:left="1440" w:hanging="360"/>
      </w:pPr>
      <w:rPr>
        <w:rFonts w:ascii="Courier New" w:hAnsi="Courier New" w:hint="default"/>
      </w:rPr>
    </w:lvl>
    <w:lvl w:ilvl="2" w:tplc="912E12C4">
      <w:start w:val="1"/>
      <w:numFmt w:val="bullet"/>
      <w:lvlText w:val=""/>
      <w:lvlJc w:val="left"/>
      <w:pPr>
        <w:ind w:left="2160" w:hanging="360"/>
      </w:pPr>
      <w:rPr>
        <w:rFonts w:ascii="Wingdings" w:hAnsi="Wingdings" w:hint="default"/>
      </w:rPr>
    </w:lvl>
    <w:lvl w:ilvl="3" w:tplc="2B10897C">
      <w:start w:val="1"/>
      <w:numFmt w:val="bullet"/>
      <w:lvlText w:val=""/>
      <w:lvlJc w:val="left"/>
      <w:pPr>
        <w:ind w:left="2880" w:hanging="360"/>
      </w:pPr>
      <w:rPr>
        <w:rFonts w:ascii="Symbol" w:hAnsi="Symbol" w:hint="default"/>
      </w:rPr>
    </w:lvl>
    <w:lvl w:ilvl="4" w:tplc="EDEAE9B2">
      <w:start w:val="1"/>
      <w:numFmt w:val="bullet"/>
      <w:lvlText w:val="o"/>
      <w:lvlJc w:val="left"/>
      <w:pPr>
        <w:ind w:left="3600" w:hanging="360"/>
      </w:pPr>
      <w:rPr>
        <w:rFonts w:ascii="Courier New" w:hAnsi="Courier New" w:hint="default"/>
      </w:rPr>
    </w:lvl>
    <w:lvl w:ilvl="5" w:tplc="17600772">
      <w:start w:val="1"/>
      <w:numFmt w:val="bullet"/>
      <w:lvlText w:val=""/>
      <w:lvlJc w:val="left"/>
      <w:pPr>
        <w:ind w:left="4320" w:hanging="360"/>
      </w:pPr>
      <w:rPr>
        <w:rFonts w:ascii="Wingdings" w:hAnsi="Wingdings" w:hint="default"/>
      </w:rPr>
    </w:lvl>
    <w:lvl w:ilvl="6" w:tplc="F7703B94">
      <w:start w:val="1"/>
      <w:numFmt w:val="bullet"/>
      <w:lvlText w:val=""/>
      <w:lvlJc w:val="left"/>
      <w:pPr>
        <w:ind w:left="5040" w:hanging="360"/>
      </w:pPr>
      <w:rPr>
        <w:rFonts w:ascii="Symbol" w:hAnsi="Symbol" w:hint="default"/>
      </w:rPr>
    </w:lvl>
    <w:lvl w:ilvl="7" w:tplc="1D942446">
      <w:start w:val="1"/>
      <w:numFmt w:val="bullet"/>
      <w:lvlText w:val="o"/>
      <w:lvlJc w:val="left"/>
      <w:pPr>
        <w:ind w:left="5760" w:hanging="360"/>
      </w:pPr>
      <w:rPr>
        <w:rFonts w:ascii="Courier New" w:hAnsi="Courier New" w:hint="default"/>
      </w:rPr>
    </w:lvl>
    <w:lvl w:ilvl="8" w:tplc="0E5C1FF0">
      <w:start w:val="1"/>
      <w:numFmt w:val="bullet"/>
      <w:lvlText w:val=""/>
      <w:lvlJc w:val="left"/>
      <w:pPr>
        <w:ind w:left="6480" w:hanging="360"/>
      </w:pPr>
      <w:rPr>
        <w:rFonts w:ascii="Wingdings" w:hAnsi="Wingdings" w:hint="default"/>
      </w:rPr>
    </w:lvl>
  </w:abstractNum>
  <w:abstractNum w:abstractNumId="18" w15:restartNumberingAfterBreak="0">
    <w:nsid w:val="4AA4DB02"/>
    <w:multiLevelType w:val="hybridMultilevel"/>
    <w:tmpl w:val="03926328"/>
    <w:lvl w:ilvl="0" w:tplc="5D18C95E">
      <w:start w:val="1"/>
      <w:numFmt w:val="decimal"/>
      <w:lvlText w:val="%1."/>
      <w:lvlJc w:val="left"/>
      <w:pPr>
        <w:ind w:left="720" w:hanging="360"/>
      </w:pPr>
    </w:lvl>
    <w:lvl w:ilvl="1" w:tplc="D2A48BB8">
      <w:start w:val="1"/>
      <w:numFmt w:val="lowerLetter"/>
      <w:lvlText w:val="%2."/>
      <w:lvlJc w:val="left"/>
      <w:pPr>
        <w:ind w:left="1440" w:hanging="360"/>
      </w:pPr>
    </w:lvl>
    <w:lvl w:ilvl="2" w:tplc="A626A530">
      <w:start w:val="1"/>
      <w:numFmt w:val="lowerRoman"/>
      <w:lvlText w:val="%3."/>
      <w:lvlJc w:val="right"/>
      <w:pPr>
        <w:ind w:left="2160" w:hanging="180"/>
      </w:pPr>
    </w:lvl>
    <w:lvl w:ilvl="3" w:tplc="A9B2AE2A">
      <w:start w:val="1"/>
      <w:numFmt w:val="decimal"/>
      <w:lvlText w:val="%4."/>
      <w:lvlJc w:val="left"/>
      <w:pPr>
        <w:ind w:left="2880" w:hanging="360"/>
      </w:pPr>
    </w:lvl>
    <w:lvl w:ilvl="4" w:tplc="244AA750">
      <w:start w:val="1"/>
      <w:numFmt w:val="lowerLetter"/>
      <w:lvlText w:val="%5."/>
      <w:lvlJc w:val="left"/>
      <w:pPr>
        <w:ind w:left="3600" w:hanging="360"/>
      </w:pPr>
    </w:lvl>
    <w:lvl w:ilvl="5" w:tplc="2932CA5E">
      <w:start w:val="1"/>
      <w:numFmt w:val="lowerRoman"/>
      <w:lvlText w:val="%6."/>
      <w:lvlJc w:val="right"/>
      <w:pPr>
        <w:ind w:left="4320" w:hanging="180"/>
      </w:pPr>
    </w:lvl>
    <w:lvl w:ilvl="6" w:tplc="11ECDCD6">
      <w:start w:val="1"/>
      <w:numFmt w:val="decimal"/>
      <w:lvlText w:val="%7."/>
      <w:lvlJc w:val="left"/>
      <w:pPr>
        <w:ind w:left="5040" w:hanging="360"/>
      </w:pPr>
    </w:lvl>
    <w:lvl w:ilvl="7" w:tplc="B8EA8114">
      <w:start w:val="1"/>
      <w:numFmt w:val="lowerLetter"/>
      <w:lvlText w:val="%8."/>
      <w:lvlJc w:val="left"/>
      <w:pPr>
        <w:ind w:left="5760" w:hanging="360"/>
      </w:pPr>
    </w:lvl>
    <w:lvl w:ilvl="8" w:tplc="74A42124">
      <w:start w:val="1"/>
      <w:numFmt w:val="lowerRoman"/>
      <w:lvlText w:val="%9."/>
      <w:lvlJc w:val="right"/>
      <w:pPr>
        <w:ind w:left="6480" w:hanging="180"/>
      </w:pPr>
    </w:lvl>
  </w:abstractNum>
  <w:abstractNum w:abstractNumId="19" w15:restartNumberingAfterBreak="0">
    <w:nsid w:val="4BBF1420"/>
    <w:multiLevelType w:val="hybridMultilevel"/>
    <w:tmpl w:val="2A7E6F5E"/>
    <w:lvl w:ilvl="0" w:tplc="FFFFFFFF">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C2E34F4"/>
    <w:multiLevelType w:val="hybridMultilevel"/>
    <w:tmpl w:val="3AF08F96"/>
    <w:lvl w:ilvl="0" w:tplc="FFFFFFFF">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54336836"/>
    <w:multiLevelType w:val="multilevel"/>
    <w:tmpl w:val="76CE4E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4E390B"/>
    <w:multiLevelType w:val="multilevel"/>
    <w:tmpl w:val="2E9C83B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C88A0D1"/>
    <w:multiLevelType w:val="hybridMultilevel"/>
    <w:tmpl w:val="02A6F2CA"/>
    <w:lvl w:ilvl="0" w:tplc="D08AD224">
      <w:start w:val="1"/>
      <w:numFmt w:val="bullet"/>
      <w:lvlText w:val=""/>
      <w:lvlJc w:val="left"/>
      <w:pPr>
        <w:ind w:left="720" w:hanging="360"/>
      </w:pPr>
      <w:rPr>
        <w:rFonts w:ascii="Symbol" w:hAnsi="Symbol" w:hint="default"/>
      </w:rPr>
    </w:lvl>
    <w:lvl w:ilvl="1" w:tplc="56DCBFC8">
      <w:start w:val="1"/>
      <w:numFmt w:val="bullet"/>
      <w:lvlText w:val="o"/>
      <w:lvlJc w:val="left"/>
      <w:pPr>
        <w:ind w:left="1440" w:hanging="360"/>
      </w:pPr>
      <w:rPr>
        <w:rFonts w:ascii="Courier New" w:hAnsi="Courier New" w:hint="default"/>
      </w:rPr>
    </w:lvl>
    <w:lvl w:ilvl="2" w:tplc="D67A8316">
      <w:start w:val="1"/>
      <w:numFmt w:val="bullet"/>
      <w:lvlText w:val=""/>
      <w:lvlJc w:val="left"/>
      <w:pPr>
        <w:ind w:left="2160" w:hanging="360"/>
      </w:pPr>
      <w:rPr>
        <w:rFonts w:ascii="Wingdings" w:hAnsi="Wingdings" w:hint="default"/>
      </w:rPr>
    </w:lvl>
    <w:lvl w:ilvl="3" w:tplc="6922CE5A">
      <w:start w:val="1"/>
      <w:numFmt w:val="bullet"/>
      <w:lvlText w:val=""/>
      <w:lvlJc w:val="left"/>
      <w:pPr>
        <w:ind w:left="2880" w:hanging="360"/>
      </w:pPr>
      <w:rPr>
        <w:rFonts w:ascii="Symbol" w:hAnsi="Symbol" w:hint="default"/>
      </w:rPr>
    </w:lvl>
    <w:lvl w:ilvl="4" w:tplc="E8605E30">
      <w:start w:val="1"/>
      <w:numFmt w:val="bullet"/>
      <w:lvlText w:val="o"/>
      <w:lvlJc w:val="left"/>
      <w:pPr>
        <w:ind w:left="3600" w:hanging="360"/>
      </w:pPr>
      <w:rPr>
        <w:rFonts w:ascii="Courier New" w:hAnsi="Courier New" w:hint="default"/>
      </w:rPr>
    </w:lvl>
    <w:lvl w:ilvl="5" w:tplc="EB1422CC">
      <w:start w:val="1"/>
      <w:numFmt w:val="bullet"/>
      <w:lvlText w:val=""/>
      <w:lvlJc w:val="left"/>
      <w:pPr>
        <w:ind w:left="4320" w:hanging="360"/>
      </w:pPr>
      <w:rPr>
        <w:rFonts w:ascii="Wingdings" w:hAnsi="Wingdings" w:hint="default"/>
      </w:rPr>
    </w:lvl>
    <w:lvl w:ilvl="6" w:tplc="740EAEC4">
      <w:start w:val="1"/>
      <w:numFmt w:val="bullet"/>
      <w:lvlText w:val=""/>
      <w:lvlJc w:val="left"/>
      <w:pPr>
        <w:ind w:left="5040" w:hanging="360"/>
      </w:pPr>
      <w:rPr>
        <w:rFonts w:ascii="Symbol" w:hAnsi="Symbol" w:hint="default"/>
      </w:rPr>
    </w:lvl>
    <w:lvl w:ilvl="7" w:tplc="2ADCC816">
      <w:start w:val="1"/>
      <w:numFmt w:val="bullet"/>
      <w:lvlText w:val="o"/>
      <w:lvlJc w:val="left"/>
      <w:pPr>
        <w:ind w:left="5760" w:hanging="360"/>
      </w:pPr>
      <w:rPr>
        <w:rFonts w:ascii="Courier New" w:hAnsi="Courier New" w:hint="default"/>
      </w:rPr>
    </w:lvl>
    <w:lvl w:ilvl="8" w:tplc="88B04634">
      <w:start w:val="1"/>
      <w:numFmt w:val="bullet"/>
      <w:lvlText w:val=""/>
      <w:lvlJc w:val="left"/>
      <w:pPr>
        <w:ind w:left="6480" w:hanging="360"/>
      </w:pPr>
      <w:rPr>
        <w:rFonts w:ascii="Wingdings" w:hAnsi="Wingdings" w:hint="default"/>
      </w:rPr>
    </w:lvl>
  </w:abstractNum>
  <w:abstractNum w:abstractNumId="24" w15:restartNumberingAfterBreak="0">
    <w:nsid w:val="61606083"/>
    <w:multiLevelType w:val="hybridMultilevel"/>
    <w:tmpl w:val="7EDACF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BBB4179"/>
    <w:multiLevelType w:val="hybridMultilevel"/>
    <w:tmpl w:val="ECAE8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D4373A9"/>
    <w:multiLevelType w:val="hybridMultilevel"/>
    <w:tmpl w:val="8026A100"/>
    <w:lvl w:ilvl="0" w:tplc="0C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0F409AC"/>
    <w:multiLevelType w:val="multilevel"/>
    <w:tmpl w:val="6EA8B2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410E69"/>
    <w:multiLevelType w:val="hybridMultilevel"/>
    <w:tmpl w:val="D2A809A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15:restartNumberingAfterBreak="0">
    <w:nsid w:val="71A76905"/>
    <w:multiLevelType w:val="hybridMultilevel"/>
    <w:tmpl w:val="8026A100"/>
    <w:lvl w:ilvl="0" w:tplc="0C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5D6646E"/>
    <w:multiLevelType w:val="hybridMultilevel"/>
    <w:tmpl w:val="428C42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822082A"/>
    <w:multiLevelType w:val="hybridMultilevel"/>
    <w:tmpl w:val="CD8C32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CA3868"/>
    <w:multiLevelType w:val="hybridMultilevel"/>
    <w:tmpl w:val="3A0E8D9E"/>
    <w:lvl w:ilvl="0" w:tplc="0C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BA70CC4"/>
    <w:multiLevelType w:val="hybridMultilevel"/>
    <w:tmpl w:val="FF2A8E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356D8C"/>
    <w:multiLevelType w:val="multilevel"/>
    <w:tmpl w:val="FE48D09E"/>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31411451">
    <w:abstractNumId w:val="18"/>
  </w:num>
  <w:num w:numId="2" w16cid:durableId="503403924">
    <w:abstractNumId w:val="11"/>
  </w:num>
  <w:num w:numId="3" w16cid:durableId="736169369">
    <w:abstractNumId w:val="17"/>
  </w:num>
  <w:num w:numId="4" w16cid:durableId="483011700">
    <w:abstractNumId w:val="23"/>
  </w:num>
  <w:num w:numId="5" w16cid:durableId="1942177153">
    <w:abstractNumId w:val="33"/>
  </w:num>
  <w:num w:numId="6" w16cid:durableId="1849563443">
    <w:abstractNumId w:val="1"/>
  </w:num>
  <w:num w:numId="7" w16cid:durableId="1069621496">
    <w:abstractNumId w:val="10"/>
  </w:num>
  <w:num w:numId="8" w16cid:durableId="1735084456">
    <w:abstractNumId w:val="25"/>
  </w:num>
  <w:num w:numId="9" w16cid:durableId="1098795957">
    <w:abstractNumId w:val="9"/>
  </w:num>
  <w:num w:numId="10" w16cid:durableId="507912510">
    <w:abstractNumId w:val="2"/>
  </w:num>
  <w:num w:numId="11" w16cid:durableId="573707364">
    <w:abstractNumId w:val="27"/>
  </w:num>
  <w:num w:numId="12" w16cid:durableId="1243026982">
    <w:abstractNumId w:val="14"/>
  </w:num>
  <w:num w:numId="13" w16cid:durableId="1943370836">
    <w:abstractNumId w:val="4"/>
  </w:num>
  <w:num w:numId="14" w16cid:durableId="432169854">
    <w:abstractNumId w:val="16"/>
  </w:num>
  <w:num w:numId="15" w16cid:durableId="1943033060">
    <w:abstractNumId w:val="29"/>
  </w:num>
  <w:num w:numId="16" w16cid:durableId="460001952">
    <w:abstractNumId w:val="32"/>
  </w:num>
  <w:num w:numId="17" w16cid:durableId="1164903438">
    <w:abstractNumId w:val="34"/>
  </w:num>
  <w:num w:numId="18" w16cid:durableId="132143106">
    <w:abstractNumId w:val="15"/>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06710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8819205">
    <w:abstractNumId w:val="26"/>
  </w:num>
  <w:num w:numId="21" w16cid:durableId="365955602">
    <w:abstractNumId w:val="13"/>
  </w:num>
  <w:num w:numId="22" w16cid:durableId="71893807">
    <w:abstractNumId w:val="21"/>
  </w:num>
  <w:num w:numId="23" w16cid:durableId="1731267384">
    <w:abstractNumId w:val="12"/>
  </w:num>
  <w:num w:numId="24" w16cid:durableId="1291479764">
    <w:abstractNumId w:val="8"/>
  </w:num>
  <w:num w:numId="25" w16cid:durableId="1579486692">
    <w:abstractNumId w:val="22"/>
  </w:num>
  <w:num w:numId="26" w16cid:durableId="417293967">
    <w:abstractNumId w:val="7"/>
  </w:num>
  <w:num w:numId="27" w16cid:durableId="975180204">
    <w:abstractNumId w:val="31"/>
  </w:num>
  <w:num w:numId="28" w16cid:durableId="1447846198">
    <w:abstractNumId w:val="28"/>
  </w:num>
  <w:num w:numId="29" w16cid:durableId="1376740210">
    <w:abstractNumId w:val="20"/>
  </w:num>
  <w:num w:numId="30" w16cid:durableId="671376103">
    <w:abstractNumId w:val="3"/>
  </w:num>
  <w:num w:numId="31" w16cid:durableId="1995713893">
    <w:abstractNumId w:val="5"/>
  </w:num>
  <w:num w:numId="32" w16cid:durableId="556554933">
    <w:abstractNumId w:val="19"/>
  </w:num>
  <w:num w:numId="33" w16cid:durableId="718942423">
    <w:abstractNumId w:val="30"/>
  </w:num>
  <w:num w:numId="34" w16cid:durableId="2079012043">
    <w:abstractNumId w:val="24"/>
  </w:num>
  <w:num w:numId="35" w16cid:durableId="341594076">
    <w:abstractNumId w:val="6"/>
  </w:num>
  <w:num w:numId="36" w16cid:durableId="2137916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99"/>
    <w:rsid w:val="00002518"/>
    <w:rsid w:val="00003813"/>
    <w:rsid w:val="000057F3"/>
    <w:rsid w:val="00005861"/>
    <w:rsid w:val="00010403"/>
    <w:rsid w:val="0001147C"/>
    <w:rsid w:val="00011CB1"/>
    <w:rsid w:val="00011EE9"/>
    <w:rsid w:val="00015852"/>
    <w:rsid w:val="00015CCC"/>
    <w:rsid w:val="00016BAD"/>
    <w:rsid w:val="00020B9A"/>
    <w:rsid w:val="00021D43"/>
    <w:rsid w:val="0002360E"/>
    <w:rsid w:val="000253C5"/>
    <w:rsid w:val="00026040"/>
    <w:rsid w:val="000269AA"/>
    <w:rsid w:val="000278C2"/>
    <w:rsid w:val="00030C66"/>
    <w:rsid w:val="00033027"/>
    <w:rsid w:val="00035E51"/>
    <w:rsid w:val="00036118"/>
    <w:rsid w:val="00036430"/>
    <w:rsid w:val="00036F91"/>
    <w:rsid w:val="00041FA0"/>
    <w:rsid w:val="000462BC"/>
    <w:rsid w:val="0004710E"/>
    <w:rsid w:val="0004D9AE"/>
    <w:rsid w:val="00050027"/>
    <w:rsid w:val="000522CC"/>
    <w:rsid w:val="00052E07"/>
    <w:rsid w:val="000557A2"/>
    <w:rsid w:val="0005631B"/>
    <w:rsid w:val="00056DDA"/>
    <w:rsid w:val="00060276"/>
    <w:rsid w:val="00061EC4"/>
    <w:rsid w:val="000643FB"/>
    <w:rsid w:val="000653F9"/>
    <w:rsid w:val="00065764"/>
    <w:rsid w:val="0006599F"/>
    <w:rsid w:val="00073F15"/>
    <w:rsid w:val="000747C4"/>
    <w:rsid w:val="00075575"/>
    <w:rsid w:val="00076676"/>
    <w:rsid w:val="00076FFF"/>
    <w:rsid w:val="00081A18"/>
    <w:rsid w:val="00081B96"/>
    <w:rsid w:val="00086555"/>
    <w:rsid w:val="00086816"/>
    <w:rsid w:val="00087619"/>
    <w:rsid w:val="000876B5"/>
    <w:rsid w:val="000877EA"/>
    <w:rsid w:val="00091047"/>
    <w:rsid w:val="00091A38"/>
    <w:rsid w:val="00092F06"/>
    <w:rsid w:val="00094400"/>
    <w:rsid w:val="00095D3F"/>
    <w:rsid w:val="00096243"/>
    <w:rsid w:val="000967BC"/>
    <w:rsid w:val="000A0DA9"/>
    <w:rsid w:val="000A170A"/>
    <w:rsid w:val="000A1BEA"/>
    <w:rsid w:val="000A3BA8"/>
    <w:rsid w:val="000A4745"/>
    <w:rsid w:val="000A49E7"/>
    <w:rsid w:val="000A78EC"/>
    <w:rsid w:val="000B0BCC"/>
    <w:rsid w:val="000B21AE"/>
    <w:rsid w:val="000B3F86"/>
    <w:rsid w:val="000B436E"/>
    <w:rsid w:val="000B47FD"/>
    <w:rsid w:val="000B5A5B"/>
    <w:rsid w:val="000C0D4E"/>
    <w:rsid w:val="000C332B"/>
    <w:rsid w:val="000C4A9B"/>
    <w:rsid w:val="000C70F4"/>
    <w:rsid w:val="000C7AA3"/>
    <w:rsid w:val="000D08C7"/>
    <w:rsid w:val="000D2B38"/>
    <w:rsid w:val="000D41AA"/>
    <w:rsid w:val="000E064F"/>
    <w:rsid w:val="000E2630"/>
    <w:rsid w:val="000E4A88"/>
    <w:rsid w:val="000F43A0"/>
    <w:rsid w:val="000F5774"/>
    <w:rsid w:val="001070FF"/>
    <w:rsid w:val="00112B01"/>
    <w:rsid w:val="0011749C"/>
    <w:rsid w:val="0011771A"/>
    <w:rsid w:val="00121A87"/>
    <w:rsid w:val="00123027"/>
    <w:rsid w:val="00123330"/>
    <w:rsid w:val="00123B7B"/>
    <w:rsid w:val="001267A4"/>
    <w:rsid w:val="00130B52"/>
    <w:rsid w:val="00133B01"/>
    <w:rsid w:val="00135459"/>
    <w:rsid w:val="00136AE7"/>
    <w:rsid w:val="00142B41"/>
    <w:rsid w:val="001516F1"/>
    <w:rsid w:val="00154698"/>
    <w:rsid w:val="00156488"/>
    <w:rsid w:val="00156C71"/>
    <w:rsid w:val="00157C4B"/>
    <w:rsid w:val="00160CC6"/>
    <w:rsid w:val="00161A01"/>
    <w:rsid w:val="00162900"/>
    <w:rsid w:val="00162FF8"/>
    <w:rsid w:val="00163CF1"/>
    <w:rsid w:val="00163E6E"/>
    <w:rsid w:val="00164A5E"/>
    <w:rsid w:val="0016642B"/>
    <w:rsid w:val="00170651"/>
    <w:rsid w:val="001706D4"/>
    <w:rsid w:val="00170ABD"/>
    <w:rsid w:val="00170CFD"/>
    <w:rsid w:val="00175A93"/>
    <w:rsid w:val="00175AC8"/>
    <w:rsid w:val="00177519"/>
    <w:rsid w:val="001823B5"/>
    <w:rsid w:val="00183F27"/>
    <w:rsid w:val="00195869"/>
    <w:rsid w:val="00195AF4"/>
    <w:rsid w:val="001962A6"/>
    <w:rsid w:val="001A04B1"/>
    <w:rsid w:val="001A2716"/>
    <w:rsid w:val="001A2A26"/>
    <w:rsid w:val="001A2C4F"/>
    <w:rsid w:val="001A4367"/>
    <w:rsid w:val="001A50D5"/>
    <w:rsid w:val="001A6966"/>
    <w:rsid w:val="001A764D"/>
    <w:rsid w:val="001B17C4"/>
    <w:rsid w:val="001B355C"/>
    <w:rsid w:val="001B36E6"/>
    <w:rsid w:val="001B37FA"/>
    <w:rsid w:val="001B4846"/>
    <w:rsid w:val="001B4B18"/>
    <w:rsid w:val="001B7EEF"/>
    <w:rsid w:val="001C0BEE"/>
    <w:rsid w:val="001C1C44"/>
    <w:rsid w:val="001C2587"/>
    <w:rsid w:val="001C28FA"/>
    <w:rsid w:val="001C2B5F"/>
    <w:rsid w:val="001C7644"/>
    <w:rsid w:val="001C7E3D"/>
    <w:rsid w:val="001D0245"/>
    <w:rsid w:val="001D12C3"/>
    <w:rsid w:val="001D5591"/>
    <w:rsid w:val="001D6196"/>
    <w:rsid w:val="001D6250"/>
    <w:rsid w:val="001D7C22"/>
    <w:rsid w:val="001E31F2"/>
    <w:rsid w:val="001E3C03"/>
    <w:rsid w:val="001E660F"/>
    <w:rsid w:val="001F1FA4"/>
    <w:rsid w:val="001F5314"/>
    <w:rsid w:val="001F5898"/>
    <w:rsid w:val="001F5A1C"/>
    <w:rsid w:val="001F7351"/>
    <w:rsid w:val="001F7C43"/>
    <w:rsid w:val="0020066E"/>
    <w:rsid w:val="00201C54"/>
    <w:rsid w:val="00202403"/>
    <w:rsid w:val="002045C5"/>
    <w:rsid w:val="002068AE"/>
    <w:rsid w:val="00210EDD"/>
    <w:rsid w:val="002131BB"/>
    <w:rsid w:val="0021367C"/>
    <w:rsid w:val="002137DA"/>
    <w:rsid w:val="002162E6"/>
    <w:rsid w:val="00221B2D"/>
    <w:rsid w:val="00221C47"/>
    <w:rsid w:val="002221D7"/>
    <w:rsid w:val="00223259"/>
    <w:rsid w:val="002235A1"/>
    <w:rsid w:val="002236D4"/>
    <w:rsid w:val="002276BB"/>
    <w:rsid w:val="00230448"/>
    <w:rsid w:val="002312FF"/>
    <w:rsid w:val="00240C25"/>
    <w:rsid w:val="0024387B"/>
    <w:rsid w:val="00244C83"/>
    <w:rsid w:val="00244D57"/>
    <w:rsid w:val="00245345"/>
    <w:rsid w:val="002458F3"/>
    <w:rsid w:val="002466B0"/>
    <w:rsid w:val="00251872"/>
    <w:rsid w:val="00252E56"/>
    <w:rsid w:val="002542C6"/>
    <w:rsid w:val="00256115"/>
    <w:rsid w:val="00257437"/>
    <w:rsid w:val="00261699"/>
    <w:rsid w:val="0026181B"/>
    <w:rsid w:val="00262D42"/>
    <w:rsid w:val="00263399"/>
    <w:rsid w:val="0026488E"/>
    <w:rsid w:val="002672F2"/>
    <w:rsid w:val="00271DE3"/>
    <w:rsid w:val="00274003"/>
    <w:rsid w:val="00276826"/>
    <w:rsid w:val="00276AF7"/>
    <w:rsid w:val="00277A1A"/>
    <w:rsid w:val="00277B38"/>
    <w:rsid w:val="002806DE"/>
    <w:rsid w:val="002819CE"/>
    <w:rsid w:val="00283BCA"/>
    <w:rsid w:val="00284A4D"/>
    <w:rsid w:val="002867BC"/>
    <w:rsid w:val="002917EE"/>
    <w:rsid w:val="002924E4"/>
    <w:rsid w:val="002924EA"/>
    <w:rsid w:val="00295141"/>
    <w:rsid w:val="00295A69"/>
    <w:rsid w:val="002978C9"/>
    <w:rsid w:val="002A03C1"/>
    <w:rsid w:val="002A2820"/>
    <w:rsid w:val="002B06F5"/>
    <w:rsid w:val="002B1F69"/>
    <w:rsid w:val="002B6532"/>
    <w:rsid w:val="002C05CB"/>
    <w:rsid w:val="002C33EE"/>
    <w:rsid w:val="002C57B6"/>
    <w:rsid w:val="002C7EEF"/>
    <w:rsid w:val="002D07EF"/>
    <w:rsid w:val="002D1B7E"/>
    <w:rsid w:val="002D356A"/>
    <w:rsid w:val="002D5A50"/>
    <w:rsid w:val="002D6610"/>
    <w:rsid w:val="002E2641"/>
    <w:rsid w:val="002E2735"/>
    <w:rsid w:val="002E4FA6"/>
    <w:rsid w:val="002E74E4"/>
    <w:rsid w:val="002E7D4C"/>
    <w:rsid w:val="002F0EB1"/>
    <w:rsid w:val="002F1A86"/>
    <w:rsid w:val="002F34D3"/>
    <w:rsid w:val="002F4116"/>
    <w:rsid w:val="002F4D86"/>
    <w:rsid w:val="002F4DF1"/>
    <w:rsid w:val="002F4E0A"/>
    <w:rsid w:val="002F5D88"/>
    <w:rsid w:val="002F799A"/>
    <w:rsid w:val="0030097D"/>
    <w:rsid w:val="00300C76"/>
    <w:rsid w:val="003044B7"/>
    <w:rsid w:val="00304698"/>
    <w:rsid w:val="00304DF4"/>
    <w:rsid w:val="00304FBC"/>
    <w:rsid w:val="00306693"/>
    <w:rsid w:val="00311035"/>
    <w:rsid w:val="00315010"/>
    <w:rsid w:val="003167BB"/>
    <w:rsid w:val="00317D9F"/>
    <w:rsid w:val="00323071"/>
    <w:rsid w:val="00323F33"/>
    <w:rsid w:val="00325D92"/>
    <w:rsid w:val="003261F7"/>
    <w:rsid w:val="003267C6"/>
    <w:rsid w:val="00327A11"/>
    <w:rsid w:val="00333CE9"/>
    <w:rsid w:val="00334058"/>
    <w:rsid w:val="00336248"/>
    <w:rsid w:val="0033706D"/>
    <w:rsid w:val="00340A50"/>
    <w:rsid w:val="00343070"/>
    <w:rsid w:val="00343508"/>
    <w:rsid w:val="003469C2"/>
    <w:rsid w:val="003503C6"/>
    <w:rsid w:val="00352461"/>
    <w:rsid w:val="00352931"/>
    <w:rsid w:val="0035304E"/>
    <w:rsid w:val="00353D2D"/>
    <w:rsid w:val="00357519"/>
    <w:rsid w:val="00364D7C"/>
    <w:rsid w:val="003702F8"/>
    <w:rsid w:val="003705EF"/>
    <w:rsid w:val="00370762"/>
    <w:rsid w:val="0037213C"/>
    <w:rsid w:val="00372A0F"/>
    <w:rsid w:val="0038175D"/>
    <w:rsid w:val="003865E6"/>
    <w:rsid w:val="00386C9F"/>
    <w:rsid w:val="0038738F"/>
    <w:rsid w:val="0038782A"/>
    <w:rsid w:val="00391633"/>
    <w:rsid w:val="0039217E"/>
    <w:rsid w:val="00393679"/>
    <w:rsid w:val="00395159"/>
    <w:rsid w:val="00395716"/>
    <w:rsid w:val="00396278"/>
    <w:rsid w:val="00396588"/>
    <w:rsid w:val="003976AE"/>
    <w:rsid w:val="003978C9"/>
    <w:rsid w:val="003A05A9"/>
    <w:rsid w:val="003A0817"/>
    <w:rsid w:val="003A1105"/>
    <w:rsid w:val="003A49E1"/>
    <w:rsid w:val="003B4E71"/>
    <w:rsid w:val="003B5F52"/>
    <w:rsid w:val="003B70AF"/>
    <w:rsid w:val="003C5D56"/>
    <w:rsid w:val="003C629A"/>
    <w:rsid w:val="003C7A5B"/>
    <w:rsid w:val="003D0354"/>
    <w:rsid w:val="003D1125"/>
    <w:rsid w:val="003D1538"/>
    <w:rsid w:val="003D2312"/>
    <w:rsid w:val="003D4F44"/>
    <w:rsid w:val="003D58CF"/>
    <w:rsid w:val="003D5E38"/>
    <w:rsid w:val="003D6D22"/>
    <w:rsid w:val="003E214E"/>
    <w:rsid w:val="003E239E"/>
    <w:rsid w:val="003E2ABE"/>
    <w:rsid w:val="003E697A"/>
    <w:rsid w:val="003E6C90"/>
    <w:rsid w:val="003F0D09"/>
    <w:rsid w:val="003F0EEE"/>
    <w:rsid w:val="003F0F54"/>
    <w:rsid w:val="003F5A7F"/>
    <w:rsid w:val="003F5FB9"/>
    <w:rsid w:val="003F694B"/>
    <w:rsid w:val="003F7AD3"/>
    <w:rsid w:val="00400CC4"/>
    <w:rsid w:val="004020B4"/>
    <w:rsid w:val="00402B00"/>
    <w:rsid w:val="00406270"/>
    <w:rsid w:val="0040706F"/>
    <w:rsid w:val="00414FF6"/>
    <w:rsid w:val="00416FDD"/>
    <w:rsid w:val="0042162C"/>
    <w:rsid w:val="00426AF3"/>
    <w:rsid w:val="0042746A"/>
    <w:rsid w:val="0043351F"/>
    <w:rsid w:val="0043405E"/>
    <w:rsid w:val="00434781"/>
    <w:rsid w:val="004349F7"/>
    <w:rsid w:val="00435DCF"/>
    <w:rsid w:val="00443691"/>
    <w:rsid w:val="004453F4"/>
    <w:rsid w:val="00445A19"/>
    <w:rsid w:val="00450A4D"/>
    <w:rsid w:val="0045345A"/>
    <w:rsid w:val="0045520A"/>
    <w:rsid w:val="00455708"/>
    <w:rsid w:val="00461849"/>
    <w:rsid w:val="00461AF9"/>
    <w:rsid w:val="00461C4C"/>
    <w:rsid w:val="00462235"/>
    <w:rsid w:val="00465159"/>
    <w:rsid w:val="004676B3"/>
    <w:rsid w:val="00467F11"/>
    <w:rsid w:val="004705AE"/>
    <w:rsid w:val="004721C9"/>
    <w:rsid w:val="0047749D"/>
    <w:rsid w:val="004808D3"/>
    <w:rsid w:val="00482377"/>
    <w:rsid w:val="00482881"/>
    <w:rsid w:val="00485AA7"/>
    <w:rsid w:val="00487D50"/>
    <w:rsid w:val="00490028"/>
    <w:rsid w:val="004913CF"/>
    <w:rsid w:val="00491E29"/>
    <w:rsid w:val="00494647"/>
    <w:rsid w:val="00495749"/>
    <w:rsid w:val="004962D2"/>
    <w:rsid w:val="004974C6"/>
    <w:rsid w:val="00497B2A"/>
    <w:rsid w:val="004A315B"/>
    <w:rsid w:val="004A5141"/>
    <w:rsid w:val="004A61F4"/>
    <w:rsid w:val="004B17B3"/>
    <w:rsid w:val="004B33D9"/>
    <w:rsid w:val="004B3EBF"/>
    <w:rsid w:val="004B71F8"/>
    <w:rsid w:val="004C043C"/>
    <w:rsid w:val="004C10E9"/>
    <w:rsid w:val="004C4E34"/>
    <w:rsid w:val="004D49A6"/>
    <w:rsid w:val="004D59A4"/>
    <w:rsid w:val="004D640B"/>
    <w:rsid w:val="004D6CF3"/>
    <w:rsid w:val="004E1B42"/>
    <w:rsid w:val="004E23B4"/>
    <w:rsid w:val="004E26BE"/>
    <w:rsid w:val="004E3B8A"/>
    <w:rsid w:val="004E6D3C"/>
    <w:rsid w:val="004F27C0"/>
    <w:rsid w:val="004F31B4"/>
    <w:rsid w:val="004F7429"/>
    <w:rsid w:val="004F7CE7"/>
    <w:rsid w:val="00500316"/>
    <w:rsid w:val="00501185"/>
    <w:rsid w:val="005024DC"/>
    <w:rsid w:val="0050441C"/>
    <w:rsid w:val="0050604D"/>
    <w:rsid w:val="00506F36"/>
    <w:rsid w:val="005073CB"/>
    <w:rsid w:val="005102DE"/>
    <w:rsid w:val="00511274"/>
    <w:rsid w:val="00513103"/>
    <w:rsid w:val="0051449B"/>
    <w:rsid w:val="005157D8"/>
    <w:rsid w:val="00516A90"/>
    <w:rsid w:val="005206C8"/>
    <w:rsid w:val="00520C09"/>
    <w:rsid w:val="0052229D"/>
    <w:rsid w:val="00522817"/>
    <w:rsid w:val="00522E8F"/>
    <w:rsid w:val="00523233"/>
    <w:rsid w:val="00524764"/>
    <w:rsid w:val="005255C9"/>
    <w:rsid w:val="00525B08"/>
    <w:rsid w:val="00530F1E"/>
    <w:rsid w:val="005321A1"/>
    <w:rsid w:val="005331A2"/>
    <w:rsid w:val="00533CD4"/>
    <w:rsid w:val="00535AD6"/>
    <w:rsid w:val="0054048C"/>
    <w:rsid w:val="00540684"/>
    <w:rsid w:val="00541E21"/>
    <w:rsid w:val="00542432"/>
    <w:rsid w:val="005425DB"/>
    <w:rsid w:val="00543799"/>
    <w:rsid w:val="00546DF6"/>
    <w:rsid w:val="00547EE2"/>
    <w:rsid w:val="005501DE"/>
    <w:rsid w:val="005510EA"/>
    <w:rsid w:val="00551A69"/>
    <w:rsid w:val="005621DF"/>
    <w:rsid w:val="005628EC"/>
    <w:rsid w:val="005633F0"/>
    <w:rsid w:val="00563F9A"/>
    <w:rsid w:val="005641EA"/>
    <w:rsid w:val="005642B2"/>
    <w:rsid w:val="005644EF"/>
    <w:rsid w:val="00566CF8"/>
    <w:rsid w:val="0056746A"/>
    <w:rsid w:val="00567E99"/>
    <w:rsid w:val="005701E0"/>
    <w:rsid w:val="00571F29"/>
    <w:rsid w:val="00572692"/>
    <w:rsid w:val="005727C2"/>
    <w:rsid w:val="00572AC4"/>
    <w:rsid w:val="00574DBD"/>
    <w:rsid w:val="00580A11"/>
    <w:rsid w:val="00581B94"/>
    <w:rsid w:val="005828DF"/>
    <w:rsid w:val="00591FA0"/>
    <w:rsid w:val="005936D5"/>
    <w:rsid w:val="00593D67"/>
    <w:rsid w:val="00594B73"/>
    <w:rsid w:val="00596724"/>
    <w:rsid w:val="0059699E"/>
    <w:rsid w:val="005A03A7"/>
    <w:rsid w:val="005A22B4"/>
    <w:rsid w:val="005A2366"/>
    <w:rsid w:val="005A4645"/>
    <w:rsid w:val="005A5227"/>
    <w:rsid w:val="005A5789"/>
    <w:rsid w:val="005B019B"/>
    <w:rsid w:val="005B0B6E"/>
    <w:rsid w:val="005B1E68"/>
    <w:rsid w:val="005B59DB"/>
    <w:rsid w:val="005B6416"/>
    <w:rsid w:val="005B7632"/>
    <w:rsid w:val="005C3CA1"/>
    <w:rsid w:val="005C47B1"/>
    <w:rsid w:val="005C4A63"/>
    <w:rsid w:val="005C5AEA"/>
    <w:rsid w:val="005CEE26"/>
    <w:rsid w:val="005D0150"/>
    <w:rsid w:val="005D0E76"/>
    <w:rsid w:val="005D2528"/>
    <w:rsid w:val="005D2560"/>
    <w:rsid w:val="005D361C"/>
    <w:rsid w:val="005D3BE4"/>
    <w:rsid w:val="005D485A"/>
    <w:rsid w:val="005E1D87"/>
    <w:rsid w:val="005E49E9"/>
    <w:rsid w:val="005F0987"/>
    <w:rsid w:val="005F0F17"/>
    <w:rsid w:val="005F11C4"/>
    <w:rsid w:val="005F1BC1"/>
    <w:rsid w:val="005F2C6B"/>
    <w:rsid w:val="005F2E0E"/>
    <w:rsid w:val="005F6451"/>
    <w:rsid w:val="006037F2"/>
    <w:rsid w:val="00604C09"/>
    <w:rsid w:val="006104D6"/>
    <w:rsid w:val="00615F9C"/>
    <w:rsid w:val="00616AFF"/>
    <w:rsid w:val="00624C7D"/>
    <w:rsid w:val="00626B95"/>
    <w:rsid w:val="00627748"/>
    <w:rsid w:val="00630B8C"/>
    <w:rsid w:val="00636BA5"/>
    <w:rsid w:val="00640DD5"/>
    <w:rsid w:val="00645BDF"/>
    <w:rsid w:val="006474C5"/>
    <w:rsid w:val="006478C8"/>
    <w:rsid w:val="00650363"/>
    <w:rsid w:val="00652210"/>
    <w:rsid w:val="00652E41"/>
    <w:rsid w:val="00660289"/>
    <w:rsid w:val="00661250"/>
    <w:rsid w:val="0066195E"/>
    <w:rsid w:val="006621DB"/>
    <w:rsid w:val="00672418"/>
    <w:rsid w:val="00674047"/>
    <w:rsid w:val="00676166"/>
    <w:rsid w:val="00680163"/>
    <w:rsid w:val="006806C5"/>
    <w:rsid w:val="006822DA"/>
    <w:rsid w:val="00682861"/>
    <w:rsid w:val="00684D44"/>
    <w:rsid w:val="0069019A"/>
    <w:rsid w:val="00692000"/>
    <w:rsid w:val="0069357B"/>
    <w:rsid w:val="00693E20"/>
    <w:rsid w:val="0069564D"/>
    <w:rsid w:val="00696DCC"/>
    <w:rsid w:val="006A13C9"/>
    <w:rsid w:val="006A3FEE"/>
    <w:rsid w:val="006A4918"/>
    <w:rsid w:val="006A6B81"/>
    <w:rsid w:val="006B0967"/>
    <w:rsid w:val="006B4FCB"/>
    <w:rsid w:val="006C0D79"/>
    <w:rsid w:val="006C2ACD"/>
    <w:rsid w:val="006C49C7"/>
    <w:rsid w:val="006D1D38"/>
    <w:rsid w:val="006D6FD9"/>
    <w:rsid w:val="006D7FC9"/>
    <w:rsid w:val="006E12CE"/>
    <w:rsid w:val="006E33F8"/>
    <w:rsid w:val="006E407F"/>
    <w:rsid w:val="006E5DFE"/>
    <w:rsid w:val="006F278A"/>
    <w:rsid w:val="006F4AB0"/>
    <w:rsid w:val="006F5F42"/>
    <w:rsid w:val="006F69F1"/>
    <w:rsid w:val="006F73B5"/>
    <w:rsid w:val="00700BB9"/>
    <w:rsid w:val="00700F43"/>
    <w:rsid w:val="00700F9D"/>
    <w:rsid w:val="00703D84"/>
    <w:rsid w:val="00704920"/>
    <w:rsid w:val="00710734"/>
    <w:rsid w:val="007154EA"/>
    <w:rsid w:val="00717F44"/>
    <w:rsid w:val="00720447"/>
    <w:rsid w:val="007245CA"/>
    <w:rsid w:val="0072467B"/>
    <w:rsid w:val="00724B4C"/>
    <w:rsid w:val="00725F97"/>
    <w:rsid w:val="00730301"/>
    <w:rsid w:val="007311B1"/>
    <w:rsid w:val="0073699A"/>
    <w:rsid w:val="00737CC0"/>
    <w:rsid w:val="00741476"/>
    <w:rsid w:val="00742FB3"/>
    <w:rsid w:val="007453A0"/>
    <w:rsid w:val="00745AD6"/>
    <w:rsid w:val="00747316"/>
    <w:rsid w:val="0074F2E3"/>
    <w:rsid w:val="007534AB"/>
    <w:rsid w:val="007550D4"/>
    <w:rsid w:val="0075577D"/>
    <w:rsid w:val="00761B3B"/>
    <w:rsid w:val="00762717"/>
    <w:rsid w:val="00762C3D"/>
    <w:rsid w:val="00765221"/>
    <w:rsid w:val="00767F3B"/>
    <w:rsid w:val="00772317"/>
    <w:rsid w:val="00772855"/>
    <w:rsid w:val="0077609B"/>
    <w:rsid w:val="007807C0"/>
    <w:rsid w:val="00781A9C"/>
    <w:rsid w:val="00783063"/>
    <w:rsid w:val="007832CE"/>
    <w:rsid w:val="00783E44"/>
    <w:rsid w:val="0078428A"/>
    <w:rsid w:val="00784FA0"/>
    <w:rsid w:val="007870CF"/>
    <w:rsid w:val="00793236"/>
    <w:rsid w:val="007944F5"/>
    <w:rsid w:val="007A2AE6"/>
    <w:rsid w:val="007A32DB"/>
    <w:rsid w:val="007A7C5F"/>
    <w:rsid w:val="007B0832"/>
    <w:rsid w:val="007B0ECA"/>
    <w:rsid w:val="007B28FE"/>
    <w:rsid w:val="007B61E6"/>
    <w:rsid w:val="007B7C27"/>
    <w:rsid w:val="007C347D"/>
    <w:rsid w:val="007C6AF4"/>
    <w:rsid w:val="007D0491"/>
    <w:rsid w:val="007D22F1"/>
    <w:rsid w:val="007D2921"/>
    <w:rsid w:val="007D2F13"/>
    <w:rsid w:val="007D3610"/>
    <w:rsid w:val="007D39CF"/>
    <w:rsid w:val="007D5848"/>
    <w:rsid w:val="007D69F5"/>
    <w:rsid w:val="007D7E0E"/>
    <w:rsid w:val="007E0469"/>
    <w:rsid w:val="007E2A6E"/>
    <w:rsid w:val="007E2F7C"/>
    <w:rsid w:val="007E33E5"/>
    <w:rsid w:val="007E3460"/>
    <w:rsid w:val="007E44D0"/>
    <w:rsid w:val="007E450D"/>
    <w:rsid w:val="007E45C4"/>
    <w:rsid w:val="007F1673"/>
    <w:rsid w:val="007F3361"/>
    <w:rsid w:val="007F3BE2"/>
    <w:rsid w:val="007F4CDA"/>
    <w:rsid w:val="007F5796"/>
    <w:rsid w:val="007F7FD7"/>
    <w:rsid w:val="00802B91"/>
    <w:rsid w:val="008043BD"/>
    <w:rsid w:val="008076E3"/>
    <w:rsid w:val="00807E15"/>
    <w:rsid w:val="00812F41"/>
    <w:rsid w:val="00817789"/>
    <w:rsid w:val="008234D7"/>
    <w:rsid w:val="008262D5"/>
    <w:rsid w:val="00830617"/>
    <w:rsid w:val="008373B1"/>
    <w:rsid w:val="00837957"/>
    <w:rsid w:val="00837AA7"/>
    <w:rsid w:val="008401C3"/>
    <w:rsid w:val="00840A26"/>
    <w:rsid w:val="00840E0C"/>
    <w:rsid w:val="00842038"/>
    <w:rsid w:val="00842682"/>
    <w:rsid w:val="00843F34"/>
    <w:rsid w:val="0084427D"/>
    <w:rsid w:val="00844C95"/>
    <w:rsid w:val="00846EE6"/>
    <w:rsid w:val="00851F3E"/>
    <w:rsid w:val="00852B67"/>
    <w:rsid w:val="0085585D"/>
    <w:rsid w:val="0085678A"/>
    <w:rsid w:val="00856C81"/>
    <w:rsid w:val="008600AA"/>
    <w:rsid w:val="00860337"/>
    <w:rsid w:val="00860C18"/>
    <w:rsid w:val="00861148"/>
    <w:rsid w:val="00862440"/>
    <w:rsid w:val="008631A2"/>
    <w:rsid w:val="0087239C"/>
    <w:rsid w:val="00876B0F"/>
    <w:rsid w:val="00877D08"/>
    <w:rsid w:val="00880E18"/>
    <w:rsid w:val="008846CB"/>
    <w:rsid w:val="00885855"/>
    <w:rsid w:val="008870A6"/>
    <w:rsid w:val="00887A5B"/>
    <w:rsid w:val="00892524"/>
    <w:rsid w:val="00892763"/>
    <w:rsid w:val="0089434B"/>
    <w:rsid w:val="00894BF8"/>
    <w:rsid w:val="0089564A"/>
    <w:rsid w:val="008A2619"/>
    <w:rsid w:val="008A36EF"/>
    <w:rsid w:val="008A3AC1"/>
    <w:rsid w:val="008A52AA"/>
    <w:rsid w:val="008A54D5"/>
    <w:rsid w:val="008A5C76"/>
    <w:rsid w:val="008A5E81"/>
    <w:rsid w:val="008A775E"/>
    <w:rsid w:val="008C0813"/>
    <w:rsid w:val="008C1CD5"/>
    <w:rsid w:val="008C3A8E"/>
    <w:rsid w:val="008C3F51"/>
    <w:rsid w:val="008C5BC5"/>
    <w:rsid w:val="008C7243"/>
    <w:rsid w:val="008C7452"/>
    <w:rsid w:val="008C76A3"/>
    <w:rsid w:val="008C77C8"/>
    <w:rsid w:val="008D0399"/>
    <w:rsid w:val="008D18AB"/>
    <w:rsid w:val="008D2A45"/>
    <w:rsid w:val="008D32E5"/>
    <w:rsid w:val="008D5509"/>
    <w:rsid w:val="008E16AB"/>
    <w:rsid w:val="008E2382"/>
    <w:rsid w:val="008E24B3"/>
    <w:rsid w:val="008E3C66"/>
    <w:rsid w:val="008E3F8B"/>
    <w:rsid w:val="008E5943"/>
    <w:rsid w:val="008F3232"/>
    <w:rsid w:val="008F569E"/>
    <w:rsid w:val="008F6403"/>
    <w:rsid w:val="00900ADF"/>
    <w:rsid w:val="00902B08"/>
    <w:rsid w:val="009034D2"/>
    <w:rsid w:val="00904D45"/>
    <w:rsid w:val="00905193"/>
    <w:rsid w:val="00906C67"/>
    <w:rsid w:val="00910165"/>
    <w:rsid w:val="00910937"/>
    <w:rsid w:val="00911F34"/>
    <w:rsid w:val="009122AB"/>
    <w:rsid w:val="00913A4C"/>
    <w:rsid w:val="00916579"/>
    <w:rsid w:val="00920C9C"/>
    <w:rsid w:val="0092297F"/>
    <w:rsid w:val="009315AA"/>
    <w:rsid w:val="0093357B"/>
    <w:rsid w:val="00935695"/>
    <w:rsid w:val="009362B7"/>
    <w:rsid w:val="009402DB"/>
    <w:rsid w:val="00941721"/>
    <w:rsid w:val="009442DE"/>
    <w:rsid w:val="00945065"/>
    <w:rsid w:val="00951460"/>
    <w:rsid w:val="00951D71"/>
    <w:rsid w:val="00952126"/>
    <w:rsid w:val="0095356D"/>
    <w:rsid w:val="00956F56"/>
    <w:rsid w:val="00964670"/>
    <w:rsid w:val="00964D27"/>
    <w:rsid w:val="009656AA"/>
    <w:rsid w:val="00965939"/>
    <w:rsid w:val="00967E98"/>
    <w:rsid w:val="00971738"/>
    <w:rsid w:val="00971ED2"/>
    <w:rsid w:val="00972E88"/>
    <w:rsid w:val="00973FFE"/>
    <w:rsid w:val="0097ECEF"/>
    <w:rsid w:val="00981DA9"/>
    <w:rsid w:val="00984368"/>
    <w:rsid w:val="00986600"/>
    <w:rsid w:val="00991452"/>
    <w:rsid w:val="00991FA5"/>
    <w:rsid w:val="00993D3F"/>
    <w:rsid w:val="00996644"/>
    <w:rsid w:val="009A39C3"/>
    <w:rsid w:val="009A3ED4"/>
    <w:rsid w:val="009A5BED"/>
    <w:rsid w:val="009A5DBE"/>
    <w:rsid w:val="009A6AF3"/>
    <w:rsid w:val="009A7A07"/>
    <w:rsid w:val="009B09C2"/>
    <w:rsid w:val="009B1ADB"/>
    <w:rsid w:val="009B1B29"/>
    <w:rsid w:val="009B1E13"/>
    <w:rsid w:val="009B5802"/>
    <w:rsid w:val="009B5966"/>
    <w:rsid w:val="009B6835"/>
    <w:rsid w:val="009C0379"/>
    <w:rsid w:val="009C1AB1"/>
    <w:rsid w:val="009C31AE"/>
    <w:rsid w:val="009C3CE7"/>
    <w:rsid w:val="009C42F0"/>
    <w:rsid w:val="009D0D74"/>
    <w:rsid w:val="009D2EF2"/>
    <w:rsid w:val="009D2F22"/>
    <w:rsid w:val="009D3007"/>
    <w:rsid w:val="009D4161"/>
    <w:rsid w:val="009D5FFC"/>
    <w:rsid w:val="009E0CDB"/>
    <w:rsid w:val="009E3FA5"/>
    <w:rsid w:val="009E483E"/>
    <w:rsid w:val="009F0CD4"/>
    <w:rsid w:val="009F10EB"/>
    <w:rsid w:val="009F51DC"/>
    <w:rsid w:val="009F6FB7"/>
    <w:rsid w:val="00A010DD"/>
    <w:rsid w:val="00A02074"/>
    <w:rsid w:val="00A0550F"/>
    <w:rsid w:val="00A06786"/>
    <w:rsid w:val="00A11F21"/>
    <w:rsid w:val="00A1285A"/>
    <w:rsid w:val="00A132F0"/>
    <w:rsid w:val="00A14EAE"/>
    <w:rsid w:val="00A15FA4"/>
    <w:rsid w:val="00A16764"/>
    <w:rsid w:val="00A1AA7A"/>
    <w:rsid w:val="00A21158"/>
    <w:rsid w:val="00A2345A"/>
    <w:rsid w:val="00A237C6"/>
    <w:rsid w:val="00A23E77"/>
    <w:rsid w:val="00A242D8"/>
    <w:rsid w:val="00A25B8A"/>
    <w:rsid w:val="00A26548"/>
    <w:rsid w:val="00A30FBF"/>
    <w:rsid w:val="00A328AF"/>
    <w:rsid w:val="00A333B6"/>
    <w:rsid w:val="00A337B0"/>
    <w:rsid w:val="00A34DA9"/>
    <w:rsid w:val="00A357D2"/>
    <w:rsid w:val="00A40805"/>
    <w:rsid w:val="00A40B22"/>
    <w:rsid w:val="00A42D88"/>
    <w:rsid w:val="00A44B00"/>
    <w:rsid w:val="00A4540F"/>
    <w:rsid w:val="00A45BE0"/>
    <w:rsid w:val="00A47B02"/>
    <w:rsid w:val="00A5087C"/>
    <w:rsid w:val="00A50A4C"/>
    <w:rsid w:val="00A51CD4"/>
    <w:rsid w:val="00A51DA9"/>
    <w:rsid w:val="00A52DE6"/>
    <w:rsid w:val="00A554BB"/>
    <w:rsid w:val="00A56195"/>
    <w:rsid w:val="00A56308"/>
    <w:rsid w:val="00A56918"/>
    <w:rsid w:val="00A61C5E"/>
    <w:rsid w:val="00A62034"/>
    <w:rsid w:val="00A622C4"/>
    <w:rsid w:val="00A66951"/>
    <w:rsid w:val="00A73EA4"/>
    <w:rsid w:val="00A76291"/>
    <w:rsid w:val="00A77998"/>
    <w:rsid w:val="00A81CF0"/>
    <w:rsid w:val="00A83C47"/>
    <w:rsid w:val="00A8403F"/>
    <w:rsid w:val="00A902D1"/>
    <w:rsid w:val="00A90C6F"/>
    <w:rsid w:val="00A914B0"/>
    <w:rsid w:val="00A93831"/>
    <w:rsid w:val="00A93AC4"/>
    <w:rsid w:val="00A93FF9"/>
    <w:rsid w:val="00AA1984"/>
    <w:rsid w:val="00AA21BC"/>
    <w:rsid w:val="00AA7ECF"/>
    <w:rsid w:val="00AB0216"/>
    <w:rsid w:val="00AB195D"/>
    <w:rsid w:val="00AB3F34"/>
    <w:rsid w:val="00AB5BDC"/>
    <w:rsid w:val="00AC1D68"/>
    <w:rsid w:val="00AC3D56"/>
    <w:rsid w:val="00AC5BC5"/>
    <w:rsid w:val="00AC79B7"/>
    <w:rsid w:val="00AD00C0"/>
    <w:rsid w:val="00AD0698"/>
    <w:rsid w:val="00AD59B6"/>
    <w:rsid w:val="00AE110C"/>
    <w:rsid w:val="00AE46CC"/>
    <w:rsid w:val="00AE71D4"/>
    <w:rsid w:val="00AF04DC"/>
    <w:rsid w:val="00AF0E1B"/>
    <w:rsid w:val="00AF6E37"/>
    <w:rsid w:val="00B05A45"/>
    <w:rsid w:val="00B07E36"/>
    <w:rsid w:val="00B11368"/>
    <w:rsid w:val="00B11437"/>
    <w:rsid w:val="00B1213B"/>
    <w:rsid w:val="00B137D5"/>
    <w:rsid w:val="00B1670F"/>
    <w:rsid w:val="00B20B31"/>
    <w:rsid w:val="00B215DA"/>
    <w:rsid w:val="00B22153"/>
    <w:rsid w:val="00B22690"/>
    <w:rsid w:val="00B22FD7"/>
    <w:rsid w:val="00B23DE4"/>
    <w:rsid w:val="00B24339"/>
    <w:rsid w:val="00B276BC"/>
    <w:rsid w:val="00B344E2"/>
    <w:rsid w:val="00B3669D"/>
    <w:rsid w:val="00B3727A"/>
    <w:rsid w:val="00B41723"/>
    <w:rsid w:val="00B458B7"/>
    <w:rsid w:val="00B45FF4"/>
    <w:rsid w:val="00B46954"/>
    <w:rsid w:val="00B505BB"/>
    <w:rsid w:val="00B51223"/>
    <w:rsid w:val="00B5128D"/>
    <w:rsid w:val="00B543A0"/>
    <w:rsid w:val="00B60A9E"/>
    <w:rsid w:val="00B6133C"/>
    <w:rsid w:val="00B618DE"/>
    <w:rsid w:val="00B62222"/>
    <w:rsid w:val="00B62295"/>
    <w:rsid w:val="00B670F3"/>
    <w:rsid w:val="00B7294B"/>
    <w:rsid w:val="00B745B3"/>
    <w:rsid w:val="00B7588E"/>
    <w:rsid w:val="00B8179E"/>
    <w:rsid w:val="00B84537"/>
    <w:rsid w:val="00B870CE"/>
    <w:rsid w:val="00B92181"/>
    <w:rsid w:val="00B924B5"/>
    <w:rsid w:val="00B93311"/>
    <w:rsid w:val="00B93EF2"/>
    <w:rsid w:val="00B97253"/>
    <w:rsid w:val="00BA0FBD"/>
    <w:rsid w:val="00BA1E2E"/>
    <w:rsid w:val="00BA216F"/>
    <w:rsid w:val="00BA2961"/>
    <w:rsid w:val="00BA40DB"/>
    <w:rsid w:val="00BA4D1D"/>
    <w:rsid w:val="00BA59AF"/>
    <w:rsid w:val="00BA687F"/>
    <w:rsid w:val="00BA7453"/>
    <w:rsid w:val="00BA7538"/>
    <w:rsid w:val="00BB0264"/>
    <w:rsid w:val="00BB06F1"/>
    <w:rsid w:val="00BB1C6B"/>
    <w:rsid w:val="00BB5580"/>
    <w:rsid w:val="00BB64C2"/>
    <w:rsid w:val="00BB7C8C"/>
    <w:rsid w:val="00BC5434"/>
    <w:rsid w:val="00BC5542"/>
    <w:rsid w:val="00BE1090"/>
    <w:rsid w:val="00BE73FB"/>
    <w:rsid w:val="00BF0240"/>
    <w:rsid w:val="00BF0DCE"/>
    <w:rsid w:val="00BF191D"/>
    <w:rsid w:val="00BF1DDD"/>
    <w:rsid w:val="00BF25EF"/>
    <w:rsid w:val="00BF77EB"/>
    <w:rsid w:val="00C0018D"/>
    <w:rsid w:val="00C00A74"/>
    <w:rsid w:val="00C01128"/>
    <w:rsid w:val="00C03831"/>
    <w:rsid w:val="00C04A09"/>
    <w:rsid w:val="00C059DF"/>
    <w:rsid w:val="00C05BD8"/>
    <w:rsid w:val="00C0678E"/>
    <w:rsid w:val="00C072D1"/>
    <w:rsid w:val="00C104C0"/>
    <w:rsid w:val="00C12ECC"/>
    <w:rsid w:val="00C13F73"/>
    <w:rsid w:val="00C17778"/>
    <w:rsid w:val="00C17F35"/>
    <w:rsid w:val="00C21780"/>
    <w:rsid w:val="00C222F6"/>
    <w:rsid w:val="00C241C5"/>
    <w:rsid w:val="00C2463A"/>
    <w:rsid w:val="00C25099"/>
    <w:rsid w:val="00C25294"/>
    <w:rsid w:val="00C25536"/>
    <w:rsid w:val="00C268EB"/>
    <w:rsid w:val="00C272B6"/>
    <w:rsid w:val="00C274B8"/>
    <w:rsid w:val="00C30D78"/>
    <w:rsid w:val="00C31BD3"/>
    <w:rsid w:val="00C3431F"/>
    <w:rsid w:val="00C34F1B"/>
    <w:rsid w:val="00C40261"/>
    <w:rsid w:val="00C4062E"/>
    <w:rsid w:val="00C40706"/>
    <w:rsid w:val="00C41665"/>
    <w:rsid w:val="00C45CC5"/>
    <w:rsid w:val="00C46BBE"/>
    <w:rsid w:val="00C46C4D"/>
    <w:rsid w:val="00C504A6"/>
    <w:rsid w:val="00C51DCC"/>
    <w:rsid w:val="00C52264"/>
    <w:rsid w:val="00C53515"/>
    <w:rsid w:val="00C53E9A"/>
    <w:rsid w:val="00C552A3"/>
    <w:rsid w:val="00C559D7"/>
    <w:rsid w:val="00C55EE6"/>
    <w:rsid w:val="00C5675E"/>
    <w:rsid w:val="00C61341"/>
    <w:rsid w:val="00C62106"/>
    <w:rsid w:val="00C62218"/>
    <w:rsid w:val="00C62D44"/>
    <w:rsid w:val="00C635AC"/>
    <w:rsid w:val="00C66F1D"/>
    <w:rsid w:val="00C67C0A"/>
    <w:rsid w:val="00C70D0F"/>
    <w:rsid w:val="00C721C6"/>
    <w:rsid w:val="00C75F8E"/>
    <w:rsid w:val="00C762E8"/>
    <w:rsid w:val="00C802FF"/>
    <w:rsid w:val="00C85DE5"/>
    <w:rsid w:val="00C86A54"/>
    <w:rsid w:val="00C902CC"/>
    <w:rsid w:val="00C95D28"/>
    <w:rsid w:val="00C979E0"/>
    <w:rsid w:val="00CA1354"/>
    <w:rsid w:val="00CA2CFF"/>
    <w:rsid w:val="00CA5C37"/>
    <w:rsid w:val="00CA70BE"/>
    <w:rsid w:val="00CA72EB"/>
    <w:rsid w:val="00CA75ED"/>
    <w:rsid w:val="00CB14AB"/>
    <w:rsid w:val="00CB1644"/>
    <w:rsid w:val="00CB1E83"/>
    <w:rsid w:val="00CB4C4F"/>
    <w:rsid w:val="00CB782A"/>
    <w:rsid w:val="00CC2B06"/>
    <w:rsid w:val="00CC2D5E"/>
    <w:rsid w:val="00CC2E98"/>
    <w:rsid w:val="00CC7940"/>
    <w:rsid w:val="00CD2537"/>
    <w:rsid w:val="00CD4571"/>
    <w:rsid w:val="00CD7AA5"/>
    <w:rsid w:val="00CD7D69"/>
    <w:rsid w:val="00CE2879"/>
    <w:rsid w:val="00CE4747"/>
    <w:rsid w:val="00CE5D34"/>
    <w:rsid w:val="00CE7284"/>
    <w:rsid w:val="00CF1D08"/>
    <w:rsid w:val="00CF225D"/>
    <w:rsid w:val="00CF30B9"/>
    <w:rsid w:val="00CF3C22"/>
    <w:rsid w:val="00CF745A"/>
    <w:rsid w:val="00D00D5E"/>
    <w:rsid w:val="00D01507"/>
    <w:rsid w:val="00D02EA2"/>
    <w:rsid w:val="00D02EB7"/>
    <w:rsid w:val="00D07CA6"/>
    <w:rsid w:val="00D103BF"/>
    <w:rsid w:val="00D12475"/>
    <w:rsid w:val="00D13EAE"/>
    <w:rsid w:val="00D1693D"/>
    <w:rsid w:val="00D17C8D"/>
    <w:rsid w:val="00D214E3"/>
    <w:rsid w:val="00D21DB8"/>
    <w:rsid w:val="00D224ED"/>
    <w:rsid w:val="00D2617D"/>
    <w:rsid w:val="00D2765A"/>
    <w:rsid w:val="00D3128B"/>
    <w:rsid w:val="00D36C2A"/>
    <w:rsid w:val="00D40DCD"/>
    <w:rsid w:val="00D42BBC"/>
    <w:rsid w:val="00D44E71"/>
    <w:rsid w:val="00D45816"/>
    <w:rsid w:val="00D46A8D"/>
    <w:rsid w:val="00D478F9"/>
    <w:rsid w:val="00D528D5"/>
    <w:rsid w:val="00D61DD3"/>
    <w:rsid w:val="00D64920"/>
    <w:rsid w:val="00D64B56"/>
    <w:rsid w:val="00D65B02"/>
    <w:rsid w:val="00D6677E"/>
    <w:rsid w:val="00D67944"/>
    <w:rsid w:val="00D67E7E"/>
    <w:rsid w:val="00D71FB7"/>
    <w:rsid w:val="00D727B3"/>
    <w:rsid w:val="00D73BE4"/>
    <w:rsid w:val="00D75FDD"/>
    <w:rsid w:val="00D76379"/>
    <w:rsid w:val="00D81341"/>
    <w:rsid w:val="00D85FE2"/>
    <w:rsid w:val="00D8672D"/>
    <w:rsid w:val="00D877B9"/>
    <w:rsid w:val="00D87B4F"/>
    <w:rsid w:val="00D923D9"/>
    <w:rsid w:val="00D92C4C"/>
    <w:rsid w:val="00D95000"/>
    <w:rsid w:val="00D96F03"/>
    <w:rsid w:val="00D9710A"/>
    <w:rsid w:val="00D97E6E"/>
    <w:rsid w:val="00DA1972"/>
    <w:rsid w:val="00DA2CFB"/>
    <w:rsid w:val="00DA3829"/>
    <w:rsid w:val="00DA3877"/>
    <w:rsid w:val="00DA3F91"/>
    <w:rsid w:val="00DA42B1"/>
    <w:rsid w:val="00DB3686"/>
    <w:rsid w:val="00DB7B61"/>
    <w:rsid w:val="00DC0344"/>
    <w:rsid w:val="00DC4DBD"/>
    <w:rsid w:val="00DD0B98"/>
    <w:rsid w:val="00DD3844"/>
    <w:rsid w:val="00DD72C1"/>
    <w:rsid w:val="00DE0682"/>
    <w:rsid w:val="00DE0DDB"/>
    <w:rsid w:val="00DE4CD2"/>
    <w:rsid w:val="00DE68AF"/>
    <w:rsid w:val="00DF22B3"/>
    <w:rsid w:val="00DF2A0F"/>
    <w:rsid w:val="00DF4211"/>
    <w:rsid w:val="00DF4243"/>
    <w:rsid w:val="00DF6C05"/>
    <w:rsid w:val="00E0301F"/>
    <w:rsid w:val="00E0576B"/>
    <w:rsid w:val="00E069BC"/>
    <w:rsid w:val="00E06A5E"/>
    <w:rsid w:val="00E1041B"/>
    <w:rsid w:val="00E12350"/>
    <w:rsid w:val="00E13488"/>
    <w:rsid w:val="00E16F36"/>
    <w:rsid w:val="00E21DFC"/>
    <w:rsid w:val="00E222C4"/>
    <w:rsid w:val="00E22A6E"/>
    <w:rsid w:val="00E2648C"/>
    <w:rsid w:val="00E32ED4"/>
    <w:rsid w:val="00E337BC"/>
    <w:rsid w:val="00E34D36"/>
    <w:rsid w:val="00E351ED"/>
    <w:rsid w:val="00E35700"/>
    <w:rsid w:val="00E36120"/>
    <w:rsid w:val="00E36929"/>
    <w:rsid w:val="00E37E12"/>
    <w:rsid w:val="00E41A2A"/>
    <w:rsid w:val="00E433F4"/>
    <w:rsid w:val="00E44478"/>
    <w:rsid w:val="00E45258"/>
    <w:rsid w:val="00E51970"/>
    <w:rsid w:val="00E52453"/>
    <w:rsid w:val="00E54BF6"/>
    <w:rsid w:val="00E56FED"/>
    <w:rsid w:val="00E57AB1"/>
    <w:rsid w:val="00E63BD1"/>
    <w:rsid w:val="00E65753"/>
    <w:rsid w:val="00E70ED7"/>
    <w:rsid w:val="00E7140A"/>
    <w:rsid w:val="00E731FC"/>
    <w:rsid w:val="00E74174"/>
    <w:rsid w:val="00E77450"/>
    <w:rsid w:val="00E77EF8"/>
    <w:rsid w:val="00E8069A"/>
    <w:rsid w:val="00E81C85"/>
    <w:rsid w:val="00E9084C"/>
    <w:rsid w:val="00E94014"/>
    <w:rsid w:val="00E945C6"/>
    <w:rsid w:val="00E952D9"/>
    <w:rsid w:val="00E958FE"/>
    <w:rsid w:val="00E96E05"/>
    <w:rsid w:val="00EA101B"/>
    <w:rsid w:val="00EA13E1"/>
    <w:rsid w:val="00EA26FD"/>
    <w:rsid w:val="00EA3B30"/>
    <w:rsid w:val="00EA3FB8"/>
    <w:rsid w:val="00EB0C6F"/>
    <w:rsid w:val="00EB18C9"/>
    <w:rsid w:val="00EC05D5"/>
    <w:rsid w:val="00EC098B"/>
    <w:rsid w:val="00EC16A1"/>
    <w:rsid w:val="00EC59C3"/>
    <w:rsid w:val="00ED01ED"/>
    <w:rsid w:val="00ED0E30"/>
    <w:rsid w:val="00ED76C3"/>
    <w:rsid w:val="00EE107E"/>
    <w:rsid w:val="00EE5F9E"/>
    <w:rsid w:val="00EE75A6"/>
    <w:rsid w:val="00EF0A70"/>
    <w:rsid w:val="00EF3E30"/>
    <w:rsid w:val="00EF4798"/>
    <w:rsid w:val="00EF684C"/>
    <w:rsid w:val="00F03366"/>
    <w:rsid w:val="00F04515"/>
    <w:rsid w:val="00F04613"/>
    <w:rsid w:val="00F05518"/>
    <w:rsid w:val="00F06AFB"/>
    <w:rsid w:val="00F0733E"/>
    <w:rsid w:val="00F07FF6"/>
    <w:rsid w:val="00F121E4"/>
    <w:rsid w:val="00F13D9A"/>
    <w:rsid w:val="00F141C6"/>
    <w:rsid w:val="00F147B3"/>
    <w:rsid w:val="00F21B83"/>
    <w:rsid w:val="00F220EA"/>
    <w:rsid w:val="00F23926"/>
    <w:rsid w:val="00F23C84"/>
    <w:rsid w:val="00F24047"/>
    <w:rsid w:val="00F25C6B"/>
    <w:rsid w:val="00F319C7"/>
    <w:rsid w:val="00F341BC"/>
    <w:rsid w:val="00F41406"/>
    <w:rsid w:val="00F43291"/>
    <w:rsid w:val="00F6054A"/>
    <w:rsid w:val="00F6072D"/>
    <w:rsid w:val="00F60A54"/>
    <w:rsid w:val="00F64F15"/>
    <w:rsid w:val="00F64F7C"/>
    <w:rsid w:val="00F673C2"/>
    <w:rsid w:val="00F675CD"/>
    <w:rsid w:val="00F67739"/>
    <w:rsid w:val="00F711B7"/>
    <w:rsid w:val="00F72145"/>
    <w:rsid w:val="00F7514C"/>
    <w:rsid w:val="00F754BB"/>
    <w:rsid w:val="00F7649C"/>
    <w:rsid w:val="00F77D92"/>
    <w:rsid w:val="00F825CC"/>
    <w:rsid w:val="00F82ACA"/>
    <w:rsid w:val="00F82D79"/>
    <w:rsid w:val="00F83866"/>
    <w:rsid w:val="00F84D0E"/>
    <w:rsid w:val="00F86ECA"/>
    <w:rsid w:val="00F87B0C"/>
    <w:rsid w:val="00F93CB5"/>
    <w:rsid w:val="00F93DA3"/>
    <w:rsid w:val="00F944D0"/>
    <w:rsid w:val="00F952C0"/>
    <w:rsid w:val="00F95461"/>
    <w:rsid w:val="00F96128"/>
    <w:rsid w:val="00F974A1"/>
    <w:rsid w:val="00F97F7F"/>
    <w:rsid w:val="00FA1581"/>
    <w:rsid w:val="00FA15A8"/>
    <w:rsid w:val="00FA15E2"/>
    <w:rsid w:val="00FA2A21"/>
    <w:rsid w:val="00FA522D"/>
    <w:rsid w:val="00FA6353"/>
    <w:rsid w:val="00FA7606"/>
    <w:rsid w:val="00FB1266"/>
    <w:rsid w:val="00FB1917"/>
    <w:rsid w:val="00FB1D97"/>
    <w:rsid w:val="00FB27BE"/>
    <w:rsid w:val="00FB49BD"/>
    <w:rsid w:val="00FC1368"/>
    <w:rsid w:val="00FC1A2B"/>
    <w:rsid w:val="00FC381B"/>
    <w:rsid w:val="00FC4418"/>
    <w:rsid w:val="00FC5069"/>
    <w:rsid w:val="00FC7B27"/>
    <w:rsid w:val="00FD02A3"/>
    <w:rsid w:val="00FD1276"/>
    <w:rsid w:val="00FD1BAA"/>
    <w:rsid w:val="00FD2FCD"/>
    <w:rsid w:val="00FD3370"/>
    <w:rsid w:val="00FD3ED5"/>
    <w:rsid w:val="00FD607A"/>
    <w:rsid w:val="00FD628D"/>
    <w:rsid w:val="00FD6612"/>
    <w:rsid w:val="00FD6AD4"/>
    <w:rsid w:val="00FE1DC2"/>
    <w:rsid w:val="00FE5433"/>
    <w:rsid w:val="00FE5F5E"/>
    <w:rsid w:val="00FE7B2C"/>
    <w:rsid w:val="00FF01B2"/>
    <w:rsid w:val="00FF0612"/>
    <w:rsid w:val="00FF09EF"/>
    <w:rsid w:val="00FF0EBC"/>
    <w:rsid w:val="00FF272C"/>
    <w:rsid w:val="00FF2CA6"/>
    <w:rsid w:val="00FF56F3"/>
    <w:rsid w:val="0110D9B8"/>
    <w:rsid w:val="0139FCCC"/>
    <w:rsid w:val="013BFE35"/>
    <w:rsid w:val="013D547C"/>
    <w:rsid w:val="0146BE55"/>
    <w:rsid w:val="01A6380A"/>
    <w:rsid w:val="01A7222B"/>
    <w:rsid w:val="01C778E9"/>
    <w:rsid w:val="01D147E6"/>
    <w:rsid w:val="022D6EF4"/>
    <w:rsid w:val="022FF155"/>
    <w:rsid w:val="023450C1"/>
    <w:rsid w:val="024459D5"/>
    <w:rsid w:val="0257565B"/>
    <w:rsid w:val="02685F0E"/>
    <w:rsid w:val="0286F9BE"/>
    <w:rsid w:val="02891077"/>
    <w:rsid w:val="029C0940"/>
    <w:rsid w:val="029DB641"/>
    <w:rsid w:val="02D42BE3"/>
    <w:rsid w:val="02DD98F0"/>
    <w:rsid w:val="02F03C14"/>
    <w:rsid w:val="02F5FF81"/>
    <w:rsid w:val="03029ABF"/>
    <w:rsid w:val="03191F85"/>
    <w:rsid w:val="0339052E"/>
    <w:rsid w:val="0339126C"/>
    <w:rsid w:val="033E2A51"/>
    <w:rsid w:val="0363494A"/>
    <w:rsid w:val="03B04600"/>
    <w:rsid w:val="03C098C8"/>
    <w:rsid w:val="03CEE410"/>
    <w:rsid w:val="03D415A5"/>
    <w:rsid w:val="03EDB5B2"/>
    <w:rsid w:val="04215C20"/>
    <w:rsid w:val="044F1610"/>
    <w:rsid w:val="0459DC1B"/>
    <w:rsid w:val="0489DCB2"/>
    <w:rsid w:val="04DB56B9"/>
    <w:rsid w:val="04E31AC9"/>
    <w:rsid w:val="0524F032"/>
    <w:rsid w:val="0533BCA4"/>
    <w:rsid w:val="0568DC30"/>
    <w:rsid w:val="059F106C"/>
    <w:rsid w:val="05B071FB"/>
    <w:rsid w:val="05C7DA23"/>
    <w:rsid w:val="05D0B989"/>
    <w:rsid w:val="06179A47"/>
    <w:rsid w:val="061877AE"/>
    <w:rsid w:val="062DA043"/>
    <w:rsid w:val="063F0B12"/>
    <w:rsid w:val="064FB633"/>
    <w:rsid w:val="0651F302"/>
    <w:rsid w:val="0659E088"/>
    <w:rsid w:val="0681B433"/>
    <w:rsid w:val="06851F28"/>
    <w:rsid w:val="06AD572E"/>
    <w:rsid w:val="06D8E313"/>
    <w:rsid w:val="070C1BBB"/>
    <w:rsid w:val="0724C5DC"/>
    <w:rsid w:val="0778DBBD"/>
    <w:rsid w:val="07936DA3"/>
    <w:rsid w:val="07BA3486"/>
    <w:rsid w:val="07D917E4"/>
    <w:rsid w:val="07EB8694"/>
    <w:rsid w:val="07FF795A"/>
    <w:rsid w:val="0824B648"/>
    <w:rsid w:val="08291067"/>
    <w:rsid w:val="082F7760"/>
    <w:rsid w:val="085DE08E"/>
    <w:rsid w:val="086D8979"/>
    <w:rsid w:val="088584C5"/>
    <w:rsid w:val="089F4514"/>
    <w:rsid w:val="08A65521"/>
    <w:rsid w:val="08B089F4"/>
    <w:rsid w:val="08C0D7B2"/>
    <w:rsid w:val="08C35AB5"/>
    <w:rsid w:val="091DA08D"/>
    <w:rsid w:val="09293608"/>
    <w:rsid w:val="0970EAC1"/>
    <w:rsid w:val="0990116D"/>
    <w:rsid w:val="09AE9A23"/>
    <w:rsid w:val="09C57A05"/>
    <w:rsid w:val="09CA9437"/>
    <w:rsid w:val="09D54949"/>
    <w:rsid w:val="09F7D557"/>
    <w:rsid w:val="0A0959DA"/>
    <w:rsid w:val="0A10507E"/>
    <w:rsid w:val="0A1B3F85"/>
    <w:rsid w:val="0A1CC4F8"/>
    <w:rsid w:val="0A1F8784"/>
    <w:rsid w:val="0A3684D2"/>
    <w:rsid w:val="0A433F3C"/>
    <w:rsid w:val="0A5C669E"/>
    <w:rsid w:val="0A999A3A"/>
    <w:rsid w:val="0AC50669"/>
    <w:rsid w:val="0B37F6C7"/>
    <w:rsid w:val="0B49136F"/>
    <w:rsid w:val="0B51A326"/>
    <w:rsid w:val="0B5969DB"/>
    <w:rsid w:val="0B8D2575"/>
    <w:rsid w:val="0BC401AE"/>
    <w:rsid w:val="0BCE5305"/>
    <w:rsid w:val="0BD0853D"/>
    <w:rsid w:val="0BDF278A"/>
    <w:rsid w:val="0C0B6706"/>
    <w:rsid w:val="0C1E82A5"/>
    <w:rsid w:val="0C3414C4"/>
    <w:rsid w:val="0C347F67"/>
    <w:rsid w:val="0C357943"/>
    <w:rsid w:val="0C4200A0"/>
    <w:rsid w:val="0C6B94FF"/>
    <w:rsid w:val="0C92C465"/>
    <w:rsid w:val="0C9DCC73"/>
    <w:rsid w:val="0CAEEBD0"/>
    <w:rsid w:val="0CCA9DFF"/>
    <w:rsid w:val="0D49FC63"/>
    <w:rsid w:val="0D5190D6"/>
    <w:rsid w:val="0D5BF088"/>
    <w:rsid w:val="0D6B1CB0"/>
    <w:rsid w:val="0D6F3688"/>
    <w:rsid w:val="0D74AC3D"/>
    <w:rsid w:val="0D7AF7EB"/>
    <w:rsid w:val="0D9D6D99"/>
    <w:rsid w:val="0DC5F561"/>
    <w:rsid w:val="0DDF5AAD"/>
    <w:rsid w:val="0DDFA3AC"/>
    <w:rsid w:val="0DE49ADC"/>
    <w:rsid w:val="0E42055D"/>
    <w:rsid w:val="0E66503E"/>
    <w:rsid w:val="0E77E83D"/>
    <w:rsid w:val="0E80CFA2"/>
    <w:rsid w:val="0E8B75D6"/>
    <w:rsid w:val="0E9DE544"/>
    <w:rsid w:val="0E9ECAB2"/>
    <w:rsid w:val="0EA8BA6C"/>
    <w:rsid w:val="0F16C84C"/>
    <w:rsid w:val="0F290117"/>
    <w:rsid w:val="0F8F59C4"/>
    <w:rsid w:val="0F9A957F"/>
    <w:rsid w:val="0F9C342F"/>
    <w:rsid w:val="0FA88341"/>
    <w:rsid w:val="0FC6AB53"/>
    <w:rsid w:val="0FCFC787"/>
    <w:rsid w:val="0FEDDE38"/>
    <w:rsid w:val="0FEF53AD"/>
    <w:rsid w:val="101EF47E"/>
    <w:rsid w:val="103211F1"/>
    <w:rsid w:val="1043C221"/>
    <w:rsid w:val="10622EAD"/>
    <w:rsid w:val="106E4D81"/>
    <w:rsid w:val="1072105A"/>
    <w:rsid w:val="10B6262D"/>
    <w:rsid w:val="10BA0B13"/>
    <w:rsid w:val="10C23507"/>
    <w:rsid w:val="11093AAD"/>
    <w:rsid w:val="1114503B"/>
    <w:rsid w:val="113CA8E0"/>
    <w:rsid w:val="1141A002"/>
    <w:rsid w:val="115DAF31"/>
    <w:rsid w:val="1190A0D1"/>
    <w:rsid w:val="11B27031"/>
    <w:rsid w:val="11B2818A"/>
    <w:rsid w:val="11BC55F5"/>
    <w:rsid w:val="11BE6EF6"/>
    <w:rsid w:val="11BF6B15"/>
    <w:rsid w:val="11FAA84A"/>
    <w:rsid w:val="12065589"/>
    <w:rsid w:val="12646B17"/>
    <w:rsid w:val="128A2DBB"/>
    <w:rsid w:val="12CBDAF4"/>
    <w:rsid w:val="12E3E659"/>
    <w:rsid w:val="12F09841"/>
    <w:rsid w:val="12F2AD25"/>
    <w:rsid w:val="131E5C5C"/>
    <w:rsid w:val="13400241"/>
    <w:rsid w:val="1370D727"/>
    <w:rsid w:val="1376FBB9"/>
    <w:rsid w:val="13860AE1"/>
    <w:rsid w:val="138FE50C"/>
    <w:rsid w:val="139AE219"/>
    <w:rsid w:val="139BCF80"/>
    <w:rsid w:val="13F339D6"/>
    <w:rsid w:val="13FA63E1"/>
    <w:rsid w:val="13FD42E4"/>
    <w:rsid w:val="14152300"/>
    <w:rsid w:val="14232B05"/>
    <w:rsid w:val="143267D3"/>
    <w:rsid w:val="14450A01"/>
    <w:rsid w:val="14671CFF"/>
    <w:rsid w:val="146D866D"/>
    <w:rsid w:val="14B12552"/>
    <w:rsid w:val="14C2F91A"/>
    <w:rsid w:val="14E4F848"/>
    <w:rsid w:val="14F3F6B7"/>
    <w:rsid w:val="15206EE3"/>
    <w:rsid w:val="152BA1E3"/>
    <w:rsid w:val="154A081D"/>
    <w:rsid w:val="155C5435"/>
    <w:rsid w:val="156DBB0D"/>
    <w:rsid w:val="1582B17C"/>
    <w:rsid w:val="15B22BC9"/>
    <w:rsid w:val="15D5A27C"/>
    <w:rsid w:val="15DAB8BB"/>
    <w:rsid w:val="15DCABD0"/>
    <w:rsid w:val="15FB1CAC"/>
    <w:rsid w:val="1645A11E"/>
    <w:rsid w:val="1654749C"/>
    <w:rsid w:val="1681ADF4"/>
    <w:rsid w:val="1685E154"/>
    <w:rsid w:val="16899C23"/>
    <w:rsid w:val="168FCECC"/>
    <w:rsid w:val="169FA7B5"/>
    <w:rsid w:val="16A0695B"/>
    <w:rsid w:val="16B04841"/>
    <w:rsid w:val="16FFA1D3"/>
    <w:rsid w:val="17045AAC"/>
    <w:rsid w:val="171A2709"/>
    <w:rsid w:val="1735EDA1"/>
    <w:rsid w:val="173AEB97"/>
    <w:rsid w:val="174DDD3C"/>
    <w:rsid w:val="1766C702"/>
    <w:rsid w:val="177172DD"/>
    <w:rsid w:val="177DE530"/>
    <w:rsid w:val="178A9B3A"/>
    <w:rsid w:val="17CDF02F"/>
    <w:rsid w:val="17FC74C7"/>
    <w:rsid w:val="1815060C"/>
    <w:rsid w:val="181ED7E5"/>
    <w:rsid w:val="182440EF"/>
    <w:rsid w:val="18251193"/>
    <w:rsid w:val="18367360"/>
    <w:rsid w:val="184B2941"/>
    <w:rsid w:val="185563C1"/>
    <w:rsid w:val="18853B0D"/>
    <w:rsid w:val="188A048C"/>
    <w:rsid w:val="189E92A1"/>
    <w:rsid w:val="189F6E43"/>
    <w:rsid w:val="18C939FF"/>
    <w:rsid w:val="18DEB4B2"/>
    <w:rsid w:val="18F0C41F"/>
    <w:rsid w:val="195556C3"/>
    <w:rsid w:val="195590D7"/>
    <w:rsid w:val="1961AB98"/>
    <w:rsid w:val="196EFD89"/>
    <w:rsid w:val="197D8EE8"/>
    <w:rsid w:val="198D6ED8"/>
    <w:rsid w:val="19A49B2E"/>
    <w:rsid w:val="19ADAF8F"/>
    <w:rsid w:val="19CD030E"/>
    <w:rsid w:val="1A08B95F"/>
    <w:rsid w:val="1A0A6578"/>
    <w:rsid w:val="1A4655AE"/>
    <w:rsid w:val="1A476B3B"/>
    <w:rsid w:val="1A4BADAA"/>
    <w:rsid w:val="1A792C5E"/>
    <w:rsid w:val="1ACEE7A9"/>
    <w:rsid w:val="1AFD6044"/>
    <w:rsid w:val="1B334D8C"/>
    <w:rsid w:val="1B485050"/>
    <w:rsid w:val="1B54B04C"/>
    <w:rsid w:val="1B62050E"/>
    <w:rsid w:val="1B927CBD"/>
    <w:rsid w:val="1BA798D8"/>
    <w:rsid w:val="1BC2EA99"/>
    <w:rsid w:val="1BDECAB7"/>
    <w:rsid w:val="1BE9BBFD"/>
    <w:rsid w:val="1C04E7AE"/>
    <w:rsid w:val="1C4277B1"/>
    <w:rsid w:val="1C4ACB87"/>
    <w:rsid w:val="1C5BCC7B"/>
    <w:rsid w:val="1CDE4380"/>
    <w:rsid w:val="1CE420B1"/>
    <w:rsid w:val="1CE58F60"/>
    <w:rsid w:val="1CF8848B"/>
    <w:rsid w:val="1D4DBA08"/>
    <w:rsid w:val="1D703985"/>
    <w:rsid w:val="1DE02D95"/>
    <w:rsid w:val="1E39F541"/>
    <w:rsid w:val="1E56269D"/>
    <w:rsid w:val="1E7C442C"/>
    <w:rsid w:val="1E819EE8"/>
    <w:rsid w:val="1E90D004"/>
    <w:rsid w:val="1E971773"/>
    <w:rsid w:val="1EAB93D6"/>
    <w:rsid w:val="1EBA6AC5"/>
    <w:rsid w:val="1EC89819"/>
    <w:rsid w:val="1EE6B6B6"/>
    <w:rsid w:val="1F2922BF"/>
    <w:rsid w:val="1F66EBA4"/>
    <w:rsid w:val="1F71409D"/>
    <w:rsid w:val="1FA1FEF2"/>
    <w:rsid w:val="1FBA836F"/>
    <w:rsid w:val="1FE357BB"/>
    <w:rsid w:val="20076EBF"/>
    <w:rsid w:val="2014A9C9"/>
    <w:rsid w:val="20182AED"/>
    <w:rsid w:val="20365BD8"/>
    <w:rsid w:val="20A742E8"/>
    <w:rsid w:val="20AF941A"/>
    <w:rsid w:val="211BE5F7"/>
    <w:rsid w:val="212327B5"/>
    <w:rsid w:val="212A5DDA"/>
    <w:rsid w:val="2152697D"/>
    <w:rsid w:val="217083B9"/>
    <w:rsid w:val="218FF37F"/>
    <w:rsid w:val="21B07A2A"/>
    <w:rsid w:val="21B58FD8"/>
    <w:rsid w:val="21DB0EC0"/>
    <w:rsid w:val="21DD569B"/>
    <w:rsid w:val="21DFDD88"/>
    <w:rsid w:val="21F1CFF3"/>
    <w:rsid w:val="21F79CBF"/>
    <w:rsid w:val="2208CA28"/>
    <w:rsid w:val="22212B2B"/>
    <w:rsid w:val="222DCDC9"/>
    <w:rsid w:val="22408FBD"/>
    <w:rsid w:val="2241388B"/>
    <w:rsid w:val="2245611B"/>
    <w:rsid w:val="2246328B"/>
    <w:rsid w:val="225A1AD3"/>
    <w:rsid w:val="23089FCB"/>
    <w:rsid w:val="233A4BE7"/>
    <w:rsid w:val="23587858"/>
    <w:rsid w:val="236D9872"/>
    <w:rsid w:val="236E51D4"/>
    <w:rsid w:val="23811482"/>
    <w:rsid w:val="23984E45"/>
    <w:rsid w:val="239D8EA2"/>
    <w:rsid w:val="23E4DDA6"/>
    <w:rsid w:val="243CDB6D"/>
    <w:rsid w:val="2476D99E"/>
    <w:rsid w:val="248AD6D6"/>
    <w:rsid w:val="24915195"/>
    <w:rsid w:val="24A97258"/>
    <w:rsid w:val="24E80F59"/>
    <w:rsid w:val="24FC50EE"/>
    <w:rsid w:val="2501EB86"/>
    <w:rsid w:val="25076982"/>
    <w:rsid w:val="2529AC49"/>
    <w:rsid w:val="252DA47A"/>
    <w:rsid w:val="25346805"/>
    <w:rsid w:val="2551F7CB"/>
    <w:rsid w:val="25650802"/>
    <w:rsid w:val="2577A0AB"/>
    <w:rsid w:val="258AF2C3"/>
    <w:rsid w:val="25F8B692"/>
    <w:rsid w:val="264E31F5"/>
    <w:rsid w:val="2658D497"/>
    <w:rsid w:val="26A8130D"/>
    <w:rsid w:val="2726C324"/>
    <w:rsid w:val="274F87DB"/>
    <w:rsid w:val="27502EAE"/>
    <w:rsid w:val="27686163"/>
    <w:rsid w:val="2787F316"/>
    <w:rsid w:val="278EE198"/>
    <w:rsid w:val="27DFC53D"/>
    <w:rsid w:val="27F9341C"/>
    <w:rsid w:val="2802D1C0"/>
    <w:rsid w:val="281A0AF7"/>
    <w:rsid w:val="282BE97B"/>
    <w:rsid w:val="28389151"/>
    <w:rsid w:val="28528B25"/>
    <w:rsid w:val="28614D0B"/>
    <w:rsid w:val="28693A91"/>
    <w:rsid w:val="28C29385"/>
    <w:rsid w:val="28D78B40"/>
    <w:rsid w:val="28DBA2FA"/>
    <w:rsid w:val="2916B550"/>
    <w:rsid w:val="291C5D8D"/>
    <w:rsid w:val="295D1B04"/>
    <w:rsid w:val="2962ECE8"/>
    <w:rsid w:val="298CF0B2"/>
    <w:rsid w:val="29ADA054"/>
    <w:rsid w:val="29C344B7"/>
    <w:rsid w:val="29E67042"/>
    <w:rsid w:val="29FD1D6C"/>
    <w:rsid w:val="2A311331"/>
    <w:rsid w:val="2A356ED8"/>
    <w:rsid w:val="2A74A82D"/>
    <w:rsid w:val="2A7639D3"/>
    <w:rsid w:val="2A87289D"/>
    <w:rsid w:val="2A8C2196"/>
    <w:rsid w:val="2AA7E2C9"/>
    <w:rsid w:val="2ABBF1A3"/>
    <w:rsid w:val="2ABFBAA7"/>
    <w:rsid w:val="2AE55C95"/>
    <w:rsid w:val="2B16CC47"/>
    <w:rsid w:val="2B20AB00"/>
    <w:rsid w:val="2B2C7790"/>
    <w:rsid w:val="2B522C88"/>
    <w:rsid w:val="2BA0DB53"/>
    <w:rsid w:val="2BA7E3B3"/>
    <w:rsid w:val="2C1E4B02"/>
    <w:rsid w:val="2C6907DB"/>
    <w:rsid w:val="2C8329C4"/>
    <w:rsid w:val="2CAA363D"/>
    <w:rsid w:val="2CC5B382"/>
    <w:rsid w:val="2CE19380"/>
    <w:rsid w:val="2D70B930"/>
    <w:rsid w:val="2DA07D9B"/>
    <w:rsid w:val="2DAF36F2"/>
    <w:rsid w:val="2DE3590C"/>
    <w:rsid w:val="2DEE67F0"/>
    <w:rsid w:val="2DEF50A6"/>
    <w:rsid w:val="2DF0DC57"/>
    <w:rsid w:val="2E0329FE"/>
    <w:rsid w:val="2E086731"/>
    <w:rsid w:val="2E09F457"/>
    <w:rsid w:val="2E33A011"/>
    <w:rsid w:val="2E69F628"/>
    <w:rsid w:val="2E6BBD3B"/>
    <w:rsid w:val="2E9AEB7B"/>
    <w:rsid w:val="2EACD673"/>
    <w:rsid w:val="2EAF6BC8"/>
    <w:rsid w:val="2EBCC439"/>
    <w:rsid w:val="2EC2EBD0"/>
    <w:rsid w:val="2EEA9B1E"/>
    <w:rsid w:val="2F47D712"/>
    <w:rsid w:val="2F748DBE"/>
    <w:rsid w:val="2F829F7D"/>
    <w:rsid w:val="2F8B975D"/>
    <w:rsid w:val="2F9A9612"/>
    <w:rsid w:val="2FA310EB"/>
    <w:rsid w:val="2FA8EABB"/>
    <w:rsid w:val="300FDD2D"/>
    <w:rsid w:val="3011A536"/>
    <w:rsid w:val="3015BEF8"/>
    <w:rsid w:val="3026E344"/>
    <w:rsid w:val="3083E905"/>
    <w:rsid w:val="308A5F65"/>
    <w:rsid w:val="308F2253"/>
    <w:rsid w:val="3092BD52"/>
    <w:rsid w:val="309B1829"/>
    <w:rsid w:val="30AA5C2A"/>
    <w:rsid w:val="30B0BFC1"/>
    <w:rsid w:val="30CEFD6D"/>
    <w:rsid w:val="30E0C1B4"/>
    <w:rsid w:val="30F3BD18"/>
    <w:rsid w:val="310B9574"/>
    <w:rsid w:val="3110E0C0"/>
    <w:rsid w:val="31230B46"/>
    <w:rsid w:val="313B6939"/>
    <w:rsid w:val="314DDB19"/>
    <w:rsid w:val="319596C9"/>
    <w:rsid w:val="31C1F62A"/>
    <w:rsid w:val="31C9D4F1"/>
    <w:rsid w:val="321FF8D8"/>
    <w:rsid w:val="32360542"/>
    <w:rsid w:val="324DFC76"/>
    <w:rsid w:val="327CF051"/>
    <w:rsid w:val="327ED4D1"/>
    <w:rsid w:val="327FE212"/>
    <w:rsid w:val="328ACD99"/>
    <w:rsid w:val="328F7C07"/>
    <w:rsid w:val="3292D3DB"/>
    <w:rsid w:val="32B68BFD"/>
    <w:rsid w:val="32BE6230"/>
    <w:rsid w:val="32C2C20E"/>
    <w:rsid w:val="32C74D6A"/>
    <w:rsid w:val="32F801AF"/>
    <w:rsid w:val="330065B5"/>
    <w:rsid w:val="3313A4FF"/>
    <w:rsid w:val="331E2F42"/>
    <w:rsid w:val="3324A8A9"/>
    <w:rsid w:val="335D9E12"/>
    <w:rsid w:val="33A764C4"/>
    <w:rsid w:val="33B4BCE6"/>
    <w:rsid w:val="33C0118C"/>
    <w:rsid w:val="33CCF76F"/>
    <w:rsid w:val="33D1B65D"/>
    <w:rsid w:val="33DE23F2"/>
    <w:rsid w:val="33DEE7FE"/>
    <w:rsid w:val="33F54B99"/>
    <w:rsid w:val="33F778E3"/>
    <w:rsid w:val="34117118"/>
    <w:rsid w:val="341B4835"/>
    <w:rsid w:val="342FE5CE"/>
    <w:rsid w:val="344657E7"/>
    <w:rsid w:val="3457C3E4"/>
    <w:rsid w:val="3494993B"/>
    <w:rsid w:val="349FB02B"/>
    <w:rsid w:val="34D11EBE"/>
    <w:rsid w:val="34D31E5E"/>
    <w:rsid w:val="34E7CA0A"/>
    <w:rsid w:val="3518878F"/>
    <w:rsid w:val="351B5C0E"/>
    <w:rsid w:val="355EFC0E"/>
    <w:rsid w:val="357AB85F"/>
    <w:rsid w:val="3594F4D5"/>
    <w:rsid w:val="35B204BF"/>
    <w:rsid w:val="35B7E0B9"/>
    <w:rsid w:val="35BA1C60"/>
    <w:rsid w:val="35C30A92"/>
    <w:rsid w:val="35C6D507"/>
    <w:rsid w:val="35DDDDA4"/>
    <w:rsid w:val="35EA78CA"/>
    <w:rsid w:val="35F19121"/>
    <w:rsid w:val="360433E5"/>
    <w:rsid w:val="36680270"/>
    <w:rsid w:val="36813D66"/>
    <w:rsid w:val="36A74004"/>
    <w:rsid w:val="36E815EE"/>
    <w:rsid w:val="371224C2"/>
    <w:rsid w:val="372E23E0"/>
    <w:rsid w:val="37538A2D"/>
    <w:rsid w:val="3780D77A"/>
    <w:rsid w:val="378D6182"/>
    <w:rsid w:val="37A70F4F"/>
    <w:rsid w:val="37AFD669"/>
    <w:rsid w:val="37C7B470"/>
    <w:rsid w:val="37E55AAE"/>
    <w:rsid w:val="3804CD10"/>
    <w:rsid w:val="3809F0FD"/>
    <w:rsid w:val="381CB71B"/>
    <w:rsid w:val="382ACD6A"/>
    <w:rsid w:val="3842E2AC"/>
    <w:rsid w:val="384F437F"/>
    <w:rsid w:val="38810BDB"/>
    <w:rsid w:val="38B9B0B7"/>
    <w:rsid w:val="38C77C78"/>
    <w:rsid w:val="38CC37EA"/>
    <w:rsid w:val="38F2BEC9"/>
    <w:rsid w:val="3941D35D"/>
    <w:rsid w:val="394B7EA4"/>
    <w:rsid w:val="39595CD8"/>
    <w:rsid w:val="396795F2"/>
    <w:rsid w:val="3973ED2D"/>
    <w:rsid w:val="397D115C"/>
    <w:rsid w:val="39872A9B"/>
    <w:rsid w:val="399D9716"/>
    <w:rsid w:val="39D14AD6"/>
    <w:rsid w:val="3A319E2D"/>
    <w:rsid w:val="3A4F3884"/>
    <w:rsid w:val="3A8D8D83"/>
    <w:rsid w:val="3A98937E"/>
    <w:rsid w:val="3AAAB103"/>
    <w:rsid w:val="3AC19DE2"/>
    <w:rsid w:val="3AEC761D"/>
    <w:rsid w:val="3AF5C952"/>
    <w:rsid w:val="3AF7D4ED"/>
    <w:rsid w:val="3AFBE967"/>
    <w:rsid w:val="3B0157E1"/>
    <w:rsid w:val="3B1A39D5"/>
    <w:rsid w:val="3BBF967D"/>
    <w:rsid w:val="3BF8668F"/>
    <w:rsid w:val="3C0C8EBA"/>
    <w:rsid w:val="3C3058ED"/>
    <w:rsid w:val="3C3C134D"/>
    <w:rsid w:val="3C4FA9DC"/>
    <w:rsid w:val="3C52464D"/>
    <w:rsid w:val="3C55BBE4"/>
    <w:rsid w:val="3C63A1A8"/>
    <w:rsid w:val="3C87F73A"/>
    <w:rsid w:val="3C890297"/>
    <w:rsid w:val="3CF2489C"/>
    <w:rsid w:val="3D422B2F"/>
    <w:rsid w:val="3D446358"/>
    <w:rsid w:val="3D47840B"/>
    <w:rsid w:val="3D53C3D1"/>
    <w:rsid w:val="3D6414ED"/>
    <w:rsid w:val="3DB58CD0"/>
    <w:rsid w:val="3DB7B9DC"/>
    <w:rsid w:val="3DC6621E"/>
    <w:rsid w:val="3DC85F15"/>
    <w:rsid w:val="3DDE2F64"/>
    <w:rsid w:val="3DEE16AE"/>
    <w:rsid w:val="3DFA0D0B"/>
    <w:rsid w:val="3E2FF52D"/>
    <w:rsid w:val="3E579C5F"/>
    <w:rsid w:val="3E765D12"/>
    <w:rsid w:val="3E91C190"/>
    <w:rsid w:val="3E943488"/>
    <w:rsid w:val="3ECA0E80"/>
    <w:rsid w:val="3EE52A3C"/>
    <w:rsid w:val="3F34174F"/>
    <w:rsid w:val="3F459936"/>
    <w:rsid w:val="3FA31E92"/>
    <w:rsid w:val="3FA9B061"/>
    <w:rsid w:val="3FC188B7"/>
    <w:rsid w:val="3FE53A8F"/>
    <w:rsid w:val="400FB618"/>
    <w:rsid w:val="4025FE62"/>
    <w:rsid w:val="40343492"/>
    <w:rsid w:val="4045186C"/>
    <w:rsid w:val="4070865F"/>
    <w:rsid w:val="407147E3"/>
    <w:rsid w:val="4075BB54"/>
    <w:rsid w:val="4079F91C"/>
    <w:rsid w:val="409D7354"/>
    <w:rsid w:val="409EE1B0"/>
    <w:rsid w:val="40C2BF1B"/>
    <w:rsid w:val="40C37F6F"/>
    <w:rsid w:val="40CE1F33"/>
    <w:rsid w:val="40FAF279"/>
    <w:rsid w:val="411C4761"/>
    <w:rsid w:val="4130DF66"/>
    <w:rsid w:val="413EF328"/>
    <w:rsid w:val="41469137"/>
    <w:rsid w:val="41511327"/>
    <w:rsid w:val="41ADFDD4"/>
    <w:rsid w:val="41DDFCD8"/>
    <w:rsid w:val="4224A259"/>
    <w:rsid w:val="422B8920"/>
    <w:rsid w:val="422C0316"/>
    <w:rsid w:val="424793A2"/>
    <w:rsid w:val="424D71F6"/>
    <w:rsid w:val="426BB811"/>
    <w:rsid w:val="4273C941"/>
    <w:rsid w:val="427D2C34"/>
    <w:rsid w:val="428F35EF"/>
    <w:rsid w:val="42943890"/>
    <w:rsid w:val="429E33F7"/>
    <w:rsid w:val="42A8FE58"/>
    <w:rsid w:val="42AEAB2F"/>
    <w:rsid w:val="42B75C54"/>
    <w:rsid w:val="42D763AB"/>
    <w:rsid w:val="42D8C09A"/>
    <w:rsid w:val="42DD5435"/>
    <w:rsid w:val="42FDD543"/>
    <w:rsid w:val="43018511"/>
    <w:rsid w:val="4349CE35"/>
    <w:rsid w:val="4351279B"/>
    <w:rsid w:val="4369FCE7"/>
    <w:rsid w:val="439FD6F4"/>
    <w:rsid w:val="43A82721"/>
    <w:rsid w:val="43A8AD11"/>
    <w:rsid w:val="43BDEE65"/>
    <w:rsid w:val="446A0CB7"/>
    <w:rsid w:val="447693EA"/>
    <w:rsid w:val="44775475"/>
    <w:rsid w:val="449BD0D8"/>
    <w:rsid w:val="44B7BDAE"/>
    <w:rsid w:val="44D810F3"/>
    <w:rsid w:val="44E9C118"/>
    <w:rsid w:val="44EB1137"/>
    <w:rsid w:val="45006C4A"/>
    <w:rsid w:val="45631A0A"/>
    <w:rsid w:val="456329E2"/>
    <w:rsid w:val="459964B2"/>
    <w:rsid w:val="459B8D82"/>
    <w:rsid w:val="45B41DF8"/>
    <w:rsid w:val="45BBF9D5"/>
    <w:rsid w:val="45DEE448"/>
    <w:rsid w:val="46013246"/>
    <w:rsid w:val="460F046D"/>
    <w:rsid w:val="46302B77"/>
    <w:rsid w:val="463EF2E2"/>
    <w:rsid w:val="46439AE9"/>
    <w:rsid w:val="4651A456"/>
    <w:rsid w:val="465F0199"/>
    <w:rsid w:val="46A464A6"/>
    <w:rsid w:val="46C772B6"/>
    <w:rsid w:val="46D3C201"/>
    <w:rsid w:val="46FA95F6"/>
    <w:rsid w:val="46FE1384"/>
    <w:rsid w:val="47070849"/>
    <w:rsid w:val="4740530C"/>
    <w:rsid w:val="474C0E9C"/>
    <w:rsid w:val="4750FBB9"/>
    <w:rsid w:val="47875CE1"/>
    <w:rsid w:val="478BDAA3"/>
    <w:rsid w:val="47AF93B0"/>
    <w:rsid w:val="47D66313"/>
    <w:rsid w:val="47E3FF14"/>
    <w:rsid w:val="47EA5F49"/>
    <w:rsid w:val="4823DCDD"/>
    <w:rsid w:val="48430454"/>
    <w:rsid w:val="484F9A4F"/>
    <w:rsid w:val="4856E579"/>
    <w:rsid w:val="48B12273"/>
    <w:rsid w:val="48B5808A"/>
    <w:rsid w:val="48E1E184"/>
    <w:rsid w:val="4900188C"/>
    <w:rsid w:val="490FCE72"/>
    <w:rsid w:val="49271F25"/>
    <w:rsid w:val="493A77B6"/>
    <w:rsid w:val="495092A7"/>
    <w:rsid w:val="49625254"/>
    <w:rsid w:val="497B3BAB"/>
    <w:rsid w:val="4984D8B1"/>
    <w:rsid w:val="49894518"/>
    <w:rsid w:val="499C67E9"/>
    <w:rsid w:val="49A9D7B8"/>
    <w:rsid w:val="49CA2F7C"/>
    <w:rsid w:val="49EEC9BE"/>
    <w:rsid w:val="4A0945A0"/>
    <w:rsid w:val="4A168BE1"/>
    <w:rsid w:val="4A179BA8"/>
    <w:rsid w:val="4A473D3C"/>
    <w:rsid w:val="4A8796AE"/>
    <w:rsid w:val="4AA6DC7E"/>
    <w:rsid w:val="4ACCAD11"/>
    <w:rsid w:val="4AECD8E3"/>
    <w:rsid w:val="4AF5E300"/>
    <w:rsid w:val="4B1AA812"/>
    <w:rsid w:val="4B6A8CE9"/>
    <w:rsid w:val="4BE23A59"/>
    <w:rsid w:val="4BE83CA8"/>
    <w:rsid w:val="4BFFCBE9"/>
    <w:rsid w:val="4C0894DE"/>
    <w:rsid w:val="4C152917"/>
    <w:rsid w:val="4C401D2E"/>
    <w:rsid w:val="4C566256"/>
    <w:rsid w:val="4CB2DC6D"/>
    <w:rsid w:val="4CB75A0C"/>
    <w:rsid w:val="4D12BB60"/>
    <w:rsid w:val="4D500A8B"/>
    <w:rsid w:val="4D6CDB8F"/>
    <w:rsid w:val="4D80CFB1"/>
    <w:rsid w:val="4D80D0F4"/>
    <w:rsid w:val="4DAB0072"/>
    <w:rsid w:val="4DBFC1E6"/>
    <w:rsid w:val="4DC04D24"/>
    <w:rsid w:val="4DDA28E0"/>
    <w:rsid w:val="4E1E724F"/>
    <w:rsid w:val="4E31FE91"/>
    <w:rsid w:val="4E921214"/>
    <w:rsid w:val="4E9D39AA"/>
    <w:rsid w:val="4ECD23AC"/>
    <w:rsid w:val="4EDED0CE"/>
    <w:rsid w:val="4EFE9E60"/>
    <w:rsid w:val="4F1DF69E"/>
    <w:rsid w:val="4F2BEDA0"/>
    <w:rsid w:val="4F5A63DA"/>
    <w:rsid w:val="4F7744E1"/>
    <w:rsid w:val="4F7ECC96"/>
    <w:rsid w:val="4F9F5F7E"/>
    <w:rsid w:val="4FB96E7C"/>
    <w:rsid w:val="4FC130A7"/>
    <w:rsid w:val="4FD24804"/>
    <w:rsid w:val="5007881A"/>
    <w:rsid w:val="5023F0BC"/>
    <w:rsid w:val="502B89E5"/>
    <w:rsid w:val="50B9C6FF"/>
    <w:rsid w:val="50D4029D"/>
    <w:rsid w:val="5108788A"/>
    <w:rsid w:val="511AE057"/>
    <w:rsid w:val="5157DB4E"/>
    <w:rsid w:val="51771094"/>
    <w:rsid w:val="51AD77E6"/>
    <w:rsid w:val="51B29B25"/>
    <w:rsid w:val="51EDDC8F"/>
    <w:rsid w:val="52187820"/>
    <w:rsid w:val="5227AF7F"/>
    <w:rsid w:val="522E588C"/>
    <w:rsid w:val="52399921"/>
    <w:rsid w:val="523DAF35"/>
    <w:rsid w:val="52421EC4"/>
    <w:rsid w:val="524A38E9"/>
    <w:rsid w:val="5257FF14"/>
    <w:rsid w:val="5261B45D"/>
    <w:rsid w:val="52785BB9"/>
    <w:rsid w:val="529D4F57"/>
    <w:rsid w:val="52D2CE4D"/>
    <w:rsid w:val="52D70040"/>
    <w:rsid w:val="52DA8352"/>
    <w:rsid w:val="52F0996E"/>
    <w:rsid w:val="52F65451"/>
    <w:rsid w:val="5333E658"/>
    <w:rsid w:val="533EF0AD"/>
    <w:rsid w:val="536FF18C"/>
    <w:rsid w:val="539434F8"/>
    <w:rsid w:val="53A269DD"/>
    <w:rsid w:val="53B35756"/>
    <w:rsid w:val="53C658BF"/>
    <w:rsid w:val="53D20F83"/>
    <w:rsid w:val="53D83F64"/>
    <w:rsid w:val="53FD84BE"/>
    <w:rsid w:val="541A74AE"/>
    <w:rsid w:val="544917A0"/>
    <w:rsid w:val="54563002"/>
    <w:rsid w:val="54702F79"/>
    <w:rsid w:val="547653B3"/>
    <w:rsid w:val="547D783F"/>
    <w:rsid w:val="547E2A88"/>
    <w:rsid w:val="547F43C4"/>
    <w:rsid w:val="54A187C1"/>
    <w:rsid w:val="54B75756"/>
    <w:rsid w:val="552346EE"/>
    <w:rsid w:val="5548D173"/>
    <w:rsid w:val="5563F26C"/>
    <w:rsid w:val="557E5F16"/>
    <w:rsid w:val="55887D44"/>
    <w:rsid w:val="55955207"/>
    <w:rsid w:val="55B49C16"/>
    <w:rsid w:val="55FE5A82"/>
    <w:rsid w:val="5605EBBC"/>
    <w:rsid w:val="5610F49E"/>
    <w:rsid w:val="5619FAE9"/>
    <w:rsid w:val="5628B000"/>
    <w:rsid w:val="563F64F4"/>
    <w:rsid w:val="56433E5C"/>
    <w:rsid w:val="5689FB7C"/>
    <w:rsid w:val="56C29FCF"/>
    <w:rsid w:val="56D0F229"/>
    <w:rsid w:val="56D9E20D"/>
    <w:rsid w:val="56DF4F65"/>
    <w:rsid w:val="571DAA0C"/>
    <w:rsid w:val="57293A59"/>
    <w:rsid w:val="5743B106"/>
    <w:rsid w:val="5769119C"/>
    <w:rsid w:val="579BBBAA"/>
    <w:rsid w:val="57F47463"/>
    <w:rsid w:val="5806534D"/>
    <w:rsid w:val="5818DFAE"/>
    <w:rsid w:val="582372E6"/>
    <w:rsid w:val="583610C2"/>
    <w:rsid w:val="584FD02D"/>
    <w:rsid w:val="585A7F3F"/>
    <w:rsid w:val="585D63D0"/>
    <w:rsid w:val="587541D7"/>
    <w:rsid w:val="58A4E904"/>
    <w:rsid w:val="58AE8FB4"/>
    <w:rsid w:val="58C190A5"/>
    <w:rsid w:val="58E95207"/>
    <w:rsid w:val="58F0D55E"/>
    <w:rsid w:val="58FB9123"/>
    <w:rsid w:val="59027A64"/>
    <w:rsid w:val="59229DE2"/>
    <w:rsid w:val="595F21A0"/>
    <w:rsid w:val="599DCA9A"/>
    <w:rsid w:val="59BA1D0B"/>
    <w:rsid w:val="59CE5EA2"/>
    <w:rsid w:val="59F89054"/>
    <w:rsid w:val="5A06EA3F"/>
    <w:rsid w:val="5A1C385C"/>
    <w:rsid w:val="5A3105E2"/>
    <w:rsid w:val="5A34B802"/>
    <w:rsid w:val="5A4C262F"/>
    <w:rsid w:val="5A549D2B"/>
    <w:rsid w:val="5A607806"/>
    <w:rsid w:val="5A654E8C"/>
    <w:rsid w:val="5A849005"/>
    <w:rsid w:val="5AB70036"/>
    <w:rsid w:val="5AC49209"/>
    <w:rsid w:val="5AC993FB"/>
    <w:rsid w:val="5AD35C6C"/>
    <w:rsid w:val="5B2C1525"/>
    <w:rsid w:val="5B328859"/>
    <w:rsid w:val="5B5F1F83"/>
    <w:rsid w:val="5B7CAE99"/>
    <w:rsid w:val="5B9460B5"/>
    <w:rsid w:val="5B9EECE9"/>
    <w:rsid w:val="5BA42E91"/>
    <w:rsid w:val="5BD10780"/>
    <w:rsid w:val="5BDE44E2"/>
    <w:rsid w:val="5BE1AA57"/>
    <w:rsid w:val="5BE63076"/>
    <w:rsid w:val="5BFC4867"/>
    <w:rsid w:val="5C00C49B"/>
    <w:rsid w:val="5C01E963"/>
    <w:rsid w:val="5C2A0277"/>
    <w:rsid w:val="5C88BB98"/>
    <w:rsid w:val="5CB6CD5B"/>
    <w:rsid w:val="5CE0A4AA"/>
    <w:rsid w:val="5CE624A3"/>
    <w:rsid w:val="5CF20C9E"/>
    <w:rsid w:val="5D157FEC"/>
    <w:rsid w:val="5D2875F4"/>
    <w:rsid w:val="5D5D17CB"/>
    <w:rsid w:val="5D69DE6A"/>
    <w:rsid w:val="5D6AC6CD"/>
    <w:rsid w:val="5D9A4440"/>
    <w:rsid w:val="5E1B7466"/>
    <w:rsid w:val="5E2BD45F"/>
    <w:rsid w:val="5E624908"/>
    <w:rsid w:val="5E67502E"/>
    <w:rsid w:val="5E72E49D"/>
    <w:rsid w:val="5EB27406"/>
    <w:rsid w:val="5ECB68B0"/>
    <w:rsid w:val="5ED21AE7"/>
    <w:rsid w:val="5F13107A"/>
    <w:rsid w:val="5F1A55AA"/>
    <w:rsid w:val="5F2AFF9D"/>
    <w:rsid w:val="5F353DC5"/>
    <w:rsid w:val="5F58938B"/>
    <w:rsid w:val="5F79090E"/>
    <w:rsid w:val="5F84A9B7"/>
    <w:rsid w:val="5FA99016"/>
    <w:rsid w:val="5FFE576A"/>
    <w:rsid w:val="60243B42"/>
    <w:rsid w:val="603D137D"/>
    <w:rsid w:val="6041E3D9"/>
    <w:rsid w:val="607417FC"/>
    <w:rsid w:val="60BA9F07"/>
    <w:rsid w:val="60D32C6C"/>
    <w:rsid w:val="60DE1CB6"/>
    <w:rsid w:val="60F463EC"/>
    <w:rsid w:val="61278683"/>
    <w:rsid w:val="613698B0"/>
    <w:rsid w:val="614EC9A2"/>
    <w:rsid w:val="615525AC"/>
    <w:rsid w:val="61639AEB"/>
    <w:rsid w:val="618D67C4"/>
    <w:rsid w:val="61B5A0E2"/>
    <w:rsid w:val="61C24201"/>
    <w:rsid w:val="62420FB2"/>
    <w:rsid w:val="6250210C"/>
    <w:rsid w:val="6283017C"/>
    <w:rsid w:val="62CFB1DB"/>
    <w:rsid w:val="62DA842E"/>
    <w:rsid w:val="62FF4582"/>
    <w:rsid w:val="6326123C"/>
    <w:rsid w:val="633E40A4"/>
    <w:rsid w:val="6390BC7C"/>
    <w:rsid w:val="639339D9"/>
    <w:rsid w:val="639340FA"/>
    <w:rsid w:val="63CDF9A1"/>
    <w:rsid w:val="6407BD61"/>
    <w:rsid w:val="6408C02A"/>
    <w:rsid w:val="6465A00C"/>
    <w:rsid w:val="6466EB52"/>
    <w:rsid w:val="646903DB"/>
    <w:rsid w:val="6488837D"/>
    <w:rsid w:val="64A4B175"/>
    <w:rsid w:val="64AE6BB4"/>
    <w:rsid w:val="64C894CD"/>
    <w:rsid w:val="64E22621"/>
    <w:rsid w:val="6508504A"/>
    <w:rsid w:val="6518FE54"/>
    <w:rsid w:val="65260904"/>
    <w:rsid w:val="6530AA57"/>
    <w:rsid w:val="6530DA9B"/>
    <w:rsid w:val="653B0D19"/>
    <w:rsid w:val="656AA1CA"/>
    <w:rsid w:val="656CEC9E"/>
    <w:rsid w:val="65741A90"/>
    <w:rsid w:val="65A013AD"/>
    <w:rsid w:val="65AC4EBD"/>
    <w:rsid w:val="6649E7B9"/>
    <w:rsid w:val="665DE512"/>
    <w:rsid w:val="665E9E44"/>
    <w:rsid w:val="6681774E"/>
    <w:rsid w:val="66A0BADB"/>
    <w:rsid w:val="66CCAAFC"/>
    <w:rsid w:val="66FF5F62"/>
    <w:rsid w:val="6700E37B"/>
    <w:rsid w:val="67132039"/>
    <w:rsid w:val="671CB686"/>
    <w:rsid w:val="67255B06"/>
    <w:rsid w:val="6749770A"/>
    <w:rsid w:val="6751F20D"/>
    <w:rsid w:val="676959F3"/>
    <w:rsid w:val="677CE388"/>
    <w:rsid w:val="678D27C0"/>
    <w:rsid w:val="67D04EB1"/>
    <w:rsid w:val="67D08258"/>
    <w:rsid w:val="67F387A9"/>
    <w:rsid w:val="67FA7807"/>
    <w:rsid w:val="680E9CE6"/>
    <w:rsid w:val="6818FD7C"/>
    <w:rsid w:val="684A0A0E"/>
    <w:rsid w:val="68589B6D"/>
    <w:rsid w:val="68A48D60"/>
    <w:rsid w:val="68E1C5C7"/>
    <w:rsid w:val="68E28405"/>
    <w:rsid w:val="68F20E2A"/>
    <w:rsid w:val="6928F821"/>
    <w:rsid w:val="6949E67E"/>
    <w:rsid w:val="69548854"/>
    <w:rsid w:val="69682D1B"/>
    <w:rsid w:val="696EACD0"/>
    <w:rsid w:val="698DEFA8"/>
    <w:rsid w:val="69943131"/>
    <w:rsid w:val="69FC8B2A"/>
    <w:rsid w:val="6A0827AA"/>
    <w:rsid w:val="6A2AA7B7"/>
    <w:rsid w:val="6A2B0913"/>
    <w:rsid w:val="6A37AA57"/>
    <w:rsid w:val="6A4AC0FB"/>
    <w:rsid w:val="6A5CFBC8"/>
    <w:rsid w:val="6A613C1A"/>
    <w:rsid w:val="6A7EEC6B"/>
    <w:rsid w:val="6A86B7F5"/>
    <w:rsid w:val="6AB2296D"/>
    <w:rsid w:val="6AD59EB2"/>
    <w:rsid w:val="6AE5B6DF"/>
    <w:rsid w:val="6AEE83DE"/>
    <w:rsid w:val="6AEFF71F"/>
    <w:rsid w:val="6AFD824D"/>
    <w:rsid w:val="6AFF5F26"/>
    <w:rsid w:val="6B0310AE"/>
    <w:rsid w:val="6B0B47D9"/>
    <w:rsid w:val="6B18FC6F"/>
    <w:rsid w:val="6B1A1147"/>
    <w:rsid w:val="6B320F67"/>
    <w:rsid w:val="6B3918E2"/>
    <w:rsid w:val="6B43C850"/>
    <w:rsid w:val="6B59F49F"/>
    <w:rsid w:val="6B66B4B6"/>
    <w:rsid w:val="6BD02F5D"/>
    <w:rsid w:val="6C120DC2"/>
    <w:rsid w:val="6C627BF1"/>
    <w:rsid w:val="6C8AAE3D"/>
    <w:rsid w:val="6C9AE731"/>
    <w:rsid w:val="6CD54448"/>
    <w:rsid w:val="6CE13B16"/>
    <w:rsid w:val="6D04038B"/>
    <w:rsid w:val="6D0E4D55"/>
    <w:rsid w:val="6D1D7B31"/>
    <w:rsid w:val="6DB8D31B"/>
    <w:rsid w:val="6DBF9EEA"/>
    <w:rsid w:val="6DC6D194"/>
    <w:rsid w:val="6DFAF7F1"/>
    <w:rsid w:val="6DFF2BEB"/>
    <w:rsid w:val="6E03C040"/>
    <w:rsid w:val="6E0D6505"/>
    <w:rsid w:val="6E49E5AF"/>
    <w:rsid w:val="6E502A86"/>
    <w:rsid w:val="6E69B029"/>
    <w:rsid w:val="6E6E4D55"/>
    <w:rsid w:val="6E6FE00A"/>
    <w:rsid w:val="6E94DE7F"/>
    <w:rsid w:val="6EB4C587"/>
    <w:rsid w:val="6ED22D3B"/>
    <w:rsid w:val="6ED2A85C"/>
    <w:rsid w:val="6EE8FD55"/>
    <w:rsid w:val="6EF6A79C"/>
    <w:rsid w:val="6EFDAF4F"/>
    <w:rsid w:val="6F49AE84"/>
    <w:rsid w:val="6F7BC342"/>
    <w:rsid w:val="6FCC8DB3"/>
    <w:rsid w:val="6FFCDE88"/>
    <w:rsid w:val="702EBDBC"/>
    <w:rsid w:val="7030F5C5"/>
    <w:rsid w:val="7054E423"/>
    <w:rsid w:val="70728206"/>
    <w:rsid w:val="70799856"/>
    <w:rsid w:val="7094129A"/>
    <w:rsid w:val="70A3A080"/>
    <w:rsid w:val="70A6CBBB"/>
    <w:rsid w:val="70B70DF0"/>
    <w:rsid w:val="70BD84AF"/>
    <w:rsid w:val="713211C8"/>
    <w:rsid w:val="714786E3"/>
    <w:rsid w:val="71675035"/>
    <w:rsid w:val="71853B21"/>
    <w:rsid w:val="71CF3E1F"/>
    <w:rsid w:val="71D86FBC"/>
    <w:rsid w:val="71DA457E"/>
    <w:rsid w:val="71DF14BA"/>
    <w:rsid w:val="72089A24"/>
    <w:rsid w:val="72366E1C"/>
    <w:rsid w:val="72463FD2"/>
    <w:rsid w:val="726797F3"/>
    <w:rsid w:val="72759B87"/>
    <w:rsid w:val="728210CA"/>
    <w:rsid w:val="72951D40"/>
    <w:rsid w:val="729F007C"/>
    <w:rsid w:val="72D73075"/>
    <w:rsid w:val="72F0B197"/>
    <w:rsid w:val="72FC66B9"/>
    <w:rsid w:val="734995D3"/>
    <w:rsid w:val="7359B73A"/>
    <w:rsid w:val="7375C9D5"/>
    <w:rsid w:val="73CAF50E"/>
    <w:rsid w:val="73EEF45C"/>
    <w:rsid w:val="741EC55D"/>
    <w:rsid w:val="7453AEC0"/>
    <w:rsid w:val="745FEB87"/>
    <w:rsid w:val="746FB43E"/>
    <w:rsid w:val="74830034"/>
    <w:rsid w:val="74966CDB"/>
    <w:rsid w:val="74B0298F"/>
    <w:rsid w:val="74B92733"/>
    <w:rsid w:val="74CD1A9B"/>
    <w:rsid w:val="74D8F1AD"/>
    <w:rsid w:val="7502C309"/>
    <w:rsid w:val="7506DEE1"/>
    <w:rsid w:val="75186B48"/>
    <w:rsid w:val="751F0161"/>
    <w:rsid w:val="752A7374"/>
    <w:rsid w:val="7532AE55"/>
    <w:rsid w:val="75504BED"/>
    <w:rsid w:val="755EF7D2"/>
    <w:rsid w:val="757043EB"/>
    <w:rsid w:val="75822B5F"/>
    <w:rsid w:val="758BFA0D"/>
    <w:rsid w:val="758D011A"/>
    <w:rsid w:val="75BE24FD"/>
    <w:rsid w:val="75DB9425"/>
    <w:rsid w:val="7603CCA0"/>
    <w:rsid w:val="762198FB"/>
    <w:rsid w:val="7634C623"/>
    <w:rsid w:val="7654F794"/>
    <w:rsid w:val="76590949"/>
    <w:rsid w:val="765BDB11"/>
    <w:rsid w:val="76718E5A"/>
    <w:rsid w:val="768693D7"/>
    <w:rsid w:val="76BAD1C2"/>
    <w:rsid w:val="76E34682"/>
    <w:rsid w:val="76EABC4C"/>
    <w:rsid w:val="76EAEB54"/>
    <w:rsid w:val="7706F600"/>
    <w:rsid w:val="775ADAC1"/>
    <w:rsid w:val="7782D01B"/>
    <w:rsid w:val="77AFC77F"/>
    <w:rsid w:val="77C12364"/>
    <w:rsid w:val="77C30B29"/>
    <w:rsid w:val="77D37B2E"/>
    <w:rsid w:val="77D691B9"/>
    <w:rsid w:val="77ECF75D"/>
    <w:rsid w:val="7810926F"/>
    <w:rsid w:val="78130637"/>
    <w:rsid w:val="781A9EEB"/>
    <w:rsid w:val="7874891F"/>
    <w:rsid w:val="787A731F"/>
    <w:rsid w:val="7890DCC7"/>
    <w:rsid w:val="78A8619A"/>
    <w:rsid w:val="78B94113"/>
    <w:rsid w:val="78CC23CF"/>
    <w:rsid w:val="78D315D9"/>
    <w:rsid w:val="78D4872A"/>
    <w:rsid w:val="78E48AE8"/>
    <w:rsid w:val="79094436"/>
    <w:rsid w:val="7930471C"/>
    <w:rsid w:val="795298C8"/>
    <w:rsid w:val="7977E68C"/>
    <w:rsid w:val="7993AB65"/>
    <w:rsid w:val="79B159B0"/>
    <w:rsid w:val="79F61484"/>
    <w:rsid w:val="7A35EE76"/>
    <w:rsid w:val="7A45175B"/>
    <w:rsid w:val="7A5C5DC4"/>
    <w:rsid w:val="7A753A32"/>
    <w:rsid w:val="7A928DD1"/>
    <w:rsid w:val="7AA12DE0"/>
    <w:rsid w:val="7AD61A66"/>
    <w:rsid w:val="7B027C99"/>
    <w:rsid w:val="7B2E7332"/>
    <w:rsid w:val="7B33A800"/>
    <w:rsid w:val="7B3FD555"/>
    <w:rsid w:val="7B508370"/>
    <w:rsid w:val="7B78D806"/>
    <w:rsid w:val="7B8390E7"/>
    <w:rsid w:val="7BAD9363"/>
    <w:rsid w:val="7BC29ACC"/>
    <w:rsid w:val="7C0C27EC"/>
    <w:rsid w:val="7C1ADDE3"/>
    <w:rsid w:val="7C29D742"/>
    <w:rsid w:val="7C75526F"/>
    <w:rsid w:val="7C8CE51A"/>
    <w:rsid w:val="7CB323B1"/>
    <w:rsid w:val="7CEC1681"/>
    <w:rsid w:val="7CFA4105"/>
    <w:rsid w:val="7D191655"/>
    <w:rsid w:val="7D1B17BB"/>
    <w:rsid w:val="7D254D63"/>
    <w:rsid w:val="7D3B6E5A"/>
    <w:rsid w:val="7D4A5C3F"/>
    <w:rsid w:val="7D4CEA2C"/>
    <w:rsid w:val="7D59FDD0"/>
    <w:rsid w:val="7D66D330"/>
    <w:rsid w:val="7D6A09B7"/>
    <w:rsid w:val="7D77CBA1"/>
    <w:rsid w:val="7D8E9598"/>
    <w:rsid w:val="7D95D26A"/>
    <w:rsid w:val="7D9D0D94"/>
    <w:rsid w:val="7DA168D7"/>
    <w:rsid w:val="7DB59F53"/>
    <w:rsid w:val="7DBCE637"/>
    <w:rsid w:val="7DC5A7A3"/>
    <w:rsid w:val="7DCCB0F7"/>
    <w:rsid w:val="7DD57587"/>
    <w:rsid w:val="7DD7CFE7"/>
    <w:rsid w:val="7DE5B07E"/>
    <w:rsid w:val="7E4A95CC"/>
    <w:rsid w:val="7E63C900"/>
    <w:rsid w:val="7E7AA55D"/>
    <w:rsid w:val="7E87C179"/>
    <w:rsid w:val="7EB2004E"/>
    <w:rsid w:val="7EBC4FA2"/>
    <w:rsid w:val="7EF0EC8D"/>
    <w:rsid w:val="7F00AA30"/>
    <w:rsid w:val="7F13B068"/>
    <w:rsid w:val="7F31E034"/>
    <w:rsid w:val="7F51D379"/>
    <w:rsid w:val="7F5EF58A"/>
    <w:rsid w:val="7F7F239C"/>
    <w:rsid w:val="7FA1B107"/>
    <w:rsid w:val="7FB27C9F"/>
    <w:rsid w:val="7FB81AF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0A05D6"/>
  <w15:docId w15:val="{76944839-EB25-4666-963C-C085AB0F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26"/>
    <w:pPr>
      <w:spacing w:line="256" w:lineRule="auto"/>
    </w:pPr>
    <w:rPr>
      <w:lang w:val="es-CO"/>
    </w:rPr>
  </w:style>
  <w:style w:type="paragraph" w:styleId="Ttulo1">
    <w:name w:val="heading 1"/>
    <w:basedOn w:val="Normal"/>
    <w:next w:val="Normal"/>
    <w:link w:val="Ttulo1Car"/>
    <w:uiPriority w:val="9"/>
    <w:qFormat/>
    <w:rsid w:val="000A170A"/>
    <w:pPr>
      <w:keepNext/>
      <w:keepLines/>
      <w:spacing w:after="0"/>
      <w:outlineLvl w:val="0"/>
    </w:pPr>
    <w:rPr>
      <w:rFonts w:ascii="Arial" w:eastAsiaTheme="majorEastAsia" w:hAnsi="Arial" w:cstheme="majorBidi"/>
      <w:b/>
      <w:sz w:val="26"/>
      <w:szCs w:val="32"/>
    </w:rPr>
  </w:style>
  <w:style w:type="paragraph" w:styleId="Ttulo2">
    <w:name w:val="heading 2"/>
    <w:basedOn w:val="Normal"/>
    <w:next w:val="Normal"/>
    <w:link w:val="Ttulo2Car"/>
    <w:uiPriority w:val="9"/>
    <w:unhideWhenUsed/>
    <w:qFormat/>
    <w:rsid w:val="00F141C6"/>
    <w:pPr>
      <w:keepNext/>
      <w:keepLines/>
      <w:spacing w:after="0"/>
      <w:outlineLvl w:val="1"/>
    </w:pPr>
    <w:rPr>
      <w:rFonts w:ascii="Arial" w:eastAsiaTheme="majorEastAsia" w:hAnsi="Arial" w:cstheme="majorBidi"/>
      <w:b/>
      <w:sz w:val="24"/>
      <w:szCs w:val="26"/>
    </w:rPr>
  </w:style>
  <w:style w:type="paragraph" w:styleId="Ttulo3">
    <w:name w:val="heading 3"/>
    <w:basedOn w:val="Normal"/>
    <w:next w:val="Normal"/>
    <w:link w:val="Ttulo3Car"/>
    <w:uiPriority w:val="9"/>
    <w:semiHidden/>
    <w:unhideWhenUsed/>
    <w:qFormat/>
    <w:rsid w:val="00FF2C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170A"/>
    <w:rPr>
      <w:rFonts w:ascii="Arial" w:eastAsiaTheme="majorEastAsia" w:hAnsi="Arial" w:cstheme="majorBidi"/>
      <w:b/>
      <w:sz w:val="26"/>
      <w:szCs w:val="32"/>
    </w:rPr>
  </w:style>
  <w:style w:type="paragraph" w:styleId="Prrafodelista">
    <w:name w:val="List Paragraph"/>
    <w:basedOn w:val="Normal"/>
    <w:link w:val="PrrafodelistaCar"/>
    <w:uiPriority w:val="34"/>
    <w:qFormat/>
    <w:rsid w:val="003E2ABE"/>
    <w:pPr>
      <w:spacing w:after="200" w:line="276" w:lineRule="auto"/>
      <w:ind w:left="720"/>
      <w:contextualSpacing/>
    </w:pPr>
  </w:style>
  <w:style w:type="character" w:customStyle="1" w:styleId="Ttulo2Car">
    <w:name w:val="Título 2 Car"/>
    <w:basedOn w:val="Fuentedeprrafopredeter"/>
    <w:link w:val="Ttulo2"/>
    <w:uiPriority w:val="9"/>
    <w:rsid w:val="00F141C6"/>
    <w:rPr>
      <w:rFonts w:ascii="Arial" w:eastAsiaTheme="majorEastAsia" w:hAnsi="Arial" w:cstheme="majorBidi"/>
      <w:b/>
      <w:sz w:val="24"/>
      <w:szCs w:val="26"/>
    </w:rPr>
  </w:style>
  <w:style w:type="paragraph" w:styleId="Encabezado">
    <w:name w:val="header"/>
    <w:aliases w:val="Encabezado 1,encabezado"/>
    <w:basedOn w:val="Normal"/>
    <w:link w:val="EncabezadoCar"/>
    <w:uiPriority w:val="99"/>
    <w:unhideWhenUsed/>
    <w:rsid w:val="005828DF"/>
    <w:pPr>
      <w:tabs>
        <w:tab w:val="center" w:pos="4252"/>
        <w:tab w:val="right" w:pos="8504"/>
      </w:tabs>
      <w:spacing w:after="0" w:line="240" w:lineRule="auto"/>
    </w:pPr>
  </w:style>
  <w:style w:type="character" w:customStyle="1" w:styleId="EncabezadoCar">
    <w:name w:val="Encabezado Car"/>
    <w:aliases w:val="Encabezado 1 Car,encabezado Car"/>
    <w:basedOn w:val="Fuentedeprrafopredeter"/>
    <w:link w:val="Encabezado"/>
    <w:uiPriority w:val="99"/>
    <w:rsid w:val="005828DF"/>
  </w:style>
  <w:style w:type="paragraph" w:styleId="Piedepgina">
    <w:name w:val="footer"/>
    <w:basedOn w:val="Normal"/>
    <w:link w:val="PiedepginaCar"/>
    <w:unhideWhenUsed/>
    <w:rsid w:val="005828DF"/>
    <w:pPr>
      <w:tabs>
        <w:tab w:val="center" w:pos="4252"/>
        <w:tab w:val="right" w:pos="8504"/>
      </w:tabs>
      <w:spacing w:after="0" w:line="240" w:lineRule="auto"/>
    </w:pPr>
  </w:style>
  <w:style w:type="character" w:customStyle="1" w:styleId="PiedepginaCar">
    <w:name w:val="Pie de página Car"/>
    <w:basedOn w:val="Fuentedeprrafopredeter"/>
    <w:link w:val="Piedepgina"/>
    <w:rsid w:val="005828DF"/>
  </w:style>
  <w:style w:type="character" w:styleId="Hipervnculo">
    <w:name w:val="Hyperlink"/>
    <w:uiPriority w:val="99"/>
    <w:unhideWhenUsed/>
    <w:rsid w:val="0077609B"/>
    <w:rPr>
      <w:color w:val="0000FF"/>
      <w:u w:val="single"/>
    </w:rPr>
  </w:style>
  <w:style w:type="paragraph" w:styleId="TtuloTDC">
    <w:name w:val="TOC Heading"/>
    <w:basedOn w:val="Ttulo1"/>
    <w:next w:val="Normal"/>
    <w:uiPriority w:val="39"/>
    <w:unhideWhenUsed/>
    <w:qFormat/>
    <w:rsid w:val="0077609B"/>
    <w:pPr>
      <w:outlineLvl w:val="9"/>
    </w:pPr>
    <w:rPr>
      <w:lang w:eastAsia="es-ES"/>
    </w:rPr>
  </w:style>
  <w:style w:type="paragraph" w:styleId="TDC1">
    <w:name w:val="toc 1"/>
    <w:basedOn w:val="Normal"/>
    <w:next w:val="Normal"/>
    <w:autoRedefine/>
    <w:uiPriority w:val="39"/>
    <w:unhideWhenUsed/>
    <w:rsid w:val="007D22F1"/>
    <w:pPr>
      <w:tabs>
        <w:tab w:val="left" w:pos="660"/>
        <w:tab w:val="right" w:leader="dot" w:pos="8830"/>
      </w:tabs>
      <w:spacing w:after="100"/>
    </w:pPr>
  </w:style>
  <w:style w:type="paragraph" w:styleId="TDC2">
    <w:name w:val="toc 2"/>
    <w:basedOn w:val="Normal"/>
    <w:next w:val="Normal"/>
    <w:autoRedefine/>
    <w:uiPriority w:val="39"/>
    <w:unhideWhenUsed/>
    <w:rsid w:val="0077609B"/>
    <w:pPr>
      <w:spacing w:after="100"/>
      <w:ind w:left="220"/>
    </w:pPr>
  </w:style>
  <w:style w:type="table" w:styleId="Tablaconcuadrcula">
    <w:name w:val="Table Grid"/>
    <w:basedOn w:val="Tablanormal"/>
    <w:uiPriority w:val="39"/>
    <w:rsid w:val="00860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nfasis51">
    <w:name w:val="Tabla con cuadrícula 2 - Énfasis 51"/>
    <w:basedOn w:val="Tablanormal"/>
    <w:uiPriority w:val="47"/>
    <w:rsid w:val="0086033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2C05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05CB"/>
    <w:rPr>
      <w:rFonts w:ascii="Segoe UI" w:hAnsi="Segoe UI" w:cs="Segoe UI"/>
      <w:sz w:val="18"/>
      <w:szCs w:val="18"/>
    </w:rPr>
  </w:style>
  <w:style w:type="character" w:styleId="Refdecomentario">
    <w:name w:val="annotation reference"/>
    <w:basedOn w:val="Fuentedeprrafopredeter"/>
    <w:uiPriority w:val="99"/>
    <w:semiHidden/>
    <w:unhideWhenUsed/>
    <w:rsid w:val="008F569E"/>
    <w:rPr>
      <w:sz w:val="16"/>
      <w:szCs w:val="16"/>
    </w:rPr>
  </w:style>
  <w:style w:type="paragraph" w:styleId="Textocomentario">
    <w:name w:val="annotation text"/>
    <w:basedOn w:val="Normal"/>
    <w:link w:val="TextocomentarioCar"/>
    <w:uiPriority w:val="99"/>
    <w:unhideWhenUsed/>
    <w:rsid w:val="008F569E"/>
    <w:pPr>
      <w:spacing w:line="240" w:lineRule="auto"/>
    </w:pPr>
    <w:rPr>
      <w:sz w:val="20"/>
      <w:szCs w:val="20"/>
    </w:rPr>
  </w:style>
  <w:style w:type="character" w:customStyle="1" w:styleId="TextocomentarioCar">
    <w:name w:val="Texto comentario Car"/>
    <w:basedOn w:val="Fuentedeprrafopredeter"/>
    <w:link w:val="Textocomentario"/>
    <w:uiPriority w:val="99"/>
    <w:rsid w:val="008F569E"/>
    <w:rPr>
      <w:sz w:val="20"/>
      <w:szCs w:val="20"/>
    </w:rPr>
  </w:style>
  <w:style w:type="paragraph" w:styleId="Asuntodelcomentario">
    <w:name w:val="annotation subject"/>
    <w:basedOn w:val="Textocomentario"/>
    <w:next w:val="Textocomentario"/>
    <w:link w:val="AsuntodelcomentarioCar"/>
    <w:uiPriority w:val="99"/>
    <w:semiHidden/>
    <w:unhideWhenUsed/>
    <w:rsid w:val="008F569E"/>
    <w:rPr>
      <w:b/>
      <w:bCs/>
    </w:rPr>
  </w:style>
  <w:style w:type="character" w:customStyle="1" w:styleId="AsuntodelcomentarioCar">
    <w:name w:val="Asunto del comentario Car"/>
    <w:basedOn w:val="TextocomentarioCar"/>
    <w:link w:val="Asuntodelcomentario"/>
    <w:uiPriority w:val="99"/>
    <w:semiHidden/>
    <w:rsid w:val="008F569E"/>
    <w:rPr>
      <w:b/>
      <w:bCs/>
      <w:sz w:val="20"/>
      <w:szCs w:val="20"/>
    </w:rPr>
  </w:style>
  <w:style w:type="paragraph" w:styleId="Textonotapie">
    <w:name w:val="footnote text"/>
    <w:basedOn w:val="Normal"/>
    <w:link w:val="TextonotapieCar"/>
    <w:uiPriority w:val="99"/>
    <w:unhideWhenUsed/>
    <w:rsid w:val="005D3BE4"/>
    <w:pPr>
      <w:spacing w:after="0" w:line="240" w:lineRule="auto"/>
    </w:pPr>
    <w:rPr>
      <w:sz w:val="20"/>
      <w:szCs w:val="20"/>
    </w:rPr>
  </w:style>
  <w:style w:type="character" w:customStyle="1" w:styleId="TextonotapieCar">
    <w:name w:val="Texto nota pie Car"/>
    <w:basedOn w:val="Fuentedeprrafopredeter"/>
    <w:link w:val="Textonotapie"/>
    <w:uiPriority w:val="99"/>
    <w:qFormat/>
    <w:rsid w:val="005D3BE4"/>
    <w:rPr>
      <w:sz w:val="20"/>
      <w:szCs w:val="20"/>
    </w:rPr>
  </w:style>
  <w:style w:type="character" w:styleId="Refdenotaalpie">
    <w:name w:val="footnote reference"/>
    <w:basedOn w:val="Fuentedeprrafopredeter"/>
    <w:uiPriority w:val="99"/>
    <w:semiHidden/>
    <w:unhideWhenUsed/>
    <w:rsid w:val="005D3BE4"/>
    <w:rPr>
      <w:vertAlign w:val="superscript"/>
    </w:rPr>
  </w:style>
  <w:style w:type="paragraph" w:styleId="Revisin">
    <w:name w:val="Revision"/>
    <w:hidden/>
    <w:uiPriority w:val="99"/>
    <w:semiHidden/>
    <w:rsid w:val="00FC7B27"/>
    <w:pPr>
      <w:spacing w:after="0" w:line="240" w:lineRule="auto"/>
    </w:pPr>
  </w:style>
  <w:style w:type="character" w:customStyle="1" w:styleId="normaltextrun">
    <w:name w:val="normaltextrun"/>
    <w:basedOn w:val="Fuentedeprrafopredeter"/>
    <w:rsid w:val="00487D50"/>
  </w:style>
  <w:style w:type="character" w:styleId="Hipervnculovisitado">
    <w:name w:val="FollowedHyperlink"/>
    <w:basedOn w:val="Fuentedeprrafopredeter"/>
    <w:uiPriority w:val="99"/>
    <w:semiHidden/>
    <w:unhideWhenUsed/>
    <w:rsid w:val="00DE0DDB"/>
    <w:rPr>
      <w:color w:val="954F72" w:themeColor="followedHyperlink"/>
      <w:u w:val="single"/>
    </w:rPr>
  </w:style>
  <w:style w:type="paragraph" w:styleId="Descripcin">
    <w:name w:val="caption"/>
    <w:basedOn w:val="Normal"/>
    <w:next w:val="Normal"/>
    <w:uiPriority w:val="35"/>
    <w:unhideWhenUsed/>
    <w:qFormat/>
    <w:rsid w:val="00AD00C0"/>
    <w:pPr>
      <w:spacing w:after="200" w:line="240" w:lineRule="auto"/>
    </w:pPr>
    <w:rPr>
      <w:i/>
      <w:iCs/>
      <w:color w:val="44546A" w:themeColor="text2"/>
      <w:sz w:val="18"/>
      <w:szCs w:val="18"/>
    </w:rPr>
  </w:style>
  <w:style w:type="paragraph" w:styleId="NormalWeb">
    <w:name w:val="Normal (Web)"/>
    <w:basedOn w:val="Normal"/>
    <w:uiPriority w:val="99"/>
    <w:semiHidden/>
    <w:unhideWhenUsed/>
    <w:rsid w:val="009D2EF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semiHidden/>
    <w:rsid w:val="00FF2CA6"/>
    <w:rPr>
      <w:rFonts w:asciiTheme="majorHAnsi" w:eastAsiaTheme="majorEastAsia" w:hAnsiTheme="majorHAnsi" w:cstheme="majorBidi"/>
      <w:color w:val="1F4D78" w:themeColor="accent1" w:themeShade="7F"/>
      <w:sz w:val="24"/>
      <w:szCs w:val="24"/>
    </w:rPr>
  </w:style>
  <w:style w:type="character" w:customStyle="1" w:styleId="PrrafodelistaCar">
    <w:name w:val="Párrafo de lista Car"/>
    <w:link w:val="Prrafodelista"/>
    <w:uiPriority w:val="34"/>
    <w:rsid w:val="006E5DFE"/>
  </w:style>
  <w:style w:type="character" w:customStyle="1" w:styleId="Mencinsinresolver1">
    <w:name w:val="Mención sin resolver1"/>
    <w:basedOn w:val="Fuentedeprrafopredeter"/>
    <w:uiPriority w:val="99"/>
    <w:semiHidden/>
    <w:unhideWhenUsed/>
    <w:rsid w:val="00AC3D56"/>
    <w:rPr>
      <w:color w:val="605E5C"/>
      <w:shd w:val="clear" w:color="auto" w:fill="E1DFDD"/>
    </w:rPr>
  </w:style>
  <w:style w:type="character" w:customStyle="1" w:styleId="Mencinsinresolver2">
    <w:name w:val="Mención sin resolver2"/>
    <w:basedOn w:val="Fuentedeprrafopredeter"/>
    <w:uiPriority w:val="99"/>
    <w:semiHidden/>
    <w:unhideWhenUsed/>
    <w:rsid w:val="00ED01ED"/>
    <w:rPr>
      <w:color w:val="605E5C"/>
      <w:shd w:val="clear" w:color="auto" w:fill="E1DFDD"/>
    </w:rPr>
  </w:style>
  <w:style w:type="paragraph" w:styleId="Textoindependiente">
    <w:name w:val="Body Text"/>
    <w:basedOn w:val="Normal"/>
    <w:link w:val="TextoindependienteCar"/>
    <w:uiPriority w:val="1"/>
    <w:qFormat/>
    <w:rsid w:val="00E37E12"/>
    <w:pPr>
      <w:widowControl w:val="0"/>
      <w:autoSpaceDE w:val="0"/>
      <w:autoSpaceDN w:val="0"/>
      <w:spacing w:after="0" w:line="240" w:lineRule="auto"/>
    </w:pPr>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E37E12"/>
    <w:rPr>
      <w:rFonts w:ascii="Arial MT" w:eastAsia="Arial MT" w:hAnsi="Arial MT" w:cs="Arial MT"/>
      <w:sz w:val="24"/>
      <w:szCs w:val="24"/>
    </w:rPr>
  </w:style>
  <w:style w:type="paragraph" w:customStyle="1" w:styleId="TableParagraph">
    <w:name w:val="Table Paragraph"/>
    <w:basedOn w:val="Normal"/>
    <w:uiPriority w:val="1"/>
    <w:qFormat/>
    <w:rsid w:val="00650363"/>
    <w:pPr>
      <w:widowControl w:val="0"/>
      <w:autoSpaceDE w:val="0"/>
      <w:autoSpaceDN w:val="0"/>
      <w:spacing w:after="0" w:line="240" w:lineRule="auto"/>
      <w:ind w:left="107"/>
    </w:pPr>
    <w:rPr>
      <w:rFonts w:ascii="Arial MT" w:eastAsia="Arial MT" w:hAnsi="Arial MT" w:cs="Arial MT"/>
    </w:rPr>
  </w:style>
  <w:style w:type="table" w:customStyle="1" w:styleId="NormalTable0">
    <w:name w:val="Normal Table0"/>
    <w:uiPriority w:val="2"/>
    <w:semiHidden/>
    <w:unhideWhenUsed/>
    <w:qFormat/>
    <w:rsid w:val="00A554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5B7632"/>
    <w:rPr>
      <w:color w:val="605E5C"/>
      <w:shd w:val="clear" w:color="auto" w:fill="E1DFDD"/>
    </w:rPr>
  </w:style>
  <w:style w:type="character" w:customStyle="1" w:styleId="Mencinsinresolver4">
    <w:name w:val="Mención sin resolver4"/>
    <w:basedOn w:val="Fuentedeprrafopredeter"/>
    <w:uiPriority w:val="99"/>
    <w:semiHidden/>
    <w:unhideWhenUsed/>
    <w:rsid w:val="005F11C4"/>
    <w:rPr>
      <w:color w:val="605E5C"/>
      <w:shd w:val="clear" w:color="auto" w:fill="E1DFDD"/>
    </w:rPr>
  </w:style>
  <w:style w:type="character" w:customStyle="1" w:styleId="Mencionar1">
    <w:name w:val="Mencionar1"/>
    <w:basedOn w:val="Fuentedeprrafopredeter"/>
    <w:uiPriority w:val="99"/>
    <w:unhideWhenUsed/>
    <w:rPr>
      <w:color w:val="2B579A"/>
      <w:shd w:val="clear" w:color="auto" w:fill="E6E6E6"/>
    </w:rPr>
  </w:style>
  <w:style w:type="table" w:styleId="Tablaconcuadrcula4-nfasis3">
    <w:name w:val="Grid Table 4 Accent 3"/>
    <w:basedOn w:val="NormalTable0"/>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left w:w="108"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5">
    <w:name w:val="Mención sin resolver5"/>
    <w:basedOn w:val="Fuentedeprrafopredeter"/>
    <w:uiPriority w:val="99"/>
    <w:semiHidden/>
    <w:unhideWhenUsed/>
    <w:rsid w:val="00FE5433"/>
    <w:rPr>
      <w:color w:val="605E5C"/>
      <w:shd w:val="clear" w:color="auto" w:fill="E1DFDD"/>
    </w:rPr>
  </w:style>
  <w:style w:type="character" w:customStyle="1" w:styleId="Mencinsinresolver6">
    <w:name w:val="Mención sin resolver6"/>
    <w:basedOn w:val="Fuentedeprrafopredeter"/>
    <w:uiPriority w:val="99"/>
    <w:semiHidden/>
    <w:unhideWhenUsed/>
    <w:rsid w:val="00EE107E"/>
    <w:rPr>
      <w:color w:val="605E5C"/>
      <w:shd w:val="clear" w:color="auto" w:fill="E1DFDD"/>
    </w:rPr>
  </w:style>
  <w:style w:type="character" w:customStyle="1" w:styleId="ui-provider">
    <w:name w:val="ui-provider"/>
    <w:basedOn w:val="Fuentedeprrafopredeter"/>
    <w:rsid w:val="000B47FD"/>
  </w:style>
  <w:style w:type="character" w:styleId="Textoennegrita">
    <w:name w:val="Strong"/>
    <w:basedOn w:val="Fuentedeprrafopredeter"/>
    <w:uiPriority w:val="22"/>
    <w:qFormat/>
    <w:rsid w:val="000B47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10002">
      <w:bodyDiv w:val="1"/>
      <w:marLeft w:val="0"/>
      <w:marRight w:val="0"/>
      <w:marTop w:val="0"/>
      <w:marBottom w:val="0"/>
      <w:divBdr>
        <w:top w:val="none" w:sz="0" w:space="0" w:color="auto"/>
        <w:left w:val="none" w:sz="0" w:space="0" w:color="auto"/>
        <w:bottom w:val="none" w:sz="0" w:space="0" w:color="auto"/>
        <w:right w:val="none" w:sz="0" w:space="0" w:color="auto"/>
      </w:divBdr>
    </w:div>
    <w:div w:id="90509586">
      <w:bodyDiv w:val="1"/>
      <w:marLeft w:val="0"/>
      <w:marRight w:val="0"/>
      <w:marTop w:val="0"/>
      <w:marBottom w:val="0"/>
      <w:divBdr>
        <w:top w:val="none" w:sz="0" w:space="0" w:color="auto"/>
        <w:left w:val="none" w:sz="0" w:space="0" w:color="auto"/>
        <w:bottom w:val="none" w:sz="0" w:space="0" w:color="auto"/>
        <w:right w:val="none" w:sz="0" w:space="0" w:color="auto"/>
      </w:divBdr>
    </w:div>
    <w:div w:id="143620738">
      <w:bodyDiv w:val="1"/>
      <w:marLeft w:val="0"/>
      <w:marRight w:val="0"/>
      <w:marTop w:val="0"/>
      <w:marBottom w:val="0"/>
      <w:divBdr>
        <w:top w:val="none" w:sz="0" w:space="0" w:color="auto"/>
        <w:left w:val="none" w:sz="0" w:space="0" w:color="auto"/>
        <w:bottom w:val="none" w:sz="0" w:space="0" w:color="auto"/>
        <w:right w:val="none" w:sz="0" w:space="0" w:color="auto"/>
      </w:divBdr>
    </w:div>
    <w:div w:id="155535767">
      <w:bodyDiv w:val="1"/>
      <w:marLeft w:val="0"/>
      <w:marRight w:val="0"/>
      <w:marTop w:val="0"/>
      <w:marBottom w:val="0"/>
      <w:divBdr>
        <w:top w:val="none" w:sz="0" w:space="0" w:color="auto"/>
        <w:left w:val="none" w:sz="0" w:space="0" w:color="auto"/>
        <w:bottom w:val="none" w:sz="0" w:space="0" w:color="auto"/>
        <w:right w:val="none" w:sz="0" w:space="0" w:color="auto"/>
      </w:divBdr>
    </w:div>
    <w:div w:id="166680824">
      <w:bodyDiv w:val="1"/>
      <w:marLeft w:val="0"/>
      <w:marRight w:val="0"/>
      <w:marTop w:val="0"/>
      <w:marBottom w:val="0"/>
      <w:divBdr>
        <w:top w:val="none" w:sz="0" w:space="0" w:color="auto"/>
        <w:left w:val="none" w:sz="0" w:space="0" w:color="auto"/>
        <w:bottom w:val="none" w:sz="0" w:space="0" w:color="auto"/>
        <w:right w:val="none" w:sz="0" w:space="0" w:color="auto"/>
      </w:divBdr>
    </w:div>
    <w:div w:id="276369941">
      <w:bodyDiv w:val="1"/>
      <w:marLeft w:val="0"/>
      <w:marRight w:val="0"/>
      <w:marTop w:val="0"/>
      <w:marBottom w:val="0"/>
      <w:divBdr>
        <w:top w:val="none" w:sz="0" w:space="0" w:color="auto"/>
        <w:left w:val="none" w:sz="0" w:space="0" w:color="auto"/>
        <w:bottom w:val="none" w:sz="0" w:space="0" w:color="auto"/>
        <w:right w:val="none" w:sz="0" w:space="0" w:color="auto"/>
      </w:divBdr>
    </w:div>
    <w:div w:id="409889776">
      <w:bodyDiv w:val="1"/>
      <w:marLeft w:val="0"/>
      <w:marRight w:val="0"/>
      <w:marTop w:val="0"/>
      <w:marBottom w:val="0"/>
      <w:divBdr>
        <w:top w:val="none" w:sz="0" w:space="0" w:color="auto"/>
        <w:left w:val="none" w:sz="0" w:space="0" w:color="auto"/>
        <w:bottom w:val="none" w:sz="0" w:space="0" w:color="auto"/>
        <w:right w:val="none" w:sz="0" w:space="0" w:color="auto"/>
      </w:divBdr>
    </w:div>
    <w:div w:id="441806171">
      <w:bodyDiv w:val="1"/>
      <w:marLeft w:val="0"/>
      <w:marRight w:val="0"/>
      <w:marTop w:val="0"/>
      <w:marBottom w:val="0"/>
      <w:divBdr>
        <w:top w:val="none" w:sz="0" w:space="0" w:color="auto"/>
        <w:left w:val="none" w:sz="0" w:space="0" w:color="auto"/>
        <w:bottom w:val="none" w:sz="0" w:space="0" w:color="auto"/>
        <w:right w:val="none" w:sz="0" w:space="0" w:color="auto"/>
      </w:divBdr>
    </w:div>
    <w:div w:id="450980012">
      <w:bodyDiv w:val="1"/>
      <w:marLeft w:val="0"/>
      <w:marRight w:val="0"/>
      <w:marTop w:val="0"/>
      <w:marBottom w:val="0"/>
      <w:divBdr>
        <w:top w:val="none" w:sz="0" w:space="0" w:color="auto"/>
        <w:left w:val="none" w:sz="0" w:space="0" w:color="auto"/>
        <w:bottom w:val="none" w:sz="0" w:space="0" w:color="auto"/>
        <w:right w:val="none" w:sz="0" w:space="0" w:color="auto"/>
      </w:divBdr>
    </w:div>
    <w:div w:id="616957622">
      <w:bodyDiv w:val="1"/>
      <w:marLeft w:val="0"/>
      <w:marRight w:val="0"/>
      <w:marTop w:val="0"/>
      <w:marBottom w:val="0"/>
      <w:divBdr>
        <w:top w:val="none" w:sz="0" w:space="0" w:color="auto"/>
        <w:left w:val="none" w:sz="0" w:space="0" w:color="auto"/>
        <w:bottom w:val="none" w:sz="0" w:space="0" w:color="auto"/>
        <w:right w:val="none" w:sz="0" w:space="0" w:color="auto"/>
      </w:divBdr>
    </w:div>
    <w:div w:id="627473087">
      <w:bodyDiv w:val="1"/>
      <w:marLeft w:val="0"/>
      <w:marRight w:val="0"/>
      <w:marTop w:val="0"/>
      <w:marBottom w:val="0"/>
      <w:divBdr>
        <w:top w:val="none" w:sz="0" w:space="0" w:color="auto"/>
        <w:left w:val="none" w:sz="0" w:space="0" w:color="auto"/>
        <w:bottom w:val="none" w:sz="0" w:space="0" w:color="auto"/>
        <w:right w:val="none" w:sz="0" w:space="0" w:color="auto"/>
      </w:divBdr>
    </w:div>
    <w:div w:id="685249162">
      <w:bodyDiv w:val="1"/>
      <w:marLeft w:val="0"/>
      <w:marRight w:val="0"/>
      <w:marTop w:val="0"/>
      <w:marBottom w:val="0"/>
      <w:divBdr>
        <w:top w:val="none" w:sz="0" w:space="0" w:color="auto"/>
        <w:left w:val="none" w:sz="0" w:space="0" w:color="auto"/>
        <w:bottom w:val="none" w:sz="0" w:space="0" w:color="auto"/>
        <w:right w:val="none" w:sz="0" w:space="0" w:color="auto"/>
      </w:divBdr>
    </w:div>
    <w:div w:id="719524896">
      <w:bodyDiv w:val="1"/>
      <w:marLeft w:val="0"/>
      <w:marRight w:val="0"/>
      <w:marTop w:val="0"/>
      <w:marBottom w:val="0"/>
      <w:divBdr>
        <w:top w:val="none" w:sz="0" w:space="0" w:color="auto"/>
        <w:left w:val="none" w:sz="0" w:space="0" w:color="auto"/>
        <w:bottom w:val="none" w:sz="0" w:space="0" w:color="auto"/>
        <w:right w:val="none" w:sz="0" w:space="0" w:color="auto"/>
      </w:divBdr>
      <w:divsChild>
        <w:div w:id="1041369069">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740565398">
      <w:bodyDiv w:val="1"/>
      <w:marLeft w:val="0"/>
      <w:marRight w:val="0"/>
      <w:marTop w:val="0"/>
      <w:marBottom w:val="0"/>
      <w:divBdr>
        <w:top w:val="none" w:sz="0" w:space="0" w:color="auto"/>
        <w:left w:val="none" w:sz="0" w:space="0" w:color="auto"/>
        <w:bottom w:val="none" w:sz="0" w:space="0" w:color="auto"/>
        <w:right w:val="none" w:sz="0" w:space="0" w:color="auto"/>
      </w:divBdr>
    </w:div>
    <w:div w:id="813067333">
      <w:bodyDiv w:val="1"/>
      <w:marLeft w:val="0"/>
      <w:marRight w:val="0"/>
      <w:marTop w:val="0"/>
      <w:marBottom w:val="0"/>
      <w:divBdr>
        <w:top w:val="none" w:sz="0" w:space="0" w:color="auto"/>
        <w:left w:val="none" w:sz="0" w:space="0" w:color="auto"/>
        <w:bottom w:val="none" w:sz="0" w:space="0" w:color="auto"/>
        <w:right w:val="none" w:sz="0" w:space="0" w:color="auto"/>
      </w:divBdr>
    </w:div>
    <w:div w:id="814294758">
      <w:bodyDiv w:val="1"/>
      <w:marLeft w:val="0"/>
      <w:marRight w:val="0"/>
      <w:marTop w:val="0"/>
      <w:marBottom w:val="0"/>
      <w:divBdr>
        <w:top w:val="none" w:sz="0" w:space="0" w:color="auto"/>
        <w:left w:val="none" w:sz="0" w:space="0" w:color="auto"/>
        <w:bottom w:val="none" w:sz="0" w:space="0" w:color="auto"/>
        <w:right w:val="none" w:sz="0" w:space="0" w:color="auto"/>
      </w:divBdr>
      <w:divsChild>
        <w:div w:id="820461627">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884026702">
      <w:bodyDiv w:val="1"/>
      <w:marLeft w:val="0"/>
      <w:marRight w:val="0"/>
      <w:marTop w:val="0"/>
      <w:marBottom w:val="0"/>
      <w:divBdr>
        <w:top w:val="none" w:sz="0" w:space="0" w:color="auto"/>
        <w:left w:val="none" w:sz="0" w:space="0" w:color="auto"/>
        <w:bottom w:val="none" w:sz="0" w:space="0" w:color="auto"/>
        <w:right w:val="none" w:sz="0" w:space="0" w:color="auto"/>
      </w:divBdr>
    </w:div>
    <w:div w:id="1007555574">
      <w:bodyDiv w:val="1"/>
      <w:marLeft w:val="0"/>
      <w:marRight w:val="0"/>
      <w:marTop w:val="0"/>
      <w:marBottom w:val="0"/>
      <w:divBdr>
        <w:top w:val="none" w:sz="0" w:space="0" w:color="auto"/>
        <w:left w:val="none" w:sz="0" w:space="0" w:color="auto"/>
        <w:bottom w:val="none" w:sz="0" w:space="0" w:color="auto"/>
        <w:right w:val="none" w:sz="0" w:space="0" w:color="auto"/>
      </w:divBdr>
    </w:div>
    <w:div w:id="1017656910">
      <w:bodyDiv w:val="1"/>
      <w:marLeft w:val="0"/>
      <w:marRight w:val="0"/>
      <w:marTop w:val="0"/>
      <w:marBottom w:val="0"/>
      <w:divBdr>
        <w:top w:val="none" w:sz="0" w:space="0" w:color="auto"/>
        <w:left w:val="none" w:sz="0" w:space="0" w:color="auto"/>
        <w:bottom w:val="none" w:sz="0" w:space="0" w:color="auto"/>
        <w:right w:val="none" w:sz="0" w:space="0" w:color="auto"/>
      </w:divBdr>
    </w:div>
    <w:div w:id="1052003075">
      <w:bodyDiv w:val="1"/>
      <w:marLeft w:val="0"/>
      <w:marRight w:val="0"/>
      <w:marTop w:val="0"/>
      <w:marBottom w:val="0"/>
      <w:divBdr>
        <w:top w:val="none" w:sz="0" w:space="0" w:color="auto"/>
        <w:left w:val="none" w:sz="0" w:space="0" w:color="auto"/>
        <w:bottom w:val="none" w:sz="0" w:space="0" w:color="auto"/>
        <w:right w:val="none" w:sz="0" w:space="0" w:color="auto"/>
      </w:divBdr>
    </w:div>
    <w:div w:id="1292321303">
      <w:bodyDiv w:val="1"/>
      <w:marLeft w:val="0"/>
      <w:marRight w:val="0"/>
      <w:marTop w:val="0"/>
      <w:marBottom w:val="0"/>
      <w:divBdr>
        <w:top w:val="none" w:sz="0" w:space="0" w:color="auto"/>
        <w:left w:val="none" w:sz="0" w:space="0" w:color="auto"/>
        <w:bottom w:val="none" w:sz="0" w:space="0" w:color="auto"/>
        <w:right w:val="none" w:sz="0" w:space="0" w:color="auto"/>
      </w:divBdr>
      <w:divsChild>
        <w:div w:id="581332618">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1333528011">
      <w:bodyDiv w:val="1"/>
      <w:marLeft w:val="0"/>
      <w:marRight w:val="0"/>
      <w:marTop w:val="0"/>
      <w:marBottom w:val="0"/>
      <w:divBdr>
        <w:top w:val="none" w:sz="0" w:space="0" w:color="auto"/>
        <w:left w:val="none" w:sz="0" w:space="0" w:color="auto"/>
        <w:bottom w:val="none" w:sz="0" w:space="0" w:color="auto"/>
        <w:right w:val="none" w:sz="0" w:space="0" w:color="auto"/>
      </w:divBdr>
    </w:div>
    <w:div w:id="1369183100">
      <w:bodyDiv w:val="1"/>
      <w:marLeft w:val="0"/>
      <w:marRight w:val="0"/>
      <w:marTop w:val="0"/>
      <w:marBottom w:val="0"/>
      <w:divBdr>
        <w:top w:val="none" w:sz="0" w:space="0" w:color="auto"/>
        <w:left w:val="none" w:sz="0" w:space="0" w:color="auto"/>
        <w:bottom w:val="none" w:sz="0" w:space="0" w:color="auto"/>
        <w:right w:val="none" w:sz="0" w:space="0" w:color="auto"/>
      </w:divBdr>
      <w:divsChild>
        <w:div w:id="727916672">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1433282047">
      <w:bodyDiv w:val="1"/>
      <w:marLeft w:val="0"/>
      <w:marRight w:val="0"/>
      <w:marTop w:val="0"/>
      <w:marBottom w:val="0"/>
      <w:divBdr>
        <w:top w:val="none" w:sz="0" w:space="0" w:color="auto"/>
        <w:left w:val="none" w:sz="0" w:space="0" w:color="auto"/>
        <w:bottom w:val="none" w:sz="0" w:space="0" w:color="auto"/>
        <w:right w:val="none" w:sz="0" w:space="0" w:color="auto"/>
      </w:divBdr>
    </w:div>
    <w:div w:id="1449279156">
      <w:bodyDiv w:val="1"/>
      <w:marLeft w:val="0"/>
      <w:marRight w:val="0"/>
      <w:marTop w:val="0"/>
      <w:marBottom w:val="0"/>
      <w:divBdr>
        <w:top w:val="none" w:sz="0" w:space="0" w:color="auto"/>
        <w:left w:val="none" w:sz="0" w:space="0" w:color="auto"/>
        <w:bottom w:val="none" w:sz="0" w:space="0" w:color="auto"/>
        <w:right w:val="none" w:sz="0" w:space="0" w:color="auto"/>
      </w:divBdr>
    </w:div>
    <w:div w:id="1485315321">
      <w:bodyDiv w:val="1"/>
      <w:marLeft w:val="0"/>
      <w:marRight w:val="0"/>
      <w:marTop w:val="0"/>
      <w:marBottom w:val="0"/>
      <w:divBdr>
        <w:top w:val="none" w:sz="0" w:space="0" w:color="auto"/>
        <w:left w:val="none" w:sz="0" w:space="0" w:color="auto"/>
        <w:bottom w:val="none" w:sz="0" w:space="0" w:color="auto"/>
        <w:right w:val="none" w:sz="0" w:space="0" w:color="auto"/>
      </w:divBdr>
    </w:div>
    <w:div w:id="1582442790">
      <w:bodyDiv w:val="1"/>
      <w:marLeft w:val="0"/>
      <w:marRight w:val="0"/>
      <w:marTop w:val="0"/>
      <w:marBottom w:val="0"/>
      <w:divBdr>
        <w:top w:val="none" w:sz="0" w:space="0" w:color="auto"/>
        <w:left w:val="none" w:sz="0" w:space="0" w:color="auto"/>
        <w:bottom w:val="none" w:sz="0" w:space="0" w:color="auto"/>
        <w:right w:val="none" w:sz="0" w:space="0" w:color="auto"/>
      </w:divBdr>
    </w:div>
    <w:div w:id="1585841789">
      <w:bodyDiv w:val="1"/>
      <w:marLeft w:val="0"/>
      <w:marRight w:val="0"/>
      <w:marTop w:val="0"/>
      <w:marBottom w:val="0"/>
      <w:divBdr>
        <w:top w:val="none" w:sz="0" w:space="0" w:color="auto"/>
        <w:left w:val="none" w:sz="0" w:space="0" w:color="auto"/>
        <w:bottom w:val="none" w:sz="0" w:space="0" w:color="auto"/>
        <w:right w:val="none" w:sz="0" w:space="0" w:color="auto"/>
      </w:divBdr>
    </w:div>
    <w:div w:id="1772119539">
      <w:bodyDiv w:val="1"/>
      <w:marLeft w:val="0"/>
      <w:marRight w:val="0"/>
      <w:marTop w:val="0"/>
      <w:marBottom w:val="0"/>
      <w:divBdr>
        <w:top w:val="none" w:sz="0" w:space="0" w:color="auto"/>
        <w:left w:val="none" w:sz="0" w:space="0" w:color="auto"/>
        <w:bottom w:val="none" w:sz="0" w:space="0" w:color="auto"/>
        <w:right w:val="none" w:sz="0" w:space="0" w:color="auto"/>
      </w:divBdr>
    </w:div>
    <w:div w:id="1784034061">
      <w:bodyDiv w:val="1"/>
      <w:marLeft w:val="0"/>
      <w:marRight w:val="0"/>
      <w:marTop w:val="0"/>
      <w:marBottom w:val="0"/>
      <w:divBdr>
        <w:top w:val="none" w:sz="0" w:space="0" w:color="auto"/>
        <w:left w:val="none" w:sz="0" w:space="0" w:color="auto"/>
        <w:bottom w:val="none" w:sz="0" w:space="0" w:color="auto"/>
        <w:right w:val="none" w:sz="0" w:space="0" w:color="auto"/>
      </w:divBdr>
    </w:div>
    <w:div w:id="1982226326">
      <w:bodyDiv w:val="1"/>
      <w:marLeft w:val="0"/>
      <w:marRight w:val="0"/>
      <w:marTop w:val="0"/>
      <w:marBottom w:val="0"/>
      <w:divBdr>
        <w:top w:val="none" w:sz="0" w:space="0" w:color="auto"/>
        <w:left w:val="none" w:sz="0" w:space="0" w:color="auto"/>
        <w:bottom w:val="none" w:sz="0" w:space="0" w:color="auto"/>
        <w:right w:val="none" w:sz="0" w:space="0" w:color="auto"/>
      </w:divBdr>
    </w:div>
    <w:div w:id="206329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intic.gov.co/portal/604/articles-14673_documento.pdf" TargetMode="External"/><Relationship Id="rId21" Type="http://schemas.openxmlformats.org/officeDocument/2006/relationships/hyperlink" Target="https://www.alcaldiabogota.gov.co/sisjur/normas/Norma1.jsp?i=27591" TargetMode="External"/><Relationship Id="rId34" Type="http://schemas.openxmlformats.org/officeDocument/2006/relationships/hyperlink" Target="https://www.alcaldiabogota.gov.co/sisjur/normas/Norma1.jsp?i=150936" TargetMode="External"/><Relationship Id="rId42" Type="http://schemas.openxmlformats.org/officeDocument/2006/relationships/hyperlink" Target="https://www.funcionpublica.gov.co/eva/gestornormativo/norma.php?i=83124" TargetMode="External"/><Relationship Id="rId47" Type="http://schemas.openxmlformats.org/officeDocument/2006/relationships/hyperlink" Target="https://www.participacionbogota.gov.co/" TargetMode="External"/><Relationship Id="rId50" Type="http://schemas.openxmlformats.org/officeDocument/2006/relationships/diagramData" Target="diagrams/data1.xml"/><Relationship Id="rId55" Type="http://schemas.openxmlformats.org/officeDocument/2006/relationships/image" Target="media/image6.png"/><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ecretariasenado.gov.co/senado/basedoc/acto_legislativo_02_2021.html" TargetMode="External"/><Relationship Id="rId29" Type="http://schemas.openxmlformats.org/officeDocument/2006/relationships/hyperlink" Target="https://www.alcaldiabogota.gov.co/sisjur/normas/Norma1.jsp?i=126658" TargetMode="External"/><Relationship Id="rId11" Type="http://schemas.openxmlformats.org/officeDocument/2006/relationships/image" Target="media/image1.png"/><Relationship Id="rId24" Type="http://schemas.openxmlformats.org/officeDocument/2006/relationships/hyperlink" Target="https://www.funcionpublica.gov.co/eva/gestornormativo/norma.php?i=45322" TargetMode="External"/><Relationship Id="rId32" Type="http://schemas.openxmlformats.org/officeDocument/2006/relationships/hyperlink" Target="https://www.alcaldiabogota.gov.co/sisjur/normas/Norma1.jsp?i=64324" TargetMode="External"/><Relationship Id="rId37" Type="http://schemas.openxmlformats.org/officeDocument/2006/relationships/hyperlink" Target="https://www.alcaldiabogota.gov.co/sisjur/normas/Norma1.jsp?i=129712" TargetMode="External"/><Relationship Id="rId40" Type="http://schemas.openxmlformats.org/officeDocument/2006/relationships/hyperlink" Target="https://www.alcaldiabogota.gov.co/sisjur/normas/Norma1.jsp?i=136399" TargetMode="External"/><Relationship Id="rId45" Type="http://schemas.openxmlformats.org/officeDocument/2006/relationships/image" Target="media/image4.png"/><Relationship Id="rId53" Type="http://schemas.openxmlformats.org/officeDocument/2006/relationships/diagramColors" Target="diagrams/colors1.xml"/><Relationship Id="rId58" Type="http://schemas.openxmlformats.org/officeDocument/2006/relationships/hyperlink" Target="https://www.umv.gov.co/portal/pqrsfd/" TargetMode="External"/><Relationship Id="rId66"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www.funcionpublica.gov.co/eva/gestornormativo/norma.php?i=65335" TargetMode="External"/><Relationship Id="rId14" Type="http://schemas.openxmlformats.org/officeDocument/2006/relationships/hyperlink" Target="https://www.dane.gov.co/index.php/estadisticas-por-tema/enfoque-diferencial-e-interseccional/enfoque-discapac" TargetMode="External"/><Relationship Id="rId22" Type="http://schemas.openxmlformats.org/officeDocument/2006/relationships/hyperlink" Target="https://www.alcaldiabogota.gov.co/sisjur/normas/Norma1.jsp?i=27591" TargetMode="External"/><Relationship Id="rId27" Type="http://schemas.openxmlformats.org/officeDocument/2006/relationships/hyperlink" Target="https://www.alcaldiabogota.gov.co/sisjur/normas/Norma1.jsp?i=98525" TargetMode="External"/><Relationship Id="rId30" Type="http://schemas.openxmlformats.org/officeDocument/2006/relationships/hyperlink" Target="https://www.alcaldiabogota.gov.co/sisjur/normas/Norma1.jsp?i=126658" TargetMode="External"/><Relationship Id="rId35" Type="http://schemas.openxmlformats.org/officeDocument/2006/relationships/hyperlink" Target="https://intranet.secretariajuridica.gov.co/transparencia/marco-legal/normatividad/resoluci%C3%B3n-753-2020" TargetMode="External"/><Relationship Id="rId43" Type="http://schemas.openxmlformats.org/officeDocument/2006/relationships/image" Target="media/image2.png"/><Relationship Id="rId48" Type="http://schemas.openxmlformats.org/officeDocument/2006/relationships/hyperlink" Target="https://www.umv.gov.co/portal/pqrsfd/" TargetMode="External"/><Relationship Id="rId56" Type="http://schemas.openxmlformats.org/officeDocument/2006/relationships/hyperlink" Target="http://www.umv.gov.co"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diagramLayout" Target="diagrams/layout1.xml"/><Relationship Id="rId3" Type="http://schemas.openxmlformats.org/officeDocument/2006/relationships/customXml" Target="../customXml/item3.xml"/><Relationship Id="rId12" Type="http://schemas.openxmlformats.org/officeDocument/2006/relationships/hyperlink" Target="https://gobiernoabiertobogota.gov.co/gab" TargetMode="External"/><Relationship Id="rId17" Type="http://schemas.openxmlformats.org/officeDocument/2006/relationships/hyperlink" Target="https://www.minsalud.gov.co/sites/rid/Lists/BibliotecaDigital/RIDE/DE/PS/documento-balance-1618-2013-240517.pdf" TargetMode="External"/><Relationship Id="rId25" Type="http://schemas.openxmlformats.org/officeDocument/2006/relationships/hyperlink" Target="https://www.alcaldiabogota.gov.co/sisjur/normas/Norma1.jsp?i=60027" TargetMode="External"/><Relationship Id="rId33" Type="http://schemas.openxmlformats.org/officeDocument/2006/relationships/hyperlink" Target="https://www.alcaldiabogota.gov.co/sisjur/normas/Norma1.jsp?dt=S&amp;i=150119" TargetMode="External"/><Relationship Id="rId38" Type="http://schemas.openxmlformats.org/officeDocument/2006/relationships/hyperlink" Target="https://www.alcaldiabogota.gov.co/sisjur/normas/Norma1.jsp?i=144184" TargetMode="External"/><Relationship Id="rId46" Type="http://schemas.openxmlformats.org/officeDocument/2006/relationships/image" Target="media/image5.png"/><Relationship Id="rId59" Type="http://schemas.openxmlformats.org/officeDocument/2006/relationships/hyperlink" Target="mailto:atencionalciudadano@umv.gov.co" TargetMode="External"/><Relationship Id="rId20" Type="http://schemas.openxmlformats.org/officeDocument/2006/relationships/hyperlink" Target="https://www.funcionpublica.gov.co/eva/gestornormativo/norma.php?i=175606" TargetMode="External"/><Relationship Id="rId41" Type="http://schemas.openxmlformats.org/officeDocument/2006/relationships/hyperlink" Target="https://www.mintic.gov.co/portal/inicio/3650:Conpes-3650-de-2010" TargetMode="External"/><Relationship Id="rId54" Type="http://schemas.microsoft.com/office/2007/relationships/diagramDrawing" Target="diagrams/drawing1.xm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amajudicial.gov.co/documents/10228/1547471/CONSTITUCION-Interiores.pdf" TargetMode="External"/><Relationship Id="rId23" Type="http://schemas.openxmlformats.org/officeDocument/2006/relationships/hyperlink" Target="https://www.alcaldiabogota.gov.co/sisjur/normas/Norma1.jsp?i=27591" TargetMode="External"/><Relationship Id="rId28" Type="http://schemas.openxmlformats.org/officeDocument/2006/relationships/hyperlink" Target="https://www.alcaldiabogota.gov.co/sisjur/normas/Norma1.jsp?i=126658" TargetMode="External"/><Relationship Id="rId36" Type="http://schemas.openxmlformats.org/officeDocument/2006/relationships/hyperlink" Target="https://www.alcaldiabogota.gov.co/sisjur/normas/Norma1.jsp?i=129712" TargetMode="External"/><Relationship Id="rId49" Type="http://schemas.openxmlformats.org/officeDocument/2006/relationships/hyperlink" Target="https://www.umv.gov.co/portal/pqrsfd/" TargetMode="External"/><Relationship Id="rId57" Type="http://schemas.openxmlformats.org/officeDocument/2006/relationships/hyperlink" Target="https://www.umv.gov.co/portal/agendamiento-citas-presenciales/" TargetMode="External"/><Relationship Id="rId10" Type="http://schemas.openxmlformats.org/officeDocument/2006/relationships/endnotes" Target="endnotes.xml"/><Relationship Id="rId31" Type="http://schemas.openxmlformats.org/officeDocument/2006/relationships/hyperlink" Target="https://www.alcaldiabogota.gov.co/sisjur/normas/Norma1.jsp?i=136098" TargetMode="External"/><Relationship Id="rId44" Type="http://schemas.openxmlformats.org/officeDocument/2006/relationships/image" Target="media/image3.png"/><Relationship Id="rId52" Type="http://schemas.openxmlformats.org/officeDocument/2006/relationships/diagramQuickStyle" Target="diagrams/quickStyle1.xml"/><Relationship Id="rId60" Type="http://schemas.openxmlformats.org/officeDocument/2006/relationships/hyperlink" Target="https://www.umv.gov.co/portal/" TargetMode="External"/><Relationship Id="rId65"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ane.gov.co/index.php/estadisticas-por-tema/enfoque-diferencial-e-interseccional/enfoque-de-genero" TargetMode="External"/><Relationship Id="rId18" Type="http://schemas.openxmlformats.org/officeDocument/2006/relationships/hyperlink" Target="http://www.secretariasenado.gov.co/senado/basedoc/ley_1755_2015.html" TargetMode="External"/><Relationship Id="rId39" Type="http://schemas.openxmlformats.org/officeDocument/2006/relationships/hyperlink" Target="https://www.alcaldiabogota.gov.co/sisjur/normas/Norma1.jsp?i=14418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org/sustainabledevelopment/es/development-agend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0A43B4-594B-4658-8769-82B655E0859F}" type="doc">
      <dgm:prSet loTypeId="urn:microsoft.com/office/officeart/2005/8/layout/cycle6" loCatId="relationship" qsTypeId="urn:microsoft.com/office/officeart/2005/8/quickstyle/simple1" qsCatId="simple" csTypeId="urn:microsoft.com/office/officeart/2005/8/colors/colorful4" csCatId="colorful" phldr="1"/>
      <dgm:spPr/>
      <dgm:t>
        <a:bodyPr/>
        <a:lstStyle/>
        <a:p>
          <a:endParaRPr lang="es-CO"/>
        </a:p>
      </dgm:t>
    </dgm:pt>
    <dgm:pt modelId="{5AD3D35C-9F83-48A6-802C-70E5A8441FFA}">
      <dgm:prSet phldrT="[Texto]" custT="1"/>
      <dgm:spPr/>
      <dgm:t>
        <a:bodyPr/>
        <a:lstStyle/>
        <a:p>
          <a:pPr algn="ctr"/>
          <a:r>
            <a:rPr lang="es-CO" sz="1000"/>
            <a:t>Rendición de cuentas de la Entidad</a:t>
          </a:r>
        </a:p>
      </dgm:t>
    </dgm:pt>
    <dgm:pt modelId="{183631A8-E5CD-4BE8-A842-CD6A61210245}" type="parTrans" cxnId="{1AFB700E-47C4-4CE4-A254-05F071DA6653}">
      <dgm:prSet/>
      <dgm:spPr/>
      <dgm:t>
        <a:bodyPr/>
        <a:lstStyle/>
        <a:p>
          <a:pPr algn="ctr"/>
          <a:endParaRPr lang="es-CO"/>
        </a:p>
      </dgm:t>
    </dgm:pt>
    <dgm:pt modelId="{0E758820-CBCF-45A9-AD3A-B95FD932C392}" type="sibTrans" cxnId="{1AFB700E-47C4-4CE4-A254-05F071DA6653}">
      <dgm:prSet/>
      <dgm:spPr/>
      <dgm:t>
        <a:bodyPr/>
        <a:lstStyle/>
        <a:p>
          <a:pPr algn="ctr"/>
          <a:endParaRPr lang="es-CO"/>
        </a:p>
      </dgm:t>
    </dgm:pt>
    <dgm:pt modelId="{A6883838-4CE6-461B-ABF5-D1496A56533D}">
      <dgm:prSet phldrT="[Texto]"/>
      <dgm:spPr/>
      <dgm:t>
        <a:bodyPr/>
        <a:lstStyle/>
        <a:p>
          <a:pPr algn="ctr"/>
          <a:r>
            <a:rPr lang="es-CO"/>
            <a:t>UMV de puertas abiertas </a:t>
          </a:r>
        </a:p>
      </dgm:t>
    </dgm:pt>
    <dgm:pt modelId="{6CE4EB46-547C-4793-A04B-D6991F1562CE}" type="parTrans" cxnId="{BA8F4DD0-197B-4CE4-9AD5-6E0DBE83BC35}">
      <dgm:prSet/>
      <dgm:spPr/>
      <dgm:t>
        <a:bodyPr/>
        <a:lstStyle/>
        <a:p>
          <a:pPr algn="ctr"/>
          <a:endParaRPr lang="es-CO"/>
        </a:p>
      </dgm:t>
    </dgm:pt>
    <dgm:pt modelId="{1ADD4E95-FE98-483B-99CD-B76026B2387C}" type="sibTrans" cxnId="{BA8F4DD0-197B-4CE4-9AD5-6E0DBE83BC35}">
      <dgm:prSet/>
      <dgm:spPr/>
      <dgm:t>
        <a:bodyPr/>
        <a:lstStyle/>
        <a:p>
          <a:pPr algn="ctr"/>
          <a:endParaRPr lang="es-CO"/>
        </a:p>
      </dgm:t>
    </dgm:pt>
    <dgm:pt modelId="{1C0E7FF4-1839-4FF6-9DE8-38F55B982C46}">
      <dgm:prSet phldrT="[Texto]"/>
      <dgm:spPr/>
      <dgm:t>
        <a:bodyPr/>
        <a:lstStyle/>
        <a:p>
          <a:pPr algn="ctr"/>
          <a:r>
            <a:rPr lang="es-CO"/>
            <a:t>Rendición de Cuentas Sumapaz</a:t>
          </a:r>
        </a:p>
      </dgm:t>
    </dgm:pt>
    <dgm:pt modelId="{E47FD4AC-1556-4469-9D9F-7F21F796606F}" type="parTrans" cxnId="{E01E5CFA-2B49-4C18-AEBF-20B48C63E33F}">
      <dgm:prSet/>
      <dgm:spPr/>
      <dgm:t>
        <a:bodyPr/>
        <a:lstStyle/>
        <a:p>
          <a:pPr algn="ctr"/>
          <a:endParaRPr lang="es-CO"/>
        </a:p>
      </dgm:t>
    </dgm:pt>
    <dgm:pt modelId="{D86413BC-E7FE-448C-A3CB-BCF0792154D0}" type="sibTrans" cxnId="{E01E5CFA-2B49-4C18-AEBF-20B48C63E33F}">
      <dgm:prSet/>
      <dgm:spPr/>
      <dgm:t>
        <a:bodyPr/>
        <a:lstStyle/>
        <a:p>
          <a:pPr algn="ctr"/>
          <a:endParaRPr lang="es-CO"/>
        </a:p>
      </dgm:t>
    </dgm:pt>
    <dgm:pt modelId="{B8C7C6B4-A406-445C-8B9B-7115DBB985C6}">
      <dgm:prSet phldrT="[Texto]" custT="1"/>
      <dgm:spPr/>
      <dgm:t>
        <a:bodyPr/>
        <a:lstStyle/>
        <a:p>
          <a:pPr algn="ctr"/>
          <a:r>
            <a:rPr lang="es-CO" sz="1000"/>
            <a:t>Conversatorios con Enfoque Diferencial y Poblacional</a:t>
          </a:r>
        </a:p>
      </dgm:t>
    </dgm:pt>
    <dgm:pt modelId="{34000672-6EAF-4BE5-8974-C18E83387F97}" type="parTrans" cxnId="{9F994ADA-2878-455B-AA71-73CA7B7D7B17}">
      <dgm:prSet/>
      <dgm:spPr/>
      <dgm:t>
        <a:bodyPr/>
        <a:lstStyle/>
        <a:p>
          <a:pPr algn="ctr"/>
          <a:endParaRPr lang="es-CO"/>
        </a:p>
      </dgm:t>
    </dgm:pt>
    <dgm:pt modelId="{7BAC0548-4EA2-43F2-BBC6-CE1EE361B534}" type="sibTrans" cxnId="{9F994ADA-2878-455B-AA71-73CA7B7D7B17}">
      <dgm:prSet/>
      <dgm:spPr/>
      <dgm:t>
        <a:bodyPr/>
        <a:lstStyle/>
        <a:p>
          <a:pPr algn="ctr"/>
          <a:endParaRPr lang="es-CO"/>
        </a:p>
      </dgm:t>
    </dgm:pt>
    <dgm:pt modelId="{FEBAC662-F93E-4DEE-AB3C-703727390B50}">
      <dgm:prSet custT="1"/>
      <dgm:spPr/>
      <dgm:t>
        <a:bodyPr/>
        <a:lstStyle/>
        <a:p>
          <a:pPr algn="ctr"/>
          <a:r>
            <a:rPr lang="es-CO" sz="1000"/>
            <a:t>Participación digital</a:t>
          </a:r>
        </a:p>
      </dgm:t>
    </dgm:pt>
    <dgm:pt modelId="{86324AD9-45E1-423F-AC76-5A1CEDE25247}" type="parTrans" cxnId="{C0225E8B-10FF-4D4A-B2D8-B5C1C405184F}">
      <dgm:prSet/>
      <dgm:spPr/>
      <dgm:t>
        <a:bodyPr/>
        <a:lstStyle/>
        <a:p>
          <a:pPr algn="ctr"/>
          <a:endParaRPr lang="es-CO"/>
        </a:p>
      </dgm:t>
    </dgm:pt>
    <dgm:pt modelId="{AC165BE4-AAE2-4C56-AD4A-F609876FAC50}" type="sibTrans" cxnId="{C0225E8B-10FF-4D4A-B2D8-B5C1C405184F}">
      <dgm:prSet/>
      <dgm:spPr/>
      <dgm:t>
        <a:bodyPr/>
        <a:lstStyle/>
        <a:p>
          <a:pPr algn="ctr"/>
          <a:endParaRPr lang="es-CO"/>
        </a:p>
      </dgm:t>
    </dgm:pt>
    <dgm:pt modelId="{C0B5B84F-D445-46DB-A94F-95D498FC1475}">
      <dgm:prSet/>
      <dgm:spPr/>
      <dgm:t>
        <a:bodyPr/>
        <a:lstStyle/>
        <a:p>
          <a:pPr algn="ctr"/>
          <a:r>
            <a:rPr lang="es-CO"/>
            <a:t>Uso de datos</a:t>
          </a:r>
        </a:p>
      </dgm:t>
    </dgm:pt>
    <dgm:pt modelId="{C14A9C17-6A92-480F-8C87-2FB366DC2A5B}" type="parTrans" cxnId="{3533F0B8-5724-4FC9-951B-92E2D704CCF2}">
      <dgm:prSet/>
      <dgm:spPr/>
      <dgm:t>
        <a:bodyPr/>
        <a:lstStyle/>
        <a:p>
          <a:pPr algn="ctr"/>
          <a:endParaRPr lang="es-CO"/>
        </a:p>
      </dgm:t>
    </dgm:pt>
    <dgm:pt modelId="{43E52F22-127D-44BD-A1FF-1D2A695D04E0}" type="sibTrans" cxnId="{3533F0B8-5724-4FC9-951B-92E2D704CCF2}">
      <dgm:prSet/>
      <dgm:spPr/>
      <dgm:t>
        <a:bodyPr/>
        <a:lstStyle/>
        <a:p>
          <a:pPr algn="ctr"/>
          <a:endParaRPr lang="es-CO"/>
        </a:p>
      </dgm:t>
    </dgm:pt>
    <dgm:pt modelId="{FDC1764E-2FB1-468A-B38F-27FC1BF7A9CF}" type="pres">
      <dgm:prSet presAssocID="{6D0A43B4-594B-4658-8769-82B655E0859F}" presName="cycle" presStyleCnt="0">
        <dgm:presLayoutVars>
          <dgm:dir/>
          <dgm:resizeHandles val="exact"/>
        </dgm:presLayoutVars>
      </dgm:prSet>
      <dgm:spPr/>
    </dgm:pt>
    <dgm:pt modelId="{69FB0BEE-EF71-4EEE-9FF9-659B8866D036}" type="pres">
      <dgm:prSet presAssocID="{5AD3D35C-9F83-48A6-802C-70E5A8441FFA}" presName="node" presStyleLbl="node1" presStyleIdx="0" presStyleCnt="6">
        <dgm:presLayoutVars>
          <dgm:bulletEnabled val="1"/>
        </dgm:presLayoutVars>
      </dgm:prSet>
      <dgm:spPr/>
    </dgm:pt>
    <dgm:pt modelId="{361ACCCA-B7AE-45A9-AB45-A631741A692B}" type="pres">
      <dgm:prSet presAssocID="{5AD3D35C-9F83-48A6-802C-70E5A8441FFA}" presName="spNode" presStyleCnt="0"/>
      <dgm:spPr/>
    </dgm:pt>
    <dgm:pt modelId="{9506C011-2881-4D92-B2EB-B07D92D822D2}" type="pres">
      <dgm:prSet presAssocID="{0E758820-CBCF-45A9-AD3A-B95FD932C392}" presName="sibTrans" presStyleLbl="sibTrans1D1" presStyleIdx="0" presStyleCnt="6"/>
      <dgm:spPr/>
    </dgm:pt>
    <dgm:pt modelId="{94D85676-8169-4080-9E52-CC218967B921}" type="pres">
      <dgm:prSet presAssocID="{FEBAC662-F93E-4DEE-AB3C-703727390B50}" presName="node" presStyleLbl="node1" presStyleIdx="1" presStyleCnt="6">
        <dgm:presLayoutVars>
          <dgm:bulletEnabled val="1"/>
        </dgm:presLayoutVars>
      </dgm:prSet>
      <dgm:spPr/>
    </dgm:pt>
    <dgm:pt modelId="{8F02CC71-5D67-459D-95B0-6E87402C04E7}" type="pres">
      <dgm:prSet presAssocID="{FEBAC662-F93E-4DEE-AB3C-703727390B50}" presName="spNode" presStyleCnt="0"/>
      <dgm:spPr/>
    </dgm:pt>
    <dgm:pt modelId="{E443B73B-F964-44BF-AFB2-A2DA33B4827F}" type="pres">
      <dgm:prSet presAssocID="{AC165BE4-AAE2-4C56-AD4A-F609876FAC50}" presName="sibTrans" presStyleLbl="sibTrans1D1" presStyleIdx="1" presStyleCnt="6"/>
      <dgm:spPr/>
    </dgm:pt>
    <dgm:pt modelId="{A5808037-C6CD-47B6-AE5D-99B0DBF58440}" type="pres">
      <dgm:prSet presAssocID="{C0B5B84F-D445-46DB-A94F-95D498FC1475}" presName="node" presStyleLbl="node1" presStyleIdx="2" presStyleCnt="6">
        <dgm:presLayoutVars>
          <dgm:bulletEnabled val="1"/>
        </dgm:presLayoutVars>
      </dgm:prSet>
      <dgm:spPr/>
    </dgm:pt>
    <dgm:pt modelId="{328386B1-8ED7-42B1-A72F-90ACA660A283}" type="pres">
      <dgm:prSet presAssocID="{C0B5B84F-D445-46DB-A94F-95D498FC1475}" presName="spNode" presStyleCnt="0"/>
      <dgm:spPr/>
    </dgm:pt>
    <dgm:pt modelId="{660B0C92-14B2-4474-B2D2-6D5CDECA442C}" type="pres">
      <dgm:prSet presAssocID="{43E52F22-127D-44BD-A1FF-1D2A695D04E0}" presName="sibTrans" presStyleLbl="sibTrans1D1" presStyleIdx="2" presStyleCnt="6"/>
      <dgm:spPr/>
    </dgm:pt>
    <dgm:pt modelId="{A6528038-7384-401D-A3F7-F1296CA501EA}" type="pres">
      <dgm:prSet presAssocID="{A6883838-4CE6-461B-ABF5-D1496A56533D}" presName="node" presStyleLbl="node1" presStyleIdx="3" presStyleCnt="6">
        <dgm:presLayoutVars>
          <dgm:bulletEnabled val="1"/>
        </dgm:presLayoutVars>
      </dgm:prSet>
      <dgm:spPr/>
    </dgm:pt>
    <dgm:pt modelId="{DAE94097-B2E5-4051-B4E7-7A9B5FE1AF6A}" type="pres">
      <dgm:prSet presAssocID="{A6883838-4CE6-461B-ABF5-D1496A56533D}" presName="spNode" presStyleCnt="0"/>
      <dgm:spPr/>
    </dgm:pt>
    <dgm:pt modelId="{A18C3F81-98D6-4556-B89F-1795A52F5E6B}" type="pres">
      <dgm:prSet presAssocID="{1ADD4E95-FE98-483B-99CD-B76026B2387C}" presName="sibTrans" presStyleLbl="sibTrans1D1" presStyleIdx="3" presStyleCnt="6"/>
      <dgm:spPr/>
    </dgm:pt>
    <dgm:pt modelId="{0DE55411-82FA-4C89-9F4D-A49E5200EC14}" type="pres">
      <dgm:prSet presAssocID="{1C0E7FF4-1839-4FF6-9DE8-38F55B982C46}" presName="node" presStyleLbl="node1" presStyleIdx="4" presStyleCnt="6">
        <dgm:presLayoutVars>
          <dgm:bulletEnabled val="1"/>
        </dgm:presLayoutVars>
      </dgm:prSet>
      <dgm:spPr/>
    </dgm:pt>
    <dgm:pt modelId="{B06B55AA-CA6C-4F61-AB91-6BD9CAA1E4DC}" type="pres">
      <dgm:prSet presAssocID="{1C0E7FF4-1839-4FF6-9DE8-38F55B982C46}" presName="spNode" presStyleCnt="0"/>
      <dgm:spPr/>
    </dgm:pt>
    <dgm:pt modelId="{39B25441-387C-42E4-8972-4CFBB9A31776}" type="pres">
      <dgm:prSet presAssocID="{D86413BC-E7FE-448C-A3CB-BCF0792154D0}" presName="sibTrans" presStyleLbl="sibTrans1D1" presStyleIdx="4" presStyleCnt="6"/>
      <dgm:spPr/>
    </dgm:pt>
    <dgm:pt modelId="{48E78377-4C6C-4FEC-8C3A-ADF6F8BA9467}" type="pres">
      <dgm:prSet presAssocID="{B8C7C6B4-A406-445C-8B9B-7115DBB985C6}" presName="node" presStyleLbl="node1" presStyleIdx="5" presStyleCnt="6" custScaleX="110164">
        <dgm:presLayoutVars>
          <dgm:bulletEnabled val="1"/>
        </dgm:presLayoutVars>
      </dgm:prSet>
      <dgm:spPr/>
    </dgm:pt>
    <dgm:pt modelId="{ADA94664-9D40-415C-8C1D-F8161321BC31}" type="pres">
      <dgm:prSet presAssocID="{B8C7C6B4-A406-445C-8B9B-7115DBB985C6}" presName="spNode" presStyleCnt="0"/>
      <dgm:spPr/>
    </dgm:pt>
    <dgm:pt modelId="{AEB1753C-E555-49DF-A2B8-DCD1653E333B}" type="pres">
      <dgm:prSet presAssocID="{7BAC0548-4EA2-43F2-BBC6-CE1EE361B534}" presName="sibTrans" presStyleLbl="sibTrans1D1" presStyleIdx="5" presStyleCnt="6"/>
      <dgm:spPr/>
    </dgm:pt>
  </dgm:ptLst>
  <dgm:cxnLst>
    <dgm:cxn modelId="{02AF3401-7786-4D55-B903-EABB1FA317E1}" type="presOf" srcId="{B8C7C6B4-A406-445C-8B9B-7115DBB985C6}" destId="{48E78377-4C6C-4FEC-8C3A-ADF6F8BA9467}" srcOrd="0" destOrd="0" presId="urn:microsoft.com/office/officeart/2005/8/layout/cycle6"/>
    <dgm:cxn modelId="{1AFB700E-47C4-4CE4-A254-05F071DA6653}" srcId="{6D0A43B4-594B-4658-8769-82B655E0859F}" destId="{5AD3D35C-9F83-48A6-802C-70E5A8441FFA}" srcOrd="0" destOrd="0" parTransId="{183631A8-E5CD-4BE8-A842-CD6A61210245}" sibTransId="{0E758820-CBCF-45A9-AD3A-B95FD932C392}"/>
    <dgm:cxn modelId="{01069210-BDC1-4645-839D-35D4D645F16A}" type="presOf" srcId="{D86413BC-E7FE-448C-A3CB-BCF0792154D0}" destId="{39B25441-387C-42E4-8972-4CFBB9A31776}" srcOrd="0" destOrd="0" presId="urn:microsoft.com/office/officeart/2005/8/layout/cycle6"/>
    <dgm:cxn modelId="{AA833A19-40DE-4BCB-A220-CD97BB64885B}" type="presOf" srcId="{7BAC0548-4EA2-43F2-BBC6-CE1EE361B534}" destId="{AEB1753C-E555-49DF-A2B8-DCD1653E333B}" srcOrd="0" destOrd="0" presId="urn:microsoft.com/office/officeart/2005/8/layout/cycle6"/>
    <dgm:cxn modelId="{AB85B31C-111A-402B-A9A3-9A5B3C249182}" type="presOf" srcId="{C0B5B84F-D445-46DB-A94F-95D498FC1475}" destId="{A5808037-C6CD-47B6-AE5D-99B0DBF58440}" srcOrd="0" destOrd="0" presId="urn:microsoft.com/office/officeart/2005/8/layout/cycle6"/>
    <dgm:cxn modelId="{AF10201F-A006-48AB-AA4E-411275BFD5C9}" type="presOf" srcId="{0E758820-CBCF-45A9-AD3A-B95FD932C392}" destId="{9506C011-2881-4D92-B2EB-B07D92D822D2}" srcOrd="0" destOrd="0" presId="urn:microsoft.com/office/officeart/2005/8/layout/cycle6"/>
    <dgm:cxn modelId="{E69BEE32-0F8F-4FAD-AAB3-CB49AF40CA47}" type="presOf" srcId="{FEBAC662-F93E-4DEE-AB3C-703727390B50}" destId="{94D85676-8169-4080-9E52-CC218967B921}" srcOrd="0" destOrd="0" presId="urn:microsoft.com/office/officeart/2005/8/layout/cycle6"/>
    <dgm:cxn modelId="{B5191134-9F43-4651-A389-B24652D9D88A}" type="presOf" srcId="{6D0A43B4-594B-4658-8769-82B655E0859F}" destId="{FDC1764E-2FB1-468A-B38F-27FC1BF7A9CF}" srcOrd="0" destOrd="0" presId="urn:microsoft.com/office/officeart/2005/8/layout/cycle6"/>
    <dgm:cxn modelId="{91101F68-9D0F-44EB-9DA5-B7C39B62C035}" type="presOf" srcId="{A6883838-4CE6-461B-ABF5-D1496A56533D}" destId="{A6528038-7384-401D-A3F7-F1296CA501EA}" srcOrd="0" destOrd="0" presId="urn:microsoft.com/office/officeart/2005/8/layout/cycle6"/>
    <dgm:cxn modelId="{30FECC6E-3FB3-4628-923B-1DED70B5A4CE}" type="presOf" srcId="{5AD3D35C-9F83-48A6-802C-70E5A8441FFA}" destId="{69FB0BEE-EF71-4EEE-9FF9-659B8866D036}" srcOrd="0" destOrd="0" presId="urn:microsoft.com/office/officeart/2005/8/layout/cycle6"/>
    <dgm:cxn modelId="{37E1F470-4460-4E14-82B6-477FAC2E752D}" type="presOf" srcId="{AC165BE4-AAE2-4C56-AD4A-F609876FAC50}" destId="{E443B73B-F964-44BF-AFB2-A2DA33B4827F}" srcOrd="0" destOrd="0" presId="urn:microsoft.com/office/officeart/2005/8/layout/cycle6"/>
    <dgm:cxn modelId="{C0225E8B-10FF-4D4A-B2D8-B5C1C405184F}" srcId="{6D0A43B4-594B-4658-8769-82B655E0859F}" destId="{FEBAC662-F93E-4DEE-AB3C-703727390B50}" srcOrd="1" destOrd="0" parTransId="{86324AD9-45E1-423F-AC76-5A1CEDE25247}" sibTransId="{AC165BE4-AAE2-4C56-AD4A-F609876FAC50}"/>
    <dgm:cxn modelId="{3533F0B8-5724-4FC9-951B-92E2D704CCF2}" srcId="{6D0A43B4-594B-4658-8769-82B655E0859F}" destId="{C0B5B84F-D445-46DB-A94F-95D498FC1475}" srcOrd="2" destOrd="0" parTransId="{C14A9C17-6A92-480F-8C87-2FB366DC2A5B}" sibTransId="{43E52F22-127D-44BD-A1FF-1D2A695D04E0}"/>
    <dgm:cxn modelId="{0C5D3BC8-A99C-47D5-9610-81C4F9BD68A1}" type="presOf" srcId="{1ADD4E95-FE98-483B-99CD-B76026B2387C}" destId="{A18C3F81-98D6-4556-B89F-1795A52F5E6B}" srcOrd="0" destOrd="0" presId="urn:microsoft.com/office/officeart/2005/8/layout/cycle6"/>
    <dgm:cxn modelId="{BA8F4DD0-197B-4CE4-9AD5-6E0DBE83BC35}" srcId="{6D0A43B4-594B-4658-8769-82B655E0859F}" destId="{A6883838-4CE6-461B-ABF5-D1496A56533D}" srcOrd="3" destOrd="0" parTransId="{6CE4EB46-547C-4793-A04B-D6991F1562CE}" sibTransId="{1ADD4E95-FE98-483B-99CD-B76026B2387C}"/>
    <dgm:cxn modelId="{A4FFABD8-1D47-4D55-9540-60B68BA0C640}" type="presOf" srcId="{43E52F22-127D-44BD-A1FF-1D2A695D04E0}" destId="{660B0C92-14B2-4474-B2D2-6D5CDECA442C}" srcOrd="0" destOrd="0" presId="urn:microsoft.com/office/officeart/2005/8/layout/cycle6"/>
    <dgm:cxn modelId="{9F994ADA-2878-455B-AA71-73CA7B7D7B17}" srcId="{6D0A43B4-594B-4658-8769-82B655E0859F}" destId="{B8C7C6B4-A406-445C-8B9B-7115DBB985C6}" srcOrd="5" destOrd="0" parTransId="{34000672-6EAF-4BE5-8974-C18E83387F97}" sibTransId="{7BAC0548-4EA2-43F2-BBC6-CE1EE361B534}"/>
    <dgm:cxn modelId="{E01E5CFA-2B49-4C18-AEBF-20B48C63E33F}" srcId="{6D0A43B4-594B-4658-8769-82B655E0859F}" destId="{1C0E7FF4-1839-4FF6-9DE8-38F55B982C46}" srcOrd="4" destOrd="0" parTransId="{E47FD4AC-1556-4469-9D9F-7F21F796606F}" sibTransId="{D86413BC-E7FE-448C-A3CB-BCF0792154D0}"/>
    <dgm:cxn modelId="{D5DC8AFB-AB51-4A90-AD7B-D1195C7D82AB}" type="presOf" srcId="{1C0E7FF4-1839-4FF6-9DE8-38F55B982C46}" destId="{0DE55411-82FA-4C89-9F4D-A49E5200EC14}" srcOrd="0" destOrd="0" presId="urn:microsoft.com/office/officeart/2005/8/layout/cycle6"/>
    <dgm:cxn modelId="{324183B3-970B-4D27-9DE3-5B8E05B000F4}" type="presParOf" srcId="{FDC1764E-2FB1-468A-B38F-27FC1BF7A9CF}" destId="{69FB0BEE-EF71-4EEE-9FF9-659B8866D036}" srcOrd="0" destOrd="0" presId="urn:microsoft.com/office/officeart/2005/8/layout/cycle6"/>
    <dgm:cxn modelId="{F6B6F670-FAF6-44D4-BC30-036CF06F67D0}" type="presParOf" srcId="{FDC1764E-2FB1-468A-B38F-27FC1BF7A9CF}" destId="{361ACCCA-B7AE-45A9-AB45-A631741A692B}" srcOrd="1" destOrd="0" presId="urn:microsoft.com/office/officeart/2005/8/layout/cycle6"/>
    <dgm:cxn modelId="{311875FD-8F83-4961-B262-1D322ABFE168}" type="presParOf" srcId="{FDC1764E-2FB1-468A-B38F-27FC1BF7A9CF}" destId="{9506C011-2881-4D92-B2EB-B07D92D822D2}" srcOrd="2" destOrd="0" presId="urn:microsoft.com/office/officeart/2005/8/layout/cycle6"/>
    <dgm:cxn modelId="{D35111E2-36FF-4C18-96D9-342B6FA0B3A4}" type="presParOf" srcId="{FDC1764E-2FB1-468A-B38F-27FC1BF7A9CF}" destId="{94D85676-8169-4080-9E52-CC218967B921}" srcOrd="3" destOrd="0" presId="urn:microsoft.com/office/officeart/2005/8/layout/cycle6"/>
    <dgm:cxn modelId="{65C87FD1-3677-43C5-830C-21DEE6D1E49B}" type="presParOf" srcId="{FDC1764E-2FB1-468A-B38F-27FC1BF7A9CF}" destId="{8F02CC71-5D67-459D-95B0-6E87402C04E7}" srcOrd="4" destOrd="0" presId="urn:microsoft.com/office/officeart/2005/8/layout/cycle6"/>
    <dgm:cxn modelId="{473FFA53-5592-44A3-B086-EC5822D6605A}" type="presParOf" srcId="{FDC1764E-2FB1-468A-B38F-27FC1BF7A9CF}" destId="{E443B73B-F964-44BF-AFB2-A2DA33B4827F}" srcOrd="5" destOrd="0" presId="urn:microsoft.com/office/officeart/2005/8/layout/cycle6"/>
    <dgm:cxn modelId="{F6000ADC-772A-4DE3-B9A6-8D0902F69FF7}" type="presParOf" srcId="{FDC1764E-2FB1-468A-B38F-27FC1BF7A9CF}" destId="{A5808037-C6CD-47B6-AE5D-99B0DBF58440}" srcOrd="6" destOrd="0" presId="urn:microsoft.com/office/officeart/2005/8/layout/cycle6"/>
    <dgm:cxn modelId="{D6DF5726-FBAB-44E0-9A9A-44A90FD0F1E6}" type="presParOf" srcId="{FDC1764E-2FB1-468A-B38F-27FC1BF7A9CF}" destId="{328386B1-8ED7-42B1-A72F-90ACA660A283}" srcOrd="7" destOrd="0" presId="urn:microsoft.com/office/officeart/2005/8/layout/cycle6"/>
    <dgm:cxn modelId="{F9C08303-DF89-411D-BB59-990F6CCE6B15}" type="presParOf" srcId="{FDC1764E-2FB1-468A-B38F-27FC1BF7A9CF}" destId="{660B0C92-14B2-4474-B2D2-6D5CDECA442C}" srcOrd="8" destOrd="0" presId="urn:microsoft.com/office/officeart/2005/8/layout/cycle6"/>
    <dgm:cxn modelId="{3D390A36-9220-47AE-89E8-16E3E14CA749}" type="presParOf" srcId="{FDC1764E-2FB1-468A-B38F-27FC1BF7A9CF}" destId="{A6528038-7384-401D-A3F7-F1296CA501EA}" srcOrd="9" destOrd="0" presId="urn:microsoft.com/office/officeart/2005/8/layout/cycle6"/>
    <dgm:cxn modelId="{BF36954D-0704-45CE-BC7F-56F77FD7AF95}" type="presParOf" srcId="{FDC1764E-2FB1-468A-B38F-27FC1BF7A9CF}" destId="{DAE94097-B2E5-4051-B4E7-7A9B5FE1AF6A}" srcOrd="10" destOrd="0" presId="urn:microsoft.com/office/officeart/2005/8/layout/cycle6"/>
    <dgm:cxn modelId="{705D7799-6144-44D4-B9AD-CFB3CD895EFA}" type="presParOf" srcId="{FDC1764E-2FB1-468A-B38F-27FC1BF7A9CF}" destId="{A18C3F81-98D6-4556-B89F-1795A52F5E6B}" srcOrd="11" destOrd="0" presId="urn:microsoft.com/office/officeart/2005/8/layout/cycle6"/>
    <dgm:cxn modelId="{00B50868-ECE2-4F66-A10E-14D45F84B5C1}" type="presParOf" srcId="{FDC1764E-2FB1-468A-B38F-27FC1BF7A9CF}" destId="{0DE55411-82FA-4C89-9F4D-A49E5200EC14}" srcOrd="12" destOrd="0" presId="urn:microsoft.com/office/officeart/2005/8/layout/cycle6"/>
    <dgm:cxn modelId="{E1585149-8446-4F6F-95B0-BBC39E964BF6}" type="presParOf" srcId="{FDC1764E-2FB1-468A-B38F-27FC1BF7A9CF}" destId="{B06B55AA-CA6C-4F61-AB91-6BD9CAA1E4DC}" srcOrd="13" destOrd="0" presId="urn:microsoft.com/office/officeart/2005/8/layout/cycle6"/>
    <dgm:cxn modelId="{6C9D516C-21B7-4377-A519-461A4BA49488}" type="presParOf" srcId="{FDC1764E-2FB1-468A-B38F-27FC1BF7A9CF}" destId="{39B25441-387C-42E4-8972-4CFBB9A31776}" srcOrd="14" destOrd="0" presId="urn:microsoft.com/office/officeart/2005/8/layout/cycle6"/>
    <dgm:cxn modelId="{8F889C61-4F7C-4676-AD7B-0847FF709E7A}" type="presParOf" srcId="{FDC1764E-2FB1-468A-B38F-27FC1BF7A9CF}" destId="{48E78377-4C6C-4FEC-8C3A-ADF6F8BA9467}" srcOrd="15" destOrd="0" presId="urn:microsoft.com/office/officeart/2005/8/layout/cycle6"/>
    <dgm:cxn modelId="{1AF7EF70-1CC4-49A9-AFEA-1BC76A24432C}" type="presParOf" srcId="{FDC1764E-2FB1-468A-B38F-27FC1BF7A9CF}" destId="{ADA94664-9D40-415C-8C1D-F8161321BC31}" srcOrd="16" destOrd="0" presId="urn:microsoft.com/office/officeart/2005/8/layout/cycle6"/>
    <dgm:cxn modelId="{7AE1534E-CCC7-472B-BFCF-49D64FC8E0EF}" type="presParOf" srcId="{FDC1764E-2FB1-468A-B38F-27FC1BF7A9CF}" destId="{AEB1753C-E555-49DF-A2B8-DCD1653E333B}" srcOrd="17" destOrd="0" presId="urn:microsoft.com/office/officeart/2005/8/layout/cycle6"/>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FB0BEE-EF71-4EEE-9FF9-659B8866D036}">
      <dsp:nvSpPr>
        <dsp:cNvPr id="0" name=""/>
        <dsp:cNvSpPr/>
      </dsp:nvSpPr>
      <dsp:spPr>
        <a:xfrm>
          <a:off x="2398838" y="1441"/>
          <a:ext cx="856052" cy="556434"/>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Rendición de cuentas de la Entidad</a:t>
          </a:r>
        </a:p>
      </dsp:txBody>
      <dsp:txXfrm>
        <a:off x="2426001" y="28604"/>
        <a:ext cx="801726" cy="502108"/>
      </dsp:txXfrm>
    </dsp:sp>
    <dsp:sp modelId="{9506C011-2881-4D92-B2EB-B07D92D822D2}">
      <dsp:nvSpPr>
        <dsp:cNvPr id="0" name=""/>
        <dsp:cNvSpPr/>
      </dsp:nvSpPr>
      <dsp:spPr>
        <a:xfrm>
          <a:off x="1515848" y="279658"/>
          <a:ext cx="2622033" cy="2622033"/>
        </a:xfrm>
        <a:custGeom>
          <a:avLst/>
          <a:gdLst/>
          <a:ahLst/>
          <a:cxnLst/>
          <a:rect l="0" t="0" r="0" b="0"/>
          <a:pathLst>
            <a:path>
              <a:moveTo>
                <a:pt x="1744514" y="73743"/>
              </a:moveTo>
              <a:arcTo wR="1311016" hR="1311016" stAng="17358522" swAng="1501363"/>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4D85676-8169-4080-9E52-CC218967B921}">
      <dsp:nvSpPr>
        <dsp:cNvPr id="0" name=""/>
        <dsp:cNvSpPr/>
      </dsp:nvSpPr>
      <dsp:spPr>
        <a:xfrm>
          <a:off x="3534212" y="656949"/>
          <a:ext cx="856052" cy="556434"/>
        </a:xfrm>
        <a:prstGeom prst="roundRect">
          <a:avLst/>
        </a:prstGeom>
        <a:solidFill>
          <a:schemeClr val="accent4">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Participación digital</a:t>
          </a:r>
        </a:p>
      </dsp:txBody>
      <dsp:txXfrm>
        <a:off x="3561375" y="684112"/>
        <a:ext cx="801726" cy="502108"/>
      </dsp:txXfrm>
    </dsp:sp>
    <dsp:sp modelId="{E443B73B-F964-44BF-AFB2-A2DA33B4827F}">
      <dsp:nvSpPr>
        <dsp:cNvPr id="0" name=""/>
        <dsp:cNvSpPr/>
      </dsp:nvSpPr>
      <dsp:spPr>
        <a:xfrm>
          <a:off x="1515848" y="279658"/>
          <a:ext cx="2622033" cy="2622033"/>
        </a:xfrm>
        <a:custGeom>
          <a:avLst/>
          <a:gdLst/>
          <a:ahLst/>
          <a:cxnLst/>
          <a:rect l="0" t="0" r="0" b="0"/>
          <a:pathLst>
            <a:path>
              <a:moveTo>
                <a:pt x="2568721" y="940958"/>
              </a:moveTo>
              <a:arcTo wR="1311016" hR="1311016" stAng="20616262" swAng="1967476"/>
            </a:path>
          </a:pathLst>
        </a:custGeom>
        <a:noFill/>
        <a:ln w="6350" cap="flat" cmpd="sng" algn="ctr">
          <a:solidFill>
            <a:schemeClr val="accent4">
              <a:hueOff val="2079139"/>
              <a:satOff val="-9594"/>
              <a:lumOff val="353"/>
              <a:alphaOff val="0"/>
            </a:schemeClr>
          </a:solidFill>
          <a:prstDash val="solid"/>
          <a:miter lim="800000"/>
        </a:ln>
        <a:effectLst/>
      </dsp:spPr>
      <dsp:style>
        <a:lnRef idx="1">
          <a:scrgbClr r="0" g="0" b="0"/>
        </a:lnRef>
        <a:fillRef idx="0">
          <a:scrgbClr r="0" g="0" b="0"/>
        </a:fillRef>
        <a:effectRef idx="0">
          <a:scrgbClr r="0" g="0" b="0"/>
        </a:effectRef>
        <a:fontRef idx="minor"/>
      </dsp:style>
    </dsp:sp>
    <dsp:sp modelId="{A5808037-C6CD-47B6-AE5D-99B0DBF58440}">
      <dsp:nvSpPr>
        <dsp:cNvPr id="0" name=""/>
        <dsp:cNvSpPr/>
      </dsp:nvSpPr>
      <dsp:spPr>
        <a:xfrm>
          <a:off x="3534212" y="1967966"/>
          <a:ext cx="856052" cy="556434"/>
        </a:xfrm>
        <a:prstGeom prst="roundRect">
          <a:avLst/>
        </a:prstGeom>
        <a:solidFill>
          <a:schemeClr val="accent4">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Uso de datos</a:t>
          </a:r>
        </a:p>
      </dsp:txBody>
      <dsp:txXfrm>
        <a:off x="3561375" y="1995129"/>
        <a:ext cx="801726" cy="502108"/>
      </dsp:txXfrm>
    </dsp:sp>
    <dsp:sp modelId="{660B0C92-14B2-4474-B2D2-6D5CDECA442C}">
      <dsp:nvSpPr>
        <dsp:cNvPr id="0" name=""/>
        <dsp:cNvSpPr/>
      </dsp:nvSpPr>
      <dsp:spPr>
        <a:xfrm>
          <a:off x="1515848" y="279658"/>
          <a:ext cx="2622033" cy="2622033"/>
        </a:xfrm>
        <a:custGeom>
          <a:avLst/>
          <a:gdLst/>
          <a:ahLst/>
          <a:cxnLst/>
          <a:rect l="0" t="0" r="0" b="0"/>
          <a:pathLst>
            <a:path>
              <a:moveTo>
                <a:pt x="2227165" y="2248799"/>
              </a:moveTo>
              <a:arcTo wR="1311016" hR="1311016" stAng="2740115" swAng="1501363"/>
            </a:path>
          </a:pathLst>
        </a:custGeom>
        <a:noFill/>
        <a:ln w="6350" cap="flat" cmpd="sng" algn="ctr">
          <a:solidFill>
            <a:schemeClr val="accent4">
              <a:hueOff val="4158277"/>
              <a:satOff val="-19187"/>
              <a:lumOff val="706"/>
              <a:alphaOff val="0"/>
            </a:schemeClr>
          </a:solidFill>
          <a:prstDash val="solid"/>
          <a:miter lim="800000"/>
        </a:ln>
        <a:effectLst/>
      </dsp:spPr>
      <dsp:style>
        <a:lnRef idx="1">
          <a:scrgbClr r="0" g="0" b="0"/>
        </a:lnRef>
        <a:fillRef idx="0">
          <a:scrgbClr r="0" g="0" b="0"/>
        </a:fillRef>
        <a:effectRef idx="0">
          <a:scrgbClr r="0" g="0" b="0"/>
        </a:effectRef>
        <a:fontRef idx="minor"/>
      </dsp:style>
    </dsp:sp>
    <dsp:sp modelId="{A6528038-7384-401D-A3F7-F1296CA501EA}">
      <dsp:nvSpPr>
        <dsp:cNvPr id="0" name=""/>
        <dsp:cNvSpPr/>
      </dsp:nvSpPr>
      <dsp:spPr>
        <a:xfrm>
          <a:off x="2398838" y="2623474"/>
          <a:ext cx="856052" cy="556434"/>
        </a:xfrm>
        <a:prstGeom prst="roundRect">
          <a:avLst/>
        </a:prstGeom>
        <a:solidFill>
          <a:schemeClr val="accent4">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UMV de puertas abiertas </a:t>
          </a:r>
        </a:p>
      </dsp:txBody>
      <dsp:txXfrm>
        <a:off x="2426001" y="2650637"/>
        <a:ext cx="801726" cy="502108"/>
      </dsp:txXfrm>
    </dsp:sp>
    <dsp:sp modelId="{A18C3F81-98D6-4556-B89F-1795A52F5E6B}">
      <dsp:nvSpPr>
        <dsp:cNvPr id="0" name=""/>
        <dsp:cNvSpPr/>
      </dsp:nvSpPr>
      <dsp:spPr>
        <a:xfrm>
          <a:off x="1515848" y="279658"/>
          <a:ext cx="2622033" cy="2622033"/>
        </a:xfrm>
        <a:custGeom>
          <a:avLst/>
          <a:gdLst/>
          <a:ahLst/>
          <a:cxnLst/>
          <a:rect l="0" t="0" r="0" b="0"/>
          <a:pathLst>
            <a:path>
              <a:moveTo>
                <a:pt x="877518" y="2548289"/>
              </a:moveTo>
              <a:arcTo wR="1311016" hR="1311016" stAng="6558522" swAng="1501363"/>
            </a:path>
          </a:pathLst>
        </a:custGeom>
        <a:noFill/>
        <a:ln w="6350" cap="flat" cmpd="sng" algn="ctr">
          <a:solidFill>
            <a:schemeClr val="accent4">
              <a:hueOff val="6237415"/>
              <a:satOff val="-28781"/>
              <a:lumOff val="1059"/>
              <a:alphaOff val="0"/>
            </a:schemeClr>
          </a:solidFill>
          <a:prstDash val="solid"/>
          <a:miter lim="800000"/>
        </a:ln>
        <a:effectLst/>
      </dsp:spPr>
      <dsp:style>
        <a:lnRef idx="1">
          <a:scrgbClr r="0" g="0" b="0"/>
        </a:lnRef>
        <a:fillRef idx="0">
          <a:scrgbClr r="0" g="0" b="0"/>
        </a:fillRef>
        <a:effectRef idx="0">
          <a:scrgbClr r="0" g="0" b="0"/>
        </a:effectRef>
        <a:fontRef idx="minor"/>
      </dsp:style>
    </dsp:sp>
    <dsp:sp modelId="{0DE55411-82FA-4C89-9F4D-A49E5200EC14}">
      <dsp:nvSpPr>
        <dsp:cNvPr id="0" name=""/>
        <dsp:cNvSpPr/>
      </dsp:nvSpPr>
      <dsp:spPr>
        <a:xfrm>
          <a:off x="1263464" y="1967966"/>
          <a:ext cx="856052" cy="556434"/>
        </a:xfrm>
        <a:prstGeom prst="roundRect">
          <a:avLst/>
        </a:prstGeom>
        <a:solidFill>
          <a:schemeClr val="accent4">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Rendición de Cuentas Sumapaz</a:t>
          </a:r>
        </a:p>
      </dsp:txBody>
      <dsp:txXfrm>
        <a:off x="1290627" y="1995129"/>
        <a:ext cx="801726" cy="502108"/>
      </dsp:txXfrm>
    </dsp:sp>
    <dsp:sp modelId="{39B25441-387C-42E4-8972-4CFBB9A31776}">
      <dsp:nvSpPr>
        <dsp:cNvPr id="0" name=""/>
        <dsp:cNvSpPr/>
      </dsp:nvSpPr>
      <dsp:spPr>
        <a:xfrm>
          <a:off x="1515848" y="279658"/>
          <a:ext cx="2622033" cy="2622033"/>
        </a:xfrm>
        <a:custGeom>
          <a:avLst/>
          <a:gdLst/>
          <a:ahLst/>
          <a:cxnLst/>
          <a:rect l="0" t="0" r="0" b="0"/>
          <a:pathLst>
            <a:path>
              <a:moveTo>
                <a:pt x="53311" y="1681075"/>
              </a:moveTo>
              <a:arcTo wR="1311016" hR="1311016" stAng="9816262" swAng="1967476"/>
            </a:path>
          </a:pathLst>
        </a:custGeom>
        <a:noFill/>
        <a:ln w="6350" cap="flat" cmpd="sng" algn="ctr">
          <a:solidFill>
            <a:schemeClr val="accent4">
              <a:hueOff val="8316554"/>
              <a:satOff val="-38374"/>
              <a:lumOff val="1412"/>
              <a:alphaOff val="0"/>
            </a:schemeClr>
          </a:solidFill>
          <a:prstDash val="solid"/>
          <a:miter lim="800000"/>
        </a:ln>
        <a:effectLst/>
      </dsp:spPr>
      <dsp:style>
        <a:lnRef idx="1">
          <a:scrgbClr r="0" g="0" b="0"/>
        </a:lnRef>
        <a:fillRef idx="0">
          <a:scrgbClr r="0" g="0" b="0"/>
        </a:fillRef>
        <a:effectRef idx="0">
          <a:scrgbClr r="0" g="0" b="0"/>
        </a:effectRef>
        <a:fontRef idx="minor"/>
      </dsp:style>
    </dsp:sp>
    <dsp:sp modelId="{48E78377-4C6C-4FEC-8C3A-ADF6F8BA9467}">
      <dsp:nvSpPr>
        <dsp:cNvPr id="0" name=""/>
        <dsp:cNvSpPr/>
      </dsp:nvSpPr>
      <dsp:spPr>
        <a:xfrm>
          <a:off x="1219960" y="656949"/>
          <a:ext cx="943061" cy="556434"/>
        </a:xfrm>
        <a:prstGeom prst="roundRect">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Conversatorios con Enfoque Diferencial y Poblacional</a:t>
          </a:r>
        </a:p>
      </dsp:txBody>
      <dsp:txXfrm>
        <a:off x="1247123" y="684112"/>
        <a:ext cx="888735" cy="502108"/>
      </dsp:txXfrm>
    </dsp:sp>
    <dsp:sp modelId="{AEB1753C-E555-49DF-A2B8-DCD1653E333B}">
      <dsp:nvSpPr>
        <dsp:cNvPr id="0" name=""/>
        <dsp:cNvSpPr/>
      </dsp:nvSpPr>
      <dsp:spPr>
        <a:xfrm>
          <a:off x="1515848" y="279658"/>
          <a:ext cx="2622033" cy="2622033"/>
        </a:xfrm>
        <a:custGeom>
          <a:avLst/>
          <a:gdLst/>
          <a:ahLst/>
          <a:cxnLst/>
          <a:rect l="0" t="0" r="0" b="0"/>
          <a:pathLst>
            <a:path>
              <a:moveTo>
                <a:pt x="394868" y="373233"/>
              </a:moveTo>
              <a:arcTo wR="1311016" hR="1311016" stAng="13540115" swAng="1501363"/>
            </a:path>
          </a:pathLst>
        </a:custGeom>
        <a:noFill/>
        <a:ln w="6350" cap="flat" cmpd="sng" algn="ctr">
          <a:solidFill>
            <a:schemeClr val="accent4">
              <a:hueOff val="10395692"/>
              <a:satOff val="-47968"/>
              <a:lumOff val="1765"/>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E6643EB5-32B7-4AC6-ACCC-F4F3DC559F5B}">
    <t:Anchor>
      <t:Comment id="1363858391"/>
    </t:Anchor>
    <t:History>
      <t:Event id="{F6F3C894-8DC4-4D5A-B0B9-5480F96C809A}" time="2023-01-12T16:38:54.828Z">
        <t:Attribution userId="S::andrea.zambrano@umv.gov.co::1519e40c-9e7f-40e0-9e92-d841ec5ff672" userProvider="AD" userName="Andrea del Pilar Zambrano Barrios"/>
        <t:Anchor>
          <t:Comment id="1363858391"/>
        </t:Anchor>
        <t:Create/>
      </t:Event>
      <t:Event id="{A4C2E5DE-4361-440B-8CF1-A5BE09FF8049}" time="2023-01-12T16:38:54.828Z">
        <t:Attribution userId="S::andrea.zambrano@umv.gov.co::1519e40c-9e7f-40e0-9e92-d841ec5ff672" userProvider="AD" userName="Andrea del Pilar Zambrano Barrios"/>
        <t:Anchor>
          <t:Comment id="1363858391"/>
        </t:Anchor>
        <t:Assign userId="S::maria.mora@umv.gov.co::a89b7216-0ba4-4166-9e00-dc29aa1b5162" userProvider="AD" userName="Maria Angelica Amaya Mora"/>
      </t:Event>
      <t:Event id="{67CB6B0B-34A8-4939-B13F-00AB90CA0ACA}" time="2023-01-12T16:38:54.828Z">
        <t:Attribution userId="S::andrea.zambrano@umv.gov.co::1519e40c-9e7f-40e0-9e92-d841ec5ff672" userProvider="AD" userName="Andrea del Pilar Zambrano Barrios"/>
        <t:Anchor>
          <t:Comment id="1363858391"/>
        </t:Anchor>
        <t:SetTitle title="@Maria Angelica Amaya Mora este es el último que tenemos, o tenemos un porcentaje mayor??"/>
      </t:Event>
    </t:History>
  </t:Task>
  <t:Task id="{631B4FD2-2B11-4EB7-AE38-D15BAAFDB0A3}">
    <t:Anchor>
      <t:Comment id="982511664"/>
    </t:Anchor>
    <t:History>
      <t:Event id="{02C55085-19BC-47DE-BB9D-8E738AA7527D}" time="2023-01-12T17:25:08.673Z">
        <t:Attribution userId="S::andrea.zambrano@umv.gov.co::1519e40c-9e7f-40e0-9e92-d841ec5ff672" userProvider="AD" userName="Andrea del Pilar Zambrano Barrios"/>
        <t:Anchor>
          <t:Comment id="982511664"/>
        </t:Anchor>
        <t:Create/>
      </t:Event>
      <t:Event id="{16D27540-A68B-43F2-B773-E660F5661E04}" time="2023-01-12T17:25:08.673Z">
        <t:Attribution userId="S::andrea.zambrano@umv.gov.co::1519e40c-9e7f-40e0-9e92-d841ec5ff672" userProvider="AD" userName="Andrea del Pilar Zambrano Barrios"/>
        <t:Anchor>
          <t:Comment id="982511664"/>
        </t:Anchor>
        <t:Assign userId="S::maria.mora@umv.gov.co::a89b7216-0ba4-4166-9e00-dc29aa1b5162" userProvider="AD" userName="Maria Angelica Amaya Mora"/>
      </t:Event>
      <t:Event id="{B21A38DE-9074-462B-9D8A-91F3FEDB4427}" time="2023-01-12T17:25:08.673Z">
        <t:Attribution userId="S::andrea.zambrano@umv.gov.co::1519e40c-9e7f-40e0-9e92-d841ec5ff672" userProvider="AD" userName="Andrea del Pilar Zambrano Barrios"/>
        <t:Anchor>
          <t:Comment id="982511664"/>
        </t:Anchor>
        <t:SetTitle title="@Maria Angelica Amaya Mora Pongamos acá el resto de términos que nos faltan, por ejemplo, los conversatorios, entre otros"/>
      </t:Event>
    </t:History>
  </t:Task>
  <t:Task id="{0B184723-C228-4F8D-83A9-363135A40D98}">
    <t:Anchor>
      <t:Comment id="1303437270"/>
    </t:Anchor>
    <t:History>
      <t:Event id="{535821D0-F004-44E4-B5AF-FDF4B4D7E2FF}" time="2023-01-12T16:39:42.355Z">
        <t:Attribution userId="S::andrea.zambrano@umv.gov.co::1519e40c-9e7f-40e0-9e92-d841ec5ff672" userProvider="AD" userName="Andrea del Pilar Zambrano Barrios"/>
        <t:Anchor>
          <t:Comment id="1303437270"/>
        </t:Anchor>
        <t:Create/>
      </t:Event>
      <t:Event id="{D89A5E81-75CC-48B1-9B88-E1FFF45B48DC}" time="2023-01-12T16:39:42.355Z">
        <t:Attribution userId="S::andrea.zambrano@umv.gov.co::1519e40c-9e7f-40e0-9e92-d841ec5ff672" userProvider="AD" userName="Andrea del Pilar Zambrano Barrios"/>
        <t:Anchor>
          <t:Comment id="1303437270"/>
        </t:Anchor>
        <t:Assign userId="S::maria.mora@umv.gov.co::a89b7216-0ba4-4166-9e00-dc29aa1b5162" userProvider="AD" userName="Maria Angelica Amaya Mora"/>
      </t:Event>
      <t:Event id="{CD3F1DB7-C623-4CBD-A48E-D7EF6A22A2DB}" time="2023-01-12T16:39:42.355Z">
        <t:Attribution userId="S::andrea.zambrano@umv.gov.co::1519e40c-9e7f-40e0-9e92-d841ec5ff672" userProvider="AD" userName="Andrea del Pilar Zambrano Barrios"/>
        <t:Anchor>
          <t:Comment id="1303437270"/>
        </t:Anchor>
        <t:SetTitle title="este creeria que se debería eliminar.. @Maria Angelica Amaya Mora"/>
      </t:Event>
    </t:History>
  </t:Task>
  <t:Task id="{760FA1B0-8BC3-4435-A95E-A82A457567B6}">
    <t:Anchor>
      <t:Comment id="1440423842"/>
    </t:Anchor>
    <t:History>
      <t:Event id="{7EDBE301-7307-445F-B05E-4254EC7A793B}" time="2023-01-12T16:40:26.145Z">
        <t:Attribution userId="S::andrea.zambrano@umv.gov.co::1519e40c-9e7f-40e0-9e92-d841ec5ff672" userProvider="AD" userName="Andrea del Pilar Zambrano Barrios"/>
        <t:Anchor>
          <t:Comment id="1440423842"/>
        </t:Anchor>
        <t:Create/>
      </t:Event>
      <t:Event id="{C80ED506-B544-416B-BC04-134BF4472DFD}" time="2023-01-12T16:40:26.145Z">
        <t:Attribution userId="S::andrea.zambrano@umv.gov.co::1519e40c-9e7f-40e0-9e92-d841ec5ff672" userProvider="AD" userName="Andrea del Pilar Zambrano Barrios"/>
        <t:Anchor>
          <t:Comment id="1440423842"/>
        </t:Anchor>
        <t:Assign userId="S::maria.mora@umv.gov.co::a89b7216-0ba4-4166-9e00-dc29aa1b5162" userProvider="AD" userName="Maria Angelica Amaya Mora"/>
      </t:Event>
      <t:Event id="{A07D1D54-22D7-46F6-89BC-B4041F6CFD98}" time="2023-01-12T16:40:26.145Z">
        <t:Attribution userId="S::andrea.zambrano@umv.gov.co::1519e40c-9e7f-40e0-9e92-d841ec5ff672" userProvider="AD" userName="Andrea del Pilar Zambrano Barrios"/>
        <t:Anchor>
          <t:Comment id="1440423842"/>
        </t:Anchor>
        <t:SetTitle title="este debemos cambiarlo, por umv m{as cerca de tu localidad, debemos hablarlo con lorena. @Maria Angelica Amaya Mora"/>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9dcc3-1601-495e-b4f8-05b8dedb9f90">
      <Terms xmlns="http://schemas.microsoft.com/office/infopath/2007/PartnerControls"/>
    </lcf76f155ced4ddcb4097134ff3c332f>
    <TaxCatchAll xmlns="a836bec7-3868-4ca4-ad45-efaad96064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FB6EEE01DCC3846ACA4A20E8E7D5CBA" ma:contentTypeVersion="18" ma:contentTypeDescription="Crear nuevo documento." ma:contentTypeScope="" ma:versionID="603e945294ac32495ba14d1420a90084">
  <xsd:schema xmlns:xsd="http://www.w3.org/2001/XMLSchema" xmlns:xs="http://www.w3.org/2001/XMLSchema" xmlns:p="http://schemas.microsoft.com/office/2006/metadata/properties" xmlns:ns2="8db9dcc3-1601-495e-b4f8-05b8dedb9f90" xmlns:ns3="a836bec7-3868-4ca4-ad45-efaad960646e" targetNamespace="http://schemas.microsoft.com/office/2006/metadata/properties" ma:root="true" ma:fieldsID="d10934bc5e029c97bdedfc17de78f56b" ns2:_="" ns3:_="">
    <xsd:import namespace="8db9dcc3-1601-495e-b4f8-05b8dedb9f90"/>
    <xsd:import namespace="a836bec7-3868-4ca4-ad45-efaad96064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9dcc3-1601-495e-b4f8-05b8dedb9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6bec7-3868-4ca4-ad45-efaad960646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faafb8f-0d1e-49cf-b884-978a5fa134eb}" ma:internalName="TaxCatchAll" ma:showField="CatchAllData" ma:web="a836bec7-3868-4ca4-ad45-efaad9606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63066-10CC-4DBD-822B-1C4998820859}">
  <ds:schemaRefs>
    <ds:schemaRef ds:uri="http://schemas.openxmlformats.org/officeDocument/2006/bibliography"/>
  </ds:schemaRefs>
</ds:datastoreItem>
</file>

<file path=customXml/itemProps2.xml><?xml version="1.0" encoding="utf-8"?>
<ds:datastoreItem xmlns:ds="http://schemas.openxmlformats.org/officeDocument/2006/customXml" ds:itemID="{ACE268CD-F031-4618-8E58-0B2701629961}">
  <ds:schemaRefs>
    <ds:schemaRef ds:uri="http://schemas.microsoft.com/office/2006/metadata/properties"/>
    <ds:schemaRef ds:uri="http://schemas.microsoft.com/office/infopath/2007/PartnerControls"/>
    <ds:schemaRef ds:uri="8db9dcc3-1601-495e-b4f8-05b8dedb9f90"/>
    <ds:schemaRef ds:uri="a836bec7-3868-4ca4-ad45-efaad960646e"/>
  </ds:schemaRefs>
</ds:datastoreItem>
</file>

<file path=customXml/itemProps3.xml><?xml version="1.0" encoding="utf-8"?>
<ds:datastoreItem xmlns:ds="http://schemas.openxmlformats.org/officeDocument/2006/customXml" ds:itemID="{B149B0A8-8673-429E-AA55-B953867E4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9dcc3-1601-495e-b4f8-05b8dedb9f90"/>
    <ds:schemaRef ds:uri="a836bec7-3868-4ca4-ad45-efaad9606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8D07E-8ADB-4A41-A0E4-E52B99EB6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9678</Words>
  <Characters>55169</Characters>
  <Application>Microsoft Office Word</Application>
  <DocSecurity>0</DocSecurity>
  <Lines>459</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duarte</dc:creator>
  <cp:lastModifiedBy>Maria Angelica Amaya Mora</cp:lastModifiedBy>
  <cp:revision>2</cp:revision>
  <cp:lastPrinted>2017-09-21T17:04:00Z</cp:lastPrinted>
  <dcterms:created xsi:type="dcterms:W3CDTF">2024-03-15T16:51:00Z</dcterms:created>
  <dcterms:modified xsi:type="dcterms:W3CDTF">2024-03-15T16:51:00Z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0x010100CFB6EEE01DCC3846ACA4A20E8E7D5CBA</vt:lpwstr>
  </property>
  <property fmtid="{D5CDD505-2E9C-101B-9397-08002B2CF9AE}" pid="3" name="MediaServiceImageTags">
    <vt:lpwstr/>
  </property>
</Properties>
</file>