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2752A" w14:textId="77777777" w:rsidR="00A27BB0" w:rsidRPr="009922F5" w:rsidRDefault="00A27BB0" w:rsidP="003C4806">
      <w:pPr>
        <w:pStyle w:val="Estilo2"/>
        <w:numPr>
          <w:ilvl w:val="0"/>
          <w:numId w:val="0"/>
        </w:numPr>
        <w:ind w:left="360"/>
      </w:pPr>
    </w:p>
    <w:p w14:paraId="51158DD2" w14:textId="77777777" w:rsidR="00A27BB0" w:rsidRPr="009922F5" w:rsidRDefault="00A27BB0" w:rsidP="002847FA">
      <w:pPr>
        <w:pStyle w:val="Default"/>
        <w:jc w:val="center"/>
      </w:pPr>
    </w:p>
    <w:p w14:paraId="42EE88A8" w14:textId="77777777" w:rsidR="00A27BB0" w:rsidRPr="009922F5" w:rsidRDefault="00A27BB0" w:rsidP="002847FA">
      <w:pPr>
        <w:pStyle w:val="Default"/>
        <w:jc w:val="center"/>
      </w:pPr>
    </w:p>
    <w:p w14:paraId="53FD66ED" w14:textId="77777777" w:rsidR="00A27BB0" w:rsidRPr="009922F5" w:rsidRDefault="00A27BB0" w:rsidP="002847FA">
      <w:pPr>
        <w:pStyle w:val="Default"/>
        <w:jc w:val="center"/>
      </w:pPr>
    </w:p>
    <w:p w14:paraId="3B628065" w14:textId="77777777" w:rsidR="00A27BB0" w:rsidRPr="009922F5" w:rsidRDefault="00A27BB0" w:rsidP="002847FA">
      <w:pPr>
        <w:pStyle w:val="Default"/>
        <w:jc w:val="center"/>
      </w:pPr>
      <w:r w:rsidRPr="009922F5">
        <w:rPr>
          <w:noProof/>
          <w:sz w:val="16"/>
          <w:szCs w:val="16"/>
          <w:lang w:eastAsia="es-CO"/>
        </w:rPr>
        <w:drawing>
          <wp:inline distT="0" distB="0" distL="0" distR="0" wp14:anchorId="1D68D336" wp14:editId="597B9289">
            <wp:extent cx="4037552" cy="3910983"/>
            <wp:effectExtent l="0" t="0" r="1270" b="0"/>
            <wp:docPr id="11" name="Imagen 11" descr="F:\EQUIPO UMV\PERSONAL\Pictures\LOGO UM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QUIPO UMV\PERSONAL\Pictures\LOGO UM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428" cy="3911832"/>
                    </a:xfrm>
                    <a:prstGeom prst="rect">
                      <a:avLst/>
                    </a:prstGeom>
                    <a:noFill/>
                    <a:ln>
                      <a:noFill/>
                    </a:ln>
                  </pic:spPr>
                </pic:pic>
              </a:graphicData>
            </a:graphic>
          </wp:inline>
        </w:drawing>
      </w:r>
    </w:p>
    <w:p w14:paraId="4CE4648E" w14:textId="77777777" w:rsidR="00A27BB0" w:rsidRPr="009922F5" w:rsidRDefault="00A27BB0" w:rsidP="002847FA">
      <w:pPr>
        <w:pStyle w:val="Default"/>
        <w:jc w:val="center"/>
      </w:pPr>
    </w:p>
    <w:p w14:paraId="70F26876" w14:textId="683435CE" w:rsidR="00A27BB0" w:rsidRPr="009922F5" w:rsidRDefault="00A27BB0" w:rsidP="002847FA">
      <w:pPr>
        <w:pStyle w:val="Default"/>
        <w:jc w:val="center"/>
      </w:pPr>
    </w:p>
    <w:p w14:paraId="3601182C" w14:textId="77777777" w:rsidR="00E83BF1" w:rsidRPr="009922F5" w:rsidRDefault="00E83BF1" w:rsidP="002847FA">
      <w:pPr>
        <w:pStyle w:val="Default"/>
        <w:jc w:val="center"/>
      </w:pPr>
    </w:p>
    <w:p w14:paraId="3CA1A972" w14:textId="1AAFE015" w:rsidR="00A27BB0" w:rsidRPr="009922F5" w:rsidRDefault="00A27BB0" w:rsidP="002847FA">
      <w:pPr>
        <w:pStyle w:val="Default"/>
        <w:jc w:val="center"/>
        <w:rPr>
          <w:color w:val="auto"/>
          <w:sz w:val="32"/>
          <w:szCs w:val="32"/>
        </w:rPr>
      </w:pPr>
      <w:r w:rsidRPr="009922F5">
        <w:rPr>
          <w:b/>
          <w:bCs/>
          <w:color w:val="auto"/>
          <w:sz w:val="32"/>
          <w:szCs w:val="32"/>
        </w:rPr>
        <w:t>MANUAL DE COBRO COACTIVO</w:t>
      </w:r>
    </w:p>
    <w:p w14:paraId="20EE5B86" w14:textId="77777777" w:rsidR="00A27BB0" w:rsidRPr="009922F5" w:rsidRDefault="00A27BB0" w:rsidP="002847FA">
      <w:pPr>
        <w:pStyle w:val="Default"/>
        <w:jc w:val="center"/>
      </w:pPr>
    </w:p>
    <w:p w14:paraId="7339E6BD" w14:textId="77777777" w:rsidR="00A27BB0" w:rsidRPr="009922F5" w:rsidRDefault="00A27BB0" w:rsidP="002847FA">
      <w:pPr>
        <w:pStyle w:val="Default"/>
        <w:jc w:val="center"/>
      </w:pPr>
    </w:p>
    <w:p w14:paraId="0F55D04E" w14:textId="77777777" w:rsidR="00A27BB0" w:rsidRPr="009922F5" w:rsidRDefault="00A27BB0" w:rsidP="00300F51">
      <w:pPr>
        <w:pStyle w:val="Default"/>
        <w:tabs>
          <w:tab w:val="left" w:pos="5280"/>
        </w:tabs>
      </w:pPr>
      <w:r w:rsidRPr="009922F5">
        <w:tab/>
      </w:r>
    </w:p>
    <w:p w14:paraId="6A250CB0" w14:textId="46B7FE27" w:rsidR="00A27BB0" w:rsidRPr="009922F5" w:rsidRDefault="00A27BB0" w:rsidP="002847FA">
      <w:pPr>
        <w:pStyle w:val="Default"/>
        <w:jc w:val="center"/>
      </w:pPr>
    </w:p>
    <w:p w14:paraId="1B9DFF81" w14:textId="77777777" w:rsidR="00D7522F" w:rsidRPr="009922F5" w:rsidRDefault="00D7522F" w:rsidP="002847FA">
      <w:pPr>
        <w:pStyle w:val="Default"/>
        <w:jc w:val="center"/>
      </w:pPr>
    </w:p>
    <w:p w14:paraId="5148F438" w14:textId="2DBF142D" w:rsidR="00E83BF1" w:rsidRPr="009922F5" w:rsidRDefault="00460946" w:rsidP="002847FA">
      <w:pPr>
        <w:pStyle w:val="Default"/>
        <w:jc w:val="center"/>
        <w:rPr>
          <w:b/>
          <w:bCs/>
          <w:sz w:val="28"/>
          <w:szCs w:val="32"/>
        </w:rPr>
      </w:pPr>
      <w:r w:rsidRPr="009922F5">
        <w:rPr>
          <w:b/>
          <w:bCs/>
          <w:sz w:val="28"/>
          <w:szCs w:val="32"/>
        </w:rPr>
        <w:t>Bogotá</w:t>
      </w:r>
      <w:r w:rsidR="00A27BB0" w:rsidRPr="009922F5">
        <w:rPr>
          <w:b/>
          <w:bCs/>
          <w:sz w:val="28"/>
          <w:szCs w:val="32"/>
        </w:rPr>
        <w:t xml:space="preserve"> D.C., </w:t>
      </w:r>
    </w:p>
    <w:p w14:paraId="1675BB4C" w14:textId="77777777" w:rsidR="00E83BF1" w:rsidRPr="00212AC6" w:rsidRDefault="00E83BF1" w:rsidP="002847FA">
      <w:pPr>
        <w:pStyle w:val="Default"/>
        <w:jc w:val="center"/>
        <w:rPr>
          <w:b/>
          <w:bCs/>
          <w:color w:val="auto"/>
          <w:sz w:val="28"/>
          <w:szCs w:val="32"/>
        </w:rPr>
      </w:pPr>
    </w:p>
    <w:p w14:paraId="42C881FB" w14:textId="0AC9DD5A" w:rsidR="00A27BB0" w:rsidRPr="00217F7E" w:rsidRDefault="00E83BF1" w:rsidP="002847FA">
      <w:pPr>
        <w:pStyle w:val="Default"/>
        <w:jc w:val="center"/>
        <w:rPr>
          <w:b/>
          <w:bCs/>
          <w:sz w:val="28"/>
          <w:szCs w:val="32"/>
        </w:rPr>
      </w:pPr>
      <w:r w:rsidRPr="007863C5">
        <w:rPr>
          <w:b/>
          <w:bCs/>
          <w:color w:val="auto"/>
          <w:sz w:val="28"/>
          <w:szCs w:val="32"/>
        </w:rPr>
        <w:t>(</w:t>
      </w:r>
      <w:r w:rsidR="003C4806">
        <w:rPr>
          <w:b/>
          <w:bCs/>
          <w:color w:val="auto"/>
          <w:sz w:val="28"/>
          <w:szCs w:val="32"/>
        </w:rPr>
        <w:t>ENERO DE 2024)</w:t>
      </w:r>
    </w:p>
    <w:p w14:paraId="264ADD4B" w14:textId="26E256F8" w:rsidR="00D7522F" w:rsidRPr="009922F5" w:rsidRDefault="00D7522F" w:rsidP="002847FA">
      <w:pPr>
        <w:pStyle w:val="Default"/>
        <w:jc w:val="center"/>
        <w:rPr>
          <w:b/>
          <w:bCs/>
          <w:sz w:val="28"/>
          <w:szCs w:val="32"/>
        </w:rPr>
      </w:pPr>
    </w:p>
    <w:p w14:paraId="542F2E00" w14:textId="3104A1E6" w:rsidR="00D7522F" w:rsidRPr="009922F5" w:rsidRDefault="00D7522F" w:rsidP="002847FA">
      <w:pPr>
        <w:pStyle w:val="Default"/>
        <w:jc w:val="center"/>
        <w:rPr>
          <w:b/>
          <w:bCs/>
          <w:sz w:val="28"/>
          <w:szCs w:val="32"/>
        </w:rPr>
      </w:pPr>
    </w:p>
    <w:sdt>
      <w:sdtPr>
        <w:rPr>
          <w:rFonts w:ascii="Arial" w:eastAsiaTheme="minorHAnsi" w:hAnsi="Arial" w:cs="Arial"/>
          <w:b w:val="0"/>
          <w:bCs w:val="0"/>
          <w:color w:val="auto"/>
          <w:sz w:val="22"/>
          <w:szCs w:val="22"/>
          <w:lang w:val="es-ES" w:eastAsia="en-US"/>
        </w:rPr>
        <w:id w:val="-459265341"/>
        <w:docPartObj>
          <w:docPartGallery w:val="Table of Contents"/>
          <w:docPartUnique/>
        </w:docPartObj>
      </w:sdtPr>
      <w:sdtContent>
        <w:p w14:paraId="212F5A05" w14:textId="3CE6EFE4" w:rsidR="00A27BB0" w:rsidRPr="003E738D" w:rsidRDefault="00A27BB0">
          <w:pPr>
            <w:pStyle w:val="TtuloTDC"/>
            <w:rPr>
              <w:rFonts w:ascii="Arial" w:hAnsi="Arial" w:cs="Arial"/>
              <w:color w:val="auto"/>
              <w:lang w:val="es-ES"/>
            </w:rPr>
          </w:pPr>
          <w:r w:rsidRPr="003E738D">
            <w:rPr>
              <w:rFonts w:ascii="Arial" w:hAnsi="Arial" w:cs="Arial"/>
              <w:color w:val="auto"/>
              <w:lang w:val="es-ES"/>
            </w:rPr>
            <w:t>Contenido</w:t>
          </w:r>
        </w:p>
        <w:p w14:paraId="028DC6E3" w14:textId="77777777" w:rsidR="00D7522F" w:rsidRPr="003E738D" w:rsidRDefault="00D7522F" w:rsidP="00D7522F">
          <w:pPr>
            <w:rPr>
              <w:rFonts w:ascii="Arial" w:hAnsi="Arial" w:cs="Arial"/>
              <w:b/>
              <w:lang w:val="es-ES" w:eastAsia="es-CO"/>
            </w:rPr>
          </w:pPr>
        </w:p>
        <w:p w14:paraId="59D50008" w14:textId="6651BF81" w:rsidR="00E04C19" w:rsidRDefault="00A27BB0">
          <w:pPr>
            <w:pStyle w:val="TDC1"/>
            <w:tabs>
              <w:tab w:val="right" w:leader="dot" w:pos="9565"/>
            </w:tabs>
            <w:rPr>
              <w:rFonts w:eastAsiaTheme="minorEastAsia"/>
              <w:noProof/>
              <w:kern w:val="2"/>
              <w:lang w:eastAsia="es-CO"/>
              <w14:ligatures w14:val="standardContextual"/>
            </w:rPr>
          </w:pPr>
          <w:r w:rsidRPr="002E48AF">
            <w:rPr>
              <w:rFonts w:ascii="Arial" w:hAnsi="Arial" w:cs="Arial"/>
              <w:b/>
            </w:rPr>
            <w:fldChar w:fldCharType="begin"/>
          </w:r>
          <w:r w:rsidRPr="003E738D">
            <w:rPr>
              <w:rFonts w:ascii="Arial" w:hAnsi="Arial" w:cs="Arial"/>
              <w:b/>
            </w:rPr>
            <w:instrText xml:space="preserve"> TOC \o "1-3" \h \z \u </w:instrText>
          </w:r>
          <w:r w:rsidRPr="002E48AF">
            <w:rPr>
              <w:rFonts w:ascii="Arial" w:hAnsi="Arial" w:cs="Arial"/>
              <w:b/>
            </w:rPr>
            <w:fldChar w:fldCharType="separate"/>
          </w:r>
          <w:hyperlink w:anchor="_Toc155801966" w:history="1">
            <w:r w:rsidR="00E04C19" w:rsidRPr="00355B69">
              <w:rPr>
                <w:rStyle w:val="Hipervnculo"/>
                <w:rFonts w:ascii="Arial" w:hAnsi="Arial" w:cs="Arial"/>
                <w:noProof/>
              </w:rPr>
              <w:t>CAPÍTULO I: ASPECTOS GENERALES</w:t>
            </w:r>
            <w:r w:rsidR="00E04C19">
              <w:rPr>
                <w:noProof/>
                <w:webHidden/>
              </w:rPr>
              <w:tab/>
            </w:r>
            <w:r w:rsidR="00E04C19">
              <w:rPr>
                <w:noProof/>
                <w:webHidden/>
              </w:rPr>
              <w:fldChar w:fldCharType="begin"/>
            </w:r>
            <w:r w:rsidR="00E04C19">
              <w:rPr>
                <w:noProof/>
                <w:webHidden/>
              </w:rPr>
              <w:instrText xml:space="preserve"> PAGEREF _Toc155801966 \h </w:instrText>
            </w:r>
            <w:r w:rsidR="00E04C19">
              <w:rPr>
                <w:noProof/>
                <w:webHidden/>
              </w:rPr>
            </w:r>
            <w:r w:rsidR="00E04C19">
              <w:rPr>
                <w:noProof/>
                <w:webHidden/>
              </w:rPr>
              <w:fldChar w:fldCharType="separate"/>
            </w:r>
            <w:r w:rsidR="00E04C19">
              <w:rPr>
                <w:noProof/>
                <w:webHidden/>
              </w:rPr>
              <w:t>7</w:t>
            </w:r>
            <w:r w:rsidR="00E04C19">
              <w:rPr>
                <w:noProof/>
                <w:webHidden/>
              </w:rPr>
              <w:fldChar w:fldCharType="end"/>
            </w:r>
          </w:hyperlink>
        </w:p>
        <w:p w14:paraId="5B6F0C38" w14:textId="14142E6B" w:rsidR="00E04C19" w:rsidRDefault="00E04C19">
          <w:pPr>
            <w:pStyle w:val="TDC2"/>
            <w:tabs>
              <w:tab w:val="left" w:pos="660"/>
              <w:tab w:val="right" w:leader="dot" w:pos="9565"/>
            </w:tabs>
            <w:rPr>
              <w:rFonts w:eastAsiaTheme="minorEastAsia"/>
              <w:noProof/>
              <w:kern w:val="2"/>
              <w:lang w:eastAsia="es-CO"/>
              <w14:ligatures w14:val="standardContextual"/>
            </w:rPr>
          </w:pPr>
          <w:hyperlink w:anchor="_Toc155801967" w:history="1">
            <w:r w:rsidRPr="00355B69">
              <w:rPr>
                <w:rStyle w:val="Hipervnculo"/>
                <w:rFonts w:ascii="Arial" w:hAnsi="Arial" w:cs="Arial"/>
                <w:bCs/>
                <w:noProof/>
              </w:rPr>
              <w:t>1.</w:t>
            </w:r>
            <w:r>
              <w:rPr>
                <w:rFonts w:eastAsiaTheme="minorEastAsia"/>
                <w:noProof/>
                <w:kern w:val="2"/>
                <w:lang w:eastAsia="es-CO"/>
                <w14:ligatures w14:val="standardContextual"/>
              </w:rPr>
              <w:tab/>
            </w:r>
            <w:r w:rsidRPr="00355B69">
              <w:rPr>
                <w:rStyle w:val="Hipervnculo"/>
                <w:rFonts w:ascii="Arial" w:hAnsi="Arial" w:cs="Arial"/>
                <w:bCs/>
                <w:noProof/>
              </w:rPr>
              <w:t>OBJETIVO</w:t>
            </w:r>
            <w:r>
              <w:rPr>
                <w:noProof/>
                <w:webHidden/>
              </w:rPr>
              <w:tab/>
            </w:r>
            <w:r>
              <w:rPr>
                <w:noProof/>
                <w:webHidden/>
              </w:rPr>
              <w:fldChar w:fldCharType="begin"/>
            </w:r>
            <w:r>
              <w:rPr>
                <w:noProof/>
                <w:webHidden/>
              </w:rPr>
              <w:instrText xml:space="preserve"> PAGEREF _Toc155801967 \h </w:instrText>
            </w:r>
            <w:r>
              <w:rPr>
                <w:noProof/>
                <w:webHidden/>
              </w:rPr>
            </w:r>
            <w:r>
              <w:rPr>
                <w:noProof/>
                <w:webHidden/>
              </w:rPr>
              <w:fldChar w:fldCharType="separate"/>
            </w:r>
            <w:r>
              <w:rPr>
                <w:noProof/>
                <w:webHidden/>
              </w:rPr>
              <w:t>7</w:t>
            </w:r>
            <w:r>
              <w:rPr>
                <w:noProof/>
                <w:webHidden/>
              </w:rPr>
              <w:fldChar w:fldCharType="end"/>
            </w:r>
          </w:hyperlink>
        </w:p>
        <w:p w14:paraId="4E34ADF7" w14:textId="5961E481" w:rsidR="00E04C19" w:rsidRDefault="00E04C19">
          <w:pPr>
            <w:pStyle w:val="TDC2"/>
            <w:tabs>
              <w:tab w:val="left" w:pos="660"/>
              <w:tab w:val="right" w:leader="dot" w:pos="9565"/>
            </w:tabs>
            <w:rPr>
              <w:rFonts w:eastAsiaTheme="minorEastAsia"/>
              <w:noProof/>
              <w:kern w:val="2"/>
              <w:lang w:eastAsia="es-CO"/>
              <w14:ligatures w14:val="standardContextual"/>
            </w:rPr>
          </w:pPr>
          <w:hyperlink w:anchor="_Toc155801968" w:history="1">
            <w:r w:rsidRPr="00355B69">
              <w:rPr>
                <w:rStyle w:val="Hipervnculo"/>
                <w:rFonts w:ascii="Arial" w:hAnsi="Arial" w:cs="Arial"/>
                <w:bCs/>
                <w:noProof/>
              </w:rPr>
              <w:t>2.</w:t>
            </w:r>
            <w:r>
              <w:rPr>
                <w:rFonts w:eastAsiaTheme="minorEastAsia"/>
                <w:noProof/>
                <w:kern w:val="2"/>
                <w:lang w:eastAsia="es-CO"/>
                <w14:ligatures w14:val="standardContextual"/>
              </w:rPr>
              <w:tab/>
            </w:r>
            <w:r w:rsidRPr="00355B69">
              <w:rPr>
                <w:rStyle w:val="Hipervnculo"/>
                <w:rFonts w:ascii="Arial" w:hAnsi="Arial" w:cs="Arial"/>
                <w:bCs/>
                <w:noProof/>
              </w:rPr>
              <w:t>PRINCIPIOS</w:t>
            </w:r>
            <w:r>
              <w:rPr>
                <w:noProof/>
                <w:webHidden/>
              </w:rPr>
              <w:tab/>
            </w:r>
            <w:r>
              <w:rPr>
                <w:noProof/>
                <w:webHidden/>
              </w:rPr>
              <w:fldChar w:fldCharType="begin"/>
            </w:r>
            <w:r>
              <w:rPr>
                <w:noProof/>
                <w:webHidden/>
              </w:rPr>
              <w:instrText xml:space="preserve"> PAGEREF _Toc155801968 \h </w:instrText>
            </w:r>
            <w:r>
              <w:rPr>
                <w:noProof/>
                <w:webHidden/>
              </w:rPr>
            </w:r>
            <w:r>
              <w:rPr>
                <w:noProof/>
                <w:webHidden/>
              </w:rPr>
              <w:fldChar w:fldCharType="separate"/>
            </w:r>
            <w:r>
              <w:rPr>
                <w:noProof/>
                <w:webHidden/>
              </w:rPr>
              <w:t>8</w:t>
            </w:r>
            <w:r>
              <w:rPr>
                <w:noProof/>
                <w:webHidden/>
              </w:rPr>
              <w:fldChar w:fldCharType="end"/>
            </w:r>
          </w:hyperlink>
        </w:p>
        <w:p w14:paraId="5602AC9A" w14:textId="034AB8EA" w:rsidR="00E04C19" w:rsidRDefault="00E04C19">
          <w:pPr>
            <w:pStyle w:val="TDC2"/>
            <w:tabs>
              <w:tab w:val="left" w:pos="660"/>
              <w:tab w:val="right" w:leader="dot" w:pos="9565"/>
            </w:tabs>
            <w:rPr>
              <w:rFonts w:eastAsiaTheme="minorEastAsia"/>
              <w:noProof/>
              <w:kern w:val="2"/>
              <w:lang w:eastAsia="es-CO"/>
              <w14:ligatures w14:val="standardContextual"/>
            </w:rPr>
          </w:pPr>
          <w:hyperlink w:anchor="_Toc155801969" w:history="1">
            <w:r w:rsidRPr="00355B69">
              <w:rPr>
                <w:rStyle w:val="Hipervnculo"/>
                <w:rFonts w:ascii="Arial" w:hAnsi="Arial" w:cs="Arial"/>
                <w:bCs/>
                <w:noProof/>
              </w:rPr>
              <w:t>3.</w:t>
            </w:r>
            <w:r>
              <w:rPr>
                <w:rFonts w:eastAsiaTheme="minorEastAsia"/>
                <w:noProof/>
                <w:kern w:val="2"/>
                <w:lang w:eastAsia="es-CO"/>
                <w14:ligatures w14:val="standardContextual"/>
              </w:rPr>
              <w:tab/>
            </w:r>
            <w:r w:rsidRPr="00355B69">
              <w:rPr>
                <w:rStyle w:val="Hipervnculo"/>
                <w:rFonts w:ascii="Arial" w:hAnsi="Arial" w:cs="Arial"/>
                <w:bCs/>
                <w:noProof/>
              </w:rPr>
              <w:t>FUNDAMENTO LEGAL</w:t>
            </w:r>
            <w:r>
              <w:rPr>
                <w:noProof/>
                <w:webHidden/>
              </w:rPr>
              <w:tab/>
            </w:r>
            <w:r>
              <w:rPr>
                <w:noProof/>
                <w:webHidden/>
              </w:rPr>
              <w:fldChar w:fldCharType="begin"/>
            </w:r>
            <w:r>
              <w:rPr>
                <w:noProof/>
                <w:webHidden/>
              </w:rPr>
              <w:instrText xml:space="preserve"> PAGEREF _Toc155801969 \h </w:instrText>
            </w:r>
            <w:r>
              <w:rPr>
                <w:noProof/>
                <w:webHidden/>
              </w:rPr>
            </w:r>
            <w:r>
              <w:rPr>
                <w:noProof/>
                <w:webHidden/>
              </w:rPr>
              <w:fldChar w:fldCharType="separate"/>
            </w:r>
            <w:r>
              <w:rPr>
                <w:noProof/>
                <w:webHidden/>
              </w:rPr>
              <w:t>8</w:t>
            </w:r>
            <w:r>
              <w:rPr>
                <w:noProof/>
                <w:webHidden/>
              </w:rPr>
              <w:fldChar w:fldCharType="end"/>
            </w:r>
          </w:hyperlink>
        </w:p>
        <w:p w14:paraId="3FA481E9" w14:textId="508EF3B2" w:rsidR="00E04C19" w:rsidRDefault="00E04C19">
          <w:pPr>
            <w:pStyle w:val="TDC2"/>
            <w:tabs>
              <w:tab w:val="left" w:pos="660"/>
              <w:tab w:val="right" w:leader="dot" w:pos="9565"/>
            </w:tabs>
            <w:rPr>
              <w:rFonts w:eastAsiaTheme="minorEastAsia"/>
              <w:noProof/>
              <w:kern w:val="2"/>
              <w:lang w:eastAsia="es-CO"/>
              <w14:ligatures w14:val="standardContextual"/>
            </w:rPr>
          </w:pPr>
          <w:hyperlink w:anchor="_Toc155801970" w:history="1">
            <w:r w:rsidRPr="00355B69">
              <w:rPr>
                <w:rStyle w:val="Hipervnculo"/>
                <w:rFonts w:ascii="Arial" w:hAnsi="Arial" w:cs="Arial"/>
                <w:bCs/>
                <w:noProof/>
              </w:rPr>
              <w:t>4.</w:t>
            </w:r>
            <w:r>
              <w:rPr>
                <w:rFonts w:eastAsiaTheme="minorEastAsia"/>
                <w:noProof/>
                <w:kern w:val="2"/>
                <w:lang w:eastAsia="es-CO"/>
                <w14:ligatures w14:val="standardContextual"/>
              </w:rPr>
              <w:tab/>
            </w:r>
            <w:r w:rsidRPr="00355B69">
              <w:rPr>
                <w:rStyle w:val="Hipervnculo"/>
                <w:rFonts w:ascii="Arial" w:hAnsi="Arial" w:cs="Arial"/>
                <w:bCs/>
                <w:noProof/>
              </w:rPr>
              <w:t>CONTENIDOS MÍNIMOS DEL REGLAMENTO INTERNO DE CARTERA</w:t>
            </w:r>
            <w:r>
              <w:rPr>
                <w:noProof/>
                <w:webHidden/>
              </w:rPr>
              <w:tab/>
            </w:r>
            <w:r>
              <w:rPr>
                <w:noProof/>
                <w:webHidden/>
              </w:rPr>
              <w:fldChar w:fldCharType="begin"/>
            </w:r>
            <w:r>
              <w:rPr>
                <w:noProof/>
                <w:webHidden/>
              </w:rPr>
              <w:instrText xml:space="preserve"> PAGEREF _Toc155801970 \h </w:instrText>
            </w:r>
            <w:r>
              <w:rPr>
                <w:noProof/>
                <w:webHidden/>
              </w:rPr>
            </w:r>
            <w:r>
              <w:rPr>
                <w:noProof/>
                <w:webHidden/>
              </w:rPr>
              <w:fldChar w:fldCharType="separate"/>
            </w:r>
            <w:r>
              <w:rPr>
                <w:noProof/>
                <w:webHidden/>
              </w:rPr>
              <w:t>9</w:t>
            </w:r>
            <w:r>
              <w:rPr>
                <w:noProof/>
                <w:webHidden/>
              </w:rPr>
              <w:fldChar w:fldCharType="end"/>
            </w:r>
          </w:hyperlink>
        </w:p>
        <w:p w14:paraId="2518AC0D" w14:textId="48CCD2B1" w:rsidR="00E04C19" w:rsidRDefault="00E04C19">
          <w:pPr>
            <w:pStyle w:val="TDC2"/>
            <w:tabs>
              <w:tab w:val="left" w:pos="660"/>
              <w:tab w:val="right" w:leader="dot" w:pos="9565"/>
            </w:tabs>
            <w:rPr>
              <w:rFonts w:eastAsiaTheme="minorEastAsia"/>
              <w:noProof/>
              <w:kern w:val="2"/>
              <w:lang w:eastAsia="es-CO"/>
              <w14:ligatures w14:val="standardContextual"/>
            </w:rPr>
          </w:pPr>
          <w:hyperlink w:anchor="_Toc155801971" w:history="1">
            <w:r w:rsidRPr="00355B69">
              <w:rPr>
                <w:rStyle w:val="Hipervnculo"/>
                <w:rFonts w:ascii="Arial" w:hAnsi="Arial" w:cs="Arial"/>
                <w:bCs/>
                <w:noProof/>
              </w:rPr>
              <w:t>5.</w:t>
            </w:r>
            <w:r>
              <w:rPr>
                <w:rFonts w:eastAsiaTheme="minorEastAsia"/>
                <w:noProof/>
                <w:kern w:val="2"/>
                <w:lang w:eastAsia="es-CO"/>
                <w14:ligatures w14:val="standardContextual"/>
              </w:rPr>
              <w:tab/>
            </w:r>
            <w:r w:rsidRPr="00355B69">
              <w:rPr>
                <w:rStyle w:val="Hipervnculo"/>
                <w:rFonts w:ascii="Arial" w:hAnsi="Arial" w:cs="Arial"/>
                <w:bCs/>
                <w:noProof/>
              </w:rPr>
              <w:t>DEFINICIONES</w:t>
            </w:r>
            <w:r>
              <w:rPr>
                <w:noProof/>
                <w:webHidden/>
              </w:rPr>
              <w:tab/>
            </w:r>
            <w:r>
              <w:rPr>
                <w:noProof/>
                <w:webHidden/>
              </w:rPr>
              <w:fldChar w:fldCharType="begin"/>
            </w:r>
            <w:r>
              <w:rPr>
                <w:noProof/>
                <w:webHidden/>
              </w:rPr>
              <w:instrText xml:space="preserve"> PAGEREF _Toc155801971 \h </w:instrText>
            </w:r>
            <w:r>
              <w:rPr>
                <w:noProof/>
                <w:webHidden/>
              </w:rPr>
            </w:r>
            <w:r>
              <w:rPr>
                <w:noProof/>
                <w:webHidden/>
              </w:rPr>
              <w:fldChar w:fldCharType="separate"/>
            </w:r>
            <w:r>
              <w:rPr>
                <w:noProof/>
                <w:webHidden/>
              </w:rPr>
              <w:t>10</w:t>
            </w:r>
            <w:r>
              <w:rPr>
                <w:noProof/>
                <w:webHidden/>
              </w:rPr>
              <w:fldChar w:fldCharType="end"/>
            </w:r>
          </w:hyperlink>
        </w:p>
        <w:p w14:paraId="3E8D317C" w14:textId="090D6CCC" w:rsidR="00E04C19" w:rsidRDefault="00E04C19">
          <w:pPr>
            <w:pStyle w:val="TDC1"/>
            <w:tabs>
              <w:tab w:val="right" w:leader="dot" w:pos="9565"/>
            </w:tabs>
            <w:rPr>
              <w:rFonts w:eastAsiaTheme="minorEastAsia"/>
              <w:noProof/>
              <w:kern w:val="2"/>
              <w:lang w:eastAsia="es-CO"/>
              <w14:ligatures w14:val="standardContextual"/>
            </w:rPr>
          </w:pPr>
          <w:hyperlink w:anchor="_Toc155801972" w:history="1">
            <w:r w:rsidRPr="00355B69">
              <w:rPr>
                <w:rStyle w:val="Hipervnculo"/>
                <w:rFonts w:ascii="Arial" w:hAnsi="Arial" w:cs="Arial"/>
                <w:noProof/>
              </w:rPr>
              <w:t>CAPÍTULO II: ASPECTOS GENERALES DEL PROCEDIMIENTO ADMINISTRATIVO COACTIVO</w:t>
            </w:r>
            <w:r>
              <w:rPr>
                <w:noProof/>
                <w:webHidden/>
              </w:rPr>
              <w:tab/>
            </w:r>
            <w:r>
              <w:rPr>
                <w:noProof/>
                <w:webHidden/>
              </w:rPr>
              <w:fldChar w:fldCharType="begin"/>
            </w:r>
            <w:r>
              <w:rPr>
                <w:noProof/>
                <w:webHidden/>
              </w:rPr>
              <w:instrText xml:space="preserve"> PAGEREF _Toc155801972 \h </w:instrText>
            </w:r>
            <w:r>
              <w:rPr>
                <w:noProof/>
                <w:webHidden/>
              </w:rPr>
            </w:r>
            <w:r>
              <w:rPr>
                <w:noProof/>
                <w:webHidden/>
              </w:rPr>
              <w:fldChar w:fldCharType="separate"/>
            </w:r>
            <w:r>
              <w:rPr>
                <w:noProof/>
                <w:webHidden/>
              </w:rPr>
              <w:t>14</w:t>
            </w:r>
            <w:r>
              <w:rPr>
                <w:noProof/>
                <w:webHidden/>
              </w:rPr>
              <w:fldChar w:fldCharType="end"/>
            </w:r>
          </w:hyperlink>
        </w:p>
        <w:p w14:paraId="49B035D1" w14:textId="35749FC2" w:rsidR="00E04C19" w:rsidRDefault="00E04C19">
          <w:pPr>
            <w:pStyle w:val="TDC2"/>
            <w:tabs>
              <w:tab w:val="left" w:pos="660"/>
              <w:tab w:val="right" w:leader="dot" w:pos="9565"/>
            </w:tabs>
            <w:rPr>
              <w:rFonts w:eastAsiaTheme="minorEastAsia"/>
              <w:noProof/>
              <w:kern w:val="2"/>
              <w:lang w:eastAsia="es-CO"/>
              <w14:ligatures w14:val="standardContextual"/>
            </w:rPr>
          </w:pPr>
          <w:hyperlink w:anchor="_Toc155801973" w:history="1">
            <w:r w:rsidRPr="00355B69">
              <w:rPr>
                <w:rStyle w:val="Hipervnculo"/>
                <w:rFonts w:ascii="Arial" w:hAnsi="Arial" w:cs="Arial"/>
                <w:bCs/>
                <w:noProof/>
              </w:rPr>
              <w:t>1.</w:t>
            </w:r>
            <w:r>
              <w:rPr>
                <w:rFonts w:eastAsiaTheme="minorEastAsia"/>
                <w:noProof/>
                <w:kern w:val="2"/>
                <w:lang w:eastAsia="es-CO"/>
                <w14:ligatures w14:val="standardContextual"/>
              </w:rPr>
              <w:tab/>
            </w:r>
            <w:r w:rsidRPr="00355B69">
              <w:rPr>
                <w:rStyle w:val="Hipervnculo"/>
                <w:rFonts w:ascii="Arial" w:hAnsi="Arial" w:cs="Arial"/>
                <w:bCs/>
                <w:noProof/>
              </w:rPr>
              <w:t>NATURALEZA DEL PROCESO Y DE LAS ACTUACIONES</w:t>
            </w:r>
            <w:r>
              <w:rPr>
                <w:noProof/>
                <w:webHidden/>
              </w:rPr>
              <w:tab/>
            </w:r>
            <w:r>
              <w:rPr>
                <w:noProof/>
                <w:webHidden/>
              </w:rPr>
              <w:fldChar w:fldCharType="begin"/>
            </w:r>
            <w:r>
              <w:rPr>
                <w:noProof/>
                <w:webHidden/>
              </w:rPr>
              <w:instrText xml:space="preserve"> PAGEREF _Toc155801973 \h </w:instrText>
            </w:r>
            <w:r>
              <w:rPr>
                <w:noProof/>
                <w:webHidden/>
              </w:rPr>
            </w:r>
            <w:r>
              <w:rPr>
                <w:noProof/>
                <w:webHidden/>
              </w:rPr>
              <w:fldChar w:fldCharType="separate"/>
            </w:r>
            <w:r>
              <w:rPr>
                <w:noProof/>
                <w:webHidden/>
              </w:rPr>
              <w:t>14</w:t>
            </w:r>
            <w:r>
              <w:rPr>
                <w:noProof/>
                <w:webHidden/>
              </w:rPr>
              <w:fldChar w:fldCharType="end"/>
            </w:r>
          </w:hyperlink>
        </w:p>
        <w:p w14:paraId="080D6F9E" w14:textId="4B22D1F7" w:rsidR="00E04C19" w:rsidRDefault="00E04C19">
          <w:pPr>
            <w:pStyle w:val="TDC2"/>
            <w:tabs>
              <w:tab w:val="left" w:pos="660"/>
              <w:tab w:val="right" w:leader="dot" w:pos="9565"/>
            </w:tabs>
            <w:rPr>
              <w:rFonts w:eastAsiaTheme="minorEastAsia"/>
              <w:noProof/>
              <w:kern w:val="2"/>
              <w:lang w:eastAsia="es-CO"/>
              <w14:ligatures w14:val="standardContextual"/>
            </w:rPr>
          </w:pPr>
          <w:hyperlink w:anchor="_Toc155801974" w:history="1">
            <w:r w:rsidRPr="00355B69">
              <w:rPr>
                <w:rStyle w:val="Hipervnculo"/>
                <w:rFonts w:ascii="Arial" w:hAnsi="Arial" w:cs="Arial"/>
                <w:bCs/>
                <w:noProof/>
              </w:rPr>
              <w:t>2.</w:t>
            </w:r>
            <w:r>
              <w:rPr>
                <w:rFonts w:eastAsiaTheme="minorEastAsia"/>
                <w:noProof/>
                <w:kern w:val="2"/>
                <w:lang w:eastAsia="es-CO"/>
                <w14:ligatures w14:val="standardContextual"/>
              </w:rPr>
              <w:tab/>
            </w:r>
            <w:r w:rsidRPr="00355B69">
              <w:rPr>
                <w:rStyle w:val="Hipervnculo"/>
                <w:rFonts w:ascii="Arial" w:hAnsi="Arial" w:cs="Arial"/>
                <w:bCs/>
                <w:noProof/>
              </w:rPr>
              <w:t>CONCEPTO DE PROCEDIMIENTO ADMINISTRATIVO DE COBRO COACTIVO</w:t>
            </w:r>
            <w:r>
              <w:rPr>
                <w:noProof/>
                <w:webHidden/>
              </w:rPr>
              <w:tab/>
            </w:r>
            <w:r>
              <w:rPr>
                <w:noProof/>
                <w:webHidden/>
              </w:rPr>
              <w:fldChar w:fldCharType="begin"/>
            </w:r>
            <w:r>
              <w:rPr>
                <w:noProof/>
                <w:webHidden/>
              </w:rPr>
              <w:instrText xml:space="preserve"> PAGEREF _Toc155801974 \h </w:instrText>
            </w:r>
            <w:r>
              <w:rPr>
                <w:noProof/>
                <w:webHidden/>
              </w:rPr>
            </w:r>
            <w:r>
              <w:rPr>
                <w:noProof/>
                <w:webHidden/>
              </w:rPr>
              <w:fldChar w:fldCharType="separate"/>
            </w:r>
            <w:r>
              <w:rPr>
                <w:noProof/>
                <w:webHidden/>
              </w:rPr>
              <w:t>15</w:t>
            </w:r>
            <w:r>
              <w:rPr>
                <w:noProof/>
                <w:webHidden/>
              </w:rPr>
              <w:fldChar w:fldCharType="end"/>
            </w:r>
          </w:hyperlink>
        </w:p>
        <w:p w14:paraId="067FA7F7" w14:textId="516EEDF6" w:rsidR="00E04C19" w:rsidRDefault="00E04C19">
          <w:pPr>
            <w:pStyle w:val="TDC2"/>
            <w:tabs>
              <w:tab w:val="left" w:pos="660"/>
              <w:tab w:val="right" w:leader="dot" w:pos="9565"/>
            </w:tabs>
            <w:rPr>
              <w:rFonts w:eastAsiaTheme="minorEastAsia"/>
              <w:noProof/>
              <w:kern w:val="2"/>
              <w:lang w:eastAsia="es-CO"/>
              <w14:ligatures w14:val="standardContextual"/>
            </w:rPr>
          </w:pPr>
          <w:hyperlink w:anchor="_Toc155801975" w:history="1">
            <w:r w:rsidRPr="00355B69">
              <w:rPr>
                <w:rStyle w:val="Hipervnculo"/>
                <w:rFonts w:ascii="Arial" w:hAnsi="Arial" w:cs="Arial"/>
                <w:bCs/>
                <w:noProof/>
              </w:rPr>
              <w:t>3.</w:t>
            </w:r>
            <w:r>
              <w:rPr>
                <w:rFonts w:eastAsiaTheme="minorEastAsia"/>
                <w:noProof/>
                <w:kern w:val="2"/>
                <w:lang w:eastAsia="es-CO"/>
                <w14:ligatures w14:val="standardContextual"/>
              </w:rPr>
              <w:tab/>
            </w:r>
            <w:r w:rsidRPr="00355B69">
              <w:rPr>
                <w:rStyle w:val="Hipervnculo"/>
                <w:rFonts w:ascii="Arial" w:hAnsi="Arial" w:cs="Arial"/>
                <w:bCs/>
                <w:noProof/>
              </w:rPr>
              <w:t>COMPETENCIA</w:t>
            </w:r>
            <w:r>
              <w:rPr>
                <w:noProof/>
                <w:webHidden/>
              </w:rPr>
              <w:tab/>
            </w:r>
            <w:r>
              <w:rPr>
                <w:noProof/>
                <w:webHidden/>
              </w:rPr>
              <w:fldChar w:fldCharType="begin"/>
            </w:r>
            <w:r>
              <w:rPr>
                <w:noProof/>
                <w:webHidden/>
              </w:rPr>
              <w:instrText xml:space="preserve"> PAGEREF _Toc155801975 \h </w:instrText>
            </w:r>
            <w:r>
              <w:rPr>
                <w:noProof/>
                <w:webHidden/>
              </w:rPr>
            </w:r>
            <w:r>
              <w:rPr>
                <w:noProof/>
                <w:webHidden/>
              </w:rPr>
              <w:fldChar w:fldCharType="separate"/>
            </w:r>
            <w:r>
              <w:rPr>
                <w:noProof/>
                <w:webHidden/>
              </w:rPr>
              <w:t>15</w:t>
            </w:r>
            <w:r>
              <w:rPr>
                <w:noProof/>
                <w:webHidden/>
              </w:rPr>
              <w:fldChar w:fldCharType="end"/>
            </w:r>
          </w:hyperlink>
        </w:p>
        <w:p w14:paraId="6A5B5E9B" w14:textId="0D3FBEB7" w:rsidR="00E04C19" w:rsidRDefault="00E04C19">
          <w:pPr>
            <w:pStyle w:val="TDC2"/>
            <w:tabs>
              <w:tab w:val="left" w:pos="660"/>
              <w:tab w:val="right" w:leader="dot" w:pos="9565"/>
            </w:tabs>
            <w:rPr>
              <w:rFonts w:eastAsiaTheme="minorEastAsia"/>
              <w:noProof/>
              <w:kern w:val="2"/>
              <w:lang w:eastAsia="es-CO"/>
              <w14:ligatures w14:val="standardContextual"/>
            </w:rPr>
          </w:pPr>
          <w:hyperlink w:anchor="_Toc155801976" w:history="1">
            <w:r w:rsidRPr="00355B69">
              <w:rPr>
                <w:rStyle w:val="Hipervnculo"/>
                <w:rFonts w:ascii="Arial" w:hAnsi="Arial" w:cs="Arial"/>
                <w:bCs/>
                <w:noProof/>
              </w:rPr>
              <w:t>4.</w:t>
            </w:r>
            <w:r>
              <w:rPr>
                <w:rFonts w:eastAsiaTheme="minorEastAsia"/>
                <w:noProof/>
                <w:kern w:val="2"/>
                <w:lang w:eastAsia="es-CO"/>
                <w14:ligatures w14:val="standardContextual"/>
              </w:rPr>
              <w:tab/>
            </w:r>
            <w:r w:rsidRPr="00355B69">
              <w:rPr>
                <w:rStyle w:val="Hipervnculo"/>
                <w:rFonts w:ascii="Arial" w:hAnsi="Arial" w:cs="Arial"/>
                <w:bCs/>
                <w:noProof/>
              </w:rPr>
              <w:t>CONFORMACIÓN DE EXPEDIENTES</w:t>
            </w:r>
            <w:r>
              <w:rPr>
                <w:noProof/>
                <w:webHidden/>
              </w:rPr>
              <w:tab/>
            </w:r>
            <w:r>
              <w:rPr>
                <w:noProof/>
                <w:webHidden/>
              </w:rPr>
              <w:fldChar w:fldCharType="begin"/>
            </w:r>
            <w:r>
              <w:rPr>
                <w:noProof/>
                <w:webHidden/>
              </w:rPr>
              <w:instrText xml:space="preserve"> PAGEREF _Toc155801976 \h </w:instrText>
            </w:r>
            <w:r>
              <w:rPr>
                <w:noProof/>
                <w:webHidden/>
              </w:rPr>
            </w:r>
            <w:r>
              <w:rPr>
                <w:noProof/>
                <w:webHidden/>
              </w:rPr>
              <w:fldChar w:fldCharType="separate"/>
            </w:r>
            <w:r>
              <w:rPr>
                <w:noProof/>
                <w:webHidden/>
              </w:rPr>
              <w:t>16</w:t>
            </w:r>
            <w:r>
              <w:rPr>
                <w:noProof/>
                <w:webHidden/>
              </w:rPr>
              <w:fldChar w:fldCharType="end"/>
            </w:r>
          </w:hyperlink>
        </w:p>
        <w:p w14:paraId="4E496322" w14:textId="793E4A4B" w:rsidR="00E04C19" w:rsidRDefault="00E04C19">
          <w:pPr>
            <w:pStyle w:val="TDC3"/>
            <w:rPr>
              <w:rFonts w:asciiTheme="minorHAnsi" w:eastAsiaTheme="minorEastAsia" w:hAnsiTheme="minorHAnsi" w:cstheme="minorBidi"/>
              <w:b w:val="0"/>
              <w:kern w:val="2"/>
              <w:lang w:eastAsia="es-CO"/>
              <w14:ligatures w14:val="standardContextual"/>
            </w:rPr>
          </w:pPr>
          <w:hyperlink w:anchor="_Toc155801977" w:history="1">
            <w:r w:rsidRPr="00355B69">
              <w:rPr>
                <w:rStyle w:val="Hipervnculo"/>
              </w:rPr>
              <w:t>4.1.</w:t>
            </w:r>
            <w:r>
              <w:rPr>
                <w:rFonts w:asciiTheme="minorHAnsi" w:eastAsiaTheme="minorEastAsia" w:hAnsiTheme="minorHAnsi" w:cstheme="minorBidi"/>
                <w:b w:val="0"/>
                <w:kern w:val="2"/>
                <w:lang w:eastAsia="es-CO"/>
                <w14:ligatures w14:val="standardContextual"/>
              </w:rPr>
              <w:tab/>
            </w:r>
            <w:r w:rsidRPr="00355B69">
              <w:rPr>
                <w:rStyle w:val="Hipervnculo"/>
              </w:rPr>
              <w:t>RECIBO Y RADICACIÓN DE DOCUMENTOS</w:t>
            </w:r>
            <w:r>
              <w:rPr>
                <w:webHidden/>
              </w:rPr>
              <w:tab/>
            </w:r>
            <w:r>
              <w:rPr>
                <w:webHidden/>
              </w:rPr>
              <w:fldChar w:fldCharType="begin"/>
            </w:r>
            <w:r>
              <w:rPr>
                <w:webHidden/>
              </w:rPr>
              <w:instrText xml:space="preserve"> PAGEREF _Toc155801977 \h </w:instrText>
            </w:r>
            <w:r>
              <w:rPr>
                <w:webHidden/>
              </w:rPr>
            </w:r>
            <w:r>
              <w:rPr>
                <w:webHidden/>
              </w:rPr>
              <w:fldChar w:fldCharType="separate"/>
            </w:r>
            <w:r>
              <w:rPr>
                <w:webHidden/>
              </w:rPr>
              <w:t>16</w:t>
            </w:r>
            <w:r>
              <w:rPr>
                <w:webHidden/>
              </w:rPr>
              <w:fldChar w:fldCharType="end"/>
            </w:r>
          </w:hyperlink>
        </w:p>
        <w:p w14:paraId="706CEEBC" w14:textId="3B27DB37" w:rsidR="00E04C19" w:rsidRDefault="00E04C19">
          <w:pPr>
            <w:pStyle w:val="TDC3"/>
            <w:rPr>
              <w:rFonts w:asciiTheme="minorHAnsi" w:eastAsiaTheme="minorEastAsia" w:hAnsiTheme="minorHAnsi" w:cstheme="minorBidi"/>
              <w:b w:val="0"/>
              <w:kern w:val="2"/>
              <w:lang w:eastAsia="es-CO"/>
              <w14:ligatures w14:val="standardContextual"/>
            </w:rPr>
          </w:pPr>
          <w:hyperlink w:anchor="_Toc155801978" w:history="1">
            <w:r w:rsidRPr="00355B69">
              <w:rPr>
                <w:rStyle w:val="Hipervnculo"/>
              </w:rPr>
              <w:t>4.2.</w:t>
            </w:r>
            <w:r>
              <w:rPr>
                <w:rFonts w:asciiTheme="minorHAnsi" w:eastAsiaTheme="minorEastAsia" w:hAnsiTheme="minorHAnsi" w:cstheme="minorBidi"/>
                <w:b w:val="0"/>
                <w:kern w:val="2"/>
                <w:lang w:eastAsia="es-CO"/>
                <w14:ligatures w14:val="standardContextual"/>
              </w:rPr>
              <w:tab/>
            </w:r>
            <w:r w:rsidRPr="00355B69">
              <w:rPr>
                <w:rStyle w:val="Hipervnculo"/>
              </w:rPr>
              <w:t>EXAMEN DE LOS DOCUMENTOS</w:t>
            </w:r>
            <w:r>
              <w:rPr>
                <w:webHidden/>
              </w:rPr>
              <w:tab/>
            </w:r>
            <w:r>
              <w:rPr>
                <w:webHidden/>
              </w:rPr>
              <w:fldChar w:fldCharType="begin"/>
            </w:r>
            <w:r>
              <w:rPr>
                <w:webHidden/>
              </w:rPr>
              <w:instrText xml:space="preserve"> PAGEREF _Toc155801978 \h </w:instrText>
            </w:r>
            <w:r>
              <w:rPr>
                <w:webHidden/>
              </w:rPr>
            </w:r>
            <w:r>
              <w:rPr>
                <w:webHidden/>
              </w:rPr>
              <w:fldChar w:fldCharType="separate"/>
            </w:r>
            <w:r>
              <w:rPr>
                <w:webHidden/>
              </w:rPr>
              <w:t>16</w:t>
            </w:r>
            <w:r>
              <w:rPr>
                <w:webHidden/>
              </w:rPr>
              <w:fldChar w:fldCharType="end"/>
            </w:r>
          </w:hyperlink>
        </w:p>
        <w:p w14:paraId="1E0F84E8" w14:textId="713A0F71" w:rsidR="00E04C19" w:rsidRDefault="00E04C19">
          <w:pPr>
            <w:pStyle w:val="TDC3"/>
            <w:rPr>
              <w:rFonts w:asciiTheme="minorHAnsi" w:eastAsiaTheme="minorEastAsia" w:hAnsiTheme="minorHAnsi" w:cstheme="minorBidi"/>
              <w:b w:val="0"/>
              <w:kern w:val="2"/>
              <w:lang w:eastAsia="es-CO"/>
              <w14:ligatures w14:val="standardContextual"/>
            </w:rPr>
          </w:pPr>
          <w:hyperlink w:anchor="_Toc155801979" w:history="1">
            <w:r w:rsidRPr="00355B69">
              <w:rPr>
                <w:rStyle w:val="Hipervnculo"/>
              </w:rPr>
              <w:t>4.3.</w:t>
            </w:r>
            <w:r>
              <w:rPr>
                <w:rFonts w:asciiTheme="minorHAnsi" w:eastAsiaTheme="minorEastAsia" w:hAnsiTheme="minorHAnsi" w:cstheme="minorBidi"/>
                <w:b w:val="0"/>
                <w:kern w:val="2"/>
                <w:lang w:eastAsia="es-CO"/>
                <w14:ligatures w14:val="standardContextual"/>
              </w:rPr>
              <w:tab/>
            </w:r>
            <w:r w:rsidRPr="00355B69">
              <w:rPr>
                <w:rStyle w:val="Hipervnculo"/>
              </w:rPr>
              <w:t>CONFORMACIÓN Y RADICACIÓN DEL EXPEDIENTE</w:t>
            </w:r>
            <w:r>
              <w:rPr>
                <w:webHidden/>
              </w:rPr>
              <w:tab/>
            </w:r>
            <w:r>
              <w:rPr>
                <w:webHidden/>
              </w:rPr>
              <w:fldChar w:fldCharType="begin"/>
            </w:r>
            <w:r>
              <w:rPr>
                <w:webHidden/>
              </w:rPr>
              <w:instrText xml:space="preserve"> PAGEREF _Toc155801979 \h </w:instrText>
            </w:r>
            <w:r>
              <w:rPr>
                <w:webHidden/>
              </w:rPr>
            </w:r>
            <w:r>
              <w:rPr>
                <w:webHidden/>
              </w:rPr>
              <w:fldChar w:fldCharType="separate"/>
            </w:r>
            <w:r>
              <w:rPr>
                <w:webHidden/>
              </w:rPr>
              <w:t>17</w:t>
            </w:r>
            <w:r>
              <w:rPr>
                <w:webHidden/>
              </w:rPr>
              <w:fldChar w:fldCharType="end"/>
            </w:r>
          </w:hyperlink>
        </w:p>
        <w:p w14:paraId="546A6D41" w14:textId="699FE296" w:rsidR="00E04C19" w:rsidRDefault="00E04C19">
          <w:pPr>
            <w:pStyle w:val="TDC3"/>
            <w:rPr>
              <w:rFonts w:asciiTheme="minorHAnsi" w:eastAsiaTheme="minorEastAsia" w:hAnsiTheme="minorHAnsi" w:cstheme="minorBidi"/>
              <w:b w:val="0"/>
              <w:kern w:val="2"/>
              <w:lang w:eastAsia="es-CO"/>
              <w14:ligatures w14:val="standardContextual"/>
            </w:rPr>
          </w:pPr>
          <w:hyperlink w:anchor="_Toc155801980" w:history="1">
            <w:r w:rsidRPr="00355B69">
              <w:rPr>
                <w:rStyle w:val="Hipervnculo"/>
              </w:rPr>
              <w:t>4.3.1.</w:t>
            </w:r>
            <w:r>
              <w:rPr>
                <w:rFonts w:asciiTheme="minorHAnsi" w:eastAsiaTheme="minorEastAsia" w:hAnsiTheme="minorHAnsi" w:cstheme="minorBidi"/>
                <w:b w:val="0"/>
                <w:kern w:val="2"/>
                <w:lang w:eastAsia="es-CO"/>
                <w14:ligatures w14:val="standardContextual"/>
              </w:rPr>
              <w:tab/>
            </w:r>
            <w:r w:rsidRPr="00355B69">
              <w:rPr>
                <w:rStyle w:val="Hipervnculo"/>
              </w:rPr>
              <w:t>ORGANIZACIÓN Y FOLIACIÓN DE LOS DOCUMENTOS</w:t>
            </w:r>
            <w:r>
              <w:rPr>
                <w:webHidden/>
              </w:rPr>
              <w:tab/>
            </w:r>
            <w:r>
              <w:rPr>
                <w:webHidden/>
              </w:rPr>
              <w:fldChar w:fldCharType="begin"/>
            </w:r>
            <w:r>
              <w:rPr>
                <w:webHidden/>
              </w:rPr>
              <w:instrText xml:space="preserve"> PAGEREF _Toc155801980 \h </w:instrText>
            </w:r>
            <w:r>
              <w:rPr>
                <w:webHidden/>
              </w:rPr>
            </w:r>
            <w:r>
              <w:rPr>
                <w:webHidden/>
              </w:rPr>
              <w:fldChar w:fldCharType="separate"/>
            </w:r>
            <w:r>
              <w:rPr>
                <w:webHidden/>
              </w:rPr>
              <w:t>17</w:t>
            </w:r>
            <w:r>
              <w:rPr>
                <w:webHidden/>
              </w:rPr>
              <w:fldChar w:fldCharType="end"/>
            </w:r>
          </w:hyperlink>
        </w:p>
        <w:p w14:paraId="11EE4091" w14:textId="144C44A8" w:rsidR="00E04C19" w:rsidRDefault="00E04C19">
          <w:pPr>
            <w:pStyle w:val="TDC3"/>
            <w:rPr>
              <w:rFonts w:asciiTheme="minorHAnsi" w:eastAsiaTheme="minorEastAsia" w:hAnsiTheme="minorHAnsi" w:cstheme="minorBidi"/>
              <w:b w:val="0"/>
              <w:kern w:val="2"/>
              <w:lang w:eastAsia="es-CO"/>
              <w14:ligatures w14:val="standardContextual"/>
            </w:rPr>
          </w:pPr>
          <w:hyperlink w:anchor="_Toc155801981" w:history="1">
            <w:r w:rsidRPr="00355B69">
              <w:rPr>
                <w:rStyle w:val="Hipervnculo"/>
              </w:rPr>
              <w:t>4.4.</w:t>
            </w:r>
            <w:r>
              <w:rPr>
                <w:rFonts w:asciiTheme="minorHAnsi" w:eastAsiaTheme="minorEastAsia" w:hAnsiTheme="minorHAnsi" w:cstheme="minorBidi"/>
                <w:b w:val="0"/>
                <w:kern w:val="2"/>
                <w:lang w:eastAsia="es-CO"/>
                <w14:ligatures w14:val="standardContextual"/>
              </w:rPr>
              <w:tab/>
            </w:r>
            <w:r w:rsidRPr="00355B69">
              <w:rPr>
                <w:rStyle w:val="Hipervnculo"/>
              </w:rPr>
              <w:t>RESERVA DE EXPEDIENTES.</w:t>
            </w:r>
            <w:r>
              <w:rPr>
                <w:webHidden/>
              </w:rPr>
              <w:tab/>
            </w:r>
            <w:r>
              <w:rPr>
                <w:webHidden/>
              </w:rPr>
              <w:fldChar w:fldCharType="begin"/>
            </w:r>
            <w:r>
              <w:rPr>
                <w:webHidden/>
              </w:rPr>
              <w:instrText xml:space="preserve"> PAGEREF _Toc155801981 \h </w:instrText>
            </w:r>
            <w:r>
              <w:rPr>
                <w:webHidden/>
              </w:rPr>
            </w:r>
            <w:r>
              <w:rPr>
                <w:webHidden/>
              </w:rPr>
              <w:fldChar w:fldCharType="separate"/>
            </w:r>
            <w:r>
              <w:rPr>
                <w:webHidden/>
              </w:rPr>
              <w:t>18</w:t>
            </w:r>
            <w:r>
              <w:rPr>
                <w:webHidden/>
              </w:rPr>
              <w:fldChar w:fldCharType="end"/>
            </w:r>
          </w:hyperlink>
        </w:p>
        <w:p w14:paraId="7C2FA801" w14:textId="7576220F" w:rsidR="00E04C19" w:rsidRDefault="00E04C19">
          <w:pPr>
            <w:pStyle w:val="TDC2"/>
            <w:tabs>
              <w:tab w:val="left" w:pos="660"/>
              <w:tab w:val="right" w:leader="dot" w:pos="9565"/>
            </w:tabs>
            <w:rPr>
              <w:rFonts w:eastAsiaTheme="minorEastAsia"/>
              <w:noProof/>
              <w:kern w:val="2"/>
              <w:lang w:eastAsia="es-CO"/>
              <w14:ligatures w14:val="standardContextual"/>
            </w:rPr>
          </w:pPr>
          <w:hyperlink w:anchor="_Toc155801982" w:history="1">
            <w:r w:rsidRPr="00355B69">
              <w:rPr>
                <w:rStyle w:val="Hipervnculo"/>
                <w:rFonts w:ascii="Arial" w:hAnsi="Arial" w:cs="Arial"/>
                <w:bCs/>
                <w:noProof/>
              </w:rPr>
              <w:t>5.</w:t>
            </w:r>
            <w:r>
              <w:rPr>
                <w:rFonts w:eastAsiaTheme="minorEastAsia"/>
                <w:noProof/>
                <w:kern w:val="2"/>
                <w:lang w:eastAsia="es-CO"/>
                <w14:ligatures w14:val="standardContextual"/>
              </w:rPr>
              <w:tab/>
            </w:r>
            <w:r w:rsidRPr="00355B69">
              <w:rPr>
                <w:rStyle w:val="Hipervnculo"/>
                <w:rFonts w:ascii="Arial" w:hAnsi="Arial" w:cs="Arial"/>
                <w:bCs/>
                <w:noProof/>
              </w:rPr>
              <w:t>CLASES DE ACTUACIONES</w:t>
            </w:r>
            <w:r>
              <w:rPr>
                <w:noProof/>
                <w:webHidden/>
              </w:rPr>
              <w:tab/>
            </w:r>
            <w:r>
              <w:rPr>
                <w:noProof/>
                <w:webHidden/>
              </w:rPr>
              <w:fldChar w:fldCharType="begin"/>
            </w:r>
            <w:r>
              <w:rPr>
                <w:noProof/>
                <w:webHidden/>
              </w:rPr>
              <w:instrText xml:space="preserve"> PAGEREF _Toc155801982 \h </w:instrText>
            </w:r>
            <w:r>
              <w:rPr>
                <w:noProof/>
                <w:webHidden/>
              </w:rPr>
            </w:r>
            <w:r>
              <w:rPr>
                <w:noProof/>
                <w:webHidden/>
              </w:rPr>
              <w:fldChar w:fldCharType="separate"/>
            </w:r>
            <w:r>
              <w:rPr>
                <w:noProof/>
                <w:webHidden/>
              </w:rPr>
              <w:t>18</w:t>
            </w:r>
            <w:r>
              <w:rPr>
                <w:noProof/>
                <w:webHidden/>
              </w:rPr>
              <w:fldChar w:fldCharType="end"/>
            </w:r>
          </w:hyperlink>
        </w:p>
        <w:p w14:paraId="4B4D2A72" w14:textId="35A9B45C" w:rsidR="00E04C19" w:rsidRDefault="00E04C19">
          <w:pPr>
            <w:pStyle w:val="TDC2"/>
            <w:tabs>
              <w:tab w:val="left" w:pos="660"/>
              <w:tab w:val="right" w:leader="dot" w:pos="9565"/>
            </w:tabs>
            <w:rPr>
              <w:rFonts w:eastAsiaTheme="minorEastAsia"/>
              <w:noProof/>
              <w:kern w:val="2"/>
              <w:lang w:eastAsia="es-CO"/>
              <w14:ligatures w14:val="standardContextual"/>
            </w:rPr>
          </w:pPr>
          <w:hyperlink w:anchor="_Toc155801983" w:history="1">
            <w:r w:rsidRPr="00355B69">
              <w:rPr>
                <w:rStyle w:val="Hipervnculo"/>
                <w:rFonts w:ascii="Arial" w:hAnsi="Arial" w:cs="Arial"/>
                <w:bCs/>
                <w:noProof/>
              </w:rPr>
              <w:t>6.</w:t>
            </w:r>
            <w:r>
              <w:rPr>
                <w:rFonts w:eastAsiaTheme="minorEastAsia"/>
                <w:noProof/>
                <w:kern w:val="2"/>
                <w:lang w:eastAsia="es-CO"/>
                <w14:ligatures w14:val="standardContextual"/>
              </w:rPr>
              <w:tab/>
            </w:r>
            <w:r w:rsidRPr="00355B69">
              <w:rPr>
                <w:rStyle w:val="Hipervnculo"/>
                <w:rFonts w:ascii="Arial" w:hAnsi="Arial" w:cs="Arial"/>
                <w:bCs/>
                <w:noProof/>
              </w:rPr>
              <w:t>ETAPAS DEL PROCESO</w:t>
            </w:r>
            <w:r>
              <w:rPr>
                <w:noProof/>
                <w:webHidden/>
              </w:rPr>
              <w:tab/>
            </w:r>
            <w:r>
              <w:rPr>
                <w:noProof/>
                <w:webHidden/>
              </w:rPr>
              <w:fldChar w:fldCharType="begin"/>
            </w:r>
            <w:r>
              <w:rPr>
                <w:noProof/>
                <w:webHidden/>
              </w:rPr>
              <w:instrText xml:space="preserve"> PAGEREF _Toc155801983 \h </w:instrText>
            </w:r>
            <w:r>
              <w:rPr>
                <w:noProof/>
                <w:webHidden/>
              </w:rPr>
            </w:r>
            <w:r>
              <w:rPr>
                <w:noProof/>
                <w:webHidden/>
              </w:rPr>
              <w:fldChar w:fldCharType="separate"/>
            </w:r>
            <w:r>
              <w:rPr>
                <w:noProof/>
                <w:webHidden/>
              </w:rPr>
              <w:t>18</w:t>
            </w:r>
            <w:r>
              <w:rPr>
                <w:noProof/>
                <w:webHidden/>
              </w:rPr>
              <w:fldChar w:fldCharType="end"/>
            </w:r>
          </w:hyperlink>
        </w:p>
        <w:p w14:paraId="6A622975" w14:textId="6F96F8B7" w:rsidR="00E04C19" w:rsidRDefault="00E04C19">
          <w:pPr>
            <w:pStyle w:val="TDC2"/>
            <w:tabs>
              <w:tab w:val="left" w:pos="660"/>
              <w:tab w:val="right" w:leader="dot" w:pos="9565"/>
            </w:tabs>
            <w:rPr>
              <w:rFonts w:eastAsiaTheme="minorEastAsia"/>
              <w:noProof/>
              <w:kern w:val="2"/>
              <w:lang w:eastAsia="es-CO"/>
              <w14:ligatures w14:val="standardContextual"/>
            </w:rPr>
          </w:pPr>
          <w:hyperlink w:anchor="_Toc155801984" w:history="1">
            <w:r w:rsidRPr="00355B69">
              <w:rPr>
                <w:rStyle w:val="Hipervnculo"/>
                <w:rFonts w:ascii="Arial" w:hAnsi="Arial" w:cs="Arial"/>
                <w:bCs/>
                <w:noProof/>
              </w:rPr>
              <w:t>7.</w:t>
            </w:r>
            <w:r>
              <w:rPr>
                <w:rFonts w:eastAsiaTheme="minorEastAsia"/>
                <w:noProof/>
                <w:kern w:val="2"/>
                <w:lang w:eastAsia="es-CO"/>
                <w14:ligatures w14:val="standardContextual"/>
              </w:rPr>
              <w:tab/>
            </w:r>
            <w:r w:rsidRPr="00355B69">
              <w:rPr>
                <w:rStyle w:val="Hipervnculo"/>
                <w:rFonts w:ascii="Arial" w:hAnsi="Arial" w:cs="Arial"/>
                <w:bCs/>
                <w:noProof/>
              </w:rPr>
              <w:t>ACUMULACIÓN</w:t>
            </w:r>
            <w:r>
              <w:rPr>
                <w:noProof/>
                <w:webHidden/>
              </w:rPr>
              <w:tab/>
            </w:r>
            <w:r>
              <w:rPr>
                <w:noProof/>
                <w:webHidden/>
              </w:rPr>
              <w:fldChar w:fldCharType="begin"/>
            </w:r>
            <w:r>
              <w:rPr>
                <w:noProof/>
                <w:webHidden/>
              </w:rPr>
              <w:instrText xml:space="preserve"> PAGEREF _Toc155801984 \h </w:instrText>
            </w:r>
            <w:r>
              <w:rPr>
                <w:noProof/>
                <w:webHidden/>
              </w:rPr>
            </w:r>
            <w:r>
              <w:rPr>
                <w:noProof/>
                <w:webHidden/>
              </w:rPr>
              <w:fldChar w:fldCharType="separate"/>
            </w:r>
            <w:r>
              <w:rPr>
                <w:noProof/>
                <w:webHidden/>
              </w:rPr>
              <w:t>19</w:t>
            </w:r>
            <w:r>
              <w:rPr>
                <w:noProof/>
                <w:webHidden/>
              </w:rPr>
              <w:fldChar w:fldCharType="end"/>
            </w:r>
          </w:hyperlink>
        </w:p>
        <w:p w14:paraId="52DD69BC" w14:textId="29D76E7A" w:rsidR="00E04C19" w:rsidRDefault="00E04C19">
          <w:pPr>
            <w:pStyle w:val="TDC3"/>
            <w:rPr>
              <w:rFonts w:asciiTheme="minorHAnsi" w:eastAsiaTheme="minorEastAsia" w:hAnsiTheme="minorHAnsi" w:cstheme="minorBidi"/>
              <w:b w:val="0"/>
              <w:kern w:val="2"/>
              <w:lang w:eastAsia="es-CO"/>
              <w14:ligatures w14:val="standardContextual"/>
            </w:rPr>
          </w:pPr>
          <w:hyperlink w:anchor="_Toc155801985" w:history="1">
            <w:r w:rsidRPr="00355B69">
              <w:rPr>
                <w:rStyle w:val="Hipervnculo"/>
              </w:rPr>
              <w:t>7.1.</w:t>
            </w:r>
            <w:r>
              <w:rPr>
                <w:rFonts w:asciiTheme="minorHAnsi" w:eastAsiaTheme="minorEastAsia" w:hAnsiTheme="minorHAnsi" w:cstheme="minorBidi"/>
                <w:b w:val="0"/>
                <w:kern w:val="2"/>
                <w:lang w:eastAsia="es-CO"/>
                <w14:ligatures w14:val="standardContextual"/>
              </w:rPr>
              <w:tab/>
            </w:r>
            <w:r w:rsidRPr="00355B69">
              <w:rPr>
                <w:rStyle w:val="Hipervnculo"/>
              </w:rPr>
              <w:t>REQUISITOS DE LA ACUMULACIÓN</w:t>
            </w:r>
            <w:r>
              <w:rPr>
                <w:webHidden/>
              </w:rPr>
              <w:tab/>
            </w:r>
            <w:r>
              <w:rPr>
                <w:webHidden/>
              </w:rPr>
              <w:fldChar w:fldCharType="begin"/>
            </w:r>
            <w:r>
              <w:rPr>
                <w:webHidden/>
              </w:rPr>
              <w:instrText xml:space="preserve"> PAGEREF _Toc155801985 \h </w:instrText>
            </w:r>
            <w:r>
              <w:rPr>
                <w:webHidden/>
              </w:rPr>
            </w:r>
            <w:r>
              <w:rPr>
                <w:webHidden/>
              </w:rPr>
              <w:fldChar w:fldCharType="separate"/>
            </w:r>
            <w:r>
              <w:rPr>
                <w:webHidden/>
              </w:rPr>
              <w:t>19</w:t>
            </w:r>
            <w:r>
              <w:rPr>
                <w:webHidden/>
              </w:rPr>
              <w:fldChar w:fldCharType="end"/>
            </w:r>
          </w:hyperlink>
        </w:p>
        <w:p w14:paraId="132E3148" w14:textId="1742FB06" w:rsidR="00E04C19" w:rsidRDefault="00E04C19">
          <w:pPr>
            <w:pStyle w:val="TDC3"/>
            <w:rPr>
              <w:rFonts w:asciiTheme="minorHAnsi" w:eastAsiaTheme="minorEastAsia" w:hAnsiTheme="minorHAnsi" w:cstheme="minorBidi"/>
              <w:b w:val="0"/>
              <w:kern w:val="2"/>
              <w:lang w:eastAsia="es-CO"/>
              <w14:ligatures w14:val="standardContextual"/>
            </w:rPr>
          </w:pPr>
          <w:hyperlink w:anchor="_Toc155801986" w:history="1">
            <w:r w:rsidRPr="00355B69">
              <w:rPr>
                <w:rStyle w:val="Hipervnculo"/>
              </w:rPr>
              <w:t>7.2.</w:t>
            </w:r>
            <w:r>
              <w:rPr>
                <w:rFonts w:asciiTheme="minorHAnsi" w:eastAsiaTheme="minorEastAsia" w:hAnsiTheme="minorHAnsi" w:cstheme="minorBidi"/>
                <w:b w:val="0"/>
                <w:kern w:val="2"/>
                <w:lang w:eastAsia="es-CO"/>
                <w14:ligatures w14:val="standardContextual"/>
              </w:rPr>
              <w:tab/>
            </w:r>
            <w:r w:rsidRPr="00355B69">
              <w:rPr>
                <w:rStyle w:val="Hipervnculo"/>
              </w:rPr>
              <w:t>ACUMULACIÓN DE OBLIGACIONES A PROCESOS</w:t>
            </w:r>
            <w:r>
              <w:rPr>
                <w:webHidden/>
              </w:rPr>
              <w:tab/>
            </w:r>
            <w:r>
              <w:rPr>
                <w:webHidden/>
              </w:rPr>
              <w:fldChar w:fldCharType="begin"/>
            </w:r>
            <w:r>
              <w:rPr>
                <w:webHidden/>
              </w:rPr>
              <w:instrText xml:space="preserve"> PAGEREF _Toc155801986 \h </w:instrText>
            </w:r>
            <w:r>
              <w:rPr>
                <w:webHidden/>
              </w:rPr>
            </w:r>
            <w:r>
              <w:rPr>
                <w:webHidden/>
              </w:rPr>
              <w:fldChar w:fldCharType="separate"/>
            </w:r>
            <w:r>
              <w:rPr>
                <w:webHidden/>
              </w:rPr>
              <w:t>20</w:t>
            </w:r>
            <w:r>
              <w:rPr>
                <w:webHidden/>
              </w:rPr>
              <w:fldChar w:fldCharType="end"/>
            </w:r>
          </w:hyperlink>
        </w:p>
        <w:p w14:paraId="6E2564C8" w14:textId="258818A9" w:rsidR="00E04C19" w:rsidRDefault="00E04C19">
          <w:pPr>
            <w:pStyle w:val="TDC2"/>
            <w:tabs>
              <w:tab w:val="left" w:pos="660"/>
              <w:tab w:val="right" w:leader="dot" w:pos="9565"/>
            </w:tabs>
            <w:rPr>
              <w:rFonts w:eastAsiaTheme="minorEastAsia"/>
              <w:noProof/>
              <w:kern w:val="2"/>
              <w:lang w:eastAsia="es-CO"/>
              <w14:ligatures w14:val="standardContextual"/>
            </w:rPr>
          </w:pPr>
          <w:hyperlink w:anchor="_Toc155801987" w:history="1">
            <w:r w:rsidRPr="00355B69">
              <w:rPr>
                <w:rStyle w:val="Hipervnculo"/>
                <w:rFonts w:ascii="Arial" w:hAnsi="Arial" w:cs="Arial"/>
                <w:bCs/>
                <w:noProof/>
              </w:rPr>
              <w:t>8.</w:t>
            </w:r>
            <w:r>
              <w:rPr>
                <w:rFonts w:eastAsiaTheme="minorEastAsia"/>
                <w:noProof/>
                <w:kern w:val="2"/>
                <w:lang w:eastAsia="es-CO"/>
                <w14:ligatures w14:val="standardContextual"/>
              </w:rPr>
              <w:tab/>
            </w:r>
            <w:r w:rsidRPr="00355B69">
              <w:rPr>
                <w:rStyle w:val="Hipervnculo"/>
                <w:rFonts w:ascii="Arial" w:hAnsi="Arial" w:cs="Arial"/>
                <w:bCs/>
                <w:noProof/>
              </w:rPr>
              <w:t>INTERRUPCIÓN DEL PROCESO</w:t>
            </w:r>
            <w:r>
              <w:rPr>
                <w:noProof/>
                <w:webHidden/>
              </w:rPr>
              <w:tab/>
            </w:r>
            <w:r>
              <w:rPr>
                <w:noProof/>
                <w:webHidden/>
              </w:rPr>
              <w:fldChar w:fldCharType="begin"/>
            </w:r>
            <w:r>
              <w:rPr>
                <w:noProof/>
                <w:webHidden/>
              </w:rPr>
              <w:instrText xml:space="preserve"> PAGEREF _Toc155801987 \h </w:instrText>
            </w:r>
            <w:r>
              <w:rPr>
                <w:noProof/>
                <w:webHidden/>
              </w:rPr>
            </w:r>
            <w:r>
              <w:rPr>
                <w:noProof/>
                <w:webHidden/>
              </w:rPr>
              <w:fldChar w:fldCharType="separate"/>
            </w:r>
            <w:r>
              <w:rPr>
                <w:noProof/>
                <w:webHidden/>
              </w:rPr>
              <w:t>20</w:t>
            </w:r>
            <w:r>
              <w:rPr>
                <w:noProof/>
                <w:webHidden/>
              </w:rPr>
              <w:fldChar w:fldCharType="end"/>
            </w:r>
          </w:hyperlink>
        </w:p>
        <w:p w14:paraId="2B982D64" w14:textId="711EE0A2" w:rsidR="00E04C19" w:rsidRDefault="00E04C19">
          <w:pPr>
            <w:pStyle w:val="TDC2"/>
            <w:tabs>
              <w:tab w:val="left" w:pos="660"/>
              <w:tab w:val="right" w:leader="dot" w:pos="9565"/>
            </w:tabs>
            <w:rPr>
              <w:rFonts w:eastAsiaTheme="minorEastAsia"/>
              <w:noProof/>
              <w:kern w:val="2"/>
              <w:lang w:eastAsia="es-CO"/>
              <w14:ligatures w14:val="standardContextual"/>
            </w:rPr>
          </w:pPr>
          <w:hyperlink w:anchor="_Toc155801988" w:history="1">
            <w:r w:rsidRPr="00355B69">
              <w:rPr>
                <w:rStyle w:val="Hipervnculo"/>
                <w:rFonts w:ascii="Arial" w:hAnsi="Arial" w:cs="Arial"/>
                <w:bCs/>
                <w:noProof/>
              </w:rPr>
              <w:t>9.</w:t>
            </w:r>
            <w:r>
              <w:rPr>
                <w:rFonts w:eastAsiaTheme="minorEastAsia"/>
                <w:noProof/>
                <w:kern w:val="2"/>
                <w:lang w:eastAsia="es-CO"/>
                <w14:ligatures w14:val="standardContextual"/>
              </w:rPr>
              <w:tab/>
            </w:r>
            <w:r w:rsidRPr="00355B69">
              <w:rPr>
                <w:rStyle w:val="Hipervnculo"/>
                <w:rFonts w:ascii="Arial" w:hAnsi="Arial" w:cs="Arial"/>
                <w:bCs/>
                <w:noProof/>
              </w:rPr>
              <w:t>SUSPENSIÓN DEL PROCESO</w:t>
            </w:r>
            <w:r>
              <w:rPr>
                <w:noProof/>
                <w:webHidden/>
              </w:rPr>
              <w:tab/>
            </w:r>
            <w:r>
              <w:rPr>
                <w:noProof/>
                <w:webHidden/>
              </w:rPr>
              <w:fldChar w:fldCharType="begin"/>
            </w:r>
            <w:r>
              <w:rPr>
                <w:noProof/>
                <w:webHidden/>
              </w:rPr>
              <w:instrText xml:space="preserve"> PAGEREF _Toc155801988 \h </w:instrText>
            </w:r>
            <w:r>
              <w:rPr>
                <w:noProof/>
                <w:webHidden/>
              </w:rPr>
            </w:r>
            <w:r>
              <w:rPr>
                <w:noProof/>
                <w:webHidden/>
              </w:rPr>
              <w:fldChar w:fldCharType="separate"/>
            </w:r>
            <w:r>
              <w:rPr>
                <w:noProof/>
                <w:webHidden/>
              </w:rPr>
              <w:t>21</w:t>
            </w:r>
            <w:r>
              <w:rPr>
                <w:noProof/>
                <w:webHidden/>
              </w:rPr>
              <w:fldChar w:fldCharType="end"/>
            </w:r>
          </w:hyperlink>
        </w:p>
        <w:p w14:paraId="08121BFD" w14:textId="5BD13BDC" w:rsidR="00E04C19" w:rsidRDefault="00E04C19">
          <w:pPr>
            <w:pStyle w:val="TDC2"/>
            <w:tabs>
              <w:tab w:val="left" w:pos="880"/>
              <w:tab w:val="right" w:leader="dot" w:pos="9565"/>
            </w:tabs>
            <w:rPr>
              <w:rFonts w:eastAsiaTheme="minorEastAsia"/>
              <w:noProof/>
              <w:kern w:val="2"/>
              <w:lang w:eastAsia="es-CO"/>
              <w14:ligatures w14:val="standardContextual"/>
            </w:rPr>
          </w:pPr>
          <w:hyperlink w:anchor="_Toc155801989" w:history="1">
            <w:r w:rsidRPr="00355B69">
              <w:rPr>
                <w:rStyle w:val="Hipervnculo"/>
                <w:rFonts w:ascii="Arial" w:hAnsi="Arial" w:cs="Arial"/>
                <w:bCs/>
                <w:noProof/>
              </w:rPr>
              <w:t>10.</w:t>
            </w:r>
            <w:r>
              <w:rPr>
                <w:rFonts w:eastAsiaTheme="minorEastAsia"/>
                <w:noProof/>
                <w:kern w:val="2"/>
                <w:lang w:eastAsia="es-CO"/>
                <w14:ligatures w14:val="standardContextual"/>
              </w:rPr>
              <w:tab/>
            </w:r>
            <w:r w:rsidRPr="00355B69">
              <w:rPr>
                <w:rStyle w:val="Hipervnculo"/>
                <w:rFonts w:ascii="Arial" w:hAnsi="Arial" w:cs="Arial"/>
                <w:bCs/>
                <w:noProof/>
              </w:rPr>
              <w:t>EXTINCIÓN DE LAS OBLIGACIONES</w:t>
            </w:r>
            <w:r>
              <w:rPr>
                <w:noProof/>
                <w:webHidden/>
              </w:rPr>
              <w:tab/>
            </w:r>
            <w:r>
              <w:rPr>
                <w:noProof/>
                <w:webHidden/>
              </w:rPr>
              <w:fldChar w:fldCharType="begin"/>
            </w:r>
            <w:r>
              <w:rPr>
                <w:noProof/>
                <w:webHidden/>
              </w:rPr>
              <w:instrText xml:space="preserve"> PAGEREF _Toc155801989 \h </w:instrText>
            </w:r>
            <w:r>
              <w:rPr>
                <w:noProof/>
                <w:webHidden/>
              </w:rPr>
            </w:r>
            <w:r>
              <w:rPr>
                <w:noProof/>
                <w:webHidden/>
              </w:rPr>
              <w:fldChar w:fldCharType="separate"/>
            </w:r>
            <w:r>
              <w:rPr>
                <w:noProof/>
                <w:webHidden/>
              </w:rPr>
              <w:t>23</w:t>
            </w:r>
            <w:r>
              <w:rPr>
                <w:noProof/>
                <w:webHidden/>
              </w:rPr>
              <w:fldChar w:fldCharType="end"/>
            </w:r>
          </w:hyperlink>
        </w:p>
        <w:p w14:paraId="39C87767" w14:textId="0467D397" w:rsidR="00E04C19" w:rsidRDefault="00E04C19">
          <w:pPr>
            <w:pStyle w:val="TDC3"/>
            <w:rPr>
              <w:rFonts w:asciiTheme="minorHAnsi" w:eastAsiaTheme="minorEastAsia" w:hAnsiTheme="minorHAnsi" w:cstheme="minorBidi"/>
              <w:b w:val="0"/>
              <w:kern w:val="2"/>
              <w:lang w:eastAsia="es-CO"/>
              <w14:ligatures w14:val="standardContextual"/>
            </w:rPr>
          </w:pPr>
          <w:hyperlink w:anchor="_Toc155801990" w:history="1">
            <w:r w:rsidRPr="00355B69">
              <w:rPr>
                <w:rStyle w:val="Hipervnculo"/>
              </w:rPr>
              <w:t>10.1.</w:t>
            </w:r>
            <w:r>
              <w:rPr>
                <w:rFonts w:asciiTheme="minorHAnsi" w:eastAsiaTheme="minorEastAsia" w:hAnsiTheme="minorHAnsi" w:cstheme="minorBidi"/>
                <w:b w:val="0"/>
                <w:kern w:val="2"/>
                <w:lang w:eastAsia="es-CO"/>
                <w14:ligatures w14:val="standardContextual"/>
              </w:rPr>
              <w:tab/>
            </w:r>
            <w:r w:rsidRPr="00355B69">
              <w:rPr>
                <w:rStyle w:val="Hipervnculo"/>
              </w:rPr>
              <w:t>PAGO</w:t>
            </w:r>
            <w:r>
              <w:rPr>
                <w:webHidden/>
              </w:rPr>
              <w:tab/>
            </w:r>
            <w:r>
              <w:rPr>
                <w:webHidden/>
              </w:rPr>
              <w:fldChar w:fldCharType="begin"/>
            </w:r>
            <w:r>
              <w:rPr>
                <w:webHidden/>
              </w:rPr>
              <w:instrText xml:space="preserve"> PAGEREF _Toc155801990 \h </w:instrText>
            </w:r>
            <w:r>
              <w:rPr>
                <w:webHidden/>
              </w:rPr>
            </w:r>
            <w:r>
              <w:rPr>
                <w:webHidden/>
              </w:rPr>
              <w:fldChar w:fldCharType="separate"/>
            </w:r>
            <w:r>
              <w:rPr>
                <w:webHidden/>
              </w:rPr>
              <w:t>23</w:t>
            </w:r>
            <w:r>
              <w:rPr>
                <w:webHidden/>
              </w:rPr>
              <w:fldChar w:fldCharType="end"/>
            </w:r>
          </w:hyperlink>
        </w:p>
        <w:p w14:paraId="5A9970A0" w14:textId="19587F8A" w:rsidR="00E04C19" w:rsidRDefault="00E04C19">
          <w:pPr>
            <w:pStyle w:val="TDC3"/>
            <w:rPr>
              <w:rFonts w:asciiTheme="minorHAnsi" w:eastAsiaTheme="minorEastAsia" w:hAnsiTheme="minorHAnsi" w:cstheme="minorBidi"/>
              <w:b w:val="0"/>
              <w:kern w:val="2"/>
              <w:lang w:eastAsia="es-CO"/>
              <w14:ligatures w14:val="standardContextual"/>
            </w:rPr>
          </w:pPr>
          <w:hyperlink w:anchor="_Toc155801991" w:history="1">
            <w:r w:rsidRPr="00355B69">
              <w:rPr>
                <w:rStyle w:val="Hipervnculo"/>
              </w:rPr>
              <w:t>10.2.</w:t>
            </w:r>
            <w:r>
              <w:rPr>
                <w:rFonts w:asciiTheme="minorHAnsi" w:eastAsiaTheme="minorEastAsia" w:hAnsiTheme="minorHAnsi" w:cstheme="minorBidi"/>
                <w:b w:val="0"/>
                <w:kern w:val="2"/>
                <w:lang w:eastAsia="es-CO"/>
                <w14:ligatures w14:val="standardContextual"/>
              </w:rPr>
              <w:tab/>
            </w:r>
            <w:r w:rsidRPr="00355B69">
              <w:rPr>
                <w:rStyle w:val="Hipervnculo"/>
              </w:rPr>
              <w:t>COMPENSACIÓN</w:t>
            </w:r>
            <w:r>
              <w:rPr>
                <w:webHidden/>
              </w:rPr>
              <w:tab/>
            </w:r>
            <w:r>
              <w:rPr>
                <w:webHidden/>
              </w:rPr>
              <w:fldChar w:fldCharType="begin"/>
            </w:r>
            <w:r>
              <w:rPr>
                <w:webHidden/>
              </w:rPr>
              <w:instrText xml:space="preserve"> PAGEREF _Toc155801991 \h </w:instrText>
            </w:r>
            <w:r>
              <w:rPr>
                <w:webHidden/>
              </w:rPr>
            </w:r>
            <w:r>
              <w:rPr>
                <w:webHidden/>
              </w:rPr>
              <w:fldChar w:fldCharType="separate"/>
            </w:r>
            <w:r>
              <w:rPr>
                <w:webHidden/>
              </w:rPr>
              <w:t>23</w:t>
            </w:r>
            <w:r>
              <w:rPr>
                <w:webHidden/>
              </w:rPr>
              <w:fldChar w:fldCharType="end"/>
            </w:r>
          </w:hyperlink>
        </w:p>
        <w:p w14:paraId="4B828B88" w14:textId="1DF00612" w:rsidR="00E04C19" w:rsidRDefault="00E04C19">
          <w:pPr>
            <w:pStyle w:val="TDC3"/>
            <w:rPr>
              <w:rFonts w:asciiTheme="minorHAnsi" w:eastAsiaTheme="minorEastAsia" w:hAnsiTheme="minorHAnsi" w:cstheme="minorBidi"/>
              <w:b w:val="0"/>
              <w:kern w:val="2"/>
              <w:lang w:eastAsia="es-CO"/>
              <w14:ligatures w14:val="standardContextual"/>
            </w:rPr>
          </w:pPr>
          <w:hyperlink w:anchor="_Toc155801992" w:history="1">
            <w:r w:rsidRPr="00355B69">
              <w:rPr>
                <w:rStyle w:val="Hipervnculo"/>
              </w:rPr>
              <w:t>10.3.</w:t>
            </w:r>
            <w:r>
              <w:rPr>
                <w:rFonts w:asciiTheme="minorHAnsi" w:eastAsiaTheme="minorEastAsia" w:hAnsiTheme="minorHAnsi" w:cstheme="minorBidi"/>
                <w:b w:val="0"/>
                <w:kern w:val="2"/>
                <w:lang w:eastAsia="es-CO"/>
                <w14:ligatures w14:val="standardContextual"/>
              </w:rPr>
              <w:tab/>
            </w:r>
            <w:r w:rsidRPr="00355B69">
              <w:rPr>
                <w:rStyle w:val="Hipervnculo"/>
              </w:rPr>
              <w:t>REMISIÓN</w:t>
            </w:r>
            <w:r>
              <w:rPr>
                <w:webHidden/>
              </w:rPr>
              <w:tab/>
            </w:r>
            <w:r>
              <w:rPr>
                <w:webHidden/>
              </w:rPr>
              <w:fldChar w:fldCharType="begin"/>
            </w:r>
            <w:r>
              <w:rPr>
                <w:webHidden/>
              </w:rPr>
              <w:instrText xml:space="preserve"> PAGEREF _Toc155801992 \h </w:instrText>
            </w:r>
            <w:r>
              <w:rPr>
                <w:webHidden/>
              </w:rPr>
            </w:r>
            <w:r>
              <w:rPr>
                <w:webHidden/>
              </w:rPr>
              <w:fldChar w:fldCharType="separate"/>
            </w:r>
            <w:r>
              <w:rPr>
                <w:webHidden/>
              </w:rPr>
              <w:t>24</w:t>
            </w:r>
            <w:r>
              <w:rPr>
                <w:webHidden/>
              </w:rPr>
              <w:fldChar w:fldCharType="end"/>
            </w:r>
          </w:hyperlink>
        </w:p>
        <w:p w14:paraId="6A2FBF57" w14:textId="5D6F3B72" w:rsidR="00E04C19" w:rsidRDefault="00E04C19">
          <w:pPr>
            <w:pStyle w:val="TDC3"/>
            <w:rPr>
              <w:rFonts w:asciiTheme="minorHAnsi" w:eastAsiaTheme="minorEastAsia" w:hAnsiTheme="minorHAnsi" w:cstheme="minorBidi"/>
              <w:b w:val="0"/>
              <w:kern w:val="2"/>
              <w:lang w:eastAsia="es-CO"/>
              <w14:ligatures w14:val="standardContextual"/>
            </w:rPr>
          </w:pPr>
          <w:hyperlink w:anchor="_Toc155801993" w:history="1">
            <w:r w:rsidRPr="00355B69">
              <w:rPr>
                <w:rStyle w:val="Hipervnculo"/>
              </w:rPr>
              <w:t>10.4.</w:t>
            </w:r>
            <w:r>
              <w:rPr>
                <w:rFonts w:asciiTheme="minorHAnsi" w:eastAsiaTheme="minorEastAsia" w:hAnsiTheme="minorHAnsi" w:cstheme="minorBidi"/>
                <w:b w:val="0"/>
                <w:kern w:val="2"/>
                <w:lang w:eastAsia="es-CO"/>
                <w14:ligatures w14:val="standardContextual"/>
              </w:rPr>
              <w:tab/>
            </w:r>
            <w:r w:rsidRPr="00355B69">
              <w:rPr>
                <w:rStyle w:val="Hipervnculo"/>
              </w:rPr>
              <w:t>PRESCRIPCIÓN DE LA ACCIÓN DE COBRO</w:t>
            </w:r>
            <w:r>
              <w:rPr>
                <w:webHidden/>
              </w:rPr>
              <w:tab/>
            </w:r>
            <w:r>
              <w:rPr>
                <w:webHidden/>
              </w:rPr>
              <w:fldChar w:fldCharType="begin"/>
            </w:r>
            <w:r>
              <w:rPr>
                <w:webHidden/>
              </w:rPr>
              <w:instrText xml:space="preserve"> PAGEREF _Toc155801993 \h </w:instrText>
            </w:r>
            <w:r>
              <w:rPr>
                <w:webHidden/>
              </w:rPr>
            </w:r>
            <w:r>
              <w:rPr>
                <w:webHidden/>
              </w:rPr>
              <w:fldChar w:fldCharType="separate"/>
            </w:r>
            <w:r>
              <w:rPr>
                <w:webHidden/>
              </w:rPr>
              <w:t>24</w:t>
            </w:r>
            <w:r>
              <w:rPr>
                <w:webHidden/>
              </w:rPr>
              <w:fldChar w:fldCharType="end"/>
            </w:r>
          </w:hyperlink>
        </w:p>
        <w:p w14:paraId="44CC4BC4" w14:textId="5CA26EF9" w:rsidR="00E04C19" w:rsidRDefault="00E04C19">
          <w:pPr>
            <w:pStyle w:val="TDC3"/>
            <w:tabs>
              <w:tab w:val="left" w:pos="1540"/>
            </w:tabs>
            <w:rPr>
              <w:rFonts w:asciiTheme="minorHAnsi" w:eastAsiaTheme="minorEastAsia" w:hAnsiTheme="minorHAnsi" w:cstheme="minorBidi"/>
              <w:b w:val="0"/>
              <w:kern w:val="2"/>
              <w:lang w:eastAsia="es-CO"/>
              <w14:ligatures w14:val="standardContextual"/>
            </w:rPr>
          </w:pPr>
          <w:hyperlink w:anchor="_Toc155801994" w:history="1">
            <w:r w:rsidRPr="00355B69">
              <w:rPr>
                <w:rStyle w:val="Hipervnculo"/>
              </w:rPr>
              <w:t>10.4.1.</w:t>
            </w:r>
            <w:r>
              <w:rPr>
                <w:rFonts w:asciiTheme="minorHAnsi" w:eastAsiaTheme="minorEastAsia" w:hAnsiTheme="minorHAnsi" w:cstheme="minorBidi"/>
                <w:b w:val="0"/>
                <w:kern w:val="2"/>
                <w:lang w:eastAsia="es-CO"/>
                <w14:ligatures w14:val="standardContextual"/>
              </w:rPr>
              <w:tab/>
            </w:r>
            <w:r w:rsidRPr="00355B69">
              <w:rPr>
                <w:rStyle w:val="Hipervnculo"/>
              </w:rPr>
              <w:t>INTERRUPCIÓN DEL TÉRMINO DE PRESCRIPCIÓN DE LA ACCIÓN DE COBRO</w:t>
            </w:r>
            <w:r>
              <w:rPr>
                <w:webHidden/>
              </w:rPr>
              <w:tab/>
            </w:r>
            <w:r>
              <w:rPr>
                <w:webHidden/>
              </w:rPr>
              <w:fldChar w:fldCharType="begin"/>
            </w:r>
            <w:r>
              <w:rPr>
                <w:webHidden/>
              </w:rPr>
              <w:instrText xml:space="preserve"> PAGEREF _Toc155801994 \h </w:instrText>
            </w:r>
            <w:r>
              <w:rPr>
                <w:webHidden/>
              </w:rPr>
            </w:r>
            <w:r>
              <w:rPr>
                <w:webHidden/>
              </w:rPr>
              <w:fldChar w:fldCharType="separate"/>
            </w:r>
            <w:r>
              <w:rPr>
                <w:webHidden/>
              </w:rPr>
              <w:t>25</w:t>
            </w:r>
            <w:r>
              <w:rPr>
                <w:webHidden/>
              </w:rPr>
              <w:fldChar w:fldCharType="end"/>
            </w:r>
          </w:hyperlink>
        </w:p>
        <w:p w14:paraId="6C836BE7" w14:textId="68225BCF" w:rsidR="00E04C19" w:rsidRDefault="00E04C19">
          <w:pPr>
            <w:pStyle w:val="TDC3"/>
            <w:tabs>
              <w:tab w:val="left" w:pos="1540"/>
            </w:tabs>
            <w:rPr>
              <w:rFonts w:asciiTheme="minorHAnsi" w:eastAsiaTheme="minorEastAsia" w:hAnsiTheme="minorHAnsi" w:cstheme="minorBidi"/>
              <w:b w:val="0"/>
              <w:kern w:val="2"/>
              <w:lang w:eastAsia="es-CO"/>
              <w14:ligatures w14:val="standardContextual"/>
            </w:rPr>
          </w:pPr>
          <w:hyperlink w:anchor="_Toc155801995" w:history="1">
            <w:r w:rsidRPr="00355B69">
              <w:rPr>
                <w:rStyle w:val="Hipervnculo"/>
              </w:rPr>
              <w:t>10.4.2.</w:t>
            </w:r>
            <w:r>
              <w:rPr>
                <w:rFonts w:asciiTheme="minorHAnsi" w:eastAsiaTheme="minorEastAsia" w:hAnsiTheme="minorHAnsi" w:cstheme="minorBidi"/>
                <w:b w:val="0"/>
                <w:kern w:val="2"/>
                <w:lang w:eastAsia="es-CO"/>
                <w14:ligatures w14:val="standardContextual"/>
              </w:rPr>
              <w:tab/>
            </w:r>
            <w:r w:rsidRPr="00355B69">
              <w:rPr>
                <w:rStyle w:val="Hipervnculo"/>
              </w:rPr>
              <w:t>SUSPENSIÓN DEL TÉRMINO DE PRESCRIPCIÓN</w:t>
            </w:r>
            <w:r>
              <w:rPr>
                <w:webHidden/>
              </w:rPr>
              <w:tab/>
            </w:r>
            <w:r>
              <w:rPr>
                <w:webHidden/>
              </w:rPr>
              <w:fldChar w:fldCharType="begin"/>
            </w:r>
            <w:r>
              <w:rPr>
                <w:webHidden/>
              </w:rPr>
              <w:instrText xml:space="preserve"> PAGEREF _Toc155801995 \h </w:instrText>
            </w:r>
            <w:r>
              <w:rPr>
                <w:webHidden/>
              </w:rPr>
            </w:r>
            <w:r>
              <w:rPr>
                <w:webHidden/>
              </w:rPr>
              <w:fldChar w:fldCharType="separate"/>
            </w:r>
            <w:r>
              <w:rPr>
                <w:webHidden/>
              </w:rPr>
              <w:t>26</w:t>
            </w:r>
            <w:r>
              <w:rPr>
                <w:webHidden/>
              </w:rPr>
              <w:fldChar w:fldCharType="end"/>
            </w:r>
          </w:hyperlink>
        </w:p>
        <w:p w14:paraId="08CF649F" w14:textId="2ABE3407" w:rsidR="00E04C19" w:rsidRDefault="00E04C19">
          <w:pPr>
            <w:pStyle w:val="TDC2"/>
            <w:tabs>
              <w:tab w:val="left" w:pos="880"/>
              <w:tab w:val="right" w:leader="dot" w:pos="9565"/>
            </w:tabs>
            <w:rPr>
              <w:rFonts w:eastAsiaTheme="minorEastAsia"/>
              <w:noProof/>
              <w:kern w:val="2"/>
              <w:lang w:eastAsia="es-CO"/>
              <w14:ligatures w14:val="standardContextual"/>
            </w:rPr>
          </w:pPr>
          <w:hyperlink w:anchor="_Toc155801996" w:history="1">
            <w:r w:rsidRPr="00355B69">
              <w:rPr>
                <w:rStyle w:val="Hipervnculo"/>
                <w:rFonts w:ascii="Arial" w:hAnsi="Arial" w:cs="Arial"/>
                <w:bCs/>
                <w:noProof/>
              </w:rPr>
              <w:t>11.</w:t>
            </w:r>
            <w:r>
              <w:rPr>
                <w:rFonts w:eastAsiaTheme="minorEastAsia"/>
                <w:noProof/>
                <w:kern w:val="2"/>
                <w:lang w:eastAsia="es-CO"/>
                <w14:ligatures w14:val="standardContextual"/>
              </w:rPr>
              <w:tab/>
            </w:r>
            <w:r w:rsidRPr="00355B69">
              <w:rPr>
                <w:rStyle w:val="Hipervnculo"/>
                <w:rFonts w:ascii="Arial" w:hAnsi="Arial" w:cs="Arial"/>
                <w:bCs/>
                <w:noProof/>
              </w:rPr>
              <w:t>FACILIDADES DE PAGO</w:t>
            </w:r>
            <w:r>
              <w:rPr>
                <w:noProof/>
                <w:webHidden/>
              </w:rPr>
              <w:tab/>
            </w:r>
            <w:r>
              <w:rPr>
                <w:noProof/>
                <w:webHidden/>
              </w:rPr>
              <w:fldChar w:fldCharType="begin"/>
            </w:r>
            <w:r>
              <w:rPr>
                <w:noProof/>
                <w:webHidden/>
              </w:rPr>
              <w:instrText xml:space="preserve"> PAGEREF _Toc155801996 \h </w:instrText>
            </w:r>
            <w:r>
              <w:rPr>
                <w:noProof/>
                <w:webHidden/>
              </w:rPr>
            </w:r>
            <w:r>
              <w:rPr>
                <w:noProof/>
                <w:webHidden/>
              </w:rPr>
              <w:fldChar w:fldCharType="separate"/>
            </w:r>
            <w:r>
              <w:rPr>
                <w:noProof/>
                <w:webHidden/>
              </w:rPr>
              <w:t>27</w:t>
            </w:r>
            <w:r>
              <w:rPr>
                <w:noProof/>
                <w:webHidden/>
              </w:rPr>
              <w:fldChar w:fldCharType="end"/>
            </w:r>
          </w:hyperlink>
        </w:p>
        <w:p w14:paraId="1753EA3A" w14:textId="0C65A52C" w:rsidR="00E04C19" w:rsidRDefault="00E04C19">
          <w:pPr>
            <w:pStyle w:val="TDC3"/>
            <w:rPr>
              <w:rFonts w:asciiTheme="minorHAnsi" w:eastAsiaTheme="minorEastAsia" w:hAnsiTheme="minorHAnsi" w:cstheme="minorBidi"/>
              <w:b w:val="0"/>
              <w:kern w:val="2"/>
              <w:lang w:eastAsia="es-CO"/>
              <w14:ligatures w14:val="standardContextual"/>
            </w:rPr>
          </w:pPr>
          <w:hyperlink w:anchor="_Toc155801997" w:history="1">
            <w:r w:rsidRPr="00355B69">
              <w:rPr>
                <w:rStyle w:val="Hipervnculo"/>
              </w:rPr>
              <w:t>11.1.</w:t>
            </w:r>
            <w:r>
              <w:rPr>
                <w:rFonts w:asciiTheme="minorHAnsi" w:eastAsiaTheme="minorEastAsia" w:hAnsiTheme="minorHAnsi" w:cstheme="minorBidi"/>
                <w:b w:val="0"/>
                <w:kern w:val="2"/>
                <w:lang w:eastAsia="es-CO"/>
                <w14:ligatures w14:val="standardContextual"/>
              </w:rPr>
              <w:tab/>
            </w:r>
            <w:r w:rsidRPr="00355B69">
              <w:rPr>
                <w:rStyle w:val="Hipervnculo"/>
              </w:rPr>
              <w:t>COMPETENCIA</w:t>
            </w:r>
            <w:r>
              <w:rPr>
                <w:webHidden/>
              </w:rPr>
              <w:tab/>
            </w:r>
            <w:r>
              <w:rPr>
                <w:webHidden/>
              </w:rPr>
              <w:fldChar w:fldCharType="begin"/>
            </w:r>
            <w:r>
              <w:rPr>
                <w:webHidden/>
              </w:rPr>
              <w:instrText xml:space="preserve"> PAGEREF _Toc155801997 \h </w:instrText>
            </w:r>
            <w:r>
              <w:rPr>
                <w:webHidden/>
              </w:rPr>
            </w:r>
            <w:r>
              <w:rPr>
                <w:webHidden/>
              </w:rPr>
              <w:fldChar w:fldCharType="separate"/>
            </w:r>
            <w:r>
              <w:rPr>
                <w:webHidden/>
              </w:rPr>
              <w:t>27</w:t>
            </w:r>
            <w:r>
              <w:rPr>
                <w:webHidden/>
              </w:rPr>
              <w:fldChar w:fldCharType="end"/>
            </w:r>
          </w:hyperlink>
        </w:p>
        <w:p w14:paraId="094D6AF8" w14:textId="10039345" w:rsidR="00E04C19" w:rsidRDefault="00E04C19">
          <w:pPr>
            <w:pStyle w:val="TDC3"/>
            <w:rPr>
              <w:rFonts w:asciiTheme="minorHAnsi" w:eastAsiaTheme="minorEastAsia" w:hAnsiTheme="minorHAnsi" w:cstheme="minorBidi"/>
              <w:b w:val="0"/>
              <w:kern w:val="2"/>
              <w:lang w:eastAsia="es-CO"/>
              <w14:ligatures w14:val="standardContextual"/>
            </w:rPr>
          </w:pPr>
          <w:hyperlink w:anchor="_Toc155801998" w:history="1">
            <w:r w:rsidRPr="00355B69">
              <w:rPr>
                <w:rStyle w:val="Hipervnculo"/>
              </w:rPr>
              <w:t>11.2.</w:t>
            </w:r>
            <w:r>
              <w:rPr>
                <w:rFonts w:asciiTheme="minorHAnsi" w:eastAsiaTheme="minorEastAsia" w:hAnsiTheme="minorHAnsi" w:cstheme="minorBidi"/>
                <w:b w:val="0"/>
                <w:kern w:val="2"/>
                <w:lang w:eastAsia="es-CO"/>
                <w14:ligatures w14:val="standardContextual"/>
              </w:rPr>
              <w:tab/>
            </w:r>
            <w:r w:rsidRPr="00355B69">
              <w:rPr>
                <w:rStyle w:val="Hipervnculo"/>
              </w:rPr>
              <w:t>SOLICITUD Y TRÁMITE</w:t>
            </w:r>
            <w:r>
              <w:rPr>
                <w:webHidden/>
              </w:rPr>
              <w:tab/>
            </w:r>
            <w:r>
              <w:rPr>
                <w:webHidden/>
              </w:rPr>
              <w:fldChar w:fldCharType="begin"/>
            </w:r>
            <w:r>
              <w:rPr>
                <w:webHidden/>
              </w:rPr>
              <w:instrText xml:space="preserve"> PAGEREF _Toc155801998 \h </w:instrText>
            </w:r>
            <w:r>
              <w:rPr>
                <w:webHidden/>
              </w:rPr>
            </w:r>
            <w:r>
              <w:rPr>
                <w:webHidden/>
              </w:rPr>
              <w:fldChar w:fldCharType="separate"/>
            </w:r>
            <w:r>
              <w:rPr>
                <w:webHidden/>
              </w:rPr>
              <w:t>28</w:t>
            </w:r>
            <w:r>
              <w:rPr>
                <w:webHidden/>
              </w:rPr>
              <w:fldChar w:fldCharType="end"/>
            </w:r>
          </w:hyperlink>
        </w:p>
        <w:p w14:paraId="7A0D72E6" w14:textId="254EF3CC" w:rsidR="00E04C19" w:rsidRDefault="00E04C19">
          <w:pPr>
            <w:pStyle w:val="TDC3"/>
            <w:rPr>
              <w:rFonts w:asciiTheme="minorHAnsi" w:eastAsiaTheme="minorEastAsia" w:hAnsiTheme="minorHAnsi" w:cstheme="minorBidi"/>
              <w:b w:val="0"/>
              <w:kern w:val="2"/>
              <w:lang w:eastAsia="es-CO"/>
              <w14:ligatures w14:val="standardContextual"/>
            </w:rPr>
          </w:pPr>
          <w:hyperlink w:anchor="_Toc155801999" w:history="1">
            <w:r w:rsidRPr="00355B69">
              <w:rPr>
                <w:rStyle w:val="Hipervnculo"/>
              </w:rPr>
              <w:t>11.3.</w:t>
            </w:r>
            <w:r>
              <w:rPr>
                <w:rFonts w:asciiTheme="minorHAnsi" w:eastAsiaTheme="minorEastAsia" w:hAnsiTheme="minorHAnsi" w:cstheme="minorBidi"/>
                <w:b w:val="0"/>
                <w:kern w:val="2"/>
                <w:lang w:eastAsia="es-CO"/>
                <w14:ligatures w14:val="standardContextual"/>
              </w:rPr>
              <w:tab/>
            </w:r>
            <w:r w:rsidRPr="00355B69">
              <w:rPr>
                <w:rStyle w:val="Hipervnculo"/>
              </w:rPr>
              <w:t>RESPALDO PARA LA CONCESIÓN DE PLAZOS</w:t>
            </w:r>
            <w:r>
              <w:rPr>
                <w:webHidden/>
              </w:rPr>
              <w:tab/>
            </w:r>
            <w:r>
              <w:rPr>
                <w:webHidden/>
              </w:rPr>
              <w:fldChar w:fldCharType="begin"/>
            </w:r>
            <w:r>
              <w:rPr>
                <w:webHidden/>
              </w:rPr>
              <w:instrText xml:space="preserve"> PAGEREF _Toc155801999 \h </w:instrText>
            </w:r>
            <w:r>
              <w:rPr>
                <w:webHidden/>
              </w:rPr>
            </w:r>
            <w:r>
              <w:rPr>
                <w:webHidden/>
              </w:rPr>
              <w:fldChar w:fldCharType="separate"/>
            </w:r>
            <w:r>
              <w:rPr>
                <w:webHidden/>
              </w:rPr>
              <w:t>29</w:t>
            </w:r>
            <w:r>
              <w:rPr>
                <w:webHidden/>
              </w:rPr>
              <w:fldChar w:fldCharType="end"/>
            </w:r>
          </w:hyperlink>
        </w:p>
        <w:p w14:paraId="70FDD458" w14:textId="508367F3" w:rsidR="00E04C19" w:rsidRDefault="00E04C19">
          <w:pPr>
            <w:pStyle w:val="TDC3"/>
            <w:tabs>
              <w:tab w:val="left" w:pos="1540"/>
            </w:tabs>
            <w:rPr>
              <w:rFonts w:asciiTheme="minorHAnsi" w:eastAsiaTheme="minorEastAsia" w:hAnsiTheme="minorHAnsi" w:cstheme="minorBidi"/>
              <w:b w:val="0"/>
              <w:kern w:val="2"/>
              <w:lang w:eastAsia="es-CO"/>
              <w14:ligatures w14:val="standardContextual"/>
            </w:rPr>
          </w:pPr>
          <w:hyperlink w:anchor="_Toc155802000" w:history="1">
            <w:r w:rsidRPr="00355B69">
              <w:rPr>
                <w:rStyle w:val="Hipervnculo"/>
              </w:rPr>
              <w:t>11.3.1.</w:t>
            </w:r>
            <w:r>
              <w:rPr>
                <w:rFonts w:asciiTheme="minorHAnsi" w:eastAsiaTheme="minorEastAsia" w:hAnsiTheme="minorHAnsi" w:cstheme="minorBidi"/>
                <w:b w:val="0"/>
                <w:kern w:val="2"/>
                <w:lang w:eastAsia="es-CO"/>
                <w14:ligatures w14:val="standardContextual"/>
              </w:rPr>
              <w:tab/>
            </w:r>
            <w:r w:rsidRPr="00355B69">
              <w:rPr>
                <w:rStyle w:val="Hipervnculo"/>
              </w:rPr>
              <w:t>RELACIÓN DE BIENES DEL DEUDOR</w:t>
            </w:r>
            <w:r>
              <w:rPr>
                <w:webHidden/>
              </w:rPr>
              <w:tab/>
            </w:r>
            <w:r>
              <w:rPr>
                <w:webHidden/>
              </w:rPr>
              <w:fldChar w:fldCharType="begin"/>
            </w:r>
            <w:r>
              <w:rPr>
                <w:webHidden/>
              </w:rPr>
              <w:instrText xml:space="preserve"> PAGEREF _Toc155802000 \h </w:instrText>
            </w:r>
            <w:r>
              <w:rPr>
                <w:webHidden/>
              </w:rPr>
            </w:r>
            <w:r>
              <w:rPr>
                <w:webHidden/>
              </w:rPr>
              <w:fldChar w:fldCharType="separate"/>
            </w:r>
            <w:r>
              <w:rPr>
                <w:webHidden/>
              </w:rPr>
              <w:t>29</w:t>
            </w:r>
            <w:r>
              <w:rPr>
                <w:webHidden/>
              </w:rPr>
              <w:fldChar w:fldCharType="end"/>
            </w:r>
          </w:hyperlink>
        </w:p>
        <w:p w14:paraId="54C8184C" w14:textId="12EDF4E0" w:rsidR="00E04C19" w:rsidRDefault="00E04C19">
          <w:pPr>
            <w:pStyle w:val="TDC3"/>
            <w:tabs>
              <w:tab w:val="left" w:pos="1540"/>
            </w:tabs>
            <w:rPr>
              <w:rFonts w:asciiTheme="minorHAnsi" w:eastAsiaTheme="minorEastAsia" w:hAnsiTheme="minorHAnsi" w:cstheme="minorBidi"/>
              <w:b w:val="0"/>
              <w:kern w:val="2"/>
              <w:lang w:eastAsia="es-CO"/>
              <w14:ligatures w14:val="standardContextual"/>
            </w:rPr>
          </w:pPr>
          <w:hyperlink w:anchor="_Toc155802001" w:history="1">
            <w:r w:rsidRPr="00355B69">
              <w:rPr>
                <w:rStyle w:val="Hipervnculo"/>
              </w:rPr>
              <w:t>11.3.2.</w:t>
            </w:r>
            <w:r>
              <w:rPr>
                <w:rFonts w:asciiTheme="minorHAnsi" w:eastAsiaTheme="minorEastAsia" w:hAnsiTheme="minorHAnsi" w:cstheme="minorBidi"/>
                <w:b w:val="0"/>
                <w:kern w:val="2"/>
                <w:lang w:eastAsia="es-CO"/>
                <w14:ligatures w14:val="standardContextual"/>
              </w:rPr>
              <w:tab/>
            </w:r>
            <w:r w:rsidRPr="00355B69">
              <w:rPr>
                <w:rStyle w:val="Hipervnculo"/>
              </w:rPr>
              <w:t>GARANTÍAS</w:t>
            </w:r>
            <w:r>
              <w:rPr>
                <w:webHidden/>
              </w:rPr>
              <w:tab/>
            </w:r>
            <w:r>
              <w:rPr>
                <w:webHidden/>
              </w:rPr>
              <w:fldChar w:fldCharType="begin"/>
            </w:r>
            <w:r>
              <w:rPr>
                <w:webHidden/>
              </w:rPr>
              <w:instrText xml:space="preserve"> PAGEREF _Toc155802001 \h </w:instrText>
            </w:r>
            <w:r>
              <w:rPr>
                <w:webHidden/>
              </w:rPr>
            </w:r>
            <w:r>
              <w:rPr>
                <w:webHidden/>
              </w:rPr>
              <w:fldChar w:fldCharType="separate"/>
            </w:r>
            <w:r>
              <w:rPr>
                <w:webHidden/>
              </w:rPr>
              <w:t>29</w:t>
            </w:r>
            <w:r>
              <w:rPr>
                <w:webHidden/>
              </w:rPr>
              <w:fldChar w:fldCharType="end"/>
            </w:r>
          </w:hyperlink>
        </w:p>
        <w:p w14:paraId="1B58FDD8" w14:textId="71003E30"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02" w:history="1">
            <w:r w:rsidRPr="00355B69">
              <w:rPr>
                <w:rStyle w:val="Hipervnculo"/>
                <w:bCs/>
                <w:i/>
                <w:iCs/>
              </w:rPr>
              <w:t>11.4.</w:t>
            </w:r>
            <w:r>
              <w:rPr>
                <w:rFonts w:asciiTheme="minorHAnsi" w:eastAsiaTheme="minorEastAsia" w:hAnsiTheme="minorHAnsi" w:cstheme="minorBidi"/>
                <w:b w:val="0"/>
                <w:kern w:val="2"/>
                <w:lang w:eastAsia="es-CO"/>
                <w14:ligatures w14:val="standardContextual"/>
              </w:rPr>
              <w:tab/>
            </w:r>
            <w:r w:rsidRPr="00355B69">
              <w:rPr>
                <w:rStyle w:val="Hipervnculo"/>
                <w:bCs/>
                <w:i/>
                <w:iCs/>
              </w:rPr>
              <w:t>OTORGAMIENTO</w:t>
            </w:r>
            <w:r>
              <w:rPr>
                <w:webHidden/>
              </w:rPr>
              <w:tab/>
            </w:r>
            <w:r>
              <w:rPr>
                <w:webHidden/>
              </w:rPr>
              <w:fldChar w:fldCharType="begin"/>
            </w:r>
            <w:r>
              <w:rPr>
                <w:webHidden/>
              </w:rPr>
              <w:instrText xml:space="preserve"> PAGEREF _Toc155802002 \h </w:instrText>
            </w:r>
            <w:r>
              <w:rPr>
                <w:webHidden/>
              </w:rPr>
            </w:r>
            <w:r>
              <w:rPr>
                <w:webHidden/>
              </w:rPr>
              <w:fldChar w:fldCharType="separate"/>
            </w:r>
            <w:r>
              <w:rPr>
                <w:webHidden/>
              </w:rPr>
              <w:t>31</w:t>
            </w:r>
            <w:r>
              <w:rPr>
                <w:webHidden/>
              </w:rPr>
              <w:fldChar w:fldCharType="end"/>
            </w:r>
          </w:hyperlink>
        </w:p>
        <w:p w14:paraId="400EFFF7" w14:textId="2D07ABF0"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03" w:history="1">
            <w:r w:rsidRPr="00355B69">
              <w:rPr>
                <w:rStyle w:val="Hipervnculo"/>
                <w:bCs/>
                <w:i/>
                <w:iCs/>
              </w:rPr>
              <w:t>11.5.</w:t>
            </w:r>
            <w:r>
              <w:rPr>
                <w:rFonts w:asciiTheme="minorHAnsi" w:eastAsiaTheme="minorEastAsia" w:hAnsiTheme="minorHAnsi" w:cstheme="minorBidi"/>
                <w:b w:val="0"/>
                <w:kern w:val="2"/>
                <w:lang w:eastAsia="es-CO"/>
                <w14:ligatures w14:val="standardContextual"/>
              </w:rPr>
              <w:tab/>
            </w:r>
            <w:r w:rsidRPr="00355B69">
              <w:rPr>
                <w:rStyle w:val="Hipervnculo"/>
                <w:bCs/>
                <w:i/>
                <w:iCs/>
              </w:rPr>
              <w:t>RELIQUIDACIÓN POR ABONOS EXTRAORDINARIOS</w:t>
            </w:r>
            <w:r>
              <w:rPr>
                <w:webHidden/>
              </w:rPr>
              <w:tab/>
            </w:r>
            <w:r>
              <w:rPr>
                <w:webHidden/>
              </w:rPr>
              <w:fldChar w:fldCharType="begin"/>
            </w:r>
            <w:r>
              <w:rPr>
                <w:webHidden/>
              </w:rPr>
              <w:instrText xml:space="preserve"> PAGEREF _Toc155802003 \h </w:instrText>
            </w:r>
            <w:r>
              <w:rPr>
                <w:webHidden/>
              </w:rPr>
            </w:r>
            <w:r>
              <w:rPr>
                <w:webHidden/>
              </w:rPr>
              <w:fldChar w:fldCharType="separate"/>
            </w:r>
            <w:r>
              <w:rPr>
                <w:webHidden/>
              </w:rPr>
              <w:t>32</w:t>
            </w:r>
            <w:r>
              <w:rPr>
                <w:webHidden/>
              </w:rPr>
              <w:fldChar w:fldCharType="end"/>
            </w:r>
          </w:hyperlink>
        </w:p>
        <w:p w14:paraId="1A7E7EEC" w14:textId="7B949183"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04" w:history="1">
            <w:r w:rsidRPr="00355B69">
              <w:rPr>
                <w:rStyle w:val="Hipervnculo"/>
                <w:bCs/>
                <w:i/>
                <w:iCs/>
              </w:rPr>
              <w:t>11.6.</w:t>
            </w:r>
            <w:r>
              <w:rPr>
                <w:rFonts w:asciiTheme="minorHAnsi" w:eastAsiaTheme="minorEastAsia" w:hAnsiTheme="minorHAnsi" w:cstheme="minorBidi"/>
                <w:b w:val="0"/>
                <w:kern w:val="2"/>
                <w:lang w:eastAsia="es-CO"/>
                <w14:ligatures w14:val="standardContextual"/>
              </w:rPr>
              <w:tab/>
            </w:r>
            <w:r w:rsidRPr="00355B69">
              <w:rPr>
                <w:rStyle w:val="Hipervnculo"/>
                <w:bCs/>
                <w:i/>
                <w:iCs/>
              </w:rPr>
              <w:t>MODIFICACIÓN DE LA FACILIDAD DE PAGO</w:t>
            </w:r>
            <w:r>
              <w:rPr>
                <w:webHidden/>
              </w:rPr>
              <w:tab/>
            </w:r>
            <w:r>
              <w:rPr>
                <w:webHidden/>
              </w:rPr>
              <w:fldChar w:fldCharType="begin"/>
            </w:r>
            <w:r>
              <w:rPr>
                <w:webHidden/>
              </w:rPr>
              <w:instrText xml:space="preserve"> PAGEREF _Toc155802004 \h </w:instrText>
            </w:r>
            <w:r>
              <w:rPr>
                <w:webHidden/>
              </w:rPr>
            </w:r>
            <w:r>
              <w:rPr>
                <w:webHidden/>
              </w:rPr>
              <w:fldChar w:fldCharType="separate"/>
            </w:r>
            <w:r>
              <w:rPr>
                <w:webHidden/>
              </w:rPr>
              <w:t>32</w:t>
            </w:r>
            <w:r>
              <w:rPr>
                <w:webHidden/>
              </w:rPr>
              <w:fldChar w:fldCharType="end"/>
            </w:r>
          </w:hyperlink>
        </w:p>
        <w:p w14:paraId="01D7F58F" w14:textId="0F1538BC"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05" w:history="1">
            <w:r w:rsidRPr="00355B69">
              <w:rPr>
                <w:rStyle w:val="Hipervnculo"/>
                <w:bCs/>
                <w:i/>
                <w:iCs/>
              </w:rPr>
              <w:t>11.7.</w:t>
            </w:r>
            <w:r>
              <w:rPr>
                <w:rFonts w:asciiTheme="minorHAnsi" w:eastAsiaTheme="minorEastAsia" w:hAnsiTheme="minorHAnsi" w:cstheme="minorBidi"/>
                <w:b w:val="0"/>
                <w:kern w:val="2"/>
                <w:lang w:eastAsia="es-CO"/>
                <w14:ligatures w14:val="standardContextual"/>
              </w:rPr>
              <w:tab/>
            </w:r>
            <w:r w:rsidRPr="00355B69">
              <w:rPr>
                <w:rStyle w:val="Hipervnculo"/>
                <w:bCs/>
                <w:i/>
                <w:iCs/>
              </w:rPr>
              <w:t>INCUMPLIMIENTO DE LA FACILIDAD DE PAGO</w:t>
            </w:r>
            <w:r>
              <w:rPr>
                <w:webHidden/>
              </w:rPr>
              <w:tab/>
            </w:r>
            <w:r>
              <w:rPr>
                <w:webHidden/>
              </w:rPr>
              <w:fldChar w:fldCharType="begin"/>
            </w:r>
            <w:r>
              <w:rPr>
                <w:webHidden/>
              </w:rPr>
              <w:instrText xml:space="preserve"> PAGEREF _Toc155802005 \h </w:instrText>
            </w:r>
            <w:r>
              <w:rPr>
                <w:webHidden/>
              </w:rPr>
            </w:r>
            <w:r>
              <w:rPr>
                <w:webHidden/>
              </w:rPr>
              <w:fldChar w:fldCharType="separate"/>
            </w:r>
            <w:r>
              <w:rPr>
                <w:webHidden/>
              </w:rPr>
              <w:t>32</w:t>
            </w:r>
            <w:r>
              <w:rPr>
                <w:webHidden/>
              </w:rPr>
              <w:fldChar w:fldCharType="end"/>
            </w:r>
          </w:hyperlink>
        </w:p>
        <w:p w14:paraId="54F42FE9" w14:textId="72636700" w:rsidR="00E04C19" w:rsidRDefault="00E04C19">
          <w:pPr>
            <w:pStyle w:val="TDC2"/>
            <w:tabs>
              <w:tab w:val="left" w:pos="880"/>
              <w:tab w:val="right" w:leader="dot" w:pos="9565"/>
            </w:tabs>
            <w:rPr>
              <w:rFonts w:eastAsiaTheme="minorEastAsia"/>
              <w:noProof/>
              <w:kern w:val="2"/>
              <w:lang w:eastAsia="es-CO"/>
              <w14:ligatures w14:val="standardContextual"/>
            </w:rPr>
          </w:pPr>
          <w:hyperlink w:anchor="_Toc155802006" w:history="1">
            <w:r w:rsidRPr="00355B69">
              <w:rPr>
                <w:rStyle w:val="Hipervnculo"/>
                <w:rFonts w:ascii="Arial" w:hAnsi="Arial" w:cs="Arial"/>
                <w:bCs/>
                <w:i/>
                <w:iCs/>
                <w:noProof/>
              </w:rPr>
              <w:t>12.</w:t>
            </w:r>
            <w:r>
              <w:rPr>
                <w:rFonts w:eastAsiaTheme="minorEastAsia"/>
                <w:noProof/>
                <w:kern w:val="2"/>
                <w:lang w:eastAsia="es-CO"/>
                <w14:ligatures w14:val="standardContextual"/>
              </w:rPr>
              <w:tab/>
            </w:r>
            <w:r w:rsidRPr="00355B69">
              <w:rPr>
                <w:rStyle w:val="Hipervnculo"/>
                <w:rFonts w:ascii="Arial" w:hAnsi="Arial" w:cs="Arial"/>
                <w:bCs/>
                <w:i/>
                <w:iCs/>
                <w:noProof/>
              </w:rPr>
              <w:t>NOTIFICACIÓN DE LAS ACTUACIONES</w:t>
            </w:r>
            <w:r>
              <w:rPr>
                <w:noProof/>
                <w:webHidden/>
              </w:rPr>
              <w:tab/>
            </w:r>
            <w:r>
              <w:rPr>
                <w:noProof/>
                <w:webHidden/>
              </w:rPr>
              <w:fldChar w:fldCharType="begin"/>
            </w:r>
            <w:r>
              <w:rPr>
                <w:noProof/>
                <w:webHidden/>
              </w:rPr>
              <w:instrText xml:space="preserve"> PAGEREF _Toc155802006 \h </w:instrText>
            </w:r>
            <w:r>
              <w:rPr>
                <w:noProof/>
                <w:webHidden/>
              </w:rPr>
            </w:r>
            <w:r>
              <w:rPr>
                <w:noProof/>
                <w:webHidden/>
              </w:rPr>
              <w:fldChar w:fldCharType="separate"/>
            </w:r>
            <w:r>
              <w:rPr>
                <w:noProof/>
                <w:webHidden/>
              </w:rPr>
              <w:t>33</w:t>
            </w:r>
            <w:r>
              <w:rPr>
                <w:noProof/>
                <w:webHidden/>
              </w:rPr>
              <w:fldChar w:fldCharType="end"/>
            </w:r>
          </w:hyperlink>
        </w:p>
        <w:p w14:paraId="36DEE9FE" w14:textId="0122CFAD"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07" w:history="1">
            <w:r w:rsidRPr="00355B69">
              <w:rPr>
                <w:rStyle w:val="Hipervnculo"/>
                <w:bCs/>
                <w:i/>
                <w:iCs/>
              </w:rPr>
              <w:t>12.1.</w:t>
            </w:r>
            <w:r>
              <w:rPr>
                <w:rFonts w:asciiTheme="minorHAnsi" w:eastAsiaTheme="minorEastAsia" w:hAnsiTheme="minorHAnsi" w:cstheme="minorBidi"/>
                <w:b w:val="0"/>
                <w:kern w:val="2"/>
                <w:lang w:eastAsia="es-CO"/>
                <w14:ligatures w14:val="standardContextual"/>
              </w:rPr>
              <w:tab/>
            </w:r>
            <w:r w:rsidRPr="00355B69">
              <w:rPr>
                <w:rStyle w:val="Hipervnculo"/>
                <w:bCs/>
                <w:i/>
                <w:iCs/>
              </w:rPr>
              <w:t>NOTIFICACIÓN PERSONAL</w:t>
            </w:r>
            <w:r>
              <w:rPr>
                <w:webHidden/>
              </w:rPr>
              <w:tab/>
            </w:r>
            <w:r>
              <w:rPr>
                <w:webHidden/>
              </w:rPr>
              <w:fldChar w:fldCharType="begin"/>
            </w:r>
            <w:r>
              <w:rPr>
                <w:webHidden/>
              </w:rPr>
              <w:instrText xml:space="preserve"> PAGEREF _Toc155802007 \h </w:instrText>
            </w:r>
            <w:r>
              <w:rPr>
                <w:webHidden/>
              </w:rPr>
            </w:r>
            <w:r>
              <w:rPr>
                <w:webHidden/>
              </w:rPr>
              <w:fldChar w:fldCharType="separate"/>
            </w:r>
            <w:r>
              <w:rPr>
                <w:webHidden/>
              </w:rPr>
              <w:t>33</w:t>
            </w:r>
            <w:r>
              <w:rPr>
                <w:webHidden/>
              </w:rPr>
              <w:fldChar w:fldCharType="end"/>
            </w:r>
          </w:hyperlink>
        </w:p>
        <w:p w14:paraId="20C398C8" w14:textId="13347EB5"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08" w:history="1">
            <w:r w:rsidRPr="00355B69">
              <w:rPr>
                <w:rStyle w:val="Hipervnculo"/>
                <w:bCs/>
                <w:i/>
                <w:iCs/>
              </w:rPr>
              <w:t>12.2.</w:t>
            </w:r>
            <w:r>
              <w:rPr>
                <w:rFonts w:asciiTheme="minorHAnsi" w:eastAsiaTheme="minorEastAsia" w:hAnsiTheme="minorHAnsi" w:cstheme="minorBidi"/>
                <w:b w:val="0"/>
                <w:kern w:val="2"/>
                <w:lang w:eastAsia="es-CO"/>
                <w14:ligatures w14:val="standardContextual"/>
              </w:rPr>
              <w:tab/>
            </w:r>
            <w:r w:rsidRPr="00355B69">
              <w:rPr>
                <w:rStyle w:val="Hipervnculo"/>
                <w:bCs/>
                <w:i/>
                <w:iCs/>
              </w:rPr>
              <w:t>NOTIFICACIÓN POR AVISO</w:t>
            </w:r>
            <w:r>
              <w:rPr>
                <w:webHidden/>
              </w:rPr>
              <w:tab/>
            </w:r>
            <w:r>
              <w:rPr>
                <w:webHidden/>
              </w:rPr>
              <w:fldChar w:fldCharType="begin"/>
            </w:r>
            <w:r>
              <w:rPr>
                <w:webHidden/>
              </w:rPr>
              <w:instrText xml:space="preserve"> PAGEREF _Toc155802008 \h </w:instrText>
            </w:r>
            <w:r>
              <w:rPr>
                <w:webHidden/>
              </w:rPr>
            </w:r>
            <w:r>
              <w:rPr>
                <w:webHidden/>
              </w:rPr>
              <w:fldChar w:fldCharType="separate"/>
            </w:r>
            <w:r>
              <w:rPr>
                <w:webHidden/>
              </w:rPr>
              <w:t>34</w:t>
            </w:r>
            <w:r>
              <w:rPr>
                <w:webHidden/>
              </w:rPr>
              <w:fldChar w:fldCharType="end"/>
            </w:r>
          </w:hyperlink>
        </w:p>
        <w:p w14:paraId="0AC8EC87" w14:textId="57C51881"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09" w:history="1">
            <w:r w:rsidRPr="00355B69">
              <w:rPr>
                <w:rStyle w:val="Hipervnculo"/>
                <w:bCs/>
                <w:i/>
                <w:iCs/>
              </w:rPr>
              <w:t>12.3.</w:t>
            </w:r>
            <w:r>
              <w:rPr>
                <w:rFonts w:asciiTheme="minorHAnsi" w:eastAsiaTheme="minorEastAsia" w:hAnsiTheme="minorHAnsi" w:cstheme="minorBidi"/>
                <w:b w:val="0"/>
                <w:kern w:val="2"/>
                <w:lang w:eastAsia="es-CO"/>
                <w14:ligatures w14:val="standardContextual"/>
              </w:rPr>
              <w:tab/>
            </w:r>
            <w:r w:rsidRPr="00355B69">
              <w:rPr>
                <w:rStyle w:val="Hipervnculo"/>
                <w:bCs/>
                <w:i/>
                <w:iCs/>
              </w:rPr>
              <w:t>NOTIFICACIÓN POR AVISO PUBLICADO EN LA PÁGINA WEB</w:t>
            </w:r>
            <w:r>
              <w:rPr>
                <w:webHidden/>
              </w:rPr>
              <w:tab/>
            </w:r>
            <w:r>
              <w:rPr>
                <w:webHidden/>
              </w:rPr>
              <w:fldChar w:fldCharType="begin"/>
            </w:r>
            <w:r>
              <w:rPr>
                <w:webHidden/>
              </w:rPr>
              <w:instrText xml:space="preserve"> PAGEREF _Toc155802009 \h </w:instrText>
            </w:r>
            <w:r>
              <w:rPr>
                <w:webHidden/>
              </w:rPr>
            </w:r>
            <w:r>
              <w:rPr>
                <w:webHidden/>
              </w:rPr>
              <w:fldChar w:fldCharType="separate"/>
            </w:r>
            <w:r>
              <w:rPr>
                <w:webHidden/>
              </w:rPr>
              <w:t>35</w:t>
            </w:r>
            <w:r>
              <w:rPr>
                <w:webHidden/>
              </w:rPr>
              <w:fldChar w:fldCharType="end"/>
            </w:r>
          </w:hyperlink>
        </w:p>
        <w:p w14:paraId="5926AF8A" w14:textId="596449A6"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10" w:history="1">
            <w:r w:rsidRPr="00355B69">
              <w:rPr>
                <w:rStyle w:val="Hipervnculo"/>
                <w:bCs/>
                <w:i/>
                <w:iCs/>
              </w:rPr>
              <w:t>12.4.</w:t>
            </w:r>
            <w:r>
              <w:rPr>
                <w:rFonts w:asciiTheme="minorHAnsi" w:eastAsiaTheme="minorEastAsia" w:hAnsiTheme="minorHAnsi" w:cstheme="minorBidi"/>
                <w:b w:val="0"/>
                <w:kern w:val="2"/>
                <w:lang w:eastAsia="es-CO"/>
                <w14:ligatures w14:val="standardContextual"/>
              </w:rPr>
              <w:tab/>
            </w:r>
            <w:r w:rsidRPr="00355B69">
              <w:rPr>
                <w:rStyle w:val="Hipervnculo"/>
                <w:bCs/>
                <w:i/>
                <w:iCs/>
              </w:rPr>
              <w:t>NOTIFICACIÓN POR CONDUCTA CONCLUYENTE</w:t>
            </w:r>
            <w:r>
              <w:rPr>
                <w:webHidden/>
              </w:rPr>
              <w:tab/>
            </w:r>
            <w:r>
              <w:rPr>
                <w:webHidden/>
              </w:rPr>
              <w:fldChar w:fldCharType="begin"/>
            </w:r>
            <w:r>
              <w:rPr>
                <w:webHidden/>
              </w:rPr>
              <w:instrText xml:space="preserve"> PAGEREF _Toc155802010 \h </w:instrText>
            </w:r>
            <w:r>
              <w:rPr>
                <w:webHidden/>
              </w:rPr>
            </w:r>
            <w:r>
              <w:rPr>
                <w:webHidden/>
              </w:rPr>
              <w:fldChar w:fldCharType="separate"/>
            </w:r>
            <w:r>
              <w:rPr>
                <w:webHidden/>
              </w:rPr>
              <w:t>35</w:t>
            </w:r>
            <w:r>
              <w:rPr>
                <w:webHidden/>
              </w:rPr>
              <w:fldChar w:fldCharType="end"/>
            </w:r>
          </w:hyperlink>
        </w:p>
        <w:p w14:paraId="3C291953" w14:textId="1AC55028"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11" w:history="1">
            <w:r w:rsidRPr="00355B69">
              <w:rPr>
                <w:rStyle w:val="Hipervnculo"/>
                <w:i/>
                <w:iCs/>
              </w:rPr>
              <w:t>12.5.</w:t>
            </w:r>
            <w:r>
              <w:rPr>
                <w:rFonts w:asciiTheme="minorHAnsi" w:eastAsiaTheme="minorEastAsia" w:hAnsiTheme="minorHAnsi" w:cstheme="minorBidi"/>
                <w:b w:val="0"/>
                <w:kern w:val="2"/>
                <w:lang w:eastAsia="es-CO"/>
                <w14:ligatures w14:val="standardContextual"/>
              </w:rPr>
              <w:tab/>
            </w:r>
            <w:r w:rsidRPr="00355B69">
              <w:rPr>
                <w:rStyle w:val="Hipervnculo"/>
                <w:i/>
                <w:iCs/>
              </w:rPr>
              <w:t>NOTIFICACIÓN POR EDICTO</w:t>
            </w:r>
            <w:r>
              <w:rPr>
                <w:webHidden/>
              </w:rPr>
              <w:tab/>
            </w:r>
            <w:r>
              <w:rPr>
                <w:webHidden/>
              </w:rPr>
              <w:fldChar w:fldCharType="begin"/>
            </w:r>
            <w:r>
              <w:rPr>
                <w:webHidden/>
              </w:rPr>
              <w:instrText xml:space="preserve"> PAGEREF _Toc155802011 \h </w:instrText>
            </w:r>
            <w:r>
              <w:rPr>
                <w:webHidden/>
              </w:rPr>
            </w:r>
            <w:r>
              <w:rPr>
                <w:webHidden/>
              </w:rPr>
              <w:fldChar w:fldCharType="separate"/>
            </w:r>
            <w:r>
              <w:rPr>
                <w:webHidden/>
              </w:rPr>
              <w:t>36</w:t>
            </w:r>
            <w:r>
              <w:rPr>
                <w:webHidden/>
              </w:rPr>
              <w:fldChar w:fldCharType="end"/>
            </w:r>
          </w:hyperlink>
        </w:p>
        <w:p w14:paraId="0FBD56FA" w14:textId="2CB8B3F2"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12" w:history="1">
            <w:r w:rsidRPr="00355B69">
              <w:rPr>
                <w:rStyle w:val="Hipervnculo"/>
                <w:bCs/>
                <w:i/>
                <w:iCs/>
              </w:rPr>
              <w:t>12.6.</w:t>
            </w:r>
            <w:r>
              <w:rPr>
                <w:rFonts w:asciiTheme="minorHAnsi" w:eastAsiaTheme="minorEastAsia" w:hAnsiTheme="minorHAnsi" w:cstheme="minorBidi"/>
                <w:b w:val="0"/>
                <w:kern w:val="2"/>
                <w:lang w:eastAsia="es-CO"/>
                <w14:ligatures w14:val="standardContextual"/>
              </w:rPr>
              <w:tab/>
            </w:r>
            <w:r w:rsidRPr="00355B69">
              <w:rPr>
                <w:rStyle w:val="Hipervnculo"/>
                <w:bCs/>
                <w:i/>
                <w:iCs/>
              </w:rPr>
              <w:t>NOTIFICACIÓN A LOS HEREDEROS</w:t>
            </w:r>
            <w:r>
              <w:rPr>
                <w:webHidden/>
              </w:rPr>
              <w:tab/>
            </w:r>
            <w:r>
              <w:rPr>
                <w:webHidden/>
              </w:rPr>
              <w:fldChar w:fldCharType="begin"/>
            </w:r>
            <w:r>
              <w:rPr>
                <w:webHidden/>
              </w:rPr>
              <w:instrText xml:space="preserve"> PAGEREF _Toc155802012 \h </w:instrText>
            </w:r>
            <w:r>
              <w:rPr>
                <w:webHidden/>
              </w:rPr>
            </w:r>
            <w:r>
              <w:rPr>
                <w:webHidden/>
              </w:rPr>
              <w:fldChar w:fldCharType="separate"/>
            </w:r>
            <w:r>
              <w:rPr>
                <w:webHidden/>
              </w:rPr>
              <w:t>36</w:t>
            </w:r>
            <w:r>
              <w:rPr>
                <w:webHidden/>
              </w:rPr>
              <w:fldChar w:fldCharType="end"/>
            </w:r>
          </w:hyperlink>
        </w:p>
        <w:p w14:paraId="6DBE75C8" w14:textId="409967C7"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13" w:history="1">
            <w:r w:rsidRPr="00355B69">
              <w:rPr>
                <w:rStyle w:val="Hipervnculo"/>
                <w:bCs/>
                <w:i/>
                <w:iCs/>
              </w:rPr>
              <w:t>12.7.</w:t>
            </w:r>
            <w:r>
              <w:rPr>
                <w:rFonts w:asciiTheme="minorHAnsi" w:eastAsiaTheme="minorEastAsia" w:hAnsiTheme="minorHAnsi" w:cstheme="minorBidi"/>
                <w:b w:val="0"/>
                <w:kern w:val="2"/>
                <w:lang w:eastAsia="es-CO"/>
                <w14:ligatures w14:val="standardContextual"/>
              </w:rPr>
              <w:tab/>
            </w:r>
            <w:r w:rsidRPr="00355B69">
              <w:rPr>
                <w:rStyle w:val="Hipervnculo"/>
                <w:bCs/>
                <w:i/>
                <w:iCs/>
              </w:rPr>
              <w:t>NOTIFICACIÓN POR MEDIOS ELECTRÓNICOS.</w:t>
            </w:r>
            <w:r>
              <w:rPr>
                <w:webHidden/>
              </w:rPr>
              <w:tab/>
            </w:r>
            <w:r>
              <w:rPr>
                <w:webHidden/>
              </w:rPr>
              <w:fldChar w:fldCharType="begin"/>
            </w:r>
            <w:r>
              <w:rPr>
                <w:webHidden/>
              </w:rPr>
              <w:instrText xml:space="preserve"> PAGEREF _Toc155802013 \h </w:instrText>
            </w:r>
            <w:r>
              <w:rPr>
                <w:webHidden/>
              </w:rPr>
            </w:r>
            <w:r>
              <w:rPr>
                <w:webHidden/>
              </w:rPr>
              <w:fldChar w:fldCharType="separate"/>
            </w:r>
            <w:r>
              <w:rPr>
                <w:webHidden/>
              </w:rPr>
              <w:t>36</w:t>
            </w:r>
            <w:r>
              <w:rPr>
                <w:webHidden/>
              </w:rPr>
              <w:fldChar w:fldCharType="end"/>
            </w:r>
          </w:hyperlink>
        </w:p>
        <w:p w14:paraId="3EB96601" w14:textId="4139CF66" w:rsidR="00E04C19" w:rsidRDefault="00E04C19">
          <w:pPr>
            <w:pStyle w:val="TDC2"/>
            <w:tabs>
              <w:tab w:val="left" w:pos="880"/>
              <w:tab w:val="right" w:leader="dot" w:pos="9565"/>
            </w:tabs>
            <w:rPr>
              <w:rFonts w:eastAsiaTheme="minorEastAsia"/>
              <w:noProof/>
              <w:kern w:val="2"/>
              <w:lang w:eastAsia="es-CO"/>
              <w14:ligatures w14:val="standardContextual"/>
            </w:rPr>
          </w:pPr>
          <w:hyperlink w:anchor="_Toc155802014" w:history="1">
            <w:r w:rsidRPr="00355B69">
              <w:rPr>
                <w:rStyle w:val="Hipervnculo"/>
                <w:rFonts w:ascii="Arial" w:hAnsi="Arial" w:cs="Arial"/>
                <w:bCs/>
                <w:i/>
                <w:iCs/>
                <w:noProof/>
              </w:rPr>
              <w:t>13.</w:t>
            </w:r>
            <w:r>
              <w:rPr>
                <w:rFonts w:eastAsiaTheme="minorEastAsia"/>
                <w:noProof/>
                <w:kern w:val="2"/>
                <w:lang w:eastAsia="es-CO"/>
                <w14:ligatures w14:val="standardContextual"/>
              </w:rPr>
              <w:tab/>
            </w:r>
            <w:r w:rsidRPr="00355B69">
              <w:rPr>
                <w:rStyle w:val="Hipervnculo"/>
                <w:rFonts w:ascii="Arial" w:hAnsi="Arial" w:cs="Arial"/>
                <w:bCs/>
                <w:i/>
                <w:iCs/>
                <w:noProof/>
              </w:rPr>
              <w:t>MEDIDAS CAUTELARES O PREVENTIVAS</w:t>
            </w:r>
            <w:r>
              <w:rPr>
                <w:noProof/>
                <w:webHidden/>
              </w:rPr>
              <w:tab/>
            </w:r>
            <w:r>
              <w:rPr>
                <w:noProof/>
                <w:webHidden/>
              </w:rPr>
              <w:fldChar w:fldCharType="begin"/>
            </w:r>
            <w:r>
              <w:rPr>
                <w:noProof/>
                <w:webHidden/>
              </w:rPr>
              <w:instrText xml:space="preserve"> PAGEREF _Toc155802014 \h </w:instrText>
            </w:r>
            <w:r>
              <w:rPr>
                <w:noProof/>
                <w:webHidden/>
              </w:rPr>
            </w:r>
            <w:r>
              <w:rPr>
                <w:noProof/>
                <w:webHidden/>
              </w:rPr>
              <w:fldChar w:fldCharType="separate"/>
            </w:r>
            <w:r>
              <w:rPr>
                <w:noProof/>
                <w:webHidden/>
              </w:rPr>
              <w:t>36</w:t>
            </w:r>
            <w:r>
              <w:rPr>
                <w:noProof/>
                <w:webHidden/>
              </w:rPr>
              <w:fldChar w:fldCharType="end"/>
            </w:r>
          </w:hyperlink>
        </w:p>
        <w:p w14:paraId="698B0103" w14:textId="24A2EBC5"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15" w:history="1">
            <w:r w:rsidRPr="00355B69">
              <w:rPr>
                <w:rStyle w:val="Hipervnculo"/>
                <w:bCs/>
                <w:i/>
                <w:iCs/>
              </w:rPr>
              <w:t>13.1.</w:t>
            </w:r>
            <w:r>
              <w:rPr>
                <w:rFonts w:asciiTheme="minorHAnsi" w:eastAsiaTheme="minorEastAsia" w:hAnsiTheme="minorHAnsi" w:cstheme="minorBidi"/>
                <w:b w:val="0"/>
                <w:kern w:val="2"/>
                <w:lang w:eastAsia="es-CO"/>
                <w14:ligatures w14:val="standardContextual"/>
              </w:rPr>
              <w:tab/>
            </w:r>
            <w:r w:rsidRPr="00355B69">
              <w:rPr>
                <w:rStyle w:val="Hipervnculo"/>
                <w:bCs/>
                <w:i/>
                <w:iCs/>
              </w:rPr>
              <w:t>MEDIDAS CAUTELARES PREVIAS</w:t>
            </w:r>
            <w:r>
              <w:rPr>
                <w:webHidden/>
              </w:rPr>
              <w:tab/>
            </w:r>
            <w:r>
              <w:rPr>
                <w:webHidden/>
              </w:rPr>
              <w:fldChar w:fldCharType="begin"/>
            </w:r>
            <w:r>
              <w:rPr>
                <w:webHidden/>
              </w:rPr>
              <w:instrText xml:space="preserve"> PAGEREF _Toc155802015 \h </w:instrText>
            </w:r>
            <w:r>
              <w:rPr>
                <w:webHidden/>
              </w:rPr>
            </w:r>
            <w:r>
              <w:rPr>
                <w:webHidden/>
              </w:rPr>
              <w:fldChar w:fldCharType="separate"/>
            </w:r>
            <w:r>
              <w:rPr>
                <w:webHidden/>
              </w:rPr>
              <w:t>37</w:t>
            </w:r>
            <w:r>
              <w:rPr>
                <w:webHidden/>
              </w:rPr>
              <w:fldChar w:fldCharType="end"/>
            </w:r>
          </w:hyperlink>
        </w:p>
        <w:p w14:paraId="14B2C954" w14:textId="78CB72D5"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16" w:history="1">
            <w:r w:rsidRPr="00355B69">
              <w:rPr>
                <w:rStyle w:val="Hipervnculo"/>
                <w:bCs/>
                <w:i/>
                <w:iCs/>
              </w:rPr>
              <w:t>13.2.</w:t>
            </w:r>
            <w:r>
              <w:rPr>
                <w:rFonts w:asciiTheme="minorHAnsi" w:eastAsiaTheme="minorEastAsia" w:hAnsiTheme="minorHAnsi" w:cstheme="minorBidi"/>
                <w:b w:val="0"/>
                <w:kern w:val="2"/>
                <w:lang w:eastAsia="es-CO"/>
                <w14:ligatures w14:val="standardContextual"/>
              </w:rPr>
              <w:tab/>
            </w:r>
            <w:r w:rsidRPr="00355B69">
              <w:rPr>
                <w:rStyle w:val="Hipervnculo"/>
                <w:bCs/>
                <w:i/>
                <w:iCs/>
              </w:rPr>
              <w:t>MEDIDAS CAUTELARES EJECUTIVAS</w:t>
            </w:r>
            <w:r>
              <w:rPr>
                <w:webHidden/>
              </w:rPr>
              <w:tab/>
            </w:r>
            <w:r>
              <w:rPr>
                <w:webHidden/>
              </w:rPr>
              <w:fldChar w:fldCharType="begin"/>
            </w:r>
            <w:r>
              <w:rPr>
                <w:webHidden/>
              </w:rPr>
              <w:instrText xml:space="preserve"> PAGEREF _Toc155802016 \h </w:instrText>
            </w:r>
            <w:r>
              <w:rPr>
                <w:webHidden/>
              </w:rPr>
            </w:r>
            <w:r>
              <w:rPr>
                <w:webHidden/>
              </w:rPr>
              <w:fldChar w:fldCharType="separate"/>
            </w:r>
            <w:r>
              <w:rPr>
                <w:webHidden/>
              </w:rPr>
              <w:t>37</w:t>
            </w:r>
            <w:r>
              <w:rPr>
                <w:webHidden/>
              </w:rPr>
              <w:fldChar w:fldCharType="end"/>
            </w:r>
          </w:hyperlink>
        </w:p>
        <w:p w14:paraId="29E24AF2" w14:textId="3AB24A5F"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17" w:history="1">
            <w:r w:rsidRPr="00355B69">
              <w:rPr>
                <w:rStyle w:val="Hipervnculo"/>
                <w:bCs/>
                <w:i/>
                <w:iCs/>
              </w:rPr>
              <w:t>13.3.</w:t>
            </w:r>
            <w:r>
              <w:rPr>
                <w:rFonts w:asciiTheme="minorHAnsi" w:eastAsiaTheme="minorEastAsia" w:hAnsiTheme="minorHAnsi" w:cstheme="minorBidi"/>
                <w:b w:val="0"/>
                <w:kern w:val="2"/>
                <w:lang w:eastAsia="es-CO"/>
                <w14:ligatures w14:val="standardContextual"/>
              </w:rPr>
              <w:tab/>
            </w:r>
            <w:r w:rsidRPr="00355B69">
              <w:rPr>
                <w:rStyle w:val="Hipervnculo"/>
                <w:bCs/>
                <w:i/>
                <w:iCs/>
              </w:rPr>
              <w:t>EMBARGO</w:t>
            </w:r>
            <w:r>
              <w:rPr>
                <w:webHidden/>
              </w:rPr>
              <w:tab/>
            </w:r>
            <w:r>
              <w:rPr>
                <w:webHidden/>
              </w:rPr>
              <w:fldChar w:fldCharType="begin"/>
            </w:r>
            <w:r>
              <w:rPr>
                <w:webHidden/>
              </w:rPr>
              <w:instrText xml:space="preserve"> PAGEREF _Toc155802017 \h </w:instrText>
            </w:r>
            <w:r>
              <w:rPr>
                <w:webHidden/>
              </w:rPr>
            </w:r>
            <w:r>
              <w:rPr>
                <w:webHidden/>
              </w:rPr>
              <w:fldChar w:fldCharType="separate"/>
            </w:r>
            <w:r>
              <w:rPr>
                <w:webHidden/>
              </w:rPr>
              <w:t>37</w:t>
            </w:r>
            <w:r>
              <w:rPr>
                <w:webHidden/>
              </w:rPr>
              <w:fldChar w:fldCharType="end"/>
            </w:r>
          </w:hyperlink>
        </w:p>
        <w:p w14:paraId="6961FEED" w14:textId="15662514" w:rsidR="00E04C19" w:rsidRDefault="00E04C19">
          <w:pPr>
            <w:pStyle w:val="TDC3"/>
            <w:tabs>
              <w:tab w:val="left" w:pos="1540"/>
            </w:tabs>
            <w:rPr>
              <w:rFonts w:asciiTheme="minorHAnsi" w:eastAsiaTheme="minorEastAsia" w:hAnsiTheme="minorHAnsi" w:cstheme="minorBidi"/>
              <w:b w:val="0"/>
              <w:kern w:val="2"/>
              <w:lang w:eastAsia="es-CO"/>
              <w14:ligatures w14:val="standardContextual"/>
            </w:rPr>
          </w:pPr>
          <w:hyperlink w:anchor="_Toc155802018" w:history="1">
            <w:r w:rsidRPr="00355B69">
              <w:rPr>
                <w:rStyle w:val="Hipervnculo"/>
                <w:bCs/>
                <w:i/>
                <w:iCs/>
              </w:rPr>
              <w:t>13.3.1.</w:t>
            </w:r>
            <w:r>
              <w:rPr>
                <w:rFonts w:asciiTheme="minorHAnsi" w:eastAsiaTheme="minorEastAsia" w:hAnsiTheme="minorHAnsi" w:cstheme="minorBidi"/>
                <w:b w:val="0"/>
                <w:kern w:val="2"/>
                <w:lang w:eastAsia="es-CO"/>
                <w14:ligatures w14:val="standardContextual"/>
              </w:rPr>
              <w:tab/>
            </w:r>
            <w:r w:rsidRPr="00355B69">
              <w:rPr>
                <w:rStyle w:val="Hipervnculo"/>
                <w:bCs/>
                <w:i/>
                <w:iCs/>
              </w:rPr>
              <w:t>INEMBARGABILIDAD</w:t>
            </w:r>
            <w:r>
              <w:rPr>
                <w:webHidden/>
              </w:rPr>
              <w:tab/>
            </w:r>
            <w:r>
              <w:rPr>
                <w:webHidden/>
              </w:rPr>
              <w:fldChar w:fldCharType="begin"/>
            </w:r>
            <w:r>
              <w:rPr>
                <w:webHidden/>
              </w:rPr>
              <w:instrText xml:space="preserve"> PAGEREF _Toc155802018 \h </w:instrText>
            </w:r>
            <w:r>
              <w:rPr>
                <w:webHidden/>
              </w:rPr>
            </w:r>
            <w:r>
              <w:rPr>
                <w:webHidden/>
              </w:rPr>
              <w:fldChar w:fldCharType="separate"/>
            </w:r>
            <w:r>
              <w:rPr>
                <w:webHidden/>
              </w:rPr>
              <w:t>38</w:t>
            </w:r>
            <w:r>
              <w:rPr>
                <w:webHidden/>
              </w:rPr>
              <w:fldChar w:fldCharType="end"/>
            </w:r>
          </w:hyperlink>
        </w:p>
        <w:p w14:paraId="6F7DC235" w14:textId="2C18C3A9" w:rsidR="00E04C19" w:rsidRDefault="00E04C19">
          <w:pPr>
            <w:pStyle w:val="TDC3"/>
            <w:tabs>
              <w:tab w:val="left" w:pos="1540"/>
            </w:tabs>
            <w:rPr>
              <w:rFonts w:asciiTheme="minorHAnsi" w:eastAsiaTheme="minorEastAsia" w:hAnsiTheme="minorHAnsi" w:cstheme="minorBidi"/>
              <w:b w:val="0"/>
              <w:kern w:val="2"/>
              <w:lang w:eastAsia="es-CO"/>
              <w14:ligatures w14:val="standardContextual"/>
            </w:rPr>
          </w:pPr>
          <w:hyperlink w:anchor="_Toc155802019" w:history="1">
            <w:r w:rsidRPr="00355B69">
              <w:rPr>
                <w:rStyle w:val="Hipervnculo"/>
                <w:bCs/>
                <w:i/>
                <w:iCs/>
              </w:rPr>
              <w:t>13.3.2.</w:t>
            </w:r>
            <w:r>
              <w:rPr>
                <w:rFonts w:asciiTheme="minorHAnsi" w:eastAsiaTheme="minorEastAsia" w:hAnsiTheme="minorHAnsi" w:cstheme="minorBidi"/>
                <w:b w:val="0"/>
                <w:kern w:val="2"/>
                <w:lang w:eastAsia="es-CO"/>
                <w14:ligatures w14:val="standardContextual"/>
              </w:rPr>
              <w:tab/>
            </w:r>
            <w:r w:rsidRPr="00355B69">
              <w:rPr>
                <w:rStyle w:val="Hipervnculo"/>
                <w:bCs/>
                <w:i/>
                <w:iCs/>
              </w:rPr>
              <w:t>LÍMITE DEL EMBARGO</w:t>
            </w:r>
            <w:r>
              <w:rPr>
                <w:webHidden/>
              </w:rPr>
              <w:tab/>
            </w:r>
            <w:r>
              <w:rPr>
                <w:webHidden/>
              </w:rPr>
              <w:fldChar w:fldCharType="begin"/>
            </w:r>
            <w:r>
              <w:rPr>
                <w:webHidden/>
              </w:rPr>
              <w:instrText xml:space="preserve"> PAGEREF _Toc155802019 \h </w:instrText>
            </w:r>
            <w:r>
              <w:rPr>
                <w:webHidden/>
              </w:rPr>
            </w:r>
            <w:r>
              <w:rPr>
                <w:webHidden/>
              </w:rPr>
              <w:fldChar w:fldCharType="separate"/>
            </w:r>
            <w:r>
              <w:rPr>
                <w:webHidden/>
              </w:rPr>
              <w:t>39</w:t>
            </w:r>
            <w:r>
              <w:rPr>
                <w:webHidden/>
              </w:rPr>
              <w:fldChar w:fldCharType="end"/>
            </w:r>
          </w:hyperlink>
        </w:p>
        <w:p w14:paraId="46904B9D" w14:textId="0C9639FB" w:rsidR="00E04C19" w:rsidRDefault="00E04C19">
          <w:pPr>
            <w:pStyle w:val="TDC3"/>
            <w:tabs>
              <w:tab w:val="left" w:pos="1540"/>
            </w:tabs>
            <w:rPr>
              <w:rFonts w:asciiTheme="minorHAnsi" w:eastAsiaTheme="minorEastAsia" w:hAnsiTheme="minorHAnsi" w:cstheme="minorBidi"/>
              <w:b w:val="0"/>
              <w:kern w:val="2"/>
              <w:lang w:eastAsia="es-CO"/>
              <w14:ligatures w14:val="standardContextual"/>
            </w:rPr>
          </w:pPr>
          <w:hyperlink w:anchor="_Toc155802020" w:history="1">
            <w:r w:rsidRPr="00355B69">
              <w:rPr>
                <w:rStyle w:val="Hipervnculo"/>
              </w:rPr>
              <w:t>13.3.3.</w:t>
            </w:r>
            <w:r>
              <w:rPr>
                <w:rFonts w:asciiTheme="minorHAnsi" w:eastAsiaTheme="minorEastAsia" w:hAnsiTheme="minorHAnsi" w:cstheme="minorBidi"/>
                <w:b w:val="0"/>
                <w:kern w:val="2"/>
                <w:lang w:eastAsia="es-CO"/>
                <w14:ligatures w14:val="standardContextual"/>
              </w:rPr>
              <w:tab/>
            </w:r>
            <w:r w:rsidRPr="00355B69">
              <w:rPr>
                <w:rStyle w:val="Hipervnculo"/>
              </w:rPr>
              <w:t>REDUCCIÓN DEL EMBARGO</w:t>
            </w:r>
            <w:r>
              <w:rPr>
                <w:webHidden/>
              </w:rPr>
              <w:tab/>
            </w:r>
            <w:r>
              <w:rPr>
                <w:webHidden/>
              </w:rPr>
              <w:fldChar w:fldCharType="begin"/>
            </w:r>
            <w:r>
              <w:rPr>
                <w:webHidden/>
              </w:rPr>
              <w:instrText xml:space="preserve"> PAGEREF _Toc155802020 \h </w:instrText>
            </w:r>
            <w:r>
              <w:rPr>
                <w:webHidden/>
              </w:rPr>
            </w:r>
            <w:r>
              <w:rPr>
                <w:webHidden/>
              </w:rPr>
              <w:fldChar w:fldCharType="separate"/>
            </w:r>
            <w:r>
              <w:rPr>
                <w:webHidden/>
              </w:rPr>
              <w:t>40</w:t>
            </w:r>
            <w:r>
              <w:rPr>
                <w:webHidden/>
              </w:rPr>
              <w:fldChar w:fldCharType="end"/>
            </w:r>
          </w:hyperlink>
        </w:p>
        <w:p w14:paraId="28B1904A" w14:textId="0C6D7C9B" w:rsidR="00E04C19" w:rsidRDefault="00E04C19">
          <w:pPr>
            <w:pStyle w:val="TDC3"/>
            <w:tabs>
              <w:tab w:val="left" w:pos="1540"/>
            </w:tabs>
            <w:rPr>
              <w:rFonts w:asciiTheme="minorHAnsi" w:eastAsiaTheme="minorEastAsia" w:hAnsiTheme="minorHAnsi" w:cstheme="minorBidi"/>
              <w:b w:val="0"/>
              <w:kern w:val="2"/>
              <w:lang w:eastAsia="es-CO"/>
              <w14:ligatures w14:val="standardContextual"/>
            </w:rPr>
          </w:pPr>
          <w:hyperlink w:anchor="_Toc155802021" w:history="1">
            <w:r w:rsidRPr="00355B69">
              <w:rPr>
                <w:rStyle w:val="Hipervnculo"/>
              </w:rPr>
              <w:t>13.3.4.</w:t>
            </w:r>
            <w:r>
              <w:rPr>
                <w:rFonts w:asciiTheme="minorHAnsi" w:eastAsiaTheme="minorEastAsia" w:hAnsiTheme="minorHAnsi" w:cstheme="minorBidi"/>
                <w:b w:val="0"/>
                <w:kern w:val="2"/>
                <w:lang w:eastAsia="es-CO"/>
                <w14:ligatures w14:val="standardContextual"/>
              </w:rPr>
              <w:tab/>
            </w:r>
            <w:r w:rsidRPr="00355B69">
              <w:rPr>
                <w:rStyle w:val="Hipervnculo"/>
              </w:rPr>
              <w:t>MODOS DE EFECTUAR EL EMBARGO</w:t>
            </w:r>
            <w:r>
              <w:rPr>
                <w:webHidden/>
              </w:rPr>
              <w:tab/>
            </w:r>
            <w:r>
              <w:rPr>
                <w:webHidden/>
              </w:rPr>
              <w:fldChar w:fldCharType="begin"/>
            </w:r>
            <w:r>
              <w:rPr>
                <w:webHidden/>
              </w:rPr>
              <w:instrText xml:space="preserve"> PAGEREF _Toc155802021 \h </w:instrText>
            </w:r>
            <w:r>
              <w:rPr>
                <w:webHidden/>
              </w:rPr>
            </w:r>
            <w:r>
              <w:rPr>
                <w:webHidden/>
              </w:rPr>
              <w:fldChar w:fldCharType="separate"/>
            </w:r>
            <w:r>
              <w:rPr>
                <w:webHidden/>
              </w:rPr>
              <w:t>40</w:t>
            </w:r>
            <w:r>
              <w:rPr>
                <w:webHidden/>
              </w:rPr>
              <w:fldChar w:fldCharType="end"/>
            </w:r>
          </w:hyperlink>
        </w:p>
        <w:p w14:paraId="3EF940F2" w14:textId="66CC783D" w:rsidR="00E04C19" w:rsidRDefault="00E04C19">
          <w:pPr>
            <w:pStyle w:val="TDC3"/>
            <w:tabs>
              <w:tab w:val="left" w:pos="1540"/>
            </w:tabs>
            <w:rPr>
              <w:rFonts w:asciiTheme="minorHAnsi" w:eastAsiaTheme="minorEastAsia" w:hAnsiTheme="minorHAnsi" w:cstheme="minorBidi"/>
              <w:b w:val="0"/>
              <w:kern w:val="2"/>
              <w:lang w:eastAsia="es-CO"/>
              <w14:ligatures w14:val="standardContextual"/>
            </w:rPr>
          </w:pPr>
          <w:hyperlink w:anchor="_Toc155802022" w:history="1">
            <w:r w:rsidRPr="00355B69">
              <w:rPr>
                <w:rStyle w:val="Hipervnculo"/>
                <w:bCs/>
                <w:i/>
                <w:iCs/>
              </w:rPr>
              <w:t>13.3.5.</w:t>
            </w:r>
            <w:r>
              <w:rPr>
                <w:rFonts w:asciiTheme="minorHAnsi" w:eastAsiaTheme="minorEastAsia" w:hAnsiTheme="minorHAnsi" w:cstheme="minorBidi"/>
                <w:b w:val="0"/>
                <w:kern w:val="2"/>
                <w:lang w:eastAsia="es-CO"/>
                <w14:ligatures w14:val="standardContextual"/>
              </w:rPr>
              <w:tab/>
            </w:r>
            <w:r w:rsidRPr="00355B69">
              <w:rPr>
                <w:rStyle w:val="Hipervnculo"/>
                <w:bCs/>
                <w:i/>
                <w:iCs/>
              </w:rPr>
              <w:t>EMBARGO DE INMUEBLES</w:t>
            </w:r>
            <w:r>
              <w:rPr>
                <w:webHidden/>
              </w:rPr>
              <w:tab/>
            </w:r>
            <w:r>
              <w:rPr>
                <w:webHidden/>
              </w:rPr>
              <w:fldChar w:fldCharType="begin"/>
            </w:r>
            <w:r>
              <w:rPr>
                <w:webHidden/>
              </w:rPr>
              <w:instrText xml:space="preserve"> PAGEREF _Toc155802022 \h </w:instrText>
            </w:r>
            <w:r>
              <w:rPr>
                <w:webHidden/>
              </w:rPr>
            </w:r>
            <w:r>
              <w:rPr>
                <w:webHidden/>
              </w:rPr>
              <w:fldChar w:fldCharType="separate"/>
            </w:r>
            <w:r>
              <w:rPr>
                <w:webHidden/>
              </w:rPr>
              <w:t>41</w:t>
            </w:r>
            <w:r>
              <w:rPr>
                <w:webHidden/>
              </w:rPr>
              <w:fldChar w:fldCharType="end"/>
            </w:r>
          </w:hyperlink>
        </w:p>
        <w:p w14:paraId="7B3D6A7D" w14:textId="4EDF3B91" w:rsidR="00E04C19" w:rsidRDefault="00E04C19">
          <w:pPr>
            <w:pStyle w:val="TDC3"/>
            <w:tabs>
              <w:tab w:val="left" w:pos="1540"/>
            </w:tabs>
            <w:rPr>
              <w:rFonts w:asciiTheme="minorHAnsi" w:eastAsiaTheme="minorEastAsia" w:hAnsiTheme="minorHAnsi" w:cstheme="minorBidi"/>
              <w:b w:val="0"/>
              <w:kern w:val="2"/>
              <w:lang w:eastAsia="es-CO"/>
              <w14:ligatures w14:val="standardContextual"/>
            </w:rPr>
          </w:pPr>
          <w:hyperlink w:anchor="_Toc155802023" w:history="1">
            <w:r w:rsidRPr="00355B69">
              <w:rPr>
                <w:rStyle w:val="Hipervnculo"/>
                <w:bCs/>
                <w:i/>
                <w:iCs/>
              </w:rPr>
              <w:t>13.3.6.</w:t>
            </w:r>
            <w:r>
              <w:rPr>
                <w:rFonts w:asciiTheme="minorHAnsi" w:eastAsiaTheme="minorEastAsia" w:hAnsiTheme="minorHAnsi" w:cstheme="minorBidi"/>
                <w:b w:val="0"/>
                <w:kern w:val="2"/>
                <w:lang w:eastAsia="es-CO"/>
                <w14:ligatures w14:val="standardContextual"/>
              </w:rPr>
              <w:tab/>
            </w:r>
            <w:r w:rsidRPr="00355B69">
              <w:rPr>
                <w:rStyle w:val="Hipervnculo"/>
                <w:bCs/>
                <w:i/>
                <w:iCs/>
              </w:rPr>
              <w:t>EMBARGO DE VEHÍCULOS AUTOMOTORES</w:t>
            </w:r>
            <w:r>
              <w:rPr>
                <w:webHidden/>
              </w:rPr>
              <w:tab/>
            </w:r>
            <w:r>
              <w:rPr>
                <w:webHidden/>
              </w:rPr>
              <w:fldChar w:fldCharType="begin"/>
            </w:r>
            <w:r>
              <w:rPr>
                <w:webHidden/>
              </w:rPr>
              <w:instrText xml:space="preserve"> PAGEREF _Toc155802023 \h </w:instrText>
            </w:r>
            <w:r>
              <w:rPr>
                <w:webHidden/>
              </w:rPr>
            </w:r>
            <w:r>
              <w:rPr>
                <w:webHidden/>
              </w:rPr>
              <w:fldChar w:fldCharType="separate"/>
            </w:r>
            <w:r>
              <w:rPr>
                <w:webHidden/>
              </w:rPr>
              <w:t>41</w:t>
            </w:r>
            <w:r>
              <w:rPr>
                <w:webHidden/>
              </w:rPr>
              <w:fldChar w:fldCharType="end"/>
            </w:r>
          </w:hyperlink>
        </w:p>
        <w:p w14:paraId="7E2B30CC" w14:textId="56A469E8" w:rsidR="00E04C19" w:rsidRDefault="00E04C19">
          <w:pPr>
            <w:pStyle w:val="TDC3"/>
            <w:tabs>
              <w:tab w:val="left" w:pos="1540"/>
            </w:tabs>
            <w:rPr>
              <w:rFonts w:asciiTheme="minorHAnsi" w:eastAsiaTheme="minorEastAsia" w:hAnsiTheme="minorHAnsi" w:cstheme="minorBidi"/>
              <w:b w:val="0"/>
              <w:kern w:val="2"/>
              <w:lang w:eastAsia="es-CO"/>
              <w14:ligatures w14:val="standardContextual"/>
            </w:rPr>
          </w:pPr>
          <w:hyperlink w:anchor="_Toc155802024" w:history="1">
            <w:r w:rsidRPr="00355B69">
              <w:rPr>
                <w:rStyle w:val="Hipervnculo"/>
                <w:bCs/>
                <w:i/>
                <w:iCs/>
              </w:rPr>
              <w:t>13.3.7.</w:t>
            </w:r>
            <w:r>
              <w:rPr>
                <w:rFonts w:asciiTheme="minorHAnsi" w:eastAsiaTheme="minorEastAsia" w:hAnsiTheme="minorHAnsi" w:cstheme="minorBidi"/>
                <w:b w:val="0"/>
                <w:kern w:val="2"/>
                <w:lang w:eastAsia="es-CO"/>
                <w14:ligatures w14:val="standardContextual"/>
              </w:rPr>
              <w:tab/>
            </w:r>
            <w:r w:rsidRPr="00355B69">
              <w:rPr>
                <w:rStyle w:val="Hipervnculo"/>
                <w:bCs/>
                <w:i/>
                <w:iCs/>
              </w:rPr>
              <w:t>EMBARGO DE NAVES Y AERONAVES</w:t>
            </w:r>
            <w:r>
              <w:rPr>
                <w:webHidden/>
              </w:rPr>
              <w:tab/>
            </w:r>
            <w:r>
              <w:rPr>
                <w:webHidden/>
              </w:rPr>
              <w:fldChar w:fldCharType="begin"/>
            </w:r>
            <w:r>
              <w:rPr>
                <w:webHidden/>
              </w:rPr>
              <w:instrText xml:space="preserve"> PAGEREF _Toc155802024 \h </w:instrText>
            </w:r>
            <w:r>
              <w:rPr>
                <w:webHidden/>
              </w:rPr>
            </w:r>
            <w:r>
              <w:rPr>
                <w:webHidden/>
              </w:rPr>
              <w:fldChar w:fldCharType="separate"/>
            </w:r>
            <w:r>
              <w:rPr>
                <w:webHidden/>
              </w:rPr>
              <w:t>42</w:t>
            </w:r>
            <w:r>
              <w:rPr>
                <w:webHidden/>
              </w:rPr>
              <w:fldChar w:fldCharType="end"/>
            </w:r>
          </w:hyperlink>
        </w:p>
        <w:p w14:paraId="59FBF7D2" w14:textId="6713C61E" w:rsidR="00E04C19" w:rsidRDefault="00E04C19">
          <w:pPr>
            <w:pStyle w:val="TDC3"/>
            <w:tabs>
              <w:tab w:val="left" w:pos="1540"/>
            </w:tabs>
            <w:rPr>
              <w:rFonts w:asciiTheme="minorHAnsi" w:eastAsiaTheme="minorEastAsia" w:hAnsiTheme="minorHAnsi" w:cstheme="minorBidi"/>
              <w:b w:val="0"/>
              <w:kern w:val="2"/>
              <w:lang w:eastAsia="es-CO"/>
              <w14:ligatures w14:val="standardContextual"/>
            </w:rPr>
          </w:pPr>
          <w:hyperlink w:anchor="_Toc155802025" w:history="1">
            <w:r w:rsidRPr="00355B69">
              <w:rPr>
                <w:rStyle w:val="Hipervnculo"/>
                <w:bCs/>
                <w:i/>
                <w:iCs/>
              </w:rPr>
              <w:t>13.3.8.</w:t>
            </w:r>
            <w:r>
              <w:rPr>
                <w:rFonts w:asciiTheme="minorHAnsi" w:eastAsiaTheme="minorEastAsia" w:hAnsiTheme="minorHAnsi" w:cstheme="minorBidi"/>
                <w:b w:val="0"/>
                <w:kern w:val="2"/>
                <w:lang w:eastAsia="es-CO"/>
                <w14:ligatures w14:val="standardContextual"/>
              </w:rPr>
              <w:tab/>
            </w:r>
            <w:r w:rsidRPr="00355B69">
              <w:rPr>
                <w:rStyle w:val="Hipervnculo"/>
                <w:bCs/>
                <w:i/>
                <w:iCs/>
              </w:rPr>
              <w:t>EMBARGO DEL INTERÉS DE UN SOCIO EN SOCIEDADES</w:t>
            </w:r>
            <w:r>
              <w:rPr>
                <w:webHidden/>
              </w:rPr>
              <w:tab/>
            </w:r>
            <w:r>
              <w:rPr>
                <w:webHidden/>
              </w:rPr>
              <w:fldChar w:fldCharType="begin"/>
            </w:r>
            <w:r>
              <w:rPr>
                <w:webHidden/>
              </w:rPr>
              <w:instrText xml:space="preserve"> PAGEREF _Toc155802025 \h </w:instrText>
            </w:r>
            <w:r>
              <w:rPr>
                <w:webHidden/>
              </w:rPr>
            </w:r>
            <w:r>
              <w:rPr>
                <w:webHidden/>
              </w:rPr>
              <w:fldChar w:fldCharType="separate"/>
            </w:r>
            <w:r>
              <w:rPr>
                <w:webHidden/>
              </w:rPr>
              <w:t>43</w:t>
            </w:r>
            <w:r>
              <w:rPr>
                <w:webHidden/>
              </w:rPr>
              <w:fldChar w:fldCharType="end"/>
            </w:r>
          </w:hyperlink>
        </w:p>
        <w:p w14:paraId="325F1AEB" w14:textId="44FEF9D8" w:rsidR="00E04C19" w:rsidRDefault="00E04C19">
          <w:pPr>
            <w:pStyle w:val="TDC3"/>
            <w:tabs>
              <w:tab w:val="left" w:pos="1540"/>
            </w:tabs>
            <w:rPr>
              <w:rFonts w:asciiTheme="minorHAnsi" w:eastAsiaTheme="minorEastAsia" w:hAnsiTheme="minorHAnsi" w:cstheme="minorBidi"/>
              <w:b w:val="0"/>
              <w:kern w:val="2"/>
              <w:lang w:eastAsia="es-CO"/>
              <w14:ligatures w14:val="standardContextual"/>
            </w:rPr>
          </w:pPr>
          <w:hyperlink w:anchor="_Toc155802026" w:history="1">
            <w:r w:rsidRPr="00355B69">
              <w:rPr>
                <w:rStyle w:val="Hipervnculo"/>
                <w:bCs/>
                <w:i/>
                <w:iCs/>
              </w:rPr>
              <w:t>13.3.9.</w:t>
            </w:r>
            <w:r>
              <w:rPr>
                <w:rFonts w:asciiTheme="minorHAnsi" w:eastAsiaTheme="minorEastAsia" w:hAnsiTheme="minorHAnsi" w:cstheme="minorBidi"/>
                <w:b w:val="0"/>
                <w:kern w:val="2"/>
                <w:lang w:eastAsia="es-CO"/>
                <w14:ligatures w14:val="standardContextual"/>
              </w:rPr>
              <w:tab/>
            </w:r>
            <w:r w:rsidRPr="00355B69">
              <w:rPr>
                <w:rStyle w:val="Hipervnculo"/>
                <w:bCs/>
                <w:i/>
                <w:iCs/>
              </w:rPr>
              <w:t>EMBARGO DE ACCIONES, BONOS, CERTIFICADOS, TÍTULOS VALORES Y SIMILARES</w:t>
            </w:r>
            <w:r>
              <w:rPr>
                <w:webHidden/>
              </w:rPr>
              <w:tab/>
            </w:r>
            <w:r>
              <w:rPr>
                <w:webHidden/>
              </w:rPr>
              <w:fldChar w:fldCharType="begin"/>
            </w:r>
            <w:r>
              <w:rPr>
                <w:webHidden/>
              </w:rPr>
              <w:instrText xml:space="preserve"> PAGEREF _Toc155802026 \h </w:instrText>
            </w:r>
            <w:r>
              <w:rPr>
                <w:webHidden/>
              </w:rPr>
            </w:r>
            <w:r>
              <w:rPr>
                <w:webHidden/>
              </w:rPr>
              <w:fldChar w:fldCharType="separate"/>
            </w:r>
            <w:r>
              <w:rPr>
                <w:webHidden/>
              </w:rPr>
              <w:t>43</w:t>
            </w:r>
            <w:r>
              <w:rPr>
                <w:webHidden/>
              </w:rPr>
              <w:fldChar w:fldCharType="end"/>
            </w:r>
          </w:hyperlink>
        </w:p>
        <w:p w14:paraId="059864DE" w14:textId="14BAED1B" w:rsidR="00E04C19" w:rsidRDefault="00E04C19">
          <w:pPr>
            <w:pStyle w:val="TDC3"/>
            <w:tabs>
              <w:tab w:val="left" w:pos="1540"/>
            </w:tabs>
            <w:rPr>
              <w:rFonts w:asciiTheme="minorHAnsi" w:eastAsiaTheme="minorEastAsia" w:hAnsiTheme="minorHAnsi" w:cstheme="minorBidi"/>
              <w:b w:val="0"/>
              <w:kern w:val="2"/>
              <w:lang w:eastAsia="es-CO"/>
              <w14:ligatures w14:val="standardContextual"/>
            </w:rPr>
          </w:pPr>
          <w:hyperlink w:anchor="_Toc155802027" w:history="1">
            <w:r w:rsidRPr="00355B69">
              <w:rPr>
                <w:rStyle w:val="Hipervnculo"/>
                <w:bCs/>
                <w:i/>
                <w:iCs/>
              </w:rPr>
              <w:t>13.3.10.</w:t>
            </w:r>
            <w:r>
              <w:rPr>
                <w:rFonts w:asciiTheme="minorHAnsi" w:eastAsiaTheme="minorEastAsia" w:hAnsiTheme="minorHAnsi" w:cstheme="minorBidi"/>
                <w:b w:val="0"/>
                <w:kern w:val="2"/>
                <w:lang w:eastAsia="es-CO"/>
                <w14:ligatures w14:val="standardContextual"/>
              </w:rPr>
              <w:tab/>
            </w:r>
            <w:r w:rsidRPr="00355B69">
              <w:rPr>
                <w:rStyle w:val="Hipervnculo"/>
                <w:bCs/>
                <w:i/>
                <w:iCs/>
              </w:rPr>
              <w:t>EMBARGO DE BIENES MUEBLES NO SUJETOS A REGISTRO</w:t>
            </w:r>
            <w:r>
              <w:rPr>
                <w:webHidden/>
              </w:rPr>
              <w:tab/>
            </w:r>
            <w:r>
              <w:rPr>
                <w:webHidden/>
              </w:rPr>
              <w:fldChar w:fldCharType="begin"/>
            </w:r>
            <w:r>
              <w:rPr>
                <w:webHidden/>
              </w:rPr>
              <w:instrText xml:space="preserve"> PAGEREF _Toc155802027 \h </w:instrText>
            </w:r>
            <w:r>
              <w:rPr>
                <w:webHidden/>
              </w:rPr>
            </w:r>
            <w:r>
              <w:rPr>
                <w:webHidden/>
              </w:rPr>
              <w:fldChar w:fldCharType="separate"/>
            </w:r>
            <w:r>
              <w:rPr>
                <w:webHidden/>
              </w:rPr>
              <w:t>44</w:t>
            </w:r>
            <w:r>
              <w:rPr>
                <w:webHidden/>
              </w:rPr>
              <w:fldChar w:fldCharType="end"/>
            </w:r>
          </w:hyperlink>
        </w:p>
        <w:p w14:paraId="426254AB" w14:textId="1E85D129" w:rsidR="00E04C19" w:rsidRDefault="00E04C19">
          <w:pPr>
            <w:pStyle w:val="TDC3"/>
            <w:tabs>
              <w:tab w:val="left" w:pos="1540"/>
            </w:tabs>
            <w:rPr>
              <w:rFonts w:asciiTheme="minorHAnsi" w:eastAsiaTheme="minorEastAsia" w:hAnsiTheme="minorHAnsi" w:cstheme="minorBidi"/>
              <w:b w:val="0"/>
              <w:kern w:val="2"/>
              <w:lang w:eastAsia="es-CO"/>
              <w14:ligatures w14:val="standardContextual"/>
            </w:rPr>
          </w:pPr>
          <w:hyperlink w:anchor="_Toc155802028" w:history="1">
            <w:r w:rsidRPr="00355B69">
              <w:rPr>
                <w:rStyle w:val="Hipervnculo"/>
                <w:bCs/>
                <w:i/>
                <w:iCs/>
              </w:rPr>
              <w:t>13.3.11.</w:t>
            </w:r>
            <w:r>
              <w:rPr>
                <w:rFonts w:asciiTheme="minorHAnsi" w:eastAsiaTheme="minorEastAsia" w:hAnsiTheme="minorHAnsi" w:cstheme="minorBidi"/>
                <w:b w:val="0"/>
                <w:kern w:val="2"/>
                <w:lang w:eastAsia="es-CO"/>
                <w14:ligatures w14:val="standardContextual"/>
              </w:rPr>
              <w:tab/>
            </w:r>
            <w:r w:rsidRPr="00355B69">
              <w:rPr>
                <w:rStyle w:val="Hipervnculo"/>
                <w:bCs/>
                <w:i/>
                <w:iCs/>
              </w:rPr>
              <w:t>EMBARGO DE MEJORAS O COSECHAS</w:t>
            </w:r>
            <w:r>
              <w:rPr>
                <w:webHidden/>
              </w:rPr>
              <w:tab/>
            </w:r>
            <w:r>
              <w:rPr>
                <w:webHidden/>
              </w:rPr>
              <w:fldChar w:fldCharType="begin"/>
            </w:r>
            <w:r>
              <w:rPr>
                <w:webHidden/>
              </w:rPr>
              <w:instrText xml:space="preserve"> PAGEREF _Toc155802028 \h </w:instrText>
            </w:r>
            <w:r>
              <w:rPr>
                <w:webHidden/>
              </w:rPr>
            </w:r>
            <w:r>
              <w:rPr>
                <w:webHidden/>
              </w:rPr>
              <w:fldChar w:fldCharType="separate"/>
            </w:r>
            <w:r>
              <w:rPr>
                <w:webHidden/>
              </w:rPr>
              <w:t>44</w:t>
            </w:r>
            <w:r>
              <w:rPr>
                <w:webHidden/>
              </w:rPr>
              <w:fldChar w:fldCharType="end"/>
            </w:r>
          </w:hyperlink>
        </w:p>
        <w:p w14:paraId="5156EA8E" w14:textId="35951846" w:rsidR="00E04C19" w:rsidRDefault="00E04C19">
          <w:pPr>
            <w:pStyle w:val="TDC3"/>
            <w:tabs>
              <w:tab w:val="left" w:pos="1540"/>
            </w:tabs>
            <w:rPr>
              <w:rFonts w:asciiTheme="minorHAnsi" w:eastAsiaTheme="minorEastAsia" w:hAnsiTheme="minorHAnsi" w:cstheme="minorBidi"/>
              <w:b w:val="0"/>
              <w:kern w:val="2"/>
              <w:lang w:eastAsia="es-CO"/>
              <w14:ligatures w14:val="standardContextual"/>
            </w:rPr>
          </w:pPr>
          <w:hyperlink w:anchor="_Toc155802029" w:history="1">
            <w:r w:rsidRPr="00355B69">
              <w:rPr>
                <w:rStyle w:val="Hipervnculo"/>
                <w:bCs/>
                <w:i/>
                <w:iCs/>
              </w:rPr>
              <w:t>13.3.12.</w:t>
            </w:r>
            <w:r>
              <w:rPr>
                <w:rFonts w:asciiTheme="minorHAnsi" w:eastAsiaTheme="minorEastAsia" w:hAnsiTheme="minorHAnsi" w:cstheme="minorBidi"/>
                <w:b w:val="0"/>
                <w:kern w:val="2"/>
                <w:lang w:eastAsia="es-CO"/>
                <w14:ligatures w14:val="standardContextual"/>
              </w:rPr>
              <w:tab/>
            </w:r>
            <w:r w:rsidRPr="00355B69">
              <w:rPr>
                <w:rStyle w:val="Hipervnculo"/>
                <w:bCs/>
                <w:i/>
                <w:iCs/>
              </w:rPr>
              <w:t>EMBARGO DE CRÉDITOS Y OTROS DERECHOS SEMEJANTES</w:t>
            </w:r>
            <w:r>
              <w:rPr>
                <w:webHidden/>
              </w:rPr>
              <w:tab/>
            </w:r>
            <w:r>
              <w:rPr>
                <w:webHidden/>
              </w:rPr>
              <w:fldChar w:fldCharType="begin"/>
            </w:r>
            <w:r>
              <w:rPr>
                <w:webHidden/>
              </w:rPr>
              <w:instrText xml:space="preserve"> PAGEREF _Toc155802029 \h </w:instrText>
            </w:r>
            <w:r>
              <w:rPr>
                <w:webHidden/>
              </w:rPr>
            </w:r>
            <w:r>
              <w:rPr>
                <w:webHidden/>
              </w:rPr>
              <w:fldChar w:fldCharType="separate"/>
            </w:r>
            <w:r>
              <w:rPr>
                <w:webHidden/>
              </w:rPr>
              <w:t>44</w:t>
            </w:r>
            <w:r>
              <w:rPr>
                <w:webHidden/>
              </w:rPr>
              <w:fldChar w:fldCharType="end"/>
            </w:r>
          </w:hyperlink>
        </w:p>
        <w:p w14:paraId="0E71198A" w14:textId="40CF39F9" w:rsidR="00E04C19" w:rsidRDefault="00E04C19">
          <w:pPr>
            <w:pStyle w:val="TDC3"/>
            <w:tabs>
              <w:tab w:val="left" w:pos="1540"/>
            </w:tabs>
            <w:rPr>
              <w:rFonts w:asciiTheme="minorHAnsi" w:eastAsiaTheme="minorEastAsia" w:hAnsiTheme="minorHAnsi" w:cstheme="minorBidi"/>
              <w:b w:val="0"/>
              <w:kern w:val="2"/>
              <w:lang w:eastAsia="es-CO"/>
              <w14:ligatures w14:val="standardContextual"/>
            </w:rPr>
          </w:pPr>
          <w:hyperlink w:anchor="_Toc155802030" w:history="1">
            <w:r w:rsidRPr="00355B69">
              <w:rPr>
                <w:rStyle w:val="Hipervnculo"/>
                <w:bCs/>
                <w:i/>
                <w:iCs/>
              </w:rPr>
              <w:t>13.3.13.</w:t>
            </w:r>
            <w:r>
              <w:rPr>
                <w:rFonts w:asciiTheme="minorHAnsi" w:eastAsiaTheme="minorEastAsia" w:hAnsiTheme="minorHAnsi" w:cstheme="minorBidi"/>
                <w:b w:val="0"/>
                <w:kern w:val="2"/>
                <w:lang w:eastAsia="es-CO"/>
                <w14:ligatures w14:val="standardContextual"/>
              </w:rPr>
              <w:tab/>
            </w:r>
            <w:r w:rsidRPr="00355B69">
              <w:rPr>
                <w:rStyle w:val="Hipervnculo"/>
                <w:bCs/>
                <w:i/>
                <w:iCs/>
              </w:rPr>
              <w:t>EMBARGO DE DERECHOS QUE SE RECLAMAN EN OTRO PROCESO</w:t>
            </w:r>
            <w:r>
              <w:rPr>
                <w:webHidden/>
              </w:rPr>
              <w:tab/>
            </w:r>
            <w:r>
              <w:rPr>
                <w:webHidden/>
              </w:rPr>
              <w:fldChar w:fldCharType="begin"/>
            </w:r>
            <w:r>
              <w:rPr>
                <w:webHidden/>
              </w:rPr>
              <w:instrText xml:space="preserve"> PAGEREF _Toc155802030 \h </w:instrText>
            </w:r>
            <w:r>
              <w:rPr>
                <w:webHidden/>
              </w:rPr>
            </w:r>
            <w:r>
              <w:rPr>
                <w:webHidden/>
              </w:rPr>
              <w:fldChar w:fldCharType="separate"/>
            </w:r>
            <w:r>
              <w:rPr>
                <w:webHidden/>
              </w:rPr>
              <w:t>45</w:t>
            </w:r>
            <w:r>
              <w:rPr>
                <w:webHidden/>
              </w:rPr>
              <w:fldChar w:fldCharType="end"/>
            </w:r>
          </w:hyperlink>
        </w:p>
        <w:p w14:paraId="23ED6F58" w14:textId="03152316" w:rsidR="00E04C19" w:rsidRDefault="00E04C19">
          <w:pPr>
            <w:pStyle w:val="TDC3"/>
            <w:tabs>
              <w:tab w:val="left" w:pos="1540"/>
            </w:tabs>
            <w:rPr>
              <w:rFonts w:asciiTheme="minorHAnsi" w:eastAsiaTheme="minorEastAsia" w:hAnsiTheme="minorHAnsi" w:cstheme="minorBidi"/>
              <w:b w:val="0"/>
              <w:kern w:val="2"/>
              <w:lang w:eastAsia="es-CO"/>
              <w14:ligatures w14:val="standardContextual"/>
            </w:rPr>
          </w:pPr>
          <w:hyperlink w:anchor="_Toc155802031" w:history="1">
            <w:r w:rsidRPr="00355B69">
              <w:rPr>
                <w:rStyle w:val="Hipervnculo"/>
                <w:bCs/>
                <w:i/>
                <w:iCs/>
              </w:rPr>
              <w:t>13.3.14.</w:t>
            </w:r>
            <w:r>
              <w:rPr>
                <w:rFonts w:asciiTheme="minorHAnsi" w:eastAsiaTheme="minorEastAsia" w:hAnsiTheme="minorHAnsi" w:cstheme="minorBidi"/>
                <w:b w:val="0"/>
                <w:kern w:val="2"/>
                <w:lang w:eastAsia="es-CO"/>
                <w14:ligatures w14:val="standardContextual"/>
              </w:rPr>
              <w:tab/>
            </w:r>
            <w:r w:rsidRPr="00355B69">
              <w:rPr>
                <w:rStyle w:val="Hipervnculo"/>
                <w:bCs/>
                <w:i/>
                <w:iCs/>
              </w:rPr>
              <w:t>EMBARGO DE SALARIOS</w:t>
            </w:r>
            <w:r>
              <w:rPr>
                <w:webHidden/>
              </w:rPr>
              <w:tab/>
            </w:r>
            <w:r>
              <w:rPr>
                <w:webHidden/>
              </w:rPr>
              <w:fldChar w:fldCharType="begin"/>
            </w:r>
            <w:r>
              <w:rPr>
                <w:webHidden/>
              </w:rPr>
              <w:instrText xml:space="preserve"> PAGEREF _Toc155802031 \h </w:instrText>
            </w:r>
            <w:r>
              <w:rPr>
                <w:webHidden/>
              </w:rPr>
            </w:r>
            <w:r>
              <w:rPr>
                <w:webHidden/>
              </w:rPr>
              <w:fldChar w:fldCharType="separate"/>
            </w:r>
            <w:r>
              <w:rPr>
                <w:webHidden/>
              </w:rPr>
              <w:t>45</w:t>
            </w:r>
            <w:r>
              <w:rPr>
                <w:webHidden/>
              </w:rPr>
              <w:fldChar w:fldCharType="end"/>
            </w:r>
          </w:hyperlink>
        </w:p>
        <w:p w14:paraId="66D53CE3" w14:textId="7A9B60B3" w:rsidR="00E04C19" w:rsidRDefault="00E04C19">
          <w:pPr>
            <w:pStyle w:val="TDC3"/>
            <w:tabs>
              <w:tab w:val="left" w:pos="1540"/>
            </w:tabs>
            <w:rPr>
              <w:rFonts w:asciiTheme="minorHAnsi" w:eastAsiaTheme="minorEastAsia" w:hAnsiTheme="minorHAnsi" w:cstheme="minorBidi"/>
              <w:b w:val="0"/>
              <w:kern w:val="2"/>
              <w:lang w:eastAsia="es-CO"/>
              <w14:ligatures w14:val="standardContextual"/>
            </w:rPr>
          </w:pPr>
          <w:hyperlink w:anchor="_Toc155802032" w:history="1">
            <w:r w:rsidRPr="00355B69">
              <w:rPr>
                <w:rStyle w:val="Hipervnculo"/>
                <w:bCs/>
                <w:i/>
                <w:iCs/>
              </w:rPr>
              <w:t>13.3.15.</w:t>
            </w:r>
            <w:r>
              <w:rPr>
                <w:rFonts w:asciiTheme="minorHAnsi" w:eastAsiaTheme="minorEastAsia" w:hAnsiTheme="minorHAnsi" w:cstheme="minorBidi"/>
                <w:b w:val="0"/>
                <w:kern w:val="2"/>
                <w:lang w:eastAsia="es-CO"/>
                <w14:ligatures w14:val="standardContextual"/>
              </w:rPr>
              <w:tab/>
            </w:r>
            <w:r w:rsidRPr="00355B69">
              <w:rPr>
                <w:rStyle w:val="Hipervnculo"/>
                <w:bCs/>
                <w:i/>
                <w:iCs/>
              </w:rPr>
              <w:t>EMBARGO DE DINERO EN CUENTAS BANCARIAS Y ENTIDADES SIMILARES</w:t>
            </w:r>
            <w:r>
              <w:rPr>
                <w:webHidden/>
              </w:rPr>
              <w:tab/>
            </w:r>
            <w:r>
              <w:rPr>
                <w:webHidden/>
              </w:rPr>
              <w:fldChar w:fldCharType="begin"/>
            </w:r>
            <w:r>
              <w:rPr>
                <w:webHidden/>
              </w:rPr>
              <w:instrText xml:space="preserve"> PAGEREF _Toc155802032 \h </w:instrText>
            </w:r>
            <w:r>
              <w:rPr>
                <w:webHidden/>
              </w:rPr>
            </w:r>
            <w:r>
              <w:rPr>
                <w:webHidden/>
              </w:rPr>
              <w:fldChar w:fldCharType="separate"/>
            </w:r>
            <w:r>
              <w:rPr>
                <w:webHidden/>
              </w:rPr>
              <w:t>46</w:t>
            </w:r>
            <w:r>
              <w:rPr>
                <w:webHidden/>
              </w:rPr>
              <w:fldChar w:fldCharType="end"/>
            </w:r>
          </w:hyperlink>
        </w:p>
        <w:p w14:paraId="1D8DB9F7" w14:textId="62E6202F" w:rsidR="00E04C19" w:rsidRDefault="00E04C19">
          <w:pPr>
            <w:pStyle w:val="TDC3"/>
            <w:tabs>
              <w:tab w:val="left" w:pos="1540"/>
            </w:tabs>
            <w:rPr>
              <w:rFonts w:asciiTheme="minorHAnsi" w:eastAsiaTheme="minorEastAsia" w:hAnsiTheme="minorHAnsi" w:cstheme="minorBidi"/>
              <w:b w:val="0"/>
              <w:kern w:val="2"/>
              <w:lang w:eastAsia="es-CO"/>
              <w14:ligatures w14:val="standardContextual"/>
            </w:rPr>
          </w:pPr>
          <w:hyperlink w:anchor="_Toc155802033" w:history="1">
            <w:r w:rsidRPr="00355B69">
              <w:rPr>
                <w:rStyle w:val="Hipervnculo"/>
                <w:bCs/>
                <w:i/>
                <w:iCs/>
              </w:rPr>
              <w:t>13.3.16.</w:t>
            </w:r>
            <w:r>
              <w:rPr>
                <w:rFonts w:asciiTheme="minorHAnsi" w:eastAsiaTheme="minorEastAsia" w:hAnsiTheme="minorHAnsi" w:cstheme="minorBidi"/>
                <w:b w:val="0"/>
                <w:kern w:val="2"/>
                <w:lang w:eastAsia="es-CO"/>
                <w14:ligatures w14:val="standardContextual"/>
              </w:rPr>
              <w:tab/>
            </w:r>
            <w:r w:rsidRPr="00355B69">
              <w:rPr>
                <w:rStyle w:val="Hipervnculo"/>
                <w:bCs/>
                <w:i/>
                <w:iCs/>
              </w:rPr>
              <w:t>EMBARGO DE BIENES DEL CAUSANTE</w:t>
            </w:r>
            <w:r>
              <w:rPr>
                <w:webHidden/>
              </w:rPr>
              <w:tab/>
            </w:r>
            <w:r>
              <w:rPr>
                <w:webHidden/>
              </w:rPr>
              <w:fldChar w:fldCharType="begin"/>
            </w:r>
            <w:r>
              <w:rPr>
                <w:webHidden/>
              </w:rPr>
              <w:instrText xml:space="preserve"> PAGEREF _Toc155802033 \h </w:instrText>
            </w:r>
            <w:r>
              <w:rPr>
                <w:webHidden/>
              </w:rPr>
            </w:r>
            <w:r>
              <w:rPr>
                <w:webHidden/>
              </w:rPr>
              <w:fldChar w:fldCharType="separate"/>
            </w:r>
            <w:r>
              <w:rPr>
                <w:webHidden/>
              </w:rPr>
              <w:t>46</w:t>
            </w:r>
            <w:r>
              <w:rPr>
                <w:webHidden/>
              </w:rPr>
              <w:fldChar w:fldCharType="end"/>
            </w:r>
          </w:hyperlink>
        </w:p>
        <w:p w14:paraId="612408FA" w14:textId="24BD10FB" w:rsidR="00E04C19" w:rsidRDefault="00E04C19">
          <w:pPr>
            <w:pStyle w:val="TDC3"/>
            <w:tabs>
              <w:tab w:val="left" w:pos="1540"/>
            </w:tabs>
            <w:rPr>
              <w:rFonts w:asciiTheme="minorHAnsi" w:eastAsiaTheme="minorEastAsia" w:hAnsiTheme="minorHAnsi" w:cstheme="minorBidi"/>
              <w:b w:val="0"/>
              <w:kern w:val="2"/>
              <w:lang w:eastAsia="es-CO"/>
              <w14:ligatures w14:val="standardContextual"/>
            </w:rPr>
          </w:pPr>
          <w:hyperlink w:anchor="_Toc155802034" w:history="1">
            <w:r w:rsidRPr="00355B69">
              <w:rPr>
                <w:rStyle w:val="Hipervnculo"/>
                <w:bCs/>
                <w:i/>
                <w:iCs/>
              </w:rPr>
              <w:t>13.3.17.</w:t>
            </w:r>
            <w:r>
              <w:rPr>
                <w:rFonts w:asciiTheme="minorHAnsi" w:eastAsiaTheme="minorEastAsia" w:hAnsiTheme="minorHAnsi" w:cstheme="minorBidi"/>
                <w:b w:val="0"/>
                <w:kern w:val="2"/>
                <w:lang w:eastAsia="es-CO"/>
                <w14:ligatures w14:val="standardContextual"/>
              </w:rPr>
              <w:tab/>
            </w:r>
            <w:r w:rsidRPr="00355B69">
              <w:rPr>
                <w:rStyle w:val="Hipervnculo"/>
                <w:bCs/>
                <w:i/>
                <w:iCs/>
              </w:rPr>
              <w:t>CONCURRENCIA DE EMBARGOS</w:t>
            </w:r>
            <w:r>
              <w:rPr>
                <w:webHidden/>
              </w:rPr>
              <w:tab/>
            </w:r>
            <w:r>
              <w:rPr>
                <w:webHidden/>
              </w:rPr>
              <w:fldChar w:fldCharType="begin"/>
            </w:r>
            <w:r>
              <w:rPr>
                <w:webHidden/>
              </w:rPr>
              <w:instrText xml:space="preserve"> PAGEREF _Toc155802034 \h </w:instrText>
            </w:r>
            <w:r>
              <w:rPr>
                <w:webHidden/>
              </w:rPr>
            </w:r>
            <w:r>
              <w:rPr>
                <w:webHidden/>
              </w:rPr>
              <w:fldChar w:fldCharType="separate"/>
            </w:r>
            <w:r>
              <w:rPr>
                <w:webHidden/>
              </w:rPr>
              <w:t>47</w:t>
            </w:r>
            <w:r>
              <w:rPr>
                <w:webHidden/>
              </w:rPr>
              <w:fldChar w:fldCharType="end"/>
            </w:r>
          </w:hyperlink>
        </w:p>
        <w:p w14:paraId="3E794D44" w14:textId="318ED968"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35" w:history="1">
            <w:r w:rsidRPr="00355B69">
              <w:rPr>
                <w:rStyle w:val="Hipervnculo"/>
                <w:bCs/>
                <w:i/>
                <w:iCs/>
              </w:rPr>
              <w:t>13.4.</w:t>
            </w:r>
            <w:r>
              <w:rPr>
                <w:rFonts w:asciiTheme="minorHAnsi" w:eastAsiaTheme="minorEastAsia" w:hAnsiTheme="minorHAnsi" w:cstheme="minorBidi"/>
                <w:b w:val="0"/>
                <w:kern w:val="2"/>
                <w:lang w:eastAsia="es-CO"/>
                <w14:ligatures w14:val="standardContextual"/>
              </w:rPr>
              <w:tab/>
            </w:r>
            <w:r w:rsidRPr="00355B69">
              <w:rPr>
                <w:rStyle w:val="Hipervnculo"/>
                <w:bCs/>
                <w:i/>
                <w:iCs/>
              </w:rPr>
              <w:t>SECUESTRO DE BIENES</w:t>
            </w:r>
            <w:r>
              <w:rPr>
                <w:webHidden/>
              </w:rPr>
              <w:tab/>
            </w:r>
            <w:r>
              <w:rPr>
                <w:webHidden/>
              </w:rPr>
              <w:fldChar w:fldCharType="begin"/>
            </w:r>
            <w:r>
              <w:rPr>
                <w:webHidden/>
              </w:rPr>
              <w:instrText xml:space="preserve"> PAGEREF _Toc155802035 \h </w:instrText>
            </w:r>
            <w:r>
              <w:rPr>
                <w:webHidden/>
              </w:rPr>
            </w:r>
            <w:r>
              <w:rPr>
                <w:webHidden/>
              </w:rPr>
              <w:fldChar w:fldCharType="separate"/>
            </w:r>
            <w:r>
              <w:rPr>
                <w:webHidden/>
              </w:rPr>
              <w:t>48</w:t>
            </w:r>
            <w:r>
              <w:rPr>
                <w:webHidden/>
              </w:rPr>
              <w:fldChar w:fldCharType="end"/>
            </w:r>
          </w:hyperlink>
        </w:p>
        <w:p w14:paraId="4E95F980" w14:textId="5759C9CC" w:rsidR="00E04C19" w:rsidRDefault="00E04C19">
          <w:pPr>
            <w:pStyle w:val="TDC3"/>
            <w:tabs>
              <w:tab w:val="left" w:pos="1540"/>
            </w:tabs>
            <w:rPr>
              <w:rFonts w:asciiTheme="minorHAnsi" w:eastAsiaTheme="minorEastAsia" w:hAnsiTheme="minorHAnsi" w:cstheme="minorBidi"/>
              <w:b w:val="0"/>
              <w:kern w:val="2"/>
              <w:lang w:eastAsia="es-CO"/>
              <w14:ligatures w14:val="standardContextual"/>
            </w:rPr>
          </w:pPr>
          <w:hyperlink w:anchor="_Toc155802036" w:history="1">
            <w:r w:rsidRPr="00355B69">
              <w:rPr>
                <w:rStyle w:val="Hipervnculo"/>
                <w:bCs/>
                <w:i/>
                <w:iCs/>
              </w:rPr>
              <w:t>13.4.1.</w:t>
            </w:r>
            <w:r>
              <w:rPr>
                <w:rFonts w:asciiTheme="minorHAnsi" w:eastAsiaTheme="minorEastAsia" w:hAnsiTheme="minorHAnsi" w:cstheme="minorBidi"/>
                <w:b w:val="0"/>
                <w:kern w:val="2"/>
                <w:lang w:eastAsia="es-CO"/>
                <w14:ligatures w14:val="standardContextual"/>
              </w:rPr>
              <w:tab/>
            </w:r>
            <w:r w:rsidRPr="00355B69">
              <w:rPr>
                <w:rStyle w:val="Hipervnculo"/>
                <w:bCs/>
                <w:i/>
                <w:iCs/>
              </w:rPr>
              <w:t>PRÁCTICA DEL SECUESTRO</w:t>
            </w:r>
            <w:r>
              <w:rPr>
                <w:webHidden/>
              </w:rPr>
              <w:tab/>
            </w:r>
            <w:r>
              <w:rPr>
                <w:webHidden/>
              </w:rPr>
              <w:fldChar w:fldCharType="begin"/>
            </w:r>
            <w:r>
              <w:rPr>
                <w:webHidden/>
              </w:rPr>
              <w:instrText xml:space="preserve"> PAGEREF _Toc155802036 \h </w:instrText>
            </w:r>
            <w:r>
              <w:rPr>
                <w:webHidden/>
              </w:rPr>
            </w:r>
            <w:r>
              <w:rPr>
                <w:webHidden/>
              </w:rPr>
              <w:fldChar w:fldCharType="separate"/>
            </w:r>
            <w:r>
              <w:rPr>
                <w:webHidden/>
              </w:rPr>
              <w:t>48</w:t>
            </w:r>
            <w:r>
              <w:rPr>
                <w:webHidden/>
              </w:rPr>
              <w:fldChar w:fldCharType="end"/>
            </w:r>
          </w:hyperlink>
        </w:p>
        <w:p w14:paraId="6A918E7F" w14:textId="6E0224FB" w:rsidR="00E04C19" w:rsidRDefault="00E04C19">
          <w:pPr>
            <w:pStyle w:val="TDC3"/>
            <w:tabs>
              <w:tab w:val="left" w:pos="1540"/>
            </w:tabs>
            <w:rPr>
              <w:rFonts w:asciiTheme="minorHAnsi" w:eastAsiaTheme="minorEastAsia" w:hAnsiTheme="minorHAnsi" w:cstheme="minorBidi"/>
              <w:b w:val="0"/>
              <w:kern w:val="2"/>
              <w:lang w:eastAsia="es-CO"/>
              <w14:ligatures w14:val="standardContextual"/>
            </w:rPr>
          </w:pPr>
          <w:hyperlink w:anchor="_Toc155802037" w:history="1">
            <w:r w:rsidRPr="00355B69">
              <w:rPr>
                <w:rStyle w:val="Hipervnculo"/>
                <w:bCs/>
                <w:i/>
                <w:iCs/>
              </w:rPr>
              <w:t>13.4.2.</w:t>
            </w:r>
            <w:r>
              <w:rPr>
                <w:rFonts w:asciiTheme="minorHAnsi" w:eastAsiaTheme="minorEastAsia" w:hAnsiTheme="minorHAnsi" w:cstheme="minorBidi"/>
                <w:b w:val="0"/>
                <w:kern w:val="2"/>
                <w:lang w:eastAsia="es-CO"/>
                <w14:ligatures w14:val="standardContextual"/>
              </w:rPr>
              <w:tab/>
            </w:r>
            <w:r w:rsidRPr="00355B69">
              <w:rPr>
                <w:rStyle w:val="Hipervnculo"/>
                <w:bCs/>
                <w:i/>
                <w:iCs/>
              </w:rPr>
              <w:t>DE ALGUNOS SECUESTROS EN PARTICULAR</w:t>
            </w:r>
            <w:r>
              <w:rPr>
                <w:webHidden/>
              </w:rPr>
              <w:tab/>
            </w:r>
            <w:r>
              <w:rPr>
                <w:webHidden/>
              </w:rPr>
              <w:fldChar w:fldCharType="begin"/>
            </w:r>
            <w:r>
              <w:rPr>
                <w:webHidden/>
              </w:rPr>
              <w:instrText xml:space="preserve"> PAGEREF _Toc155802037 \h </w:instrText>
            </w:r>
            <w:r>
              <w:rPr>
                <w:webHidden/>
              </w:rPr>
            </w:r>
            <w:r>
              <w:rPr>
                <w:webHidden/>
              </w:rPr>
              <w:fldChar w:fldCharType="separate"/>
            </w:r>
            <w:r>
              <w:rPr>
                <w:webHidden/>
              </w:rPr>
              <w:t>51</w:t>
            </w:r>
            <w:r>
              <w:rPr>
                <w:webHidden/>
              </w:rPr>
              <w:fldChar w:fldCharType="end"/>
            </w:r>
          </w:hyperlink>
        </w:p>
        <w:p w14:paraId="6D1486A9" w14:textId="16D9911B" w:rsidR="00E04C19" w:rsidRDefault="00E04C19">
          <w:pPr>
            <w:pStyle w:val="TDC2"/>
            <w:tabs>
              <w:tab w:val="left" w:pos="880"/>
              <w:tab w:val="right" w:leader="dot" w:pos="9565"/>
            </w:tabs>
            <w:rPr>
              <w:rFonts w:eastAsiaTheme="minorEastAsia"/>
              <w:noProof/>
              <w:kern w:val="2"/>
              <w:lang w:eastAsia="es-CO"/>
              <w14:ligatures w14:val="standardContextual"/>
            </w:rPr>
          </w:pPr>
          <w:hyperlink w:anchor="_Toc155802038" w:history="1">
            <w:r w:rsidRPr="00355B69">
              <w:rPr>
                <w:rStyle w:val="Hipervnculo"/>
                <w:rFonts w:ascii="Arial" w:hAnsi="Arial" w:cs="Arial"/>
                <w:bCs/>
                <w:i/>
                <w:iCs/>
                <w:noProof/>
              </w:rPr>
              <w:t>14.</w:t>
            </w:r>
            <w:r>
              <w:rPr>
                <w:rFonts w:eastAsiaTheme="minorEastAsia"/>
                <w:noProof/>
                <w:kern w:val="2"/>
                <w:lang w:eastAsia="es-CO"/>
                <w14:ligatures w14:val="standardContextual"/>
              </w:rPr>
              <w:tab/>
            </w:r>
            <w:r w:rsidRPr="00355B69">
              <w:rPr>
                <w:rStyle w:val="Hipervnculo"/>
                <w:rFonts w:ascii="Arial" w:hAnsi="Arial" w:cs="Arial"/>
                <w:bCs/>
                <w:i/>
                <w:iCs/>
                <w:noProof/>
              </w:rPr>
              <w:t>AUXILIARES DE LA ADMINISTRACIÓN</w:t>
            </w:r>
            <w:r>
              <w:rPr>
                <w:noProof/>
                <w:webHidden/>
              </w:rPr>
              <w:tab/>
            </w:r>
            <w:r>
              <w:rPr>
                <w:noProof/>
                <w:webHidden/>
              </w:rPr>
              <w:fldChar w:fldCharType="begin"/>
            </w:r>
            <w:r>
              <w:rPr>
                <w:noProof/>
                <w:webHidden/>
              </w:rPr>
              <w:instrText xml:space="preserve"> PAGEREF _Toc155802038 \h </w:instrText>
            </w:r>
            <w:r>
              <w:rPr>
                <w:noProof/>
                <w:webHidden/>
              </w:rPr>
            </w:r>
            <w:r>
              <w:rPr>
                <w:noProof/>
                <w:webHidden/>
              </w:rPr>
              <w:fldChar w:fldCharType="separate"/>
            </w:r>
            <w:r>
              <w:rPr>
                <w:noProof/>
                <w:webHidden/>
              </w:rPr>
              <w:t>52</w:t>
            </w:r>
            <w:r>
              <w:rPr>
                <w:noProof/>
                <w:webHidden/>
              </w:rPr>
              <w:fldChar w:fldCharType="end"/>
            </w:r>
          </w:hyperlink>
        </w:p>
        <w:p w14:paraId="477EEA25" w14:textId="67F782BC"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39" w:history="1">
            <w:r w:rsidRPr="00355B69">
              <w:rPr>
                <w:rStyle w:val="Hipervnculo"/>
                <w:bCs/>
                <w:i/>
                <w:iCs/>
              </w:rPr>
              <w:t>14.1.</w:t>
            </w:r>
            <w:r>
              <w:rPr>
                <w:rFonts w:asciiTheme="minorHAnsi" w:eastAsiaTheme="minorEastAsia" w:hAnsiTheme="minorHAnsi" w:cstheme="minorBidi"/>
                <w:b w:val="0"/>
                <w:kern w:val="2"/>
                <w:lang w:eastAsia="es-CO"/>
                <w14:ligatures w14:val="standardContextual"/>
              </w:rPr>
              <w:tab/>
            </w:r>
            <w:r w:rsidRPr="00355B69">
              <w:rPr>
                <w:rStyle w:val="Hipervnculo"/>
                <w:bCs/>
                <w:i/>
                <w:iCs/>
              </w:rPr>
              <w:t>CLASES DE AUXILIARES DE LA ADMINISTRACIÓN</w:t>
            </w:r>
            <w:r>
              <w:rPr>
                <w:webHidden/>
              </w:rPr>
              <w:tab/>
            </w:r>
            <w:r>
              <w:rPr>
                <w:webHidden/>
              </w:rPr>
              <w:fldChar w:fldCharType="begin"/>
            </w:r>
            <w:r>
              <w:rPr>
                <w:webHidden/>
              </w:rPr>
              <w:instrText xml:space="preserve"> PAGEREF _Toc155802039 \h </w:instrText>
            </w:r>
            <w:r>
              <w:rPr>
                <w:webHidden/>
              </w:rPr>
            </w:r>
            <w:r>
              <w:rPr>
                <w:webHidden/>
              </w:rPr>
              <w:fldChar w:fldCharType="separate"/>
            </w:r>
            <w:r>
              <w:rPr>
                <w:webHidden/>
              </w:rPr>
              <w:t>53</w:t>
            </w:r>
            <w:r>
              <w:rPr>
                <w:webHidden/>
              </w:rPr>
              <w:fldChar w:fldCharType="end"/>
            </w:r>
          </w:hyperlink>
        </w:p>
        <w:p w14:paraId="6AE964E1" w14:textId="3ED083F8" w:rsidR="00E04C19" w:rsidRDefault="00E04C19">
          <w:pPr>
            <w:pStyle w:val="TDC3"/>
            <w:tabs>
              <w:tab w:val="left" w:pos="1540"/>
            </w:tabs>
            <w:rPr>
              <w:rFonts w:asciiTheme="minorHAnsi" w:eastAsiaTheme="minorEastAsia" w:hAnsiTheme="minorHAnsi" w:cstheme="minorBidi"/>
              <w:b w:val="0"/>
              <w:kern w:val="2"/>
              <w:lang w:eastAsia="es-CO"/>
              <w14:ligatures w14:val="standardContextual"/>
            </w:rPr>
          </w:pPr>
          <w:hyperlink w:anchor="_Toc155802040" w:history="1">
            <w:r w:rsidRPr="00355B69">
              <w:rPr>
                <w:rStyle w:val="Hipervnculo"/>
                <w:bCs/>
                <w:i/>
                <w:iCs/>
              </w:rPr>
              <w:t>14.1.1.</w:t>
            </w:r>
            <w:r>
              <w:rPr>
                <w:rFonts w:asciiTheme="minorHAnsi" w:eastAsiaTheme="minorEastAsia" w:hAnsiTheme="minorHAnsi" w:cstheme="minorBidi"/>
                <w:b w:val="0"/>
                <w:kern w:val="2"/>
                <w:lang w:eastAsia="es-CO"/>
                <w14:ligatures w14:val="standardContextual"/>
              </w:rPr>
              <w:tab/>
            </w:r>
            <w:r w:rsidRPr="00355B69">
              <w:rPr>
                <w:rStyle w:val="Hipervnculo"/>
                <w:bCs/>
                <w:i/>
                <w:iCs/>
              </w:rPr>
              <w:t>SECUESTRE</w:t>
            </w:r>
            <w:r>
              <w:rPr>
                <w:webHidden/>
              </w:rPr>
              <w:tab/>
            </w:r>
            <w:r>
              <w:rPr>
                <w:webHidden/>
              </w:rPr>
              <w:fldChar w:fldCharType="begin"/>
            </w:r>
            <w:r>
              <w:rPr>
                <w:webHidden/>
              </w:rPr>
              <w:instrText xml:space="preserve"> PAGEREF _Toc155802040 \h </w:instrText>
            </w:r>
            <w:r>
              <w:rPr>
                <w:webHidden/>
              </w:rPr>
            </w:r>
            <w:r>
              <w:rPr>
                <w:webHidden/>
              </w:rPr>
              <w:fldChar w:fldCharType="separate"/>
            </w:r>
            <w:r>
              <w:rPr>
                <w:webHidden/>
              </w:rPr>
              <w:t>53</w:t>
            </w:r>
            <w:r>
              <w:rPr>
                <w:webHidden/>
              </w:rPr>
              <w:fldChar w:fldCharType="end"/>
            </w:r>
          </w:hyperlink>
        </w:p>
        <w:p w14:paraId="16D00AF8" w14:textId="73F19787" w:rsidR="00E04C19" w:rsidRDefault="00E04C19">
          <w:pPr>
            <w:pStyle w:val="TDC3"/>
            <w:tabs>
              <w:tab w:val="left" w:pos="1540"/>
            </w:tabs>
            <w:rPr>
              <w:rFonts w:asciiTheme="minorHAnsi" w:eastAsiaTheme="minorEastAsia" w:hAnsiTheme="minorHAnsi" w:cstheme="minorBidi"/>
              <w:b w:val="0"/>
              <w:kern w:val="2"/>
              <w:lang w:eastAsia="es-CO"/>
              <w14:ligatures w14:val="standardContextual"/>
            </w:rPr>
          </w:pPr>
          <w:hyperlink w:anchor="_Toc155802041" w:history="1">
            <w:r w:rsidRPr="00355B69">
              <w:rPr>
                <w:rStyle w:val="Hipervnculo"/>
                <w:bCs/>
                <w:i/>
                <w:iCs/>
              </w:rPr>
              <w:t>14.1.2.</w:t>
            </w:r>
            <w:r>
              <w:rPr>
                <w:rFonts w:asciiTheme="minorHAnsi" w:eastAsiaTheme="minorEastAsia" w:hAnsiTheme="minorHAnsi" w:cstheme="minorBidi"/>
                <w:b w:val="0"/>
                <w:kern w:val="2"/>
                <w:lang w:eastAsia="es-CO"/>
                <w14:ligatures w14:val="standardContextual"/>
              </w:rPr>
              <w:tab/>
            </w:r>
            <w:r w:rsidRPr="00355B69">
              <w:rPr>
                <w:rStyle w:val="Hipervnculo"/>
                <w:bCs/>
                <w:i/>
                <w:iCs/>
              </w:rPr>
              <w:t>PERITO AVALUADOR</w:t>
            </w:r>
            <w:r>
              <w:rPr>
                <w:webHidden/>
              </w:rPr>
              <w:tab/>
            </w:r>
            <w:r>
              <w:rPr>
                <w:webHidden/>
              </w:rPr>
              <w:fldChar w:fldCharType="begin"/>
            </w:r>
            <w:r>
              <w:rPr>
                <w:webHidden/>
              </w:rPr>
              <w:instrText xml:space="preserve"> PAGEREF _Toc155802041 \h </w:instrText>
            </w:r>
            <w:r>
              <w:rPr>
                <w:webHidden/>
              </w:rPr>
            </w:r>
            <w:r>
              <w:rPr>
                <w:webHidden/>
              </w:rPr>
              <w:fldChar w:fldCharType="separate"/>
            </w:r>
            <w:r>
              <w:rPr>
                <w:webHidden/>
              </w:rPr>
              <w:t>54</w:t>
            </w:r>
            <w:r>
              <w:rPr>
                <w:webHidden/>
              </w:rPr>
              <w:fldChar w:fldCharType="end"/>
            </w:r>
          </w:hyperlink>
        </w:p>
        <w:p w14:paraId="4641900E" w14:textId="6FED5C4A"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42" w:history="1">
            <w:r w:rsidRPr="00355B69">
              <w:rPr>
                <w:rStyle w:val="Hipervnculo"/>
                <w:bCs/>
                <w:i/>
                <w:iCs/>
              </w:rPr>
              <w:t>14.2.</w:t>
            </w:r>
            <w:r>
              <w:rPr>
                <w:rFonts w:asciiTheme="minorHAnsi" w:eastAsiaTheme="minorEastAsia" w:hAnsiTheme="minorHAnsi" w:cstheme="minorBidi"/>
                <w:b w:val="0"/>
                <w:kern w:val="2"/>
                <w:lang w:eastAsia="es-CO"/>
                <w14:ligatures w14:val="standardContextual"/>
              </w:rPr>
              <w:tab/>
            </w:r>
            <w:r w:rsidRPr="00355B69">
              <w:rPr>
                <w:rStyle w:val="Hipervnculo"/>
                <w:bCs/>
                <w:i/>
                <w:iCs/>
              </w:rPr>
              <w:t>HONORARIOS Y GASTOS</w:t>
            </w:r>
            <w:r>
              <w:rPr>
                <w:webHidden/>
              </w:rPr>
              <w:tab/>
            </w:r>
            <w:r>
              <w:rPr>
                <w:webHidden/>
              </w:rPr>
              <w:fldChar w:fldCharType="begin"/>
            </w:r>
            <w:r>
              <w:rPr>
                <w:webHidden/>
              </w:rPr>
              <w:instrText xml:space="preserve"> PAGEREF _Toc155802042 \h </w:instrText>
            </w:r>
            <w:r>
              <w:rPr>
                <w:webHidden/>
              </w:rPr>
            </w:r>
            <w:r>
              <w:rPr>
                <w:webHidden/>
              </w:rPr>
              <w:fldChar w:fldCharType="separate"/>
            </w:r>
            <w:r>
              <w:rPr>
                <w:webHidden/>
              </w:rPr>
              <w:t>54</w:t>
            </w:r>
            <w:r>
              <w:rPr>
                <w:webHidden/>
              </w:rPr>
              <w:fldChar w:fldCharType="end"/>
            </w:r>
          </w:hyperlink>
        </w:p>
        <w:p w14:paraId="5C403942" w14:textId="70827694" w:rsidR="00E04C19" w:rsidRDefault="00E04C19">
          <w:pPr>
            <w:pStyle w:val="TDC3"/>
            <w:tabs>
              <w:tab w:val="left" w:pos="1540"/>
            </w:tabs>
            <w:rPr>
              <w:rFonts w:asciiTheme="minorHAnsi" w:eastAsiaTheme="minorEastAsia" w:hAnsiTheme="minorHAnsi" w:cstheme="minorBidi"/>
              <w:b w:val="0"/>
              <w:kern w:val="2"/>
              <w:lang w:eastAsia="es-CO"/>
              <w14:ligatures w14:val="standardContextual"/>
            </w:rPr>
          </w:pPr>
          <w:hyperlink w:anchor="_Toc155802043" w:history="1">
            <w:r w:rsidRPr="00355B69">
              <w:rPr>
                <w:rStyle w:val="Hipervnculo"/>
                <w:bCs/>
                <w:i/>
                <w:iCs/>
              </w:rPr>
              <w:t>14.2.1.</w:t>
            </w:r>
            <w:r>
              <w:rPr>
                <w:rFonts w:asciiTheme="minorHAnsi" w:eastAsiaTheme="minorEastAsia" w:hAnsiTheme="minorHAnsi" w:cstheme="minorBidi"/>
                <w:b w:val="0"/>
                <w:kern w:val="2"/>
                <w:lang w:eastAsia="es-CO"/>
                <w14:ligatures w14:val="standardContextual"/>
              </w:rPr>
              <w:tab/>
            </w:r>
            <w:r w:rsidRPr="00355B69">
              <w:rPr>
                <w:rStyle w:val="Hipervnculo"/>
                <w:bCs/>
                <w:i/>
                <w:iCs/>
              </w:rPr>
              <w:t>GASTOS</w:t>
            </w:r>
            <w:r>
              <w:rPr>
                <w:webHidden/>
              </w:rPr>
              <w:tab/>
            </w:r>
            <w:r>
              <w:rPr>
                <w:webHidden/>
              </w:rPr>
              <w:fldChar w:fldCharType="begin"/>
            </w:r>
            <w:r>
              <w:rPr>
                <w:webHidden/>
              </w:rPr>
              <w:instrText xml:space="preserve"> PAGEREF _Toc155802043 \h </w:instrText>
            </w:r>
            <w:r>
              <w:rPr>
                <w:webHidden/>
              </w:rPr>
            </w:r>
            <w:r>
              <w:rPr>
                <w:webHidden/>
              </w:rPr>
              <w:fldChar w:fldCharType="separate"/>
            </w:r>
            <w:r>
              <w:rPr>
                <w:webHidden/>
              </w:rPr>
              <w:t>54</w:t>
            </w:r>
            <w:r>
              <w:rPr>
                <w:webHidden/>
              </w:rPr>
              <w:fldChar w:fldCharType="end"/>
            </w:r>
          </w:hyperlink>
        </w:p>
        <w:p w14:paraId="26E18074" w14:textId="16671AA2" w:rsidR="00E04C19" w:rsidRDefault="00E04C19">
          <w:pPr>
            <w:pStyle w:val="TDC1"/>
            <w:tabs>
              <w:tab w:val="right" w:leader="dot" w:pos="9565"/>
            </w:tabs>
            <w:rPr>
              <w:rFonts w:eastAsiaTheme="minorEastAsia"/>
              <w:noProof/>
              <w:kern w:val="2"/>
              <w:lang w:eastAsia="es-CO"/>
              <w14:ligatures w14:val="standardContextual"/>
            </w:rPr>
          </w:pPr>
          <w:hyperlink w:anchor="_Toc155802044" w:history="1">
            <w:r w:rsidRPr="00355B69">
              <w:rPr>
                <w:rStyle w:val="Hipervnculo"/>
                <w:rFonts w:ascii="Arial" w:hAnsi="Arial" w:cs="Arial"/>
                <w:noProof/>
              </w:rPr>
              <w:t>CAPÍTULO III: CLASIFICACIÓN DE LA CARTERA</w:t>
            </w:r>
            <w:r>
              <w:rPr>
                <w:noProof/>
                <w:webHidden/>
              </w:rPr>
              <w:tab/>
            </w:r>
            <w:r>
              <w:rPr>
                <w:noProof/>
                <w:webHidden/>
              </w:rPr>
              <w:fldChar w:fldCharType="begin"/>
            </w:r>
            <w:r>
              <w:rPr>
                <w:noProof/>
                <w:webHidden/>
              </w:rPr>
              <w:instrText xml:space="preserve"> PAGEREF _Toc155802044 \h </w:instrText>
            </w:r>
            <w:r>
              <w:rPr>
                <w:noProof/>
                <w:webHidden/>
              </w:rPr>
            </w:r>
            <w:r>
              <w:rPr>
                <w:noProof/>
                <w:webHidden/>
              </w:rPr>
              <w:fldChar w:fldCharType="separate"/>
            </w:r>
            <w:r>
              <w:rPr>
                <w:noProof/>
                <w:webHidden/>
              </w:rPr>
              <w:t>56</w:t>
            </w:r>
            <w:r>
              <w:rPr>
                <w:noProof/>
                <w:webHidden/>
              </w:rPr>
              <w:fldChar w:fldCharType="end"/>
            </w:r>
          </w:hyperlink>
        </w:p>
        <w:p w14:paraId="3409B610" w14:textId="70BB5B4C" w:rsidR="00E04C19" w:rsidRDefault="00E04C19">
          <w:pPr>
            <w:pStyle w:val="TDC2"/>
            <w:tabs>
              <w:tab w:val="left" w:pos="660"/>
              <w:tab w:val="right" w:leader="dot" w:pos="9565"/>
            </w:tabs>
            <w:rPr>
              <w:rFonts w:eastAsiaTheme="minorEastAsia"/>
              <w:noProof/>
              <w:kern w:val="2"/>
              <w:lang w:eastAsia="es-CO"/>
              <w14:ligatures w14:val="standardContextual"/>
            </w:rPr>
          </w:pPr>
          <w:hyperlink w:anchor="_Toc155802045" w:history="1">
            <w:r w:rsidRPr="00355B69">
              <w:rPr>
                <w:rStyle w:val="Hipervnculo"/>
                <w:rFonts w:ascii="Arial" w:hAnsi="Arial" w:cs="Arial"/>
                <w:noProof/>
              </w:rPr>
              <w:t>1.</w:t>
            </w:r>
            <w:r>
              <w:rPr>
                <w:rFonts w:eastAsiaTheme="minorEastAsia"/>
                <w:noProof/>
                <w:kern w:val="2"/>
                <w:lang w:eastAsia="es-CO"/>
                <w14:ligatures w14:val="standardContextual"/>
              </w:rPr>
              <w:tab/>
            </w:r>
            <w:r w:rsidRPr="00355B69">
              <w:rPr>
                <w:rStyle w:val="Hipervnculo"/>
                <w:rFonts w:ascii="Arial" w:hAnsi="Arial" w:cs="Arial"/>
                <w:noProof/>
              </w:rPr>
              <w:t>DEFINICIÓN DE CARTERA</w:t>
            </w:r>
            <w:r>
              <w:rPr>
                <w:noProof/>
                <w:webHidden/>
              </w:rPr>
              <w:tab/>
            </w:r>
            <w:r>
              <w:rPr>
                <w:noProof/>
                <w:webHidden/>
              </w:rPr>
              <w:fldChar w:fldCharType="begin"/>
            </w:r>
            <w:r>
              <w:rPr>
                <w:noProof/>
                <w:webHidden/>
              </w:rPr>
              <w:instrText xml:space="preserve"> PAGEREF _Toc155802045 \h </w:instrText>
            </w:r>
            <w:r>
              <w:rPr>
                <w:noProof/>
                <w:webHidden/>
              </w:rPr>
            </w:r>
            <w:r>
              <w:rPr>
                <w:noProof/>
                <w:webHidden/>
              </w:rPr>
              <w:fldChar w:fldCharType="separate"/>
            </w:r>
            <w:r>
              <w:rPr>
                <w:noProof/>
                <w:webHidden/>
              </w:rPr>
              <w:t>56</w:t>
            </w:r>
            <w:r>
              <w:rPr>
                <w:noProof/>
                <w:webHidden/>
              </w:rPr>
              <w:fldChar w:fldCharType="end"/>
            </w:r>
          </w:hyperlink>
        </w:p>
        <w:p w14:paraId="739A4812" w14:textId="3F75CB3A" w:rsidR="00E04C19" w:rsidRDefault="00E04C19">
          <w:pPr>
            <w:pStyle w:val="TDC2"/>
            <w:tabs>
              <w:tab w:val="left" w:pos="660"/>
              <w:tab w:val="right" w:leader="dot" w:pos="9565"/>
            </w:tabs>
            <w:rPr>
              <w:rFonts w:eastAsiaTheme="minorEastAsia"/>
              <w:noProof/>
              <w:kern w:val="2"/>
              <w:lang w:eastAsia="es-CO"/>
              <w14:ligatures w14:val="standardContextual"/>
            </w:rPr>
          </w:pPr>
          <w:hyperlink w:anchor="_Toc155802046" w:history="1">
            <w:r w:rsidRPr="00355B69">
              <w:rPr>
                <w:rStyle w:val="Hipervnculo"/>
                <w:rFonts w:ascii="Arial" w:hAnsi="Arial" w:cs="Arial"/>
                <w:noProof/>
              </w:rPr>
              <w:t>2.</w:t>
            </w:r>
            <w:r>
              <w:rPr>
                <w:rFonts w:eastAsiaTheme="minorEastAsia"/>
                <w:noProof/>
                <w:kern w:val="2"/>
                <w:lang w:eastAsia="es-CO"/>
                <w14:ligatures w14:val="standardContextual"/>
              </w:rPr>
              <w:tab/>
            </w:r>
            <w:r w:rsidRPr="00355B69">
              <w:rPr>
                <w:rStyle w:val="Hipervnculo"/>
                <w:rFonts w:ascii="Arial" w:hAnsi="Arial" w:cs="Arial"/>
                <w:noProof/>
              </w:rPr>
              <w:t>CUENTAS POR COBRAR</w:t>
            </w:r>
            <w:r>
              <w:rPr>
                <w:noProof/>
                <w:webHidden/>
              </w:rPr>
              <w:tab/>
            </w:r>
            <w:r>
              <w:rPr>
                <w:noProof/>
                <w:webHidden/>
              </w:rPr>
              <w:fldChar w:fldCharType="begin"/>
            </w:r>
            <w:r>
              <w:rPr>
                <w:noProof/>
                <w:webHidden/>
              </w:rPr>
              <w:instrText xml:space="preserve"> PAGEREF _Toc155802046 \h </w:instrText>
            </w:r>
            <w:r>
              <w:rPr>
                <w:noProof/>
                <w:webHidden/>
              </w:rPr>
            </w:r>
            <w:r>
              <w:rPr>
                <w:noProof/>
                <w:webHidden/>
              </w:rPr>
              <w:fldChar w:fldCharType="separate"/>
            </w:r>
            <w:r>
              <w:rPr>
                <w:noProof/>
                <w:webHidden/>
              </w:rPr>
              <w:t>56</w:t>
            </w:r>
            <w:r>
              <w:rPr>
                <w:noProof/>
                <w:webHidden/>
              </w:rPr>
              <w:fldChar w:fldCharType="end"/>
            </w:r>
          </w:hyperlink>
        </w:p>
        <w:p w14:paraId="00CBC697" w14:textId="3D47EB48"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47" w:history="1">
            <w:r w:rsidRPr="00355B69">
              <w:rPr>
                <w:rStyle w:val="Hipervnculo"/>
              </w:rPr>
              <w:t>2.1.</w:t>
            </w:r>
            <w:r>
              <w:rPr>
                <w:rFonts w:asciiTheme="minorHAnsi" w:eastAsiaTheme="minorEastAsia" w:hAnsiTheme="minorHAnsi" w:cstheme="minorBidi"/>
                <w:b w:val="0"/>
                <w:kern w:val="2"/>
                <w:lang w:eastAsia="es-CO"/>
                <w14:ligatures w14:val="standardContextual"/>
              </w:rPr>
              <w:tab/>
            </w:r>
            <w:r w:rsidRPr="00355B69">
              <w:rPr>
                <w:rStyle w:val="Hipervnculo"/>
              </w:rPr>
              <w:t>IDENTIFICACIÓN DE LA CARTERA</w:t>
            </w:r>
            <w:r>
              <w:rPr>
                <w:webHidden/>
              </w:rPr>
              <w:tab/>
            </w:r>
            <w:r>
              <w:rPr>
                <w:webHidden/>
              </w:rPr>
              <w:fldChar w:fldCharType="begin"/>
            </w:r>
            <w:r>
              <w:rPr>
                <w:webHidden/>
              </w:rPr>
              <w:instrText xml:space="preserve"> PAGEREF _Toc155802047 \h </w:instrText>
            </w:r>
            <w:r>
              <w:rPr>
                <w:webHidden/>
              </w:rPr>
            </w:r>
            <w:r>
              <w:rPr>
                <w:webHidden/>
              </w:rPr>
              <w:fldChar w:fldCharType="separate"/>
            </w:r>
            <w:r>
              <w:rPr>
                <w:webHidden/>
              </w:rPr>
              <w:t>57</w:t>
            </w:r>
            <w:r>
              <w:rPr>
                <w:webHidden/>
              </w:rPr>
              <w:fldChar w:fldCharType="end"/>
            </w:r>
          </w:hyperlink>
        </w:p>
        <w:p w14:paraId="248E3FA3" w14:textId="10266C65"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48" w:history="1">
            <w:r w:rsidRPr="00355B69">
              <w:rPr>
                <w:rStyle w:val="Hipervnculo"/>
              </w:rPr>
              <w:t>2.2.</w:t>
            </w:r>
            <w:r>
              <w:rPr>
                <w:rFonts w:asciiTheme="minorHAnsi" w:eastAsiaTheme="minorEastAsia" w:hAnsiTheme="minorHAnsi" w:cstheme="minorBidi"/>
                <w:b w:val="0"/>
                <w:kern w:val="2"/>
                <w:lang w:eastAsia="es-CO"/>
                <w14:ligatures w14:val="standardContextual"/>
              </w:rPr>
              <w:tab/>
            </w:r>
            <w:r w:rsidRPr="00355B69">
              <w:rPr>
                <w:rStyle w:val="Hipervnculo"/>
              </w:rPr>
              <w:t>CLASIFICACIÓN DE LA CARTERA</w:t>
            </w:r>
            <w:r>
              <w:rPr>
                <w:webHidden/>
              </w:rPr>
              <w:tab/>
            </w:r>
            <w:r>
              <w:rPr>
                <w:webHidden/>
              </w:rPr>
              <w:fldChar w:fldCharType="begin"/>
            </w:r>
            <w:r>
              <w:rPr>
                <w:webHidden/>
              </w:rPr>
              <w:instrText xml:space="preserve"> PAGEREF _Toc155802048 \h </w:instrText>
            </w:r>
            <w:r>
              <w:rPr>
                <w:webHidden/>
              </w:rPr>
            </w:r>
            <w:r>
              <w:rPr>
                <w:webHidden/>
              </w:rPr>
              <w:fldChar w:fldCharType="separate"/>
            </w:r>
            <w:r>
              <w:rPr>
                <w:webHidden/>
              </w:rPr>
              <w:t>57</w:t>
            </w:r>
            <w:r>
              <w:rPr>
                <w:webHidden/>
              </w:rPr>
              <w:fldChar w:fldCharType="end"/>
            </w:r>
          </w:hyperlink>
        </w:p>
        <w:p w14:paraId="002C0D36" w14:textId="4B6D3237"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49" w:history="1">
            <w:r w:rsidRPr="00355B69">
              <w:rPr>
                <w:rStyle w:val="Hipervnculo"/>
                <w:bCs/>
              </w:rPr>
              <w:t>2.3.</w:t>
            </w:r>
            <w:r>
              <w:rPr>
                <w:rFonts w:asciiTheme="minorHAnsi" w:eastAsiaTheme="minorEastAsia" w:hAnsiTheme="minorHAnsi" w:cstheme="minorBidi"/>
                <w:b w:val="0"/>
                <w:kern w:val="2"/>
                <w:lang w:eastAsia="es-CO"/>
                <w14:ligatures w14:val="standardContextual"/>
              </w:rPr>
              <w:tab/>
            </w:r>
            <w:r w:rsidRPr="00355B69">
              <w:rPr>
                <w:rStyle w:val="Hipervnculo"/>
                <w:bCs/>
              </w:rPr>
              <w:t>CLASIFICACIÓN POR RECUPERABILIDAD DE LAS OBLIGACIONES</w:t>
            </w:r>
            <w:r>
              <w:rPr>
                <w:webHidden/>
              </w:rPr>
              <w:tab/>
            </w:r>
            <w:r>
              <w:rPr>
                <w:webHidden/>
              </w:rPr>
              <w:fldChar w:fldCharType="begin"/>
            </w:r>
            <w:r>
              <w:rPr>
                <w:webHidden/>
              </w:rPr>
              <w:instrText xml:space="preserve"> PAGEREF _Toc155802049 \h </w:instrText>
            </w:r>
            <w:r>
              <w:rPr>
                <w:webHidden/>
              </w:rPr>
            </w:r>
            <w:r>
              <w:rPr>
                <w:webHidden/>
              </w:rPr>
              <w:fldChar w:fldCharType="separate"/>
            </w:r>
            <w:r>
              <w:rPr>
                <w:webHidden/>
              </w:rPr>
              <w:t>58</w:t>
            </w:r>
            <w:r>
              <w:rPr>
                <w:webHidden/>
              </w:rPr>
              <w:fldChar w:fldCharType="end"/>
            </w:r>
          </w:hyperlink>
        </w:p>
        <w:p w14:paraId="35038A0D" w14:textId="6FD88E5E"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50" w:history="1">
            <w:r w:rsidRPr="00355B69">
              <w:rPr>
                <w:rStyle w:val="Hipervnculo"/>
              </w:rPr>
              <w:t>2.4.</w:t>
            </w:r>
            <w:r>
              <w:rPr>
                <w:rFonts w:asciiTheme="minorHAnsi" w:eastAsiaTheme="minorEastAsia" w:hAnsiTheme="minorHAnsi" w:cstheme="minorBidi"/>
                <w:b w:val="0"/>
                <w:kern w:val="2"/>
                <w:lang w:eastAsia="es-CO"/>
                <w14:ligatures w14:val="standardContextual"/>
              </w:rPr>
              <w:tab/>
            </w:r>
            <w:r w:rsidRPr="00355B69">
              <w:rPr>
                <w:rStyle w:val="Hipervnculo"/>
              </w:rPr>
              <w:t>REVELACIONES CONTABLES</w:t>
            </w:r>
            <w:r>
              <w:rPr>
                <w:webHidden/>
              </w:rPr>
              <w:tab/>
            </w:r>
            <w:r>
              <w:rPr>
                <w:webHidden/>
              </w:rPr>
              <w:fldChar w:fldCharType="begin"/>
            </w:r>
            <w:r>
              <w:rPr>
                <w:webHidden/>
              </w:rPr>
              <w:instrText xml:space="preserve"> PAGEREF _Toc155802050 \h </w:instrText>
            </w:r>
            <w:r>
              <w:rPr>
                <w:webHidden/>
              </w:rPr>
            </w:r>
            <w:r>
              <w:rPr>
                <w:webHidden/>
              </w:rPr>
              <w:fldChar w:fldCharType="separate"/>
            </w:r>
            <w:r>
              <w:rPr>
                <w:webHidden/>
              </w:rPr>
              <w:t>60</w:t>
            </w:r>
            <w:r>
              <w:rPr>
                <w:webHidden/>
              </w:rPr>
              <w:fldChar w:fldCharType="end"/>
            </w:r>
          </w:hyperlink>
        </w:p>
        <w:p w14:paraId="63D3E41C" w14:textId="26C5C02B"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51" w:history="1">
            <w:r w:rsidRPr="00355B69">
              <w:rPr>
                <w:rStyle w:val="Hipervnculo"/>
              </w:rPr>
              <w:t>2.5.</w:t>
            </w:r>
            <w:r>
              <w:rPr>
                <w:rFonts w:asciiTheme="minorHAnsi" w:eastAsiaTheme="minorEastAsia" w:hAnsiTheme="minorHAnsi" w:cstheme="minorBidi"/>
                <w:b w:val="0"/>
                <w:kern w:val="2"/>
                <w:lang w:eastAsia="es-CO"/>
                <w14:ligatures w14:val="standardContextual"/>
              </w:rPr>
              <w:tab/>
            </w:r>
            <w:r w:rsidRPr="00355B69">
              <w:rPr>
                <w:rStyle w:val="Hipervnculo"/>
              </w:rPr>
              <w:t>ESTIMACIÓN DEL DETERIORO</w:t>
            </w:r>
            <w:r>
              <w:rPr>
                <w:webHidden/>
              </w:rPr>
              <w:tab/>
            </w:r>
            <w:r>
              <w:rPr>
                <w:webHidden/>
              </w:rPr>
              <w:fldChar w:fldCharType="begin"/>
            </w:r>
            <w:r>
              <w:rPr>
                <w:webHidden/>
              </w:rPr>
              <w:instrText xml:space="preserve"> PAGEREF _Toc155802051 \h </w:instrText>
            </w:r>
            <w:r>
              <w:rPr>
                <w:webHidden/>
              </w:rPr>
            </w:r>
            <w:r>
              <w:rPr>
                <w:webHidden/>
              </w:rPr>
              <w:fldChar w:fldCharType="separate"/>
            </w:r>
            <w:r>
              <w:rPr>
                <w:webHidden/>
              </w:rPr>
              <w:t>60</w:t>
            </w:r>
            <w:r>
              <w:rPr>
                <w:webHidden/>
              </w:rPr>
              <w:fldChar w:fldCharType="end"/>
            </w:r>
          </w:hyperlink>
        </w:p>
        <w:p w14:paraId="52E2EC69" w14:textId="4CBA0EAB"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52" w:history="1">
            <w:r w:rsidRPr="00355B69">
              <w:rPr>
                <w:rStyle w:val="Hipervnculo"/>
                <w:bCs/>
              </w:rPr>
              <w:t>2.6.</w:t>
            </w:r>
            <w:r>
              <w:rPr>
                <w:rFonts w:asciiTheme="minorHAnsi" w:eastAsiaTheme="minorEastAsia" w:hAnsiTheme="minorHAnsi" w:cstheme="minorBidi"/>
                <w:b w:val="0"/>
                <w:kern w:val="2"/>
                <w:lang w:eastAsia="es-CO"/>
                <w14:ligatures w14:val="standardContextual"/>
              </w:rPr>
              <w:tab/>
            </w:r>
            <w:r w:rsidRPr="00355B69">
              <w:rPr>
                <w:rStyle w:val="Hipervnculo"/>
                <w:bCs/>
              </w:rPr>
              <w:t>DEPURACIÓN DE CARTERA</w:t>
            </w:r>
            <w:r>
              <w:rPr>
                <w:webHidden/>
              </w:rPr>
              <w:tab/>
            </w:r>
            <w:r>
              <w:rPr>
                <w:webHidden/>
              </w:rPr>
              <w:fldChar w:fldCharType="begin"/>
            </w:r>
            <w:r>
              <w:rPr>
                <w:webHidden/>
              </w:rPr>
              <w:instrText xml:space="preserve"> PAGEREF _Toc155802052 \h </w:instrText>
            </w:r>
            <w:r>
              <w:rPr>
                <w:webHidden/>
              </w:rPr>
            </w:r>
            <w:r>
              <w:rPr>
                <w:webHidden/>
              </w:rPr>
              <w:fldChar w:fldCharType="separate"/>
            </w:r>
            <w:r>
              <w:rPr>
                <w:webHidden/>
              </w:rPr>
              <w:t>61</w:t>
            </w:r>
            <w:r>
              <w:rPr>
                <w:webHidden/>
              </w:rPr>
              <w:fldChar w:fldCharType="end"/>
            </w:r>
          </w:hyperlink>
        </w:p>
        <w:p w14:paraId="66945F65" w14:textId="57FCCCA5"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53" w:history="1">
            <w:r w:rsidRPr="00355B69">
              <w:rPr>
                <w:rStyle w:val="Hipervnculo"/>
              </w:rPr>
              <w:t>2.6.1.</w:t>
            </w:r>
            <w:r>
              <w:rPr>
                <w:rFonts w:asciiTheme="minorHAnsi" w:eastAsiaTheme="minorEastAsia" w:hAnsiTheme="minorHAnsi" w:cstheme="minorBidi"/>
                <w:b w:val="0"/>
                <w:kern w:val="2"/>
                <w:lang w:eastAsia="es-CO"/>
                <w14:ligatures w14:val="standardContextual"/>
              </w:rPr>
              <w:tab/>
            </w:r>
            <w:r w:rsidRPr="00355B69">
              <w:rPr>
                <w:rStyle w:val="Hipervnculo"/>
              </w:rPr>
              <w:t>ACTUACIONES QUE SE DEBEN ADELANTAR PARA LA DEPURACIÓN CONTABLE</w:t>
            </w:r>
            <w:r>
              <w:rPr>
                <w:webHidden/>
              </w:rPr>
              <w:tab/>
            </w:r>
            <w:r>
              <w:rPr>
                <w:webHidden/>
              </w:rPr>
              <w:fldChar w:fldCharType="begin"/>
            </w:r>
            <w:r>
              <w:rPr>
                <w:webHidden/>
              </w:rPr>
              <w:instrText xml:space="preserve"> PAGEREF _Toc155802053 \h </w:instrText>
            </w:r>
            <w:r>
              <w:rPr>
                <w:webHidden/>
              </w:rPr>
            </w:r>
            <w:r>
              <w:rPr>
                <w:webHidden/>
              </w:rPr>
              <w:fldChar w:fldCharType="separate"/>
            </w:r>
            <w:r>
              <w:rPr>
                <w:webHidden/>
              </w:rPr>
              <w:t>62</w:t>
            </w:r>
            <w:r>
              <w:rPr>
                <w:webHidden/>
              </w:rPr>
              <w:fldChar w:fldCharType="end"/>
            </w:r>
          </w:hyperlink>
        </w:p>
        <w:p w14:paraId="651C8B11" w14:textId="2923E3FB"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54" w:history="1">
            <w:r w:rsidRPr="00355B69">
              <w:rPr>
                <w:rStyle w:val="Hipervnculo"/>
              </w:rPr>
              <w:t>2.7.</w:t>
            </w:r>
            <w:r>
              <w:rPr>
                <w:rFonts w:asciiTheme="minorHAnsi" w:eastAsiaTheme="minorEastAsia" w:hAnsiTheme="minorHAnsi" w:cstheme="minorBidi"/>
                <w:b w:val="0"/>
                <w:kern w:val="2"/>
                <w:lang w:eastAsia="es-CO"/>
                <w14:ligatures w14:val="standardContextual"/>
              </w:rPr>
              <w:tab/>
            </w:r>
            <w:r w:rsidRPr="00355B69">
              <w:rPr>
                <w:rStyle w:val="Hipervnculo"/>
              </w:rPr>
              <w:t>SANEAMIENTO CONTABLE</w:t>
            </w:r>
            <w:r>
              <w:rPr>
                <w:webHidden/>
              </w:rPr>
              <w:tab/>
            </w:r>
            <w:r>
              <w:rPr>
                <w:webHidden/>
              </w:rPr>
              <w:fldChar w:fldCharType="begin"/>
            </w:r>
            <w:r>
              <w:rPr>
                <w:webHidden/>
              </w:rPr>
              <w:instrText xml:space="preserve"> PAGEREF _Toc155802054 \h </w:instrText>
            </w:r>
            <w:r>
              <w:rPr>
                <w:webHidden/>
              </w:rPr>
            </w:r>
            <w:r>
              <w:rPr>
                <w:webHidden/>
              </w:rPr>
              <w:fldChar w:fldCharType="separate"/>
            </w:r>
            <w:r>
              <w:rPr>
                <w:webHidden/>
              </w:rPr>
              <w:t>63</w:t>
            </w:r>
            <w:r>
              <w:rPr>
                <w:webHidden/>
              </w:rPr>
              <w:fldChar w:fldCharType="end"/>
            </w:r>
          </w:hyperlink>
        </w:p>
        <w:p w14:paraId="1310022A" w14:textId="2E71B3B6"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55" w:history="1">
            <w:r w:rsidRPr="00355B69">
              <w:rPr>
                <w:rStyle w:val="Hipervnculo"/>
                <w:bCs/>
              </w:rPr>
              <w:t>2.8.</w:t>
            </w:r>
            <w:r>
              <w:rPr>
                <w:rFonts w:asciiTheme="minorHAnsi" w:eastAsiaTheme="minorEastAsia" w:hAnsiTheme="minorHAnsi" w:cstheme="minorBidi"/>
                <w:b w:val="0"/>
                <w:kern w:val="2"/>
                <w:lang w:eastAsia="es-CO"/>
                <w14:ligatures w14:val="standardContextual"/>
              </w:rPr>
              <w:tab/>
            </w:r>
            <w:r w:rsidRPr="00355B69">
              <w:rPr>
                <w:rStyle w:val="Hipervnculo"/>
                <w:bCs/>
              </w:rPr>
              <w:t>CÁLCULO DEL COSTO-BENEFICIO</w:t>
            </w:r>
            <w:r>
              <w:rPr>
                <w:webHidden/>
              </w:rPr>
              <w:tab/>
            </w:r>
            <w:r>
              <w:rPr>
                <w:webHidden/>
              </w:rPr>
              <w:fldChar w:fldCharType="begin"/>
            </w:r>
            <w:r>
              <w:rPr>
                <w:webHidden/>
              </w:rPr>
              <w:instrText xml:space="preserve"> PAGEREF _Toc155802055 \h </w:instrText>
            </w:r>
            <w:r>
              <w:rPr>
                <w:webHidden/>
              </w:rPr>
            </w:r>
            <w:r>
              <w:rPr>
                <w:webHidden/>
              </w:rPr>
              <w:fldChar w:fldCharType="separate"/>
            </w:r>
            <w:r>
              <w:rPr>
                <w:webHidden/>
              </w:rPr>
              <w:t>63</w:t>
            </w:r>
            <w:r>
              <w:rPr>
                <w:webHidden/>
              </w:rPr>
              <w:fldChar w:fldCharType="end"/>
            </w:r>
          </w:hyperlink>
        </w:p>
        <w:p w14:paraId="682FC9D1" w14:textId="4C2315CC" w:rsidR="00E04C19" w:rsidRDefault="00E04C19">
          <w:pPr>
            <w:pStyle w:val="TDC1"/>
            <w:tabs>
              <w:tab w:val="right" w:leader="dot" w:pos="9565"/>
            </w:tabs>
            <w:rPr>
              <w:rFonts w:eastAsiaTheme="minorEastAsia"/>
              <w:noProof/>
              <w:kern w:val="2"/>
              <w:lang w:eastAsia="es-CO"/>
              <w14:ligatures w14:val="standardContextual"/>
            </w:rPr>
          </w:pPr>
          <w:hyperlink w:anchor="_Toc155802056" w:history="1">
            <w:r w:rsidRPr="00355B69">
              <w:rPr>
                <w:rStyle w:val="Hipervnculo"/>
                <w:rFonts w:ascii="Arial" w:hAnsi="Arial" w:cs="Arial"/>
                <w:noProof/>
              </w:rPr>
              <w:t>CAPÍTULO IV: VÍA PERSUASIVA Y TRÁMITES INICIALES</w:t>
            </w:r>
            <w:r>
              <w:rPr>
                <w:noProof/>
                <w:webHidden/>
              </w:rPr>
              <w:tab/>
            </w:r>
            <w:r>
              <w:rPr>
                <w:noProof/>
                <w:webHidden/>
              </w:rPr>
              <w:fldChar w:fldCharType="begin"/>
            </w:r>
            <w:r>
              <w:rPr>
                <w:noProof/>
                <w:webHidden/>
              </w:rPr>
              <w:instrText xml:space="preserve"> PAGEREF _Toc155802056 \h </w:instrText>
            </w:r>
            <w:r>
              <w:rPr>
                <w:noProof/>
                <w:webHidden/>
              </w:rPr>
            </w:r>
            <w:r>
              <w:rPr>
                <w:noProof/>
                <w:webHidden/>
              </w:rPr>
              <w:fldChar w:fldCharType="separate"/>
            </w:r>
            <w:r>
              <w:rPr>
                <w:noProof/>
                <w:webHidden/>
              </w:rPr>
              <w:t>65</w:t>
            </w:r>
            <w:r>
              <w:rPr>
                <w:noProof/>
                <w:webHidden/>
              </w:rPr>
              <w:fldChar w:fldCharType="end"/>
            </w:r>
          </w:hyperlink>
        </w:p>
        <w:p w14:paraId="0C5E387C" w14:textId="4A464185" w:rsidR="00E04C19" w:rsidRDefault="00E04C19">
          <w:pPr>
            <w:pStyle w:val="TDC2"/>
            <w:tabs>
              <w:tab w:val="left" w:pos="660"/>
              <w:tab w:val="right" w:leader="dot" w:pos="9565"/>
            </w:tabs>
            <w:rPr>
              <w:rFonts w:eastAsiaTheme="minorEastAsia"/>
              <w:noProof/>
              <w:kern w:val="2"/>
              <w:lang w:eastAsia="es-CO"/>
              <w14:ligatures w14:val="standardContextual"/>
            </w:rPr>
          </w:pPr>
          <w:hyperlink w:anchor="_Toc155802057" w:history="1">
            <w:r w:rsidRPr="00355B69">
              <w:rPr>
                <w:rStyle w:val="Hipervnculo"/>
                <w:rFonts w:ascii="Arial" w:hAnsi="Arial" w:cs="Arial"/>
                <w:noProof/>
              </w:rPr>
              <w:t>1.</w:t>
            </w:r>
            <w:r>
              <w:rPr>
                <w:rFonts w:eastAsiaTheme="minorEastAsia"/>
                <w:noProof/>
                <w:kern w:val="2"/>
                <w:lang w:eastAsia="es-CO"/>
                <w14:ligatures w14:val="standardContextual"/>
              </w:rPr>
              <w:tab/>
            </w:r>
            <w:r w:rsidRPr="00355B69">
              <w:rPr>
                <w:rStyle w:val="Hipervnculo"/>
                <w:rFonts w:ascii="Arial" w:hAnsi="Arial" w:cs="Arial"/>
                <w:noProof/>
              </w:rPr>
              <w:t>DEFINICIÓN Y OBJETIVOS</w:t>
            </w:r>
            <w:r>
              <w:rPr>
                <w:noProof/>
                <w:webHidden/>
              </w:rPr>
              <w:tab/>
            </w:r>
            <w:r>
              <w:rPr>
                <w:noProof/>
                <w:webHidden/>
              </w:rPr>
              <w:fldChar w:fldCharType="begin"/>
            </w:r>
            <w:r>
              <w:rPr>
                <w:noProof/>
                <w:webHidden/>
              </w:rPr>
              <w:instrText xml:space="preserve"> PAGEREF _Toc155802057 \h </w:instrText>
            </w:r>
            <w:r>
              <w:rPr>
                <w:noProof/>
                <w:webHidden/>
              </w:rPr>
            </w:r>
            <w:r>
              <w:rPr>
                <w:noProof/>
                <w:webHidden/>
              </w:rPr>
              <w:fldChar w:fldCharType="separate"/>
            </w:r>
            <w:r>
              <w:rPr>
                <w:noProof/>
                <w:webHidden/>
              </w:rPr>
              <w:t>65</w:t>
            </w:r>
            <w:r>
              <w:rPr>
                <w:noProof/>
                <w:webHidden/>
              </w:rPr>
              <w:fldChar w:fldCharType="end"/>
            </w:r>
          </w:hyperlink>
        </w:p>
        <w:p w14:paraId="15A9B38F" w14:textId="5F5C8273" w:rsidR="00E04C19" w:rsidRDefault="00E04C19">
          <w:pPr>
            <w:pStyle w:val="TDC2"/>
            <w:tabs>
              <w:tab w:val="left" w:pos="660"/>
              <w:tab w:val="right" w:leader="dot" w:pos="9565"/>
            </w:tabs>
            <w:rPr>
              <w:rFonts w:eastAsiaTheme="minorEastAsia"/>
              <w:noProof/>
              <w:kern w:val="2"/>
              <w:lang w:eastAsia="es-CO"/>
              <w14:ligatures w14:val="standardContextual"/>
            </w:rPr>
          </w:pPr>
          <w:hyperlink w:anchor="_Toc155802058" w:history="1">
            <w:r w:rsidRPr="00355B69">
              <w:rPr>
                <w:rStyle w:val="Hipervnculo"/>
                <w:rFonts w:ascii="Arial" w:hAnsi="Arial" w:cs="Arial"/>
                <w:noProof/>
              </w:rPr>
              <w:t>2.</w:t>
            </w:r>
            <w:r>
              <w:rPr>
                <w:rFonts w:eastAsiaTheme="minorEastAsia"/>
                <w:noProof/>
                <w:kern w:val="2"/>
                <w:lang w:eastAsia="es-CO"/>
                <w14:ligatures w14:val="standardContextual"/>
              </w:rPr>
              <w:tab/>
            </w:r>
            <w:r w:rsidRPr="00355B69">
              <w:rPr>
                <w:rStyle w:val="Hipervnculo"/>
                <w:rFonts w:ascii="Arial" w:hAnsi="Arial" w:cs="Arial"/>
                <w:noProof/>
              </w:rPr>
              <w:t>ASPECTOS PRELIMINARES DE LA VÍA PERSUASIVA</w:t>
            </w:r>
            <w:r>
              <w:rPr>
                <w:noProof/>
                <w:webHidden/>
              </w:rPr>
              <w:tab/>
            </w:r>
            <w:r>
              <w:rPr>
                <w:noProof/>
                <w:webHidden/>
              </w:rPr>
              <w:fldChar w:fldCharType="begin"/>
            </w:r>
            <w:r>
              <w:rPr>
                <w:noProof/>
                <w:webHidden/>
              </w:rPr>
              <w:instrText xml:space="preserve"> PAGEREF _Toc155802058 \h </w:instrText>
            </w:r>
            <w:r>
              <w:rPr>
                <w:noProof/>
                <w:webHidden/>
              </w:rPr>
            </w:r>
            <w:r>
              <w:rPr>
                <w:noProof/>
                <w:webHidden/>
              </w:rPr>
              <w:fldChar w:fldCharType="separate"/>
            </w:r>
            <w:r>
              <w:rPr>
                <w:noProof/>
                <w:webHidden/>
              </w:rPr>
              <w:t>65</w:t>
            </w:r>
            <w:r>
              <w:rPr>
                <w:noProof/>
                <w:webHidden/>
              </w:rPr>
              <w:fldChar w:fldCharType="end"/>
            </w:r>
          </w:hyperlink>
        </w:p>
        <w:p w14:paraId="2A5A2581" w14:textId="29B1330A" w:rsidR="00E04C19" w:rsidRDefault="00E04C19">
          <w:pPr>
            <w:pStyle w:val="TDC2"/>
            <w:tabs>
              <w:tab w:val="left" w:pos="660"/>
              <w:tab w:val="right" w:leader="dot" w:pos="9565"/>
            </w:tabs>
            <w:rPr>
              <w:rFonts w:eastAsiaTheme="minorEastAsia"/>
              <w:noProof/>
              <w:kern w:val="2"/>
              <w:lang w:eastAsia="es-CO"/>
              <w14:ligatures w14:val="standardContextual"/>
            </w:rPr>
          </w:pPr>
          <w:hyperlink w:anchor="_Toc155802059" w:history="1">
            <w:r w:rsidRPr="00355B69">
              <w:rPr>
                <w:rStyle w:val="Hipervnculo"/>
                <w:rFonts w:ascii="Arial" w:hAnsi="Arial" w:cs="Arial"/>
                <w:noProof/>
              </w:rPr>
              <w:t>3.</w:t>
            </w:r>
            <w:r>
              <w:rPr>
                <w:rFonts w:eastAsiaTheme="minorEastAsia"/>
                <w:noProof/>
                <w:kern w:val="2"/>
                <w:lang w:eastAsia="es-CO"/>
                <w14:ligatures w14:val="standardContextual"/>
              </w:rPr>
              <w:tab/>
            </w:r>
            <w:r w:rsidRPr="00355B69">
              <w:rPr>
                <w:rStyle w:val="Hipervnculo"/>
                <w:rFonts w:ascii="Arial" w:hAnsi="Arial" w:cs="Arial"/>
                <w:noProof/>
              </w:rPr>
              <w:t>DOCUMENTOS QUE PRESTAN MÉRITO EJECUTIVO</w:t>
            </w:r>
            <w:r>
              <w:rPr>
                <w:noProof/>
                <w:webHidden/>
              </w:rPr>
              <w:tab/>
            </w:r>
            <w:r>
              <w:rPr>
                <w:noProof/>
                <w:webHidden/>
              </w:rPr>
              <w:fldChar w:fldCharType="begin"/>
            </w:r>
            <w:r>
              <w:rPr>
                <w:noProof/>
                <w:webHidden/>
              </w:rPr>
              <w:instrText xml:space="preserve"> PAGEREF _Toc155802059 \h </w:instrText>
            </w:r>
            <w:r>
              <w:rPr>
                <w:noProof/>
                <w:webHidden/>
              </w:rPr>
            </w:r>
            <w:r>
              <w:rPr>
                <w:noProof/>
                <w:webHidden/>
              </w:rPr>
              <w:fldChar w:fldCharType="separate"/>
            </w:r>
            <w:r>
              <w:rPr>
                <w:noProof/>
                <w:webHidden/>
              </w:rPr>
              <w:t>66</w:t>
            </w:r>
            <w:r>
              <w:rPr>
                <w:noProof/>
                <w:webHidden/>
              </w:rPr>
              <w:fldChar w:fldCharType="end"/>
            </w:r>
          </w:hyperlink>
        </w:p>
        <w:p w14:paraId="5F5D9450" w14:textId="513F221A"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60" w:history="1">
            <w:r w:rsidRPr="00355B69">
              <w:rPr>
                <w:rStyle w:val="Hipervnculo"/>
                <w:bCs/>
              </w:rPr>
              <w:t>3.1.</w:t>
            </w:r>
            <w:r>
              <w:rPr>
                <w:rFonts w:asciiTheme="minorHAnsi" w:eastAsiaTheme="minorEastAsia" w:hAnsiTheme="minorHAnsi" w:cstheme="minorBidi"/>
                <w:b w:val="0"/>
                <w:kern w:val="2"/>
                <w:lang w:eastAsia="es-CO"/>
                <w14:ligatures w14:val="standardContextual"/>
              </w:rPr>
              <w:tab/>
            </w:r>
            <w:r w:rsidRPr="00355B69">
              <w:rPr>
                <w:rStyle w:val="Hipervnculo"/>
                <w:bCs/>
              </w:rPr>
              <w:t>EJECUTORIA DE LOS ACTOS ADMINISTRATIVOS</w:t>
            </w:r>
            <w:r>
              <w:rPr>
                <w:webHidden/>
              </w:rPr>
              <w:tab/>
            </w:r>
            <w:r>
              <w:rPr>
                <w:webHidden/>
              </w:rPr>
              <w:fldChar w:fldCharType="begin"/>
            </w:r>
            <w:r>
              <w:rPr>
                <w:webHidden/>
              </w:rPr>
              <w:instrText xml:space="preserve"> PAGEREF _Toc155802060 \h </w:instrText>
            </w:r>
            <w:r>
              <w:rPr>
                <w:webHidden/>
              </w:rPr>
            </w:r>
            <w:r>
              <w:rPr>
                <w:webHidden/>
              </w:rPr>
              <w:fldChar w:fldCharType="separate"/>
            </w:r>
            <w:r>
              <w:rPr>
                <w:webHidden/>
              </w:rPr>
              <w:t>68</w:t>
            </w:r>
            <w:r>
              <w:rPr>
                <w:webHidden/>
              </w:rPr>
              <w:fldChar w:fldCharType="end"/>
            </w:r>
          </w:hyperlink>
        </w:p>
        <w:p w14:paraId="240FA1B9" w14:textId="1BDE8D79"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61" w:history="1">
            <w:r w:rsidRPr="00355B69">
              <w:rPr>
                <w:rStyle w:val="Hipervnculo"/>
              </w:rPr>
              <w:t>3.2.</w:t>
            </w:r>
            <w:r>
              <w:rPr>
                <w:rFonts w:asciiTheme="minorHAnsi" w:eastAsiaTheme="minorEastAsia" w:hAnsiTheme="minorHAnsi" w:cstheme="minorBidi"/>
                <w:b w:val="0"/>
                <w:kern w:val="2"/>
                <w:lang w:eastAsia="es-CO"/>
                <w14:ligatures w14:val="standardContextual"/>
              </w:rPr>
              <w:tab/>
            </w:r>
            <w:r w:rsidRPr="00355B69">
              <w:rPr>
                <w:rStyle w:val="Hipervnculo"/>
              </w:rPr>
              <w:t>TÍTULOS EJECUTIVOS CONTRA DEUDORES SOLIDARIOS</w:t>
            </w:r>
            <w:r>
              <w:rPr>
                <w:webHidden/>
              </w:rPr>
              <w:tab/>
            </w:r>
            <w:r>
              <w:rPr>
                <w:webHidden/>
              </w:rPr>
              <w:fldChar w:fldCharType="begin"/>
            </w:r>
            <w:r>
              <w:rPr>
                <w:webHidden/>
              </w:rPr>
              <w:instrText xml:space="preserve"> PAGEREF _Toc155802061 \h </w:instrText>
            </w:r>
            <w:r>
              <w:rPr>
                <w:webHidden/>
              </w:rPr>
            </w:r>
            <w:r>
              <w:rPr>
                <w:webHidden/>
              </w:rPr>
              <w:fldChar w:fldCharType="separate"/>
            </w:r>
            <w:r>
              <w:rPr>
                <w:webHidden/>
              </w:rPr>
              <w:t>68</w:t>
            </w:r>
            <w:r>
              <w:rPr>
                <w:webHidden/>
              </w:rPr>
              <w:fldChar w:fldCharType="end"/>
            </w:r>
          </w:hyperlink>
        </w:p>
        <w:p w14:paraId="06BBF5D3" w14:textId="26AB2545" w:rsidR="00E04C19" w:rsidRDefault="00E04C19">
          <w:pPr>
            <w:pStyle w:val="TDC2"/>
            <w:tabs>
              <w:tab w:val="left" w:pos="660"/>
              <w:tab w:val="right" w:leader="dot" w:pos="9565"/>
            </w:tabs>
            <w:rPr>
              <w:rFonts w:eastAsiaTheme="minorEastAsia"/>
              <w:noProof/>
              <w:kern w:val="2"/>
              <w:lang w:eastAsia="es-CO"/>
              <w14:ligatures w14:val="standardContextual"/>
            </w:rPr>
          </w:pPr>
          <w:hyperlink w:anchor="_Toc155802062" w:history="1">
            <w:r w:rsidRPr="00355B69">
              <w:rPr>
                <w:rStyle w:val="Hipervnculo"/>
                <w:rFonts w:ascii="Arial" w:hAnsi="Arial" w:cs="Arial"/>
                <w:noProof/>
              </w:rPr>
              <w:t>4.</w:t>
            </w:r>
            <w:r>
              <w:rPr>
                <w:rFonts w:eastAsiaTheme="minorEastAsia"/>
                <w:noProof/>
                <w:kern w:val="2"/>
                <w:lang w:eastAsia="es-CO"/>
                <w14:ligatures w14:val="standardContextual"/>
              </w:rPr>
              <w:tab/>
            </w:r>
            <w:r w:rsidRPr="00355B69">
              <w:rPr>
                <w:rStyle w:val="Hipervnculo"/>
                <w:rFonts w:ascii="Arial" w:hAnsi="Arial" w:cs="Arial"/>
                <w:noProof/>
              </w:rPr>
              <w:t>MECANISMOS PARA EL COBRO PERSUASIVO</w:t>
            </w:r>
            <w:r>
              <w:rPr>
                <w:noProof/>
                <w:webHidden/>
              </w:rPr>
              <w:tab/>
            </w:r>
            <w:r>
              <w:rPr>
                <w:noProof/>
                <w:webHidden/>
              </w:rPr>
              <w:fldChar w:fldCharType="begin"/>
            </w:r>
            <w:r>
              <w:rPr>
                <w:noProof/>
                <w:webHidden/>
              </w:rPr>
              <w:instrText xml:space="preserve"> PAGEREF _Toc155802062 \h </w:instrText>
            </w:r>
            <w:r>
              <w:rPr>
                <w:noProof/>
                <w:webHidden/>
              </w:rPr>
            </w:r>
            <w:r>
              <w:rPr>
                <w:noProof/>
                <w:webHidden/>
              </w:rPr>
              <w:fldChar w:fldCharType="separate"/>
            </w:r>
            <w:r>
              <w:rPr>
                <w:noProof/>
                <w:webHidden/>
              </w:rPr>
              <w:t>68</w:t>
            </w:r>
            <w:r>
              <w:rPr>
                <w:noProof/>
                <w:webHidden/>
              </w:rPr>
              <w:fldChar w:fldCharType="end"/>
            </w:r>
          </w:hyperlink>
        </w:p>
        <w:p w14:paraId="73D25B4B" w14:textId="71E0D825"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63" w:history="1">
            <w:r w:rsidRPr="00355B69">
              <w:rPr>
                <w:rStyle w:val="Hipervnculo"/>
              </w:rPr>
              <w:t>4.1.</w:t>
            </w:r>
            <w:r>
              <w:rPr>
                <w:rFonts w:asciiTheme="minorHAnsi" w:eastAsiaTheme="minorEastAsia" w:hAnsiTheme="minorHAnsi" w:cstheme="minorBidi"/>
                <w:b w:val="0"/>
                <w:kern w:val="2"/>
                <w:lang w:eastAsia="es-CO"/>
                <w14:ligatures w14:val="standardContextual"/>
              </w:rPr>
              <w:tab/>
            </w:r>
            <w:r w:rsidRPr="00355B69">
              <w:rPr>
                <w:rStyle w:val="Hipervnculo"/>
              </w:rPr>
              <w:t>LOCALIZACIÓN DEL DEUDOR</w:t>
            </w:r>
            <w:r>
              <w:rPr>
                <w:webHidden/>
              </w:rPr>
              <w:tab/>
            </w:r>
            <w:r>
              <w:rPr>
                <w:webHidden/>
              </w:rPr>
              <w:fldChar w:fldCharType="begin"/>
            </w:r>
            <w:r>
              <w:rPr>
                <w:webHidden/>
              </w:rPr>
              <w:instrText xml:space="preserve"> PAGEREF _Toc155802063 \h </w:instrText>
            </w:r>
            <w:r>
              <w:rPr>
                <w:webHidden/>
              </w:rPr>
            </w:r>
            <w:r>
              <w:rPr>
                <w:webHidden/>
              </w:rPr>
              <w:fldChar w:fldCharType="separate"/>
            </w:r>
            <w:r>
              <w:rPr>
                <w:webHidden/>
              </w:rPr>
              <w:t>68</w:t>
            </w:r>
            <w:r>
              <w:rPr>
                <w:webHidden/>
              </w:rPr>
              <w:fldChar w:fldCharType="end"/>
            </w:r>
          </w:hyperlink>
        </w:p>
        <w:p w14:paraId="68053C90" w14:textId="23B52201"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64" w:history="1">
            <w:r w:rsidRPr="00355B69">
              <w:rPr>
                <w:rStyle w:val="Hipervnculo"/>
              </w:rPr>
              <w:t>4.2.</w:t>
            </w:r>
            <w:r>
              <w:rPr>
                <w:rFonts w:asciiTheme="minorHAnsi" w:eastAsiaTheme="minorEastAsia" w:hAnsiTheme="minorHAnsi" w:cstheme="minorBidi"/>
                <w:b w:val="0"/>
                <w:kern w:val="2"/>
                <w:lang w:eastAsia="es-CO"/>
                <w14:ligatures w14:val="standardContextual"/>
              </w:rPr>
              <w:tab/>
            </w:r>
            <w:r w:rsidRPr="00355B69">
              <w:rPr>
                <w:rStyle w:val="Hipervnculo"/>
              </w:rPr>
              <w:t>INVITACIÓN FORMAL</w:t>
            </w:r>
            <w:r>
              <w:rPr>
                <w:webHidden/>
              </w:rPr>
              <w:tab/>
            </w:r>
            <w:r>
              <w:rPr>
                <w:webHidden/>
              </w:rPr>
              <w:fldChar w:fldCharType="begin"/>
            </w:r>
            <w:r>
              <w:rPr>
                <w:webHidden/>
              </w:rPr>
              <w:instrText xml:space="preserve"> PAGEREF _Toc155802064 \h </w:instrText>
            </w:r>
            <w:r>
              <w:rPr>
                <w:webHidden/>
              </w:rPr>
            </w:r>
            <w:r>
              <w:rPr>
                <w:webHidden/>
              </w:rPr>
              <w:fldChar w:fldCharType="separate"/>
            </w:r>
            <w:r>
              <w:rPr>
                <w:webHidden/>
              </w:rPr>
              <w:t>68</w:t>
            </w:r>
            <w:r>
              <w:rPr>
                <w:webHidden/>
              </w:rPr>
              <w:fldChar w:fldCharType="end"/>
            </w:r>
          </w:hyperlink>
        </w:p>
        <w:p w14:paraId="2BF144F1" w14:textId="75502C87"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65" w:history="1">
            <w:r w:rsidRPr="00355B69">
              <w:rPr>
                <w:rStyle w:val="Hipervnculo"/>
              </w:rPr>
              <w:t>4.3.</w:t>
            </w:r>
            <w:r>
              <w:rPr>
                <w:rFonts w:asciiTheme="minorHAnsi" w:eastAsiaTheme="minorEastAsia" w:hAnsiTheme="minorHAnsi" w:cstheme="minorBidi"/>
                <w:b w:val="0"/>
                <w:kern w:val="2"/>
                <w:lang w:eastAsia="es-CO"/>
                <w14:ligatures w14:val="standardContextual"/>
              </w:rPr>
              <w:tab/>
            </w:r>
            <w:r w:rsidRPr="00355B69">
              <w:rPr>
                <w:rStyle w:val="Hipervnculo"/>
              </w:rPr>
              <w:t>LLAMADA TELEFÓNICA</w:t>
            </w:r>
            <w:r>
              <w:rPr>
                <w:webHidden/>
              </w:rPr>
              <w:tab/>
            </w:r>
            <w:r>
              <w:rPr>
                <w:webHidden/>
              </w:rPr>
              <w:fldChar w:fldCharType="begin"/>
            </w:r>
            <w:r>
              <w:rPr>
                <w:webHidden/>
              </w:rPr>
              <w:instrText xml:space="preserve"> PAGEREF _Toc155802065 \h </w:instrText>
            </w:r>
            <w:r>
              <w:rPr>
                <w:webHidden/>
              </w:rPr>
            </w:r>
            <w:r>
              <w:rPr>
                <w:webHidden/>
              </w:rPr>
              <w:fldChar w:fldCharType="separate"/>
            </w:r>
            <w:r>
              <w:rPr>
                <w:webHidden/>
              </w:rPr>
              <w:t>69</w:t>
            </w:r>
            <w:r>
              <w:rPr>
                <w:webHidden/>
              </w:rPr>
              <w:fldChar w:fldCharType="end"/>
            </w:r>
          </w:hyperlink>
        </w:p>
        <w:p w14:paraId="61EEA937" w14:textId="18B5C945"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66" w:history="1">
            <w:r w:rsidRPr="00355B69">
              <w:rPr>
                <w:rStyle w:val="Hipervnculo"/>
              </w:rPr>
              <w:t>4.4.</w:t>
            </w:r>
            <w:r>
              <w:rPr>
                <w:rFonts w:asciiTheme="minorHAnsi" w:eastAsiaTheme="minorEastAsia" w:hAnsiTheme="minorHAnsi" w:cstheme="minorBidi"/>
                <w:b w:val="0"/>
                <w:kern w:val="2"/>
                <w:lang w:eastAsia="es-CO"/>
                <w14:ligatures w14:val="standardContextual"/>
              </w:rPr>
              <w:tab/>
            </w:r>
            <w:r w:rsidRPr="00355B69">
              <w:rPr>
                <w:rStyle w:val="Hipervnculo"/>
              </w:rPr>
              <w:t>ENTREVISTA</w:t>
            </w:r>
            <w:r>
              <w:rPr>
                <w:webHidden/>
              </w:rPr>
              <w:tab/>
            </w:r>
            <w:r>
              <w:rPr>
                <w:webHidden/>
              </w:rPr>
              <w:fldChar w:fldCharType="begin"/>
            </w:r>
            <w:r>
              <w:rPr>
                <w:webHidden/>
              </w:rPr>
              <w:instrText xml:space="preserve"> PAGEREF _Toc155802066 \h </w:instrText>
            </w:r>
            <w:r>
              <w:rPr>
                <w:webHidden/>
              </w:rPr>
            </w:r>
            <w:r>
              <w:rPr>
                <w:webHidden/>
              </w:rPr>
              <w:fldChar w:fldCharType="separate"/>
            </w:r>
            <w:r>
              <w:rPr>
                <w:webHidden/>
              </w:rPr>
              <w:t>69</w:t>
            </w:r>
            <w:r>
              <w:rPr>
                <w:webHidden/>
              </w:rPr>
              <w:fldChar w:fldCharType="end"/>
            </w:r>
          </w:hyperlink>
        </w:p>
        <w:p w14:paraId="1BDE90C1" w14:textId="0358704C"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67" w:history="1">
            <w:r w:rsidRPr="00355B69">
              <w:rPr>
                <w:rStyle w:val="Hipervnculo"/>
                <w:bCs/>
              </w:rPr>
              <w:t>4.5.</w:t>
            </w:r>
            <w:r>
              <w:rPr>
                <w:rFonts w:asciiTheme="minorHAnsi" w:eastAsiaTheme="minorEastAsia" w:hAnsiTheme="minorHAnsi" w:cstheme="minorBidi"/>
                <w:b w:val="0"/>
                <w:kern w:val="2"/>
                <w:lang w:eastAsia="es-CO"/>
                <w14:ligatures w14:val="standardContextual"/>
              </w:rPr>
              <w:tab/>
            </w:r>
            <w:r w:rsidRPr="00355B69">
              <w:rPr>
                <w:rStyle w:val="Hipervnculo"/>
                <w:bCs/>
              </w:rPr>
              <w:t>IDENTIFICACIÓN PATRIMONIAL</w:t>
            </w:r>
            <w:r>
              <w:rPr>
                <w:webHidden/>
              </w:rPr>
              <w:tab/>
            </w:r>
            <w:r>
              <w:rPr>
                <w:webHidden/>
              </w:rPr>
              <w:fldChar w:fldCharType="begin"/>
            </w:r>
            <w:r>
              <w:rPr>
                <w:webHidden/>
              </w:rPr>
              <w:instrText xml:space="preserve"> PAGEREF _Toc155802067 \h </w:instrText>
            </w:r>
            <w:r>
              <w:rPr>
                <w:webHidden/>
              </w:rPr>
            </w:r>
            <w:r>
              <w:rPr>
                <w:webHidden/>
              </w:rPr>
              <w:fldChar w:fldCharType="separate"/>
            </w:r>
            <w:r>
              <w:rPr>
                <w:webHidden/>
              </w:rPr>
              <w:t>69</w:t>
            </w:r>
            <w:r>
              <w:rPr>
                <w:webHidden/>
              </w:rPr>
              <w:fldChar w:fldCharType="end"/>
            </w:r>
          </w:hyperlink>
        </w:p>
        <w:p w14:paraId="4463F38F" w14:textId="68D4B98C" w:rsidR="00E04C19" w:rsidRDefault="00E04C19">
          <w:pPr>
            <w:pStyle w:val="TDC2"/>
            <w:tabs>
              <w:tab w:val="left" w:pos="660"/>
              <w:tab w:val="right" w:leader="dot" w:pos="9565"/>
            </w:tabs>
            <w:rPr>
              <w:rFonts w:eastAsiaTheme="minorEastAsia"/>
              <w:noProof/>
              <w:kern w:val="2"/>
              <w:lang w:eastAsia="es-CO"/>
              <w14:ligatures w14:val="standardContextual"/>
            </w:rPr>
          </w:pPr>
          <w:hyperlink w:anchor="_Toc155802068" w:history="1">
            <w:r w:rsidRPr="00355B69">
              <w:rPr>
                <w:rStyle w:val="Hipervnculo"/>
                <w:rFonts w:ascii="Arial" w:hAnsi="Arial" w:cs="Arial"/>
                <w:noProof/>
              </w:rPr>
              <w:t>5.</w:t>
            </w:r>
            <w:r>
              <w:rPr>
                <w:rFonts w:eastAsiaTheme="minorEastAsia"/>
                <w:noProof/>
                <w:kern w:val="2"/>
                <w:lang w:eastAsia="es-CO"/>
                <w14:ligatures w14:val="standardContextual"/>
              </w:rPr>
              <w:tab/>
            </w:r>
            <w:r w:rsidRPr="00355B69">
              <w:rPr>
                <w:rStyle w:val="Hipervnculo"/>
                <w:rFonts w:ascii="Arial" w:hAnsi="Arial" w:cs="Arial"/>
                <w:noProof/>
              </w:rPr>
              <w:t>RESULTADO DE LA GESTIÓN PERSUASIVA</w:t>
            </w:r>
            <w:r>
              <w:rPr>
                <w:noProof/>
                <w:webHidden/>
              </w:rPr>
              <w:tab/>
            </w:r>
            <w:r>
              <w:rPr>
                <w:noProof/>
                <w:webHidden/>
              </w:rPr>
              <w:fldChar w:fldCharType="begin"/>
            </w:r>
            <w:r>
              <w:rPr>
                <w:noProof/>
                <w:webHidden/>
              </w:rPr>
              <w:instrText xml:space="preserve"> PAGEREF _Toc155802068 \h </w:instrText>
            </w:r>
            <w:r>
              <w:rPr>
                <w:noProof/>
                <w:webHidden/>
              </w:rPr>
            </w:r>
            <w:r>
              <w:rPr>
                <w:noProof/>
                <w:webHidden/>
              </w:rPr>
              <w:fldChar w:fldCharType="separate"/>
            </w:r>
            <w:r>
              <w:rPr>
                <w:noProof/>
                <w:webHidden/>
              </w:rPr>
              <w:t>70</w:t>
            </w:r>
            <w:r>
              <w:rPr>
                <w:noProof/>
                <w:webHidden/>
              </w:rPr>
              <w:fldChar w:fldCharType="end"/>
            </w:r>
          </w:hyperlink>
        </w:p>
        <w:p w14:paraId="49839EAC" w14:textId="57E9077E" w:rsidR="00E04C19" w:rsidRDefault="00E04C19">
          <w:pPr>
            <w:pStyle w:val="TDC2"/>
            <w:tabs>
              <w:tab w:val="left" w:pos="660"/>
              <w:tab w:val="right" w:leader="dot" w:pos="9565"/>
            </w:tabs>
            <w:rPr>
              <w:rFonts w:eastAsiaTheme="minorEastAsia"/>
              <w:noProof/>
              <w:kern w:val="2"/>
              <w:lang w:eastAsia="es-CO"/>
              <w14:ligatures w14:val="standardContextual"/>
            </w:rPr>
          </w:pPr>
          <w:hyperlink w:anchor="_Toc155802069" w:history="1">
            <w:r w:rsidRPr="00355B69">
              <w:rPr>
                <w:rStyle w:val="Hipervnculo"/>
                <w:rFonts w:ascii="Arial" w:hAnsi="Arial" w:cs="Arial"/>
                <w:noProof/>
              </w:rPr>
              <w:t>6.</w:t>
            </w:r>
            <w:r>
              <w:rPr>
                <w:rFonts w:eastAsiaTheme="minorEastAsia"/>
                <w:noProof/>
                <w:kern w:val="2"/>
                <w:lang w:eastAsia="es-CO"/>
                <w14:ligatures w14:val="standardContextual"/>
              </w:rPr>
              <w:tab/>
            </w:r>
            <w:r w:rsidRPr="00355B69">
              <w:rPr>
                <w:rStyle w:val="Hipervnculo"/>
                <w:rFonts w:ascii="Arial" w:hAnsi="Arial" w:cs="Arial"/>
                <w:noProof/>
              </w:rPr>
              <w:t>TÉRMINO</w:t>
            </w:r>
            <w:r>
              <w:rPr>
                <w:noProof/>
                <w:webHidden/>
              </w:rPr>
              <w:tab/>
            </w:r>
            <w:r>
              <w:rPr>
                <w:noProof/>
                <w:webHidden/>
              </w:rPr>
              <w:fldChar w:fldCharType="begin"/>
            </w:r>
            <w:r>
              <w:rPr>
                <w:noProof/>
                <w:webHidden/>
              </w:rPr>
              <w:instrText xml:space="preserve"> PAGEREF _Toc155802069 \h </w:instrText>
            </w:r>
            <w:r>
              <w:rPr>
                <w:noProof/>
                <w:webHidden/>
              </w:rPr>
            </w:r>
            <w:r>
              <w:rPr>
                <w:noProof/>
                <w:webHidden/>
              </w:rPr>
              <w:fldChar w:fldCharType="separate"/>
            </w:r>
            <w:r>
              <w:rPr>
                <w:noProof/>
                <w:webHidden/>
              </w:rPr>
              <w:t>71</w:t>
            </w:r>
            <w:r>
              <w:rPr>
                <w:noProof/>
                <w:webHidden/>
              </w:rPr>
              <w:fldChar w:fldCharType="end"/>
            </w:r>
          </w:hyperlink>
        </w:p>
        <w:p w14:paraId="596B11A3" w14:textId="63191DCA" w:rsidR="00E04C19" w:rsidRDefault="00E04C19">
          <w:pPr>
            <w:pStyle w:val="TDC2"/>
            <w:tabs>
              <w:tab w:val="left" w:pos="660"/>
              <w:tab w:val="right" w:leader="dot" w:pos="9565"/>
            </w:tabs>
            <w:rPr>
              <w:rFonts w:eastAsiaTheme="minorEastAsia"/>
              <w:noProof/>
              <w:kern w:val="2"/>
              <w:lang w:eastAsia="es-CO"/>
              <w14:ligatures w14:val="standardContextual"/>
            </w:rPr>
          </w:pPr>
          <w:hyperlink w:anchor="_Toc155802070" w:history="1">
            <w:r w:rsidRPr="00355B69">
              <w:rPr>
                <w:rStyle w:val="Hipervnculo"/>
                <w:rFonts w:ascii="Arial" w:hAnsi="Arial" w:cs="Arial"/>
                <w:noProof/>
              </w:rPr>
              <w:t>7.</w:t>
            </w:r>
            <w:r>
              <w:rPr>
                <w:rFonts w:eastAsiaTheme="minorEastAsia"/>
                <w:noProof/>
                <w:kern w:val="2"/>
                <w:lang w:eastAsia="es-CO"/>
                <w14:ligatures w14:val="standardContextual"/>
              </w:rPr>
              <w:tab/>
            </w:r>
            <w:r w:rsidRPr="00355B69">
              <w:rPr>
                <w:rStyle w:val="Hipervnculo"/>
                <w:rFonts w:ascii="Arial" w:hAnsi="Arial" w:cs="Arial"/>
                <w:noProof/>
              </w:rPr>
              <w:t>ARCHIVO DE LAS DILIGENCIAS</w:t>
            </w:r>
            <w:r>
              <w:rPr>
                <w:noProof/>
                <w:webHidden/>
              </w:rPr>
              <w:tab/>
            </w:r>
            <w:r>
              <w:rPr>
                <w:noProof/>
                <w:webHidden/>
              </w:rPr>
              <w:fldChar w:fldCharType="begin"/>
            </w:r>
            <w:r>
              <w:rPr>
                <w:noProof/>
                <w:webHidden/>
              </w:rPr>
              <w:instrText xml:space="preserve"> PAGEREF _Toc155802070 \h </w:instrText>
            </w:r>
            <w:r>
              <w:rPr>
                <w:noProof/>
                <w:webHidden/>
              </w:rPr>
            </w:r>
            <w:r>
              <w:rPr>
                <w:noProof/>
                <w:webHidden/>
              </w:rPr>
              <w:fldChar w:fldCharType="separate"/>
            </w:r>
            <w:r>
              <w:rPr>
                <w:noProof/>
                <w:webHidden/>
              </w:rPr>
              <w:t>71</w:t>
            </w:r>
            <w:r>
              <w:rPr>
                <w:noProof/>
                <w:webHidden/>
              </w:rPr>
              <w:fldChar w:fldCharType="end"/>
            </w:r>
          </w:hyperlink>
        </w:p>
        <w:p w14:paraId="7B907C4B" w14:textId="22ECB693" w:rsidR="00E04C19" w:rsidRDefault="00E04C19">
          <w:pPr>
            <w:pStyle w:val="TDC1"/>
            <w:tabs>
              <w:tab w:val="right" w:leader="dot" w:pos="9565"/>
            </w:tabs>
            <w:rPr>
              <w:rFonts w:eastAsiaTheme="minorEastAsia"/>
              <w:noProof/>
              <w:kern w:val="2"/>
              <w:lang w:eastAsia="es-CO"/>
              <w14:ligatures w14:val="standardContextual"/>
            </w:rPr>
          </w:pPr>
          <w:hyperlink w:anchor="_Toc155802071" w:history="1">
            <w:r w:rsidRPr="00355B69">
              <w:rPr>
                <w:rStyle w:val="Hipervnculo"/>
                <w:rFonts w:ascii="Arial" w:hAnsi="Arial" w:cs="Arial"/>
                <w:noProof/>
              </w:rPr>
              <w:t>CAPÍTULO V: ACTUACIONES PROCESALES</w:t>
            </w:r>
            <w:r>
              <w:rPr>
                <w:noProof/>
                <w:webHidden/>
              </w:rPr>
              <w:tab/>
            </w:r>
            <w:r>
              <w:rPr>
                <w:noProof/>
                <w:webHidden/>
              </w:rPr>
              <w:fldChar w:fldCharType="begin"/>
            </w:r>
            <w:r>
              <w:rPr>
                <w:noProof/>
                <w:webHidden/>
              </w:rPr>
              <w:instrText xml:space="preserve"> PAGEREF _Toc155802071 \h </w:instrText>
            </w:r>
            <w:r>
              <w:rPr>
                <w:noProof/>
                <w:webHidden/>
              </w:rPr>
            </w:r>
            <w:r>
              <w:rPr>
                <w:noProof/>
                <w:webHidden/>
              </w:rPr>
              <w:fldChar w:fldCharType="separate"/>
            </w:r>
            <w:r>
              <w:rPr>
                <w:noProof/>
                <w:webHidden/>
              </w:rPr>
              <w:t>72</w:t>
            </w:r>
            <w:r>
              <w:rPr>
                <w:noProof/>
                <w:webHidden/>
              </w:rPr>
              <w:fldChar w:fldCharType="end"/>
            </w:r>
          </w:hyperlink>
        </w:p>
        <w:p w14:paraId="70FD4087" w14:textId="3ED90D44" w:rsidR="00E04C19" w:rsidRDefault="00E04C19">
          <w:pPr>
            <w:pStyle w:val="TDC2"/>
            <w:tabs>
              <w:tab w:val="left" w:pos="660"/>
              <w:tab w:val="right" w:leader="dot" w:pos="9565"/>
            </w:tabs>
            <w:rPr>
              <w:rFonts w:eastAsiaTheme="minorEastAsia"/>
              <w:noProof/>
              <w:kern w:val="2"/>
              <w:lang w:eastAsia="es-CO"/>
              <w14:ligatures w14:val="standardContextual"/>
            </w:rPr>
          </w:pPr>
          <w:hyperlink w:anchor="_Toc155802072" w:history="1">
            <w:r w:rsidRPr="00355B69">
              <w:rPr>
                <w:rStyle w:val="Hipervnculo"/>
                <w:rFonts w:ascii="Arial" w:hAnsi="Arial" w:cs="Arial"/>
                <w:noProof/>
              </w:rPr>
              <w:t>1.</w:t>
            </w:r>
            <w:r>
              <w:rPr>
                <w:rFonts w:eastAsiaTheme="minorEastAsia"/>
                <w:noProof/>
                <w:kern w:val="2"/>
                <w:lang w:eastAsia="es-CO"/>
                <w14:ligatures w14:val="standardContextual"/>
              </w:rPr>
              <w:tab/>
            </w:r>
            <w:r w:rsidRPr="00355B69">
              <w:rPr>
                <w:rStyle w:val="Hipervnculo"/>
                <w:rFonts w:ascii="Arial" w:hAnsi="Arial" w:cs="Arial"/>
                <w:noProof/>
              </w:rPr>
              <w:t>DEFINICIÓN Y OBJETIVOS</w:t>
            </w:r>
            <w:r>
              <w:rPr>
                <w:noProof/>
                <w:webHidden/>
              </w:rPr>
              <w:tab/>
            </w:r>
            <w:r>
              <w:rPr>
                <w:noProof/>
                <w:webHidden/>
              </w:rPr>
              <w:fldChar w:fldCharType="begin"/>
            </w:r>
            <w:r>
              <w:rPr>
                <w:noProof/>
                <w:webHidden/>
              </w:rPr>
              <w:instrText xml:space="preserve"> PAGEREF _Toc155802072 \h </w:instrText>
            </w:r>
            <w:r>
              <w:rPr>
                <w:noProof/>
                <w:webHidden/>
              </w:rPr>
            </w:r>
            <w:r>
              <w:rPr>
                <w:noProof/>
                <w:webHidden/>
              </w:rPr>
              <w:fldChar w:fldCharType="separate"/>
            </w:r>
            <w:r>
              <w:rPr>
                <w:noProof/>
                <w:webHidden/>
              </w:rPr>
              <w:t>72</w:t>
            </w:r>
            <w:r>
              <w:rPr>
                <w:noProof/>
                <w:webHidden/>
              </w:rPr>
              <w:fldChar w:fldCharType="end"/>
            </w:r>
          </w:hyperlink>
        </w:p>
        <w:p w14:paraId="3EA181D7" w14:textId="66EF73FF" w:rsidR="00E04C19" w:rsidRDefault="00E04C19">
          <w:pPr>
            <w:pStyle w:val="TDC2"/>
            <w:tabs>
              <w:tab w:val="left" w:pos="660"/>
              <w:tab w:val="right" w:leader="dot" w:pos="9565"/>
            </w:tabs>
            <w:rPr>
              <w:rFonts w:eastAsiaTheme="minorEastAsia"/>
              <w:noProof/>
              <w:kern w:val="2"/>
              <w:lang w:eastAsia="es-CO"/>
              <w14:ligatures w14:val="standardContextual"/>
            </w:rPr>
          </w:pPr>
          <w:hyperlink w:anchor="_Toc155802073" w:history="1">
            <w:r w:rsidRPr="00355B69">
              <w:rPr>
                <w:rStyle w:val="Hipervnculo"/>
                <w:rFonts w:ascii="Arial" w:hAnsi="Arial" w:cs="Arial"/>
                <w:noProof/>
              </w:rPr>
              <w:t>2.</w:t>
            </w:r>
            <w:r>
              <w:rPr>
                <w:rFonts w:eastAsiaTheme="minorEastAsia"/>
                <w:noProof/>
                <w:kern w:val="2"/>
                <w:lang w:eastAsia="es-CO"/>
                <w14:ligatures w14:val="standardContextual"/>
              </w:rPr>
              <w:tab/>
            </w:r>
            <w:r w:rsidRPr="00355B69">
              <w:rPr>
                <w:rStyle w:val="Hipervnculo"/>
                <w:rFonts w:ascii="Arial" w:hAnsi="Arial" w:cs="Arial"/>
                <w:noProof/>
              </w:rPr>
              <w:t>MANDAMIENTO DE PAGO</w:t>
            </w:r>
            <w:r>
              <w:rPr>
                <w:noProof/>
                <w:webHidden/>
              </w:rPr>
              <w:tab/>
            </w:r>
            <w:r>
              <w:rPr>
                <w:noProof/>
                <w:webHidden/>
              </w:rPr>
              <w:fldChar w:fldCharType="begin"/>
            </w:r>
            <w:r>
              <w:rPr>
                <w:noProof/>
                <w:webHidden/>
              </w:rPr>
              <w:instrText xml:space="preserve"> PAGEREF _Toc155802073 \h </w:instrText>
            </w:r>
            <w:r>
              <w:rPr>
                <w:noProof/>
                <w:webHidden/>
              </w:rPr>
            </w:r>
            <w:r>
              <w:rPr>
                <w:noProof/>
                <w:webHidden/>
              </w:rPr>
              <w:fldChar w:fldCharType="separate"/>
            </w:r>
            <w:r>
              <w:rPr>
                <w:noProof/>
                <w:webHidden/>
              </w:rPr>
              <w:t>72</w:t>
            </w:r>
            <w:r>
              <w:rPr>
                <w:noProof/>
                <w:webHidden/>
              </w:rPr>
              <w:fldChar w:fldCharType="end"/>
            </w:r>
          </w:hyperlink>
        </w:p>
        <w:p w14:paraId="54FEE640" w14:textId="1FA3708B" w:rsidR="00E04C19" w:rsidRDefault="00E04C19">
          <w:pPr>
            <w:pStyle w:val="TDC2"/>
            <w:tabs>
              <w:tab w:val="left" w:pos="660"/>
              <w:tab w:val="right" w:leader="dot" w:pos="9565"/>
            </w:tabs>
            <w:rPr>
              <w:rFonts w:eastAsiaTheme="minorEastAsia"/>
              <w:noProof/>
              <w:kern w:val="2"/>
              <w:lang w:eastAsia="es-CO"/>
              <w14:ligatures w14:val="standardContextual"/>
            </w:rPr>
          </w:pPr>
          <w:hyperlink w:anchor="_Toc155802074" w:history="1">
            <w:r w:rsidRPr="00355B69">
              <w:rPr>
                <w:rStyle w:val="Hipervnculo"/>
                <w:rFonts w:ascii="Arial" w:hAnsi="Arial" w:cs="Arial"/>
                <w:noProof/>
              </w:rPr>
              <w:t>3.</w:t>
            </w:r>
            <w:r>
              <w:rPr>
                <w:rFonts w:eastAsiaTheme="minorEastAsia"/>
                <w:noProof/>
                <w:kern w:val="2"/>
                <w:lang w:eastAsia="es-CO"/>
                <w14:ligatures w14:val="standardContextual"/>
              </w:rPr>
              <w:tab/>
            </w:r>
            <w:r w:rsidRPr="00355B69">
              <w:rPr>
                <w:rStyle w:val="Hipervnculo"/>
                <w:rFonts w:ascii="Arial" w:hAnsi="Arial" w:cs="Arial"/>
                <w:noProof/>
              </w:rPr>
              <w:t>EXCEPCIONES</w:t>
            </w:r>
            <w:r>
              <w:rPr>
                <w:noProof/>
                <w:webHidden/>
              </w:rPr>
              <w:tab/>
            </w:r>
            <w:r>
              <w:rPr>
                <w:noProof/>
                <w:webHidden/>
              </w:rPr>
              <w:fldChar w:fldCharType="begin"/>
            </w:r>
            <w:r>
              <w:rPr>
                <w:noProof/>
                <w:webHidden/>
              </w:rPr>
              <w:instrText xml:space="preserve"> PAGEREF _Toc155802074 \h </w:instrText>
            </w:r>
            <w:r>
              <w:rPr>
                <w:noProof/>
                <w:webHidden/>
              </w:rPr>
            </w:r>
            <w:r>
              <w:rPr>
                <w:noProof/>
                <w:webHidden/>
              </w:rPr>
              <w:fldChar w:fldCharType="separate"/>
            </w:r>
            <w:r>
              <w:rPr>
                <w:noProof/>
                <w:webHidden/>
              </w:rPr>
              <w:t>73</w:t>
            </w:r>
            <w:r>
              <w:rPr>
                <w:noProof/>
                <w:webHidden/>
              </w:rPr>
              <w:fldChar w:fldCharType="end"/>
            </w:r>
          </w:hyperlink>
        </w:p>
        <w:p w14:paraId="51D41A96" w14:textId="70AFCF9C"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75" w:history="1">
            <w:r w:rsidRPr="00355B69">
              <w:rPr>
                <w:rStyle w:val="Hipervnculo"/>
                <w:bCs/>
              </w:rPr>
              <w:t>3.1.</w:t>
            </w:r>
            <w:r>
              <w:rPr>
                <w:rFonts w:asciiTheme="minorHAnsi" w:eastAsiaTheme="minorEastAsia" w:hAnsiTheme="minorHAnsi" w:cstheme="minorBidi"/>
                <w:b w:val="0"/>
                <w:kern w:val="2"/>
                <w:lang w:eastAsia="es-CO"/>
                <w14:ligatures w14:val="standardContextual"/>
              </w:rPr>
              <w:tab/>
            </w:r>
            <w:r w:rsidRPr="00355B69">
              <w:rPr>
                <w:rStyle w:val="Hipervnculo"/>
                <w:bCs/>
              </w:rPr>
              <w:t>TÉRMINO PARA RESOLVER</w:t>
            </w:r>
            <w:r>
              <w:rPr>
                <w:webHidden/>
              </w:rPr>
              <w:tab/>
            </w:r>
            <w:r>
              <w:rPr>
                <w:webHidden/>
              </w:rPr>
              <w:fldChar w:fldCharType="begin"/>
            </w:r>
            <w:r>
              <w:rPr>
                <w:webHidden/>
              </w:rPr>
              <w:instrText xml:space="preserve"> PAGEREF _Toc155802075 \h </w:instrText>
            </w:r>
            <w:r>
              <w:rPr>
                <w:webHidden/>
              </w:rPr>
            </w:r>
            <w:r>
              <w:rPr>
                <w:webHidden/>
              </w:rPr>
              <w:fldChar w:fldCharType="separate"/>
            </w:r>
            <w:r>
              <w:rPr>
                <w:webHidden/>
              </w:rPr>
              <w:t>74</w:t>
            </w:r>
            <w:r>
              <w:rPr>
                <w:webHidden/>
              </w:rPr>
              <w:fldChar w:fldCharType="end"/>
            </w:r>
          </w:hyperlink>
        </w:p>
        <w:p w14:paraId="510CD790" w14:textId="73A3F289"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76" w:history="1">
            <w:r w:rsidRPr="00355B69">
              <w:rPr>
                <w:rStyle w:val="Hipervnculo"/>
                <w:bCs/>
              </w:rPr>
              <w:t>3.2.</w:t>
            </w:r>
            <w:r>
              <w:rPr>
                <w:rFonts w:asciiTheme="minorHAnsi" w:eastAsiaTheme="minorEastAsia" w:hAnsiTheme="minorHAnsi" w:cstheme="minorBidi"/>
                <w:b w:val="0"/>
                <w:kern w:val="2"/>
                <w:lang w:eastAsia="es-CO"/>
                <w14:ligatures w14:val="standardContextual"/>
              </w:rPr>
              <w:tab/>
            </w:r>
            <w:r w:rsidRPr="00355B69">
              <w:rPr>
                <w:rStyle w:val="Hipervnculo"/>
                <w:bCs/>
              </w:rPr>
              <w:t>RESOLUCIÓN QUE RESUELVE LAS EXCEPCIONES</w:t>
            </w:r>
            <w:r>
              <w:rPr>
                <w:webHidden/>
              </w:rPr>
              <w:tab/>
            </w:r>
            <w:r>
              <w:rPr>
                <w:webHidden/>
              </w:rPr>
              <w:fldChar w:fldCharType="begin"/>
            </w:r>
            <w:r>
              <w:rPr>
                <w:webHidden/>
              </w:rPr>
              <w:instrText xml:space="preserve"> PAGEREF _Toc155802076 \h </w:instrText>
            </w:r>
            <w:r>
              <w:rPr>
                <w:webHidden/>
              </w:rPr>
            </w:r>
            <w:r>
              <w:rPr>
                <w:webHidden/>
              </w:rPr>
              <w:fldChar w:fldCharType="separate"/>
            </w:r>
            <w:r>
              <w:rPr>
                <w:webHidden/>
              </w:rPr>
              <w:t>75</w:t>
            </w:r>
            <w:r>
              <w:rPr>
                <w:webHidden/>
              </w:rPr>
              <w:fldChar w:fldCharType="end"/>
            </w:r>
          </w:hyperlink>
        </w:p>
        <w:p w14:paraId="74B69ECE" w14:textId="01D6F88B"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77" w:history="1">
            <w:r w:rsidRPr="00355B69">
              <w:rPr>
                <w:rStyle w:val="Hipervnculo"/>
                <w:bCs/>
              </w:rPr>
              <w:t>3.3.</w:t>
            </w:r>
            <w:r>
              <w:rPr>
                <w:rFonts w:asciiTheme="minorHAnsi" w:eastAsiaTheme="minorEastAsia" w:hAnsiTheme="minorHAnsi" w:cstheme="minorBidi"/>
                <w:b w:val="0"/>
                <w:kern w:val="2"/>
                <w:lang w:eastAsia="es-CO"/>
                <w14:ligatures w14:val="standardContextual"/>
              </w:rPr>
              <w:tab/>
            </w:r>
            <w:r w:rsidRPr="00355B69">
              <w:rPr>
                <w:rStyle w:val="Hipervnculo"/>
                <w:bCs/>
              </w:rPr>
              <w:t>RECURSOS CONTRA LA RESOLUCIÓN QUE RESUELVE LAS EXCEPCIONES</w:t>
            </w:r>
            <w:r>
              <w:rPr>
                <w:webHidden/>
              </w:rPr>
              <w:tab/>
            </w:r>
            <w:r>
              <w:rPr>
                <w:webHidden/>
              </w:rPr>
              <w:fldChar w:fldCharType="begin"/>
            </w:r>
            <w:r>
              <w:rPr>
                <w:webHidden/>
              </w:rPr>
              <w:instrText xml:space="preserve"> PAGEREF _Toc155802077 \h </w:instrText>
            </w:r>
            <w:r>
              <w:rPr>
                <w:webHidden/>
              </w:rPr>
            </w:r>
            <w:r>
              <w:rPr>
                <w:webHidden/>
              </w:rPr>
              <w:fldChar w:fldCharType="separate"/>
            </w:r>
            <w:r>
              <w:rPr>
                <w:webHidden/>
              </w:rPr>
              <w:t>76</w:t>
            </w:r>
            <w:r>
              <w:rPr>
                <w:webHidden/>
              </w:rPr>
              <w:fldChar w:fldCharType="end"/>
            </w:r>
          </w:hyperlink>
        </w:p>
        <w:p w14:paraId="1CF72978" w14:textId="3F219943" w:rsidR="00E04C19" w:rsidRDefault="00E04C19">
          <w:pPr>
            <w:pStyle w:val="TDC2"/>
            <w:tabs>
              <w:tab w:val="left" w:pos="660"/>
              <w:tab w:val="right" w:leader="dot" w:pos="9565"/>
            </w:tabs>
            <w:rPr>
              <w:rFonts w:eastAsiaTheme="minorEastAsia"/>
              <w:noProof/>
              <w:kern w:val="2"/>
              <w:lang w:eastAsia="es-CO"/>
              <w14:ligatures w14:val="standardContextual"/>
            </w:rPr>
          </w:pPr>
          <w:hyperlink w:anchor="_Toc155802078" w:history="1">
            <w:r w:rsidRPr="00355B69">
              <w:rPr>
                <w:rStyle w:val="Hipervnculo"/>
                <w:rFonts w:ascii="Arial" w:hAnsi="Arial" w:cs="Arial"/>
                <w:noProof/>
              </w:rPr>
              <w:t>4.</w:t>
            </w:r>
            <w:r>
              <w:rPr>
                <w:rFonts w:eastAsiaTheme="minorEastAsia"/>
                <w:noProof/>
                <w:kern w:val="2"/>
                <w:lang w:eastAsia="es-CO"/>
                <w14:ligatures w14:val="standardContextual"/>
              </w:rPr>
              <w:tab/>
            </w:r>
            <w:r w:rsidRPr="00355B69">
              <w:rPr>
                <w:rStyle w:val="Hipervnculo"/>
                <w:rFonts w:ascii="Arial" w:hAnsi="Arial" w:cs="Arial"/>
                <w:noProof/>
              </w:rPr>
              <w:t>LIQUIDACIÓN DEL CRÉDITO Y LAS COSTAS</w:t>
            </w:r>
            <w:r>
              <w:rPr>
                <w:noProof/>
                <w:webHidden/>
              </w:rPr>
              <w:tab/>
            </w:r>
            <w:r>
              <w:rPr>
                <w:noProof/>
                <w:webHidden/>
              </w:rPr>
              <w:fldChar w:fldCharType="begin"/>
            </w:r>
            <w:r>
              <w:rPr>
                <w:noProof/>
                <w:webHidden/>
              </w:rPr>
              <w:instrText xml:space="preserve"> PAGEREF _Toc155802078 \h </w:instrText>
            </w:r>
            <w:r>
              <w:rPr>
                <w:noProof/>
                <w:webHidden/>
              </w:rPr>
            </w:r>
            <w:r>
              <w:rPr>
                <w:noProof/>
                <w:webHidden/>
              </w:rPr>
              <w:fldChar w:fldCharType="separate"/>
            </w:r>
            <w:r>
              <w:rPr>
                <w:noProof/>
                <w:webHidden/>
              </w:rPr>
              <w:t>76</w:t>
            </w:r>
            <w:r>
              <w:rPr>
                <w:noProof/>
                <w:webHidden/>
              </w:rPr>
              <w:fldChar w:fldCharType="end"/>
            </w:r>
          </w:hyperlink>
        </w:p>
        <w:p w14:paraId="50FE91F9" w14:textId="45A573A2"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79" w:history="1">
            <w:r w:rsidRPr="00355B69">
              <w:rPr>
                <w:rStyle w:val="Hipervnculo"/>
                <w:bCs/>
              </w:rPr>
              <w:t>4.1.</w:t>
            </w:r>
            <w:r>
              <w:rPr>
                <w:rFonts w:asciiTheme="minorHAnsi" w:eastAsiaTheme="minorEastAsia" w:hAnsiTheme="minorHAnsi" w:cstheme="minorBidi"/>
                <w:b w:val="0"/>
                <w:kern w:val="2"/>
                <w:lang w:eastAsia="es-CO"/>
                <w14:ligatures w14:val="standardContextual"/>
              </w:rPr>
              <w:tab/>
            </w:r>
            <w:r w:rsidRPr="00355B69">
              <w:rPr>
                <w:rStyle w:val="Hipervnculo"/>
                <w:bCs/>
              </w:rPr>
              <w:t>LIQUIDACIÓN DEL CRÉDITO</w:t>
            </w:r>
            <w:r>
              <w:rPr>
                <w:webHidden/>
              </w:rPr>
              <w:tab/>
            </w:r>
            <w:r>
              <w:rPr>
                <w:webHidden/>
              </w:rPr>
              <w:fldChar w:fldCharType="begin"/>
            </w:r>
            <w:r>
              <w:rPr>
                <w:webHidden/>
              </w:rPr>
              <w:instrText xml:space="preserve"> PAGEREF _Toc155802079 \h </w:instrText>
            </w:r>
            <w:r>
              <w:rPr>
                <w:webHidden/>
              </w:rPr>
            </w:r>
            <w:r>
              <w:rPr>
                <w:webHidden/>
              </w:rPr>
              <w:fldChar w:fldCharType="separate"/>
            </w:r>
            <w:r>
              <w:rPr>
                <w:webHidden/>
              </w:rPr>
              <w:t>77</w:t>
            </w:r>
            <w:r>
              <w:rPr>
                <w:webHidden/>
              </w:rPr>
              <w:fldChar w:fldCharType="end"/>
            </w:r>
          </w:hyperlink>
        </w:p>
        <w:p w14:paraId="5132CBD5" w14:textId="3BFD00FF" w:rsidR="00E04C19" w:rsidRDefault="00E04C19">
          <w:pPr>
            <w:pStyle w:val="TDC2"/>
            <w:tabs>
              <w:tab w:val="left" w:pos="660"/>
              <w:tab w:val="right" w:leader="dot" w:pos="9565"/>
            </w:tabs>
            <w:rPr>
              <w:rFonts w:eastAsiaTheme="minorEastAsia"/>
              <w:noProof/>
              <w:kern w:val="2"/>
              <w:lang w:eastAsia="es-CO"/>
              <w14:ligatures w14:val="standardContextual"/>
            </w:rPr>
          </w:pPr>
          <w:hyperlink w:anchor="_Toc155802080" w:history="1">
            <w:r w:rsidRPr="00355B69">
              <w:rPr>
                <w:rStyle w:val="Hipervnculo"/>
                <w:rFonts w:ascii="Arial" w:hAnsi="Arial" w:cs="Arial"/>
                <w:noProof/>
              </w:rPr>
              <w:t>5.</w:t>
            </w:r>
            <w:r>
              <w:rPr>
                <w:rFonts w:eastAsiaTheme="minorEastAsia"/>
                <w:noProof/>
                <w:kern w:val="2"/>
                <w:lang w:eastAsia="es-CO"/>
                <w14:ligatures w14:val="standardContextual"/>
              </w:rPr>
              <w:tab/>
            </w:r>
            <w:r w:rsidRPr="00355B69">
              <w:rPr>
                <w:rStyle w:val="Hipervnculo"/>
                <w:rFonts w:ascii="Arial" w:hAnsi="Arial" w:cs="Arial"/>
                <w:noProof/>
              </w:rPr>
              <w:t>DISPOSICIÓN DEL DINERO EMBARGADO</w:t>
            </w:r>
            <w:r>
              <w:rPr>
                <w:noProof/>
                <w:webHidden/>
              </w:rPr>
              <w:tab/>
            </w:r>
            <w:r>
              <w:rPr>
                <w:noProof/>
                <w:webHidden/>
              </w:rPr>
              <w:fldChar w:fldCharType="begin"/>
            </w:r>
            <w:r>
              <w:rPr>
                <w:noProof/>
                <w:webHidden/>
              </w:rPr>
              <w:instrText xml:space="preserve"> PAGEREF _Toc155802080 \h </w:instrText>
            </w:r>
            <w:r>
              <w:rPr>
                <w:noProof/>
                <w:webHidden/>
              </w:rPr>
            </w:r>
            <w:r>
              <w:rPr>
                <w:noProof/>
                <w:webHidden/>
              </w:rPr>
              <w:fldChar w:fldCharType="separate"/>
            </w:r>
            <w:r>
              <w:rPr>
                <w:noProof/>
                <w:webHidden/>
              </w:rPr>
              <w:t>78</w:t>
            </w:r>
            <w:r>
              <w:rPr>
                <w:noProof/>
                <w:webHidden/>
              </w:rPr>
              <w:fldChar w:fldCharType="end"/>
            </w:r>
          </w:hyperlink>
        </w:p>
        <w:p w14:paraId="24C28412" w14:textId="59C35376"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81" w:history="1">
            <w:r w:rsidRPr="00355B69">
              <w:rPr>
                <w:rStyle w:val="Hipervnculo"/>
                <w:bCs/>
              </w:rPr>
              <w:t>5.1.</w:t>
            </w:r>
            <w:r>
              <w:rPr>
                <w:rFonts w:asciiTheme="minorHAnsi" w:eastAsiaTheme="minorEastAsia" w:hAnsiTheme="minorHAnsi" w:cstheme="minorBidi"/>
                <w:b w:val="0"/>
                <w:kern w:val="2"/>
                <w:lang w:eastAsia="es-CO"/>
                <w14:ligatures w14:val="standardContextual"/>
              </w:rPr>
              <w:tab/>
            </w:r>
            <w:r w:rsidRPr="00355B69">
              <w:rPr>
                <w:rStyle w:val="Hipervnculo"/>
                <w:bCs/>
              </w:rPr>
              <w:t>ENTREGA DE TÍTULOS DE DEPÓSITO JUDICIAL</w:t>
            </w:r>
            <w:r>
              <w:rPr>
                <w:webHidden/>
              </w:rPr>
              <w:tab/>
            </w:r>
            <w:r>
              <w:rPr>
                <w:webHidden/>
              </w:rPr>
              <w:fldChar w:fldCharType="begin"/>
            </w:r>
            <w:r>
              <w:rPr>
                <w:webHidden/>
              </w:rPr>
              <w:instrText xml:space="preserve"> PAGEREF _Toc155802081 \h </w:instrText>
            </w:r>
            <w:r>
              <w:rPr>
                <w:webHidden/>
              </w:rPr>
            </w:r>
            <w:r>
              <w:rPr>
                <w:webHidden/>
              </w:rPr>
              <w:fldChar w:fldCharType="separate"/>
            </w:r>
            <w:r>
              <w:rPr>
                <w:webHidden/>
              </w:rPr>
              <w:t>78</w:t>
            </w:r>
            <w:r>
              <w:rPr>
                <w:webHidden/>
              </w:rPr>
              <w:fldChar w:fldCharType="end"/>
            </w:r>
          </w:hyperlink>
        </w:p>
        <w:p w14:paraId="55516A46" w14:textId="1DB01756" w:rsidR="00E04C19" w:rsidRDefault="00E04C19">
          <w:pPr>
            <w:pStyle w:val="TDC2"/>
            <w:tabs>
              <w:tab w:val="left" w:pos="660"/>
              <w:tab w:val="right" w:leader="dot" w:pos="9565"/>
            </w:tabs>
            <w:rPr>
              <w:rFonts w:eastAsiaTheme="minorEastAsia"/>
              <w:noProof/>
              <w:kern w:val="2"/>
              <w:lang w:eastAsia="es-CO"/>
              <w14:ligatures w14:val="standardContextual"/>
            </w:rPr>
          </w:pPr>
          <w:hyperlink w:anchor="_Toc155802082" w:history="1">
            <w:r w:rsidRPr="00355B69">
              <w:rPr>
                <w:rStyle w:val="Hipervnculo"/>
                <w:rFonts w:ascii="Arial" w:hAnsi="Arial" w:cs="Arial"/>
                <w:noProof/>
              </w:rPr>
              <w:t>6.</w:t>
            </w:r>
            <w:r>
              <w:rPr>
                <w:rFonts w:eastAsiaTheme="minorEastAsia"/>
                <w:noProof/>
                <w:kern w:val="2"/>
                <w:lang w:eastAsia="es-CO"/>
                <w14:ligatures w14:val="standardContextual"/>
              </w:rPr>
              <w:tab/>
            </w:r>
            <w:r w:rsidRPr="00355B69">
              <w:rPr>
                <w:rStyle w:val="Hipervnculo"/>
                <w:rFonts w:ascii="Arial" w:hAnsi="Arial" w:cs="Arial"/>
                <w:noProof/>
              </w:rPr>
              <w:t>AVALÚO DE BIENES</w:t>
            </w:r>
            <w:r>
              <w:rPr>
                <w:noProof/>
                <w:webHidden/>
              </w:rPr>
              <w:tab/>
            </w:r>
            <w:r>
              <w:rPr>
                <w:noProof/>
                <w:webHidden/>
              </w:rPr>
              <w:fldChar w:fldCharType="begin"/>
            </w:r>
            <w:r>
              <w:rPr>
                <w:noProof/>
                <w:webHidden/>
              </w:rPr>
              <w:instrText xml:space="preserve"> PAGEREF _Toc155802082 \h </w:instrText>
            </w:r>
            <w:r>
              <w:rPr>
                <w:noProof/>
                <w:webHidden/>
              </w:rPr>
            </w:r>
            <w:r>
              <w:rPr>
                <w:noProof/>
                <w:webHidden/>
              </w:rPr>
              <w:fldChar w:fldCharType="separate"/>
            </w:r>
            <w:r>
              <w:rPr>
                <w:noProof/>
                <w:webHidden/>
              </w:rPr>
              <w:t>79</w:t>
            </w:r>
            <w:r>
              <w:rPr>
                <w:noProof/>
                <w:webHidden/>
              </w:rPr>
              <w:fldChar w:fldCharType="end"/>
            </w:r>
          </w:hyperlink>
        </w:p>
        <w:p w14:paraId="2F66E110" w14:textId="2784D706"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83" w:history="1">
            <w:r w:rsidRPr="00355B69">
              <w:rPr>
                <w:rStyle w:val="Hipervnculo"/>
                <w:bCs/>
              </w:rPr>
              <w:t>6.1.</w:t>
            </w:r>
            <w:r>
              <w:rPr>
                <w:rFonts w:asciiTheme="minorHAnsi" w:eastAsiaTheme="minorEastAsia" w:hAnsiTheme="minorHAnsi" w:cstheme="minorBidi"/>
                <w:b w:val="0"/>
                <w:kern w:val="2"/>
                <w:lang w:eastAsia="es-CO"/>
                <w14:ligatures w14:val="standardContextual"/>
              </w:rPr>
              <w:tab/>
            </w:r>
            <w:r w:rsidRPr="00355B69">
              <w:rPr>
                <w:rStyle w:val="Hipervnculo"/>
                <w:bCs/>
              </w:rPr>
              <w:t>TRÁMITE DEL AVALÚO</w:t>
            </w:r>
            <w:r>
              <w:rPr>
                <w:webHidden/>
              </w:rPr>
              <w:tab/>
            </w:r>
            <w:r>
              <w:rPr>
                <w:webHidden/>
              </w:rPr>
              <w:fldChar w:fldCharType="begin"/>
            </w:r>
            <w:r>
              <w:rPr>
                <w:webHidden/>
              </w:rPr>
              <w:instrText xml:space="preserve"> PAGEREF _Toc155802083 \h </w:instrText>
            </w:r>
            <w:r>
              <w:rPr>
                <w:webHidden/>
              </w:rPr>
            </w:r>
            <w:r>
              <w:rPr>
                <w:webHidden/>
              </w:rPr>
              <w:fldChar w:fldCharType="separate"/>
            </w:r>
            <w:r>
              <w:rPr>
                <w:webHidden/>
              </w:rPr>
              <w:t>80</w:t>
            </w:r>
            <w:r>
              <w:rPr>
                <w:webHidden/>
              </w:rPr>
              <w:fldChar w:fldCharType="end"/>
            </w:r>
          </w:hyperlink>
        </w:p>
        <w:p w14:paraId="18D4F04B" w14:textId="7992D31A" w:rsidR="00E04C19" w:rsidRDefault="00E04C19">
          <w:pPr>
            <w:pStyle w:val="TDC2"/>
            <w:tabs>
              <w:tab w:val="left" w:pos="660"/>
              <w:tab w:val="right" w:leader="dot" w:pos="9565"/>
            </w:tabs>
            <w:rPr>
              <w:rFonts w:eastAsiaTheme="minorEastAsia"/>
              <w:noProof/>
              <w:kern w:val="2"/>
              <w:lang w:eastAsia="es-CO"/>
              <w14:ligatures w14:val="standardContextual"/>
            </w:rPr>
          </w:pPr>
          <w:hyperlink w:anchor="_Toc155802084" w:history="1">
            <w:r w:rsidRPr="00355B69">
              <w:rPr>
                <w:rStyle w:val="Hipervnculo"/>
                <w:rFonts w:ascii="Arial" w:hAnsi="Arial" w:cs="Arial"/>
                <w:noProof/>
              </w:rPr>
              <w:t>7.</w:t>
            </w:r>
            <w:r>
              <w:rPr>
                <w:rFonts w:eastAsiaTheme="minorEastAsia"/>
                <w:noProof/>
                <w:kern w:val="2"/>
                <w:lang w:eastAsia="es-CO"/>
                <w14:ligatures w14:val="standardContextual"/>
              </w:rPr>
              <w:tab/>
            </w:r>
            <w:r w:rsidRPr="00355B69">
              <w:rPr>
                <w:rStyle w:val="Hipervnculo"/>
                <w:rFonts w:ascii="Arial" w:hAnsi="Arial" w:cs="Arial"/>
                <w:noProof/>
              </w:rPr>
              <w:t>REMATE DE BIENES</w:t>
            </w:r>
            <w:r>
              <w:rPr>
                <w:noProof/>
                <w:webHidden/>
              </w:rPr>
              <w:tab/>
            </w:r>
            <w:r>
              <w:rPr>
                <w:noProof/>
                <w:webHidden/>
              </w:rPr>
              <w:fldChar w:fldCharType="begin"/>
            </w:r>
            <w:r>
              <w:rPr>
                <w:noProof/>
                <w:webHidden/>
              </w:rPr>
              <w:instrText xml:space="preserve"> PAGEREF _Toc155802084 \h </w:instrText>
            </w:r>
            <w:r>
              <w:rPr>
                <w:noProof/>
                <w:webHidden/>
              </w:rPr>
            </w:r>
            <w:r>
              <w:rPr>
                <w:noProof/>
                <w:webHidden/>
              </w:rPr>
              <w:fldChar w:fldCharType="separate"/>
            </w:r>
            <w:r>
              <w:rPr>
                <w:noProof/>
                <w:webHidden/>
              </w:rPr>
              <w:t>80</w:t>
            </w:r>
            <w:r>
              <w:rPr>
                <w:noProof/>
                <w:webHidden/>
              </w:rPr>
              <w:fldChar w:fldCharType="end"/>
            </w:r>
          </w:hyperlink>
        </w:p>
        <w:p w14:paraId="3C1319AE" w14:textId="04F55D7C"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85" w:history="1">
            <w:r w:rsidRPr="00355B69">
              <w:rPr>
                <w:rStyle w:val="Hipervnculo"/>
                <w:bCs/>
              </w:rPr>
              <w:t>7.1.</w:t>
            </w:r>
            <w:r>
              <w:rPr>
                <w:rFonts w:asciiTheme="minorHAnsi" w:eastAsiaTheme="minorEastAsia" w:hAnsiTheme="minorHAnsi" w:cstheme="minorBidi"/>
                <w:b w:val="0"/>
                <w:kern w:val="2"/>
                <w:lang w:eastAsia="es-CO"/>
                <w14:ligatures w14:val="standardContextual"/>
              </w:rPr>
              <w:tab/>
            </w:r>
            <w:r w:rsidRPr="00355B69">
              <w:rPr>
                <w:rStyle w:val="Hipervnculo"/>
                <w:bCs/>
              </w:rPr>
              <w:t>REQUISITOS PARA FIJAR FECHA Y HORA</w:t>
            </w:r>
            <w:r>
              <w:rPr>
                <w:webHidden/>
              </w:rPr>
              <w:tab/>
            </w:r>
            <w:r>
              <w:rPr>
                <w:webHidden/>
              </w:rPr>
              <w:fldChar w:fldCharType="begin"/>
            </w:r>
            <w:r>
              <w:rPr>
                <w:webHidden/>
              </w:rPr>
              <w:instrText xml:space="preserve"> PAGEREF _Toc155802085 \h </w:instrText>
            </w:r>
            <w:r>
              <w:rPr>
                <w:webHidden/>
              </w:rPr>
            </w:r>
            <w:r>
              <w:rPr>
                <w:webHidden/>
              </w:rPr>
              <w:fldChar w:fldCharType="separate"/>
            </w:r>
            <w:r>
              <w:rPr>
                <w:webHidden/>
              </w:rPr>
              <w:t>80</w:t>
            </w:r>
            <w:r>
              <w:rPr>
                <w:webHidden/>
              </w:rPr>
              <w:fldChar w:fldCharType="end"/>
            </w:r>
          </w:hyperlink>
        </w:p>
        <w:p w14:paraId="43CCF709" w14:textId="75F6B616"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86" w:history="1">
            <w:r w:rsidRPr="00355B69">
              <w:rPr>
                <w:rStyle w:val="Hipervnculo"/>
                <w:bCs/>
              </w:rPr>
              <w:t>7.2.</w:t>
            </w:r>
            <w:r>
              <w:rPr>
                <w:rFonts w:asciiTheme="minorHAnsi" w:eastAsiaTheme="minorEastAsia" w:hAnsiTheme="minorHAnsi" w:cstheme="minorBidi"/>
                <w:b w:val="0"/>
                <w:kern w:val="2"/>
                <w:lang w:eastAsia="es-CO"/>
                <w14:ligatures w14:val="standardContextual"/>
              </w:rPr>
              <w:tab/>
            </w:r>
            <w:r w:rsidRPr="00355B69">
              <w:rPr>
                <w:rStyle w:val="Hipervnculo"/>
                <w:bCs/>
              </w:rPr>
              <w:t>TRÁMITE DEL REMATE</w:t>
            </w:r>
            <w:r>
              <w:rPr>
                <w:webHidden/>
              </w:rPr>
              <w:tab/>
            </w:r>
            <w:r>
              <w:rPr>
                <w:webHidden/>
              </w:rPr>
              <w:fldChar w:fldCharType="begin"/>
            </w:r>
            <w:r>
              <w:rPr>
                <w:webHidden/>
              </w:rPr>
              <w:instrText xml:space="preserve"> PAGEREF _Toc155802086 \h </w:instrText>
            </w:r>
            <w:r>
              <w:rPr>
                <w:webHidden/>
              </w:rPr>
            </w:r>
            <w:r>
              <w:rPr>
                <w:webHidden/>
              </w:rPr>
              <w:fldChar w:fldCharType="separate"/>
            </w:r>
            <w:r>
              <w:rPr>
                <w:webHidden/>
              </w:rPr>
              <w:t>81</w:t>
            </w:r>
            <w:r>
              <w:rPr>
                <w:webHidden/>
              </w:rPr>
              <w:fldChar w:fldCharType="end"/>
            </w:r>
          </w:hyperlink>
        </w:p>
        <w:p w14:paraId="292DF168" w14:textId="05BF5013"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87" w:history="1">
            <w:r w:rsidRPr="00355B69">
              <w:rPr>
                <w:rStyle w:val="Hipervnculo"/>
                <w:bCs/>
              </w:rPr>
              <w:t>7.3.</w:t>
            </w:r>
            <w:r>
              <w:rPr>
                <w:rFonts w:asciiTheme="minorHAnsi" w:eastAsiaTheme="minorEastAsia" w:hAnsiTheme="minorHAnsi" w:cstheme="minorBidi"/>
                <w:b w:val="0"/>
                <w:kern w:val="2"/>
                <w:lang w:eastAsia="es-CO"/>
                <w14:ligatures w14:val="standardContextual"/>
              </w:rPr>
              <w:tab/>
            </w:r>
            <w:r w:rsidRPr="00355B69">
              <w:rPr>
                <w:rStyle w:val="Hipervnculo"/>
                <w:bCs/>
              </w:rPr>
              <w:t>AVISO DE REMATE</w:t>
            </w:r>
            <w:r>
              <w:rPr>
                <w:webHidden/>
              </w:rPr>
              <w:tab/>
            </w:r>
            <w:r>
              <w:rPr>
                <w:webHidden/>
              </w:rPr>
              <w:fldChar w:fldCharType="begin"/>
            </w:r>
            <w:r>
              <w:rPr>
                <w:webHidden/>
              </w:rPr>
              <w:instrText xml:space="preserve"> PAGEREF _Toc155802087 \h </w:instrText>
            </w:r>
            <w:r>
              <w:rPr>
                <w:webHidden/>
              </w:rPr>
            </w:r>
            <w:r>
              <w:rPr>
                <w:webHidden/>
              </w:rPr>
              <w:fldChar w:fldCharType="separate"/>
            </w:r>
            <w:r>
              <w:rPr>
                <w:webHidden/>
              </w:rPr>
              <w:t>82</w:t>
            </w:r>
            <w:r>
              <w:rPr>
                <w:webHidden/>
              </w:rPr>
              <w:fldChar w:fldCharType="end"/>
            </w:r>
          </w:hyperlink>
        </w:p>
        <w:p w14:paraId="6292F427" w14:textId="43BE4CC2"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88" w:history="1">
            <w:r w:rsidRPr="00355B69">
              <w:rPr>
                <w:rStyle w:val="Hipervnculo"/>
                <w:bCs/>
              </w:rPr>
              <w:t>7.4.</w:t>
            </w:r>
            <w:r>
              <w:rPr>
                <w:rFonts w:asciiTheme="minorHAnsi" w:eastAsiaTheme="minorEastAsia" w:hAnsiTheme="minorHAnsi" w:cstheme="minorBidi"/>
                <w:b w:val="0"/>
                <w:kern w:val="2"/>
                <w:lang w:eastAsia="es-CO"/>
                <w14:ligatures w14:val="standardContextual"/>
              </w:rPr>
              <w:tab/>
            </w:r>
            <w:r w:rsidRPr="00355B69">
              <w:rPr>
                <w:rStyle w:val="Hipervnculo"/>
                <w:bCs/>
              </w:rPr>
              <w:t>DEPÓSITO Y DILIGENCIA DE REMATE</w:t>
            </w:r>
            <w:r>
              <w:rPr>
                <w:webHidden/>
              </w:rPr>
              <w:tab/>
            </w:r>
            <w:r>
              <w:rPr>
                <w:webHidden/>
              </w:rPr>
              <w:fldChar w:fldCharType="begin"/>
            </w:r>
            <w:r>
              <w:rPr>
                <w:webHidden/>
              </w:rPr>
              <w:instrText xml:space="preserve"> PAGEREF _Toc155802088 \h </w:instrText>
            </w:r>
            <w:r>
              <w:rPr>
                <w:webHidden/>
              </w:rPr>
            </w:r>
            <w:r>
              <w:rPr>
                <w:webHidden/>
              </w:rPr>
              <w:fldChar w:fldCharType="separate"/>
            </w:r>
            <w:r>
              <w:rPr>
                <w:webHidden/>
              </w:rPr>
              <w:t>82</w:t>
            </w:r>
            <w:r>
              <w:rPr>
                <w:webHidden/>
              </w:rPr>
              <w:fldChar w:fldCharType="end"/>
            </w:r>
          </w:hyperlink>
        </w:p>
        <w:p w14:paraId="3AAD600C" w14:textId="2092421A"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89" w:history="1">
            <w:r w:rsidRPr="00355B69">
              <w:rPr>
                <w:rStyle w:val="Hipervnculo"/>
                <w:bCs/>
              </w:rPr>
              <w:t>7.5.</w:t>
            </w:r>
            <w:r>
              <w:rPr>
                <w:rFonts w:asciiTheme="minorHAnsi" w:eastAsiaTheme="minorEastAsia" w:hAnsiTheme="minorHAnsi" w:cstheme="minorBidi"/>
                <w:b w:val="0"/>
                <w:kern w:val="2"/>
                <w:lang w:eastAsia="es-CO"/>
                <w14:ligatures w14:val="standardContextual"/>
              </w:rPr>
              <w:tab/>
            </w:r>
            <w:r w:rsidRPr="00355B69">
              <w:rPr>
                <w:rStyle w:val="Hipervnculo"/>
                <w:bCs/>
              </w:rPr>
              <w:t>ACTA DE REMATE</w:t>
            </w:r>
            <w:r>
              <w:rPr>
                <w:webHidden/>
              </w:rPr>
              <w:tab/>
            </w:r>
            <w:r>
              <w:rPr>
                <w:webHidden/>
              </w:rPr>
              <w:fldChar w:fldCharType="begin"/>
            </w:r>
            <w:r>
              <w:rPr>
                <w:webHidden/>
              </w:rPr>
              <w:instrText xml:space="preserve"> PAGEREF _Toc155802089 \h </w:instrText>
            </w:r>
            <w:r>
              <w:rPr>
                <w:webHidden/>
              </w:rPr>
            </w:r>
            <w:r>
              <w:rPr>
                <w:webHidden/>
              </w:rPr>
              <w:fldChar w:fldCharType="separate"/>
            </w:r>
            <w:r>
              <w:rPr>
                <w:webHidden/>
              </w:rPr>
              <w:t>84</w:t>
            </w:r>
            <w:r>
              <w:rPr>
                <w:webHidden/>
              </w:rPr>
              <w:fldChar w:fldCharType="end"/>
            </w:r>
          </w:hyperlink>
        </w:p>
        <w:p w14:paraId="284A8B12" w14:textId="008919B1"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90" w:history="1">
            <w:r w:rsidRPr="00355B69">
              <w:rPr>
                <w:rStyle w:val="Hipervnculo"/>
                <w:bCs/>
              </w:rPr>
              <w:t>7.6.</w:t>
            </w:r>
            <w:r>
              <w:rPr>
                <w:rFonts w:asciiTheme="minorHAnsi" w:eastAsiaTheme="minorEastAsia" w:hAnsiTheme="minorHAnsi" w:cstheme="minorBidi"/>
                <w:b w:val="0"/>
                <w:kern w:val="2"/>
                <w:lang w:eastAsia="es-CO"/>
                <w14:ligatures w14:val="standardContextual"/>
              </w:rPr>
              <w:tab/>
            </w:r>
            <w:r w:rsidRPr="00355B69">
              <w:rPr>
                <w:rStyle w:val="Hipervnculo"/>
                <w:bCs/>
              </w:rPr>
              <w:t>ACTUACIONES POSTERIORES A LA DILIGENCIA DE REMATE</w:t>
            </w:r>
            <w:r>
              <w:rPr>
                <w:webHidden/>
              </w:rPr>
              <w:tab/>
            </w:r>
            <w:r>
              <w:rPr>
                <w:webHidden/>
              </w:rPr>
              <w:fldChar w:fldCharType="begin"/>
            </w:r>
            <w:r>
              <w:rPr>
                <w:webHidden/>
              </w:rPr>
              <w:instrText xml:space="preserve"> PAGEREF _Toc155802090 \h </w:instrText>
            </w:r>
            <w:r>
              <w:rPr>
                <w:webHidden/>
              </w:rPr>
            </w:r>
            <w:r>
              <w:rPr>
                <w:webHidden/>
              </w:rPr>
              <w:fldChar w:fldCharType="separate"/>
            </w:r>
            <w:r>
              <w:rPr>
                <w:webHidden/>
              </w:rPr>
              <w:t>84</w:t>
            </w:r>
            <w:r>
              <w:rPr>
                <w:webHidden/>
              </w:rPr>
              <w:fldChar w:fldCharType="end"/>
            </w:r>
          </w:hyperlink>
        </w:p>
        <w:p w14:paraId="4EC5FBCB" w14:textId="5EB80C27"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91" w:history="1">
            <w:r w:rsidRPr="00355B69">
              <w:rPr>
                <w:rStyle w:val="Hipervnculo"/>
                <w:bCs/>
              </w:rPr>
              <w:t>7.7.</w:t>
            </w:r>
            <w:r>
              <w:rPr>
                <w:rFonts w:asciiTheme="minorHAnsi" w:eastAsiaTheme="minorEastAsia" w:hAnsiTheme="minorHAnsi" w:cstheme="minorBidi"/>
                <w:b w:val="0"/>
                <w:kern w:val="2"/>
                <w:lang w:eastAsia="es-CO"/>
                <w14:ligatures w14:val="standardContextual"/>
              </w:rPr>
              <w:tab/>
            </w:r>
            <w:r w:rsidRPr="00355B69">
              <w:rPr>
                <w:rStyle w:val="Hipervnculo"/>
                <w:bCs/>
              </w:rPr>
              <w:t>APROBACIÓN DEL REMATE</w:t>
            </w:r>
            <w:r>
              <w:rPr>
                <w:webHidden/>
              </w:rPr>
              <w:tab/>
            </w:r>
            <w:r>
              <w:rPr>
                <w:webHidden/>
              </w:rPr>
              <w:fldChar w:fldCharType="begin"/>
            </w:r>
            <w:r>
              <w:rPr>
                <w:webHidden/>
              </w:rPr>
              <w:instrText xml:space="preserve"> PAGEREF _Toc155802091 \h </w:instrText>
            </w:r>
            <w:r>
              <w:rPr>
                <w:webHidden/>
              </w:rPr>
            </w:r>
            <w:r>
              <w:rPr>
                <w:webHidden/>
              </w:rPr>
              <w:fldChar w:fldCharType="separate"/>
            </w:r>
            <w:r>
              <w:rPr>
                <w:webHidden/>
              </w:rPr>
              <w:t>84</w:t>
            </w:r>
            <w:r>
              <w:rPr>
                <w:webHidden/>
              </w:rPr>
              <w:fldChar w:fldCharType="end"/>
            </w:r>
          </w:hyperlink>
        </w:p>
        <w:p w14:paraId="1C5974D0" w14:textId="6849BFBF"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92" w:history="1">
            <w:r w:rsidRPr="00355B69">
              <w:rPr>
                <w:rStyle w:val="Hipervnculo"/>
              </w:rPr>
              <w:t>7.8.</w:t>
            </w:r>
            <w:r>
              <w:rPr>
                <w:rFonts w:asciiTheme="minorHAnsi" w:eastAsiaTheme="minorEastAsia" w:hAnsiTheme="minorHAnsi" w:cstheme="minorBidi"/>
                <w:b w:val="0"/>
                <w:kern w:val="2"/>
                <w:lang w:eastAsia="es-CO"/>
                <w14:ligatures w14:val="standardContextual"/>
              </w:rPr>
              <w:tab/>
            </w:r>
            <w:r w:rsidRPr="00355B69">
              <w:rPr>
                <w:rStyle w:val="Hipervnculo"/>
              </w:rPr>
              <w:t>INVALIDEZ DEL REMATE</w:t>
            </w:r>
            <w:r>
              <w:rPr>
                <w:webHidden/>
              </w:rPr>
              <w:tab/>
            </w:r>
            <w:r>
              <w:rPr>
                <w:webHidden/>
              </w:rPr>
              <w:fldChar w:fldCharType="begin"/>
            </w:r>
            <w:r>
              <w:rPr>
                <w:webHidden/>
              </w:rPr>
              <w:instrText xml:space="preserve"> PAGEREF _Toc155802092 \h </w:instrText>
            </w:r>
            <w:r>
              <w:rPr>
                <w:webHidden/>
              </w:rPr>
            </w:r>
            <w:r>
              <w:rPr>
                <w:webHidden/>
              </w:rPr>
              <w:fldChar w:fldCharType="separate"/>
            </w:r>
            <w:r>
              <w:rPr>
                <w:webHidden/>
              </w:rPr>
              <w:t>85</w:t>
            </w:r>
            <w:r>
              <w:rPr>
                <w:webHidden/>
              </w:rPr>
              <w:fldChar w:fldCharType="end"/>
            </w:r>
          </w:hyperlink>
        </w:p>
        <w:p w14:paraId="2EE30FC7" w14:textId="407A4F62"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93" w:history="1">
            <w:r w:rsidRPr="00355B69">
              <w:rPr>
                <w:rStyle w:val="Hipervnculo"/>
                <w:bCs/>
              </w:rPr>
              <w:t>7.9.</w:t>
            </w:r>
            <w:r>
              <w:rPr>
                <w:rFonts w:asciiTheme="minorHAnsi" w:eastAsiaTheme="minorEastAsia" w:hAnsiTheme="minorHAnsi" w:cstheme="minorBidi"/>
                <w:b w:val="0"/>
                <w:kern w:val="2"/>
                <w:lang w:eastAsia="es-CO"/>
                <w14:ligatures w14:val="standardContextual"/>
              </w:rPr>
              <w:tab/>
            </w:r>
            <w:r w:rsidRPr="00355B69">
              <w:rPr>
                <w:rStyle w:val="Hipervnculo"/>
                <w:bCs/>
              </w:rPr>
              <w:t>ACTUACIONES POSTERIORES AL REMATE</w:t>
            </w:r>
            <w:r>
              <w:rPr>
                <w:webHidden/>
              </w:rPr>
              <w:tab/>
            </w:r>
            <w:r>
              <w:rPr>
                <w:webHidden/>
              </w:rPr>
              <w:fldChar w:fldCharType="begin"/>
            </w:r>
            <w:r>
              <w:rPr>
                <w:webHidden/>
              </w:rPr>
              <w:instrText xml:space="preserve"> PAGEREF _Toc155802093 \h </w:instrText>
            </w:r>
            <w:r>
              <w:rPr>
                <w:webHidden/>
              </w:rPr>
            </w:r>
            <w:r>
              <w:rPr>
                <w:webHidden/>
              </w:rPr>
              <w:fldChar w:fldCharType="separate"/>
            </w:r>
            <w:r>
              <w:rPr>
                <w:webHidden/>
              </w:rPr>
              <w:t>86</w:t>
            </w:r>
            <w:r>
              <w:rPr>
                <w:webHidden/>
              </w:rPr>
              <w:fldChar w:fldCharType="end"/>
            </w:r>
          </w:hyperlink>
        </w:p>
        <w:p w14:paraId="57E11251" w14:textId="5D3DDE49"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94" w:history="1">
            <w:r w:rsidRPr="00355B69">
              <w:rPr>
                <w:rStyle w:val="Hipervnculo"/>
              </w:rPr>
              <w:t>7.10.</w:t>
            </w:r>
            <w:r>
              <w:rPr>
                <w:rFonts w:asciiTheme="minorHAnsi" w:eastAsiaTheme="minorEastAsia" w:hAnsiTheme="minorHAnsi" w:cstheme="minorBidi"/>
                <w:b w:val="0"/>
                <w:kern w:val="2"/>
                <w:lang w:eastAsia="es-CO"/>
                <w14:ligatures w14:val="standardContextual"/>
              </w:rPr>
              <w:tab/>
            </w:r>
            <w:r w:rsidRPr="00355B69">
              <w:rPr>
                <w:rStyle w:val="Hipervnculo"/>
              </w:rPr>
              <w:t>IRREGULARIDADES EN EL PROCEDIMIENTO ADMINISTRATIVO COACTIVO</w:t>
            </w:r>
            <w:r>
              <w:rPr>
                <w:webHidden/>
              </w:rPr>
              <w:tab/>
            </w:r>
            <w:r>
              <w:rPr>
                <w:webHidden/>
              </w:rPr>
              <w:fldChar w:fldCharType="begin"/>
            </w:r>
            <w:r>
              <w:rPr>
                <w:webHidden/>
              </w:rPr>
              <w:instrText xml:space="preserve"> PAGEREF _Toc155802094 \h </w:instrText>
            </w:r>
            <w:r>
              <w:rPr>
                <w:webHidden/>
              </w:rPr>
            </w:r>
            <w:r>
              <w:rPr>
                <w:webHidden/>
              </w:rPr>
              <w:fldChar w:fldCharType="separate"/>
            </w:r>
            <w:r>
              <w:rPr>
                <w:webHidden/>
              </w:rPr>
              <w:t>86</w:t>
            </w:r>
            <w:r>
              <w:rPr>
                <w:webHidden/>
              </w:rPr>
              <w:fldChar w:fldCharType="end"/>
            </w:r>
          </w:hyperlink>
        </w:p>
        <w:p w14:paraId="7088A323" w14:textId="0014C283" w:rsidR="00E04C19" w:rsidRDefault="00E04C19">
          <w:pPr>
            <w:pStyle w:val="TDC2"/>
            <w:tabs>
              <w:tab w:val="left" w:pos="660"/>
              <w:tab w:val="right" w:leader="dot" w:pos="9565"/>
            </w:tabs>
            <w:rPr>
              <w:rFonts w:eastAsiaTheme="minorEastAsia"/>
              <w:noProof/>
              <w:kern w:val="2"/>
              <w:lang w:eastAsia="es-CO"/>
              <w14:ligatures w14:val="standardContextual"/>
            </w:rPr>
          </w:pPr>
          <w:hyperlink w:anchor="_Toc155802095" w:history="1">
            <w:r w:rsidRPr="00355B69">
              <w:rPr>
                <w:rStyle w:val="Hipervnculo"/>
                <w:rFonts w:ascii="Arial" w:hAnsi="Arial" w:cs="Arial"/>
                <w:noProof/>
              </w:rPr>
              <w:t>8.</w:t>
            </w:r>
            <w:r>
              <w:rPr>
                <w:rFonts w:eastAsiaTheme="minorEastAsia"/>
                <w:noProof/>
                <w:kern w:val="2"/>
                <w:lang w:eastAsia="es-CO"/>
                <w14:ligatures w14:val="standardContextual"/>
              </w:rPr>
              <w:tab/>
            </w:r>
            <w:r w:rsidRPr="00355B69">
              <w:rPr>
                <w:rStyle w:val="Hipervnculo"/>
                <w:rFonts w:ascii="Arial" w:hAnsi="Arial" w:cs="Arial"/>
                <w:noProof/>
              </w:rPr>
              <w:t>TERMINACIÓN Y ARCHIVO DEL PROCESO</w:t>
            </w:r>
            <w:r>
              <w:rPr>
                <w:noProof/>
                <w:webHidden/>
              </w:rPr>
              <w:tab/>
            </w:r>
            <w:r>
              <w:rPr>
                <w:noProof/>
                <w:webHidden/>
              </w:rPr>
              <w:fldChar w:fldCharType="begin"/>
            </w:r>
            <w:r>
              <w:rPr>
                <w:noProof/>
                <w:webHidden/>
              </w:rPr>
              <w:instrText xml:space="preserve"> PAGEREF _Toc155802095 \h </w:instrText>
            </w:r>
            <w:r>
              <w:rPr>
                <w:noProof/>
                <w:webHidden/>
              </w:rPr>
            </w:r>
            <w:r>
              <w:rPr>
                <w:noProof/>
                <w:webHidden/>
              </w:rPr>
              <w:fldChar w:fldCharType="separate"/>
            </w:r>
            <w:r>
              <w:rPr>
                <w:noProof/>
                <w:webHidden/>
              </w:rPr>
              <w:t>86</w:t>
            </w:r>
            <w:r>
              <w:rPr>
                <w:noProof/>
                <w:webHidden/>
              </w:rPr>
              <w:fldChar w:fldCharType="end"/>
            </w:r>
          </w:hyperlink>
        </w:p>
        <w:p w14:paraId="44E75D44" w14:textId="2C439921"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96" w:history="1">
            <w:r w:rsidRPr="00355B69">
              <w:rPr>
                <w:rStyle w:val="Hipervnculo"/>
              </w:rPr>
              <w:t>8.1.</w:t>
            </w:r>
            <w:r>
              <w:rPr>
                <w:rFonts w:asciiTheme="minorHAnsi" w:eastAsiaTheme="minorEastAsia" w:hAnsiTheme="minorHAnsi" w:cstheme="minorBidi"/>
                <w:b w:val="0"/>
                <w:kern w:val="2"/>
                <w:lang w:eastAsia="es-CO"/>
                <w14:ligatures w14:val="standardContextual"/>
              </w:rPr>
              <w:tab/>
            </w:r>
            <w:r w:rsidRPr="00355B69">
              <w:rPr>
                <w:rStyle w:val="Hipervnculo"/>
              </w:rPr>
              <w:t>CAUSALES DE TERMINACIÓN</w:t>
            </w:r>
            <w:r>
              <w:rPr>
                <w:webHidden/>
              </w:rPr>
              <w:tab/>
            </w:r>
            <w:r>
              <w:rPr>
                <w:webHidden/>
              </w:rPr>
              <w:fldChar w:fldCharType="begin"/>
            </w:r>
            <w:r>
              <w:rPr>
                <w:webHidden/>
              </w:rPr>
              <w:instrText xml:space="preserve"> PAGEREF _Toc155802096 \h </w:instrText>
            </w:r>
            <w:r>
              <w:rPr>
                <w:webHidden/>
              </w:rPr>
            </w:r>
            <w:r>
              <w:rPr>
                <w:webHidden/>
              </w:rPr>
              <w:fldChar w:fldCharType="separate"/>
            </w:r>
            <w:r>
              <w:rPr>
                <w:webHidden/>
              </w:rPr>
              <w:t>86</w:t>
            </w:r>
            <w:r>
              <w:rPr>
                <w:webHidden/>
              </w:rPr>
              <w:fldChar w:fldCharType="end"/>
            </w:r>
          </w:hyperlink>
        </w:p>
        <w:p w14:paraId="7AF1D4BD" w14:textId="30491770" w:rsidR="00E04C19" w:rsidRDefault="00E04C19">
          <w:pPr>
            <w:pStyle w:val="TDC3"/>
            <w:rPr>
              <w:rFonts w:asciiTheme="minorHAnsi" w:eastAsiaTheme="minorEastAsia" w:hAnsiTheme="minorHAnsi" w:cstheme="minorBidi"/>
              <w:b w:val="0"/>
              <w:kern w:val="2"/>
              <w:lang w:eastAsia="es-CO"/>
              <w14:ligatures w14:val="standardContextual"/>
            </w:rPr>
          </w:pPr>
          <w:hyperlink w:anchor="_Toc155802097" w:history="1">
            <w:r w:rsidRPr="00355B69">
              <w:rPr>
                <w:rStyle w:val="Hipervnculo"/>
              </w:rPr>
              <w:t>8.2.</w:t>
            </w:r>
            <w:r>
              <w:rPr>
                <w:rFonts w:asciiTheme="minorHAnsi" w:eastAsiaTheme="minorEastAsia" w:hAnsiTheme="minorHAnsi" w:cstheme="minorBidi"/>
                <w:b w:val="0"/>
                <w:kern w:val="2"/>
                <w:lang w:eastAsia="es-CO"/>
                <w14:ligatures w14:val="standardContextual"/>
              </w:rPr>
              <w:tab/>
            </w:r>
            <w:r w:rsidRPr="00355B69">
              <w:rPr>
                <w:rStyle w:val="Hipervnculo"/>
              </w:rPr>
              <w:t>AUTO DE TERMINACIÓN Y ARCHIVO DEL PROCESO</w:t>
            </w:r>
            <w:r>
              <w:rPr>
                <w:webHidden/>
              </w:rPr>
              <w:tab/>
            </w:r>
            <w:r>
              <w:rPr>
                <w:webHidden/>
              </w:rPr>
              <w:fldChar w:fldCharType="begin"/>
            </w:r>
            <w:r>
              <w:rPr>
                <w:webHidden/>
              </w:rPr>
              <w:instrText xml:space="preserve"> PAGEREF _Toc155802097 \h </w:instrText>
            </w:r>
            <w:r>
              <w:rPr>
                <w:webHidden/>
              </w:rPr>
            </w:r>
            <w:r>
              <w:rPr>
                <w:webHidden/>
              </w:rPr>
              <w:fldChar w:fldCharType="separate"/>
            </w:r>
            <w:r>
              <w:rPr>
                <w:webHidden/>
              </w:rPr>
              <w:t>87</w:t>
            </w:r>
            <w:r>
              <w:rPr>
                <w:webHidden/>
              </w:rPr>
              <w:fldChar w:fldCharType="end"/>
            </w:r>
          </w:hyperlink>
        </w:p>
        <w:p w14:paraId="68808EFB" w14:textId="2A7B4B1A" w:rsidR="00A27BB0" w:rsidRPr="009922F5" w:rsidRDefault="00A27BB0" w:rsidP="009E1E55">
          <w:pPr>
            <w:tabs>
              <w:tab w:val="center" w:pos="4787"/>
            </w:tabs>
            <w:rPr>
              <w:rFonts w:ascii="Arial" w:hAnsi="Arial" w:cs="Arial"/>
            </w:rPr>
          </w:pPr>
          <w:r w:rsidRPr="002E48AF">
            <w:rPr>
              <w:rFonts w:ascii="Arial" w:hAnsi="Arial" w:cs="Arial"/>
              <w:b/>
              <w:bCs/>
              <w:lang w:val="es-ES"/>
            </w:rPr>
            <w:fldChar w:fldCharType="end"/>
          </w:r>
        </w:p>
      </w:sdtContent>
    </w:sdt>
    <w:p w14:paraId="26FA2680" w14:textId="77777777" w:rsidR="00A27BB0" w:rsidRPr="009922F5" w:rsidRDefault="00A27BB0">
      <w:pPr>
        <w:rPr>
          <w:rFonts w:ascii="Arial" w:hAnsi="Arial" w:cs="Arial"/>
          <w:b/>
          <w:bCs/>
          <w:color w:val="244061" w:themeColor="accent1" w:themeShade="80"/>
          <w:sz w:val="36"/>
          <w:szCs w:val="28"/>
        </w:rPr>
      </w:pPr>
    </w:p>
    <w:p w14:paraId="65A3C4E1" w14:textId="77777777" w:rsidR="00A27BB0" w:rsidRPr="009922F5" w:rsidRDefault="00A27BB0" w:rsidP="00193B6B">
      <w:pPr>
        <w:rPr>
          <w:rFonts w:ascii="Arial" w:hAnsi="Arial" w:cs="Arial"/>
        </w:rPr>
      </w:pPr>
      <w:r w:rsidRPr="009922F5">
        <w:rPr>
          <w:rFonts w:ascii="Arial" w:hAnsi="Arial" w:cs="Arial"/>
        </w:rPr>
        <w:lastRenderedPageBreak/>
        <w:br w:type="page"/>
      </w:r>
    </w:p>
    <w:p w14:paraId="56C4D769" w14:textId="051F7F5C" w:rsidR="00A27BB0" w:rsidRPr="002E48AF" w:rsidRDefault="00A27BB0" w:rsidP="009E1E55">
      <w:pPr>
        <w:pStyle w:val="Ttulo1"/>
        <w:rPr>
          <w:rFonts w:ascii="Arial" w:hAnsi="Arial" w:cs="Arial"/>
          <w:color w:val="auto"/>
        </w:rPr>
      </w:pPr>
      <w:bookmarkStart w:id="0" w:name="_Toc155801966"/>
      <w:r w:rsidRPr="002E48AF">
        <w:rPr>
          <w:rFonts w:ascii="Arial" w:hAnsi="Arial" w:cs="Arial"/>
          <w:color w:val="auto"/>
        </w:rPr>
        <w:lastRenderedPageBreak/>
        <w:t>CAPÍTULO I: ASPECTOS GENERALES</w:t>
      </w:r>
      <w:bookmarkEnd w:id="0"/>
    </w:p>
    <w:p w14:paraId="2465ABD0" w14:textId="77777777" w:rsidR="007B400C" w:rsidRPr="002E48AF" w:rsidRDefault="007B400C" w:rsidP="007B400C">
      <w:pPr>
        <w:rPr>
          <w:rFonts w:ascii="Arial" w:hAnsi="Arial" w:cs="Arial"/>
          <w:b/>
          <w:lang w:val="es-ES_tradnl" w:eastAsia="es-ES"/>
        </w:rPr>
      </w:pPr>
    </w:p>
    <w:p w14:paraId="3AB89970" w14:textId="3073C5B4" w:rsidR="007A0603" w:rsidRPr="002E48AF" w:rsidRDefault="00A27BB0" w:rsidP="007A0603">
      <w:pPr>
        <w:pStyle w:val="Ttulo2"/>
        <w:numPr>
          <w:ilvl w:val="0"/>
          <w:numId w:val="4"/>
        </w:numPr>
        <w:rPr>
          <w:rFonts w:ascii="Arial" w:hAnsi="Arial" w:cs="Arial"/>
          <w:bCs/>
          <w:color w:val="auto"/>
        </w:rPr>
      </w:pPr>
      <w:bookmarkStart w:id="1" w:name="_Toc155801967"/>
      <w:r w:rsidRPr="002E48AF">
        <w:rPr>
          <w:rFonts w:ascii="Arial" w:hAnsi="Arial" w:cs="Arial"/>
          <w:bCs/>
          <w:color w:val="auto"/>
        </w:rPr>
        <w:t>OBJETIVO</w:t>
      </w:r>
      <w:bookmarkEnd w:id="1"/>
    </w:p>
    <w:p w14:paraId="7CD00893" w14:textId="2F1C4DEA" w:rsidR="00600C6A" w:rsidRPr="009922F5" w:rsidRDefault="00600C6A" w:rsidP="00600C6A">
      <w:pPr>
        <w:jc w:val="both"/>
        <w:rPr>
          <w:rFonts w:ascii="Arial" w:hAnsi="Arial" w:cs="Arial"/>
        </w:rPr>
      </w:pPr>
      <w:r w:rsidRPr="007863C5">
        <w:rPr>
          <w:rFonts w:ascii="Arial" w:hAnsi="Arial" w:cs="Arial"/>
        </w:rPr>
        <w:t>En atención a lo regulado en el artículo 169 del Decreto Ley 1421 de 199</w:t>
      </w:r>
      <w:r w:rsidRPr="00D07651">
        <w:rPr>
          <w:rFonts w:ascii="Arial" w:hAnsi="Arial" w:cs="Arial"/>
        </w:rPr>
        <w:t>3</w:t>
      </w:r>
      <w:r w:rsidR="005D2631" w:rsidRPr="00D07651">
        <w:rPr>
          <w:rStyle w:val="Refdenotaalpie"/>
          <w:rFonts w:ascii="Arial" w:hAnsi="Arial" w:cs="Arial"/>
        </w:rPr>
        <w:footnoteReference w:id="2"/>
      </w:r>
      <w:r w:rsidRPr="00D07651">
        <w:rPr>
          <w:rFonts w:ascii="Arial" w:hAnsi="Arial" w:cs="Arial"/>
        </w:rPr>
        <w:t>,</w:t>
      </w:r>
      <w:r w:rsidRPr="007863C5">
        <w:rPr>
          <w:rFonts w:ascii="Arial" w:hAnsi="Arial" w:cs="Arial"/>
        </w:rPr>
        <w:t xml:space="preserve">  según el cual las entidades descentralizadas ostentan la facultad de hacer efectivas sus acreencias a través de la </w:t>
      </w:r>
      <w:r w:rsidR="00B6507B" w:rsidRPr="007863C5">
        <w:rPr>
          <w:rFonts w:ascii="Arial" w:hAnsi="Arial" w:cs="Arial"/>
        </w:rPr>
        <w:t>J</w:t>
      </w:r>
      <w:r w:rsidRPr="007863C5">
        <w:rPr>
          <w:rFonts w:ascii="Arial" w:hAnsi="Arial" w:cs="Arial"/>
        </w:rPr>
        <w:t xml:space="preserve">urisdicción de </w:t>
      </w:r>
      <w:r w:rsidR="00B6507B" w:rsidRPr="007863C5">
        <w:rPr>
          <w:rFonts w:ascii="Arial" w:hAnsi="Arial" w:cs="Arial"/>
        </w:rPr>
        <w:t>C</w:t>
      </w:r>
      <w:r w:rsidRPr="007863C5">
        <w:rPr>
          <w:rFonts w:ascii="Arial" w:hAnsi="Arial" w:cs="Arial"/>
        </w:rPr>
        <w:t xml:space="preserve">obro </w:t>
      </w:r>
      <w:r w:rsidR="00B6507B" w:rsidRPr="007863C5">
        <w:rPr>
          <w:rFonts w:ascii="Arial" w:hAnsi="Arial" w:cs="Arial"/>
        </w:rPr>
        <w:t>C</w:t>
      </w:r>
      <w:r w:rsidRPr="007863C5">
        <w:rPr>
          <w:rFonts w:ascii="Arial" w:hAnsi="Arial" w:cs="Arial"/>
        </w:rPr>
        <w:t>oactivo, y</w:t>
      </w:r>
      <w:r w:rsidR="00445733" w:rsidRPr="007863C5">
        <w:rPr>
          <w:rFonts w:ascii="Arial" w:hAnsi="Arial" w:cs="Arial"/>
        </w:rPr>
        <w:t xml:space="preserve">, </w:t>
      </w:r>
      <w:r w:rsidRPr="007863C5">
        <w:rPr>
          <w:rFonts w:ascii="Arial" w:hAnsi="Arial" w:cs="Arial"/>
        </w:rPr>
        <w:t xml:space="preserve">teniendo en cuenta la naturaleza jurídica de la Unidad </w:t>
      </w:r>
      <w:r w:rsidR="00925C0E" w:rsidRPr="007863C5">
        <w:rPr>
          <w:rFonts w:ascii="Arial" w:hAnsi="Arial" w:cs="Arial"/>
        </w:rPr>
        <w:t xml:space="preserve">Administrativa Especial </w:t>
      </w:r>
      <w:r w:rsidRPr="007863C5">
        <w:rPr>
          <w:rFonts w:ascii="Arial" w:hAnsi="Arial" w:cs="Arial"/>
        </w:rPr>
        <w:t>de Rehabilitación y Mantenimiento Vial-</w:t>
      </w:r>
      <w:r w:rsidR="00B871D8" w:rsidRPr="007863C5">
        <w:rPr>
          <w:rFonts w:ascii="Arial" w:hAnsi="Arial" w:cs="Arial"/>
        </w:rPr>
        <w:t>UAERMV</w:t>
      </w:r>
      <w:r w:rsidRPr="007863C5">
        <w:rPr>
          <w:rFonts w:ascii="Arial" w:hAnsi="Arial" w:cs="Arial"/>
        </w:rPr>
        <w:t xml:space="preserve"> que, de conformidad con el artículo </w:t>
      </w:r>
      <w:r w:rsidR="002F16BA" w:rsidRPr="007863C5">
        <w:rPr>
          <w:rFonts w:ascii="Arial" w:hAnsi="Arial" w:cs="Arial"/>
        </w:rPr>
        <w:t>95</w:t>
      </w:r>
      <w:r w:rsidRPr="007863C5">
        <w:rPr>
          <w:rFonts w:ascii="Arial" w:hAnsi="Arial" w:cs="Arial"/>
        </w:rPr>
        <w:t xml:space="preserve"> del Acuerdo</w:t>
      </w:r>
      <w:r w:rsidR="00F13D7C" w:rsidRPr="007863C5">
        <w:rPr>
          <w:rFonts w:ascii="Arial" w:hAnsi="Arial" w:cs="Arial"/>
        </w:rPr>
        <w:t xml:space="preserve"> Distrital</w:t>
      </w:r>
      <w:r w:rsidRPr="007863C5">
        <w:rPr>
          <w:rFonts w:ascii="Arial" w:hAnsi="Arial" w:cs="Arial"/>
        </w:rPr>
        <w:t xml:space="preserve"> </w:t>
      </w:r>
      <w:r w:rsidR="002F16BA" w:rsidRPr="007863C5">
        <w:rPr>
          <w:rFonts w:ascii="Arial" w:hAnsi="Arial" w:cs="Arial"/>
        </w:rPr>
        <w:t>761</w:t>
      </w:r>
      <w:r w:rsidRPr="007863C5">
        <w:rPr>
          <w:rFonts w:ascii="Arial" w:hAnsi="Arial" w:cs="Arial"/>
        </w:rPr>
        <w:t xml:space="preserve"> de 20</w:t>
      </w:r>
      <w:r w:rsidR="002F16BA" w:rsidRPr="007863C5">
        <w:rPr>
          <w:rFonts w:ascii="Arial" w:hAnsi="Arial" w:cs="Arial"/>
        </w:rPr>
        <w:t>20</w:t>
      </w:r>
      <w:r w:rsidR="007863C5" w:rsidRPr="007863C5">
        <w:rPr>
          <w:rFonts w:ascii="Arial" w:hAnsi="Arial" w:cs="Arial"/>
        </w:rPr>
        <w:t xml:space="preserve">, </w:t>
      </w:r>
      <w:r w:rsidR="00F13D7C" w:rsidRPr="007863C5">
        <w:rPr>
          <w:rFonts w:ascii="Arial" w:hAnsi="Arial" w:cs="Arial"/>
        </w:rPr>
        <w:t xml:space="preserve">el cual modificó el artículo 106 del Acuerdo 256 de 2006, señalando que </w:t>
      </w:r>
      <w:r w:rsidRPr="007863C5">
        <w:rPr>
          <w:rFonts w:ascii="Arial" w:hAnsi="Arial" w:cs="Arial"/>
        </w:rPr>
        <w:t>está organizada como una</w:t>
      </w:r>
      <w:r w:rsidR="00B75D27" w:rsidRPr="007863C5">
        <w:rPr>
          <w:rFonts w:ascii="Arial" w:hAnsi="Arial" w:cs="Arial"/>
        </w:rPr>
        <w:t xml:space="preserve"> </w:t>
      </w:r>
      <w:r w:rsidR="00115517" w:rsidRPr="007863C5">
        <w:rPr>
          <w:rFonts w:ascii="Arial" w:hAnsi="Arial" w:cs="Arial"/>
        </w:rPr>
        <w:t>U</w:t>
      </w:r>
      <w:r w:rsidRPr="007863C5">
        <w:rPr>
          <w:rFonts w:ascii="Arial" w:hAnsi="Arial" w:cs="Arial"/>
        </w:rPr>
        <w:t xml:space="preserve">nidad </w:t>
      </w:r>
      <w:r w:rsidR="00F13D7C" w:rsidRPr="007863C5">
        <w:rPr>
          <w:rFonts w:ascii="Arial" w:hAnsi="Arial" w:cs="Arial"/>
        </w:rPr>
        <w:t xml:space="preserve"> </w:t>
      </w:r>
      <w:r w:rsidR="00115517" w:rsidRPr="007863C5">
        <w:rPr>
          <w:rFonts w:ascii="Arial" w:hAnsi="Arial" w:cs="Arial"/>
        </w:rPr>
        <w:t>A</w:t>
      </w:r>
      <w:r w:rsidRPr="007863C5">
        <w:rPr>
          <w:rFonts w:ascii="Arial" w:hAnsi="Arial" w:cs="Arial"/>
        </w:rPr>
        <w:t xml:space="preserve">dministrativa </w:t>
      </w:r>
      <w:r w:rsidR="00115517" w:rsidRPr="007863C5">
        <w:rPr>
          <w:rFonts w:ascii="Arial" w:hAnsi="Arial" w:cs="Arial"/>
        </w:rPr>
        <w:t>E</w:t>
      </w:r>
      <w:r w:rsidRPr="007863C5">
        <w:rPr>
          <w:rFonts w:ascii="Arial" w:hAnsi="Arial" w:cs="Arial"/>
        </w:rPr>
        <w:t xml:space="preserve">special del orden distrital del </w:t>
      </w:r>
      <w:r w:rsidR="00925C0E" w:rsidRPr="007863C5">
        <w:rPr>
          <w:rFonts w:ascii="Arial" w:hAnsi="Arial" w:cs="Arial"/>
        </w:rPr>
        <w:t>S</w:t>
      </w:r>
      <w:r w:rsidRPr="007863C5">
        <w:rPr>
          <w:rFonts w:ascii="Arial" w:hAnsi="Arial" w:cs="Arial"/>
        </w:rPr>
        <w:t xml:space="preserve">ector </w:t>
      </w:r>
      <w:r w:rsidR="00925C0E" w:rsidRPr="007863C5">
        <w:rPr>
          <w:rFonts w:ascii="Arial" w:hAnsi="Arial" w:cs="Arial"/>
        </w:rPr>
        <w:t>D</w:t>
      </w:r>
      <w:r w:rsidRPr="007863C5">
        <w:rPr>
          <w:rFonts w:ascii="Arial" w:hAnsi="Arial" w:cs="Arial"/>
        </w:rPr>
        <w:t>escentralizado,</w:t>
      </w:r>
      <w:r w:rsidR="00925C0E" w:rsidRPr="007863C5">
        <w:rPr>
          <w:rFonts w:ascii="Arial" w:hAnsi="Arial" w:cs="Arial"/>
        </w:rPr>
        <w:t xml:space="preserve"> de carácter técnico, con personería jurídica, autonomía administrativa y presupuestal </w:t>
      </w:r>
      <w:r w:rsidR="00976D72" w:rsidRPr="007863C5">
        <w:rPr>
          <w:rFonts w:ascii="Arial" w:hAnsi="Arial" w:cs="Arial"/>
        </w:rPr>
        <w:t>y con patrimonio autónomo, por lo anterior,</w:t>
      </w:r>
      <w:r w:rsidRPr="007863C5">
        <w:rPr>
          <w:rFonts w:ascii="Arial" w:hAnsi="Arial" w:cs="Arial"/>
        </w:rPr>
        <w:t xml:space="preserve"> la </w:t>
      </w:r>
      <w:r w:rsidR="009A77A7" w:rsidRPr="007863C5">
        <w:rPr>
          <w:rFonts w:ascii="Arial" w:hAnsi="Arial" w:cs="Arial"/>
        </w:rPr>
        <w:t>E</w:t>
      </w:r>
      <w:r w:rsidRPr="007863C5">
        <w:rPr>
          <w:rFonts w:ascii="Arial" w:hAnsi="Arial" w:cs="Arial"/>
        </w:rPr>
        <w:t xml:space="preserve">ntidad ostenta la facultad de </w:t>
      </w:r>
      <w:r w:rsidR="00643955" w:rsidRPr="007863C5">
        <w:rPr>
          <w:rFonts w:ascii="Arial" w:hAnsi="Arial" w:cs="Arial"/>
        </w:rPr>
        <w:t>c</w:t>
      </w:r>
      <w:r w:rsidRPr="007863C5">
        <w:rPr>
          <w:rFonts w:ascii="Arial" w:hAnsi="Arial" w:cs="Arial"/>
        </w:rPr>
        <w:t xml:space="preserve">obro </w:t>
      </w:r>
      <w:r w:rsidR="00B6507B" w:rsidRPr="007863C5">
        <w:rPr>
          <w:rFonts w:ascii="Arial" w:hAnsi="Arial" w:cs="Arial"/>
        </w:rPr>
        <w:t>C</w:t>
      </w:r>
      <w:r w:rsidRPr="007863C5">
        <w:rPr>
          <w:rFonts w:ascii="Arial" w:hAnsi="Arial" w:cs="Arial"/>
        </w:rPr>
        <w:t>oactivo para hacer efectivas las acreencias a su favor.</w:t>
      </w:r>
    </w:p>
    <w:p w14:paraId="66EF51AE" w14:textId="226B40B4" w:rsidR="00600C6A" w:rsidRPr="00D07651" w:rsidRDefault="00600C6A" w:rsidP="00600C6A">
      <w:pPr>
        <w:jc w:val="both"/>
        <w:rPr>
          <w:rFonts w:ascii="Arial" w:hAnsi="Arial" w:cs="Arial"/>
        </w:rPr>
      </w:pPr>
      <w:r w:rsidRPr="007863C5">
        <w:rPr>
          <w:rFonts w:ascii="Arial" w:hAnsi="Arial" w:cs="Arial"/>
        </w:rPr>
        <w:t>Así lo reitera el Código de Procedimiento Administrativo y de lo Contencioso Administrativo-C.P.A.C.A. en cuyo artículo 98</w:t>
      </w:r>
      <w:r w:rsidRPr="007863C5">
        <w:rPr>
          <w:rStyle w:val="Refdenotaalpie"/>
          <w:rFonts w:ascii="Arial" w:hAnsi="Arial" w:cs="Arial"/>
        </w:rPr>
        <w:footnoteReference w:id="3"/>
      </w:r>
      <w:r w:rsidRPr="007863C5">
        <w:rPr>
          <w:rFonts w:ascii="Arial" w:hAnsi="Arial" w:cs="Arial"/>
        </w:rPr>
        <w:t xml:space="preserve"> está establecido el deber que tiene todo órgano, organismo o </w:t>
      </w:r>
      <w:r w:rsidR="005D2631" w:rsidRPr="00D07651">
        <w:rPr>
          <w:rFonts w:ascii="Arial" w:hAnsi="Arial" w:cs="Arial"/>
        </w:rPr>
        <w:t>entidad estatal</w:t>
      </w:r>
      <w:r w:rsidR="00445733" w:rsidRPr="00D07651">
        <w:rPr>
          <w:rFonts w:ascii="Arial" w:hAnsi="Arial" w:cs="Arial"/>
        </w:rPr>
        <w:t xml:space="preserve">, </w:t>
      </w:r>
      <w:r w:rsidRPr="00D07651">
        <w:rPr>
          <w:rFonts w:ascii="Arial" w:hAnsi="Arial" w:cs="Arial"/>
        </w:rPr>
        <w:t xml:space="preserve">de recaudar las obligaciones </w:t>
      </w:r>
      <w:r w:rsidR="00096AA7" w:rsidRPr="00D07651">
        <w:rPr>
          <w:rFonts w:ascii="Arial" w:hAnsi="Arial" w:cs="Arial"/>
        </w:rPr>
        <w:t xml:space="preserve">generadas </w:t>
      </w:r>
      <w:r w:rsidRPr="00D07651">
        <w:rPr>
          <w:rFonts w:ascii="Arial" w:hAnsi="Arial" w:cs="Arial"/>
        </w:rPr>
        <w:t xml:space="preserve">a su favor, </w:t>
      </w:r>
      <w:r w:rsidR="00445733" w:rsidRPr="00D07651">
        <w:rPr>
          <w:rFonts w:ascii="Arial" w:hAnsi="Arial" w:cs="Arial"/>
        </w:rPr>
        <w:t>las cuales deben constar</w:t>
      </w:r>
      <w:r w:rsidRPr="00D07651">
        <w:rPr>
          <w:rFonts w:ascii="Arial" w:hAnsi="Arial" w:cs="Arial"/>
        </w:rPr>
        <w:t xml:space="preserve"> en documentos que presten mérito ejecutivo, para lo cual dispone que d</w:t>
      </w:r>
      <w:r w:rsidR="00B75D27" w:rsidRPr="00D07651">
        <w:rPr>
          <w:rFonts w:ascii="Arial" w:hAnsi="Arial" w:cs="Arial"/>
        </w:rPr>
        <w:t>i</w:t>
      </w:r>
      <w:r w:rsidRPr="00D07651">
        <w:rPr>
          <w:rFonts w:ascii="Arial" w:hAnsi="Arial" w:cs="Arial"/>
        </w:rPr>
        <w:t xml:space="preserve">chas entidades se encuentran revestidas de la prerrogativa de </w:t>
      </w:r>
      <w:r w:rsidR="00643955" w:rsidRPr="00D07651">
        <w:rPr>
          <w:rFonts w:ascii="Arial" w:hAnsi="Arial" w:cs="Arial"/>
        </w:rPr>
        <w:t>c</w:t>
      </w:r>
      <w:r w:rsidRPr="00D07651">
        <w:rPr>
          <w:rFonts w:ascii="Arial" w:hAnsi="Arial" w:cs="Arial"/>
        </w:rPr>
        <w:t xml:space="preserve">obro </w:t>
      </w:r>
      <w:r w:rsidR="00643955" w:rsidRPr="00D07651">
        <w:rPr>
          <w:rFonts w:ascii="Arial" w:hAnsi="Arial" w:cs="Arial"/>
        </w:rPr>
        <w:t>c</w:t>
      </w:r>
      <w:r w:rsidRPr="00D07651">
        <w:rPr>
          <w:rFonts w:ascii="Arial" w:hAnsi="Arial" w:cs="Arial"/>
        </w:rPr>
        <w:t>oactivo.</w:t>
      </w:r>
    </w:p>
    <w:p w14:paraId="5E2F5DF5" w14:textId="41CB4CE7" w:rsidR="00E071A0" w:rsidRPr="009922F5" w:rsidRDefault="00600C6A" w:rsidP="00600C6A">
      <w:pPr>
        <w:jc w:val="both"/>
        <w:rPr>
          <w:rFonts w:ascii="Arial" w:hAnsi="Arial" w:cs="Arial"/>
        </w:rPr>
      </w:pPr>
      <w:r w:rsidRPr="00D07651">
        <w:rPr>
          <w:rFonts w:ascii="Arial" w:hAnsi="Arial" w:cs="Arial"/>
        </w:rPr>
        <w:t xml:space="preserve">Con la finalidad de ajustar la reglamentación interna y acoplarla, entre otras normas, a lo dispuesto en el Título IV del C.P.A.C.A. que prescribe la aplicación preferente de los procedimientos de </w:t>
      </w:r>
      <w:r w:rsidR="00643955" w:rsidRPr="00D07651">
        <w:rPr>
          <w:rFonts w:ascii="Arial" w:hAnsi="Arial" w:cs="Arial"/>
        </w:rPr>
        <w:t>c</w:t>
      </w:r>
      <w:r w:rsidRPr="00D07651">
        <w:rPr>
          <w:rFonts w:ascii="Arial" w:hAnsi="Arial" w:cs="Arial"/>
        </w:rPr>
        <w:t xml:space="preserve">obro estipulados en </w:t>
      </w:r>
      <w:r w:rsidR="005D2631" w:rsidRPr="00D07651">
        <w:rPr>
          <w:rFonts w:ascii="Arial" w:hAnsi="Arial" w:cs="Arial"/>
        </w:rPr>
        <w:t>l</w:t>
      </w:r>
      <w:r w:rsidRPr="00D07651">
        <w:rPr>
          <w:rFonts w:ascii="Arial" w:hAnsi="Arial" w:cs="Arial"/>
        </w:rPr>
        <w:t>eyes especiales,</w:t>
      </w:r>
      <w:r w:rsidRPr="007863C5">
        <w:rPr>
          <w:rFonts w:ascii="Arial" w:hAnsi="Arial" w:cs="Arial"/>
        </w:rPr>
        <w:t xml:space="preserve"> y el Código General del Proceso, al que remite el artículo 100</w:t>
      </w:r>
      <w:r w:rsidRPr="007863C5">
        <w:rPr>
          <w:rStyle w:val="Refdenotaalpie"/>
          <w:rFonts w:ascii="Arial" w:hAnsi="Arial" w:cs="Arial"/>
        </w:rPr>
        <w:footnoteReference w:id="4"/>
      </w:r>
      <w:r w:rsidRPr="007863C5">
        <w:rPr>
          <w:rFonts w:ascii="Arial" w:hAnsi="Arial" w:cs="Arial"/>
        </w:rPr>
        <w:t xml:space="preserve"> del </w:t>
      </w:r>
      <w:r w:rsidRPr="007863C5">
        <w:rPr>
          <w:rFonts w:ascii="Arial" w:hAnsi="Arial" w:cs="Arial"/>
        </w:rPr>
        <w:lastRenderedPageBreak/>
        <w:t xml:space="preserve">C.P.A.C.A., resulta indispensable desarrollar un trabajo de actualización y revisión de la normatividad aplicable, para </w:t>
      </w:r>
      <w:r w:rsidR="008D730A" w:rsidRPr="007863C5">
        <w:rPr>
          <w:rFonts w:ascii="Arial" w:hAnsi="Arial" w:cs="Arial"/>
        </w:rPr>
        <w:t xml:space="preserve">así </w:t>
      </w:r>
      <w:r w:rsidRPr="007863C5">
        <w:rPr>
          <w:rFonts w:ascii="Arial" w:hAnsi="Arial" w:cs="Arial"/>
        </w:rPr>
        <w:t xml:space="preserve">implementar de manera integral al interior de la </w:t>
      </w:r>
      <w:r w:rsidR="009A77A7" w:rsidRPr="007863C5">
        <w:rPr>
          <w:rFonts w:ascii="Arial" w:hAnsi="Arial" w:cs="Arial"/>
        </w:rPr>
        <w:t>E</w:t>
      </w:r>
      <w:r w:rsidRPr="007863C5">
        <w:rPr>
          <w:rFonts w:ascii="Arial" w:hAnsi="Arial" w:cs="Arial"/>
        </w:rPr>
        <w:t xml:space="preserve">ntidad el </w:t>
      </w:r>
      <w:r w:rsidR="00643955" w:rsidRPr="007863C5">
        <w:rPr>
          <w:rFonts w:ascii="Arial" w:hAnsi="Arial" w:cs="Arial"/>
        </w:rPr>
        <w:t>P</w:t>
      </w:r>
      <w:r w:rsidRPr="007863C5">
        <w:rPr>
          <w:rFonts w:ascii="Arial" w:hAnsi="Arial" w:cs="Arial"/>
        </w:rPr>
        <w:t xml:space="preserve">rocedimiento </w:t>
      </w:r>
      <w:r w:rsidR="00B6507B" w:rsidRPr="007863C5">
        <w:rPr>
          <w:rFonts w:ascii="Arial" w:hAnsi="Arial" w:cs="Arial"/>
        </w:rPr>
        <w:t>A</w:t>
      </w:r>
      <w:r w:rsidRPr="007863C5">
        <w:rPr>
          <w:rFonts w:ascii="Arial" w:hAnsi="Arial" w:cs="Arial"/>
        </w:rPr>
        <w:t xml:space="preserve">dministrativo de </w:t>
      </w:r>
      <w:r w:rsidR="00B6507B" w:rsidRPr="007863C5">
        <w:rPr>
          <w:rFonts w:ascii="Arial" w:hAnsi="Arial" w:cs="Arial"/>
        </w:rPr>
        <w:t>C</w:t>
      </w:r>
      <w:r w:rsidRPr="007863C5">
        <w:rPr>
          <w:rFonts w:ascii="Arial" w:hAnsi="Arial" w:cs="Arial"/>
        </w:rPr>
        <w:t xml:space="preserve">obro </w:t>
      </w:r>
      <w:r w:rsidR="00B6507B" w:rsidRPr="007863C5">
        <w:rPr>
          <w:rFonts w:ascii="Arial" w:hAnsi="Arial" w:cs="Arial"/>
        </w:rPr>
        <w:t>C</w:t>
      </w:r>
      <w:r w:rsidRPr="007863C5">
        <w:rPr>
          <w:rFonts w:ascii="Arial" w:hAnsi="Arial" w:cs="Arial"/>
        </w:rPr>
        <w:t>oactivo previsto en la ley, de tal manera que se estructure e implemente un documento actualizado</w:t>
      </w:r>
      <w:r w:rsidRPr="009922F5">
        <w:rPr>
          <w:rFonts w:ascii="Arial" w:hAnsi="Arial" w:cs="Arial"/>
        </w:rPr>
        <w:t xml:space="preserve"> de consulta al </w:t>
      </w:r>
      <w:r w:rsidR="00486162">
        <w:rPr>
          <w:rFonts w:ascii="Arial" w:hAnsi="Arial" w:cs="Arial"/>
        </w:rPr>
        <w:t>f</w:t>
      </w:r>
      <w:r w:rsidR="00524D3C" w:rsidRPr="009922F5">
        <w:rPr>
          <w:rFonts w:ascii="Arial" w:hAnsi="Arial" w:cs="Arial"/>
        </w:rPr>
        <w:t xml:space="preserve">uncionario </w:t>
      </w:r>
      <w:r w:rsidR="00486162">
        <w:rPr>
          <w:rFonts w:ascii="Arial" w:hAnsi="Arial" w:cs="Arial"/>
        </w:rPr>
        <w:t>e</w:t>
      </w:r>
      <w:r w:rsidR="00524D3C" w:rsidRPr="009922F5">
        <w:rPr>
          <w:rFonts w:ascii="Arial" w:hAnsi="Arial" w:cs="Arial"/>
        </w:rPr>
        <w:t>jecutor</w:t>
      </w:r>
      <w:r w:rsidRPr="009922F5">
        <w:rPr>
          <w:rFonts w:ascii="Arial" w:hAnsi="Arial" w:cs="Arial"/>
        </w:rPr>
        <w:t xml:space="preserve"> y profesionales de apoyo, en su labor de recaudo de las obligaciones constitutivas de títulos ejecutivos cuyo </w:t>
      </w:r>
      <w:r w:rsidR="004F420D" w:rsidRPr="009922F5">
        <w:rPr>
          <w:rFonts w:ascii="Arial" w:hAnsi="Arial" w:cs="Arial"/>
        </w:rPr>
        <w:t>c</w:t>
      </w:r>
      <w:r w:rsidRPr="009922F5">
        <w:rPr>
          <w:rFonts w:ascii="Arial" w:hAnsi="Arial" w:cs="Arial"/>
        </w:rPr>
        <w:t xml:space="preserve">obro forzoso corresponde adelantar a la </w:t>
      </w:r>
      <w:r w:rsidR="009A77A7" w:rsidRPr="009922F5">
        <w:rPr>
          <w:rFonts w:ascii="Arial" w:hAnsi="Arial" w:cs="Arial"/>
        </w:rPr>
        <w:t>E</w:t>
      </w:r>
      <w:r w:rsidRPr="009922F5">
        <w:rPr>
          <w:rFonts w:ascii="Arial" w:hAnsi="Arial" w:cs="Arial"/>
        </w:rPr>
        <w:t>ntidad.</w:t>
      </w:r>
      <w:r w:rsidRPr="009922F5">
        <w:rPr>
          <w:rFonts w:ascii="Arial" w:hAnsi="Arial" w:cs="Arial"/>
          <w:color w:val="4B4949"/>
          <w:sz w:val="18"/>
          <w:szCs w:val="18"/>
        </w:rPr>
        <w:t xml:space="preserve"> </w:t>
      </w:r>
    </w:p>
    <w:p w14:paraId="2630FB29" w14:textId="5707360E" w:rsidR="00600C6A" w:rsidRPr="007863C5" w:rsidRDefault="0086263B" w:rsidP="00E071A0">
      <w:pPr>
        <w:jc w:val="both"/>
        <w:rPr>
          <w:rFonts w:ascii="Arial" w:hAnsi="Arial" w:cs="Arial"/>
        </w:rPr>
      </w:pPr>
      <w:r w:rsidRPr="007863C5">
        <w:rPr>
          <w:rFonts w:ascii="Arial" w:hAnsi="Arial" w:cs="Arial"/>
        </w:rPr>
        <w:t xml:space="preserve">Es </w:t>
      </w:r>
      <w:r w:rsidR="002F16BA" w:rsidRPr="007863C5">
        <w:rPr>
          <w:rFonts w:ascii="Arial" w:hAnsi="Arial" w:cs="Arial"/>
        </w:rPr>
        <w:t>así</w:t>
      </w:r>
      <w:r w:rsidRPr="007863C5">
        <w:rPr>
          <w:rFonts w:ascii="Arial" w:hAnsi="Arial" w:cs="Arial"/>
        </w:rPr>
        <w:t xml:space="preserve"> como </w:t>
      </w:r>
      <w:r w:rsidR="00E071A0" w:rsidRPr="007863C5">
        <w:rPr>
          <w:rFonts w:ascii="Arial" w:hAnsi="Arial" w:cs="Arial"/>
        </w:rPr>
        <w:t>el presente Manual tiene por objeto señalar las pautas y el procedimiento que deben seguir las dependencias responsables al interior de Unidad Administrativa Especial de Rehabilitación y Mantenimiento Vial-</w:t>
      </w:r>
      <w:r w:rsidR="00B871D8" w:rsidRPr="007863C5">
        <w:rPr>
          <w:rFonts w:ascii="Arial" w:hAnsi="Arial" w:cs="Arial"/>
        </w:rPr>
        <w:t>UAERMV</w:t>
      </w:r>
      <w:r w:rsidR="00E071A0" w:rsidRPr="007863C5">
        <w:rPr>
          <w:rFonts w:ascii="Arial" w:hAnsi="Arial" w:cs="Arial"/>
        </w:rPr>
        <w:t>, para hacer efectivo de manera ágil, eficiente y oportun</w:t>
      </w:r>
      <w:r w:rsidR="008D730A" w:rsidRPr="007863C5">
        <w:rPr>
          <w:rFonts w:ascii="Arial" w:hAnsi="Arial" w:cs="Arial"/>
        </w:rPr>
        <w:t>o</w:t>
      </w:r>
      <w:r w:rsidR="00E071A0" w:rsidRPr="007863C5">
        <w:rPr>
          <w:rFonts w:ascii="Arial" w:hAnsi="Arial" w:cs="Arial"/>
        </w:rPr>
        <w:t xml:space="preserve"> el </w:t>
      </w:r>
      <w:r w:rsidR="004F420D" w:rsidRPr="007863C5">
        <w:rPr>
          <w:rFonts w:ascii="Arial" w:hAnsi="Arial" w:cs="Arial"/>
        </w:rPr>
        <w:t>c</w:t>
      </w:r>
      <w:r w:rsidR="00E071A0" w:rsidRPr="007863C5">
        <w:rPr>
          <w:rFonts w:ascii="Arial" w:hAnsi="Arial" w:cs="Arial"/>
        </w:rPr>
        <w:t xml:space="preserve">obro de las obligaciones </w:t>
      </w:r>
      <w:r w:rsidRPr="007863C5">
        <w:rPr>
          <w:rFonts w:ascii="Arial" w:hAnsi="Arial" w:cs="Arial"/>
        </w:rPr>
        <w:t xml:space="preserve">a </w:t>
      </w:r>
      <w:r w:rsidR="00E071A0" w:rsidRPr="007863C5">
        <w:rPr>
          <w:rFonts w:ascii="Arial" w:hAnsi="Arial" w:cs="Arial"/>
        </w:rPr>
        <w:t xml:space="preserve">favor de la </w:t>
      </w:r>
      <w:r w:rsidR="002F16BA" w:rsidRPr="007863C5">
        <w:rPr>
          <w:rFonts w:ascii="Arial" w:hAnsi="Arial" w:cs="Arial"/>
        </w:rPr>
        <w:t>E</w:t>
      </w:r>
      <w:r w:rsidR="00E071A0" w:rsidRPr="007863C5">
        <w:rPr>
          <w:rFonts w:ascii="Arial" w:hAnsi="Arial" w:cs="Arial"/>
        </w:rPr>
        <w:t xml:space="preserve">ntidad, con sujeción a las normas constitucionales, legales y reglamentarias vigentes, </w:t>
      </w:r>
      <w:r w:rsidRPr="007863C5">
        <w:rPr>
          <w:rFonts w:ascii="Arial" w:hAnsi="Arial" w:cs="Arial"/>
        </w:rPr>
        <w:t>pertinentes y relacionadas con la materia</w:t>
      </w:r>
      <w:r w:rsidR="00A212D9" w:rsidRPr="007863C5">
        <w:rPr>
          <w:rFonts w:ascii="Arial" w:hAnsi="Arial" w:cs="Arial"/>
        </w:rPr>
        <w:t>,</w:t>
      </w:r>
      <w:r w:rsidRPr="007863C5">
        <w:rPr>
          <w:rFonts w:ascii="Arial" w:hAnsi="Arial" w:cs="Arial"/>
        </w:rPr>
        <w:t xml:space="preserve"> </w:t>
      </w:r>
      <w:r w:rsidR="008D730A" w:rsidRPr="007863C5">
        <w:rPr>
          <w:rFonts w:ascii="Arial" w:hAnsi="Arial" w:cs="Arial"/>
        </w:rPr>
        <w:t xml:space="preserve">para </w:t>
      </w:r>
      <w:r w:rsidR="00E071A0" w:rsidRPr="007863C5">
        <w:rPr>
          <w:rFonts w:ascii="Arial" w:hAnsi="Arial" w:cs="Arial"/>
        </w:rPr>
        <w:t xml:space="preserve">que </w:t>
      </w:r>
      <w:r w:rsidR="008D730A" w:rsidRPr="007863C5">
        <w:rPr>
          <w:rFonts w:ascii="Arial" w:hAnsi="Arial" w:cs="Arial"/>
        </w:rPr>
        <w:t xml:space="preserve">se </w:t>
      </w:r>
      <w:r w:rsidR="00E071A0" w:rsidRPr="007863C5">
        <w:rPr>
          <w:rFonts w:ascii="Arial" w:hAnsi="Arial" w:cs="Arial"/>
        </w:rPr>
        <w:t xml:space="preserve">constituya una herramienta idónea </w:t>
      </w:r>
      <w:r w:rsidRPr="007863C5">
        <w:rPr>
          <w:rFonts w:ascii="Arial" w:hAnsi="Arial" w:cs="Arial"/>
        </w:rPr>
        <w:t xml:space="preserve">y eficaz </w:t>
      </w:r>
      <w:r w:rsidR="00E071A0" w:rsidRPr="007863C5">
        <w:rPr>
          <w:rFonts w:ascii="Arial" w:hAnsi="Arial" w:cs="Arial"/>
        </w:rPr>
        <w:t xml:space="preserve">que permita el recaudo efectivo de las obligaciones a favor de la </w:t>
      </w:r>
      <w:r w:rsidR="002F16BA" w:rsidRPr="007863C5">
        <w:rPr>
          <w:rFonts w:ascii="Arial" w:hAnsi="Arial" w:cs="Arial"/>
        </w:rPr>
        <w:t>E</w:t>
      </w:r>
      <w:r w:rsidR="00E071A0" w:rsidRPr="007863C5">
        <w:rPr>
          <w:rFonts w:ascii="Arial" w:hAnsi="Arial" w:cs="Arial"/>
        </w:rPr>
        <w:t>ntidad.</w:t>
      </w:r>
      <w:r w:rsidR="00600C6A" w:rsidRPr="007863C5">
        <w:rPr>
          <w:rFonts w:ascii="Arial" w:hAnsi="Arial" w:cs="Arial"/>
        </w:rPr>
        <w:t xml:space="preserve"> </w:t>
      </w:r>
    </w:p>
    <w:p w14:paraId="3EDB68FD" w14:textId="4A07EBE4" w:rsidR="00E071A0" w:rsidRPr="009922F5" w:rsidRDefault="00600C6A" w:rsidP="00E071A0">
      <w:pPr>
        <w:jc w:val="both"/>
        <w:rPr>
          <w:rFonts w:ascii="Arial" w:hAnsi="Arial" w:cs="Arial"/>
        </w:rPr>
      </w:pPr>
      <w:r w:rsidRPr="007863C5">
        <w:rPr>
          <w:rFonts w:ascii="Arial" w:hAnsi="Arial" w:cs="Arial"/>
        </w:rPr>
        <w:t xml:space="preserve">Asimismo, se pretende avanzar en la eficiencia, asociada a la plena identificación de los procesos administrativos </w:t>
      </w:r>
      <w:r w:rsidR="00113540" w:rsidRPr="007863C5">
        <w:rPr>
          <w:rFonts w:ascii="Arial" w:hAnsi="Arial" w:cs="Arial"/>
        </w:rPr>
        <w:t>y sus</w:t>
      </w:r>
      <w:r w:rsidRPr="007863C5">
        <w:rPr>
          <w:rFonts w:ascii="Arial" w:hAnsi="Arial" w:cs="Arial"/>
        </w:rPr>
        <w:t xml:space="preserve"> correspondientes responsables, así como en la seguridad jurídica y la transparencia del ejercicio de la función administrativa de cobro</w:t>
      </w:r>
      <w:r w:rsidR="00113540" w:rsidRPr="007863C5">
        <w:rPr>
          <w:rFonts w:ascii="Arial" w:hAnsi="Arial" w:cs="Arial"/>
        </w:rPr>
        <w:t xml:space="preserve">, </w:t>
      </w:r>
      <w:r w:rsidRPr="007863C5">
        <w:rPr>
          <w:rFonts w:ascii="Arial" w:hAnsi="Arial" w:cs="Arial"/>
        </w:rPr>
        <w:t>a través de la definición de reglas objetivas de las personas naturales o jurídicas con obligaciones sujetas de cobro.</w:t>
      </w:r>
    </w:p>
    <w:p w14:paraId="63090D63" w14:textId="524D4D79" w:rsidR="00A465FE" w:rsidRPr="00962E03" w:rsidRDefault="00A465FE" w:rsidP="00A465FE">
      <w:pPr>
        <w:pStyle w:val="Ttulo2"/>
        <w:numPr>
          <w:ilvl w:val="0"/>
          <w:numId w:val="4"/>
        </w:numPr>
        <w:rPr>
          <w:rFonts w:ascii="Arial" w:hAnsi="Arial" w:cs="Arial"/>
          <w:bCs/>
          <w:color w:val="auto"/>
        </w:rPr>
      </w:pPr>
      <w:bookmarkStart w:id="2" w:name="_Toc155801968"/>
      <w:r w:rsidRPr="00962E03">
        <w:rPr>
          <w:rFonts w:ascii="Arial" w:hAnsi="Arial" w:cs="Arial"/>
          <w:bCs/>
          <w:color w:val="auto"/>
        </w:rPr>
        <w:t>PRINCIPIOS</w:t>
      </w:r>
      <w:bookmarkEnd w:id="2"/>
    </w:p>
    <w:p w14:paraId="5E95E388" w14:textId="5E6425AD" w:rsidR="00A465FE" w:rsidRPr="00A465FE" w:rsidRDefault="00A465FE" w:rsidP="00A465FE">
      <w:pPr>
        <w:jc w:val="both"/>
        <w:rPr>
          <w:rFonts w:ascii="Arial" w:hAnsi="Arial" w:cs="Arial"/>
        </w:rPr>
      </w:pPr>
      <w:r w:rsidRPr="00962E03">
        <w:rPr>
          <w:rFonts w:ascii="Arial" w:hAnsi="Arial" w:cs="Arial"/>
        </w:rPr>
        <w:t xml:space="preserve">La ejecución del proceso administrativo de cobro coactivo debe tramitarse </w:t>
      </w:r>
      <w:r w:rsidR="00113540" w:rsidRPr="00962E03">
        <w:rPr>
          <w:rFonts w:ascii="Arial" w:hAnsi="Arial" w:cs="Arial"/>
        </w:rPr>
        <w:t>con</w:t>
      </w:r>
      <w:r w:rsidRPr="00962E03">
        <w:rPr>
          <w:rFonts w:ascii="Arial" w:hAnsi="Arial" w:cs="Arial"/>
        </w:rPr>
        <w:t xml:space="preserve"> observancia </w:t>
      </w:r>
      <w:r w:rsidR="00113540" w:rsidRPr="00962E03">
        <w:rPr>
          <w:rFonts w:ascii="Arial" w:hAnsi="Arial" w:cs="Arial"/>
        </w:rPr>
        <w:t>a</w:t>
      </w:r>
      <w:r w:rsidRPr="00962E03">
        <w:rPr>
          <w:rFonts w:ascii="Arial" w:hAnsi="Arial" w:cs="Arial"/>
        </w:rPr>
        <w:t xml:space="preserve"> los principios de la función administrativa</w:t>
      </w:r>
      <w:r w:rsidR="00113540" w:rsidRPr="00962E03">
        <w:rPr>
          <w:rFonts w:ascii="Arial" w:hAnsi="Arial" w:cs="Arial"/>
        </w:rPr>
        <w:t xml:space="preserve"> </w:t>
      </w:r>
      <w:r w:rsidRPr="00D07651">
        <w:rPr>
          <w:rFonts w:ascii="Arial" w:hAnsi="Arial" w:cs="Arial"/>
        </w:rPr>
        <w:t>definidos</w:t>
      </w:r>
      <w:r w:rsidR="005D2631" w:rsidRPr="00D07651">
        <w:rPr>
          <w:rFonts w:ascii="Arial" w:hAnsi="Arial" w:cs="Arial"/>
        </w:rPr>
        <w:t xml:space="preserve"> en el artículo  209 de la Constituc</w:t>
      </w:r>
      <w:r w:rsidR="006A4A13" w:rsidRPr="00D07651">
        <w:rPr>
          <w:rFonts w:ascii="Arial" w:hAnsi="Arial" w:cs="Arial"/>
        </w:rPr>
        <w:t>ión Política en concordancia con lo dispuesto</w:t>
      </w:r>
      <w:r w:rsidRPr="00D07651">
        <w:rPr>
          <w:rFonts w:ascii="Arial" w:hAnsi="Arial" w:cs="Arial"/>
        </w:rPr>
        <w:t xml:space="preserve"> en el artículo 3 de la Ley 1437 de 2011</w:t>
      </w:r>
      <w:r w:rsidR="00867A73" w:rsidRPr="00D07651">
        <w:rPr>
          <w:rStyle w:val="Refdenotaalpie"/>
          <w:rFonts w:ascii="Arial" w:hAnsi="Arial" w:cs="Arial"/>
        </w:rPr>
        <w:footnoteReference w:id="5"/>
      </w:r>
      <w:r w:rsidRPr="00D07651">
        <w:rPr>
          <w:rFonts w:ascii="Arial" w:hAnsi="Arial" w:cs="Arial"/>
        </w:rPr>
        <w:t xml:space="preserve">, </w:t>
      </w:r>
      <w:r w:rsidR="006A4A13" w:rsidRPr="00D07651">
        <w:rPr>
          <w:rFonts w:ascii="Arial" w:hAnsi="Arial" w:cs="Arial"/>
        </w:rPr>
        <w:t>el cual reitera los principios</w:t>
      </w:r>
      <w:r w:rsidRPr="00D07651">
        <w:rPr>
          <w:rFonts w:ascii="Arial" w:hAnsi="Arial" w:cs="Arial"/>
        </w:rPr>
        <w:t xml:space="preserve"> el debido proceso, igualdad, imparcialidad, buena fe, moralidad, responsabilidad, </w:t>
      </w:r>
      <w:r w:rsidR="002F791B" w:rsidRPr="00D07651">
        <w:rPr>
          <w:rFonts w:ascii="Arial" w:hAnsi="Arial" w:cs="Arial"/>
        </w:rPr>
        <w:t>trasparencia</w:t>
      </w:r>
      <w:r w:rsidRPr="00D07651">
        <w:rPr>
          <w:rFonts w:ascii="Arial" w:hAnsi="Arial" w:cs="Arial"/>
        </w:rPr>
        <w:t>, publicidad, coordinación, eficacia, economía y celeridad.</w:t>
      </w:r>
    </w:p>
    <w:p w14:paraId="0F14640F" w14:textId="145D6B30" w:rsidR="00A27BB0" w:rsidRPr="00962E03" w:rsidRDefault="00A27BB0" w:rsidP="00A27BB0">
      <w:pPr>
        <w:pStyle w:val="Ttulo2"/>
        <w:numPr>
          <w:ilvl w:val="0"/>
          <w:numId w:val="4"/>
        </w:numPr>
        <w:rPr>
          <w:rFonts w:ascii="Arial" w:hAnsi="Arial" w:cs="Arial"/>
          <w:bCs/>
          <w:color w:val="auto"/>
        </w:rPr>
      </w:pPr>
      <w:bookmarkStart w:id="3" w:name="_Toc155801969"/>
      <w:r w:rsidRPr="00962E03">
        <w:rPr>
          <w:rFonts w:ascii="Arial" w:hAnsi="Arial" w:cs="Arial"/>
          <w:bCs/>
          <w:color w:val="auto"/>
        </w:rPr>
        <w:t>FUNDAMENTO LEGAL</w:t>
      </w:r>
      <w:bookmarkEnd w:id="3"/>
    </w:p>
    <w:p w14:paraId="778F60A8" w14:textId="313CB225" w:rsidR="005843D9" w:rsidRPr="005843D9" w:rsidRDefault="007A0603" w:rsidP="005843D9">
      <w:pPr>
        <w:jc w:val="both"/>
        <w:rPr>
          <w:rFonts w:ascii="Arial" w:hAnsi="Arial" w:cs="Arial"/>
        </w:rPr>
      </w:pPr>
      <w:r w:rsidRPr="009922F5">
        <w:rPr>
          <w:rFonts w:ascii="Arial" w:hAnsi="Arial" w:cs="Arial"/>
        </w:rPr>
        <w:t>Con motivo de la expedición de la Ley 1066 de 2006</w:t>
      </w:r>
      <w:r w:rsidR="00BE46DC" w:rsidRPr="009922F5">
        <w:rPr>
          <w:rStyle w:val="Refdenotaalpie"/>
          <w:rFonts w:ascii="Arial" w:hAnsi="Arial" w:cs="Arial"/>
        </w:rPr>
        <w:footnoteReference w:id="6"/>
      </w:r>
      <w:r w:rsidRPr="009922F5">
        <w:rPr>
          <w:rFonts w:ascii="Arial" w:hAnsi="Arial" w:cs="Arial"/>
        </w:rPr>
        <w:t xml:space="preserve"> y su Decreto Reglamentario 4473</w:t>
      </w:r>
      <w:r w:rsidR="00AA1416">
        <w:rPr>
          <w:rFonts w:ascii="Arial" w:hAnsi="Arial" w:cs="Arial"/>
        </w:rPr>
        <w:t xml:space="preserve"> </w:t>
      </w:r>
      <w:r w:rsidR="00AA1416" w:rsidRPr="00D07651">
        <w:rPr>
          <w:rFonts w:ascii="Arial" w:hAnsi="Arial" w:cs="Arial"/>
        </w:rPr>
        <w:t>de 2006</w:t>
      </w:r>
      <w:r w:rsidR="00BE46DC" w:rsidRPr="00D07651">
        <w:rPr>
          <w:rStyle w:val="Refdenotaalpie"/>
          <w:rFonts w:ascii="Arial" w:hAnsi="Arial" w:cs="Arial"/>
        </w:rPr>
        <w:footnoteReference w:id="7"/>
      </w:r>
      <w:r w:rsidRPr="00D07651">
        <w:rPr>
          <w:rFonts w:ascii="Arial" w:hAnsi="Arial" w:cs="Arial"/>
        </w:rPr>
        <w:t>,</w:t>
      </w:r>
      <w:r w:rsidRPr="009922F5">
        <w:rPr>
          <w:rFonts w:ascii="Arial" w:hAnsi="Arial" w:cs="Arial"/>
        </w:rPr>
        <w:t xml:space="preserve"> el </w:t>
      </w:r>
      <w:r w:rsidR="004F420D" w:rsidRPr="009922F5">
        <w:rPr>
          <w:rFonts w:ascii="Arial" w:hAnsi="Arial" w:cs="Arial"/>
        </w:rPr>
        <w:t>P</w:t>
      </w:r>
      <w:r w:rsidRPr="009922F5">
        <w:rPr>
          <w:rFonts w:ascii="Arial" w:hAnsi="Arial" w:cs="Arial"/>
        </w:rPr>
        <w:t xml:space="preserve">rocedimiento de </w:t>
      </w:r>
      <w:r w:rsidR="004F420D" w:rsidRPr="009922F5">
        <w:rPr>
          <w:rFonts w:ascii="Arial" w:hAnsi="Arial" w:cs="Arial"/>
        </w:rPr>
        <w:t>C</w:t>
      </w:r>
      <w:r w:rsidRPr="009922F5">
        <w:rPr>
          <w:rFonts w:ascii="Arial" w:hAnsi="Arial" w:cs="Arial"/>
        </w:rPr>
        <w:t xml:space="preserve">obro </w:t>
      </w:r>
      <w:r w:rsidR="004F420D" w:rsidRPr="009922F5">
        <w:rPr>
          <w:rFonts w:ascii="Arial" w:hAnsi="Arial" w:cs="Arial"/>
        </w:rPr>
        <w:t>A</w:t>
      </w:r>
      <w:r w:rsidRPr="009922F5">
        <w:rPr>
          <w:rFonts w:ascii="Arial" w:hAnsi="Arial" w:cs="Arial"/>
        </w:rPr>
        <w:t xml:space="preserve">dministrativo </w:t>
      </w:r>
      <w:r w:rsidR="004F420D" w:rsidRPr="009922F5">
        <w:rPr>
          <w:rFonts w:ascii="Arial" w:hAnsi="Arial" w:cs="Arial"/>
        </w:rPr>
        <w:t>C</w:t>
      </w:r>
      <w:r w:rsidRPr="009922F5">
        <w:rPr>
          <w:rFonts w:ascii="Arial" w:hAnsi="Arial" w:cs="Arial"/>
        </w:rPr>
        <w:t xml:space="preserve">oactivo que adelanten las </w:t>
      </w:r>
      <w:r w:rsidR="00282BA2" w:rsidRPr="009922F5">
        <w:rPr>
          <w:rFonts w:ascii="Arial" w:hAnsi="Arial" w:cs="Arial"/>
        </w:rPr>
        <w:t>E</w:t>
      </w:r>
      <w:r w:rsidRPr="009922F5">
        <w:rPr>
          <w:rFonts w:ascii="Arial" w:hAnsi="Arial" w:cs="Arial"/>
        </w:rPr>
        <w:t xml:space="preserve">ntidades </w:t>
      </w:r>
      <w:r w:rsidR="00282BA2" w:rsidRPr="009922F5">
        <w:rPr>
          <w:rFonts w:ascii="Arial" w:hAnsi="Arial" w:cs="Arial"/>
        </w:rPr>
        <w:t>T</w:t>
      </w:r>
      <w:r w:rsidRPr="009922F5">
        <w:rPr>
          <w:rFonts w:ascii="Arial" w:hAnsi="Arial" w:cs="Arial"/>
        </w:rPr>
        <w:t xml:space="preserve">erritoriales debe </w:t>
      </w:r>
      <w:r w:rsidR="002F791B" w:rsidRPr="009922F5">
        <w:rPr>
          <w:rFonts w:ascii="Arial" w:hAnsi="Arial" w:cs="Arial"/>
        </w:rPr>
        <w:t>enmarcarse en</w:t>
      </w:r>
      <w:r w:rsidRPr="009922F5">
        <w:rPr>
          <w:rFonts w:ascii="Arial" w:hAnsi="Arial" w:cs="Arial"/>
        </w:rPr>
        <w:t xml:space="preserve"> un Reglamento Interno de Cartera que cada </w:t>
      </w:r>
      <w:r w:rsidR="009A77A7" w:rsidRPr="009922F5">
        <w:rPr>
          <w:rFonts w:ascii="Arial" w:hAnsi="Arial" w:cs="Arial"/>
        </w:rPr>
        <w:t>E</w:t>
      </w:r>
      <w:r w:rsidRPr="009922F5">
        <w:rPr>
          <w:rFonts w:ascii="Arial" w:hAnsi="Arial" w:cs="Arial"/>
        </w:rPr>
        <w:t xml:space="preserve">ntidad está en la obligación de </w:t>
      </w:r>
      <w:r w:rsidRPr="009922F5">
        <w:rPr>
          <w:rFonts w:ascii="Arial" w:hAnsi="Arial" w:cs="Arial"/>
        </w:rPr>
        <w:lastRenderedPageBreak/>
        <w:t>adoptar</w:t>
      </w:r>
      <w:r w:rsidR="005843D9">
        <w:rPr>
          <w:rFonts w:ascii="Arial" w:hAnsi="Arial" w:cs="Arial"/>
        </w:rPr>
        <w:t xml:space="preserve">, por medio del cual se </w:t>
      </w:r>
      <w:r w:rsidR="00113540">
        <w:rPr>
          <w:rFonts w:ascii="Arial" w:hAnsi="Arial" w:cs="Arial"/>
        </w:rPr>
        <w:t xml:space="preserve">establecerán los lineamientos para efectuar </w:t>
      </w:r>
      <w:r w:rsidR="005843D9" w:rsidRPr="005843D9">
        <w:rPr>
          <w:rFonts w:ascii="Arial" w:hAnsi="Arial" w:cs="Arial"/>
        </w:rPr>
        <w:t>el recaudo interno de la cartera a favor de la entidad, en los términos, y las condiciones definidas en la ley.</w:t>
      </w:r>
    </w:p>
    <w:p w14:paraId="4EC190A4" w14:textId="77777777" w:rsidR="001F58F1" w:rsidRDefault="007A0603" w:rsidP="007A0603">
      <w:pPr>
        <w:jc w:val="both"/>
        <w:rPr>
          <w:rFonts w:ascii="Arial" w:hAnsi="Arial" w:cs="Arial"/>
        </w:rPr>
      </w:pPr>
      <w:r w:rsidRPr="009922F5">
        <w:rPr>
          <w:rFonts w:ascii="Arial" w:hAnsi="Arial" w:cs="Arial"/>
        </w:rPr>
        <w:t xml:space="preserve">De esta manera, las acciones que realice la </w:t>
      </w:r>
      <w:r w:rsidR="008521E6" w:rsidRPr="009922F5">
        <w:rPr>
          <w:rFonts w:ascii="Arial" w:hAnsi="Arial" w:cs="Arial"/>
        </w:rPr>
        <w:t>A</w:t>
      </w:r>
      <w:r w:rsidRPr="009922F5">
        <w:rPr>
          <w:rFonts w:ascii="Arial" w:hAnsi="Arial" w:cs="Arial"/>
        </w:rPr>
        <w:t xml:space="preserve">dministración en materia de </w:t>
      </w:r>
      <w:r w:rsidR="00643955" w:rsidRPr="009922F5">
        <w:rPr>
          <w:rFonts w:ascii="Arial" w:hAnsi="Arial" w:cs="Arial"/>
        </w:rPr>
        <w:t>c</w:t>
      </w:r>
      <w:r w:rsidRPr="009922F5">
        <w:rPr>
          <w:rFonts w:ascii="Arial" w:hAnsi="Arial" w:cs="Arial"/>
        </w:rPr>
        <w:t xml:space="preserve">obro </w:t>
      </w:r>
      <w:r w:rsidR="00643955" w:rsidRPr="009922F5">
        <w:rPr>
          <w:rFonts w:ascii="Arial" w:hAnsi="Arial" w:cs="Arial"/>
        </w:rPr>
        <w:t>c</w:t>
      </w:r>
      <w:r w:rsidRPr="009922F5">
        <w:rPr>
          <w:rFonts w:ascii="Arial" w:hAnsi="Arial" w:cs="Arial"/>
        </w:rPr>
        <w:t>oactivo deben</w:t>
      </w:r>
      <w:r w:rsidR="00600C6A" w:rsidRPr="009922F5">
        <w:rPr>
          <w:rFonts w:ascii="Arial" w:hAnsi="Arial" w:cs="Arial"/>
        </w:rPr>
        <w:t xml:space="preserve"> ajustarse al </w:t>
      </w:r>
      <w:r w:rsidRPr="009922F5">
        <w:rPr>
          <w:rFonts w:ascii="Arial" w:hAnsi="Arial" w:cs="Arial"/>
        </w:rPr>
        <w:t xml:space="preserve">reglamento interno y </w:t>
      </w:r>
      <w:r w:rsidR="00600C6A" w:rsidRPr="009922F5">
        <w:rPr>
          <w:rFonts w:ascii="Arial" w:hAnsi="Arial" w:cs="Arial"/>
        </w:rPr>
        <w:t xml:space="preserve">el procedimiento </w:t>
      </w:r>
      <w:r w:rsidRPr="009922F5">
        <w:rPr>
          <w:rFonts w:ascii="Arial" w:hAnsi="Arial" w:cs="Arial"/>
        </w:rPr>
        <w:t>establecido en el Estatuto Tributario Nacional.</w:t>
      </w:r>
      <w:r w:rsidR="0086263B" w:rsidRPr="009922F5">
        <w:rPr>
          <w:rFonts w:ascii="Arial" w:hAnsi="Arial" w:cs="Arial"/>
        </w:rPr>
        <w:t xml:space="preserve"> </w:t>
      </w:r>
    </w:p>
    <w:p w14:paraId="79CF227B" w14:textId="214942DE" w:rsidR="007A0603" w:rsidRDefault="00600C6A" w:rsidP="007A0603">
      <w:pPr>
        <w:jc w:val="both"/>
        <w:rPr>
          <w:rFonts w:ascii="Arial" w:hAnsi="Arial" w:cs="Arial"/>
        </w:rPr>
      </w:pPr>
      <w:r w:rsidRPr="007863C5">
        <w:rPr>
          <w:rFonts w:ascii="Arial" w:hAnsi="Arial" w:cs="Arial"/>
        </w:rPr>
        <w:t xml:space="preserve">En los aspectos no previstos en el Estatuto Tributario </w:t>
      </w:r>
      <w:r w:rsidR="00152B24" w:rsidRPr="007863C5">
        <w:rPr>
          <w:rFonts w:ascii="Arial" w:hAnsi="Arial" w:cs="Arial"/>
        </w:rPr>
        <w:t xml:space="preserve">Nacional </w:t>
      </w:r>
      <w:r w:rsidRPr="007863C5">
        <w:rPr>
          <w:rFonts w:ascii="Arial" w:hAnsi="Arial" w:cs="Arial"/>
        </w:rPr>
        <w:t xml:space="preserve">se aplicarán las reglas de procedimiento establecidas en la Parte Primera del </w:t>
      </w:r>
      <w:r w:rsidR="00D04B90" w:rsidRPr="007863C5">
        <w:rPr>
          <w:rFonts w:ascii="Arial" w:hAnsi="Arial" w:cs="Arial"/>
        </w:rPr>
        <w:t>Código de Procedimiento Administrativo y de lo Contencioso Administrativo</w:t>
      </w:r>
      <w:r w:rsidRPr="007863C5">
        <w:rPr>
          <w:rFonts w:ascii="Arial" w:hAnsi="Arial" w:cs="Arial"/>
        </w:rPr>
        <w:t>. y, en su d</w:t>
      </w:r>
      <w:r w:rsidR="00B040F5" w:rsidRPr="007863C5">
        <w:rPr>
          <w:rFonts w:ascii="Arial" w:hAnsi="Arial" w:cs="Arial"/>
        </w:rPr>
        <w:t>efecto, el Código General del Proceso</w:t>
      </w:r>
      <w:r w:rsidRPr="007863C5">
        <w:rPr>
          <w:rFonts w:ascii="Arial" w:hAnsi="Arial" w:cs="Arial"/>
        </w:rPr>
        <w:t xml:space="preserve"> en lo relativo al</w:t>
      </w:r>
      <w:r w:rsidRPr="009922F5">
        <w:rPr>
          <w:rFonts w:ascii="Arial" w:hAnsi="Arial" w:cs="Arial"/>
        </w:rPr>
        <w:t xml:space="preserve"> proceso ejecutivo singular, según lo dispuesto en el artículo 100 del </w:t>
      </w:r>
      <w:r w:rsidR="00D04B90" w:rsidRPr="00D04B90">
        <w:rPr>
          <w:rFonts w:ascii="Arial" w:hAnsi="Arial" w:cs="Arial"/>
        </w:rPr>
        <w:t>Código de Procedimiento Administrativo y de lo C</w:t>
      </w:r>
      <w:r w:rsidR="00D04B90" w:rsidRPr="00070537">
        <w:rPr>
          <w:rFonts w:ascii="Arial" w:hAnsi="Arial" w:cs="Arial"/>
        </w:rPr>
        <w:t>ontencioso A</w:t>
      </w:r>
      <w:r w:rsidR="00D04B90" w:rsidRPr="00B72618">
        <w:rPr>
          <w:rFonts w:ascii="Arial" w:hAnsi="Arial" w:cs="Arial"/>
        </w:rPr>
        <w:t>dministrati</w:t>
      </w:r>
      <w:r w:rsidR="00D04B90" w:rsidRPr="00D561A1">
        <w:rPr>
          <w:rFonts w:ascii="Arial" w:hAnsi="Arial" w:cs="Arial"/>
        </w:rPr>
        <w:t>vo.</w:t>
      </w:r>
    </w:p>
    <w:p w14:paraId="4A7F2335" w14:textId="612C3B94" w:rsidR="001F58F1" w:rsidRPr="00A254C1" w:rsidRDefault="001F58F1" w:rsidP="007A0603">
      <w:pPr>
        <w:jc w:val="both"/>
        <w:rPr>
          <w:rFonts w:ascii="Arial" w:hAnsi="Arial" w:cs="Arial"/>
        </w:rPr>
      </w:pPr>
      <w:r w:rsidRPr="00A254C1">
        <w:rPr>
          <w:rFonts w:ascii="Arial" w:hAnsi="Arial" w:cs="Arial"/>
        </w:rPr>
        <w:t xml:space="preserve">Este último aspecto, se ratificó </w:t>
      </w:r>
      <w:r w:rsidR="003179E6" w:rsidRPr="00A254C1">
        <w:rPr>
          <w:rFonts w:ascii="Arial" w:hAnsi="Arial" w:cs="Arial"/>
        </w:rPr>
        <w:t>con</w:t>
      </w:r>
      <w:r w:rsidR="005B5918" w:rsidRPr="00A254C1">
        <w:rPr>
          <w:rFonts w:ascii="Arial" w:hAnsi="Arial" w:cs="Arial"/>
        </w:rPr>
        <w:t xml:space="preserve"> </w:t>
      </w:r>
      <w:r w:rsidRPr="00A254C1">
        <w:rPr>
          <w:rFonts w:ascii="Arial" w:hAnsi="Arial" w:cs="Arial"/>
        </w:rPr>
        <w:t>la expedición de la Ley 2080 de enero 25 de 2021, “</w:t>
      </w:r>
      <w:r w:rsidRPr="00A254C1">
        <w:rPr>
          <w:rFonts w:ascii="Arial" w:hAnsi="Arial" w:cs="Arial"/>
          <w:i/>
          <w:sz w:val="20"/>
        </w:rPr>
        <w:t xml:space="preserve">Por medio de la cual se reforma el </w:t>
      </w:r>
      <w:r w:rsidR="0098312E" w:rsidRPr="00A254C1">
        <w:rPr>
          <w:rFonts w:ascii="Arial" w:hAnsi="Arial" w:cs="Arial"/>
          <w:i/>
          <w:sz w:val="20"/>
        </w:rPr>
        <w:t>Código de Procedimiento Administrativo y de lo Contencioso Administrativo</w:t>
      </w:r>
      <w:r w:rsidR="0098312E" w:rsidRPr="00A254C1">
        <w:rPr>
          <w:rFonts w:ascii="Arial" w:hAnsi="Arial" w:cs="Arial"/>
          <w:sz w:val="20"/>
        </w:rPr>
        <w:t xml:space="preserve"> </w:t>
      </w:r>
      <w:r w:rsidR="00650BA6" w:rsidRPr="00A254C1">
        <w:rPr>
          <w:rFonts w:ascii="Arial" w:hAnsi="Arial" w:cs="Arial"/>
          <w:sz w:val="20"/>
        </w:rPr>
        <w:t>-</w:t>
      </w:r>
      <w:r w:rsidR="00650BA6" w:rsidRPr="00A254C1">
        <w:rPr>
          <w:rFonts w:ascii="Arial" w:hAnsi="Arial" w:cs="Arial"/>
          <w:i/>
          <w:sz w:val="20"/>
        </w:rPr>
        <w:t>L</w:t>
      </w:r>
      <w:r w:rsidRPr="00A254C1">
        <w:rPr>
          <w:rFonts w:ascii="Arial" w:hAnsi="Arial" w:cs="Arial"/>
          <w:i/>
          <w:sz w:val="20"/>
        </w:rPr>
        <w:t>ey 1437 de 2011- y se dictan otras disposiciones en materia de descongestión en los procesos que se tramitan ante la jurisdicción</w:t>
      </w:r>
      <w:r w:rsidRPr="00A254C1">
        <w:rPr>
          <w:rFonts w:ascii="Arial" w:hAnsi="Arial" w:cs="Arial"/>
          <w:sz w:val="20"/>
        </w:rPr>
        <w:t xml:space="preserve">”, </w:t>
      </w:r>
      <w:r w:rsidR="00F20FFE" w:rsidRPr="00A254C1">
        <w:rPr>
          <w:rFonts w:ascii="Arial" w:hAnsi="Arial" w:cs="Arial"/>
        </w:rPr>
        <w:t>donde se</w:t>
      </w:r>
      <w:r w:rsidRPr="00A254C1">
        <w:rPr>
          <w:rFonts w:ascii="Arial" w:hAnsi="Arial" w:cs="Arial"/>
        </w:rPr>
        <w:t xml:space="preserve"> consigna</w:t>
      </w:r>
      <w:r w:rsidR="00F20FFE" w:rsidRPr="00A254C1">
        <w:rPr>
          <w:rFonts w:ascii="Arial" w:hAnsi="Arial" w:cs="Arial"/>
        </w:rPr>
        <w:t>n</w:t>
      </w:r>
      <w:r w:rsidRPr="00A254C1">
        <w:rPr>
          <w:rFonts w:ascii="Arial" w:hAnsi="Arial" w:cs="Arial"/>
        </w:rPr>
        <w:t xml:space="preserve"> disposiciones relacionadas con el uso de medios virtuales y canales electrónicos para la aplicación de publicidad en el procedimiento administrativo, por </w:t>
      </w:r>
      <w:r w:rsidR="00F20FFE" w:rsidRPr="00A254C1">
        <w:rPr>
          <w:rFonts w:ascii="Arial" w:hAnsi="Arial" w:cs="Arial"/>
        </w:rPr>
        <w:t>lo que</w:t>
      </w:r>
      <w:r w:rsidRPr="00A254C1">
        <w:rPr>
          <w:rFonts w:ascii="Arial" w:hAnsi="Arial" w:cs="Arial"/>
        </w:rPr>
        <w:t xml:space="preserve"> aplican al proceso de recaudo de cartera</w:t>
      </w:r>
      <w:r w:rsidR="00F20FFE" w:rsidRPr="00A254C1">
        <w:rPr>
          <w:rFonts w:ascii="Arial" w:hAnsi="Arial" w:cs="Arial"/>
        </w:rPr>
        <w:t xml:space="preserve"> y </w:t>
      </w:r>
      <w:r w:rsidRPr="00A254C1">
        <w:rPr>
          <w:rFonts w:ascii="Arial" w:hAnsi="Arial" w:cs="Arial"/>
        </w:rPr>
        <w:t>se rige por dichas normas de procedimiento.</w:t>
      </w:r>
      <w:r w:rsidRPr="00A254C1">
        <w:rPr>
          <w:rStyle w:val="Refdenotaalpie"/>
          <w:rFonts w:ascii="Arial" w:hAnsi="Arial" w:cs="Arial"/>
        </w:rPr>
        <w:footnoteReference w:id="8"/>
      </w:r>
    </w:p>
    <w:p w14:paraId="6FEC0D95" w14:textId="2C84F341" w:rsidR="00443349" w:rsidRPr="00A254C1" w:rsidRDefault="00443349" w:rsidP="00090983">
      <w:pPr>
        <w:jc w:val="both"/>
        <w:rPr>
          <w:rFonts w:ascii="Arial" w:hAnsi="Arial" w:cs="Arial"/>
        </w:rPr>
      </w:pPr>
      <w:r w:rsidRPr="00A254C1">
        <w:rPr>
          <w:rFonts w:ascii="Arial" w:hAnsi="Arial" w:cs="Arial"/>
        </w:rPr>
        <w:t xml:space="preserve">Sin </w:t>
      </w:r>
      <w:r w:rsidR="00090983" w:rsidRPr="00A254C1">
        <w:rPr>
          <w:rFonts w:ascii="Arial" w:hAnsi="Arial" w:cs="Arial"/>
        </w:rPr>
        <w:t>perjuicio de lo anterior,</w:t>
      </w:r>
      <w:r w:rsidRPr="00A254C1">
        <w:rPr>
          <w:rFonts w:ascii="Arial" w:hAnsi="Arial" w:cs="Arial"/>
        </w:rPr>
        <w:t xml:space="preserve"> </w:t>
      </w:r>
      <w:r w:rsidR="00650BA6" w:rsidRPr="00A254C1">
        <w:rPr>
          <w:rFonts w:ascii="Arial" w:hAnsi="Arial" w:cs="Arial"/>
        </w:rPr>
        <w:t>será</w:t>
      </w:r>
      <w:r w:rsidR="00F20FFE" w:rsidRPr="00A254C1">
        <w:rPr>
          <w:rFonts w:ascii="Arial" w:hAnsi="Arial" w:cs="Arial"/>
        </w:rPr>
        <w:t>n</w:t>
      </w:r>
      <w:r w:rsidR="00090983" w:rsidRPr="00A254C1">
        <w:rPr>
          <w:rFonts w:ascii="Arial" w:hAnsi="Arial" w:cs="Arial"/>
        </w:rPr>
        <w:t xml:space="preserve"> </w:t>
      </w:r>
      <w:r w:rsidR="00650BA6" w:rsidRPr="00A254C1">
        <w:rPr>
          <w:rFonts w:ascii="Arial" w:hAnsi="Arial" w:cs="Arial"/>
        </w:rPr>
        <w:t>aplicable</w:t>
      </w:r>
      <w:r w:rsidR="00F20FFE" w:rsidRPr="00A254C1">
        <w:rPr>
          <w:rFonts w:ascii="Arial" w:hAnsi="Arial" w:cs="Arial"/>
        </w:rPr>
        <w:t>s</w:t>
      </w:r>
      <w:r w:rsidR="00827626" w:rsidRPr="00A254C1">
        <w:rPr>
          <w:rFonts w:ascii="Arial" w:hAnsi="Arial" w:cs="Arial"/>
        </w:rPr>
        <w:t xml:space="preserve"> en</w:t>
      </w:r>
      <w:r w:rsidRPr="00A254C1">
        <w:rPr>
          <w:rFonts w:ascii="Arial" w:hAnsi="Arial" w:cs="Arial"/>
        </w:rPr>
        <w:t xml:space="preserve"> los procesos de cobro coactivo las disposiciones del Decreto Distrital 289 de 2021, </w:t>
      </w:r>
      <w:r w:rsidRPr="00A254C1">
        <w:rPr>
          <w:rFonts w:ascii="Arial" w:hAnsi="Arial" w:cs="Arial"/>
          <w:i/>
          <w:sz w:val="20"/>
        </w:rPr>
        <w:t>“Por el cual se establece el Reglamento Interno del Recaudo de Cartera en</w:t>
      </w:r>
      <w:r w:rsidR="00090983" w:rsidRPr="00A254C1">
        <w:rPr>
          <w:rFonts w:ascii="Arial" w:hAnsi="Arial" w:cs="Arial"/>
          <w:i/>
          <w:sz w:val="20"/>
        </w:rPr>
        <w:t xml:space="preserve"> el Distrito Capital y se dictan otras disposiciones</w:t>
      </w:r>
      <w:r w:rsidR="00090983" w:rsidRPr="00A254C1">
        <w:rPr>
          <w:rFonts w:ascii="Arial" w:hAnsi="Arial" w:cs="Arial"/>
          <w:i/>
        </w:rPr>
        <w:t>”,</w:t>
      </w:r>
      <w:r w:rsidR="00090983" w:rsidRPr="00A254C1">
        <w:rPr>
          <w:rFonts w:ascii="Arial" w:hAnsi="Arial" w:cs="Arial"/>
        </w:rPr>
        <w:t xml:space="preserve"> en lo correspondiente a los cobros de obligaciones no tributarias.</w:t>
      </w:r>
    </w:p>
    <w:p w14:paraId="28806259" w14:textId="3D62F3C2" w:rsidR="00A27BB0" w:rsidRPr="00B72485" w:rsidRDefault="00A27BB0" w:rsidP="008B233B">
      <w:pPr>
        <w:pStyle w:val="Ttulo2"/>
        <w:numPr>
          <w:ilvl w:val="0"/>
          <w:numId w:val="4"/>
        </w:numPr>
        <w:rPr>
          <w:rFonts w:ascii="Arial" w:hAnsi="Arial" w:cs="Arial"/>
          <w:bCs/>
        </w:rPr>
      </w:pPr>
      <w:bookmarkStart w:id="4" w:name="_Toc155801970"/>
      <w:r w:rsidRPr="003E738D">
        <w:rPr>
          <w:rFonts w:ascii="Arial" w:hAnsi="Arial" w:cs="Arial"/>
          <w:bCs/>
          <w:color w:val="auto"/>
        </w:rPr>
        <w:t>CONTENIDOS MÍNIMOS DEL REGLAMENTO INTERNO DE CARTERA</w:t>
      </w:r>
      <w:bookmarkEnd w:id="4"/>
      <w:r w:rsidRPr="00B72485">
        <w:rPr>
          <w:rFonts w:ascii="Arial" w:hAnsi="Arial" w:cs="Arial"/>
          <w:bCs/>
        </w:rPr>
        <w:tab/>
      </w:r>
    </w:p>
    <w:p w14:paraId="0107CD0B" w14:textId="2BB2D27E" w:rsidR="007A0603" w:rsidRPr="00A254C1" w:rsidRDefault="007A0603" w:rsidP="007A0603">
      <w:pPr>
        <w:jc w:val="both"/>
        <w:rPr>
          <w:rFonts w:ascii="Arial" w:hAnsi="Arial" w:cs="Arial"/>
        </w:rPr>
      </w:pPr>
      <w:r w:rsidRPr="009922F5">
        <w:rPr>
          <w:rFonts w:ascii="Arial" w:hAnsi="Arial" w:cs="Arial"/>
        </w:rPr>
        <w:t>De acuerdo con el Decreto 4473 de 2006 el Reglamento Interno de Cartera debe ser adoptado mediante acto administrativo expedido por el representa</w:t>
      </w:r>
      <w:r w:rsidRPr="00A254C1">
        <w:rPr>
          <w:rFonts w:ascii="Arial" w:hAnsi="Arial" w:cs="Arial"/>
        </w:rPr>
        <w:t xml:space="preserve">nte legal de la </w:t>
      </w:r>
      <w:r w:rsidR="009C71DF" w:rsidRPr="00A254C1">
        <w:rPr>
          <w:rFonts w:ascii="Arial" w:hAnsi="Arial" w:cs="Arial"/>
        </w:rPr>
        <w:t>e</w:t>
      </w:r>
      <w:r w:rsidRPr="00A254C1">
        <w:rPr>
          <w:rFonts w:ascii="Arial" w:hAnsi="Arial" w:cs="Arial"/>
        </w:rPr>
        <w:t>ntidad y debe contener al menos lo siguiente:</w:t>
      </w:r>
    </w:p>
    <w:p w14:paraId="2351CBCE" w14:textId="58EB553D" w:rsidR="007A0603" w:rsidRPr="00A254C1" w:rsidRDefault="007A0603" w:rsidP="007A0603">
      <w:pPr>
        <w:pStyle w:val="Prrafodelista"/>
        <w:numPr>
          <w:ilvl w:val="0"/>
          <w:numId w:val="6"/>
        </w:numPr>
        <w:jc w:val="both"/>
        <w:rPr>
          <w:rFonts w:ascii="Arial" w:hAnsi="Arial" w:cs="Arial"/>
        </w:rPr>
      </w:pPr>
      <w:r w:rsidRPr="00A254C1">
        <w:rPr>
          <w:rFonts w:ascii="Arial" w:hAnsi="Arial" w:cs="Arial"/>
        </w:rPr>
        <w:t xml:space="preserve">Funcionario competente para adelantar el trámite de recaudo de cartera en la etapa persuasiva y coactiva, de acuerdo con la estructura funcional interna de la </w:t>
      </w:r>
      <w:r w:rsidR="009C71DF" w:rsidRPr="00A254C1">
        <w:rPr>
          <w:rFonts w:ascii="Arial" w:hAnsi="Arial" w:cs="Arial"/>
        </w:rPr>
        <w:t>e</w:t>
      </w:r>
      <w:r w:rsidRPr="00A254C1">
        <w:rPr>
          <w:rFonts w:ascii="Arial" w:hAnsi="Arial" w:cs="Arial"/>
        </w:rPr>
        <w:t>ntidad.</w:t>
      </w:r>
    </w:p>
    <w:p w14:paraId="14046925" w14:textId="24645989" w:rsidR="007A0603" w:rsidRPr="00A254C1" w:rsidRDefault="007A0603" w:rsidP="007A0603">
      <w:pPr>
        <w:pStyle w:val="Prrafodelista"/>
        <w:numPr>
          <w:ilvl w:val="0"/>
          <w:numId w:val="6"/>
        </w:numPr>
        <w:jc w:val="both"/>
        <w:rPr>
          <w:rFonts w:ascii="Arial" w:hAnsi="Arial" w:cs="Arial"/>
        </w:rPr>
      </w:pPr>
      <w:r w:rsidRPr="00A254C1">
        <w:rPr>
          <w:rFonts w:ascii="Arial" w:hAnsi="Arial" w:cs="Arial"/>
        </w:rPr>
        <w:t>Establecimiento de las etapas del recaudo de cartera, persuasiva y coactiva.</w:t>
      </w:r>
    </w:p>
    <w:p w14:paraId="08425E1D" w14:textId="76608B8A" w:rsidR="007A0603" w:rsidRPr="00A254C1" w:rsidRDefault="007A0603" w:rsidP="007A0603">
      <w:pPr>
        <w:pStyle w:val="Prrafodelista"/>
        <w:numPr>
          <w:ilvl w:val="0"/>
          <w:numId w:val="6"/>
        </w:numPr>
        <w:jc w:val="both"/>
        <w:rPr>
          <w:rFonts w:ascii="Arial" w:hAnsi="Arial" w:cs="Arial"/>
        </w:rPr>
      </w:pPr>
      <w:r w:rsidRPr="00A254C1">
        <w:rPr>
          <w:rFonts w:ascii="Arial" w:hAnsi="Arial" w:cs="Arial"/>
        </w:rPr>
        <w:t xml:space="preserve">Determinación de los criterios para la clasificación de la cartera sujeta al </w:t>
      </w:r>
      <w:r w:rsidR="009C71DF" w:rsidRPr="00A254C1">
        <w:rPr>
          <w:rFonts w:ascii="Arial" w:hAnsi="Arial" w:cs="Arial"/>
        </w:rPr>
        <w:t>procedimiento de cobro coactivo</w:t>
      </w:r>
      <w:r w:rsidRPr="00A254C1">
        <w:rPr>
          <w:rFonts w:ascii="Arial" w:hAnsi="Arial" w:cs="Arial"/>
        </w:rPr>
        <w:t>, en términos relativos a la cuantía, antigüedad, naturaleza de la obligación y condiciones particulares del deudor, entre otras.</w:t>
      </w:r>
    </w:p>
    <w:p w14:paraId="668DA2B4" w14:textId="456C5422" w:rsidR="00843300" w:rsidRDefault="00432100" w:rsidP="00843300">
      <w:pPr>
        <w:pStyle w:val="Ttulo2"/>
        <w:numPr>
          <w:ilvl w:val="0"/>
          <w:numId w:val="4"/>
        </w:numPr>
        <w:rPr>
          <w:rFonts w:ascii="Arial" w:hAnsi="Arial" w:cs="Arial"/>
          <w:bCs/>
          <w:color w:val="auto"/>
        </w:rPr>
      </w:pPr>
      <w:bookmarkStart w:id="5" w:name="_Toc155801971"/>
      <w:r w:rsidRPr="003E738D">
        <w:rPr>
          <w:rFonts w:ascii="Arial" w:hAnsi="Arial" w:cs="Arial"/>
          <w:bCs/>
          <w:color w:val="auto"/>
        </w:rPr>
        <w:t>DEFINICIONES</w:t>
      </w:r>
      <w:bookmarkEnd w:id="5"/>
    </w:p>
    <w:p w14:paraId="67E479EF" w14:textId="77777777" w:rsidR="00843300" w:rsidRPr="003E738D" w:rsidRDefault="00843300" w:rsidP="003E738D"/>
    <w:p w14:paraId="573AFA39" w14:textId="1B57D533" w:rsidR="00432100" w:rsidRPr="009922F5" w:rsidRDefault="00432100" w:rsidP="00432100">
      <w:pPr>
        <w:jc w:val="both"/>
        <w:rPr>
          <w:rFonts w:ascii="Arial" w:hAnsi="Arial" w:cs="Arial"/>
        </w:rPr>
      </w:pPr>
      <w:r w:rsidRPr="003E738D">
        <w:rPr>
          <w:rFonts w:ascii="Arial" w:hAnsi="Arial" w:cs="Arial"/>
          <w:b/>
        </w:rPr>
        <w:t>ABONO:</w:t>
      </w:r>
      <w:r w:rsidRPr="009922F5">
        <w:rPr>
          <w:rFonts w:ascii="Arial" w:hAnsi="Arial" w:cs="Arial"/>
        </w:rPr>
        <w:t xml:space="preserve"> Pago parcial destinado a la amortización de una deuda en dinero.</w:t>
      </w:r>
    </w:p>
    <w:p w14:paraId="139AD09C" w14:textId="43E0F50E" w:rsidR="00432100" w:rsidRPr="009922F5" w:rsidRDefault="00432100" w:rsidP="00432100">
      <w:pPr>
        <w:jc w:val="both"/>
        <w:rPr>
          <w:rFonts w:ascii="Arial" w:hAnsi="Arial" w:cs="Arial"/>
        </w:rPr>
      </w:pPr>
      <w:r w:rsidRPr="003E738D">
        <w:rPr>
          <w:rFonts w:ascii="Arial" w:hAnsi="Arial" w:cs="Arial"/>
          <w:b/>
        </w:rPr>
        <w:t>ACCIÓN EJECUTIVA:</w:t>
      </w:r>
      <w:r w:rsidRPr="009922F5">
        <w:rPr>
          <w:rFonts w:ascii="Arial" w:hAnsi="Arial" w:cs="Arial"/>
        </w:rPr>
        <w:t xml:space="preserve"> Es la ejercitada para que la justicia ordene la satisfacción de un derecho claro y exigible.</w:t>
      </w:r>
      <w:r w:rsidR="007C094B" w:rsidRPr="009922F5">
        <w:rPr>
          <w:rFonts w:ascii="Arial" w:hAnsi="Arial" w:cs="Arial"/>
        </w:rPr>
        <w:t xml:space="preserve"> </w:t>
      </w:r>
      <w:r w:rsidRPr="009922F5">
        <w:rPr>
          <w:rFonts w:ascii="Arial" w:hAnsi="Arial" w:cs="Arial"/>
        </w:rPr>
        <w:t>Es aquella para cuyo ejercicio se requiere la existencia de un título que lleve aparejada ejecución.</w:t>
      </w:r>
    </w:p>
    <w:p w14:paraId="169556C4" w14:textId="6FB6EAC9" w:rsidR="00432100" w:rsidRPr="009922F5" w:rsidRDefault="00432100" w:rsidP="00432100">
      <w:pPr>
        <w:jc w:val="both"/>
        <w:rPr>
          <w:rFonts w:ascii="Arial" w:hAnsi="Arial" w:cs="Arial"/>
        </w:rPr>
      </w:pPr>
      <w:r w:rsidRPr="003E738D">
        <w:rPr>
          <w:rFonts w:ascii="Arial" w:hAnsi="Arial" w:cs="Arial"/>
          <w:b/>
        </w:rPr>
        <w:t>ACREEDOR:</w:t>
      </w:r>
      <w:r w:rsidRPr="009922F5">
        <w:rPr>
          <w:rFonts w:ascii="Arial" w:hAnsi="Arial" w:cs="Arial"/>
        </w:rPr>
        <w:t xml:space="preserve"> Persona que tiene derecho </w:t>
      </w:r>
      <w:r w:rsidR="00762FEE" w:rsidRPr="009922F5">
        <w:rPr>
          <w:rFonts w:ascii="Arial" w:hAnsi="Arial" w:cs="Arial"/>
        </w:rPr>
        <w:t xml:space="preserve">a </w:t>
      </w:r>
      <w:r w:rsidRPr="009922F5">
        <w:rPr>
          <w:rFonts w:ascii="Arial" w:hAnsi="Arial" w:cs="Arial"/>
        </w:rPr>
        <w:t>exigir el cumplimiento de una obligación. Es por lo</w:t>
      </w:r>
      <w:r w:rsidR="00A212D9" w:rsidRPr="009922F5">
        <w:rPr>
          <w:rFonts w:ascii="Arial" w:hAnsi="Arial" w:cs="Arial"/>
        </w:rPr>
        <w:t xml:space="preserve"> tanto, el sujeto activo de éste</w:t>
      </w:r>
      <w:r w:rsidRPr="009922F5">
        <w:rPr>
          <w:rFonts w:ascii="Arial" w:hAnsi="Arial" w:cs="Arial"/>
        </w:rPr>
        <w:t xml:space="preserve">. </w:t>
      </w:r>
      <w:r w:rsidR="00A212D9" w:rsidRPr="009922F5">
        <w:rPr>
          <w:rFonts w:ascii="Arial" w:hAnsi="Arial" w:cs="Arial"/>
        </w:rPr>
        <w:t>P</w:t>
      </w:r>
      <w:r w:rsidRPr="009922F5">
        <w:rPr>
          <w:rFonts w:ascii="Arial" w:hAnsi="Arial" w:cs="Arial"/>
        </w:rPr>
        <w:t>uede existir pluralidad de acreedores.</w:t>
      </w:r>
    </w:p>
    <w:p w14:paraId="7393E2D1" w14:textId="2A77ABE4" w:rsidR="00432100" w:rsidRPr="009922F5" w:rsidRDefault="00432100" w:rsidP="00432100">
      <w:pPr>
        <w:jc w:val="both"/>
        <w:rPr>
          <w:rFonts w:ascii="Arial" w:hAnsi="Arial" w:cs="Arial"/>
        </w:rPr>
      </w:pPr>
      <w:r w:rsidRPr="003E738D">
        <w:rPr>
          <w:rFonts w:ascii="Arial" w:hAnsi="Arial" w:cs="Arial"/>
          <w:b/>
        </w:rPr>
        <w:t>ACTA:</w:t>
      </w:r>
      <w:r w:rsidRPr="009922F5">
        <w:rPr>
          <w:rFonts w:ascii="Arial" w:hAnsi="Arial" w:cs="Arial"/>
        </w:rPr>
        <w:t xml:space="preserve"> Documento escrito en que se hace constar –por quien en calidad de secretario deba extenderla– la relación de lo acontecido durante la realización de una asamblea, congreso, sesión, vista judicial, o reunión de cualquier naturaleza, y de los acuerdos y decisiones </w:t>
      </w:r>
      <w:r w:rsidR="00600C6A" w:rsidRPr="009922F5">
        <w:rPr>
          <w:rFonts w:ascii="Arial" w:hAnsi="Arial" w:cs="Arial"/>
        </w:rPr>
        <w:t>adoptadas</w:t>
      </w:r>
      <w:r w:rsidRPr="009922F5">
        <w:rPr>
          <w:rFonts w:ascii="Arial" w:hAnsi="Arial" w:cs="Arial"/>
        </w:rPr>
        <w:t>.</w:t>
      </w:r>
    </w:p>
    <w:p w14:paraId="4F9F270C" w14:textId="6D1BEF1C" w:rsidR="00432100" w:rsidRPr="009922F5" w:rsidRDefault="00432100" w:rsidP="00432100">
      <w:pPr>
        <w:jc w:val="both"/>
        <w:rPr>
          <w:rFonts w:ascii="Arial" w:eastAsia="Times New Roman" w:hAnsi="Arial" w:cs="Arial"/>
          <w:sz w:val="24"/>
          <w:szCs w:val="24"/>
          <w:lang w:eastAsia="es-ES_tradnl"/>
        </w:rPr>
      </w:pPr>
      <w:r w:rsidRPr="003E738D">
        <w:rPr>
          <w:rFonts w:ascii="Arial" w:hAnsi="Arial" w:cs="Arial"/>
          <w:b/>
        </w:rPr>
        <w:t>ACTO ADMINISTRATIVO:</w:t>
      </w:r>
      <w:r w:rsidRPr="009922F5">
        <w:rPr>
          <w:rFonts w:ascii="Arial" w:hAnsi="Arial" w:cs="Arial"/>
        </w:rPr>
        <w:t xml:space="preserve"> </w:t>
      </w:r>
      <w:r w:rsidR="00762FEE" w:rsidRPr="009922F5">
        <w:rPr>
          <w:rFonts w:ascii="Arial" w:hAnsi="Arial" w:cs="Arial"/>
        </w:rPr>
        <w:t xml:space="preserve"> </w:t>
      </w:r>
      <w:r w:rsidRPr="009922F5">
        <w:rPr>
          <w:rFonts w:ascii="Arial" w:hAnsi="Arial" w:cs="Arial"/>
        </w:rPr>
        <w:t>Declaración de voluntad de un órgano de la Administración Pública. Es uno de los medios a través del cual se cumple la actividad administrativa</w:t>
      </w:r>
      <w:r w:rsidR="00762FEE" w:rsidRPr="009922F5">
        <w:rPr>
          <w:rFonts w:ascii="Arial" w:hAnsi="Arial" w:cs="Arial"/>
        </w:rPr>
        <w:t xml:space="preserve">. </w:t>
      </w:r>
      <w:r w:rsidR="00F5514D" w:rsidRPr="009922F5">
        <w:rPr>
          <w:rFonts w:ascii="Arial" w:hAnsi="Arial" w:cs="Arial"/>
        </w:rPr>
        <w:t>Sobre la definición del acto administrativo, el Consejo de Estado ha dicho</w:t>
      </w:r>
      <w:r w:rsidR="00762FEE" w:rsidRPr="009922F5">
        <w:rPr>
          <w:rFonts w:ascii="Arial" w:hAnsi="Arial" w:cs="Arial"/>
        </w:rPr>
        <w:t xml:space="preserve"> </w:t>
      </w:r>
      <w:r w:rsidR="00F5514D" w:rsidRPr="009922F5">
        <w:rPr>
          <w:rFonts w:ascii="Arial" w:hAnsi="Arial" w:cs="Arial"/>
        </w:rPr>
        <w:t>“</w:t>
      </w:r>
      <w:r w:rsidR="00600C6A" w:rsidRPr="009922F5">
        <w:rPr>
          <w:rFonts w:ascii="Arial" w:hAnsi="Arial" w:cs="Arial"/>
          <w:i/>
        </w:rPr>
        <w:t>El acto administrativo se define como “toda manifestación unilateral, por regla general de voluntad, de quienes ejercen funciones administrativas, tendiente a la producción de efectos jurídicos</w:t>
      </w:r>
      <w:r w:rsidR="00F5514D" w:rsidRPr="009922F5">
        <w:rPr>
          <w:rFonts w:ascii="Arial" w:hAnsi="Arial" w:cs="Arial"/>
          <w:i/>
        </w:rPr>
        <w:t>”</w:t>
      </w:r>
      <w:r w:rsidR="00F5514D" w:rsidRPr="009922F5">
        <w:rPr>
          <w:rStyle w:val="Refdenotaalpie"/>
          <w:rFonts w:ascii="Arial" w:hAnsi="Arial" w:cs="Arial"/>
          <w:i/>
        </w:rPr>
        <w:footnoteReference w:id="9"/>
      </w:r>
      <w:r w:rsidR="00762FEE" w:rsidRPr="009922F5">
        <w:rPr>
          <w:rFonts w:ascii="Arial" w:hAnsi="Arial" w:cs="Arial"/>
        </w:rPr>
        <w:t>.</w:t>
      </w:r>
      <w:r w:rsidR="00762FEE" w:rsidRPr="009922F5">
        <w:rPr>
          <w:rFonts w:ascii="Arial" w:eastAsia="Times New Roman" w:hAnsi="Arial" w:cs="Arial"/>
          <w:sz w:val="24"/>
          <w:szCs w:val="24"/>
          <w:lang w:eastAsia="es-ES_tradnl"/>
        </w:rPr>
        <w:t xml:space="preserve"> </w:t>
      </w:r>
    </w:p>
    <w:p w14:paraId="71549BC6" w14:textId="0DFF5F25" w:rsidR="00432100" w:rsidRPr="009922F5" w:rsidRDefault="00F5514D" w:rsidP="00432100">
      <w:pPr>
        <w:jc w:val="both"/>
        <w:rPr>
          <w:rFonts w:ascii="Arial" w:hAnsi="Arial" w:cs="Arial"/>
        </w:rPr>
      </w:pPr>
      <w:r w:rsidRPr="003E738D">
        <w:rPr>
          <w:rFonts w:ascii="Arial" w:hAnsi="Arial" w:cs="Arial"/>
          <w:b/>
        </w:rPr>
        <w:t>ACUERDO DE PAGO:</w:t>
      </w:r>
      <w:r w:rsidRPr="009922F5">
        <w:rPr>
          <w:rFonts w:ascii="Arial" w:hAnsi="Arial" w:cs="Arial"/>
        </w:rPr>
        <w:t xml:space="preserve"> E</w:t>
      </w:r>
      <w:r w:rsidR="00432100" w:rsidRPr="009922F5">
        <w:rPr>
          <w:rFonts w:ascii="Arial" w:hAnsi="Arial" w:cs="Arial"/>
        </w:rPr>
        <w:t>s el mecanismo utilizado para la cancelación de la(s) obligaciones(es) en cuotas establecidas de acuerdo con la voluntad y capacidad de pago del deudor. El acuerdo de pago no implica novación, reestructuración o terminación de un proceso vigente.</w:t>
      </w:r>
      <w:r w:rsidR="00015F78" w:rsidRPr="009922F5">
        <w:rPr>
          <w:rFonts w:ascii="Arial" w:hAnsi="Arial" w:cs="Arial"/>
        </w:rPr>
        <w:t xml:space="preserve"> </w:t>
      </w:r>
    </w:p>
    <w:p w14:paraId="57512BD4" w14:textId="773F66C6" w:rsidR="00BE2E40" w:rsidRPr="009922F5" w:rsidRDefault="00BE2E40" w:rsidP="00BE2E40">
      <w:pPr>
        <w:jc w:val="both"/>
        <w:rPr>
          <w:rFonts w:ascii="Arial" w:hAnsi="Arial" w:cs="Arial"/>
        </w:rPr>
      </w:pPr>
      <w:r w:rsidRPr="003E738D">
        <w:rPr>
          <w:rFonts w:ascii="Arial" w:hAnsi="Arial" w:cs="Arial"/>
          <w:b/>
        </w:rPr>
        <w:t>CARTERA DE DIFÍCIL COBRO:</w:t>
      </w:r>
      <w:r w:rsidRPr="009922F5">
        <w:rPr>
          <w:rFonts w:ascii="Arial" w:hAnsi="Arial" w:cs="Arial"/>
        </w:rPr>
        <w:t xml:space="preserve"> Corresponde a derechos cuya antigüedad, situación particular del deudor o del proceso de cobro permite estimar de forma fiable o razonable que ésta no será recuperable. Para efectos de depuración y saneamiento </w:t>
      </w:r>
      <w:r w:rsidR="00AD6753" w:rsidRPr="009922F5">
        <w:rPr>
          <w:rFonts w:ascii="Arial" w:hAnsi="Arial" w:cs="Arial"/>
        </w:rPr>
        <w:t>de esta</w:t>
      </w:r>
      <w:r w:rsidRPr="009922F5">
        <w:rPr>
          <w:rFonts w:ascii="Arial" w:hAnsi="Arial" w:cs="Arial"/>
        </w:rPr>
        <w:t xml:space="preserve">, deben adoptarse mecanismos que permitan comprobar tal circunstancia o la estimación de costos de recuperación y la determinación del beneficio o valor recuperable. </w:t>
      </w:r>
    </w:p>
    <w:p w14:paraId="310B04D6" w14:textId="78A9BBF9" w:rsidR="00432100" w:rsidRPr="009922F5" w:rsidRDefault="00432100" w:rsidP="00432100">
      <w:pPr>
        <w:jc w:val="both"/>
        <w:rPr>
          <w:rFonts w:ascii="Arial" w:hAnsi="Arial" w:cs="Arial"/>
        </w:rPr>
      </w:pPr>
      <w:r w:rsidRPr="003E738D">
        <w:rPr>
          <w:rFonts w:ascii="Arial" w:hAnsi="Arial" w:cs="Arial"/>
          <w:b/>
        </w:rPr>
        <w:t>CARTERA COACTIVA:</w:t>
      </w:r>
      <w:r w:rsidRPr="009922F5">
        <w:rPr>
          <w:rFonts w:ascii="Arial" w:hAnsi="Arial" w:cs="Arial"/>
        </w:rPr>
        <w:t xml:space="preserve"> La cartera es el conjunto de acreencias que corresponden a derechos de cobro, reales o potenciales, de una </w:t>
      </w:r>
      <w:r w:rsidR="001B1ADB" w:rsidRPr="00305F92">
        <w:rPr>
          <w:rFonts w:ascii="Arial" w:hAnsi="Arial" w:cs="Arial"/>
        </w:rPr>
        <w:t>e</w:t>
      </w:r>
      <w:r w:rsidRPr="00305F92">
        <w:rPr>
          <w:rFonts w:ascii="Arial" w:hAnsi="Arial" w:cs="Arial"/>
        </w:rPr>
        <w:t>nt</w:t>
      </w:r>
      <w:r w:rsidRPr="009922F5">
        <w:rPr>
          <w:rFonts w:ascii="Arial" w:hAnsi="Arial" w:cs="Arial"/>
        </w:rPr>
        <w:t>idad pública originados en desarrollo de sus funciones de cometidos estatales y consignados en títulos ejecutivos simples y</w:t>
      </w:r>
      <w:r w:rsidR="00660B54" w:rsidRPr="009922F5">
        <w:rPr>
          <w:rFonts w:ascii="Arial" w:hAnsi="Arial" w:cs="Arial"/>
        </w:rPr>
        <w:t>/o</w:t>
      </w:r>
      <w:r w:rsidRPr="009922F5">
        <w:rPr>
          <w:rFonts w:ascii="Arial" w:hAnsi="Arial" w:cs="Arial"/>
        </w:rPr>
        <w:t xml:space="preserve"> complejos que contienen obligaciones claras, expresas y actualmente exigibles.</w:t>
      </w:r>
    </w:p>
    <w:p w14:paraId="63215F0E" w14:textId="08F95960" w:rsidR="00432100" w:rsidRPr="009922F5" w:rsidRDefault="00432100" w:rsidP="00432100">
      <w:pPr>
        <w:jc w:val="both"/>
        <w:rPr>
          <w:rFonts w:ascii="Arial" w:hAnsi="Arial" w:cs="Arial"/>
        </w:rPr>
      </w:pPr>
      <w:r w:rsidRPr="003E738D">
        <w:rPr>
          <w:rFonts w:ascii="Arial" w:hAnsi="Arial" w:cs="Arial"/>
          <w:b/>
        </w:rPr>
        <w:t>COBRO COACTIVO ADMINISTRATIVO:</w:t>
      </w:r>
      <w:r w:rsidRPr="009922F5">
        <w:rPr>
          <w:rFonts w:ascii="Arial" w:hAnsi="Arial" w:cs="Arial"/>
        </w:rPr>
        <w:t xml:space="preserve"> Constituye la aplicación de los procedimientos formales previstos en el Estatuto Tributario Nacional, con la finalidad de lograr la satisfacción de la </w:t>
      </w:r>
      <w:r w:rsidRPr="009922F5">
        <w:rPr>
          <w:rFonts w:ascii="Arial" w:hAnsi="Arial" w:cs="Arial"/>
        </w:rPr>
        <w:lastRenderedPageBreak/>
        <w:t>obligación. Incluye actos como la investigación de bienes, la notificación del mandamiento de pago, imposición de medidas preventivas, y concluye con el pago o el remate efectivo de bienes.</w:t>
      </w:r>
      <w:r w:rsidR="00660B54" w:rsidRPr="009922F5">
        <w:rPr>
          <w:rFonts w:ascii="Arial" w:hAnsi="Arial" w:cs="Arial"/>
        </w:rPr>
        <w:t xml:space="preserve"> </w:t>
      </w:r>
    </w:p>
    <w:p w14:paraId="66E4BB18" w14:textId="7C3A56E1" w:rsidR="00432100" w:rsidRPr="009922F5" w:rsidRDefault="00432100" w:rsidP="00432100">
      <w:pPr>
        <w:jc w:val="both"/>
        <w:rPr>
          <w:rFonts w:ascii="Arial" w:hAnsi="Arial" w:cs="Arial"/>
        </w:rPr>
      </w:pPr>
      <w:r w:rsidRPr="003E738D">
        <w:rPr>
          <w:rFonts w:ascii="Arial" w:hAnsi="Arial" w:cs="Arial"/>
          <w:b/>
        </w:rPr>
        <w:t>COBRO JURÍDICO:</w:t>
      </w:r>
      <w:r w:rsidRPr="009922F5">
        <w:rPr>
          <w:rFonts w:ascii="Arial" w:hAnsi="Arial" w:cs="Arial"/>
        </w:rPr>
        <w:t xml:space="preserve"> Es la aplicación de los procedimientos formales previstos en el</w:t>
      </w:r>
      <w:r w:rsidR="008B233B" w:rsidRPr="009922F5">
        <w:rPr>
          <w:rFonts w:ascii="Arial" w:hAnsi="Arial" w:cs="Arial"/>
        </w:rPr>
        <w:t xml:space="preserve"> Estatuto Tributario </w:t>
      </w:r>
      <w:r w:rsidR="00152B24" w:rsidRPr="009922F5">
        <w:rPr>
          <w:rFonts w:ascii="Arial" w:hAnsi="Arial" w:cs="Arial"/>
        </w:rPr>
        <w:t xml:space="preserve">Nacional </w:t>
      </w:r>
      <w:r w:rsidR="008B233B" w:rsidRPr="009922F5">
        <w:rPr>
          <w:rFonts w:ascii="Arial" w:hAnsi="Arial" w:cs="Arial"/>
        </w:rPr>
        <w:t xml:space="preserve">y en lo </w:t>
      </w:r>
      <w:r w:rsidR="00B871D8" w:rsidRPr="009922F5">
        <w:rPr>
          <w:rFonts w:ascii="Arial" w:hAnsi="Arial" w:cs="Arial"/>
        </w:rPr>
        <w:t>no previsto, el Código de Procedimiento Administrativo y de lo Contencioso Administrativo y el</w:t>
      </w:r>
      <w:r w:rsidRPr="009922F5">
        <w:rPr>
          <w:rFonts w:ascii="Arial" w:hAnsi="Arial" w:cs="Arial"/>
        </w:rPr>
        <w:t xml:space="preserve"> Código General del Proceso, con el objeto de lograr la satisfacción de la obligación hasta con el remate de los bienes del deudor, que se adelanta con sujeción a las normas previstas para los procesos ejecutivos reguladas en la legislación procesal civil o contenciosa administrativa atendiendo la naturaleza de la obligación y las partes.</w:t>
      </w:r>
    </w:p>
    <w:p w14:paraId="4591A18F" w14:textId="57DE794F" w:rsidR="00432100" w:rsidRPr="009922F5" w:rsidRDefault="00432100" w:rsidP="00432100">
      <w:pPr>
        <w:jc w:val="both"/>
        <w:rPr>
          <w:rFonts w:ascii="Arial" w:hAnsi="Arial" w:cs="Arial"/>
        </w:rPr>
      </w:pPr>
      <w:r w:rsidRPr="003E738D">
        <w:rPr>
          <w:rFonts w:ascii="Arial" w:hAnsi="Arial" w:cs="Arial"/>
          <w:b/>
        </w:rPr>
        <w:t>COBRO PERSUASIVO:</w:t>
      </w:r>
      <w:r w:rsidRPr="009922F5">
        <w:rPr>
          <w:rFonts w:ascii="Arial" w:hAnsi="Arial" w:cs="Arial"/>
        </w:rPr>
        <w:t xml:space="preserve"> Corresponde a todas aquellas acciones encaminadas al acercamiento y persuasión al deudor, con el fin de lograr el pago de su obligación de manera voluntaria o la celebración de un acuerdo de pago, previo o conjuntamente al inicio del </w:t>
      </w:r>
      <w:r w:rsidR="004F420D" w:rsidRPr="009922F5">
        <w:rPr>
          <w:rFonts w:ascii="Arial" w:hAnsi="Arial" w:cs="Arial"/>
        </w:rPr>
        <w:t>P</w:t>
      </w:r>
      <w:r w:rsidRPr="009922F5">
        <w:rPr>
          <w:rFonts w:ascii="Arial" w:hAnsi="Arial" w:cs="Arial"/>
        </w:rPr>
        <w:t xml:space="preserve">roceso de </w:t>
      </w:r>
      <w:r w:rsidR="004F420D" w:rsidRPr="009922F5">
        <w:rPr>
          <w:rFonts w:ascii="Arial" w:hAnsi="Arial" w:cs="Arial"/>
        </w:rPr>
        <w:t>C</w:t>
      </w:r>
      <w:r w:rsidRPr="009922F5">
        <w:rPr>
          <w:rFonts w:ascii="Arial" w:hAnsi="Arial" w:cs="Arial"/>
        </w:rPr>
        <w:t xml:space="preserve">obro </w:t>
      </w:r>
      <w:r w:rsidR="004F420D" w:rsidRPr="009922F5">
        <w:rPr>
          <w:rFonts w:ascii="Arial" w:hAnsi="Arial" w:cs="Arial"/>
        </w:rPr>
        <w:t>C</w:t>
      </w:r>
      <w:r w:rsidRPr="009922F5">
        <w:rPr>
          <w:rFonts w:ascii="Arial" w:hAnsi="Arial" w:cs="Arial"/>
        </w:rPr>
        <w:t>oactivo atendiendo la naturaleza específica de la obligación. Incluye todas las comunicaciones, llamadas, correos, entre otras alternativas.</w:t>
      </w:r>
    </w:p>
    <w:p w14:paraId="38B02678" w14:textId="6D10990E" w:rsidR="00432100" w:rsidRPr="009922F5" w:rsidRDefault="00432100" w:rsidP="00432100">
      <w:pPr>
        <w:jc w:val="both"/>
        <w:rPr>
          <w:rFonts w:ascii="Arial" w:hAnsi="Arial" w:cs="Arial"/>
        </w:rPr>
      </w:pPr>
      <w:r w:rsidRPr="003E738D">
        <w:rPr>
          <w:rFonts w:ascii="Arial" w:hAnsi="Arial" w:cs="Arial"/>
          <w:b/>
        </w:rPr>
        <w:t>DEBIDO PROCESO:</w:t>
      </w:r>
      <w:r w:rsidRPr="009922F5">
        <w:rPr>
          <w:rFonts w:ascii="Arial" w:hAnsi="Arial" w:cs="Arial"/>
        </w:rPr>
        <w:t xml:space="preserve"> Los actos administrativos y en general las acciones ejecutada</w:t>
      </w:r>
      <w:r w:rsidRPr="00305F92">
        <w:rPr>
          <w:rFonts w:ascii="Arial" w:hAnsi="Arial" w:cs="Arial"/>
        </w:rPr>
        <w:t xml:space="preserve">s en </w:t>
      </w:r>
      <w:r w:rsidR="00403D9F" w:rsidRPr="00305F92">
        <w:rPr>
          <w:rFonts w:ascii="Arial" w:hAnsi="Arial" w:cs="Arial"/>
        </w:rPr>
        <w:t>procesos de cobro coactivo</w:t>
      </w:r>
      <w:r w:rsidRPr="00305F92">
        <w:rPr>
          <w:rFonts w:ascii="Arial" w:hAnsi="Arial" w:cs="Arial"/>
        </w:rPr>
        <w:t>,</w:t>
      </w:r>
      <w:r w:rsidRPr="009922F5">
        <w:rPr>
          <w:rFonts w:ascii="Arial" w:hAnsi="Arial" w:cs="Arial"/>
        </w:rPr>
        <w:t xml:space="preserve"> deberán garantizar en su integridad el respeto al derecho a la defensa y debido proceso consagrados en el artículo 29 constitucional.</w:t>
      </w:r>
    </w:p>
    <w:p w14:paraId="6AD24DBC" w14:textId="40DCC68B" w:rsidR="00717BA9" w:rsidRPr="009922F5" w:rsidRDefault="00BE2E40" w:rsidP="00717BA9">
      <w:pPr>
        <w:jc w:val="both"/>
        <w:rPr>
          <w:rFonts w:ascii="Arial" w:hAnsi="Arial" w:cs="Arial"/>
        </w:rPr>
      </w:pPr>
      <w:r w:rsidRPr="003E738D">
        <w:rPr>
          <w:rFonts w:ascii="Arial" w:hAnsi="Arial" w:cs="Arial"/>
          <w:b/>
        </w:rPr>
        <w:t>DEPURACIÓN CONTABLE:</w:t>
      </w:r>
      <w:r w:rsidRPr="009922F5">
        <w:rPr>
          <w:rFonts w:ascii="Arial" w:hAnsi="Arial" w:cs="Arial"/>
        </w:rPr>
        <w:t xml:space="preserve"> </w:t>
      </w:r>
      <w:r w:rsidR="00717BA9" w:rsidRPr="009922F5">
        <w:rPr>
          <w:rFonts w:ascii="Arial" w:hAnsi="Arial" w:cs="Arial"/>
        </w:rPr>
        <w:t>Conjunto de actividades permanentes que lleva a cabo un ente público, tendientes a determinar la existencia real de bienes, derechos y obligaciones que conforman el patrimonio público. La depuración implica acopiar la información y documentación suficiente y pertinente que sirva de soporte para los ajustes contables realizados a los saldos con ocasión del proceso.</w:t>
      </w:r>
    </w:p>
    <w:p w14:paraId="40C734E1" w14:textId="58614E5D" w:rsidR="00843300" w:rsidRPr="009922F5" w:rsidRDefault="00BE2E40" w:rsidP="00717BA9">
      <w:pPr>
        <w:jc w:val="both"/>
        <w:rPr>
          <w:rFonts w:ascii="Arial" w:hAnsi="Arial" w:cs="Arial"/>
        </w:rPr>
      </w:pPr>
      <w:r w:rsidRPr="003E738D">
        <w:rPr>
          <w:rFonts w:ascii="Arial" w:hAnsi="Arial" w:cs="Arial"/>
          <w:b/>
        </w:rPr>
        <w:t>DEPURACIÓN CONTABLE EXTRAORDINARIA:</w:t>
      </w:r>
      <w:r w:rsidRPr="009922F5">
        <w:rPr>
          <w:rFonts w:ascii="Arial" w:hAnsi="Arial" w:cs="Arial"/>
        </w:rPr>
        <w:t xml:space="preserve"> </w:t>
      </w:r>
      <w:r w:rsidR="00717BA9" w:rsidRPr="009922F5">
        <w:rPr>
          <w:rFonts w:ascii="Arial" w:hAnsi="Arial" w:cs="Arial"/>
        </w:rPr>
        <w:t xml:space="preserve">Depuración que se ordena luego de agotar toda la gestión administrativa e investigativa realizada con el propósito de obtener un soporte documental idóneo tendiente a la identificación y aclaración de saldos contables, sin que sea posible establecer la procedencia u origen de la partida. Así mismo, incluye la depuración cuando la relación costo beneficio resulta desfavorable para las finanzas de </w:t>
      </w:r>
      <w:r w:rsidR="00717BA9" w:rsidRPr="00ED1F88">
        <w:rPr>
          <w:rFonts w:ascii="Arial" w:hAnsi="Arial" w:cs="Arial"/>
        </w:rPr>
        <w:t xml:space="preserve">la </w:t>
      </w:r>
      <w:r w:rsidR="00ED1F88" w:rsidRPr="00ED1F88">
        <w:rPr>
          <w:rFonts w:ascii="Arial" w:hAnsi="Arial" w:cs="Arial"/>
        </w:rPr>
        <w:t>E</w:t>
      </w:r>
      <w:r w:rsidR="00717BA9" w:rsidRPr="00ED1F88">
        <w:rPr>
          <w:rFonts w:ascii="Arial" w:hAnsi="Arial" w:cs="Arial"/>
        </w:rPr>
        <w:t xml:space="preserve">ntidad. Para llevar a cabo esta depuración se requiere de la aprobación del </w:t>
      </w:r>
      <w:r w:rsidR="00ED1F88" w:rsidRPr="00ED1F88">
        <w:rPr>
          <w:rFonts w:ascii="Arial" w:hAnsi="Arial" w:cs="Arial"/>
        </w:rPr>
        <w:t>Representante Legal</w:t>
      </w:r>
      <w:r w:rsidR="00ED1F88" w:rsidRPr="009922F5">
        <w:rPr>
          <w:rFonts w:ascii="Arial" w:hAnsi="Arial" w:cs="Arial"/>
        </w:rPr>
        <w:t xml:space="preserve"> </w:t>
      </w:r>
      <w:r w:rsidR="00717BA9" w:rsidRPr="009922F5">
        <w:rPr>
          <w:rFonts w:ascii="Arial" w:hAnsi="Arial" w:cs="Arial"/>
        </w:rPr>
        <w:t xml:space="preserve">o de quien este delegue, previa recomendación de la instancia competente. </w:t>
      </w:r>
    </w:p>
    <w:p w14:paraId="0B8DD353" w14:textId="778917DB" w:rsidR="00432100" w:rsidRPr="009922F5" w:rsidRDefault="00432100" w:rsidP="00717BA9">
      <w:pPr>
        <w:jc w:val="both"/>
        <w:rPr>
          <w:rFonts w:ascii="Arial" w:hAnsi="Arial" w:cs="Arial"/>
        </w:rPr>
      </w:pPr>
      <w:r w:rsidRPr="003E738D">
        <w:rPr>
          <w:rFonts w:ascii="Arial" w:hAnsi="Arial" w:cs="Arial"/>
          <w:b/>
        </w:rPr>
        <w:t>FUNCIONARIO EJECUTOR:</w:t>
      </w:r>
      <w:r w:rsidRPr="009922F5">
        <w:rPr>
          <w:rFonts w:ascii="Arial" w:hAnsi="Arial" w:cs="Arial"/>
        </w:rPr>
        <w:t xml:space="preserve"> </w:t>
      </w:r>
      <w:r w:rsidR="00B871D8" w:rsidRPr="009922F5">
        <w:rPr>
          <w:rFonts w:ascii="Arial" w:hAnsi="Arial" w:cs="Arial"/>
        </w:rPr>
        <w:t>Es el f</w:t>
      </w:r>
      <w:r w:rsidR="00926056" w:rsidRPr="009922F5">
        <w:rPr>
          <w:rFonts w:ascii="Arial" w:hAnsi="Arial" w:cs="Arial"/>
        </w:rPr>
        <w:t>uncionario</w:t>
      </w:r>
      <w:r w:rsidRPr="009922F5">
        <w:rPr>
          <w:rFonts w:ascii="Arial" w:hAnsi="Arial" w:cs="Arial"/>
        </w:rPr>
        <w:t xml:space="preserve"> </w:t>
      </w:r>
      <w:r w:rsidR="00660B54" w:rsidRPr="009922F5">
        <w:rPr>
          <w:rFonts w:ascii="Arial" w:hAnsi="Arial" w:cs="Arial"/>
        </w:rPr>
        <w:t xml:space="preserve">competente </w:t>
      </w:r>
      <w:r w:rsidRPr="009922F5">
        <w:rPr>
          <w:rFonts w:ascii="Arial" w:hAnsi="Arial" w:cs="Arial"/>
        </w:rPr>
        <w:t xml:space="preserve">designado por la </w:t>
      </w:r>
      <w:r w:rsidR="00B871D8" w:rsidRPr="00305F92">
        <w:rPr>
          <w:rFonts w:ascii="Arial" w:hAnsi="Arial" w:cs="Arial"/>
        </w:rPr>
        <w:t>U</w:t>
      </w:r>
      <w:r w:rsidR="00ED1F88" w:rsidRPr="00305F92">
        <w:rPr>
          <w:rFonts w:ascii="Arial" w:hAnsi="Arial" w:cs="Arial"/>
        </w:rPr>
        <w:t>nidad Administrativa Especial de Rehabilitación y Mantenimiento Vial,</w:t>
      </w:r>
      <w:r w:rsidRPr="009922F5">
        <w:rPr>
          <w:rFonts w:ascii="Arial" w:hAnsi="Arial" w:cs="Arial"/>
        </w:rPr>
        <w:t xml:space="preserve"> encargado de proferir los actos administrativos propios de la jurisdicción coactiva, dando trámite a los procesos que correspondan a cada cartera.</w:t>
      </w:r>
    </w:p>
    <w:p w14:paraId="49F76596" w14:textId="59A0FBB3" w:rsidR="00432100" w:rsidRPr="009922F5" w:rsidRDefault="00432100" w:rsidP="00432100">
      <w:pPr>
        <w:jc w:val="both"/>
        <w:rPr>
          <w:rFonts w:ascii="Arial" w:hAnsi="Arial" w:cs="Arial"/>
        </w:rPr>
      </w:pPr>
      <w:r w:rsidRPr="003E738D">
        <w:rPr>
          <w:rFonts w:ascii="Arial" w:hAnsi="Arial" w:cs="Arial"/>
          <w:b/>
        </w:rPr>
        <w:t>GARANTÍA:</w:t>
      </w:r>
      <w:r w:rsidRPr="009922F5">
        <w:rPr>
          <w:rFonts w:ascii="Arial" w:hAnsi="Arial" w:cs="Arial"/>
        </w:rPr>
        <w:t xml:space="preserve"> Es el mecanismo mediante el cual se pretende </w:t>
      </w:r>
      <w:r w:rsidR="00660B54" w:rsidRPr="009922F5">
        <w:rPr>
          <w:rFonts w:ascii="Arial" w:hAnsi="Arial" w:cs="Arial"/>
        </w:rPr>
        <w:t xml:space="preserve">garantizar </w:t>
      </w:r>
      <w:r w:rsidRPr="009922F5">
        <w:rPr>
          <w:rFonts w:ascii="Arial" w:hAnsi="Arial" w:cs="Arial"/>
        </w:rPr>
        <w:t>el cumplimiento de una obligación o pago de una deuda.</w:t>
      </w:r>
    </w:p>
    <w:p w14:paraId="330118D0" w14:textId="254E3F15" w:rsidR="00432100" w:rsidRPr="009922F5" w:rsidRDefault="00432100" w:rsidP="00432100">
      <w:pPr>
        <w:jc w:val="both"/>
        <w:rPr>
          <w:rFonts w:ascii="Arial" w:eastAsia="Times New Roman" w:hAnsi="Arial" w:cs="Arial"/>
          <w:sz w:val="24"/>
          <w:szCs w:val="24"/>
          <w:lang w:eastAsia="es-ES_tradnl"/>
        </w:rPr>
      </w:pPr>
      <w:r w:rsidRPr="003E738D">
        <w:rPr>
          <w:rFonts w:ascii="Arial" w:hAnsi="Arial" w:cs="Arial"/>
          <w:b/>
        </w:rPr>
        <w:lastRenderedPageBreak/>
        <w:t>GARANTÍA REAL:</w:t>
      </w:r>
      <w:r w:rsidR="00F1694C" w:rsidRPr="009922F5">
        <w:rPr>
          <w:rFonts w:ascii="Arial" w:hAnsi="Arial" w:cs="Arial"/>
          <w:color w:val="222222"/>
          <w:shd w:val="clear" w:color="auto" w:fill="FFFFFF"/>
        </w:rPr>
        <w:t xml:space="preserve"> </w:t>
      </w:r>
      <w:r w:rsidR="00F1694C" w:rsidRPr="009922F5">
        <w:rPr>
          <w:rFonts w:ascii="Arial" w:hAnsi="Arial" w:cs="Arial"/>
        </w:rPr>
        <w:t>Es un contrato o negocio jurídico accesorio que liga inmediata y directamente al acreedor con la cosa especialmente sujeta al cumplimiento de una determinada obligación principal.</w:t>
      </w:r>
      <w:r w:rsidR="00F5514D" w:rsidRPr="009922F5">
        <w:rPr>
          <w:rFonts w:ascii="Arial" w:hAnsi="Arial" w:cs="Arial"/>
        </w:rPr>
        <w:t xml:space="preserve"> La garantía real habitualmente se constituye a través de prenda o hipoteca.</w:t>
      </w:r>
    </w:p>
    <w:p w14:paraId="4C21BDED" w14:textId="32190672" w:rsidR="00432100" w:rsidRDefault="00432100" w:rsidP="00F1694C">
      <w:pPr>
        <w:jc w:val="both"/>
        <w:rPr>
          <w:rFonts w:ascii="Arial" w:hAnsi="Arial" w:cs="Arial"/>
        </w:rPr>
      </w:pPr>
      <w:r w:rsidRPr="003E738D">
        <w:rPr>
          <w:rFonts w:ascii="Arial" w:hAnsi="Arial" w:cs="Arial"/>
          <w:b/>
        </w:rPr>
        <w:t>GARANTÍA PERSONAL:</w:t>
      </w:r>
      <w:r w:rsidRPr="009922F5">
        <w:rPr>
          <w:rFonts w:ascii="Arial" w:hAnsi="Arial" w:cs="Arial"/>
        </w:rPr>
        <w:t xml:space="preserve"> Es una forma de contrato</w:t>
      </w:r>
      <w:r w:rsidR="00F5514D" w:rsidRPr="009922F5">
        <w:rPr>
          <w:rFonts w:ascii="Arial" w:hAnsi="Arial" w:cs="Arial"/>
        </w:rPr>
        <w:t xml:space="preserve"> accesorio</w:t>
      </w:r>
      <w:r w:rsidR="0038414D" w:rsidRPr="009922F5">
        <w:rPr>
          <w:rFonts w:ascii="Arial" w:hAnsi="Arial" w:cs="Arial"/>
        </w:rPr>
        <w:t>,</w:t>
      </w:r>
      <w:r w:rsidRPr="009922F5">
        <w:rPr>
          <w:rFonts w:ascii="Arial" w:hAnsi="Arial" w:cs="Arial"/>
        </w:rPr>
        <w:t xml:space="preserve"> </w:t>
      </w:r>
      <w:r w:rsidR="00CC5887">
        <w:rPr>
          <w:rFonts w:ascii="Arial" w:hAnsi="Arial" w:cs="Arial"/>
        </w:rPr>
        <w:t xml:space="preserve">con el que se </w:t>
      </w:r>
      <w:r w:rsidRPr="009922F5">
        <w:rPr>
          <w:rFonts w:ascii="Arial" w:hAnsi="Arial" w:cs="Arial"/>
        </w:rPr>
        <w:t>segura el cumplimiento de una obligación (principal). La garantía personal adopta habitualmente alguna de estas dos formas: la fianza y el aval.</w:t>
      </w:r>
      <w:r w:rsidR="00F1694C" w:rsidRPr="009922F5">
        <w:rPr>
          <w:rFonts w:ascii="Arial" w:hAnsi="Arial" w:cs="Arial"/>
        </w:rPr>
        <w:t xml:space="preserve"> </w:t>
      </w:r>
    </w:p>
    <w:p w14:paraId="13012C32" w14:textId="1330BA13" w:rsidR="00432100" w:rsidRPr="009922F5" w:rsidRDefault="00432100" w:rsidP="00432100">
      <w:pPr>
        <w:jc w:val="both"/>
        <w:rPr>
          <w:rFonts w:ascii="Arial" w:hAnsi="Arial" w:cs="Arial"/>
        </w:rPr>
      </w:pPr>
      <w:r w:rsidRPr="003E738D">
        <w:rPr>
          <w:rFonts w:ascii="Arial" w:hAnsi="Arial" w:cs="Arial"/>
          <w:b/>
        </w:rPr>
        <w:t>HIPOTECA:</w:t>
      </w:r>
      <w:r w:rsidRPr="009922F5">
        <w:rPr>
          <w:rFonts w:ascii="Arial" w:hAnsi="Arial" w:cs="Arial"/>
        </w:rPr>
        <w:t xml:space="preserve"> </w:t>
      </w:r>
      <w:r w:rsidR="00244DF4" w:rsidRPr="009922F5">
        <w:rPr>
          <w:rFonts w:ascii="Arial" w:hAnsi="Arial" w:cs="Arial"/>
        </w:rPr>
        <w:t>De conformidad con el artículo 2432 del Código Civil, es un derecho de prenda constituido sobre inmuebles que no dejan por eso de permanecer en poder del deudor.</w:t>
      </w:r>
    </w:p>
    <w:p w14:paraId="657A330D" w14:textId="74653D67" w:rsidR="00432100" w:rsidRPr="009922F5" w:rsidRDefault="00432100" w:rsidP="00432100">
      <w:pPr>
        <w:jc w:val="both"/>
        <w:rPr>
          <w:rFonts w:ascii="Arial" w:hAnsi="Arial" w:cs="Arial"/>
        </w:rPr>
      </w:pPr>
      <w:r w:rsidRPr="003E738D">
        <w:rPr>
          <w:rFonts w:ascii="Arial" w:hAnsi="Arial" w:cs="Arial"/>
          <w:b/>
        </w:rPr>
        <w:t>LEGITIMACIÓN EN EL PROCESO:</w:t>
      </w:r>
      <w:r w:rsidRPr="009922F5">
        <w:rPr>
          <w:rFonts w:ascii="Arial" w:hAnsi="Arial" w:cs="Arial"/>
        </w:rPr>
        <w:t xml:space="preserve"> </w:t>
      </w:r>
      <w:r w:rsidR="00660B54" w:rsidRPr="009922F5">
        <w:rPr>
          <w:rFonts w:ascii="Arial" w:hAnsi="Arial" w:cs="Arial"/>
          <w:color w:val="000000" w:themeColor="text1"/>
        </w:rPr>
        <w:t xml:space="preserve">Capacidad </w:t>
      </w:r>
      <w:r w:rsidRPr="009922F5">
        <w:rPr>
          <w:rFonts w:ascii="Arial" w:hAnsi="Arial" w:cs="Arial"/>
          <w:color w:val="000000" w:themeColor="text1"/>
        </w:rPr>
        <w:t>le</w:t>
      </w:r>
      <w:r w:rsidRPr="009922F5">
        <w:rPr>
          <w:rFonts w:ascii="Arial" w:hAnsi="Arial" w:cs="Arial"/>
        </w:rPr>
        <w:t>gal en que se encuentra una persona para ser sujeto procesal en relación con un caso concreto, como demandante o demandado.</w:t>
      </w:r>
    </w:p>
    <w:p w14:paraId="68FB186B" w14:textId="535D3791" w:rsidR="00432100" w:rsidRPr="009922F5" w:rsidRDefault="00432100" w:rsidP="00432100">
      <w:pPr>
        <w:jc w:val="both"/>
        <w:rPr>
          <w:rFonts w:ascii="Arial" w:hAnsi="Arial" w:cs="Arial"/>
        </w:rPr>
      </w:pPr>
      <w:r w:rsidRPr="003E738D">
        <w:rPr>
          <w:rFonts w:ascii="Arial" w:hAnsi="Arial" w:cs="Arial"/>
          <w:b/>
        </w:rPr>
        <w:t>PODER:</w:t>
      </w:r>
      <w:r w:rsidRPr="009922F5">
        <w:rPr>
          <w:rFonts w:ascii="Arial" w:hAnsi="Arial" w:cs="Arial"/>
        </w:rPr>
        <w:t xml:space="preserve"> </w:t>
      </w:r>
      <w:r w:rsidR="00660B54" w:rsidRPr="009922F5">
        <w:rPr>
          <w:rFonts w:ascii="Arial" w:hAnsi="Arial" w:cs="Arial"/>
        </w:rPr>
        <w:t xml:space="preserve">Acto </w:t>
      </w:r>
      <w:r w:rsidR="00B75D27" w:rsidRPr="009922F5">
        <w:rPr>
          <w:rFonts w:ascii="Arial" w:hAnsi="Arial" w:cs="Arial"/>
        </w:rPr>
        <w:t>jurídico</w:t>
      </w:r>
      <w:r w:rsidR="00660B54" w:rsidRPr="009922F5">
        <w:rPr>
          <w:rFonts w:ascii="Arial" w:hAnsi="Arial" w:cs="Arial"/>
        </w:rPr>
        <w:t xml:space="preserve"> </w:t>
      </w:r>
      <w:r w:rsidR="00D22BDF" w:rsidRPr="009922F5">
        <w:rPr>
          <w:rFonts w:ascii="Arial" w:hAnsi="Arial" w:cs="Arial"/>
        </w:rPr>
        <w:t xml:space="preserve">o contrato de mandato </w:t>
      </w:r>
      <w:r w:rsidRPr="009922F5">
        <w:rPr>
          <w:rFonts w:ascii="Arial" w:hAnsi="Arial" w:cs="Arial"/>
        </w:rPr>
        <w:t>en virtud de</w:t>
      </w:r>
      <w:r w:rsidR="0038414D" w:rsidRPr="009922F5">
        <w:rPr>
          <w:rFonts w:ascii="Arial" w:hAnsi="Arial" w:cs="Arial"/>
        </w:rPr>
        <w:t>l</w:t>
      </w:r>
      <w:r w:rsidRPr="009922F5">
        <w:rPr>
          <w:rFonts w:ascii="Arial" w:hAnsi="Arial" w:cs="Arial"/>
        </w:rPr>
        <w:t xml:space="preserve"> cual una persona ejerce en nombre de otra los actos que esta le encargue.</w:t>
      </w:r>
    </w:p>
    <w:p w14:paraId="0E76B224" w14:textId="673A0F36" w:rsidR="00432100" w:rsidRPr="009922F5" w:rsidRDefault="00432100" w:rsidP="00432100">
      <w:pPr>
        <w:jc w:val="both"/>
        <w:rPr>
          <w:rFonts w:ascii="Arial" w:hAnsi="Arial" w:cs="Arial"/>
        </w:rPr>
      </w:pPr>
      <w:r w:rsidRPr="003E738D">
        <w:rPr>
          <w:rFonts w:ascii="Arial" w:hAnsi="Arial" w:cs="Arial"/>
          <w:b/>
        </w:rPr>
        <w:t>PÓLIZA DE SEGURO:</w:t>
      </w:r>
      <w:r w:rsidRPr="009922F5">
        <w:rPr>
          <w:rFonts w:ascii="Arial" w:hAnsi="Arial" w:cs="Arial"/>
        </w:rPr>
        <w:t xml:space="preserve"> Es un contrato </w:t>
      </w:r>
      <w:r w:rsidR="00F1694C" w:rsidRPr="009922F5">
        <w:rPr>
          <w:rFonts w:ascii="Arial" w:hAnsi="Arial" w:cs="Arial"/>
        </w:rPr>
        <w:t xml:space="preserve">mediante el cual </w:t>
      </w:r>
      <w:r w:rsidR="00D22BDF" w:rsidRPr="009922F5">
        <w:rPr>
          <w:rFonts w:ascii="Arial" w:hAnsi="Arial" w:cs="Arial"/>
        </w:rPr>
        <w:t xml:space="preserve">se suscribe </w:t>
      </w:r>
      <w:r w:rsidRPr="009922F5">
        <w:rPr>
          <w:rFonts w:ascii="Arial" w:hAnsi="Arial" w:cs="Arial"/>
        </w:rPr>
        <w:t xml:space="preserve">entre un asegurado y una compañía de seguros, que establece los derechos y obligaciones de ambos, en relación al seguro contratado. El objeto de la </w:t>
      </w:r>
      <w:r w:rsidR="0038414D" w:rsidRPr="009922F5">
        <w:rPr>
          <w:rFonts w:ascii="Arial" w:hAnsi="Arial" w:cs="Arial"/>
        </w:rPr>
        <w:t>p</w:t>
      </w:r>
      <w:r w:rsidRPr="009922F5">
        <w:rPr>
          <w:rFonts w:ascii="Arial" w:hAnsi="Arial" w:cs="Arial"/>
        </w:rPr>
        <w:t>óliza es el cumplimiento de las obligaciones derivadas del Acuerdo de Pago.</w:t>
      </w:r>
    </w:p>
    <w:p w14:paraId="3500EA5F" w14:textId="1062213C" w:rsidR="00432100" w:rsidRPr="009922F5" w:rsidRDefault="00432100" w:rsidP="00432100">
      <w:pPr>
        <w:jc w:val="both"/>
        <w:rPr>
          <w:rFonts w:ascii="Arial" w:hAnsi="Arial" w:cs="Arial"/>
        </w:rPr>
      </w:pPr>
      <w:r w:rsidRPr="003E738D">
        <w:rPr>
          <w:rFonts w:ascii="Arial" w:hAnsi="Arial" w:cs="Arial"/>
          <w:b/>
        </w:rPr>
        <w:t>PRENDA:</w:t>
      </w:r>
      <w:r w:rsidRPr="009922F5">
        <w:rPr>
          <w:rFonts w:ascii="Arial" w:hAnsi="Arial" w:cs="Arial"/>
        </w:rPr>
        <w:t xml:space="preserve"> La prenda es un contrato accesorio</w:t>
      </w:r>
      <w:r w:rsidR="0059644C" w:rsidRPr="009922F5">
        <w:rPr>
          <w:rFonts w:ascii="Arial" w:hAnsi="Arial" w:cs="Arial"/>
        </w:rPr>
        <w:t xml:space="preserve"> por el que se </w:t>
      </w:r>
      <w:r w:rsidRPr="009922F5">
        <w:rPr>
          <w:rFonts w:ascii="Arial" w:hAnsi="Arial" w:cs="Arial"/>
        </w:rPr>
        <w:t xml:space="preserve">garantiza con bienes muebles el cumplimiento de una </w:t>
      </w:r>
      <w:r w:rsidR="0059644C" w:rsidRPr="009922F5">
        <w:rPr>
          <w:rFonts w:ascii="Arial" w:hAnsi="Arial" w:cs="Arial"/>
        </w:rPr>
        <w:t>obligación</w:t>
      </w:r>
      <w:r w:rsidRPr="009922F5">
        <w:rPr>
          <w:rFonts w:ascii="Arial" w:hAnsi="Arial" w:cs="Arial"/>
        </w:rPr>
        <w:t xml:space="preserve">. </w:t>
      </w:r>
    </w:p>
    <w:p w14:paraId="2427AEB6" w14:textId="6A31ECA8" w:rsidR="00432100" w:rsidRDefault="00432100" w:rsidP="00432100">
      <w:pPr>
        <w:jc w:val="both"/>
        <w:rPr>
          <w:rFonts w:ascii="Arial" w:hAnsi="Arial" w:cs="Arial"/>
        </w:rPr>
      </w:pPr>
      <w:r w:rsidRPr="003E738D">
        <w:rPr>
          <w:rFonts w:ascii="Arial" w:hAnsi="Arial" w:cs="Arial"/>
          <w:b/>
        </w:rPr>
        <w:t>PRO</w:t>
      </w:r>
      <w:r w:rsidR="00E148A1" w:rsidRPr="003E738D">
        <w:rPr>
          <w:rFonts w:ascii="Arial" w:hAnsi="Arial" w:cs="Arial"/>
          <w:b/>
        </w:rPr>
        <w:t>-</w:t>
      </w:r>
      <w:r w:rsidRPr="003E738D">
        <w:rPr>
          <w:rFonts w:ascii="Arial" w:hAnsi="Arial" w:cs="Arial"/>
          <w:b/>
        </w:rPr>
        <w:t>INDIVISO:</w:t>
      </w:r>
      <w:r w:rsidRPr="009922F5">
        <w:rPr>
          <w:rFonts w:ascii="Arial" w:hAnsi="Arial" w:cs="Arial"/>
        </w:rPr>
        <w:t xml:space="preserve"> Denominación del bien o derecho que pertenece a una comunidad de personas; que no está dividido entre ellas; que pertenece a todas en común.</w:t>
      </w:r>
    </w:p>
    <w:p w14:paraId="1850DC93" w14:textId="4B8DE4AD" w:rsidR="00863C37" w:rsidRPr="009922F5" w:rsidRDefault="00863C37" w:rsidP="00863C37">
      <w:pPr>
        <w:jc w:val="both"/>
        <w:rPr>
          <w:rFonts w:ascii="Arial" w:hAnsi="Arial" w:cs="Arial"/>
        </w:rPr>
      </w:pPr>
      <w:r w:rsidRPr="007863C5">
        <w:rPr>
          <w:rFonts w:ascii="Arial" w:hAnsi="Arial" w:cs="Arial"/>
          <w:b/>
          <w:bCs/>
        </w:rPr>
        <w:t>PSE</w:t>
      </w:r>
      <w:r w:rsidR="008102F6">
        <w:rPr>
          <w:rFonts w:ascii="Arial" w:hAnsi="Arial" w:cs="Arial"/>
          <w:b/>
          <w:bCs/>
        </w:rPr>
        <w:t xml:space="preserve"> (Servicio de pagos seguros)</w:t>
      </w:r>
      <w:r w:rsidRPr="007863C5">
        <w:rPr>
          <w:rFonts w:ascii="Arial" w:hAnsi="Arial" w:cs="Arial"/>
          <w:b/>
          <w:bCs/>
        </w:rPr>
        <w:t>:</w:t>
      </w:r>
      <w:r w:rsidR="008102F6">
        <w:rPr>
          <w:rFonts w:ascii="Arial" w:hAnsi="Arial" w:cs="Arial"/>
        </w:rPr>
        <w:t xml:space="preserve"> Es el servicio de pagos</w:t>
      </w:r>
      <w:r w:rsidRPr="007863C5">
        <w:rPr>
          <w:rFonts w:ascii="Arial" w:hAnsi="Arial" w:cs="Arial"/>
        </w:rPr>
        <w:t xml:space="preserve"> en línea, por medio del cual, el deudo</w:t>
      </w:r>
      <w:r w:rsidR="00340E3D">
        <w:rPr>
          <w:rFonts w:ascii="Arial" w:hAnsi="Arial" w:cs="Arial"/>
        </w:rPr>
        <w:t>r puede pagar de forma rápida</w:t>
      </w:r>
      <w:r w:rsidRPr="007863C5">
        <w:rPr>
          <w:rFonts w:ascii="Arial" w:hAnsi="Arial" w:cs="Arial"/>
        </w:rPr>
        <w:t xml:space="preserve"> sus obligaciones.</w:t>
      </w:r>
    </w:p>
    <w:p w14:paraId="5B123EA8" w14:textId="67FA43B2" w:rsidR="003F5AAA" w:rsidRPr="009922F5" w:rsidRDefault="00BE2E40" w:rsidP="00432100">
      <w:pPr>
        <w:jc w:val="both"/>
        <w:rPr>
          <w:rFonts w:ascii="Arial" w:hAnsi="Arial" w:cs="Arial"/>
        </w:rPr>
      </w:pPr>
      <w:r w:rsidRPr="003E738D">
        <w:rPr>
          <w:rFonts w:ascii="Arial" w:hAnsi="Arial" w:cs="Arial"/>
          <w:b/>
        </w:rPr>
        <w:t>RELACIÓN COSTO BENEFICIO DESFAVORABLE:</w:t>
      </w:r>
      <w:r w:rsidRPr="009922F5">
        <w:rPr>
          <w:rFonts w:ascii="Arial" w:hAnsi="Arial" w:cs="Arial"/>
        </w:rPr>
        <w:t xml:space="preserve"> Se presenta cuando el monto que razonablemente se estima será recaudado, resulta inferior al valor de los costos en que incurre la </w:t>
      </w:r>
      <w:r w:rsidR="008521E6" w:rsidRPr="009922F5">
        <w:rPr>
          <w:rFonts w:ascii="Arial" w:hAnsi="Arial" w:cs="Arial"/>
        </w:rPr>
        <w:t>A</w:t>
      </w:r>
      <w:r w:rsidRPr="009922F5">
        <w:rPr>
          <w:rFonts w:ascii="Arial" w:hAnsi="Arial" w:cs="Arial"/>
        </w:rPr>
        <w:t xml:space="preserve">dministración para lograr el recaudo correspondiente, luego de la gestión de cobro, considerando la antigüedad de la partida, requerimientos de personal, procedimientos operativos, legales y tiempo de duración del proceso para la depuración de cada partida, entre otros aspectos. La relación costo beneficio, se obtiene en cada </w:t>
      </w:r>
      <w:r w:rsidR="009A77A7" w:rsidRPr="009922F5">
        <w:rPr>
          <w:rFonts w:ascii="Arial" w:hAnsi="Arial" w:cs="Arial"/>
        </w:rPr>
        <w:t>E</w:t>
      </w:r>
      <w:r w:rsidRPr="009922F5">
        <w:rPr>
          <w:rFonts w:ascii="Arial" w:hAnsi="Arial" w:cs="Arial"/>
        </w:rPr>
        <w:t>ntidad como resultado de un estudio detallado que permita determinar los costos de gestión de cobro de la cartera de difícil recaudo y de la estimación del recaudo potencial.</w:t>
      </w:r>
    </w:p>
    <w:p w14:paraId="4390D685" w14:textId="70028706" w:rsidR="00D52E63" w:rsidRPr="009922F5" w:rsidRDefault="00D52E63" w:rsidP="00432100">
      <w:pPr>
        <w:jc w:val="both"/>
        <w:rPr>
          <w:rFonts w:ascii="Arial" w:hAnsi="Arial" w:cs="Arial"/>
        </w:rPr>
      </w:pPr>
      <w:r w:rsidRPr="003E738D">
        <w:rPr>
          <w:rFonts w:ascii="Arial" w:hAnsi="Arial" w:cs="Arial"/>
          <w:b/>
        </w:rPr>
        <w:t xml:space="preserve">REMATANTE: </w:t>
      </w:r>
      <w:r w:rsidRPr="009922F5">
        <w:rPr>
          <w:rFonts w:ascii="Arial" w:hAnsi="Arial" w:cs="Arial"/>
        </w:rPr>
        <w:t>Es la persona a la que se le adjudica un bien en pública subasta.</w:t>
      </w:r>
    </w:p>
    <w:p w14:paraId="3A9519F1" w14:textId="2DE19EAB" w:rsidR="00432100" w:rsidRPr="009922F5" w:rsidRDefault="00432100" w:rsidP="00432100">
      <w:pPr>
        <w:jc w:val="both"/>
        <w:rPr>
          <w:rFonts w:ascii="Arial" w:hAnsi="Arial" w:cs="Arial"/>
        </w:rPr>
      </w:pPr>
      <w:r w:rsidRPr="003E738D">
        <w:rPr>
          <w:rFonts w:ascii="Arial" w:hAnsi="Arial" w:cs="Arial"/>
          <w:b/>
        </w:rPr>
        <w:lastRenderedPageBreak/>
        <w:t>REMATE DE BIENES:</w:t>
      </w:r>
      <w:r w:rsidRPr="009922F5">
        <w:rPr>
          <w:rFonts w:ascii="Arial" w:hAnsi="Arial" w:cs="Arial"/>
        </w:rPr>
        <w:t xml:space="preserve"> Adjudicación de los bienes del deudor a quien haya hecho la mejor postura en la subasta pública.</w:t>
      </w:r>
    </w:p>
    <w:p w14:paraId="1B1281D4" w14:textId="77777777" w:rsidR="00432100" w:rsidRPr="009922F5" w:rsidRDefault="00432100" w:rsidP="00432100">
      <w:pPr>
        <w:jc w:val="both"/>
        <w:rPr>
          <w:rFonts w:ascii="Arial" w:hAnsi="Arial" w:cs="Arial"/>
        </w:rPr>
      </w:pPr>
      <w:r w:rsidRPr="003E738D">
        <w:rPr>
          <w:rFonts w:ascii="Arial" w:hAnsi="Arial" w:cs="Arial"/>
          <w:b/>
        </w:rPr>
        <w:t>SECUESTRO:</w:t>
      </w:r>
      <w:r w:rsidRPr="009922F5">
        <w:rPr>
          <w:rFonts w:ascii="Arial" w:hAnsi="Arial" w:cs="Arial"/>
        </w:rPr>
        <w:t xml:space="preserve"> Depósito convencional, judicial o administrativo de una cosa que se disputan dos o más personas, en manos de un tercero – el secuestre, quien deberá restituirla a quien obtenga la decisión favorable.</w:t>
      </w:r>
    </w:p>
    <w:p w14:paraId="2AED5CBC" w14:textId="6D025766" w:rsidR="00432100" w:rsidRPr="009922F5" w:rsidRDefault="00432100" w:rsidP="00432100">
      <w:pPr>
        <w:jc w:val="both"/>
        <w:rPr>
          <w:rFonts w:ascii="Arial" w:hAnsi="Arial" w:cs="Arial"/>
        </w:rPr>
      </w:pPr>
      <w:r w:rsidRPr="009922F5">
        <w:rPr>
          <w:rFonts w:ascii="Arial" w:hAnsi="Arial" w:cs="Arial"/>
        </w:rPr>
        <w:t>El secuestre queda obligado a retener y custodiar la cosa mientras la controversia es dirimida. Si la cosa secuestrada es un inmueble, en lo que se refiere a su administración adquiere el secuestre las facultades propias de un mandatario.</w:t>
      </w:r>
    </w:p>
    <w:p w14:paraId="51B71F14" w14:textId="3E58DA8B" w:rsidR="00432100" w:rsidRPr="009922F5" w:rsidRDefault="00432100" w:rsidP="00432100">
      <w:pPr>
        <w:jc w:val="both"/>
        <w:rPr>
          <w:rFonts w:ascii="Arial" w:hAnsi="Arial" w:cs="Arial"/>
        </w:rPr>
      </w:pPr>
      <w:r w:rsidRPr="003E738D">
        <w:rPr>
          <w:rFonts w:ascii="Arial" w:hAnsi="Arial" w:cs="Arial"/>
          <w:b/>
        </w:rPr>
        <w:t>TÉRMINO:</w:t>
      </w:r>
      <w:r w:rsidRPr="009922F5">
        <w:rPr>
          <w:rFonts w:ascii="Arial" w:hAnsi="Arial" w:cs="Arial"/>
        </w:rPr>
        <w:t xml:space="preserve"> Tiempo que la ley señala para cumplir una actuación procesal </w:t>
      </w:r>
      <w:r w:rsidR="00D22BDF" w:rsidRPr="009922F5">
        <w:rPr>
          <w:rFonts w:ascii="Arial" w:hAnsi="Arial" w:cs="Arial"/>
        </w:rPr>
        <w:t xml:space="preserve">de carácter judicial </w:t>
      </w:r>
      <w:r w:rsidRPr="009922F5">
        <w:rPr>
          <w:rFonts w:ascii="Arial" w:hAnsi="Arial" w:cs="Arial"/>
        </w:rPr>
        <w:t>o administrativa.</w:t>
      </w:r>
    </w:p>
    <w:p w14:paraId="24E474BB" w14:textId="62CC7BB6" w:rsidR="007C01B1" w:rsidRPr="009922F5" w:rsidRDefault="00432100" w:rsidP="009A6CF0">
      <w:pPr>
        <w:jc w:val="both"/>
        <w:rPr>
          <w:rFonts w:ascii="Arial" w:hAnsi="Arial" w:cs="Arial"/>
        </w:rPr>
      </w:pPr>
      <w:r w:rsidRPr="003E738D">
        <w:rPr>
          <w:rFonts w:ascii="Arial" w:hAnsi="Arial" w:cs="Arial"/>
          <w:b/>
        </w:rPr>
        <w:t>TÍTULOS EJECUTIVOS:</w:t>
      </w:r>
      <w:r w:rsidRPr="009922F5">
        <w:rPr>
          <w:rFonts w:ascii="Arial" w:hAnsi="Arial" w:cs="Arial"/>
        </w:rPr>
        <w:t xml:space="preserve"> </w:t>
      </w:r>
      <w:r w:rsidR="00015F78" w:rsidRPr="009922F5">
        <w:rPr>
          <w:rFonts w:ascii="Arial" w:hAnsi="Arial" w:cs="Arial"/>
        </w:rPr>
        <w:t xml:space="preserve">Un título ejecutivo es aquel documento al cual la ley le atribuye la suficiencia necesaria para exigir el cumplimiento forzado de una obligación que consta en él. </w:t>
      </w:r>
      <w:r w:rsidR="00F3359C" w:rsidRPr="009922F5">
        <w:rPr>
          <w:rFonts w:ascii="Arial" w:hAnsi="Arial" w:cs="Arial"/>
        </w:rPr>
        <w:t>Para que un determinado documento pueda ser considerado formalmente como título ejecutivo, debe provenir del deudor o de su causante, y constitu</w:t>
      </w:r>
      <w:r w:rsidR="0038414D" w:rsidRPr="009922F5">
        <w:rPr>
          <w:rFonts w:ascii="Arial" w:hAnsi="Arial" w:cs="Arial"/>
        </w:rPr>
        <w:t>ir</w:t>
      </w:r>
      <w:r w:rsidR="00F3359C" w:rsidRPr="009922F5">
        <w:rPr>
          <w:rFonts w:ascii="Arial" w:hAnsi="Arial" w:cs="Arial"/>
        </w:rPr>
        <w:t xml:space="preserve"> plena prueba contra él, de una providencia judicial o de una providencia proferida en procesos de policía que apruebe liquidación de costas o señale honorarios de auxiliares de la justicia o  actos administrativos expedidos por una autoridad competente, estos deben estar debidamente ejecutoriados permitiendo imponer, a favor de una </w:t>
      </w:r>
      <w:r w:rsidR="00A20F12" w:rsidRPr="008102F6">
        <w:rPr>
          <w:rFonts w:ascii="Arial" w:hAnsi="Arial" w:cs="Arial"/>
        </w:rPr>
        <w:t>e</w:t>
      </w:r>
      <w:r w:rsidR="00F3359C" w:rsidRPr="008102F6">
        <w:rPr>
          <w:rFonts w:ascii="Arial" w:hAnsi="Arial" w:cs="Arial"/>
        </w:rPr>
        <w:t xml:space="preserve">ntidad pública y en contra del deudor, una obligación clara, expresa y exigible, que constituyan plena prueba contra él y que presten mérito ejecutivo cuando se dan todos los presupuestos contenidos en la Ley o de cualquier otro documento que indique la </w:t>
      </w:r>
      <w:r w:rsidR="00DE24B6" w:rsidRPr="008102F6">
        <w:rPr>
          <w:rFonts w:ascii="Arial" w:hAnsi="Arial" w:cs="Arial"/>
        </w:rPr>
        <w:t>l</w:t>
      </w:r>
      <w:r w:rsidR="00F3359C" w:rsidRPr="008102F6">
        <w:rPr>
          <w:rFonts w:ascii="Arial" w:hAnsi="Arial" w:cs="Arial"/>
        </w:rPr>
        <w:t>ey.</w:t>
      </w:r>
    </w:p>
    <w:p w14:paraId="49518A63" w14:textId="1A896B42" w:rsidR="00A27BB0" w:rsidRPr="009922F5" w:rsidRDefault="00432100" w:rsidP="009A6CF0">
      <w:pPr>
        <w:jc w:val="both"/>
        <w:rPr>
          <w:rFonts w:ascii="Arial" w:hAnsi="Arial" w:cs="Arial"/>
        </w:rPr>
      </w:pPr>
      <w:r w:rsidRPr="009922F5">
        <w:rPr>
          <w:rFonts w:ascii="Arial" w:hAnsi="Arial" w:cs="Arial"/>
        </w:rPr>
        <w:t>En cuanto a sus condiciones de fondo, la obligación que contenga el documento en cuestión debe ser expresa, clara y de inmediata exigibilidad.</w:t>
      </w:r>
    </w:p>
    <w:p w14:paraId="5836C72A" w14:textId="301BEF4C" w:rsidR="00A27BB0" w:rsidRPr="003E738D" w:rsidRDefault="00A27BB0" w:rsidP="00BE2609">
      <w:pPr>
        <w:pStyle w:val="Ttulo1"/>
        <w:pageBreakBefore/>
        <w:rPr>
          <w:rFonts w:ascii="Arial" w:hAnsi="Arial" w:cs="Arial"/>
          <w:color w:val="auto"/>
        </w:rPr>
      </w:pPr>
      <w:bookmarkStart w:id="6" w:name="_Toc155801972"/>
      <w:r w:rsidRPr="003E738D">
        <w:rPr>
          <w:rFonts w:ascii="Arial" w:hAnsi="Arial" w:cs="Arial"/>
          <w:color w:val="auto"/>
        </w:rPr>
        <w:lastRenderedPageBreak/>
        <w:t>CAPÍTULO II: ASPECTOS GENERALES DEL PROCEDIMIENTO ADMINISTRATIVO COACTIVO</w:t>
      </w:r>
      <w:bookmarkEnd w:id="6"/>
    </w:p>
    <w:p w14:paraId="3AB7F4E0" w14:textId="77777777" w:rsidR="007B400C" w:rsidRPr="00E506D1" w:rsidRDefault="007B400C" w:rsidP="007B400C">
      <w:pPr>
        <w:rPr>
          <w:rFonts w:ascii="Arial" w:hAnsi="Arial" w:cs="Arial"/>
          <w:lang w:val="es-ES_tradnl" w:eastAsia="es-ES"/>
        </w:rPr>
      </w:pPr>
    </w:p>
    <w:p w14:paraId="7567A124" w14:textId="457EC515" w:rsidR="00A27BB0" w:rsidRPr="003E738D" w:rsidRDefault="00A27BB0" w:rsidP="00A27BB0">
      <w:pPr>
        <w:pStyle w:val="Ttulo2"/>
        <w:numPr>
          <w:ilvl w:val="0"/>
          <w:numId w:val="5"/>
        </w:numPr>
        <w:rPr>
          <w:rFonts w:ascii="Arial" w:hAnsi="Arial" w:cs="Arial"/>
          <w:bCs/>
          <w:color w:val="auto"/>
          <w:szCs w:val="24"/>
        </w:rPr>
      </w:pPr>
      <w:bookmarkStart w:id="7" w:name="_Toc155801973"/>
      <w:r w:rsidRPr="003E738D">
        <w:rPr>
          <w:rFonts w:ascii="Arial" w:hAnsi="Arial" w:cs="Arial"/>
          <w:bCs/>
          <w:color w:val="auto"/>
          <w:szCs w:val="24"/>
        </w:rPr>
        <w:t>NATURALEZA DEL PROCESO Y DE LAS ACTUACIONES</w:t>
      </w:r>
      <w:bookmarkEnd w:id="7"/>
    </w:p>
    <w:p w14:paraId="451A308A" w14:textId="124C5C73" w:rsidR="0014641D" w:rsidRPr="009922F5" w:rsidRDefault="0014641D" w:rsidP="0014641D">
      <w:pPr>
        <w:jc w:val="both"/>
        <w:rPr>
          <w:rFonts w:ascii="Arial" w:hAnsi="Arial" w:cs="Arial"/>
        </w:rPr>
      </w:pPr>
      <w:r w:rsidRPr="009922F5">
        <w:rPr>
          <w:rFonts w:ascii="Arial" w:hAnsi="Arial" w:cs="Arial"/>
        </w:rPr>
        <w:t xml:space="preserve">El </w:t>
      </w:r>
      <w:r w:rsidR="004F420D" w:rsidRPr="009922F5">
        <w:rPr>
          <w:rFonts w:ascii="Arial" w:hAnsi="Arial" w:cs="Arial"/>
        </w:rPr>
        <w:t>P</w:t>
      </w:r>
      <w:r w:rsidRPr="009922F5">
        <w:rPr>
          <w:rFonts w:ascii="Arial" w:hAnsi="Arial" w:cs="Arial"/>
        </w:rPr>
        <w:t xml:space="preserve">roceso de </w:t>
      </w:r>
      <w:r w:rsidR="004F420D" w:rsidRPr="009922F5">
        <w:rPr>
          <w:rFonts w:ascii="Arial" w:hAnsi="Arial" w:cs="Arial"/>
        </w:rPr>
        <w:t>C</w:t>
      </w:r>
      <w:r w:rsidRPr="009922F5">
        <w:rPr>
          <w:rFonts w:ascii="Arial" w:hAnsi="Arial" w:cs="Arial"/>
        </w:rPr>
        <w:t xml:space="preserve">obro </w:t>
      </w:r>
      <w:r w:rsidR="00830CDA" w:rsidRPr="009922F5">
        <w:rPr>
          <w:rFonts w:ascii="Arial" w:hAnsi="Arial" w:cs="Arial"/>
        </w:rPr>
        <w:t>A</w:t>
      </w:r>
      <w:r w:rsidRPr="009922F5">
        <w:rPr>
          <w:rFonts w:ascii="Arial" w:hAnsi="Arial" w:cs="Arial"/>
        </w:rPr>
        <w:t xml:space="preserve">dministrativo </w:t>
      </w:r>
      <w:r w:rsidR="004F420D" w:rsidRPr="009922F5">
        <w:rPr>
          <w:rFonts w:ascii="Arial" w:hAnsi="Arial" w:cs="Arial"/>
        </w:rPr>
        <w:t>C</w:t>
      </w:r>
      <w:r w:rsidRPr="009922F5">
        <w:rPr>
          <w:rFonts w:ascii="Arial" w:hAnsi="Arial" w:cs="Arial"/>
        </w:rPr>
        <w:t>oactivo es de naturaleza netamente administrativa.</w:t>
      </w:r>
      <w:r w:rsidR="00AA06EB" w:rsidRPr="009922F5">
        <w:rPr>
          <w:rFonts w:ascii="Arial" w:hAnsi="Arial" w:cs="Arial"/>
        </w:rPr>
        <w:t xml:space="preserve"> La </w:t>
      </w:r>
      <w:r w:rsidR="009A77A7" w:rsidRPr="009922F5">
        <w:rPr>
          <w:rFonts w:ascii="Arial" w:hAnsi="Arial" w:cs="Arial"/>
        </w:rPr>
        <w:t>E</w:t>
      </w:r>
      <w:r w:rsidR="00AA06EB" w:rsidRPr="009922F5">
        <w:rPr>
          <w:rFonts w:ascii="Arial" w:hAnsi="Arial" w:cs="Arial"/>
        </w:rPr>
        <w:t>ntidad no está investida de la facultad jurisdiccional y en tal sentido, las decisiones que se</w:t>
      </w:r>
      <w:r w:rsidR="001C4C50" w:rsidRPr="009922F5">
        <w:rPr>
          <w:rFonts w:ascii="Arial" w:hAnsi="Arial" w:cs="Arial"/>
        </w:rPr>
        <w:t xml:space="preserve"> t</w:t>
      </w:r>
      <w:r w:rsidR="00830CDA" w:rsidRPr="009922F5">
        <w:rPr>
          <w:rFonts w:ascii="Arial" w:hAnsi="Arial" w:cs="Arial"/>
        </w:rPr>
        <w:t>o</w:t>
      </w:r>
      <w:r w:rsidR="001C4C50" w:rsidRPr="009922F5">
        <w:rPr>
          <w:rFonts w:ascii="Arial" w:hAnsi="Arial" w:cs="Arial"/>
        </w:rPr>
        <w:t>men</w:t>
      </w:r>
      <w:r w:rsidR="00AA06EB" w:rsidRPr="009922F5">
        <w:rPr>
          <w:rFonts w:ascii="Arial" w:hAnsi="Arial" w:cs="Arial"/>
        </w:rPr>
        <w:t xml:space="preserve"> a lo largo del trámite </w:t>
      </w:r>
      <w:r w:rsidRPr="009922F5">
        <w:rPr>
          <w:rFonts w:ascii="Arial" w:hAnsi="Arial" w:cs="Arial"/>
        </w:rPr>
        <w:t xml:space="preserve">se traducen en actos administrativos, de </w:t>
      </w:r>
      <w:r w:rsidR="00B75D27" w:rsidRPr="009922F5">
        <w:rPr>
          <w:rFonts w:ascii="Arial" w:hAnsi="Arial" w:cs="Arial"/>
        </w:rPr>
        <w:t>trámite</w:t>
      </w:r>
      <w:r w:rsidRPr="009922F5">
        <w:rPr>
          <w:rFonts w:ascii="Arial" w:hAnsi="Arial" w:cs="Arial"/>
        </w:rPr>
        <w:t xml:space="preserve"> o definitivos, </w:t>
      </w:r>
      <w:r w:rsidR="00B75D27" w:rsidRPr="009922F5">
        <w:rPr>
          <w:rFonts w:ascii="Arial" w:hAnsi="Arial" w:cs="Arial"/>
        </w:rPr>
        <w:t>según</w:t>
      </w:r>
      <w:r w:rsidRPr="009922F5">
        <w:rPr>
          <w:rFonts w:ascii="Arial" w:hAnsi="Arial" w:cs="Arial"/>
        </w:rPr>
        <w:t xml:space="preserve"> el caso</w:t>
      </w:r>
      <w:r w:rsidR="00AA06EB" w:rsidRPr="009922F5">
        <w:rPr>
          <w:rFonts w:ascii="Arial" w:hAnsi="Arial" w:cs="Arial"/>
        </w:rPr>
        <w:t xml:space="preserve">, y podrán ser demandados ante la jurisdicción de lo contencioso administrativo, de conformidad con lo dispuesto en el </w:t>
      </w:r>
      <w:r w:rsidR="000E6E51" w:rsidRPr="000E6E51">
        <w:rPr>
          <w:rFonts w:ascii="Arial" w:hAnsi="Arial" w:cs="Arial"/>
        </w:rPr>
        <w:t>Código de Procedimiento Administrativo y de lo Contencioso Administrativo.</w:t>
      </w:r>
    </w:p>
    <w:p w14:paraId="7B7C636D" w14:textId="08CB045B" w:rsidR="00EA707E" w:rsidRPr="009922F5" w:rsidRDefault="00EA707E" w:rsidP="00EA707E">
      <w:pPr>
        <w:jc w:val="both"/>
        <w:rPr>
          <w:rFonts w:ascii="Arial" w:hAnsi="Arial" w:cs="Arial"/>
        </w:rPr>
      </w:pPr>
      <w:r w:rsidRPr="009922F5">
        <w:rPr>
          <w:rFonts w:ascii="Arial" w:hAnsi="Arial" w:cs="Arial"/>
        </w:rPr>
        <w:t xml:space="preserve">La gestión de recaudo y cobro de la </w:t>
      </w:r>
      <w:r w:rsidR="00B871D8" w:rsidRPr="009922F5">
        <w:rPr>
          <w:rFonts w:ascii="Arial" w:hAnsi="Arial" w:cs="Arial"/>
        </w:rPr>
        <w:t>UAERMV</w:t>
      </w:r>
      <w:r w:rsidRPr="009922F5">
        <w:rPr>
          <w:rFonts w:ascii="Arial" w:hAnsi="Arial" w:cs="Arial"/>
        </w:rPr>
        <w:t xml:space="preserve"> se rige de manera </w:t>
      </w:r>
      <w:r w:rsidR="00830CDA" w:rsidRPr="009922F5">
        <w:rPr>
          <w:rFonts w:ascii="Arial" w:hAnsi="Arial" w:cs="Arial"/>
        </w:rPr>
        <w:t>fundamental por</w:t>
      </w:r>
      <w:r w:rsidRPr="009922F5">
        <w:rPr>
          <w:rFonts w:ascii="Arial" w:hAnsi="Arial" w:cs="Arial"/>
        </w:rPr>
        <w:t xml:space="preserve"> la Ley 1066 de 2006</w:t>
      </w:r>
      <w:r w:rsidR="00A427F8" w:rsidRPr="009922F5">
        <w:rPr>
          <w:rStyle w:val="Refdenotaalpie"/>
          <w:rFonts w:ascii="Arial" w:hAnsi="Arial" w:cs="Arial"/>
        </w:rPr>
        <w:footnoteReference w:id="10"/>
      </w:r>
      <w:r w:rsidRPr="009922F5">
        <w:rPr>
          <w:rFonts w:ascii="Arial" w:hAnsi="Arial" w:cs="Arial"/>
        </w:rPr>
        <w:t>, el Decreto Reglamentario 4473 de 2006</w:t>
      </w:r>
      <w:r w:rsidR="00FC4771" w:rsidRPr="009922F5">
        <w:rPr>
          <w:rStyle w:val="Refdenotaalpie"/>
          <w:rFonts w:ascii="Arial" w:hAnsi="Arial" w:cs="Arial"/>
        </w:rPr>
        <w:footnoteReference w:id="11"/>
      </w:r>
      <w:r w:rsidRPr="009922F5">
        <w:rPr>
          <w:rFonts w:ascii="Arial" w:hAnsi="Arial" w:cs="Arial"/>
        </w:rPr>
        <w:t>, el Código de Procedimiento Administrativo y de lo Contencioso Administrativo, el Código Gene</w:t>
      </w:r>
      <w:r w:rsidR="00E148A1" w:rsidRPr="009922F5">
        <w:rPr>
          <w:rFonts w:ascii="Arial" w:hAnsi="Arial" w:cs="Arial"/>
        </w:rPr>
        <w:t>ral del Proceso y los demás d</w:t>
      </w:r>
      <w:r w:rsidRPr="009922F5">
        <w:rPr>
          <w:rFonts w:ascii="Arial" w:hAnsi="Arial" w:cs="Arial"/>
        </w:rPr>
        <w:t xml:space="preserve">ecretos reglamentarios, normas concordantes, </w:t>
      </w:r>
      <w:r w:rsidR="002F0A2C" w:rsidRPr="009922F5">
        <w:rPr>
          <w:rFonts w:ascii="Arial" w:hAnsi="Arial" w:cs="Arial"/>
        </w:rPr>
        <w:t xml:space="preserve">pertinentes, </w:t>
      </w:r>
      <w:r w:rsidR="00C00A02" w:rsidRPr="009922F5">
        <w:rPr>
          <w:rFonts w:ascii="Arial" w:hAnsi="Arial" w:cs="Arial"/>
        </w:rPr>
        <w:t xml:space="preserve">relacionadas y </w:t>
      </w:r>
      <w:r w:rsidRPr="009922F5">
        <w:rPr>
          <w:rFonts w:ascii="Arial" w:hAnsi="Arial" w:cs="Arial"/>
        </w:rPr>
        <w:t>complementarias o que las modifiquen o sustituyan.</w:t>
      </w:r>
    </w:p>
    <w:p w14:paraId="36502567" w14:textId="7777CF5D" w:rsidR="00EA707E" w:rsidRDefault="00EA707E" w:rsidP="00EA707E">
      <w:pPr>
        <w:jc w:val="both"/>
        <w:rPr>
          <w:rFonts w:ascii="Arial" w:hAnsi="Arial" w:cs="Arial"/>
        </w:rPr>
      </w:pPr>
      <w:r w:rsidRPr="009922F5">
        <w:rPr>
          <w:rFonts w:ascii="Arial" w:hAnsi="Arial" w:cs="Arial"/>
        </w:rPr>
        <w:t xml:space="preserve">De conformidad con lo dispuesto en el artículo </w:t>
      </w:r>
      <w:r w:rsidR="00867C46" w:rsidRPr="009922F5">
        <w:rPr>
          <w:rFonts w:ascii="Arial" w:hAnsi="Arial" w:cs="Arial"/>
        </w:rPr>
        <w:t>100</w:t>
      </w:r>
      <w:r w:rsidR="00464A88" w:rsidRPr="009922F5">
        <w:rPr>
          <w:rStyle w:val="Refdenotaalpie"/>
          <w:rFonts w:ascii="Arial" w:hAnsi="Arial" w:cs="Arial"/>
        </w:rPr>
        <w:footnoteReference w:id="12"/>
      </w:r>
      <w:r w:rsidRPr="009922F5">
        <w:rPr>
          <w:rFonts w:ascii="Arial" w:hAnsi="Arial" w:cs="Arial"/>
        </w:rPr>
        <w:t xml:space="preserve"> del Código de Procedimiento Administrativo y de lo Contencioso Administrativo en adelante C.P.A.C.A, en el procedimiento persuasivo y coactivo deben atenderse el siguiente orden para la aplicación e interpretación de las normas procesales:</w:t>
      </w:r>
    </w:p>
    <w:p w14:paraId="4A5B088A" w14:textId="77777777" w:rsidR="004254FF" w:rsidRPr="009922F5" w:rsidRDefault="004254FF" w:rsidP="00EA707E">
      <w:pPr>
        <w:jc w:val="both"/>
        <w:rPr>
          <w:rFonts w:ascii="Arial" w:hAnsi="Arial" w:cs="Arial"/>
        </w:rPr>
      </w:pPr>
    </w:p>
    <w:p w14:paraId="4F1C0B9D" w14:textId="755575B8" w:rsidR="00EA707E" w:rsidRPr="009922F5" w:rsidRDefault="00EA707E" w:rsidP="00014862">
      <w:pPr>
        <w:pStyle w:val="Prrafodelista"/>
        <w:numPr>
          <w:ilvl w:val="0"/>
          <w:numId w:val="10"/>
        </w:numPr>
        <w:jc w:val="both"/>
        <w:rPr>
          <w:rFonts w:ascii="Arial" w:hAnsi="Arial" w:cs="Arial"/>
        </w:rPr>
      </w:pPr>
      <w:r w:rsidRPr="009922F5">
        <w:rPr>
          <w:rFonts w:ascii="Arial" w:hAnsi="Arial" w:cs="Arial"/>
        </w:rPr>
        <w:t xml:space="preserve">El Título IV de la </w:t>
      </w:r>
      <w:r w:rsidR="00FC4771" w:rsidRPr="009922F5">
        <w:rPr>
          <w:rFonts w:ascii="Arial" w:hAnsi="Arial" w:cs="Arial"/>
        </w:rPr>
        <w:t>P</w:t>
      </w:r>
      <w:r w:rsidRPr="009922F5">
        <w:rPr>
          <w:rFonts w:ascii="Arial" w:hAnsi="Arial" w:cs="Arial"/>
        </w:rPr>
        <w:t xml:space="preserve">arte </w:t>
      </w:r>
      <w:r w:rsidR="00FC4771" w:rsidRPr="009922F5">
        <w:rPr>
          <w:rFonts w:ascii="Arial" w:hAnsi="Arial" w:cs="Arial"/>
        </w:rPr>
        <w:t>P</w:t>
      </w:r>
      <w:r w:rsidRPr="009922F5">
        <w:rPr>
          <w:rFonts w:ascii="Arial" w:hAnsi="Arial" w:cs="Arial"/>
        </w:rPr>
        <w:t xml:space="preserve">rimera del </w:t>
      </w:r>
      <w:r w:rsidR="00C24B33" w:rsidRPr="009922F5">
        <w:rPr>
          <w:rFonts w:ascii="Arial" w:hAnsi="Arial" w:cs="Arial"/>
        </w:rPr>
        <w:t>C.P.A.C.A</w:t>
      </w:r>
      <w:r w:rsidRPr="009922F5">
        <w:rPr>
          <w:rFonts w:ascii="Arial" w:hAnsi="Arial" w:cs="Arial"/>
        </w:rPr>
        <w:t>.</w:t>
      </w:r>
    </w:p>
    <w:p w14:paraId="11B0B051" w14:textId="3F8BE4C5" w:rsidR="00EA707E" w:rsidRPr="009922F5" w:rsidRDefault="00EA707E" w:rsidP="00014862">
      <w:pPr>
        <w:pStyle w:val="Prrafodelista"/>
        <w:numPr>
          <w:ilvl w:val="0"/>
          <w:numId w:val="10"/>
        </w:numPr>
        <w:jc w:val="both"/>
        <w:rPr>
          <w:rFonts w:ascii="Arial" w:hAnsi="Arial" w:cs="Arial"/>
        </w:rPr>
      </w:pPr>
      <w:r w:rsidRPr="009922F5">
        <w:rPr>
          <w:rFonts w:ascii="Arial" w:hAnsi="Arial" w:cs="Arial"/>
        </w:rPr>
        <w:t>Las normas especí</w:t>
      </w:r>
      <w:r w:rsidR="00E148A1" w:rsidRPr="009922F5">
        <w:rPr>
          <w:rFonts w:ascii="Arial" w:hAnsi="Arial" w:cs="Arial"/>
        </w:rPr>
        <w:t xml:space="preserve">ficas para el </w:t>
      </w:r>
      <w:r w:rsidR="00830CDA" w:rsidRPr="009922F5">
        <w:rPr>
          <w:rFonts w:ascii="Arial" w:hAnsi="Arial" w:cs="Arial"/>
        </w:rPr>
        <w:t>P</w:t>
      </w:r>
      <w:r w:rsidR="00E148A1" w:rsidRPr="009922F5">
        <w:rPr>
          <w:rFonts w:ascii="Arial" w:hAnsi="Arial" w:cs="Arial"/>
        </w:rPr>
        <w:t xml:space="preserve">roceso de </w:t>
      </w:r>
      <w:r w:rsidR="00830CDA" w:rsidRPr="009922F5">
        <w:rPr>
          <w:rFonts w:ascii="Arial" w:hAnsi="Arial" w:cs="Arial"/>
        </w:rPr>
        <w:t>C</w:t>
      </w:r>
      <w:r w:rsidR="00E148A1" w:rsidRPr="009922F5">
        <w:rPr>
          <w:rFonts w:ascii="Arial" w:hAnsi="Arial" w:cs="Arial"/>
        </w:rPr>
        <w:t xml:space="preserve">obro </w:t>
      </w:r>
      <w:r w:rsidR="00830CDA" w:rsidRPr="009922F5">
        <w:rPr>
          <w:rFonts w:ascii="Arial" w:hAnsi="Arial" w:cs="Arial"/>
        </w:rPr>
        <w:t>C</w:t>
      </w:r>
      <w:r w:rsidRPr="009922F5">
        <w:rPr>
          <w:rFonts w:ascii="Arial" w:hAnsi="Arial" w:cs="Arial"/>
        </w:rPr>
        <w:t>oactivo previstas en la Ley 1066 de 2006 y demás normas reglamentarias.</w:t>
      </w:r>
    </w:p>
    <w:p w14:paraId="49B4714E" w14:textId="4C2589F3" w:rsidR="00EA707E" w:rsidRPr="009922F5" w:rsidRDefault="00EA707E" w:rsidP="00014862">
      <w:pPr>
        <w:pStyle w:val="Prrafodelista"/>
        <w:numPr>
          <w:ilvl w:val="0"/>
          <w:numId w:val="10"/>
        </w:numPr>
        <w:jc w:val="both"/>
        <w:rPr>
          <w:rFonts w:ascii="Arial" w:hAnsi="Arial" w:cs="Arial"/>
        </w:rPr>
      </w:pPr>
      <w:r w:rsidRPr="009922F5">
        <w:rPr>
          <w:rFonts w:ascii="Arial" w:hAnsi="Arial" w:cs="Arial"/>
        </w:rPr>
        <w:t>Las normas previstas en el Estatuto Tributario</w:t>
      </w:r>
      <w:r w:rsidR="00152B24" w:rsidRPr="009922F5">
        <w:rPr>
          <w:rFonts w:ascii="Arial" w:hAnsi="Arial" w:cs="Arial"/>
        </w:rPr>
        <w:t xml:space="preserve"> Nacional</w:t>
      </w:r>
      <w:r w:rsidRPr="009922F5">
        <w:rPr>
          <w:rFonts w:ascii="Arial" w:hAnsi="Arial" w:cs="Arial"/>
        </w:rPr>
        <w:t xml:space="preserve"> para el procedimiento coactivo, por remisión expresa prevista en el inciso primero del artículo 5 de la Ley 1066 de 2006</w:t>
      </w:r>
      <w:r w:rsidR="008617C4" w:rsidRPr="009922F5">
        <w:rPr>
          <w:rFonts w:ascii="Arial" w:hAnsi="Arial" w:cs="Arial"/>
        </w:rPr>
        <w:t xml:space="preserve"> y del artículo 100 del C.P.A.C.A</w:t>
      </w:r>
      <w:r w:rsidRPr="009922F5">
        <w:rPr>
          <w:rFonts w:ascii="Arial" w:hAnsi="Arial" w:cs="Arial"/>
        </w:rPr>
        <w:t>.</w:t>
      </w:r>
    </w:p>
    <w:p w14:paraId="7B54595F" w14:textId="5B26664F" w:rsidR="00EA707E" w:rsidRPr="009922F5" w:rsidRDefault="00EA707E" w:rsidP="00014862">
      <w:pPr>
        <w:pStyle w:val="Prrafodelista"/>
        <w:numPr>
          <w:ilvl w:val="0"/>
          <w:numId w:val="10"/>
        </w:numPr>
        <w:jc w:val="both"/>
        <w:rPr>
          <w:rFonts w:ascii="Arial" w:hAnsi="Arial" w:cs="Arial"/>
        </w:rPr>
      </w:pPr>
      <w:r w:rsidRPr="009922F5">
        <w:rPr>
          <w:rFonts w:ascii="Arial" w:hAnsi="Arial" w:cs="Arial"/>
        </w:rPr>
        <w:lastRenderedPageBreak/>
        <w:t>En lo no previsto en</w:t>
      </w:r>
      <w:r w:rsidR="00CA04CB" w:rsidRPr="009922F5">
        <w:rPr>
          <w:rFonts w:ascii="Arial" w:hAnsi="Arial" w:cs="Arial"/>
        </w:rPr>
        <w:t xml:space="preserve"> el</w:t>
      </w:r>
      <w:r w:rsidRPr="009922F5">
        <w:rPr>
          <w:rFonts w:ascii="Arial" w:hAnsi="Arial" w:cs="Arial"/>
        </w:rPr>
        <w:t xml:space="preserve"> Estatuto Tributario</w:t>
      </w:r>
      <w:r w:rsidR="00152B24" w:rsidRPr="009922F5">
        <w:rPr>
          <w:rFonts w:ascii="Arial" w:hAnsi="Arial" w:cs="Arial"/>
        </w:rPr>
        <w:t xml:space="preserve"> Nacional</w:t>
      </w:r>
      <w:r w:rsidR="00CA04CB" w:rsidRPr="009922F5">
        <w:rPr>
          <w:rFonts w:ascii="Arial" w:hAnsi="Arial" w:cs="Arial"/>
        </w:rPr>
        <w:t xml:space="preserve"> y siempre que sean compatibles con éste</w:t>
      </w:r>
      <w:r w:rsidRPr="009922F5">
        <w:rPr>
          <w:rFonts w:ascii="Arial" w:hAnsi="Arial" w:cs="Arial"/>
        </w:rPr>
        <w:t>, se aplicarán las disposiciones contenidas en la parte primera del</w:t>
      </w:r>
      <w:r w:rsidR="00C24B33">
        <w:rPr>
          <w:rFonts w:ascii="Arial" w:hAnsi="Arial" w:cs="Arial"/>
        </w:rPr>
        <w:t xml:space="preserve"> </w:t>
      </w:r>
      <w:r w:rsidR="00C24B33" w:rsidRPr="009922F5">
        <w:rPr>
          <w:rFonts w:ascii="Arial" w:hAnsi="Arial" w:cs="Arial"/>
        </w:rPr>
        <w:t>C.P.A.C.A</w:t>
      </w:r>
      <w:r w:rsidR="00C24B33">
        <w:rPr>
          <w:rFonts w:ascii="Arial" w:hAnsi="Arial" w:cs="Arial"/>
        </w:rPr>
        <w:t>.</w:t>
      </w:r>
    </w:p>
    <w:p w14:paraId="2B5B975D" w14:textId="2EBE6AAB" w:rsidR="00EA707E" w:rsidRPr="009922F5" w:rsidRDefault="00EA707E" w:rsidP="00014862">
      <w:pPr>
        <w:pStyle w:val="Prrafodelista"/>
        <w:numPr>
          <w:ilvl w:val="0"/>
          <w:numId w:val="10"/>
        </w:numPr>
        <w:jc w:val="both"/>
        <w:rPr>
          <w:rFonts w:ascii="Arial" w:hAnsi="Arial" w:cs="Arial"/>
        </w:rPr>
      </w:pPr>
      <w:r w:rsidRPr="009922F5">
        <w:rPr>
          <w:rFonts w:ascii="Arial" w:hAnsi="Arial" w:cs="Arial"/>
        </w:rPr>
        <w:t>A falta de norma aplicable del C.P.A.C.A, se aplicará el Código General del Proceso.</w:t>
      </w:r>
    </w:p>
    <w:p w14:paraId="7FB9543D" w14:textId="6A1D364B" w:rsidR="004254FF" w:rsidRPr="003E738D" w:rsidRDefault="007B400C" w:rsidP="004254FF">
      <w:pPr>
        <w:pStyle w:val="Ttulo2"/>
        <w:numPr>
          <w:ilvl w:val="0"/>
          <w:numId w:val="5"/>
        </w:numPr>
        <w:rPr>
          <w:rFonts w:ascii="Arial" w:hAnsi="Arial" w:cs="Arial"/>
          <w:bCs/>
          <w:color w:val="auto"/>
        </w:rPr>
      </w:pPr>
      <w:bookmarkStart w:id="9" w:name="_Toc155801974"/>
      <w:r w:rsidRPr="003E738D">
        <w:rPr>
          <w:rFonts w:ascii="Arial" w:hAnsi="Arial" w:cs="Arial"/>
          <w:bCs/>
          <w:color w:val="auto"/>
        </w:rPr>
        <w:t>CONCEPTO DE PROCEDIMIENTO ADMINISTRATIVO DE COBRO</w:t>
      </w:r>
      <w:r w:rsidR="00867C46" w:rsidRPr="003E738D">
        <w:rPr>
          <w:rFonts w:ascii="Arial" w:hAnsi="Arial" w:cs="Arial"/>
          <w:bCs/>
          <w:color w:val="auto"/>
        </w:rPr>
        <w:t xml:space="preserve"> COACTIVO</w:t>
      </w:r>
      <w:bookmarkEnd w:id="9"/>
      <w:r w:rsidR="00867C46" w:rsidRPr="003E738D">
        <w:rPr>
          <w:rFonts w:ascii="Arial" w:hAnsi="Arial" w:cs="Arial"/>
          <w:bCs/>
          <w:color w:val="auto"/>
        </w:rPr>
        <w:t xml:space="preserve"> </w:t>
      </w:r>
    </w:p>
    <w:p w14:paraId="53B72CA5" w14:textId="0F67FAAD" w:rsidR="007B400C" w:rsidRPr="008102F6" w:rsidRDefault="007B400C" w:rsidP="007B400C">
      <w:pPr>
        <w:jc w:val="both"/>
        <w:rPr>
          <w:rFonts w:ascii="Arial" w:hAnsi="Arial" w:cs="Arial"/>
        </w:rPr>
      </w:pPr>
      <w:bookmarkStart w:id="10" w:name="_Hlk55808671"/>
      <w:r w:rsidRPr="009922F5">
        <w:rPr>
          <w:rFonts w:ascii="Arial" w:hAnsi="Arial" w:cs="Arial"/>
        </w:rPr>
        <w:t xml:space="preserve">El </w:t>
      </w:r>
      <w:r w:rsidR="00830CDA" w:rsidRPr="009922F5">
        <w:rPr>
          <w:rFonts w:ascii="Arial" w:hAnsi="Arial" w:cs="Arial"/>
        </w:rPr>
        <w:t>P</w:t>
      </w:r>
      <w:r w:rsidRPr="009922F5">
        <w:rPr>
          <w:rFonts w:ascii="Arial" w:hAnsi="Arial" w:cs="Arial"/>
        </w:rPr>
        <w:t xml:space="preserve">rocedimiento </w:t>
      </w:r>
      <w:r w:rsidR="00830CDA" w:rsidRPr="009922F5">
        <w:rPr>
          <w:rFonts w:ascii="Arial" w:hAnsi="Arial" w:cs="Arial"/>
        </w:rPr>
        <w:t>A</w:t>
      </w:r>
      <w:r w:rsidRPr="009922F5">
        <w:rPr>
          <w:rFonts w:ascii="Arial" w:hAnsi="Arial" w:cs="Arial"/>
        </w:rPr>
        <w:t xml:space="preserve">dministrativo de </w:t>
      </w:r>
      <w:r w:rsidR="00830CDA" w:rsidRPr="009922F5">
        <w:rPr>
          <w:rFonts w:ascii="Arial" w:hAnsi="Arial" w:cs="Arial"/>
        </w:rPr>
        <w:t>C</w:t>
      </w:r>
      <w:r w:rsidRPr="009922F5">
        <w:rPr>
          <w:rFonts w:ascii="Arial" w:hAnsi="Arial" w:cs="Arial"/>
        </w:rPr>
        <w:t xml:space="preserve">obro </w:t>
      </w:r>
      <w:r w:rsidR="00830CDA" w:rsidRPr="009922F5">
        <w:rPr>
          <w:rFonts w:ascii="Arial" w:hAnsi="Arial" w:cs="Arial"/>
        </w:rPr>
        <w:t>C</w:t>
      </w:r>
      <w:r w:rsidRPr="009922F5">
        <w:rPr>
          <w:rFonts w:ascii="Arial" w:hAnsi="Arial" w:cs="Arial"/>
        </w:rPr>
        <w:t xml:space="preserve">oactivo es </w:t>
      </w:r>
      <w:bookmarkEnd w:id="10"/>
      <w:r w:rsidRPr="009922F5">
        <w:rPr>
          <w:rFonts w:ascii="Arial" w:hAnsi="Arial" w:cs="Arial"/>
        </w:rPr>
        <w:t>un procedimiento especial contenido en los artículos 823 y siguientes del Estatuto Tributario</w:t>
      </w:r>
      <w:r w:rsidR="00152B24" w:rsidRPr="009922F5">
        <w:rPr>
          <w:rFonts w:ascii="Arial" w:hAnsi="Arial" w:cs="Arial"/>
        </w:rPr>
        <w:t xml:space="preserve"> Nacional</w:t>
      </w:r>
      <w:r w:rsidR="00F64F9E" w:rsidRPr="009922F5">
        <w:rPr>
          <w:rStyle w:val="Refdenotaalpie"/>
          <w:rFonts w:ascii="Arial" w:hAnsi="Arial" w:cs="Arial"/>
        </w:rPr>
        <w:footnoteReference w:id="13"/>
      </w:r>
      <w:r w:rsidRPr="009922F5">
        <w:rPr>
          <w:rFonts w:ascii="Arial" w:hAnsi="Arial" w:cs="Arial"/>
        </w:rPr>
        <w:t xml:space="preserve">, que faculta a ciertas </w:t>
      </w:r>
      <w:r w:rsidR="00556C4C" w:rsidRPr="00556C4C">
        <w:rPr>
          <w:rFonts w:ascii="Arial" w:hAnsi="Arial" w:cs="Arial"/>
          <w:u w:val="single"/>
        </w:rPr>
        <w:t>e</w:t>
      </w:r>
      <w:r w:rsidRPr="009922F5">
        <w:rPr>
          <w:rFonts w:ascii="Arial" w:hAnsi="Arial" w:cs="Arial"/>
        </w:rPr>
        <w:t>ntidades para hacer efectivos directamente los créditos a su favor sin necesidad de acudir a la jurisdicción ordinaria. Su objeto es obtener el pago forzado de las obligaciones a favor d</w:t>
      </w:r>
      <w:r w:rsidRPr="008102F6">
        <w:rPr>
          <w:rFonts w:ascii="Arial" w:hAnsi="Arial" w:cs="Arial"/>
        </w:rPr>
        <w:t xml:space="preserve">e la </w:t>
      </w:r>
      <w:r w:rsidR="00D52E9B" w:rsidRPr="008102F6">
        <w:rPr>
          <w:rFonts w:ascii="Arial" w:hAnsi="Arial" w:cs="Arial"/>
        </w:rPr>
        <w:t>e</w:t>
      </w:r>
      <w:r w:rsidRPr="008102F6">
        <w:rPr>
          <w:rFonts w:ascii="Arial" w:hAnsi="Arial" w:cs="Arial"/>
        </w:rPr>
        <w:t xml:space="preserve">ntidad, cuando </w:t>
      </w:r>
      <w:r w:rsidR="00F60FFB" w:rsidRPr="008102F6">
        <w:rPr>
          <w:rFonts w:ascii="Arial" w:hAnsi="Arial" w:cs="Arial"/>
        </w:rPr>
        <w:t>el deudor</w:t>
      </w:r>
      <w:r w:rsidRPr="008102F6">
        <w:rPr>
          <w:rFonts w:ascii="Arial" w:hAnsi="Arial" w:cs="Arial"/>
        </w:rPr>
        <w:t xml:space="preserve"> ha sido renuente al pago voluntario de sus obligaciones.</w:t>
      </w:r>
    </w:p>
    <w:p w14:paraId="66E6DF5B" w14:textId="5F69623E" w:rsidR="00F60FFB" w:rsidRPr="008102F6" w:rsidRDefault="007B400C" w:rsidP="007B400C">
      <w:pPr>
        <w:jc w:val="both"/>
        <w:rPr>
          <w:rFonts w:ascii="Arial" w:hAnsi="Arial" w:cs="Arial"/>
        </w:rPr>
      </w:pPr>
      <w:r w:rsidRPr="008102F6">
        <w:rPr>
          <w:rFonts w:ascii="Arial" w:hAnsi="Arial" w:cs="Arial"/>
        </w:rPr>
        <w:t xml:space="preserve">El </w:t>
      </w:r>
      <w:r w:rsidR="006A2BED" w:rsidRPr="008102F6">
        <w:rPr>
          <w:rFonts w:ascii="Arial" w:hAnsi="Arial" w:cs="Arial"/>
        </w:rPr>
        <w:t xml:space="preserve">Artículo 169 del </w:t>
      </w:r>
      <w:r w:rsidRPr="008102F6">
        <w:rPr>
          <w:rFonts w:ascii="Arial" w:hAnsi="Arial" w:cs="Arial"/>
        </w:rPr>
        <w:t xml:space="preserve">Decreto Ley 1421 de 1993 </w:t>
      </w:r>
      <w:r w:rsidR="00F60FFB" w:rsidRPr="008102F6">
        <w:rPr>
          <w:rFonts w:ascii="Arial" w:hAnsi="Arial" w:cs="Arial"/>
        </w:rPr>
        <w:t>dispone que</w:t>
      </w:r>
      <w:r w:rsidRPr="008102F6">
        <w:rPr>
          <w:rFonts w:ascii="Arial" w:hAnsi="Arial" w:cs="Arial"/>
        </w:rPr>
        <w:t xml:space="preserve"> las </w:t>
      </w:r>
      <w:r w:rsidR="00D52E9B" w:rsidRPr="008102F6">
        <w:rPr>
          <w:rFonts w:ascii="Arial" w:hAnsi="Arial" w:cs="Arial"/>
        </w:rPr>
        <w:t>e</w:t>
      </w:r>
      <w:r w:rsidRPr="008102F6">
        <w:rPr>
          <w:rFonts w:ascii="Arial" w:hAnsi="Arial" w:cs="Arial"/>
        </w:rPr>
        <w:t xml:space="preserve">ntidades descentralizadas </w:t>
      </w:r>
      <w:r w:rsidR="00F07E5C" w:rsidRPr="008102F6">
        <w:rPr>
          <w:rFonts w:ascii="Arial" w:hAnsi="Arial" w:cs="Arial"/>
        </w:rPr>
        <w:t xml:space="preserve">tienen la </w:t>
      </w:r>
      <w:r w:rsidRPr="008102F6">
        <w:rPr>
          <w:rFonts w:ascii="Arial" w:hAnsi="Arial" w:cs="Arial"/>
        </w:rPr>
        <w:t xml:space="preserve">facultad de hacer efectivas sus acreencias a través de la </w:t>
      </w:r>
      <w:r w:rsidR="00830CDA" w:rsidRPr="008102F6">
        <w:rPr>
          <w:rFonts w:ascii="Arial" w:hAnsi="Arial" w:cs="Arial"/>
        </w:rPr>
        <w:t>J</w:t>
      </w:r>
      <w:r w:rsidRPr="008102F6">
        <w:rPr>
          <w:rFonts w:ascii="Arial" w:hAnsi="Arial" w:cs="Arial"/>
        </w:rPr>
        <w:t xml:space="preserve">urisdicción de </w:t>
      </w:r>
      <w:r w:rsidR="00830CDA" w:rsidRPr="008102F6">
        <w:rPr>
          <w:rFonts w:ascii="Arial" w:hAnsi="Arial" w:cs="Arial"/>
        </w:rPr>
        <w:t>C</w:t>
      </w:r>
      <w:r w:rsidRPr="008102F6">
        <w:rPr>
          <w:rFonts w:ascii="Arial" w:hAnsi="Arial" w:cs="Arial"/>
        </w:rPr>
        <w:t xml:space="preserve">obro </w:t>
      </w:r>
      <w:r w:rsidR="00830CDA" w:rsidRPr="008102F6">
        <w:rPr>
          <w:rFonts w:ascii="Arial" w:hAnsi="Arial" w:cs="Arial"/>
        </w:rPr>
        <w:t>C</w:t>
      </w:r>
      <w:r w:rsidRPr="008102F6">
        <w:rPr>
          <w:rFonts w:ascii="Arial" w:hAnsi="Arial" w:cs="Arial"/>
        </w:rPr>
        <w:t>oactivo</w:t>
      </w:r>
      <w:r w:rsidR="00F60FFB" w:rsidRPr="008102F6">
        <w:rPr>
          <w:rStyle w:val="Refdenotaalpie"/>
          <w:rFonts w:ascii="Arial" w:hAnsi="Arial" w:cs="Arial"/>
        </w:rPr>
        <w:footnoteReference w:id="14"/>
      </w:r>
      <w:r w:rsidRPr="008102F6">
        <w:rPr>
          <w:rFonts w:ascii="Arial" w:hAnsi="Arial" w:cs="Arial"/>
        </w:rPr>
        <w:t xml:space="preserve">. </w:t>
      </w:r>
    </w:p>
    <w:p w14:paraId="10D1DCE7" w14:textId="30FCD439" w:rsidR="007B400C" w:rsidRPr="007863C5" w:rsidRDefault="007B400C" w:rsidP="007B400C">
      <w:pPr>
        <w:jc w:val="both"/>
        <w:rPr>
          <w:rFonts w:ascii="Arial" w:hAnsi="Arial" w:cs="Arial"/>
        </w:rPr>
      </w:pPr>
      <w:r w:rsidRPr="008102F6">
        <w:rPr>
          <w:rFonts w:ascii="Arial" w:hAnsi="Arial" w:cs="Arial"/>
        </w:rPr>
        <w:t xml:space="preserve">A partir de la vigencia de la Ley 1066 de 2006, todas las </w:t>
      </w:r>
      <w:r w:rsidR="00D52E9B" w:rsidRPr="008102F6">
        <w:rPr>
          <w:rFonts w:ascii="Arial" w:hAnsi="Arial" w:cs="Arial"/>
        </w:rPr>
        <w:t>e</w:t>
      </w:r>
      <w:r w:rsidRPr="008102F6">
        <w:rPr>
          <w:rFonts w:ascii="Arial" w:hAnsi="Arial" w:cs="Arial"/>
        </w:rPr>
        <w:t>ntidades públicas de todos los niveles que tengan que recaudar rentas o caudales públicos, deberán para tal efecto dar aplicación al</w:t>
      </w:r>
      <w:r w:rsidR="00830CDA" w:rsidRPr="008102F6">
        <w:rPr>
          <w:rFonts w:ascii="Arial" w:hAnsi="Arial" w:cs="Arial"/>
        </w:rPr>
        <w:t xml:space="preserve"> Procedimiento Administrativo de Cobro Coactivo </w:t>
      </w:r>
      <w:r w:rsidRPr="008102F6">
        <w:rPr>
          <w:rFonts w:ascii="Arial" w:hAnsi="Arial" w:cs="Arial"/>
        </w:rPr>
        <w:t>establecido en el Estatuto Tributario</w:t>
      </w:r>
      <w:r w:rsidR="00152B24" w:rsidRPr="008102F6">
        <w:rPr>
          <w:rFonts w:ascii="Arial" w:hAnsi="Arial" w:cs="Arial"/>
        </w:rPr>
        <w:t xml:space="preserve"> Nacional</w:t>
      </w:r>
      <w:r w:rsidRPr="008102F6">
        <w:rPr>
          <w:rFonts w:ascii="Arial" w:hAnsi="Arial" w:cs="Arial"/>
        </w:rPr>
        <w:t xml:space="preserve">. Esta situación fue ratificada por el Código de Procedimiento Administrativo y de lo Contencioso Administrativo al establecer que las </w:t>
      </w:r>
      <w:r w:rsidR="00D52E9B" w:rsidRPr="008102F6">
        <w:rPr>
          <w:rFonts w:ascii="Arial" w:hAnsi="Arial" w:cs="Arial"/>
        </w:rPr>
        <w:t>e</w:t>
      </w:r>
      <w:r w:rsidRPr="008102F6">
        <w:rPr>
          <w:rFonts w:ascii="Arial" w:hAnsi="Arial" w:cs="Arial"/>
        </w:rPr>
        <w:t xml:space="preserve">ntidades públicas deben recaudar las obligaciones </w:t>
      </w:r>
      <w:r w:rsidR="005D03C2" w:rsidRPr="008102F6">
        <w:rPr>
          <w:rFonts w:ascii="Arial" w:hAnsi="Arial" w:cs="Arial"/>
        </w:rPr>
        <w:t>generadas</w:t>
      </w:r>
      <w:r w:rsidRPr="008102F6">
        <w:rPr>
          <w:rFonts w:ascii="Arial" w:hAnsi="Arial" w:cs="Arial"/>
        </w:rPr>
        <w:t xml:space="preserve"> en su favor, que consten en documentos</w:t>
      </w:r>
      <w:r w:rsidRPr="009922F5">
        <w:rPr>
          <w:rFonts w:ascii="Arial" w:hAnsi="Arial" w:cs="Arial"/>
        </w:rPr>
        <w:t xml:space="preserve"> que presten mérito ejecutivo, de conformidad con dicho </w:t>
      </w:r>
      <w:r w:rsidRPr="007863C5">
        <w:rPr>
          <w:rFonts w:ascii="Arial" w:hAnsi="Arial" w:cs="Arial"/>
        </w:rPr>
        <w:t xml:space="preserve">código y para tal efecto, las revistió de la prerrogativa de </w:t>
      </w:r>
      <w:r w:rsidR="00830CDA" w:rsidRPr="007863C5">
        <w:rPr>
          <w:rFonts w:ascii="Arial" w:hAnsi="Arial" w:cs="Arial"/>
        </w:rPr>
        <w:t>C</w:t>
      </w:r>
      <w:r w:rsidRPr="007863C5">
        <w:rPr>
          <w:rFonts w:ascii="Arial" w:hAnsi="Arial" w:cs="Arial"/>
        </w:rPr>
        <w:t xml:space="preserve">obro </w:t>
      </w:r>
      <w:r w:rsidR="00830CDA" w:rsidRPr="007863C5">
        <w:rPr>
          <w:rFonts w:ascii="Arial" w:hAnsi="Arial" w:cs="Arial"/>
        </w:rPr>
        <w:t>C</w:t>
      </w:r>
      <w:r w:rsidRPr="007863C5">
        <w:rPr>
          <w:rFonts w:ascii="Arial" w:hAnsi="Arial" w:cs="Arial"/>
        </w:rPr>
        <w:t>oactivo.</w:t>
      </w:r>
    </w:p>
    <w:p w14:paraId="6503C09B" w14:textId="0EAFFEE2" w:rsidR="007B400C" w:rsidRDefault="007B400C" w:rsidP="007B400C">
      <w:pPr>
        <w:pStyle w:val="Ttulo2"/>
        <w:numPr>
          <w:ilvl w:val="0"/>
          <w:numId w:val="5"/>
        </w:numPr>
        <w:rPr>
          <w:rFonts w:ascii="Arial" w:hAnsi="Arial" w:cs="Arial"/>
          <w:bCs/>
          <w:color w:val="auto"/>
        </w:rPr>
      </w:pPr>
      <w:bookmarkStart w:id="12" w:name="_Toc155801975"/>
      <w:r w:rsidRPr="007863C5">
        <w:rPr>
          <w:rFonts w:ascii="Arial" w:hAnsi="Arial" w:cs="Arial"/>
          <w:bCs/>
          <w:color w:val="auto"/>
        </w:rPr>
        <w:t>COMPETENCIA</w:t>
      </w:r>
      <w:bookmarkEnd w:id="12"/>
    </w:p>
    <w:p w14:paraId="09E136DC" w14:textId="77777777" w:rsidR="007863C5" w:rsidRPr="007863C5" w:rsidRDefault="007863C5" w:rsidP="007863C5"/>
    <w:p w14:paraId="5C00F929" w14:textId="0AAC8D12" w:rsidR="007B400C" w:rsidRPr="007863C5" w:rsidRDefault="00F60FFB" w:rsidP="007B400C">
      <w:pPr>
        <w:jc w:val="both"/>
        <w:rPr>
          <w:rFonts w:ascii="Arial" w:hAnsi="Arial" w:cs="Arial"/>
        </w:rPr>
      </w:pPr>
      <w:r w:rsidRPr="00A00AE0">
        <w:rPr>
          <w:rFonts w:ascii="Arial" w:hAnsi="Arial" w:cs="Arial"/>
        </w:rPr>
        <w:t>El numeral</w:t>
      </w:r>
      <w:r w:rsidR="003E738D" w:rsidRPr="00A00AE0">
        <w:rPr>
          <w:rFonts w:ascii="Arial" w:hAnsi="Arial" w:cs="Arial"/>
        </w:rPr>
        <w:t xml:space="preserve"> </w:t>
      </w:r>
      <w:r w:rsidR="00773FB9" w:rsidRPr="00A00AE0">
        <w:rPr>
          <w:rFonts w:ascii="Arial" w:hAnsi="Arial" w:cs="Arial"/>
        </w:rPr>
        <w:t xml:space="preserve">9 del artículo </w:t>
      </w:r>
      <w:r w:rsidR="002A5CC0" w:rsidRPr="00A00AE0">
        <w:rPr>
          <w:rFonts w:ascii="Arial" w:hAnsi="Arial" w:cs="Arial"/>
        </w:rPr>
        <w:t>4</w:t>
      </w:r>
      <w:r w:rsidR="00773FB9" w:rsidRPr="00A00AE0">
        <w:rPr>
          <w:rFonts w:ascii="Arial" w:hAnsi="Arial" w:cs="Arial"/>
        </w:rPr>
        <w:t xml:space="preserve"> del Acuerdo No. 0</w:t>
      </w:r>
      <w:r w:rsidR="002A5CC0" w:rsidRPr="00A00AE0">
        <w:rPr>
          <w:rFonts w:ascii="Arial" w:hAnsi="Arial" w:cs="Arial"/>
        </w:rPr>
        <w:t>2</w:t>
      </w:r>
      <w:r w:rsidR="00773FB9" w:rsidRPr="00A00AE0">
        <w:rPr>
          <w:rFonts w:ascii="Arial" w:hAnsi="Arial" w:cs="Arial"/>
        </w:rPr>
        <w:t xml:space="preserve"> de 202</w:t>
      </w:r>
      <w:r w:rsidR="002A5CC0" w:rsidRPr="00A00AE0">
        <w:rPr>
          <w:rFonts w:ascii="Arial" w:hAnsi="Arial" w:cs="Arial"/>
        </w:rPr>
        <w:t>3</w:t>
      </w:r>
      <w:r w:rsidR="00773FB9" w:rsidRPr="00A00AE0">
        <w:rPr>
          <w:rFonts w:ascii="Arial" w:hAnsi="Arial" w:cs="Arial"/>
        </w:rPr>
        <w:t xml:space="preserve"> expedido </w:t>
      </w:r>
      <w:r w:rsidR="00773FB9" w:rsidRPr="008102F6">
        <w:rPr>
          <w:rFonts w:ascii="Arial" w:hAnsi="Arial" w:cs="Arial"/>
        </w:rPr>
        <w:t>por el Consejo Directivo de la U</w:t>
      </w:r>
      <w:r w:rsidR="00E30CFF" w:rsidRPr="008102F6">
        <w:rPr>
          <w:rFonts w:ascii="Arial" w:hAnsi="Arial" w:cs="Arial"/>
        </w:rPr>
        <w:t xml:space="preserve">nidad </w:t>
      </w:r>
      <w:r w:rsidR="00773FB9" w:rsidRPr="008102F6">
        <w:rPr>
          <w:rFonts w:ascii="Arial" w:hAnsi="Arial" w:cs="Arial"/>
        </w:rPr>
        <w:t>A</w:t>
      </w:r>
      <w:r w:rsidR="00E30CFF" w:rsidRPr="008102F6">
        <w:rPr>
          <w:rFonts w:ascii="Arial" w:hAnsi="Arial" w:cs="Arial"/>
        </w:rPr>
        <w:t xml:space="preserve">dministrativa </w:t>
      </w:r>
      <w:r w:rsidR="00773FB9" w:rsidRPr="008102F6">
        <w:rPr>
          <w:rFonts w:ascii="Arial" w:hAnsi="Arial" w:cs="Arial"/>
        </w:rPr>
        <w:t>E</w:t>
      </w:r>
      <w:r w:rsidR="00E30CFF" w:rsidRPr="008102F6">
        <w:rPr>
          <w:rFonts w:ascii="Arial" w:hAnsi="Arial" w:cs="Arial"/>
        </w:rPr>
        <w:t xml:space="preserve">special de </w:t>
      </w:r>
      <w:r w:rsidR="00773FB9" w:rsidRPr="008102F6">
        <w:rPr>
          <w:rFonts w:ascii="Arial" w:hAnsi="Arial" w:cs="Arial"/>
        </w:rPr>
        <w:t>R</w:t>
      </w:r>
      <w:r w:rsidR="00E30CFF" w:rsidRPr="008102F6">
        <w:rPr>
          <w:rFonts w:ascii="Arial" w:hAnsi="Arial" w:cs="Arial"/>
        </w:rPr>
        <w:t xml:space="preserve">ehabilitación y </w:t>
      </w:r>
      <w:r w:rsidR="00773FB9" w:rsidRPr="008102F6">
        <w:rPr>
          <w:rFonts w:ascii="Arial" w:hAnsi="Arial" w:cs="Arial"/>
        </w:rPr>
        <w:t>M</w:t>
      </w:r>
      <w:r w:rsidR="00E30CFF" w:rsidRPr="008102F6">
        <w:rPr>
          <w:rFonts w:ascii="Arial" w:hAnsi="Arial" w:cs="Arial"/>
        </w:rPr>
        <w:t xml:space="preserve">antenimiento </w:t>
      </w:r>
      <w:r w:rsidR="00773FB9" w:rsidRPr="008102F6">
        <w:rPr>
          <w:rFonts w:ascii="Arial" w:hAnsi="Arial" w:cs="Arial"/>
        </w:rPr>
        <w:t>V</w:t>
      </w:r>
      <w:r w:rsidR="00E30CFF" w:rsidRPr="008102F6">
        <w:rPr>
          <w:rFonts w:ascii="Arial" w:hAnsi="Arial" w:cs="Arial"/>
        </w:rPr>
        <w:t>ial</w:t>
      </w:r>
      <w:r w:rsidR="00773FB9" w:rsidRPr="008102F6">
        <w:rPr>
          <w:rFonts w:ascii="Arial" w:hAnsi="Arial" w:cs="Arial"/>
        </w:rPr>
        <w:t>,</w:t>
      </w:r>
      <w:r w:rsidR="00773FB9" w:rsidRPr="00A00AE0">
        <w:rPr>
          <w:rFonts w:ascii="Arial" w:hAnsi="Arial" w:cs="Arial"/>
        </w:rPr>
        <w:t xml:space="preserve"> </w:t>
      </w:r>
      <w:r w:rsidR="007B400C" w:rsidRPr="00A00AE0">
        <w:rPr>
          <w:rFonts w:ascii="Arial" w:hAnsi="Arial" w:cs="Arial"/>
        </w:rPr>
        <w:t xml:space="preserve">estableció en cabeza de la </w:t>
      </w:r>
      <w:r w:rsidR="002A5CC0" w:rsidRPr="00A00AE0">
        <w:rPr>
          <w:rFonts w:ascii="Arial" w:hAnsi="Arial" w:cs="Arial"/>
        </w:rPr>
        <w:t>Oficina Jurídica</w:t>
      </w:r>
      <w:r w:rsidR="007B400C" w:rsidRPr="00A00AE0">
        <w:rPr>
          <w:rFonts w:ascii="Arial" w:hAnsi="Arial" w:cs="Arial"/>
        </w:rPr>
        <w:t xml:space="preserve"> la función de adelantar los </w:t>
      </w:r>
      <w:r w:rsidR="00830CDA" w:rsidRPr="00A00AE0">
        <w:rPr>
          <w:rFonts w:ascii="Arial" w:hAnsi="Arial" w:cs="Arial"/>
        </w:rPr>
        <w:t>P</w:t>
      </w:r>
      <w:r w:rsidR="007B400C" w:rsidRPr="00A00AE0">
        <w:rPr>
          <w:rFonts w:ascii="Arial" w:hAnsi="Arial" w:cs="Arial"/>
        </w:rPr>
        <w:t xml:space="preserve">rocesos de </w:t>
      </w:r>
      <w:r w:rsidR="00830CDA" w:rsidRPr="00A00AE0">
        <w:rPr>
          <w:rFonts w:ascii="Arial" w:hAnsi="Arial" w:cs="Arial"/>
        </w:rPr>
        <w:t>C</w:t>
      </w:r>
      <w:r w:rsidR="007B400C" w:rsidRPr="00A00AE0">
        <w:rPr>
          <w:rFonts w:ascii="Arial" w:hAnsi="Arial" w:cs="Arial"/>
        </w:rPr>
        <w:t xml:space="preserve">obro </w:t>
      </w:r>
      <w:r w:rsidR="00830CDA" w:rsidRPr="00A00AE0">
        <w:rPr>
          <w:rFonts w:ascii="Arial" w:hAnsi="Arial" w:cs="Arial"/>
        </w:rPr>
        <w:t>C</w:t>
      </w:r>
      <w:r w:rsidR="007B400C" w:rsidRPr="00A00AE0">
        <w:rPr>
          <w:rFonts w:ascii="Arial" w:hAnsi="Arial" w:cs="Arial"/>
        </w:rPr>
        <w:t xml:space="preserve">oactivo que requiera la </w:t>
      </w:r>
      <w:r w:rsidR="00F87A50" w:rsidRPr="00A00AE0">
        <w:rPr>
          <w:rFonts w:ascii="Arial" w:hAnsi="Arial" w:cs="Arial"/>
        </w:rPr>
        <w:t>E</w:t>
      </w:r>
      <w:r w:rsidR="007B400C" w:rsidRPr="00A00AE0">
        <w:rPr>
          <w:rFonts w:ascii="Arial" w:hAnsi="Arial" w:cs="Arial"/>
        </w:rPr>
        <w:t>ntidad</w:t>
      </w:r>
      <w:r w:rsidR="009A7E3D" w:rsidRPr="00A00AE0">
        <w:rPr>
          <w:rFonts w:ascii="Arial" w:hAnsi="Arial" w:cs="Arial"/>
        </w:rPr>
        <w:t xml:space="preserve"> y los numerales 5 y 6 del artículo 4 de la Resolución </w:t>
      </w:r>
      <w:r w:rsidR="00CB42B3">
        <w:rPr>
          <w:rFonts w:ascii="Arial" w:hAnsi="Arial" w:cs="Arial"/>
        </w:rPr>
        <w:t xml:space="preserve">No. </w:t>
      </w:r>
      <w:r w:rsidR="009A7E3D" w:rsidRPr="00A00AE0">
        <w:rPr>
          <w:rFonts w:ascii="Arial" w:hAnsi="Arial" w:cs="Arial"/>
        </w:rPr>
        <w:t>575 de 2023</w:t>
      </w:r>
      <w:r w:rsidR="00E30CFF">
        <w:rPr>
          <w:rStyle w:val="Refdenotaalpie"/>
          <w:rFonts w:ascii="Arial" w:hAnsi="Arial" w:cs="Arial"/>
        </w:rPr>
        <w:footnoteReference w:id="15"/>
      </w:r>
      <w:r w:rsidR="00CB78E6" w:rsidRPr="00A00AE0">
        <w:rPr>
          <w:rFonts w:ascii="Arial" w:hAnsi="Arial" w:cs="Arial"/>
        </w:rPr>
        <w:t xml:space="preserve"> </w:t>
      </w:r>
      <w:r w:rsidR="009A7E3D" w:rsidRPr="00A00AE0">
        <w:rPr>
          <w:rFonts w:ascii="Arial" w:hAnsi="Arial" w:cs="Arial"/>
        </w:rPr>
        <w:t xml:space="preserve">delegó en el Jefe de la Oficina </w:t>
      </w:r>
      <w:r w:rsidR="009A7E3D" w:rsidRPr="00A00AE0">
        <w:rPr>
          <w:rFonts w:ascii="Arial" w:hAnsi="Arial" w:cs="Arial"/>
        </w:rPr>
        <w:lastRenderedPageBreak/>
        <w:t xml:space="preserve">Jurídica la facultad de adelantar todas las actuaciones y </w:t>
      </w:r>
      <w:r w:rsidR="009A7E3D" w:rsidRPr="001C613A">
        <w:rPr>
          <w:rFonts w:ascii="Arial" w:hAnsi="Arial" w:cs="Arial"/>
        </w:rPr>
        <w:t xml:space="preserve">diligencias relacionadas con el </w:t>
      </w:r>
      <w:r w:rsidR="00A57DFF" w:rsidRPr="001C613A">
        <w:rPr>
          <w:rFonts w:ascii="Arial" w:hAnsi="Arial" w:cs="Arial"/>
        </w:rPr>
        <w:t xml:space="preserve">proceso de cobro coactivo </w:t>
      </w:r>
      <w:r w:rsidR="001C613A" w:rsidRPr="001C613A">
        <w:rPr>
          <w:rFonts w:ascii="Arial" w:hAnsi="Arial" w:cs="Arial"/>
        </w:rPr>
        <w:t>de</w:t>
      </w:r>
      <w:r w:rsidR="001C613A">
        <w:rPr>
          <w:rFonts w:ascii="Arial" w:hAnsi="Arial" w:cs="Arial"/>
        </w:rPr>
        <w:t xml:space="preserve"> la e</w:t>
      </w:r>
      <w:r w:rsidR="009A7E3D" w:rsidRPr="00A00AE0">
        <w:rPr>
          <w:rFonts w:ascii="Arial" w:hAnsi="Arial" w:cs="Arial"/>
        </w:rPr>
        <w:t>ntidad, así como expedir, suscribir y notificar todos los actos administrativos que se profieran en los procesos de cobro.</w:t>
      </w:r>
    </w:p>
    <w:p w14:paraId="2C638797" w14:textId="2F953D13" w:rsidR="007B400C" w:rsidRPr="009922F5" w:rsidRDefault="007B400C" w:rsidP="007B400C">
      <w:pPr>
        <w:jc w:val="both"/>
        <w:rPr>
          <w:rFonts w:ascii="Arial" w:hAnsi="Arial" w:cs="Arial"/>
        </w:rPr>
      </w:pPr>
      <w:r w:rsidRPr="007863C5">
        <w:rPr>
          <w:rFonts w:ascii="Arial" w:hAnsi="Arial" w:cs="Arial"/>
        </w:rPr>
        <w:t xml:space="preserve">Atendiendo a las referidas disposiciones, el funcionario competente al interior de la Entidad para adelantar el cobro coactivo es </w:t>
      </w:r>
      <w:r w:rsidRPr="001C613A">
        <w:rPr>
          <w:rFonts w:ascii="Arial" w:hAnsi="Arial" w:cs="Arial"/>
        </w:rPr>
        <w:t>el</w:t>
      </w:r>
      <w:r w:rsidR="001C613A" w:rsidRPr="001C613A">
        <w:rPr>
          <w:rFonts w:ascii="Arial" w:hAnsi="Arial" w:cs="Arial"/>
        </w:rPr>
        <w:t>/la</w:t>
      </w:r>
      <w:r w:rsidRPr="007863C5">
        <w:rPr>
          <w:rFonts w:ascii="Arial" w:hAnsi="Arial" w:cs="Arial"/>
        </w:rPr>
        <w:t xml:space="preserve"> </w:t>
      </w:r>
      <w:r w:rsidR="00000596" w:rsidRPr="007863C5">
        <w:rPr>
          <w:rFonts w:ascii="Arial" w:hAnsi="Arial" w:cs="Arial"/>
        </w:rPr>
        <w:t>J</w:t>
      </w:r>
      <w:r w:rsidRPr="007863C5">
        <w:rPr>
          <w:rFonts w:ascii="Arial" w:hAnsi="Arial" w:cs="Arial"/>
        </w:rPr>
        <w:t>efe de la Oficina Jurídica</w:t>
      </w:r>
      <w:r w:rsidR="00F60FFB" w:rsidRPr="007863C5">
        <w:rPr>
          <w:rFonts w:ascii="Arial" w:hAnsi="Arial" w:cs="Arial"/>
        </w:rPr>
        <w:t xml:space="preserve"> y, por tanto, es el </w:t>
      </w:r>
      <w:r w:rsidR="00486162" w:rsidRPr="007863C5">
        <w:rPr>
          <w:rFonts w:ascii="Arial" w:hAnsi="Arial" w:cs="Arial"/>
        </w:rPr>
        <w:t>f</w:t>
      </w:r>
      <w:r w:rsidR="00F60FFB" w:rsidRPr="007863C5">
        <w:rPr>
          <w:rFonts w:ascii="Arial" w:hAnsi="Arial" w:cs="Arial"/>
        </w:rPr>
        <w:t xml:space="preserve">uncionario </w:t>
      </w:r>
      <w:r w:rsidR="00486162" w:rsidRPr="007863C5">
        <w:rPr>
          <w:rFonts w:ascii="Arial" w:hAnsi="Arial" w:cs="Arial"/>
        </w:rPr>
        <w:t>e</w:t>
      </w:r>
      <w:r w:rsidR="00F60FFB" w:rsidRPr="007863C5">
        <w:rPr>
          <w:rFonts w:ascii="Arial" w:hAnsi="Arial" w:cs="Arial"/>
        </w:rPr>
        <w:t>jecutor</w:t>
      </w:r>
      <w:r w:rsidRPr="007863C5">
        <w:rPr>
          <w:rFonts w:ascii="Arial" w:hAnsi="Arial" w:cs="Arial"/>
        </w:rPr>
        <w:t>.</w:t>
      </w:r>
    </w:p>
    <w:p w14:paraId="239DC7D5" w14:textId="2DBDA7A8" w:rsidR="00A27BB0" w:rsidRDefault="00A27BB0" w:rsidP="00EA707E">
      <w:pPr>
        <w:pStyle w:val="Ttulo2"/>
        <w:keepNext w:val="0"/>
        <w:widowControl w:val="0"/>
        <w:numPr>
          <w:ilvl w:val="0"/>
          <w:numId w:val="5"/>
        </w:numPr>
        <w:ind w:left="357" w:hanging="357"/>
        <w:rPr>
          <w:rFonts w:ascii="Arial" w:hAnsi="Arial" w:cs="Arial"/>
          <w:bCs/>
          <w:color w:val="auto"/>
          <w:szCs w:val="24"/>
        </w:rPr>
      </w:pPr>
      <w:bookmarkStart w:id="13" w:name="_Toc155801976"/>
      <w:r w:rsidRPr="003E738D">
        <w:rPr>
          <w:rFonts w:ascii="Arial" w:hAnsi="Arial" w:cs="Arial"/>
          <w:bCs/>
          <w:color w:val="auto"/>
          <w:szCs w:val="24"/>
        </w:rPr>
        <w:t>CONFORMACIÓN DE EXPEDIENTES</w:t>
      </w:r>
      <w:bookmarkEnd w:id="13"/>
    </w:p>
    <w:p w14:paraId="770EF15B" w14:textId="77777777" w:rsidR="007863C5" w:rsidRPr="007863C5" w:rsidRDefault="007863C5" w:rsidP="007863C5"/>
    <w:p w14:paraId="349BBEED" w14:textId="702730BD" w:rsidR="007B400C" w:rsidRPr="009922F5" w:rsidRDefault="007B400C" w:rsidP="007B400C">
      <w:pPr>
        <w:jc w:val="both"/>
        <w:rPr>
          <w:rFonts w:ascii="Arial" w:hAnsi="Arial" w:cs="Arial"/>
        </w:rPr>
      </w:pPr>
      <w:r w:rsidRPr="009922F5">
        <w:rPr>
          <w:rFonts w:ascii="Arial" w:hAnsi="Arial" w:cs="Arial"/>
        </w:rPr>
        <w:t xml:space="preserve">Para efectos de desarrollar en forma eficaz la labor de cobro </w:t>
      </w:r>
      <w:r w:rsidR="006F2766" w:rsidRPr="009922F5">
        <w:rPr>
          <w:rFonts w:ascii="Arial" w:hAnsi="Arial" w:cs="Arial"/>
        </w:rPr>
        <w:t xml:space="preserve">coactivo </w:t>
      </w:r>
      <w:r w:rsidRPr="009922F5">
        <w:rPr>
          <w:rFonts w:ascii="Arial" w:hAnsi="Arial" w:cs="Arial"/>
        </w:rPr>
        <w:t>en sus diferentes etapas es necesario que los documentos se organicen en forma de expedientes que permitan su correcta identificación y ubicación, siguiendo para ello, entre otros, los siguientes pasos y directrices:</w:t>
      </w:r>
    </w:p>
    <w:p w14:paraId="38952AA5" w14:textId="52224329" w:rsidR="009922F5" w:rsidRPr="009922F5" w:rsidRDefault="00E06493" w:rsidP="00D176FB">
      <w:pPr>
        <w:spacing w:after="160" w:line="259" w:lineRule="auto"/>
        <w:jc w:val="both"/>
        <w:rPr>
          <w:rFonts w:ascii="Arial" w:eastAsiaTheme="minorEastAsia" w:hAnsi="Arial" w:cs="Arial"/>
          <w:lang w:eastAsia="es-CO"/>
        </w:rPr>
      </w:pPr>
      <w:r w:rsidRPr="009922F5">
        <w:rPr>
          <w:rFonts w:ascii="Arial" w:hAnsi="Arial" w:cs="Arial"/>
        </w:rPr>
        <w:t xml:space="preserve">El expediente debe ser conformado con la totalidad de los documentos producidos durante la ejecución del proceso de cobro coactivo independiente de su formato o porte </w:t>
      </w:r>
      <w:r w:rsidR="00566E32" w:rsidRPr="009922F5">
        <w:rPr>
          <w:rFonts w:ascii="Arial" w:eastAsiaTheme="minorEastAsia" w:hAnsi="Arial" w:cs="Arial"/>
          <w:lang w:eastAsia="es-CO"/>
        </w:rPr>
        <w:t xml:space="preserve">(documentos físicos y electrónicos), atendiendo lo establecido en </w:t>
      </w:r>
      <w:r w:rsidR="00AA3287" w:rsidRPr="009922F5">
        <w:rPr>
          <w:rFonts w:ascii="Arial" w:eastAsiaTheme="minorEastAsia" w:hAnsi="Arial" w:cs="Arial"/>
          <w:lang w:eastAsia="es-CO"/>
        </w:rPr>
        <w:t>e</w:t>
      </w:r>
      <w:r w:rsidR="00566E32" w:rsidRPr="009922F5">
        <w:rPr>
          <w:rFonts w:ascii="Arial" w:eastAsiaTheme="minorEastAsia" w:hAnsi="Arial" w:cs="Arial"/>
          <w:lang w:eastAsia="es-CO"/>
        </w:rPr>
        <w:t xml:space="preserve">l Programa de Gestión Documental, el Programa de Gestión de Documentos Electrónicos de Archivo, el </w:t>
      </w:r>
      <w:r w:rsidR="00EF6479" w:rsidRPr="009922F5">
        <w:rPr>
          <w:rFonts w:ascii="Arial" w:eastAsiaTheme="minorEastAsia" w:hAnsi="Arial" w:cs="Arial"/>
          <w:lang w:eastAsia="es-CO"/>
        </w:rPr>
        <w:t>P</w:t>
      </w:r>
      <w:r w:rsidR="00566E32" w:rsidRPr="009922F5">
        <w:rPr>
          <w:rFonts w:ascii="Arial" w:eastAsiaTheme="minorEastAsia" w:hAnsi="Arial" w:cs="Arial"/>
          <w:lang w:eastAsia="es-CO"/>
        </w:rPr>
        <w:t>rocedimiento</w:t>
      </w:r>
      <w:r w:rsidR="00EF6479" w:rsidRPr="009922F5">
        <w:rPr>
          <w:rFonts w:ascii="Arial" w:eastAsiaTheme="minorEastAsia" w:hAnsi="Arial" w:cs="Arial"/>
          <w:lang w:eastAsia="es-CO"/>
        </w:rPr>
        <w:t xml:space="preserve"> </w:t>
      </w:r>
      <w:r w:rsidR="00566E32" w:rsidRPr="009922F5">
        <w:rPr>
          <w:rFonts w:ascii="Arial" w:eastAsiaTheme="minorEastAsia" w:hAnsi="Arial" w:cs="Arial"/>
          <w:lang w:eastAsia="es-CO"/>
        </w:rPr>
        <w:t>Administración Archivos de Gestión</w:t>
      </w:r>
      <w:r w:rsidR="006F2766" w:rsidRPr="009922F5">
        <w:rPr>
          <w:rStyle w:val="Refdenotaalpie"/>
          <w:rFonts w:ascii="Arial" w:eastAsiaTheme="minorEastAsia" w:hAnsi="Arial" w:cs="Arial"/>
          <w:lang w:eastAsia="es-CO"/>
        </w:rPr>
        <w:footnoteReference w:id="16"/>
      </w:r>
      <w:r w:rsidR="00566E32" w:rsidRPr="009922F5">
        <w:rPr>
          <w:rFonts w:ascii="Arial" w:eastAsiaTheme="minorEastAsia" w:hAnsi="Arial" w:cs="Arial"/>
          <w:lang w:eastAsia="es-CO"/>
        </w:rPr>
        <w:t xml:space="preserve"> y Transferencias Primarias y de conformidad con lo establecido en las Tabla de Retención Documental de la Oficina Jurídica, específicamente la </w:t>
      </w:r>
      <w:r w:rsidR="00EF6479" w:rsidRPr="009922F5">
        <w:rPr>
          <w:rFonts w:ascii="Arial" w:eastAsiaTheme="minorEastAsia" w:hAnsi="Arial" w:cs="Arial"/>
          <w:lang w:eastAsia="es-CO"/>
        </w:rPr>
        <w:t>s</w:t>
      </w:r>
      <w:r w:rsidR="00566E32" w:rsidRPr="009922F5">
        <w:rPr>
          <w:rFonts w:ascii="Arial" w:eastAsiaTheme="minorEastAsia" w:hAnsi="Arial" w:cs="Arial"/>
          <w:lang w:eastAsia="es-CO"/>
        </w:rPr>
        <w:t xml:space="preserve">erie: Procesos Administrativos, </w:t>
      </w:r>
      <w:r w:rsidR="00EF6479" w:rsidRPr="009922F5">
        <w:rPr>
          <w:rFonts w:ascii="Arial" w:eastAsiaTheme="minorEastAsia" w:hAnsi="Arial" w:cs="Arial"/>
          <w:lang w:eastAsia="es-CO"/>
        </w:rPr>
        <w:t>s</w:t>
      </w:r>
      <w:r w:rsidR="00566E32" w:rsidRPr="009922F5">
        <w:rPr>
          <w:rFonts w:ascii="Arial" w:eastAsiaTheme="minorEastAsia" w:hAnsi="Arial" w:cs="Arial"/>
          <w:lang w:eastAsia="es-CO"/>
        </w:rPr>
        <w:t>ubserie: Procesos de Cobro Coactivo</w:t>
      </w:r>
      <w:r w:rsidR="0008361D">
        <w:rPr>
          <w:rFonts w:ascii="Arial" w:eastAsiaTheme="minorEastAsia" w:hAnsi="Arial" w:cs="Arial"/>
          <w:lang w:eastAsia="es-CO"/>
        </w:rPr>
        <w:t xml:space="preserve">, </w:t>
      </w:r>
      <w:r w:rsidR="0008361D" w:rsidRPr="008E6D44">
        <w:rPr>
          <w:rFonts w:ascii="Arial" w:eastAsiaTheme="minorEastAsia" w:hAnsi="Arial" w:cs="Arial"/>
          <w:lang w:eastAsia="es-CO"/>
        </w:rPr>
        <w:t xml:space="preserve">todo lo anterior, en atención a los </w:t>
      </w:r>
      <w:r w:rsidR="0008361D" w:rsidRPr="003E738D">
        <w:rPr>
          <w:rFonts w:ascii="Arial" w:hAnsi="Arial" w:cs="Arial"/>
        </w:rPr>
        <w:t xml:space="preserve">lineamientos </w:t>
      </w:r>
      <w:r w:rsidR="008E6D44" w:rsidRPr="003E738D">
        <w:rPr>
          <w:rFonts w:ascii="Arial" w:hAnsi="Arial" w:cs="Arial"/>
        </w:rPr>
        <w:t xml:space="preserve">establecidos en </w:t>
      </w:r>
      <w:r w:rsidR="0008361D" w:rsidRPr="003E738D">
        <w:rPr>
          <w:rFonts w:ascii="Arial" w:hAnsi="Arial" w:cs="Arial"/>
        </w:rPr>
        <w:t>los artículos 36 y 59 de la Ley 1437 de 2011,</w:t>
      </w:r>
      <w:r w:rsidR="008E6D44" w:rsidRPr="003E738D">
        <w:rPr>
          <w:rFonts w:ascii="Arial" w:hAnsi="Arial" w:cs="Arial"/>
        </w:rPr>
        <w:t xml:space="preserve"> </w:t>
      </w:r>
      <w:r w:rsidR="008E6D44" w:rsidRPr="007863C5">
        <w:rPr>
          <w:rFonts w:ascii="Arial" w:hAnsi="Arial" w:cs="Arial"/>
        </w:rPr>
        <w:t>por lo tanto,</w:t>
      </w:r>
      <w:r w:rsidR="0008361D" w:rsidRPr="007863C5">
        <w:rPr>
          <w:rFonts w:ascii="Arial" w:hAnsi="Arial" w:cs="Arial"/>
        </w:rPr>
        <w:t xml:space="preserve"> la </w:t>
      </w:r>
      <w:r w:rsidR="001C613A">
        <w:rPr>
          <w:rFonts w:ascii="Arial" w:hAnsi="Arial" w:cs="Arial"/>
        </w:rPr>
        <w:t>E</w:t>
      </w:r>
      <w:r w:rsidR="0008361D" w:rsidRPr="007863C5">
        <w:rPr>
          <w:rFonts w:ascii="Arial" w:hAnsi="Arial" w:cs="Arial"/>
        </w:rPr>
        <w:t xml:space="preserve">ntidad podrá conformar expedientes </w:t>
      </w:r>
      <w:r w:rsidR="008E6D44" w:rsidRPr="007863C5">
        <w:rPr>
          <w:rFonts w:ascii="Arial" w:hAnsi="Arial" w:cs="Arial"/>
        </w:rPr>
        <w:t>híbridos</w:t>
      </w:r>
      <w:r w:rsidR="007863C5" w:rsidRPr="007863C5">
        <w:rPr>
          <w:rFonts w:ascii="Arial" w:hAnsi="Arial" w:cs="Arial"/>
        </w:rPr>
        <w:t xml:space="preserve"> y/o electrónicos </w:t>
      </w:r>
      <w:r w:rsidR="0008361D" w:rsidRPr="007863C5">
        <w:rPr>
          <w:rFonts w:ascii="Arial" w:hAnsi="Arial" w:cs="Arial"/>
        </w:rPr>
        <w:t>que contengan los registros de las actuaciones, garantizando su debida instrumentalización, conservación y acceso, conforme a lo consagrado en la Ley 594 de 2000.</w:t>
      </w:r>
    </w:p>
    <w:p w14:paraId="770803A0" w14:textId="2C47275D" w:rsidR="00A27BB0" w:rsidRPr="003E738D" w:rsidRDefault="00A27BB0" w:rsidP="00EA707E">
      <w:pPr>
        <w:pStyle w:val="Ttulo3"/>
        <w:keepNext w:val="0"/>
        <w:widowControl w:val="0"/>
        <w:numPr>
          <w:ilvl w:val="1"/>
          <w:numId w:val="5"/>
        </w:numPr>
        <w:rPr>
          <w:rFonts w:ascii="Arial" w:hAnsi="Arial" w:cs="Arial"/>
          <w:b/>
          <w:color w:val="auto"/>
        </w:rPr>
      </w:pPr>
      <w:bookmarkStart w:id="14" w:name="_Toc155801977"/>
      <w:r w:rsidRPr="003E738D">
        <w:rPr>
          <w:rFonts w:ascii="Arial" w:hAnsi="Arial" w:cs="Arial"/>
          <w:b/>
          <w:color w:val="auto"/>
        </w:rPr>
        <w:t>RECIBO Y RADICACIÓN DE DOCUMENTOS</w:t>
      </w:r>
      <w:bookmarkEnd w:id="14"/>
    </w:p>
    <w:p w14:paraId="2A154CFF" w14:textId="479E641C" w:rsidR="00BE2609" w:rsidRPr="009922F5" w:rsidRDefault="00BE2609" w:rsidP="00BE2609">
      <w:pPr>
        <w:jc w:val="both"/>
        <w:rPr>
          <w:rFonts w:ascii="Arial" w:hAnsi="Arial" w:cs="Arial"/>
        </w:rPr>
      </w:pPr>
      <w:r w:rsidRPr="009922F5">
        <w:rPr>
          <w:rFonts w:ascii="Arial" w:hAnsi="Arial" w:cs="Arial"/>
        </w:rPr>
        <w:t xml:space="preserve">Cuando cualquier dependencia de la </w:t>
      </w:r>
      <w:r w:rsidR="005D03C2" w:rsidRPr="009922F5">
        <w:rPr>
          <w:rFonts w:ascii="Arial" w:hAnsi="Arial" w:cs="Arial"/>
        </w:rPr>
        <w:t>E</w:t>
      </w:r>
      <w:r w:rsidRPr="009922F5">
        <w:rPr>
          <w:rFonts w:ascii="Arial" w:hAnsi="Arial" w:cs="Arial"/>
        </w:rPr>
        <w:t>ntidad tenga conocimiento de una deuda</w:t>
      </w:r>
      <w:r w:rsidR="00FB0F15" w:rsidRPr="009922F5">
        <w:rPr>
          <w:rFonts w:ascii="Arial" w:hAnsi="Arial" w:cs="Arial"/>
        </w:rPr>
        <w:t xml:space="preserve"> insoluta</w:t>
      </w:r>
      <w:r w:rsidRPr="009922F5">
        <w:rPr>
          <w:rFonts w:ascii="Arial" w:hAnsi="Arial" w:cs="Arial"/>
        </w:rPr>
        <w:t xml:space="preserve"> a favor de la </w:t>
      </w:r>
      <w:r w:rsidR="00867B01" w:rsidRPr="009922F5">
        <w:rPr>
          <w:rFonts w:ascii="Arial" w:hAnsi="Arial" w:cs="Arial"/>
        </w:rPr>
        <w:t>Unidad</w:t>
      </w:r>
      <w:r w:rsidRPr="009922F5">
        <w:rPr>
          <w:rFonts w:ascii="Arial" w:hAnsi="Arial" w:cs="Arial"/>
        </w:rPr>
        <w:t>, procederá a remitir</w:t>
      </w:r>
      <w:r w:rsidR="00FB0F15" w:rsidRPr="009922F5">
        <w:rPr>
          <w:rFonts w:ascii="Arial" w:hAnsi="Arial" w:cs="Arial"/>
        </w:rPr>
        <w:t xml:space="preserve"> los documentos integrantes del título ejecutivo</w:t>
      </w:r>
      <w:r w:rsidRPr="009922F5">
        <w:rPr>
          <w:rFonts w:ascii="Arial" w:hAnsi="Arial" w:cs="Arial"/>
        </w:rPr>
        <w:t xml:space="preserve"> a la Oficina Jurídica que</w:t>
      </w:r>
      <w:r w:rsidR="00FA095F" w:rsidRPr="009922F5">
        <w:rPr>
          <w:rFonts w:ascii="Arial" w:hAnsi="Arial" w:cs="Arial"/>
        </w:rPr>
        <w:t>,</w:t>
      </w:r>
      <w:r w:rsidRPr="009922F5">
        <w:rPr>
          <w:rFonts w:ascii="Arial" w:hAnsi="Arial" w:cs="Arial"/>
        </w:rPr>
        <w:t xml:space="preserve"> una vez enterada, iniciará el estudio de los documentos que indiquen o contenga</w:t>
      </w:r>
      <w:r w:rsidR="003E059E" w:rsidRPr="009922F5">
        <w:rPr>
          <w:rFonts w:ascii="Arial" w:hAnsi="Arial" w:cs="Arial"/>
        </w:rPr>
        <w:t>n</w:t>
      </w:r>
      <w:r w:rsidRPr="009922F5">
        <w:rPr>
          <w:rFonts w:ascii="Arial" w:hAnsi="Arial" w:cs="Arial"/>
        </w:rPr>
        <w:t xml:space="preserve"> la deuda a fin de obtener claridad y precisión sobre </w:t>
      </w:r>
      <w:r w:rsidR="00FB0F15" w:rsidRPr="009922F5">
        <w:rPr>
          <w:rFonts w:ascii="Arial" w:hAnsi="Arial" w:cs="Arial"/>
        </w:rPr>
        <w:t>el título</w:t>
      </w:r>
      <w:r w:rsidRPr="009922F5">
        <w:rPr>
          <w:rFonts w:ascii="Arial" w:hAnsi="Arial" w:cs="Arial"/>
        </w:rPr>
        <w:t xml:space="preserve"> </w:t>
      </w:r>
      <w:r w:rsidR="00FB0F15" w:rsidRPr="009922F5">
        <w:rPr>
          <w:rFonts w:ascii="Arial" w:hAnsi="Arial" w:cs="Arial"/>
        </w:rPr>
        <w:t>ejecutivo que sirva</w:t>
      </w:r>
      <w:r w:rsidRPr="009922F5">
        <w:rPr>
          <w:rFonts w:ascii="Arial" w:hAnsi="Arial" w:cs="Arial"/>
        </w:rPr>
        <w:t xml:space="preserve"> de base para hacer el cobro persuasivo.</w:t>
      </w:r>
    </w:p>
    <w:p w14:paraId="40BDE111" w14:textId="58BA2E51" w:rsidR="007B400C" w:rsidRPr="009922F5" w:rsidRDefault="007B400C" w:rsidP="00FB0F15">
      <w:pPr>
        <w:jc w:val="both"/>
        <w:rPr>
          <w:rFonts w:ascii="Arial" w:hAnsi="Arial" w:cs="Arial"/>
        </w:rPr>
      </w:pPr>
      <w:r w:rsidRPr="009922F5">
        <w:rPr>
          <w:rFonts w:ascii="Arial" w:hAnsi="Arial" w:cs="Arial"/>
        </w:rPr>
        <w:t xml:space="preserve">Recibidos los documentos se procederá de inmediato a </w:t>
      </w:r>
      <w:r w:rsidR="00867B01" w:rsidRPr="009922F5">
        <w:rPr>
          <w:rFonts w:ascii="Arial" w:hAnsi="Arial" w:cs="Arial"/>
        </w:rPr>
        <w:t>realizar la correspondiente asignación al profesional de la Oficina Jurídica encargado de realizar el correspondiente análisis de los documentos.</w:t>
      </w:r>
    </w:p>
    <w:p w14:paraId="09801BBF" w14:textId="58F07A5D" w:rsidR="00A27BB0" w:rsidRPr="003E738D" w:rsidRDefault="00A27BB0" w:rsidP="00EA707E">
      <w:pPr>
        <w:pStyle w:val="Ttulo3"/>
        <w:keepNext w:val="0"/>
        <w:widowControl w:val="0"/>
        <w:numPr>
          <w:ilvl w:val="1"/>
          <w:numId w:val="5"/>
        </w:numPr>
        <w:rPr>
          <w:rFonts w:ascii="Arial" w:hAnsi="Arial" w:cs="Arial"/>
          <w:b/>
          <w:color w:val="auto"/>
        </w:rPr>
      </w:pPr>
      <w:bookmarkStart w:id="15" w:name="_Toc155801978"/>
      <w:r w:rsidRPr="003E738D">
        <w:rPr>
          <w:rFonts w:ascii="Arial" w:hAnsi="Arial" w:cs="Arial"/>
          <w:b/>
          <w:color w:val="auto"/>
        </w:rPr>
        <w:t>EXAMEN DE LOS DOCUMENTOS</w:t>
      </w:r>
      <w:bookmarkEnd w:id="15"/>
    </w:p>
    <w:p w14:paraId="66A91319" w14:textId="05DB4AD3" w:rsidR="007B400C" w:rsidRPr="007863C5" w:rsidRDefault="007B400C" w:rsidP="007B400C">
      <w:pPr>
        <w:jc w:val="both"/>
        <w:rPr>
          <w:rFonts w:ascii="Arial" w:hAnsi="Arial" w:cs="Arial"/>
        </w:rPr>
      </w:pPr>
      <w:r w:rsidRPr="009922F5">
        <w:rPr>
          <w:rFonts w:ascii="Arial" w:hAnsi="Arial" w:cs="Arial"/>
        </w:rPr>
        <w:lastRenderedPageBreak/>
        <w:t xml:space="preserve">El </w:t>
      </w:r>
      <w:r w:rsidR="00000596" w:rsidRPr="009922F5">
        <w:rPr>
          <w:rFonts w:ascii="Arial" w:hAnsi="Arial" w:cs="Arial"/>
        </w:rPr>
        <w:t>P</w:t>
      </w:r>
      <w:r w:rsidRPr="009922F5">
        <w:rPr>
          <w:rFonts w:ascii="Arial" w:hAnsi="Arial" w:cs="Arial"/>
        </w:rPr>
        <w:t xml:space="preserve">rocedimiento de </w:t>
      </w:r>
      <w:r w:rsidR="00000596" w:rsidRPr="009922F5">
        <w:rPr>
          <w:rFonts w:ascii="Arial" w:hAnsi="Arial" w:cs="Arial"/>
        </w:rPr>
        <w:t>C</w:t>
      </w:r>
      <w:r w:rsidRPr="009922F5">
        <w:rPr>
          <w:rFonts w:ascii="Arial" w:hAnsi="Arial" w:cs="Arial"/>
        </w:rPr>
        <w:t xml:space="preserve">obro </w:t>
      </w:r>
      <w:r w:rsidR="00000596" w:rsidRPr="009922F5">
        <w:rPr>
          <w:rFonts w:ascii="Arial" w:hAnsi="Arial" w:cs="Arial"/>
        </w:rPr>
        <w:t>A</w:t>
      </w:r>
      <w:r w:rsidRPr="009922F5">
        <w:rPr>
          <w:rFonts w:ascii="Arial" w:hAnsi="Arial" w:cs="Arial"/>
        </w:rPr>
        <w:t xml:space="preserve">dministrativo </w:t>
      </w:r>
      <w:r w:rsidR="00000596" w:rsidRPr="009922F5">
        <w:rPr>
          <w:rFonts w:ascii="Arial" w:hAnsi="Arial" w:cs="Arial"/>
        </w:rPr>
        <w:t>C</w:t>
      </w:r>
      <w:r w:rsidRPr="009922F5">
        <w:rPr>
          <w:rFonts w:ascii="Arial" w:hAnsi="Arial" w:cs="Arial"/>
        </w:rPr>
        <w:t xml:space="preserve">oactivo parte del reconocimiento de la existencia de una cartera por cobrar, es decir, de acreencias a favor de la </w:t>
      </w:r>
      <w:r w:rsidR="00F87A50" w:rsidRPr="009922F5">
        <w:rPr>
          <w:rFonts w:ascii="Arial" w:hAnsi="Arial" w:cs="Arial"/>
        </w:rPr>
        <w:t>E</w:t>
      </w:r>
      <w:r w:rsidRPr="009922F5">
        <w:rPr>
          <w:rFonts w:ascii="Arial" w:hAnsi="Arial" w:cs="Arial"/>
        </w:rPr>
        <w:t xml:space="preserve">ntidad, consignadas en títulos ejecutivos que contienen obligaciones dinerarias de </w:t>
      </w:r>
      <w:r w:rsidRPr="007863C5">
        <w:rPr>
          <w:rFonts w:ascii="Arial" w:hAnsi="Arial" w:cs="Arial"/>
        </w:rPr>
        <w:t>manera clara, expresa y exigible.</w:t>
      </w:r>
    </w:p>
    <w:p w14:paraId="52BEE046" w14:textId="625B0835" w:rsidR="00F25C52" w:rsidRPr="009922F5" w:rsidRDefault="00F25C52" w:rsidP="00F25C52">
      <w:pPr>
        <w:jc w:val="both"/>
        <w:rPr>
          <w:rFonts w:ascii="Arial" w:hAnsi="Arial" w:cs="Arial"/>
        </w:rPr>
      </w:pPr>
      <w:r w:rsidRPr="007863C5">
        <w:rPr>
          <w:rFonts w:ascii="Arial" w:hAnsi="Arial" w:cs="Arial"/>
        </w:rPr>
        <w:t xml:space="preserve">La dependencia donde se origine la solicitud deberá revisar los documentos soporte y tener en cuenta las siguientes recomendaciones, previa su </w:t>
      </w:r>
      <w:r w:rsidR="00B75D27" w:rsidRPr="007863C5">
        <w:rPr>
          <w:rFonts w:ascii="Arial" w:hAnsi="Arial" w:cs="Arial"/>
        </w:rPr>
        <w:t>remisión</w:t>
      </w:r>
      <w:r w:rsidR="009C22BD" w:rsidRPr="007863C5">
        <w:rPr>
          <w:rFonts w:ascii="Arial" w:hAnsi="Arial" w:cs="Arial"/>
        </w:rPr>
        <w:t xml:space="preserve"> mediante memorando </w:t>
      </w:r>
      <w:r w:rsidRPr="007863C5">
        <w:rPr>
          <w:rFonts w:ascii="Arial" w:hAnsi="Arial" w:cs="Arial"/>
        </w:rPr>
        <w:t>para el cobro:</w:t>
      </w:r>
    </w:p>
    <w:p w14:paraId="7FAEBFCF" w14:textId="77777777" w:rsidR="00F25C52" w:rsidRPr="009922F5" w:rsidRDefault="00F25C52" w:rsidP="00F25C52">
      <w:pPr>
        <w:pStyle w:val="Prrafodelista"/>
        <w:numPr>
          <w:ilvl w:val="0"/>
          <w:numId w:val="11"/>
        </w:numPr>
        <w:jc w:val="both"/>
        <w:rPr>
          <w:rFonts w:ascii="Arial" w:hAnsi="Arial" w:cs="Arial"/>
        </w:rPr>
      </w:pPr>
      <w:r w:rsidRPr="009922F5">
        <w:rPr>
          <w:rFonts w:ascii="Arial" w:hAnsi="Arial" w:cs="Arial"/>
        </w:rPr>
        <w:t>Examinar que se hayan remitido todas las hojas, es decir, que el documento esté completo.</w:t>
      </w:r>
    </w:p>
    <w:p w14:paraId="6E0154FE" w14:textId="77777777" w:rsidR="00F25C52" w:rsidRPr="009922F5" w:rsidRDefault="00F25C52" w:rsidP="00F25C52">
      <w:pPr>
        <w:pStyle w:val="Prrafodelista"/>
        <w:numPr>
          <w:ilvl w:val="0"/>
          <w:numId w:val="11"/>
        </w:numPr>
        <w:jc w:val="both"/>
        <w:rPr>
          <w:rFonts w:ascii="Arial" w:hAnsi="Arial" w:cs="Arial"/>
        </w:rPr>
      </w:pPr>
      <w:r w:rsidRPr="009922F5">
        <w:rPr>
          <w:rFonts w:ascii="Arial" w:hAnsi="Arial" w:cs="Arial"/>
        </w:rPr>
        <w:t xml:space="preserve">Si se trata de la ejecución de obligaciones contenidas en un acto administrativo, debe aportarse la constancia de notificación y comunicaciones, así como la respectiva constancia de ejecutoria. </w:t>
      </w:r>
    </w:p>
    <w:p w14:paraId="44268A96" w14:textId="77777777" w:rsidR="00F25C52" w:rsidRPr="009922F5" w:rsidRDefault="00F25C52" w:rsidP="00F25C52">
      <w:pPr>
        <w:pStyle w:val="Prrafodelista"/>
        <w:numPr>
          <w:ilvl w:val="0"/>
          <w:numId w:val="11"/>
        </w:numPr>
        <w:jc w:val="both"/>
        <w:rPr>
          <w:rFonts w:ascii="Arial" w:hAnsi="Arial" w:cs="Arial"/>
        </w:rPr>
      </w:pPr>
      <w:r w:rsidRPr="009922F5">
        <w:rPr>
          <w:rFonts w:ascii="Arial" w:hAnsi="Arial" w:cs="Arial"/>
        </w:rPr>
        <w:t>Si la actuación administrativa fue objeto de recursos debe anexarse igualmente la providencia que los resolvió, así como copia de la citación para notificar la providencia que resuelve el recurso y la constancia de la notificación. Si la notificación se efectuó por edicto, copia del edicto con sus constancias de fijación y desfijación.</w:t>
      </w:r>
    </w:p>
    <w:p w14:paraId="159F6F24" w14:textId="77777777" w:rsidR="00F25C52" w:rsidRPr="009922F5" w:rsidRDefault="00F25C52" w:rsidP="00F25C52">
      <w:pPr>
        <w:pStyle w:val="Prrafodelista"/>
        <w:numPr>
          <w:ilvl w:val="0"/>
          <w:numId w:val="11"/>
        </w:numPr>
        <w:jc w:val="both"/>
        <w:rPr>
          <w:rFonts w:ascii="Arial" w:hAnsi="Arial" w:cs="Arial"/>
        </w:rPr>
      </w:pPr>
      <w:r w:rsidRPr="009922F5">
        <w:rPr>
          <w:rFonts w:ascii="Arial" w:hAnsi="Arial" w:cs="Arial"/>
        </w:rPr>
        <w:t>En caso de que se remitan copias, las mismas deben ser autenticadas.</w:t>
      </w:r>
    </w:p>
    <w:p w14:paraId="207778F8" w14:textId="224B58DF" w:rsidR="00F25C52" w:rsidRPr="009922F5" w:rsidRDefault="00F25C52" w:rsidP="00F25C52">
      <w:pPr>
        <w:pStyle w:val="Prrafodelista"/>
        <w:numPr>
          <w:ilvl w:val="0"/>
          <w:numId w:val="11"/>
        </w:numPr>
        <w:jc w:val="both"/>
        <w:rPr>
          <w:rFonts w:ascii="Arial" w:hAnsi="Arial" w:cs="Arial"/>
        </w:rPr>
      </w:pPr>
      <w:r w:rsidRPr="009922F5">
        <w:rPr>
          <w:rFonts w:ascii="Arial" w:hAnsi="Arial" w:cs="Arial"/>
        </w:rPr>
        <w:t>Si se conced</w:t>
      </w:r>
      <w:r w:rsidR="001D5C3E" w:rsidRPr="009922F5">
        <w:rPr>
          <w:rFonts w:ascii="Arial" w:hAnsi="Arial" w:cs="Arial"/>
        </w:rPr>
        <w:t>ió</w:t>
      </w:r>
      <w:r w:rsidRPr="009922F5">
        <w:rPr>
          <w:rFonts w:ascii="Arial" w:hAnsi="Arial" w:cs="Arial"/>
        </w:rPr>
        <w:t xml:space="preserve"> plazo al deudor para el pago de la deuda, el mismo debe encontrarse vencido.</w:t>
      </w:r>
    </w:p>
    <w:p w14:paraId="2268811C" w14:textId="77777777" w:rsidR="00F25C52" w:rsidRPr="009922F5" w:rsidRDefault="00F25C52" w:rsidP="00F25C52">
      <w:pPr>
        <w:pStyle w:val="Prrafodelista"/>
        <w:numPr>
          <w:ilvl w:val="0"/>
          <w:numId w:val="11"/>
        </w:numPr>
        <w:jc w:val="both"/>
        <w:rPr>
          <w:rFonts w:ascii="Arial" w:hAnsi="Arial" w:cs="Arial"/>
        </w:rPr>
      </w:pPr>
      <w:r w:rsidRPr="009922F5">
        <w:rPr>
          <w:rFonts w:ascii="Arial" w:hAnsi="Arial" w:cs="Arial"/>
        </w:rPr>
        <w:t>Que los actos administrativos se encuentren debidamente ejecutoriados.</w:t>
      </w:r>
    </w:p>
    <w:p w14:paraId="2AEEF39D" w14:textId="6B2BD62F" w:rsidR="004F62D4" w:rsidRPr="009922F5" w:rsidRDefault="001D5C3E" w:rsidP="005F7ED6">
      <w:pPr>
        <w:pStyle w:val="Prrafodelista"/>
        <w:numPr>
          <w:ilvl w:val="0"/>
          <w:numId w:val="11"/>
        </w:numPr>
        <w:jc w:val="both"/>
        <w:rPr>
          <w:rFonts w:ascii="Arial" w:hAnsi="Arial" w:cs="Arial"/>
        </w:rPr>
      </w:pPr>
      <w:r w:rsidRPr="009922F5">
        <w:rPr>
          <w:rFonts w:ascii="Arial" w:hAnsi="Arial" w:cs="Arial"/>
        </w:rPr>
        <w:t>Que n</w:t>
      </w:r>
      <w:r w:rsidR="00F25C52" w:rsidRPr="009922F5">
        <w:rPr>
          <w:rFonts w:ascii="Arial" w:hAnsi="Arial" w:cs="Arial"/>
        </w:rPr>
        <w:t>o existan recursos pendientes de trámite.</w:t>
      </w:r>
    </w:p>
    <w:p w14:paraId="037F9C09" w14:textId="6E3E3018" w:rsidR="007B400C" w:rsidRPr="009922F5" w:rsidRDefault="00764154" w:rsidP="007B400C">
      <w:pPr>
        <w:jc w:val="both"/>
        <w:rPr>
          <w:rFonts w:ascii="Arial" w:hAnsi="Arial" w:cs="Arial"/>
        </w:rPr>
      </w:pPr>
      <w:r w:rsidRPr="009922F5">
        <w:rPr>
          <w:rFonts w:ascii="Arial" w:hAnsi="Arial" w:cs="Arial"/>
        </w:rPr>
        <w:t xml:space="preserve">A fin de verificar </w:t>
      </w:r>
      <w:r w:rsidR="001739C2" w:rsidRPr="009922F5">
        <w:rPr>
          <w:rFonts w:ascii="Arial" w:hAnsi="Arial" w:cs="Arial"/>
        </w:rPr>
        <w:t>si</w:t>
      </w:r>
      <w:r w:rsidRPr="009922F5">
        <w:rPr>
          <w:rFonts w:ascii="Arial" w:hAnsi="Arial" w:cs="Arial"/>
        </w:rPr>
        <w:t xml:space="preserve"> los documentos remitidos a la Oficina Jurídica cumpl</w:t>
      </w:r>
      <w:r w:rsidR="003C60C2">
        <w:rPr>
          <w:rFonts w:ascii="Arial" w:hAnsi="Arial" w:cs="Arial"/>
        </w:rPr>
        <w:t>e</w:t>
      </w:r>
      <w:r w:rsidRPr="009922F5">
        <w:rPr>
          <w:rFonts w:ascii="Arial" w:hAnsi="Arial" w:cs="Arial"/>
        </w:rPr>
        <w:t xml:space="preserve">n con los requisitos para adelantar la gestión de cobro, se debe </w:t>
      </w:r>
      <w:r w:rsidR="001739C2" w:rsidRPr="009922F5">
        <w:rPr>
          <w:rFonts w:ascii="Arial" w:hAnsi="Arial" w:cs="Arial"/>
        </w:rPr>
        <w:t>constatar que los mismos</w:t>
      </w:r>
      <w:r w:rsidRPr="009922F5">
        <w:rPr>
          <w:rFonts w:ascii="Arial" w:hAnsi="Arial" w:cs="Arial"/>
        </w:rPr>
        <w:t xml:space="preserve"> </w:t>
      </w:r>
      <w:r w:rsidR="007B400C" w:rsidRPr="009922F5">
        <w:rPr>
          <w:rFonts w:ascii="Arial" w:hAnsi="Arial" w:cs="Arial"/>
        </w:rPr>
        <w:t>re</w:t>
      </w:r>
      <w:r w:rsidRPr="009922F5">
        <w:rPr>
          <w:rFonts w:ascii="Arial" w:hAnsi="Arial" w:cs="Arial"/>
        </w:rPr>
        <w:t>únan</w:t>
      </w:r>
      <w:r w:rsidR="007B400C" w:rsidRPr="009922F5">
        <w:rPr>
          <w:rFonts w:ascii="Arial" w:hAnsi="Arial" w:cs="Arial"/>
        </w:rPr>
        <w:t xml:space="preserve"> los requisitos para constituir título ejecutivo </w:t>
      </w:r>
      <w:r w:rsidR="001739C2" w:rsidRPr="009922F5">
        <w:rPr>
          <w:rFonts w:ascii="Arial" w:hAnsi="Arial" w:cs="Arial"/>
        </w:rPr>
        <w:t xml:space="preserve">y que </w:t>
      </w:r>
      <w:r w:rsidR="007B400C" w:rsidRPr="009922F5">
        <w:rPr>
          <w:rFonts w:ascii="Arial" w:hAnsi="Arial" w:cs="Arial"/>
        </w:rPr>
        <w:t>est</w:t>
      </w:r>
      <w:r w:rsidR="001739C2" w:rsidRPr="009922F5">
        <w:rPr>
          <w:rFonts w:ascii="Arial" w:hAnsi="Arial" w:cs="Arial"/>
        </w:rPr>
        <w:t>é</w:t>
      </w:r>
      <w:r w:rsidR="007B400C" w:rsidRPr="009922F5">
        <w:rPr>
          <w:rFonts w:ascii="Arial" w:hAnsi="Arial" w:cs="Arial"/>
        </w:rPr>
        <w:t xml:space="preserve">n acompañados de los anexos </w:t>
      </w:r>
      <w:r w:rsidR="007B400C" w:rsidRPr="007863C5">
        <w:rPr>
          <w:rFonts w:ascii="Arial" w:hAnsi="Arial" w:cs="Arial"/>
        </w:rPr>
        <w:t>necesarios; en caso afirmativo, se procederá a la conformación del expediente</w:t>
      </w:r>
      <w:r w:rsidR="001739C2" w:rsidRPr="007863C5">
        <w:rPr>
          <w:rFonts w:ascii="Arial" w:hAnsi="Arial" w:cs="Arial"/>
        </w:rPr>
        <w:t xml:space="preserve"> tanto físico como a la solicitud de la creación del expediente el </w:t>
      </w:r>
      <w:r w:rsidR="003E059E" w:rsidRPr="007863C5">
        <w:rPr>
          <w:rFonts w:ascii="Arial" w:hAnsi="Arial" w:cs="Arial"/>
        </w:rPr>
        <w:t>aplicativo</w:t>
      </w:r>
      <w:r w:rsidR="001739C2" w:rsidRPr="007863C5">
        <w:rPr>
          <w:rFonts w:ascii="Arial" w:hAnsi="Arial" w:cs="Arial"/>
        </w:rPr>
        <w:t xml:space="preserve"> Orfeo</w:t>
      </w:r>
      <w:r w:rsidR="007B400C" w:rsidRPr="007863C5">
        <w:rPr>
          <w:rFonts w:ascii="Arial" w:hAnsi="Arial" w:cs="Arial"/>
        </w:rPr>
        <w:t xml:space="preserve">; en caso contrario, se </w:t>
      </w:r>
      <w:r w:rsidR="001739C2" w:rsidRPr="007863C5">
        <w:rPr>
          <w:rFonts w:ascii="Arial" w:hAnsi="Arial" w:cs="Arial"/>
        </w:rPr>
        <w:t>requerirá</w:t>
      </w:r>
      <w:r w:rsidR="007B400C" w:rsidRPr="007863C5">
        <w:rPr>
          <w:rFonts w:ascii="Arial" w:hAnsi="Arial" w:cs="Arial"/>
        </w:rPr>
        <w:t xml:space="preserve"> a la oficina </w:t>
      </w:r>
      <w:r w:rsidR="00995F0C" w:rsidRPr="007863C5">
        <w:rPr>
          <w:rFonts w:ascii="Arial" w:hAnsi="Arial" w:cs="Arial"/>
        </w:rPr>
        <w:t xml:space="preserve">o dependencia </w:t>
      </w:r>
      <w:r w:rsidR="007B400C" w:rsidRPr="007863C5">
        <w:rPr>
          <w:rFonts w:ascii="Arial" w:hAnsi="Arial" w:cs="Arial"/>
        </w:rPr>
        <w:t>de origen, que subsane la anomalía y se remita la documentación completa.</w:t>
      </w:r>
    </w:p>
    <w:p w14:paraId="5C8BB0D1" w14:textId="75DE6195" w:rsidR="001739C2" w:rsidRPr="009922F5" w:rsidRDefault="001739C2" w:rsidP="001739C2">
      <w:pPr>
        <w:jc w:val="both"/>
        <w:rPr>
          <w:rFonts w:ascii="Arial" w:hAnsi="Arial" w:cs="Arial"/>
        </w:rPr>
      </w:pPr>
      <w:r w:rsidRPr="009922F5">
        <w:rPr>
          <w:rFonts w:ascii="Arial" w:hAnsi="Arial" w:cs="Arial"/>
        </w:rPr>
        <w:t xml:space="preserve">El requerimiento </w:t>
      </w:r>
      <w:r w:rsidR="007B400C" w:rsidRPr="009922F5">
        <w:rPr>
          <w:rFonts w:ascii="Arial" w:hAnsi="Arial" w:cs="Arial"/>
        </w:rPr>
        <w:t xml:space="preserve">se efectuará mediante memorando en </w:t>
      </w:r>
      <w:r w:rsidRPr="009922F5">
        <w:rPr>
          <w:rFonts w:ascii="Arial" w:hAnsi="Arial" w:cs="Arial"/>
        </w:rPr>
        <w:t>que se indicarán de manera clara y precisa los requisitos,</w:t>
      </w:r>
      <w:r w:rsidR="00A836D0" w:rsidRPr="009922F5">
        <w:rPr>
          <w:rFonts w:ascii="Arial" w:hAnsi="Arial" w:cs="Arial"/>
        </w:rPr>
        <w:t xml:space="preserve"> </w:t>
      </w:r>
      <w:r w:rsidRPr="009922F5">
        <w:rPr>
          <w:rFonts w:ascii="Arial" w:hAnsi="Arial" w:cs="Arial"/>
        </w:rPr>
        <w:t xml:space="preserve">anexos o constancias y demás aspectos que se consideren faltantes para efectos de continuar con el procedimiento. </w:t>
      </w:r>
    </w:p>
    <w:p w14:paraId="12B5235D" w14:textId="41249DA1" w:rsidR="00A27BB0" w:rsidRPr="003E738D" w:rsidRDefault="00A27BB0" w:rsidP="00EA707E">
      <w:pPr>
        <w:pStyle w:val="Ttulo3"/>
        <w:keepNext w:val="0"/>
        <w:widowControl w:val="0"/>
        <w:numPr>
          <w:ilvl w:val="1"/>
          <w:numId w:val="5"/>
        </w:numPr>
        <w:rPr>
          <w:rFonts w:ascii="Arial" w:hAnsi="Arial" w:cs="Arial"/>
          <w:b/>
          <w:color w:val="auto"/>
        </w:rPr>
      </w:pPr>
      <w:bookmarkStart w:id="16" w:name="_Toc155801979"/>
      <w:r w:rsidRPr="003E738D">
        <w:rPr>
          <w:rFonts w:ascii="Arial" w:hAnsi="Arial" w:cs="Arial"/>
          <w:b/>
          <w:color w:val="auto"/>
        </w:rPr>
        <w:t>CONFORMACIÓN Y RADICACIÓN DEL EXPEDIENTE</w:t>
      </w:r>
      <w:bookmarkEnd w:id="16"/>
    </w:p>
    <w:p w14:paraId="34C00487" w14:textId="64C8CAF4" w:rsidR="00BE2609" w:rsidRPr="009922F5" w:rsidRDefault="00BE2609" w:rsidP="00BE2609">
      <w:pPr>
        <w:rPr>
          <w:rFonts w:ascii="Arial" w:hAnsi="Arial" w:cs="Arial"/>
        </w:rPr>
      </w:pPr>
      <w:r w:rsidRPr="009922F5">
        <w:rPr>
          <w:rFonts w:ascii="Arial" w:hAnsi="Arial" w:cs="Arial"/>
        </w:rPr>
        <w:t>Verificados los documentos constitutivos de título ejecutivo se procederá a:</w:t>
      </w:r>
    </w:p>
    <w:p w14:paraId="4A1A6A5F" w14:textId="66A46EFA" w:rsidR="00A27BB0" w:rsidRPr="003E738D" w:rsidRDefault="00A27BB0" w:rsidP="00EA707E">
      <w:pPr>
        <w:pStyle w:val="Ttulo3"/>
        <w:keepNext w:val="0"/>
        <w:widowControl w:val="0"/>
        <w:numPr>
          <w:ilvl w:val="2"/>
          <w:numId w:val="5"/>
        </w:numPr>
        <w:rPr>
          <w:rFonts w:ascii="Arial" w:hAnsi="Arial" w:cs="Arial"/>
          <w:b/>
        </w:rPr>
      </w:pPr>
      <w:bookmarkStart w:id="17" w:name="_Toc155801980"/>
      <w:r w:rsidRPr="003E738D">
        <w:rPr>
          <w:rFonts w:ascii="Arial" w:hAnsi="Arial" w:cs="Arial"/>
          <w:b/>
          <w:color w:val="auto"/>
        </w:rPr>
        <w:t>ORGANIZACIÓN Y FOLIACIÓN DE LOS DOCUMENTOS</w:t>
      </w:r>
      <w:bookmarkEnd w:id="17"/>
    </w:p>
    <w:p w14:paraId="4D426501" w14:textId="56F3E286" w:rsidR="00BE2609" w:rsidRPr="009922F5" w:rsidRDefault="00BE2609" w:rsidP="00BE2609">
      <w:pPr>
        <w:jc w:val="both"/>
        <w:rPr>
          <w:rFonts w:ascii="Arial" w:hAnsi="Arial" w:cs="Arial"/>
        </w:rPr>
      </w:pPr>
      <w:r w:rsidRPr="009922F5">
        <w:rPr>
          <w:rFonts w:ascii="Arial" w:hAnsi="Arial" w:cs="Arial"/>
        </w:rPr>
        <w:t xml:space="preserve">Los documentos se organizan en orden cronológico y se numera cada folio en orden ascendente, de manera que los nuevos documentos que </w:t>
      </w:r>
      <w:r w:rsidR="00A836D0" w:rsidRPr="009922F5">
        <w:rPr>
          <w:rFonts w:ascii="Arial" w:hAnsi="Arial" w:cs="Arial"/>
        </w:rPr>
        <w:t xml:space="preserve">se aporten al proceso, puedan ser incorporados </w:t>
      </w:r>
      <w:r w:rsidRPr="009922F5">
        <w:rPr>
          <w:rFonts w:ascii="Arial" w:hAnsi="Arial" w:cs="Arial"/>
        </w:rPr>
        <w:t xml:space="preserve">y numerados </w:t>
      </w:r>
      <w:r w:rsidR="00A836D0" w:rsidRPr="009922F5">
        <w:rPr>
          <w:rFonts w:ascii="Arial" w:hAnsi="Arial" w:cs="Arial"/>
        </w:rPr>
        <w:t>en orden consecutivo</w:t>
      </w:r>
      <w:r w:rsidRPr="009922F5">
        <w:rPr>
          <w:rFonts w:ascii="Arial" w:hAnsi="Arial" w:cs="Arial"/>
        </w:rPr>
        <w:t>.</w:t>
      </w:r>
    </w:p>
    <w:p w14:paraId="05AEF613" w14:textId="0AD31173" w:rsidR="00BE2609" w:rsidRPr="009922F5" w:rsidRDefault="00BE2609" w:rsidP="00BE2609">
      <w:pPr>
        <w:jc w:val="both"/>
        <w:rPr>
          <w:rFonts w:ascii="Arial" w:hAnsi="Arial" w:cs="Arial"/>
        </w:rPr>
      </w:pPr>
      <w:r w:rsidRPr="009922F5">
        <w:rPr>
          <w:rFonts w:ascii="Arial" w:hAnsi="Arial" w:cs="Arial"/>
        </w:rPr>
        <w:lastRenderedPageBreak/>
        <w:t xml:space="preserve">Con los documentos así organizados, se determina el sujeto pasivo de la obligación identificándolo con sus apellidos y nombres o razón social, y número de identificación, se establece dirección del domicilio, la cuantía de la obligación, el </w:t>
      </w:r>
      <w:r w:rsidR="000B32D6" w:rsidRPr="009922F5">
        <w:rPr>
          <w:rFonts w:ascii="Arial" w:hAnsi="Arial" w:cs="Arial"/>
        </w:rPr>
        <w:t>año de inicio del proceso</w:t>
      </w:r>
      <w:r w:rsidR="00A435AC" w:rsidRPr="009922F5">
        <w:rPr>
          <w:rFonts w:ascii="Arial" w:hAnsi="Arial" w:cs="Arial"/>
        </w:rPr>
        <w:t>,</w:t>
      </w:r>
      <w:r w:rsidRPr="009922F5">
        <w:rPr>
          <w:rFonts w:ascii="Arial" w:hAnsi="Arial" w:cs="Arial"/>
        </w:rPr>
        <w:t xml:space="preserve"> los documentos que constituyen el título ejecutivo, el número de folios y fecha de prescripción.</w:t>
      </w:r>
    </w:p>
    <w:p w14:paraId="62FA9AC1" w14:textId="370021F2" w:rsidR="00BE2609" w:rsidRPr="009922F5" w:rsidRDefault="00BE2609" w:rsidP="00BE2609">
      <w:pPr>
        <w:jc w:val="both"/>
        <w:rPr>
          <w:rFonts w:ascii="Arial" w:hAnsi="Arial" w:cs="Arial"/>
        </w:rPr>
      </w:pPr>
      <w:r w:rsidRPr="009922F5">
        <w:rPr>
          <w:rFonts w:ascii="Arial" w:hAnsi="Arial" w:cs="Arial"/>
        </w:rPr>
        <w:t xml:space="preserve">Con los datos señalados se procede a </w:t>
      </w:r>
      <w:r w:rsidR="00A836D0" w:rsidRPr="009922F5">
        <w:rPr>
          <w:rFonts w:ascii="Arial" w:hAnsi="Arial" w:cs="Arial"/>
        </w:rPr>
        <w:t>solicitar la creación d</w:t>
      </w:r>
      <w:r w:rsidRPr="009922F5">
        <w:rPr>
          <w:rFonts w:ascii="Arial" w:hAnsi="Arial" w:cs="Arial"/>
        </w:rPr>
        <w:t xml:space="preserve">el expediente en el </w:t>
      </w:r>
      <w:r w:rsidR="00A836D0" w:rsidRPr="009922F5">
        <w:rPr>
          <w:rFonts w:ascii="Arial" w:hAnsi="Arial" w:cs="Arial"/>
        </w:rPr>
        <w:t>sistema de gestión documental Orfeo</w:t>
      </w:r>
      <w:r w:rsidRPr="009922F5">
        <w:rPr>
          <w:rFonts w:ascii="Arial" w:hAnsi="Arial" w:cs="Arial"/>
        </w:rPr>
        <w:t>, según el caso, asignándole el número de expediente que en orden consecutivo le corresponda</w:t>
      </w:r>
      <w:r w:rsidR="000B32D6" w:rsidRPr="009922F5">
        <w:rPr>
          <w:rFonts w:ascii="Arial" w:hAnsi="Arial" w:cs="Arial"/>
        </w:rPr>
        <w:t>, el cual será asignado en el auto por el cual se avoca el conocimiento</w:t>
      </w:r>
      <w:r w:rsidRPr="009922F5">
        <w:rPr>
          <w:rFonts w:ascii="Arial" w:hAnsi="Arial" w:cs="Arial"/>
        </w:rPr>
        <w:t xml:space="preserve">. Cada expediente debe estar identificado con un número único, el cual tendrá la siguiente estructura: </w:t>
      </w:r>
      <w:r w:rsidR="000B32D6" w:rsidRPr="009922F5">
        <w:rPr>
          <w:rFonts w:ascii="Arial" w:hAnsi="Arial" w:cs="Arial"/>
        </w:rPr>
        <w:t>JC-000</w:t>
      </w:r>
      <w:r w:rsidR="00986E59">
        <w:rPr>
          <w:rFonts w:ascii="Arial" w:hAnsi="Arial" w:cs="Arial"/>
        </w:rPr>
        <w:t xml:space="preserve">-año </w:t>
      </w:r>
      <w:r w:rsidR="000B32D6" w:rsidRPr="009922F5">
        <w:rPr>
          <w:rFonts w:ascii="Arial" w:hAnsi="Arial" w:cs="Arial"/>
        </w:rPr>
        <w:t>(consecutivo)-</w:t>
      </w:r>
      <w:r w:rsidR="009C22BD">
        <w:rPr>
          <w:rFonts w:ascii="Arial" w:hAnsi="Arial" w:cs="Arial"/>
        </w:rPr>
        <w:t>2</w:t>
      </w:r>
      <w:r w:rsidR="005F405B">
        <w:rPr>
          <w:rFonts w:ascii="Arial" w:hAnsi="Arial" w:cs="Arial"/>
        </w:rPr>
        <w:t>3</w:t>
      </w:r>
      <w:r w:rsidR="000B32D6" w:rsidRPr="009922F5">
        <w:rPr>
          <w:rFonts w:ascii="Arial" w:hAnsi="Arial" w:cs="Arial"/>
        </w:rPr>
        <w:t xml:space="preserve"> (los dos últimos números del año en que inicia el trámite administrativo).</w:t>
      </w:r>
      <w:r w:rsidR="006D0EA0" w:rsidRPr="009922F5">
        <w:rPr>
          <w:rFonts w:ascii="Arial" w:hAnsi="Arial" w:cs="Arial"/>
        </w:rPr>
        <w:t xml:space="preserve"> Cada expediente deberá ser creado también en el sistema Orfeo, en el cual tendrá un número consecutivo asignado por el sistema.</w:t>
      </w:r>
    </w:p>
    <w:p w14:paraId="19B7F635" w14:textId="1D5B16B4" w:rsidR="00C42F28" w:rsidRDefault="00C42F28" w:rsidP="00C42F28">
      <w:pPr>
        <w:jc w:val="both"/>
        <w:rPr>
          <w:rFonts w:ascii="Arial" w:hAnsi="Arial" w:cs="Arial"/>
        </w:rPr>
      </w:pPr>
      <w:r w:rsidRPr="009922F5">
        <w:rPr>
          <w:rFonts w:ascii="Arial" w:hAnsi="Arial" w:cs="Arial"/>
        </w:rPr>
        <w:t>Se procede a la elaboración de carátula, la cual debe contener como mínimo el nombre, identificación y dirección del (los) ejecutado (s), la cuantía y naturaleza de la obligación, la descripción del título o títulos eje</w:t>
      </w:r>
      <w:r w:rsidR="00F556FE" w:rsidRPr="009922F5">
        <w:rPr>
          <w:rFonts w:ascii="Arial" w:hAnsi="Arial" w:cs="Arial"/>
        </w:rPr>
        <w:t>cutivos y número del expediente</w:t>
      </w:r>
      <w:r w:rsidRPr="009922F5">
        <w:rPr>
          <w:rFonts w:ascii="Arial" w:hAnsi="Arial" w:cs="Arial"/>
        </w:rPr>
        <w:t xml:space="preserve"> y fecha de radicación. Elaborada la carátula se procede a conformar el expediente con los demás documentos, sujetándolos con gancho legajador</w:t>
      </w:r>
      <w:r w:rsidR="00BE5143" w:rsidRPr="009922F5">
        <w:rPr>
          <w:rFonts w:ascii="Arial" w:hAnsi="Arial" w:cs="Arial"/>
        </w:rPr>
        <w:t xml:space="preserve"> plástico</w:t>
      </w:r>
      <w:r w:rsidRPr="009922F5">
        <w:rPr>
          <w:rFonts w:ascii="Arial" w:hAnsi="Arial" w:cs="Arial"/>
          <w:color w:val="FF0000"/>
        </w:rPr>
        <w:t xml:space="preserve"> </w:t>
      </w:r>
      <w:r w:rsidRPr="009922F5">
        <w:rPr>
          <w:rFonts w:ascii="Arial" w:hAnsi="Arial" w:cs="Arial"/>
        </w:rPr>
        <w:t>y colocándole una contracarátula con el objeto de proteger los folios.</w:t>
      </w:r>
      <w:r w:rsidR="00CD15ED" w:rsidRPr="009922F5">
        <w:rPr>
          <w:rFonts w:ascii="Arial" w:hAnsi="Arial" w:cs="Arial"/>
        </w:rPr>
        <w:t xml:space="preserve"> El </w:t>
      </w:r>
      <w:r w:rsidR="006F1C09" w:rsidRPr="009922F5">
        <w:rPr>
          <w:rFonts w:ascii="Arial" w:hAnsi="Arial" w:cs="Arial"/>
        </w:rPr>
        <w:t>trámite</w:t>
      </w:r>
      <w:r w:rsidR="00CD15ED" w:rsidRPr="009922F5">
        <w:rPr>
          <w:rFonts w:ascii="Arial" w:hAnsi="Arial" w:cs="Arial"/>
        </w:rPr>
        <w:t xml:space="preserve"> documental </w:t>
      </w:r>
      <w:r w:rsidR="006F1C09" w:rsidRPr="009922F5">
        <w:rPr>
          <w:rFonts w:ascii="Arial" w:hAnsi="Arial" w:cs="Arial"/>
        </w:rPr>
        <w:t>de los expedientes</w:t>
      </w:r>
      <w:r w:rsidR="00CD15ED" w:rsidRPr="009922F5">
        <w:rPr>
          <w:rFonts w:ascii="Arial" w:hAnsi="Arial" w:cs="Arial"/>
        </w:rPr>
        <w:t xml:space="preserve"> debe ser acorde</w:t>
      </w:r>
      <w:r w:rsidR="00860190" w:rsidRPr="009922F5">
        <w:rPr>
          <w:rFonts w:ascii="Arial" w:hAnsi="Arial" w:cs="Arial"/>
        </w:rPr>
        <w:t xml:space="preserve"> con el Instructivo para la Organización de Archivo de la UAERMV</w:t>
      </w:r>
      <w:r w:rsidR="00CD15ED" w:rsidRPr="009922F5">
        <w:rPr>
          <w:rFonts w:ascii="Arial" w:hAnsi="Arial" w:cs="Arial"/>
        </w:rPr>
        <w:t>.</w:t>
      </w:r>
    </w:p>
    <w:p w14:paraId="5B7D3949" w14:textId="0953331E" w:rsidR="003F3136" w:rsidRPr="007863C5" w:rsidRDefault="003F3136" w:rsidP="003C4806">
      <w:pPr>
        <w:pStyle w:val="Prrafodelista"/>
        <w:numPr>
          <w:ilvl w:val="1"/>
          <w:numId w:val="5"/>
        </w:numPr>
        <w:jc w:val="both"/>
        <w:outlineLvl w:val="2"/>
        <w:rPr>
          <w:rFonts w:ascii="Arial" w:hAnsi="Arial" w:cs="Arial"/>
          <w:b/>
        </w:rPr>
      </w:pPr>
      <w:bookmarkStart w:id="18" w:name="_Toc155801981"/>
      <w:r w:rsidRPr="007863C5">
        <w:rPr>
          <w:rFonts w:ascii="Arial" w:hAnsi="Arial" w:cs="Arial"/>
          <w:b/>
        </w:rPr>
        <w:t xml:space="preserve">RESERVA DE </w:t>
      </w:r>
      <w:r w:rsidR="00C70540" w:rsidRPr="007863C5">
        <w:rPr>
          <w:rFonts w:ascii="Arial" w:hAnsi="Arial" w:cs="Arial"/>
          <w:b/>
        </w:rPr>
        <w:t>EXPEDIENTES</w:t>
      </w:r>
      <w:r w:rsidRPr="007863C5">
        <w:rPr>
          <w:rFonts w:ascii="Arial" w:hAnsi="Arial" w:cs="Arial"/>
          <w:b/>
        </w:rPr>
        <w:t>.</w:t>
      </w:r>
      <w:bookmarkEnd w:id="18"/>
    </w:p>
    <w:p w14:paraId="4A82C53E" w14:textId="785A9DFD" w:rsidR="003F3136" w:rsidRPr="003E738D" w:rsidRDefault="003F3136" w:rsidP="003F3136">
      <w:pPr>
        <w:jc w:val="both"/>
        <w:rPr>
          <w:rFonts w:ascii="Arial" w:hAnsi="Arial" w:cs="Arial"/>
        </w:rPr>
      </w:pPr>
      <w:r w:rsidRPr="007863C5">
        <w:rPr>
          <w:rFonts w:ascii="Arial" w:hAnsi="Arial" w:cs="Arial"/>
        </w:rPr>
        <w:t>De conformidad con lo previsto en el artículo 849-4 del Estatuto Tributario</w:t>
      </w:r>
      <w:r w:rsidR="00EF092F" w:rsidRPr="007863C5">
        <w:rPr>
          <w:rFonts w:ascii="Arial" w:hAnsi="Arial" w:cs="Arial"/>
        </w:rPr>
        <w:t xml:space="preserve"> Nacional</w:t>
      </w:r>
      <w:r w:rsidRPr="007863C5">
        <w:rPr>
          <w:rFonts w:ascii="Arial" w:hAnsi="Arial" w:cs="Arial"/>
        </w:rPr>
        <w:t>, los expedientes de cobro coactivo sólo pueden ser examinad</w:t>
      </w:r>
      <w:r w:rsidR="001731CD" w:rsidRPr="007863C5">
        <w:rPr>
          <w:rFonts w:ascii="Arial" w:hAnsi="Arial" w:cs="Arial"/>
        </w:rPr>
        <w:t>os por el ejecutado o</w:t>
      </w:r>
      <w:r w:rsidRPr="007863C5">
        <w:rPr>
          <w:rFonts w:ascii="Arial" w:hAnsi="Arial" w:cs="Arial"/>
        </w:rPr>
        <w:t xml:space="preserve"> su apoderado legalmente constituido, o por los abogados autorizados mediante memorial presentado personalmente por el ejecutado.</w:t>
      </w:r>
      <w:r w:rsidRPr="003E738D">
        <w:rPr>
          <w:rFonts w:ascii="Arial" w:hAnsi="Arial" w:cs="Arial"/>
        </w:rPr>
        <w:cr/>
      </w:r>
    </w:p>
    <w:p w14:paraId="44777A9A" w14:textId="77777777" w:rsidR="005032DD" w:rsidRPr="003E738D" w:rsidRDefault="005032DD" w:rsidP="005032DD">
      <w:pPr>
        <w:pStyle w:val="Ttulo2"/>
        <w:keepNext w:val="0"/>
        <w:keepLines w:val="0"/>
        <w:numPr>
          <w:ilvl w:val="0"/>
          <w:numId w:val="5"/>
        </w:numPr>
        <w:rPr>
          <w:rFonts w:ascii="Arial" w:hAnsi="Arial" w:cs="Arial"/>
          <w:bCs/>
          <w:color w:val="auto"/>
        </w:rPr>
      </w:pPr>
      <w:bookmarkStart w:id="19" w:name="_Toc529537272"/>
      <w:bookmarkStart w:id="20" w:name="_Toc155801982"/>
      <w:r w:rsidRPr="003E738D">
        <w:rPr>
          <w:rFonts w:ascii="Arial" w:hAnsi="Arial" w:cs="Arial"/>
          <w:bCs/>
          <w:color w:val="auto"/>
        </w:rPr>
        <w:t>CLASES DE ACTUACIONES</w:t>
      </w:r>
      <w:bookmarkEnd w:id="19"/>
      <w:bookmarkEnd w:id="20"/>
    </w:p>
    <w:p w14:paraId="36A74D92" w14:textId="61EA2DCA" w:rsidR="005032DD" w:rsidRPr="009922F5" w:rsidRDefault="005032DD" w:rsidP="005032DD">
      <w:pPr>
        <w:jc w:val="both"/>
        <w:rPr>
          <w:rFonts w:ascii="Arial" w:hAnsi="Arial" w:cs="Arial"/>
        </w:rPr>
      </w:pPr>
      <w:r w:rsidRPr="009922F5">
        <w:rPr>
          <w:rFonts w:ascii="Arial" w:hAnsi="Arial" w:cs="Arial"/>
        </w:rPr>
        <w:t xml:space="preserve">Las actuaciones de la </w:t>
      </w:r>
      <w:r w:rsidR="0036349D" w:rsidRPr="009922F5">
        <w:rPr>
          <w:rFonts w:ascii="Arial" w:hAnsi="Arial" w:cs="Arial"/>
        </w:rPr>
        <w:t>A</w:t>
      </w:r>
      <w:r w:rsidRPr="009922F5">
        <w:rPr>
          <w:rFonts w:ascii="Arial" w:hAnsi="Arial" w:cs="Arial"/>
        </w:rPr>
        <w:t xml:space="preserve">dministración en materia de </w:t>
      </w:r>
      <w:r w:rsidR="0036349D" w:rsidRPr="009922F5">
        <w:rPr>
          <w:rFonts w:ascii="Arial" w:hAnsi="Arial" w:cs="Arial"/>
        </w:rPr>
        <w:t>C</w:t>
      </w:r>
      <w:r w:rsidRPr="009922F5">
        <w:rPr>
          <w:rFonts w:ascii="Arial" w:hAnsi="Arial" w:cs="Arial"/>
        </w:rPr>
        <w:t xml:space="preserve">obro </w:t>
      </w:r>
      <w:r w:rsidR="0036349D" w:rsidRPr="009922F5">
        <w:rPr>
          <w:rFonts w:ascii="Arial" w:hAnsi="Arial" w:cs="Arial"/>
        </w:rPr>
        <w:t>A</w:t>
      </w:r>
      <w:r w:rsidRPr="009922F5">
        <w:rPr>
          <w:rFonts w:ascii="Arial" w:hAnsi="Arial" w:cs="Arial"/>
        </w:rPr>
        <w:t xml:space="preserve">dministrativo </w:t>
      </w:r>
      <w:r w:rsidR="0036349D" w:rsidRPr="009922F5">
        <w:rPr>
          <w:rFonts w:ascii="Arial" w:hAnsi="Arial" w:cs="Arial"/>
        </w:rPr>
        <w:t>C</w:t>
      </w:r>
      <w:r w:rsidRPr="009922F5">
        <w:rPr>
          <w:rFonts w:ascii="Arial" w:hAnsi="Arial" w:cs="Arial"/>
        </w:rPr>
        <w:t xml:space="preserve">oactivo se traducen en </w:t>
      </w:r>
      <w:r w:rsidR="0068150A" w:rsidRPr="00CE233F">
        <w:rPr>
          <w:rFonts w:ascii="Arial" w:hAnsi="Arial" w:cs="Arial"/>
        </w:rPr>
        <w:t>actos administrativos</w:t>
      </w:r>
      <w:r w:rsidR="0068150A" w:rsidRPr="009922F5">
        <w:rPr>
          <w:rFonts w:ascii="Arial" w:hAnsi="Arial" w:cs="Arial"/>
        </w:rPr>
        <w:t xml:space="preserve"> </w:t>
      </w:r>
      <w:r w:rsidRPr="009922F5">
        <w:rPr>
          <w:rFonts w:ascii="Arial" w:hAnsi="Arial" w:cs="Arial"/>
        </w:rPr>
        <w:t xml:space="preserve">que pueden ser: </w:t>
      </w:r>
    </w:p>
    <w:p w14:paraId="4B57BBE5" w14:textId="01971F12" w:rsidR="005032DD" w:rsidRPr="009922F5" w:rsidRDefault="005032DD" w:rsidP="003E738D">
      <w:pPr>
        <w:pStyle w:val="Prrafodelista"/>
        <w:numPr>
          <w:ilvl w:val="0"/>
          <w:numId w:val="37"/>
        </w:numPr>
        <w:jc w:val="both"/>
        <w:rPr>
          <w:rFonts w:ascii="Arial" w:hAnsi="Arial" w:cs="Arial"/>
        </w:rPr>
      </w:pPr>
      <w:r w:rsidRPr="007863C5">
        <w:rPr>
          <w:rFonts w:ascii="Arial" w:hAnsi="Arial" w:cs="Arial"/>
        </w:rPr>
        <w:t xml:space="preserve">Resoluciones: Se adoptarán mediante resolución aquellas decisiones de fondo que </w:t>
      </w:r>
      <w:r w:rsidR="007863C5" w:rsidRPr="007863C5">
        <w:rPr>
          <w:rFonts w:ascii="Arial" w:hAnsi="Arial" w:cs="Arial"/>
        </w:rPr>
        <w:t>afecten</w:t>
      </w:r>
      <w:r w:rsidRPr="007863C5">
        <w:rPr>
          <w:rFonts w:ascii="Arial" w:hAnsi="Arial" w:cs="Arial"/>
        </w:rPr>
        <w:t xml:space="preserve"> de manera sustancial al deudor en el proceso, o aquellas que dispo</w:t>
      </w:r>
      <w:r w:rsidRPr="009922F5">
        <w:rPr>
          <w:rFonts w:ascii="Arial" w:hAnsi="Arial" w:cs="Arial"/>
        </w:rPr>
        <w:t>nga la ley.</w:t>
      </w:r>
    </w:p>
    <w:p w14:paraId="7FD02292" w14:textId="4ECC2821" w:rsidR="005032DD" w:rsidRPr="003E738D" w:rsidRDefault="005032DD" w:rsidP="003E738D">
      <w:pPr>
        <w:pStyle w:val="Prrafodelista"/>
        <w:numPr>
          <w:ilvl w:val="0"/>
          <w:numId w:val="37"/>
        </w:numPr>
        <w:jc w:val="both"/>
        <w:rPr>
          <w:rFonts w:ascii="Arial" w:hAnsi="Arial" w:cs="Arial"/>
        </w:rPr>
      </w:pPr>
      <w:r w:rsidRPr="003E738D">
        <w:rPr>
          <w:rFonts w:ascii="Arial" w:hAnsi="Arial" w:cs="Arial"/>
        </w:rPr>
        <w:t>Autos: Se adoptarán mediante auto las determinaciones de mero trámite.</w:t>
      </w:r>
    </w:p>
    <w:p w14:paraId="78F8AA12" w14:textId="164B65B4" w:rsidR="00A27BB0" w:rsidRPr="003E738D" w:rsidRDefault="00A27BB0" w:rsidP="00A855EF">
      <w:pPr>
        <w:pStyle w:val="Ttulo2"/>
        <w:keepNext w:val="0"/>
        <w:widowControl w:val="0"/>
        <w:numPr>
          <w:ilvl w:val="0"/>
          <w:numId w:val="5"/>
        </w:numPr>
        <w:ind w:left="357" w:hanging="357"/>
        <w:rPr>
          <w:rFonts w:ascii="Arial" w:hAnsi="Arial" w:cs="Arial"/>
          <w:bCs/>
          <w:color w:val="auto"/>
          <w:szCs w:val="24"/>
        </w:rPr>
      </w:pPr>
      <w:bookmarkStart w:id="21" w:name="_Toc155801983"/>
      <w:r w:rsidRPr="003E738D">
        <w:rPr>
          <w:rFonts w:ascii="Arial" w:hAnsi="Arial" w:cs="Arial"/>
          <w:bCs/>
          <w:color w:val="auto"/>
          <w:szCs w:val="24"/>
        </w:rPr>
        <w:t>ETAPAS DEL PROCES</w:t>
      </w:r>
      <w:r w:rsidR="00C4478A" w:rsidRPr="003E738D">
        <w:rPr>
          <w:rFonts w:ascii="Arial" w:hAnsi="Arial" w:cs="Arial"/>
          <w:bCs/>
          <w:color w:val="auto"/>
          <w:szCs w:val="24"/>
        </w:rPr>
        <w:t>O</w:t>
      </w:r>
      <w:bookmarkEnd w:id="21"/>
    </w:p>
    <w:p w14:paraId="68E2F3F2" w14:textId="174374A7" w:rsidR="00BE2609" w:rsidRPr="009922F5" w:rsidRDefault="00BE2609" w:rsidP="00BE2609">
      <w:pPr>
        <w:rPr>
          <w:rFonts w:ascii="Arial" w:hAnsi="Arial" w:cs="Arial"/>
        </w:rPr>
      </w:pPr>
      <w:r w:rsidRPr="009922F5">
        <w:rPr>
          <w:rFonts w:ascii="Arial" w:hAnsi="Arial" w:cs="Arial"/>
        </w:rPr>
        <w:t xml:space="preserve">Dentro del </w:t>
      </w:r>
      <w:r w:rsidR="0036349D" w:rsidRPr="009922F5">
        <w:rPr>
          <w:rFonts w:ascii="Arial" w:hAnsi="Arial" w:cs="Arial"/>
        </w:rPr>
        <w:t>P</w:t>
      </w:r>
      <w:r w:rsidRPr="009922F5">
        <w:rPr>
          <w:rFonts w:ascii="Arial" w:hAnsi="Arial" w:cs="Arial"/>
        </w:rPr>
        <w:t xml:space="preserve">roceso de </w:t>
      </w:r>
      <w:r w:rsidR="0036349D" w:rsidRPr="009922F5">
        <w:rPr>
          <w:rFonts w:ascii="Arial" w:hAnsi="Arial" w:cs="Arial"/>
        </w:rPr>
        <w:t>C</w:t>
      </w:r>
      <w:r w:rsidRPr="009922F5">
        <w:rPr>
          <w:rFonts w:ascii="Arial" w:hAnsi="Arial" w:cs="Arial"/>
        </w:rPr>
        <w:t xml:space="preserve">obro </w:t>
      </w:r>
      <w:r w:rsidR="0036349D" w:rsidRPr="009922F5">
        <w:rPr>
          <w:rFonts w:ascii="Arial" w:hAnsi="Arial" w:cs="Arial"/>
        </w:rPr>
        <w:t xml:space="preserve">Coactivo </w:t>
      </w:r>
      <w:r w:rsidR="003C60C2">
        <w:rPr>
          <w:rFonts w:ascii="Arial" w:hAnsi="Arial" w:cs="Arial"/>
        </w:rPr>
        <w:t xml:space="preserve">y </w:t>
      </w:r>
      <w:r w:rsidRPr="009922F5">
        <w:rPr>
          <w:rFonts w:ascii="Arial" w:hAnsi="Arial" w:cs="Arial"/>
        </w:rPr>
        <w:t xml:space="preserve">de las obligaciones a favor de la </w:t>
      </w:r>
      <w:r w:rsidR="00F87A50" w:rsidRPr="009922F5">
        <w:rPr>
          <w:rFonts w:ascii="Arial" w:hAnsi="Arial" w:cs="Arial"/>
        </w:rPr>
        <w:t>E</w:t>
      </w:r>
      <w:r w:rsidRPr="009922F5">
        <w:rPr>
          <w:rFonts w:ascii="Arial" w:hAnsi="Arial" w:cs="Arial"/>
        </w:rPr>
        <w:t>ntidad se establecen las siguientes etapas:</w:t>
      </w:r>
    </w:p>
    <w:p w14:paraId="7FC699A7" w14:textId="637F883A" w:rsidR="00BE2609" w:rsidRPr="009922F5" w:rsidRDefault="00BE2609" w:rsidP="00014862">
      <w:pPr>
        <w:pStyle w:val="Prrafodelista"/>
        <w:numPr>
          <w:ilvl w:val="0"/>
          <w:numId w:val="14"/>
        </w:numPr>
        <w:jc w:val="both"/>
        <w:rPr>
          <w:rFonts w:ascii="Arial" w:hAnsi="Arial" w:cs="Arial"/>
        </w:rPr>
      </w:pPr>
      <w:r w:rsidRPr="009922F5">
        <w:rPr>
          <w:rFonts w:ascii="Arial" w:hAnsi="Arial" w:cs="Arial"/>
          <w:b/>
          <w:color w:val="000000" w:themeColor="text1"/>
        </w:rPr>
        <w:lastRenderedPageBreak/>
        <w:t>Identificación de la cartera:</w:t>
      </w:r>
      <w:r w:rsidRPr="009922F5">
        <w:rPr>
          <w:rFonts w:ascii="Arial" w:hAnsi="Arial" w:cs="Arial"/>
          <w:color w:val="000000" w:themeColor="text1"/>
        </w:rPr>
        <w:t xml:space="preserve"> </w:t>
      </w:r>
      <w:r w:rsidRPr="009922F5">
        <w:rPr>
          <w:rFonts w:ascii="Arial" w:hAnsi="Arial" w:cs="Arial"/>
        </w:rPr>
        <w:t xml:space="preserve">En esta etapa se revisarán los documentos provenientes de las </w:t>
      </w:r>
      <w:r w:rsidR="00F3413D" w:rsidRPr="009922F5">
        <w:rPr>
          <w:rFonts w:ascii="Arial" w:hAnsi="Arial" w:cs="Arial"/>
        </w:rPr>
        <w:t>distintas dependencias</w:t>
      </w:r>
      <w:r w:rsidRPr="009922F5">
        <w:rPr>
          <w:rFonts w:ascii="Arial" w:hAnsi="Arial" w:cs="Arial"/>
        </w:rPr>
        <w:t xml:space="preserve">; calificando y clasificando los títulos que sean aptos para continuar el </w:t>
      </w:r>
      <w:r w:rsidR="0036349D" w:rsidRPr="009922F5">
        <w:rPr>
          <w:rFonts w:ascii="Arial" w:hAnsi="Arial" w:cs="Arial"/>
        </w:rPr>
        <w:t>P</w:t>
      </w:r>
      <w:r w:rsidRPr="009922F5">
        <w:rPr>
          <w:rFonts w:ascii="Arial" w:hAnsi="Arial" w:cs="Arial"/>
        </w:rPr>
        <w:t xml:space="preserve">roceso de </w:t>
      </w:r>
      <w:r w:rsidR="0036349D" w:rsidRPr="009922F5">
        <w:rPr>
          <w:rFonts w:ascii="Arial" w:hAnsi="Arial" w:cs="Arial"/>
        </w:rPr>
        <w:t>C</w:t>
      </w:r>
      <w:r w:rsidRPr="009922F5">
        <w:rPr>
          <w:rFonts w:ascii="Arial" w:hAnsi="Arial" w:cs="Arial"/>
        </w:rPr>
        <w:t xml:space="preserve">obro </w:t>
      </w:r>
      <w:r w:rsidR="0036349D" w:rsidRPr="009922F5">
        <w:rPr>
          <w:rFonts w:ascii="Arial" w:hAnsi="Arial" w:cs="Arial"/>
        </w:rPr>
        <w:t>C</w:t>
      </w:r>
      <w:r w:rsidRPr="009922F5">
        <w:rPr>
          <w:rFonts w:ascii="Arial" w:hAnsi="Arial" w:cs="Arial"/>
        </w:rPr>
        <w:t>oactivo, así mismo, se realizarán los ajustes de las obligaciones de cobro coactivo.</w:t>
      </w:r>
    </w:p>
    <w:p w14:paraId="6419DA6E" w14:textId="26718D14" w:rsidR="00BE2609" w:rsidRPr="009922F5" w:rsidRDefault="00BE2609" w:rsidP="00014862">
      <w:pPr>
        <w:pStyle w:val="Prrafodelista"/>
        <w:numPr>
          <w:ilvl w:val="0"/>
          <w:numId w:val="14"/>
        </w:numPr>
        <w:jc w:val="both"/>
        <w:rPr>
          <w:rFonts w:ascii="Arial" w:hAnsi="Arial" w:cs="Arial"/>
        </w:rPr>
      </w:pPr>
      <w:r w:rsidRPr="009922F5">
        <w:rPr>
          <w:rFonts w:ascii="Arial" w:hAnsi="Arial" w:cs="Arial"/>
          <w:b/>
        </w:rPr>
        <w:t>Etapa de Cobro Persuasivo</w:t>
      </w:r>
      <w:r w:rsidRPr="009922F5">
        <w:rPr>
          <w:rFonts w:ascii="Arial" w:hAnsi="Arial" w:cs="Arial"/>
        </w:rPr>
        <w:t xml:space="preserve">: Una vez localizado el deudor, se procede a formular invitaciones a través de diferentes medios para que en forma voluntaria cancele la obligación y así evitar el </w:t>
      </w:r>
      <w:r w:rsidR="0036349D" w:rsidRPr="009922F5">
        <w:rPr>
          <w:rFonts w:ascii="Arial" w:hAnsi="Arial" w:cs="Arial"/>
        </w:rPr>
        <w:t>P</w:t>
      </w:r>
      <w:r w:rsidRPr="009922F5">
        <w:rPr>
          <w:rFonts w:ascii="Arial" w:hAnsi="Arial" w:cs="Arial"/>
        </w:rPr>
        <w:t xml:space="preserve">roceso </w:t>
      </w:r>
      <w:r w:rsidR="0036349D" w:rsidRPr="009922F5">
        <w:rPr>
          <w:rFonts w:ascii="Arial" w:hAnsi="Arial" w:cs="Arial"/>
        </w:rPr>
        <w:t>C</w:t>
      </w:r>
      <w:r w:rsidRPr="009922F5">
        <w:rPr>
          <w:rFonts w:ascii="Arial" w:hAnsi="Arial" w:cs="Arial"/>
        </w:rPr>
        <w:t xml:space="preserve">oactivo.  </w:t>
      </w:r>
    </w:p>
    <w:p w14:paraId="683D9D05" w14:textId="15B1A4F4" w:rsidR="00BE2609" w:rsidRPr="009922F5" w:rsidRDefault="00BE2609" w:rsidP="00014862">
      <w:pPr>
        <w:pStyle w:val="Prrafodelista"/>
        <w:numPr>
          <w:ilvl w:val="0"/>
          <w:numId w:val="14"/>
        </w:numPr>
        <w:jc w:val="both"/>
        <w:rPr>
          <w:rFonts w:ascii="Arial" w:hAnsi="Arial" w:cs="Arial"/>
        </w:rPr>
      </w:pPr>
      <w:r w:rsidRPr="009922F5">
        <w:rPr>
          <w:rFonts w:ascii="Arial" w:hAnsi="Arial" w:cs="Arial"/>
          <w:b/>
        </w:rPr>
        <w:t>Etapa de Cobro Coactivo</w:t>
      </w:r>
      <w:r w:rsidRPr="009922F5">
        <w:rPr>
          <w:rFonts w:ascii="Arial" w:hAnsi="Arial" w:cs="Arial"/>
        </w:rPr>
        <w:t xml:space="preserve">: En esta etapa se da inicio o continuación sin solución de continuidad al </w:t>
      </w:r>
      <w:r w:rsidR="0036349D" w:rsidRPr="009922F5">
        <w:rPr>
          <w:rFonts w:ascii="Arial" w:hAnsi="Arial" w:cs="Arial"/>
        </w:rPr>
        <w:t>P</w:t>
      </w:r>
      <w:r w:rsidRPr="009922F5">
        <w:rPr>
          <w:rFonts w:ascii="Arial" w:hAnsi="Arial" w:cs="Arial"/>
        </w:rPr>
        <w:t xml:space="preserve">roceso </w:t>
      </w:r>
      <w:r w:rsidR="0036349D" w:rsidRPr="009922F5">
        <w:rPr>
          <w:rFonts w:ascii="Arial" w:hAnsi="Arial" w:cs="Arial"/>
        </w:rPr>
        <w:t>C</w:t>
      </w:r>
      <w:r w:rsidRPr="009922F5">
        <w:rPr>
          <w:rFonts w:ascii="Arial" w:hAnsi="Arial" w:cs="Arial"/>
        </w:rPr>
        <w:t>oactivo legalmente establecido, mediante el cual se busca que ejecutivamente se pueda</w:t>
      </w:r>
      <w:r w:rsidR="00BD487E" w:rsidRPr="009922F5">
        <w:rPr>
          <w:rFonts w:ascii="Arial" w:hAnsi="Arial" w:cs="Arial"/>
        </w:rPr>
        <w:t>n</w:t>
      </w:r>
      <w:r w:rsidRPr="009922F5">
        <w:rPr>
          <w:rFonts w:ascii="Arial" w:hAnsi="Arial" w:cs="Arial"/>
        </w:rPr>
        <w:t xml:space="preserve"> hacer efectivas las obligaciones a favor de </w:t>
      </w:r>
      <w:r w:rsidR="00C42F28" w:rsidRPr="009922F5">
        <w:rPr>
          <w:rFonts w:ascii="Arial" w:hAnsi="Arial" w:cs="Arial"/>
        </w:rPr>
        <w:t xml:space="preserve">la </w:t>
      </w:r>
      <w:r w:rsidR="00F87A50" w:rsidRPr="009922F5">
        <w:rPr>
          <w:rFonts w:ascii="Arial" w:hAnsi="Arial" w:cs="Arial"/>
        </w:rPr>
        <w:t>E</w:t>
      </w:r>
      <w:r w:rsidR="00C42F28" w:rsidRPr="009922F5">
        <w:rPr>
          <w:rFonts w:ascii="Arial" w:hAnsi="Arial" w:cs="Arial"/>
        </w:rPr>
        <w:t>ntidad</w:t>
      </w:r>
      <w:r w:rsidRPr="009922F5">
        <w:rPr>
          <w:rFonts w:ascii="Arial" w:hAnsi="Arial" w:cs="Arial"/>
        </w:rPr>
        <w:t>.</w:t>
      </w:r>
    </w:p>
    <w:p w14:paraId="76A15C50" w14:textId="13F564FC" w:rsidR="00A27BB0" w:rsidRPr="003E738D" w:rsidRDefault="00A27BB0" w:rsidP="00BE2609">
      <w:pPr>
        <w:pStyle w:val="Ttulo2"/>
        <w:keepNext w:val="0"/>
        <w:keepLines w:val="0"/>
        <w:numPr>
          <w:ilvl w:val="0"/>
          <w:numId w:val="5"/>
        </w:numPr>
        <w:rPr>
          <w:rFonts w:ascii="Arial" w:hAnsi="Arial" w:cs="Arial"/>
          <w:bCs/>
          <w:color w:val="auto"/>
        </w:rPr>
      </w:pPr>
      <w:bookmarkStart w:id="22" w:name="_Toc155801984"/>
      <w:r w:rsidRPr="003E738D">
        <w:rPr>
          <w:rFonts w:ascii="Arial" w:hAnsi="Arial" w:cs="Arial"/>
          <w:bCs/>
          <w:color w:val="auto"/>
        </w:rPr>
        <w:t>ACUMULACIÓN</w:t>
      </w:r>
      <w:bookmarkEnd w:id="22"/>
    </w:p>
    <w:p w14:paraId="4E4E7794" w14:textId="3C9FD527" w:rsidR="00BD487E" w:rsidRPr="009922F5" w:rsidRDefault="00BD487E" w:rsidP="00921ABB">
      <w:pPr>
        <w:jc w:val="both"/>
        <w:rPr>
          <w:rFonts w:ascii="Arial" w:hAnsi="Arial" w:cs="Arial"/>
        </w:rPr>
      </w:pPr>
      <w:r w:rsidRPr="009922F5">
        <w:rPr>
          <w:rFonts w:ascii="Arial" w:hAnsi="Arial" w:cs="Arial"/>
        </w:rPr>
        <w:t>L</w:t>
      </w:r>
      <w:r w:rsidR="00921ABB" w:rsidRPr="009922F5">
        <w:rPr>
          <w:rFonts w:ascii="Arial" w:hAnsi="Arial" w:cs="Arial"/>
        </w:rPr>
        <w:t>a acumulación es una facultad que permite la aplicación concreta de los principios de economía procesal, celeridad y eficacia,</w:t>
      </w:r>
      <w:r w:rsidR="008617C4" w:rsidRPr="009922F5">
        <w:rPr>
          <w:rFonts w:ascii="Arial" w:hAnsi="Arial" w:cs="Arial"/>
        </w:rPr>
        <w:t xml:space="preserve"> contemplados en el artículo 3</w:t>
      </w:r>
      <w:r w:rsidR="00921ABB" w:rsidRPr="009922F5">
        <w:rPr>
          <w:rFonts w:ascii="Arial" w:hAnsi="Arial" w:cs="Arial"/>
        </w:rPr>
        <w:t xml:space="preserve"> del Código </w:t>
      </w:r>
      <w:r w:rsidR="008617C4" w:rsidRPr="009922F5">
        <w:rPr>
          <w:rFonts w:ascii="Arial" w:hAnsi="Arial" w:cs="Arial"/>
        </w:rPr>
        <w:t xml:space="preserve">de Procedimiento Administrativo y de lo </w:t>
      </w:r>
      <w:r w:rsidR="00921ABB" w:rsidRPr="009922F5">
        <w:rPr>
          <w:rFonts w:ascii="Arial" w:hAnsi="Arial" w:cs="Arial"/>
        </w:rPr>
        <w:t>Contencioso Administrativo</w:t>
      </w:r>
      <w:r w:rsidRPr="009922F5">
        <w:rPr>
          <w:rFonts w:ascii="Arial" w:hAnsi="Arial" w:cs="Arial"/>
        </w:rPr>
        <w:t xml:space="preserve"> y que, de conformidad con lo dispuesto en el artículo 825 del Estatuto Tributario</w:t>
      </w:r>
      <w:r w:rsidR="00152B24" w:rsidRPr="009922F5">
        <w:rPr>
          <w:rFonts w:ascii="Arial" w:hAnsi="Arial" w:cs="Arial"/>
        </w:rPr>
        <w:t xml:space="preserve"> Nacional</w:t>
      </w:r>
      <w:r w:rsidRPr="009922F5">
        <w:rPr>
          <w:rFonts w:ascii="Arial" w:hAnsi="Arial" w:cs="Arial"/>
        </w:rPr>
        <w:t xml:space="preserve">, es discrecional de la </w:t>
      </w:r>
      <w:r w:rsidR="008521E6" w:rsidRPr="009922F5">
        <w:rPr>
          <w:rFonts w:ascii="Arial" w:hAnsi="Arial" w:cs="Arial"/>
        </w:rPr>
        <w:t>A</w:t>
      </w:r>
      <w:r w:rsidRPr="009922F5">
        <w:rPr>
          <w:rFonts w:ascii="Arial" w:hAnsi="Arial" w:cs="Arial"/>
        </w:rPr>
        <w:t>dministración</w:t>
      </w:r>
      <w:r w:rsidR="00921ABB" w:rsidRPr="009922F5">
        <w:rPr>
          <w:rFonts w:ascii="Arial" w:hAnsi="Arial" w:cs="Arial"/>
        </w:rPr>
        <w:t xml:space="preserve">. </w:t>
      </w:r>
    </w:p>
    <w:p w14:paraId="1DA980CE" w14:textId="2052EB2C" w:rsidR="00E72F5E" w:rsidRPr="009922F5" w:rsidRDefault="00E72F5E" w:rsidP="00921ABB">
      <w:pPr>
        <w:jc w:val="both"/>
        <w:rPr>
          <w:rFonts w:ascii="Arial" w:hAnsi="Arial" w:cs="Arial"/>
        </w:rPr>
      </w:pPr>
      <w:r w:rsidRPr="009922F5">
        <w:rPr>
          <w:rFonts w:ascii="Arial" w:hAnsi="Arial" w:cs="Arial"/>
        </w:rPr>
        <w:t xml:space="preserve">Para efectos de la acumulación de obligaciones o </w:t>
      </w:r>
      <w:r w:rsidR="00AE6829" w:rsidRPr="009922F5">
        <w:rPr>
          <w:rFonts w:ascii="Arial" w:hAnsi="Arial" w:cs="Arial"/>
        </w:rPr>
        <w:t>P</w:t>
      </w:r>
      <w:r w:rsidRPr="009922F5">
        <w:rPr>
          <w:rFonts w:ascii="Arial" w:hAnsi="Arial" w:cs="Arial"/>
        </w:rPr>
        <w:t xml:space="preserve">rocesos </w:t>
      </w:r>
      <w:r w:rsidR="00AE6829" w:rsidRPr="009922F5">
        <w:rPr>
          <w:rFonts w:ascii="Arial" w:hAnsi="Arial" w:cs="Arial"/>
        </w:rPr>
        <w:t>C</w:t>
      </w:r>
      <w:r w:rsidRPr="009922F5">
        <w:rPr>
          <w:rFonts w:ascii="Arial" w:hAnsi="Arial" w:cs="Arial"/>
        </w:rPr>
        <w:t xml:space="preserve">oactivos de la </w:t>
      </w:r>
      <w:r w:rsidR="008521E6" w:rsidRPr="009922F5">
        <w:rPr>
          <w:rFonts w:ascii="Arial" w:hAnsi="Arial" w:cs="Arial"/>
        </w:rPr>
        <w:t>A</w:t>
      </w:r>
      <w:r w:rsidRPr="009922F5">
        <w:rPr>
          <w:rFonts w:ascii="Arial" w:hAnsi="Arial" w:cs="Arial"/>
        </w:rPr>
        <w:t>dministración, se deben considerar, en cada caso, las circunstancias procesales, la posibilidad de recuperar la totalidad de la obligación y la oportunidad del recaudo de las acreencias a cargo de los contribuyentes morosos. Pueden acumularse obligaciones o procesos, así:</w:t>
      </w:r>
    </w:p>
    <w:p w14:paraId="5A55F9CD" w14:textId="3389A1AD" w:rsidR="008617C4" w:rsidRPr="009922F5" w:rsidRDefault="008617C4" w:rsidP="00014862">
      <w:pPr>
        <w:pStyle w:val="Prrafodelista"/>
        <w:numPr>
          <w:ilvl w:val="0"/>
          <w:numId w:val="16"/>
        </w:numPr>
        <w:jc w:val="both"/>
        <w:rPr>
          <w:rFonts w:ascii="Arial" w:hAnsi="Arial" w:cs="Arial"/>
        </w:rPr>
      </w:pPr>
      <w:r w:rsidRPr="009922F5">
        <w:rPr>
          <w:rFonts w:ascii="Arial" w:hAnsi="Arial" w:cs="Arial"/>
        </w:rPr>
        <w:t xml:space="preserve">De conformidad con lo dispuesto en el artículo 825 del Estatuto Tributario Nacional, el </w:t>
      </w:r>
      <w:r w:rsidR="00BD4437">
        <w:rPr>
          <w:rFonts w:ascii="Arial" w:hAnsi="Arial" w:cs="Arial"/>
        </w:rPr>
        <w:t>f</w:t>
      </w:r>
      <w:r w:rsidR="00524D3C" w:rsidRPr="009922F5">
        <w:rPr>
          <w:rFonts w:ascii="Arial" w:hAnsi="Arial" w:cs="Arial"/>
        </w:rPr>
        <w:t xml:space="preserve">uncionario </w:t>
      </w:r>
      <w:r w:rsidR="00BD4437">
        <w:rPr>
          <w:rFonts w:ascii="Arial" w:hAnsi="Arial" w:cs="Arial"/>
        </w:rPr>
        <w:t>e</w:t>
      </w:r>
      <w:r w:rsidR="00524D3C" w:rsidRPr="009922F5">
        <w:rPr>
          <w:rFonts w:ascii="Arial" w:hAnsi="Arial" w:cs="Arial"/>
        </w:rPr>
        <w:t>jecutor</w:t>
      </w:r>
      <w:r w:rsidRPr="009922F5">
        <w:rPr>
          <w:rFonts w:ascii="Arial" w:hAnsi="Arial" w:cs="Arial"/>
        </w:rPr>
        <w:t xml:space="preserve"> podrá acumular y tramitar como un solo proceso aquellas actuaciones </w:t>
      </w:r>
      <w:r w:rsidR="00E72F5E" w:rsidRPr="009922F5">
        <w:rPr>
          <w:rFonts w:ascii="Arial" w:hAnsi="Arial" w:cs="Arial"/>
        </w:rPr>
        <w:t xml:space="preserve">que </w:t>
      </w:r>
      <w:r w:rsidRPr="009922F5">
        <w:rPr>
          <w:rFonts w:ascii="Arial" w:hAnsi="Arial" w:cs="Arial"/>
        </w:rPr>
        <w:t>se adelant</w:t>
      </w:r>
      <w:r w:rsidR="00E72F5E" w:rsidRPr="009922F5">
        <w:rPr>
          <w:rFonts w:ascii="Arial" w:hAnsi="Arial" w:cs="Arial"/>
        </w:rPr>
        <w:t>e</w:t>
      </w:r>
      <w:r w:rsidRPr="009922F5">
        <w:rPr>
          <w:rFonts w:ascii="Arial" w:hAnsi="Arial" w:cs="Arial"/>
        </w:rPr>
        <w:t>n simultáneamente contra un mismo deudor. Para el trámite se aplicarán</w:t>
      </w:r>
      <w:r w:rsidR="002D0A91" w:rsidRPr="009922F5">
        <w:rPr>
          <w:rFonts w:ascii="Arial" w:hAnsi="Arial" w:cs="Arial"/>
        </w:rPr>
        <w:t>, en lo pertinente,</w:t>
      </w:r>
      <w:r w:rsidRPr="009922F5">
        <w:rPr>
          <w:rFonts w:ascii="Arial" w:hAnsi="Arial" w:cs="Arial"/>
        </w:rPr>
        <w:t xml:space="preserve"> las normas dispuestas en el Código General del Proceso.</w:t>
      </w:r>
    </w:p>
    <w:p w14:paraId="0533D9EC" w14:textId="770E303E" w:rsidR="00E72F5E" w:rsidRPr="009922F5" w:rsidRDefault="00E72F5E" w:rsidP="00E72F5E">
      <w:pPr>
        <w:pStyle w:val="Prrafodelista"/>
        <w:numPr>
          <w:ilvl w:val="0"/>
          <w:numId w:val="16"/>
        </w:numPr>
        <w:jc w:val="both"/>
        <w:rPr>
          <w:rFonts w:ascii="Arial" w:hAnsi="Arial" w:cs="Arial"/>
        </w:rPr>
      </w:pPr>
      <w:r w:rsidRPr="009922F5">
        <w:rPr>
          <w:rFonts w:ascii="Arial" w:hAnsi="Arial" w:cs="Arial"/>
        </w:rPr>
        <w:t xml:space="preserve"> El parágrafo único del artículo 826 del Estatuto Tributario </w:t>
      </w:r>
      <w:r w:rsidR="00C4478A" w:rsidRPr="009922F5">
        <w:rPr>
          <w:rFonts w:ascii="Arial" w:hAnsi="Arial" w:cs="Arial"/>
        </w:rPr>
        <w:t xml:space="preserve">Nacional </w:t>
      </w:r>
      <w:r w:rsidRPr="009922F5">
        <w:rPr>
          <w:rFonts w:ascii="Arial" w:hAnsi="Arial" w:cs="Arial"/>
        </w:rPr>
        <w:t xml:space="preserve">consagra la acumulación de obligaciones, que consiste en involucrar en un mismo mandamiento de pago varias obligaciones del deudor. En el evento en que se hubiere proferido mandamiento de pago sobre algunas de las obligaciones y aún se encuentre sin notificar, es posible la acumulación de otras obligaciones, evento en el cual, se librará un nuevo mandamiento de pago con el total de las obligaciones.  </w:t>
      </w:r>
    </w:p>
    <w:p w14:paraId="482FC94D" w14:textId="0C3ACF47" w:rsidR="00921ABB" w:rsidRPr="009922F5" w:rsidRDefault="00921ABB" w:rsidP="00921ABB">
      <w:pPr>
        <w:jc w:val="both"/>
        <w:rPr>
          <w:rFonts w:ascii="Arial" w:hAnsi="Arial" w:cs="Arial"/>
        </w:rPr>
      </w:pPr>
      <w:r w:rsidRPr="009922F5">
        <w:rPr>
          <w:rFonts w:ascii="Arial" w:hAnsi="Arial" w:cs="Arial"/>
        </w:rPr>
        <w:t xml:space="preserve">En todo caso, es importante que la decisión de acumular </w:t>
      </w:r>
      <w:r w:rsidR="00E72F5E" w:rsidRPr="009922F5">
        <w:rPr>
          <w:rFonts w:ascii="Arial" w:hAnsi="Arial" w:cs="Arial"/>
        </w:rPr>
        <w:t xml:space="preserve">las obligaciones y procesos que así lo ameriten </w:t>
      </w:r>
      <w:r w:rsidRPr="009922F5">
        <w:rPr>
          <w:rFonts w:ascii="Arial" w:hAnsi="Arial" w:cs="Arial"/>
        </w:rPr>
        <w:t xml:space="preserve">no retarde innecesariamente los procesos cuyo trámite se encuentre </w:t>
      </w:r>
      <w:r w:rsidR="00C4478A" w:rsidRPr="009922F5">
        <w:rPr>
          <w:rFonts w:ascii="Arial" w:hAnsi="Arial" w:cs="Arial"/>
        </w:rPr>
        <w:t>en curso</w:t>
      </w:r>
      <w:r w:rsidRPr="009922F5">
        <w:rPr>
          <w:rFonts w:ascii="Arial" w:hAnsi="Arial" w:cs="Arial"/>
        </w:rPr>
        <w:t>, perjudicando la oportunidad e inmediatez de la recuperación de la cartera.</w:t>
      </w:r>
    </w:p>
    <w:p w14:paraId="275F58EF" w14:textId="129ED2EE" w:rsidR="00A27BB0" w:rsidRPr="003E738D" w:rsidRDefault="00A27BB0" w:rsidP="00BE2609">
      <w:pPr>
        <w:pStyle w:val="Ttulo3"/>
        <w:keepNext w:val="0"/>
        <w:keepLines w:val="0"/>
        <w:numPr>
          <w:ilvl w:val="1"/>
          <w:numId w:val="5"/>
        </w:numPr>
        <w:rPr>
          <w:rFonts w:ascii="Arial" w:hAnsi="Arial" w:cs="Arial"/>
          <w:b/>
          <w:color w:val="auto"/>
        </w:rPr>
      </w:pPr>
      <w:bookmarkStart w:id="23" w:name="_Toc155801985"/>
      <w:r w:rsidRPr="003E738D">
        <w:rPr>
          <w:rFonts w:ascii="Arial" w:hAnsi="Arial" w:cs="Arial"/>
          <w:b/>
          <w:color w:val="auto"/>
        </w:rPr>
        <w:t>REQUISITOS DE LA ACUMULACIÓN</w:t>
      </w:r>
      <w:bookmarkEnd w:id="23"/>
    </w:p>
    <w:p w14:paraId="744D9B3A" w14:textId="77777777" w:rsidR="00921ABB" w:rsidRPr="009922F5" w:rsidRDefault="00921ABB" w:rsidP="00921ABB">
      <w:pPr>
        <w:rPr>
          <w:rFonts w:ascii="Arial" w:hAnsi="Arial" w:cs="Arial"/>
        </w:rPr>
      </w:pPr>
      <w:r w:rsidRPr="009922F5">
        <w:rPr>
          <w:rFonts w:ascii="Arial" w:hAnsi="Arial" w:cs="Arial"/>
        </w:rPr>
        <w:t>La acumulación procederá si concurren los siguientes requisitos:</w:t>
      </w:r>
    </w:p>
    <w:p w14:paraId="6048FAE0" w14:textId="25BC4C7E" w:rsidR="00921ABB" w:rsidRPr="009922F5" w:rsidRDefault="00921ABB" w:rsidP="003E738D">
      <w:pPr>
        <w:pStyle w:val="Prrafodelista"/>
        <w:numPr>
          <w:ilvl w:val="0"/>
          <w:numId w:val="38"/>
        </w:numPr>
        <w:jc w:val="both"/>
        <w:rPr>
          <w:rFonts w:ascii="Arial" w:hAnsi="Arial" w:cs="Arial"/>
        </w:rPr>
      </w:pPr>
      <w:r w:rsidRPr="009922F5">
        <w:rPr>
          <w:rFonts w:ascii="Arial" w:hAnsi="Arial" w:cs="Arial"/>
          <w:b/>
        </w:rPr>
        <w:lastRenderedPageBreak/>
        <w:t>Tipo de obligaciones</w:t>
      </w:r>
      <w:r w:rsidRPr="009922F5">
        <w:rPr>
          <w:rFonts w:ascii="Arial" w:hAnsi="Arial" w:cs="Arial"/>
        </w:rPr>
        <w:t xml:space="preserve">: Que se trate de </w:t>
      </w:r>
      <w:r w:rsidR="008617C4" w:rsidRPr="009922F5">
        <w:rPr>
          <w:rFonts w:ascii="Arial" w:hAnsi="Arial" w:cs="Arial"/>
        </w:rPr>
        <w:t>deudas y/o sanciones administrada</w:t>
      </w:r>
      <w:r w:rsidRPr="009922F5">
        <w:rPr>
          <w:rFonts w:ascii="Arial" w:hAnsi="Arial" w:cs="Arial"/>
        </w:rPr>
        <w:t xml:space="preserve">s por </w:t>
      </w:r>
      <w:r w:rsidR="008617C4" w:rsidRPr="009922F5">
        <w:rPr>
          <w:rFonts w:ascii="Arial" w:hAnsi="Arial" w:cs="Arial"/>
        </w:rPr>
        <w:t>la</w:t>
      </w:r>
      <w:r w:rsidRPr="009922F5">
        <w:rPr>
          <w:rFonts w:ascii="Arial" w:hAnsi="Arial" w:cs="Arial"/>
        </w:rPr>
        <w:t xml:space="preserve"> </w:t>
      </w:r>
      <w:r w:rsidR="00F87A50" w:rsidRPr="009922F5">
        <w:rPr>
          <w:rFonts w:ascii="Arial" w:hAnsi="Arial" w:cs="Arial"/>
        </w:rPr>
        <w:t>E</w:t>
      </w:r>
      <w:r w:rsidR="008617C4" w:rsidRPr="009922F5">
        <w:rPr>
          <w:rFonts w:ascii="Arial" w:hAnsi="Arial" w:cs="Arial"/>
        </w:rPr>
        <w:t>ntidad</w:t>
      </w:r>
      <w:r w:rsidRPr="009922F5">
        <w:rPr>
          <w:rFonts w:ascii="Arial" w:hAnsi="Arial" w:cs="Arial"/>
        </w:rPr>
        <w:t xml:space="preserve">, contenidos en los títulos ejecutivos relacionados por el artículo 828 del </w:t>
      </w:r>
      <w:r w:rsidR="007E61E2" w:rsidRPr="009922F5">
        <w:rPr>
          <w:rFonts w:ascii="Arial" w:hAnsi="Arial" w:cs="Arial"/>
        </w:rPr>
        <w:t>Estatuto Tributario</w:t>
      </w:r>
      <w:r w:rsidR="00F34C76" w:rsidRPr="009922F5">
        <w:rPr>
          <w:rFonts w:ascii="Arial" w:hAnsi="Arial" w:cs="Arial"/>
        </w:rPr>
        <w:t xml:space="preserve"> Nacional</w:t>
      </w:r>
      <w:r w:rsidR="008617C4" w:rsidRPr="009922F5">
        <w:rPr>
          <w:rFonts w:ascii="Arial" w:hAnsi="Arial" w:cs="Arial"/>
        </w:rPr>
        <w:t>,</w:t>
      </w:r>
      <w:r w:rsidRPr="009922F5">
        <w:rPr>
          <w:rFonts w:ascii="Arial" w:hAnsi="Arial" w:cs="Arial"/>
        </w:rPr>
        <w:t xml:space="preserve"> lo cual significa que la acumulación procede en relación con obligaciones por diferentes conceptos y períodos;</w:t>
      </w:r>
    </w:p>
    <w:p w14:paraId="6ACD587C" w14:textId="0020EDFD" w:rsidR="00921ABB" w:rsidRPr="009922F5" w:rsidRDefault="00921ABB" w:rsidP="003E738D">
      <w:pPr>
        <w:pStyle w:val="Prrafodelista"/>
        <w:numPr>
          <w:ilvl w:val="0"/>
          <w:numId w:val="38"/>
        </w:numPr>
        <w:jc w:val="both"/>
        <w:rPr>
          <w:rFonts w:ascii="Arial" w:hAnsi="Arial" w:cs="Arial"/>
        </w:rPr>
      </w:pPr>
      <w:r w:rsidRPr="009922F5">
        <w:rPr>
          <w:rFonts w:ascii="Arial" w:hAnsi="Arial" w:cs="Arial"/>
          <w:b/>
        </w:rPr>
        <w:t>Procedimiento:</w:t>
      </w:r>
      <w:r w:rsidRPr="009922F5">
        <w:rPr>
          <w:rFonts w:ascii="Arial" w:hAnsi="Arial" w:cs="Arial"/>
        </w:rPr>
        <w:t xml:space="preserve"> Que el procedimiento para el cobro de todas ellas sea el mismo, esto es, el administrativo coactivo.</w:t>
      </w:r>
    </w:p>
    <w:p w14:paraId="5B87C903" w14:textId="77777777" w:rsidR="00604BA6" w:rsidRPr="003E738D" w:rsidRDefault="00921ABB" w:rsidP="003E738D">
      <w:pPr>
        <w:pStyle w:val="Prrafodelista"/>
        <w:numPr>
          <w:ilvl w:val="0"/>
          <w:numId w:val="38"/>
        </w:numPr>
        <w:jc w:val="both"/>
        <w:rPr>
          <w:rFonts w:ascii="Arial" w:hAnsi="Arial" w:cs="Arial"/>
        </w:rPr>
      </w:pPr>
      <w:r w:rsidRPr="003E738D">
        <w:rPr>
          <w:rFonts w:ascii="Arial" w:hAnsi="Arial" w:cs="Arial"/>
          <w:b/>
        </w:rPr>
        <w:t>Estado del Proceso</w:t>
      </w:r>
      <w:r w:rsidRPr="003E738D">
        <w:rPr>
          <w:rFonts w:ascii="Arial" w:hAnsi="Arial" w:cs="Arial"/>
        </w:rPr>
        <w:t xml:space="preserve">: Que no haya sido aprobado el remate en los procesos a acumular. </w:t>
      </w:r>
    </w:p>
    <w:p w14:paraId="720EA1DD" w14:textId="43802468" w:rsidR="00921ABB" w:rsidRPr="009922F5" w:rsidRDefault="00921ABB" w:rsidP="00604BA6">
      <w:pPr>
        <w:jc w:val="both"/>
        <w:rPr>
          <w:rFonts w:ascii="Arial" w:hAnsi="Arial" w:cs="Arial"/>
        </w:rPr>
      </w:pPr>
      <w:r w:rsidRPr="007863C5">
        <w:rPr>
          <w:rFonts w:ascii="Arial" w:hAnsi="Arial" w:cs="Arial"/>
        </w:rPr>
        <w:t xml:space="preserve">La </w:t>
      </w:r>
      <w:r w:rsidR="00C85516" w:rsidRPr="00CE233F">
        <w:rPr>
          <w:rFonts w:ascii="Arial" w:hAnsi="Arial" w:cs="Arial"/>
        </w:rPr>
        <w:t>E</w:t>
      </w:r>
      <w:r w:rsidR="001A58E1" w:rsidRPr="00CE233F">
        <w:rPr>
          <w:rFonts w:ascii="Arial" w:hAnsi="Arial" w:cs="Arial"/>
        </w:rPr>
        <w:t>ntidad</w:t>
      </w:r>
      <w:r w:rsidR="003A6C4B" w:rsidRPr="00CE233F">
        <w:rPr>
          <w:rFonts w:ascii="Arial" w:hAnsi="Arial" w:cs="Arial"/>
        </w:rPr>
        <w:t>,</w:t>
      </w:r>
      <w:r w:rsidR="003A6C4B" w:rsidRPr="007863C5">
        <w:rPr>
          <w:rFonts w:ascii="Arial" w:hAnsi="Arial" w:cs="Arial"/>
        </w:rPr>
        <w:t xml:space="preserve"> </w:t>
      </w:r>
      <w:r w:rsidRPr="007863C5">
        <w:rPr>
          <w:rFonts w:ascii="Arial" w:hAnsi="Arial" w:cs="Arial"/>
        </w:rPr>
        <w:t>a discreción</w:t>
      </w:r>
      <w:r w:rsidR="003A6C4B" w:rsidRPr="007863C5">
        <w:rPr>
          <w:rFonts w:ascii="Arial" w:hAnsi="Arial" w:cs="Arial"/>
        </w:rPr>
        <w:t xml:space="preserve">, </w:t>
      </w:r>
      <w:r w:rsidRPr="007863C5">
        <w:rPr>
          <w:rFonts w:ascii="Arial" w:hAnsi="Arial" w:cs="Arial"/>
        </w:rPr>
        <w:t>puede decretar la acumulación de oficio o a petición de parte, quien tomará en consideración no solo las razones de economía procesal, sino también las de conveniencia y oportunidad del recaudo</w:t>
      </w:r>
    </w:p>
    <w:p w14:paraId="379D879E" w14:textId="11E0FF38" w:rsidR="00A27BB0" w:rsidRPr="003E738D" w:rsidRDefault="00A27BB0" w:rsidP="00E72F5E">
      <w:pPr>
        <w:pStyle w:val="Ttulo3"/>
        <w:keepLines w:val="0"/>
        <w:numPr>
          <w:ilvl w:val="1"/>
          <w:numId w:val="5"/>
        </w:numPr>
        <w:rPr>
          <w:rFonts w:ascii="Arial" w:hAnsi="Arial" w:cs="Arial"/>
          <w:b/>
        </w:rPr>
      </w:pPr>
      <w:bookmarkStart w:id="24" w:name="_Toc155801986"/>
      <w:r w:rsidRPr="003E738D">
        <w:rPr>
          <w:rFonts w:ascii="Arial" w:hAnsi="Arial" w:cs="Arial"/>
          <w:b/>
          <w:color w:val="auto"/>
        </w:rPr>
        <w:t>ACUMULACIÓN DE OBLIGACIONES A PROCESOS</w:t>
      </w:r>
      <w:bookmarkEnd w:id="24"/>
    </w:p>
    <w:p w14:paraId="77AE8CCB" w14:textId="77777777" w:rsidR="00921ABB" w:rsidRPr="009922F5" w:rsidRDefault="00921ABB" w:rsidP="00E72F5E">
      <w:pPr>
        <w:keepNext/>
        <w:jc w:val="both"/>
        <w:rPr>
          <w:rFonts w:ascii="Arial" w:hAnsi="Arial" w:cs="Arial"/>
        </w:rPr>
      </w:pPr>
      <w:r w:rsidRPr="009922F5">
        <w:rPr>
          <w:rFonts w:ascii="Arial" w:hAnsi="Arial" w:cs="Arial"/>
        </w:rPr>
        <w:t>También es posible frente a un proceso ya iniciado y notificado el mandamiento de pago, acumular obligaciones respecto de las cuales no se ha iniciado proceso.</w:t>
      </w:r>
    </w:p>
    <w:p w14:paraId="7FABCD06" w14:textId="7E5C464C" w:rsidR="00921ABB" w:rsidRPr="009922F5" w:rsidRDefault="00921ABB" w:rsidP="006A55E5">
      <w:pPr>
        <w:jc w:val="both"/>
        <w:rPr>
          <w:rFonts w:ascii="Arial" w:hAnsi="Arial" w:cs="Arial"/>
        </w:rPr>
      </w:pPr>
      <w:r w:rsidRPr="009922F5">
        <w:rPr>
          <w:rFonts w:ascii="Arial" w:hAnsi="Arial" w:cs="Arial"/>
        </w:rPr>
        <w:t>En este evento, se dicta mandamiento de pago únicamente con las nuevas obligaciones: si en el primer proceso no se ha dictado la resolución que resuelve las excepciones, en la misma providencia se resolverá sobre todas. Si ya se han resuelto las excepciones del primer mandamiento de pago, se resolverá sobre las excepciones contra el nuevo mandamiento de pago, y se ordenará la acumulación para efectos de dictar una sola resolución que ordene llevar adelante la ejecución.</w:t>
      </w:r>
    </w:p>
    <w:p w14:paraId="316884FA" w14:textId="3FFCDD3B" w:rsidR="00A27BB0" w:rsidRPr="003E738D" w:rsidRDefault="00A27BB0" w:rsidP="00BE2609">
      <w:pPr>
        <w:pStyle w:val="Ttulo2"/>
        <w:keepNext w:val="0"/>
        <w:keepLines w:val="0"/>
        <w:numPr>
          <w:ilvl w:val="0"/>
          <w:numId w:val="5"/>
        </w:numPr>
        <w:rPr>
          <w:rFonts w:ascii="Arial" w:hAnsi="Arial" w:cs="Arial"/>
          <w:bCs/>
          <w:color w:val="auto"/>
        </w:rPr>
      </w:pPr>
      <w:bookmarkStart w:id="25" w:name="_Toc155801987"/>
      <w:r w:rsidRPr="003E738D">
        <w:rPr>
          <w:rFonts w:ascii="Arial" w:hAnsi="Arial" w:cs="Arial"/>
          <w:bCs/>
          <w:color w:val="auto"/>
        </w:rPr>
        <w:t>INTERRUPCIÓN DEL PROCESO</w:t>
      </w:r>
      <w:bookmarkEnd w:id="25"/>
    </w:p>
    <w:p w14:paraId="52C5992A" w14:textId="5B2B3C83" w:rsidR="006A55E5" w:rsidRPr="009922F5" w:rsidRDefault="006A55E5" w:rsidP="006A55E5">
      <w:pPr>
        <w:jc w:val="both"/>
        <w:rPr>
          <w:rFonts w:ascii="Arial" w:hAnsi="Arial" w:cs="Arial"/>
        </w:rPr>
      </w:pPr>
      <w:r w:rsidRPr="009922F5">
        <w:rPr>
          <w:rFonts w:ascii="Arial" w:hAnsi="Arial" w:cs="Arial"/>
        </w:rPr>
        <w:t xml:space="preserve">La interrupción del proceso administrativo coactivo es un fenómeno jurídico diferente a la interrupción del término de la prescripción, aunque eventualmente puedan estar relacionados. En el primer caso, para nada se afecta la obligación tributaria sino el procedimiento; en cambio, en el caso de la interrupción de la prescripción sí se afecta la obligación misma, en la medida en que se amplía el tiempo para su extinción, e incluso, la interrupción de la prescripción puede darse sin existir </w:t>
      </w:r>
      <w:r w:rsidR="0036349D" w:rsidRPr="009922F5">
        <w:rPr>
          <w:rFonts w:ascii="Arial" w:hAnsi="Arial" w:cs="Arial"/>
        </w:rPr>
        <w:t>P</w:t>
      </w:r>
      <w:r w:rsidRPr="009922F5">
        <w:rPr>
          <w:rFonts w:ascii="Arial" w:hAnsi="Arial" w:cs="Arial"/>
        </w:rPr>
        <w:t xml:space="preserve">roceso de </w:t>
      </w:r>
      <w:r w:rsidR="0036349D" w:rsidRPr="009922F5">
        <w:rPr>
          <w:rFonts w:ascii="Arial" w:hAnsi="Arial" w:cs="Arial"/>
        </w:rPr>
        <w:t>C</w:t>
      </w:r>
      <w:r w:rsidRPr="009922F5">
        <w:rPr>
          <w:rFonts w:ascii="Arial" w:hAnsi="Arial" w:cs="Arial"/>
        </w:rPr>
        <w:t>obro, como por ejemplo cuando se otorga una facilidad de pago.</w:t>
      </w:r>
    </w:p>
    <w:p w14:paraId="0191B5AE" w14:textId="22A1DBE1" w:rsidR="006A55E5" w:rsidRPr="009922F5" w:rsidRDefault="006A55E5" w:rsidP="006A55E5">
      <w:pPr>
        <w:jc w:val="both"/>
        <w:rPr>
          <w:rFonts w:ascii="Arial" w:hAnsi="Arial" w:cs="Arial"/>
        </w:rPr>
      </w:pPr>
      <w:r w:rsidRPr="009922F5">
        <w:rPr>
          <w:rFonts w:ascii="Arial" w:hAnsi="Arial" w:cs="Arial"/>
        </w:rPr>
        <w:t>La interrupción del proceso consiste en la paralización de la actividad procesal, por la ocurrencia de un hecho</w:t>
      </w:r>
      <w:r w:rsidR="0021482C" w:rsidRPr="009922F5">
        <w:rPr>
          <w:rFonts w:ascii="Arial" w:hAnsi="Arial" w:cs="Arial"/>
        </w:rPr>
        <w:t xml:space="preserve"> ajeno al proceso </w:t>
      </w:r>
      <w:r w:rsidRPr="009922F5">
        <w:rPr>
          <w:rFonts w:ascii="Arial" w:hAnsi="Arial" w:cs="Arial"/>
        </w:rPr>
        <w:t>al que la ley le otorga tal efecto</w:t>
      </w:r>
      <w:r w:rsidR="0021482C" w:rsidRPr="009922F5">
        <w:rPr>
          <w:rFonts w:ascii="Arial" w:hAnsi="Arial" w:cs="Arial"/>
        </w:rPr>
        <w:t xml:space="preserve"> y con la finalidad de garantizar el derecho de defensa de la parte a la que afecta</w:t>
      </w:r>
      <w:r w:rsidRPr="009922F5">
        <w:rPr>
          <w:rFonts w:ascii="Arial" w:hAnsi="Arial" w:cs="Arial"/>
        </w:rPr>
        <w:t>. El Código General del Proceso regula este fenómeno en sus artículos 159 y 160, donde se establece que el proceso se interru</w:t>
      </w:r>
      <w:r w:rsidR="00260633" w:rsidRPr="009922F5">
        <w:rPr>
          <w:rFonts w:ascii="Arial" w:hAnsi="Arial" w:cs="Arial"/>
        </w:rPr>
        <w:t>mpe</w:t>
      </w:r>
      <w:r w:rsidRPr="009922F5">
        <w:rPr>
          <w:rFonts w:ascii="Arial" w:hAnsi="Arial" w:cs="Arial"/>
        </w:rPr>
        <w:t>:</w:t>
      </w:r>
    </w:p>
    <w:p w14:paraId="21987F17" w14:textId="27066A2B" w:rsidR="006A55E5" w:rsidRPr="009922F5" w:rsidRDefault="006A55E5" w:rsidP="00014862">
      <w:pPr>
        <w:pStyle w:val="Prrafodelista"/>
        <w:numPr>
          <w:ilvl w:val="1"/>
          <w:numId w:val="17"/>
        </w:numPr>
        <w:ind w:left="709"/>
        <w:jc w:val="both"/>
        <w:rPr>
          <w:rFonts w:ascii="Arial" w:hAnsi="Arial" w:cs="Arial"/>
        </w:rPr>
      </w:pPr>
      <w:r w:rsidRPr="009922F5">
        <w:rPr>
          <w:rFonts w:ascii="Arial" w:hAnsi="Arial" w:cs="Arial"/>
        </w:rPr>
        <w:t>Por muerte, enfermedad grave o privación de la libertad de la parte que no haya estado actuando por conducto de apoderado judicial, representante o curador ad lítem.</w:t>
      </w:r>
    </w:p>
    <w:p w14:paraId="0D20C3E4" w14:textId="419E48E4" w:rsidR="006A55E5" w:rsidRPr="009922F5" w:rsidRDefault="006A55E5" w:rsidP="00014862">
      <w:pPr>
        <w:pStyle w:val="Prrafodelista"/>
        <w:numPr>
          <w:ilvl w:val="1"/>
          <w:numId w:val="17"/>
        </w:numPr>
        <w:ind w:left="709"/>
        <w:jc w:val="both"/>
        <w:rPr>
          <w:rFonts w:ascii="Arial" w:hAnsi="Arial" w:cs="Arial"/>
        </w:rPr>
      </w:pPr>
      <w:r w:rsidRPr="009922F5">
        <w:rPr>
          <w:rFonts w:ascii="Arial" w:hAnsi="Arial" w:cs="Arial"/>
        </w:rPr>
        <w:lastRenderedPageBreak/>
        <w:t>Por muerte, enfermedad grave o privación de la libertad del apoderado judicial de alguna de las partes, o por inhabilidad, exclusión o suspensión en el ejercicio de la profesión de abogado. Cuando la parte tenga varios apoderados para el mismo proceso, la interrupción solo se producirá si el motivo afecta a todos los apoderados constituidos.</w:t>
      </w:r>
    </w:p>
    <w:p w14:paraId="62BFEC42" w14:textId="792A81B4" w:rsidR="006A55E5" w:rsidRPr="009922F5" w:rsidRDefault="006A55E5" w:rsidP="00014862">
      <w:pPr>
        <w:pStyle w:val="Prrafodelista"/>
        <w:numPr>
          <w:ilvl w:val="1"/>
          <w:numId w:val="17"/>
        </w:numPr>
        <w:ind w:left="709"/>
        <w:jc w:val="both"/>
        <w:rPr>
          <w:rFonts w:ascii="Arial" w:hAnsi="Arial" w:cs="Arial"/>
        </w:rPr>
      </w:pPr>
      <w:r w:rsidRPr="009922F5">
        <w:rPr>
          <w:rFonts w:ascii="Arial" w:hAnsi="Arial" w:cs="Arial"/>
        </w:rPr>
        <w:t>Por muerte, enfermedad grave o privación de la libertad del representante o curador ad lítem que esté actuando en el proceso y que carezca de apoderado judicial.</w:t>
      </w:r>
      <w:r w:rsidR="00F556FE" w:rsidRPr="009922F5">
        <w:rPr>
          <w:rFonts w:ascii="Arial" w:hAnsi="Arial" w:cs="Arial"/>
        </w:rPr>
        <w:t xml:space="preserve"> </w:t>
      </w:r>
      <w:r w:rsidRPr="009922F5">
        <w:rPr>
          <w:rFonts w:ascii="Arial" w:hAnsi="Arial" w:cs="Arial"/>
        </w:rPr>
        <w:t xml:space="preserve">La interrupción del </w:t>
      </w:r>
      <w:r w:rsidR="0036349D" w:rsidRPr="009922F5">
        <w:rPr>
          <w:rFonts w:ascii="Arial" w:hAnsi="Arial" w:cs="Arial"/>
        </w:rPr>
        <w:t>P</w:t>
      </w:r>
      <w:r w:rsidRPr="009922F5">
        <w:rPr>
          <w:rFonts w:ascii="Arial" w:hAnsi="Arial" w:cs="Arial"/>
        </w:rPr>
        <w:t xml:space="preserve">roceso </w:t>
      </w:r>
      <w:r w:rsidR="0036349D" w:rsidRPr="009922F5">
        <w:rPr>
          <w:rFonts w:ascii="Arial" w:hAnsi="Arial" w:cs="Arial"/>
        </w:rPr>
        <w:t>A</w:t>
      </w:r>
      <w:r w:rsidRPr="009922F5">
        <w:rPr>
          <w:rFonts w:ascii="Arial" w:hAnsi="Arial" w:cs="Arial"/>
        </w:rPr>
        <w:t xml:space="preserve">dministrativo de Cobro Coactivo consiste en la paralización del mismo, por la ocurrencia </w:t>
      </w:r>
      <w:r w:rsidR="008628BA">
        <w:rPr>
          <w:rFonts w:ascii="Arial" w:hAnsi="Arial" w:cs="Arial"/>
        </w:rPr>
        <w:t xml:space="preserve">de un hecho externo, al que la </w:t>
      </w:r>
      <w:r w:rsidR="008628BA" w:rsidRPr="00CE233F">
        <w:rPr>
          <w:rFonts w:ascii="Arial" w:hAnsi="Arial" w:cs="Arial"/>
        </w:rPr>
        <w:t>l</w:t>
      </w:r>
      <w:r w:rsidRPr="00CE233F">
        <w:rPr>
          <w:rFonts w:ascii="Arial" w:hAnsi="Arial" w:cs="Arial"/>
        </w:rPr>
        <w:t>ey le</w:t>
      </w:r>
      <w:r w:rsidRPr="009922F5">
        <w:rPr>
          <w:rFonts w:ascii="Arial" w:hAnsi="Arial" w:cs="Arial"/>
        </w:rPr>
        <w:t xml:space="preserve"> otorga tal efecto.</w:t>
      </w:r>
    </w:p>
    <w:p w14:paraId="333ED567" w14:textId="51E238C0" w:rsidR="006A55E5" w:rsidRPr="009922F5" w:rsidRDefault="006A55E5" w:rsidP="001D4EFC">
      <w:pPr>
        <w:jc w:val="both"/>
        <w:rPr>
          <w:rFonts w:ascii="Arial" w:hAnsi="Arial" w:cs="Arial"/>
        </w:rPr>
      </w:pPr>
      <w:r w:rsidRPr="009922F5">
        <w:rPr>
          <w:rFonts w:ascii="Arial" w:hAnsi="Arial" w:cs="Arial"/>
        </w:rPr>
        <w:t xml:space="preserve">Dicha medida </w:t>
      </w:r>
      <w:r w:rsidR="007B5A4F" w:rsidRPr="009922F5">
        <w:rPr>
          <w:rFonts w:ascii="Arial" w:hAnsi="Arial" w:cs="Arial"/>
        </w:rPr>
        <w:t xml:space="preserve">procederá, </w:t>
      </w:r>
      <w:r w:rsidRPr="009922F5">
        <w:rPr>
          <w:rFonts w:ascii="Arial" w:hAnsi="Arial" w:cs="Arial"/>
        </w:rPr>
        <w:t>según el caso</w:t>
      </w:r>
      <w:r w:rsidR="007B5A4F" w:rsidRPr="009922F5">
        <w:rPr>
          <w:rFonts w:ascii="Arial" w:hAnsi="Arial" w:cs="Arial"/>
        </w:rPr>
        <w:t>,</w:t>
      </w:r>
      <w:r w:rsidRPr="009922F5">
        <w:rPr>
          <w:rFonts w:ascii="Arial" w:hAnsi="Arial" w:cs="Arial"/>
        </w:rPr>
        <w:t xml:space="preserve"> a petición de parte o de oficio y deberá ser declarada mediante auto una vez se conozca la muerte del deudor</w:t>
      </w:r>
      <w:r w:rsidR="00722181">
        <w:rPr>
          <w:rFonts w:ascii="Arial" w:hAnsi="Arial" w:cs="Arial"/>
        </w:rPr>
        <w:t xml:space="preserve">; </w:t>
      </w:r>
      <w:r w:rsidRPr="009922F5">
        <w:rPr>
          <w:rFonts w:ascii="Arial" w:hAnsi="Arial" w:cs="Arial"/>
        </w:rPr>
        <w:t xml:space="preserve">providencia en la que se ordenará notificar los respectivos mandamientos de pago a los herederos, así como se ordenará citar al cónyuge, a los herederos, al albacea con tenencia de bienes o al curador de la herencia yacente, o al ejecutado cuyo apoderado falleció o fue excluido o suspendido del ejercicio de la profesión, según fuere el caso; las notificaciones se harán conforme lo establece el Estatuto Tributario </w:t>
      </w:r>
      <w:r w:rsidR="00F62A36" w:rsidRPr="009922F5">
        <w:rPr>
          <w:rFonts w:ascii="Arial" w:hAnsi="Arial" w:cs="Arial"/>
        </w:rPr>
        <w:t xml:space="preserve">Nacional </w:t>
      </w:r>
      <w:r w:rsidRPr="009922F5">
        <w:rPr>
          <w:rFonts w:ascii="Arial" w:hAnsi="Arial" w:cs="Arial"/>
        </w:rPr>
        <w:t>y se trata</w:t>
      </w:r>
      <w:r w:rsidR="001D4EFC" w:rsidRPr="009922F5">
        <w:rPr>
          <w:rFonts w:ascii="Arial" w:hAnsi="Arial" w:cs="Arial"/>
        </w:rPr>
        <w:t>rán</w:t>
      </w:r>
      <w:r w:rsidRPr="009922F5">
        <w:rPr>
          <w:rFonts w:ascii="Arial" w:hAnsi="Arial" w:cs="Arial"/>
        </w:rPr>
        <w:t xml:space="preserve"> conforme el presente Reglamento Interno .</w:t>
      </w:r>
    </w:p>
    <w:p w14:paraId="7B2163E5" w14:textId="7C1947C6" w:rsidR="006A55E5" w:rsidRPr="009922F5" w:rsidRDefault="006A55E5" w:rsidP="001D4EFC">
      <w:pPr>
        <w:jc w:val="both"/>
        <w:rPr>
          <w:rFonts w:ascii="Arial" w:hAnsi="Arial" w:cs="Arial"/>
        </w:rPr>
      </w:pPr>
      <w:r w:rsidRPr="009922F5">
        <w:rPr>
          <w:rFonts w:ascii="Arial" w:hAnsi="Arial" w:cs="Arial"/>
        </w:rPr>
        <w:t xml:space="preserve">Quienes pretendan </w:t>
      </w:r>
      <w:r w:rsidR="00DA4DED" w:rsidRPr="009922F5">
        <w:rPr>
          <w:rFonts w:ascii="Arial" w:hAnsi="Arial" w:cs="Arial"/>
        </w:rPr>
        <w:t xml:space="preserve">hacer parte o asumir </w:t>
      </w:r>
      <w:r w:rsidRPr="009922F5">
        <w:rPr>
          <w:rFonts w:ascii="Arial" w:hAnsi="Arial" w:cs="Arial"/>
        </w:rPr>
        <w:t>un proceso interrumpido, deberán presentar las pruebas que demuestren el derecho que les asista. La petición deberá contener los hechos y fundamentos de derecho en que se apoya y las pruebas pertinentes. Si la parte favorecida con la interrupción actúa en el proceso después de que esta se produzca, sin que alegue la nulidad prevista en el numeral 3° del artículo 133 del Código General del Proceso esta quedará saneada conforme lo establecido en e</w:t>
      </w:r>
      <w:r w:rsidR="001D4EFC" w:rsidRPr="009922F5">
        <w:rPr>
          <w:rFonts w:ascii="Arial" w:hAnsi="Arial" w:cs="Arial"/>
        </w:rPr>
        <w:t xml:space="preserve">l artículo 136 del mismo </w:t>
      </w:r>
      <w:r w:rsidR="007B5A4F" w:rsidRPr="009922F5">
        <w:rPr>
          <w:rFonts w:ascii="Arial" w:hAnsi="Arial" w:cs="Arial"/>
        </w:rPr>
        <w:t>C</w:t>
      </w:r>
      <w:r w:rsidR="001D4EFC" w:rsidRPr="009922F5">
        <w:rPr>
          <w:rFonts w:ascii="Arial" w:hAnsi="Arial" w:cs="Arial"/>
        </w:rPr>
        <w:t>ódigo</w:t>
      </w:r>
      <w:r w:rsidRPr="009922F5">
        <w:rPr>
          <w:rFonts w:ascii="Arial" w:hAnsi="Arial" w:cs="Arial"/>
        </w:rPr>
        <w:t>.</w:t>
      </w:r>
    </w:p>
    <w:p w14:paraId="11C236BA" w14:textId="149C2EE2" w:rsidR="00A27BB0" w:rsidRPr="003E738D" w:rsidRDefault="00A27BB0" w:rsidP="00BE2609">
      <w:pPr>
        <w:pStyle w:val="Ttulo2"/>
        <w:keepNext w:val="0"/>
        <w:keepLines w:val="0"/>
        <w:numPr>
          <w:ilvl w:val="0"/>
          <w:numId w:val="5"/>
        </w:numPr>
        <w:rPr>
          <w:rFonts w:ascii="Arial" w:hAnsi="Arial" w:cs="Arial"/>
          <w:bCs/>
          <w:color w:val="auto"/>
        </w:rPr>
      </w:pPr>
      <w:bookmarkStart w:id="26" w:name="_Toc155801988"/>
      <w:r w:rsidRPr="003E738D">
        <w:rPr>
          <w:rFonts w:ascii="Arial" w:hAnsi="Arial" w:cs="Arial"/>
          <w:bCs/>
          <w:color w:val="auto"/>
        </w:rPr>
        <w:t>SUSPENSIÓN DEL PROCESO</w:t>
      </w:r>
      <w:bookmarkEnd w:id="26"/>
    </w:p>
    <w:p w14:paraId="6C763E6F" w14:textId="5ED69007" w:rsidR="001D4EFC" w:rsidRPr="009922F5" w:rsidRDefault="001D4EFC" w:rsidP="0021482C">
      <w:pPr>
        <w:jc w:val="both"/>
        <w:rPr>
          <w:rFonts w:ascii="Arial" w:hAnsi="Arial" w:cs="Arial"/>
        </w:rPr>
      </w:pPr>
      <w:r w:rsidRPr="009922F5">
        <w:rPr>
          <w:rFonts w:ascii="Arial" w:hAnsi="Arial" w:cs="Arial"/>
        </w:rPr>
        <w:t>La suspensión del proceso o del procedimiento, al igual que la interrupción, implica la paralización temporal del mismo</w:t>
      </w:r>
      <w:r w:rsidR="0096181D" w:rsidRPr="009922F5">
        <w:rPr>
          <w:rFonts w:ascii="Arial" w:hAnsi="Arial" w:cs="Arial"/>
        </w:rPr>
        <w:t xml:space="preserve"> y difiere de la suspensión del término de prescripción</w:t>
      </w:r>
      <w:r w:rsidR="0021482C" w:rsidRPr="009922F5">
        <w:rPr>
          <w:rFonts w:ascii="Arial" w:hAnsi="Arial" w:cs="Arial"/>
        </w:rPr>
        <w:t>, pero a diferencia de este, proviene de un acto inherente al proceso, a su estructura o al trámite del mismo</w:t>
      </w:r>
      <w:r w:rsidRPr="009922F5">
        <w:rPr>
          <w:rFonts w:ascii="Arial" w:hAnsi="Arial" w:cs="Arial"/>
        </w:rPr>
        <w:t>. Es decir, mientras dure la suspensión, no se dictarán las actuaciones administrativas tendientes a seguir el curso normal del proceso.</w:t>
      </w:r>
    </w:p>
    <w:p w14:paraId="0D85A325" w14:textId="44C737B2" w:rsidR="001D4EFC" w:rsidRPr="009922F5" w:rsidRDefault="001D4EFC" w:rsidP="0021482C">
      <w:pPr>
        <w:jc w:val="both"/>
        <w:rPr>
          <w:rFonts w:ascii="Arial" w:hAnsi="Arial" w:cs="Arial"/>
        </w:rPr>
      </w:pPr>
      <w:r w:rsidRPr="009922F5">
        <w:rPr>
          <w:rFonts w:ascii="Arial" w:hAnsi="Arial" w:cs="Arial"/>
        </w:rPr>
        <w:t xml:space="preserve">El Estatuto Tributario </w:t>
      </w:r>
      <w:r w:rsidR="00DA4DED" w:rsidRPr="009922F5">
        <w:rPr>
          <w:rFonts w:ascii="Arial" w:hAnsi="Arial" w:cs="Arial"/>
        </w:rPr>
        <w:t xml:space="preserve">Nacional </w:t>
      </w:r>
      <w:r w:rsidRPr="009922F5">
        <w:rPr>
          <w:rFonts w:ascii="Arial" w:hAnsi="Arial" w:cs="Arial"/>
        </w:rPr>
        <w:t xml:space="preserve">contempla varias causales de suspensión; adicionalmente, son procedentes algunos motivos de suspensión previstos por el Código de </w:t>
      </w:r>
      <w:r w:rsidR="0021482C" w:rsidRPr="009922F5">
        <w:rPr>
          <w:rFonts w:ascii="Arial" w:hAnsi="Arial" w:cs="Arial"/>
        </w:rPr>
        <w:t>General del Proceso (artículo 161</w:t>
      </w:r>
      <w:r w:rsidR="0096181D" w:rsidRPr="009922F5">
        <w:rPr>
          <w:rFonts w:ascii="Arial" w:hAnsi="Arial" w:cs="Arial"/>
        </w:rPr>
        <w:t>)</w:t>
      </w:r>
      <w:r w:rsidRPr="009922F5">
        <w:rPr>
          <w:rFonts w:ascii="Arial" w:hAnsi="Arial" w:cs="Arial"/>
        </w:rPr>
        <w:t xml:space="preserve">, por no contrariar la naturaleza del Procedimiento Administrativo Coactivo. Por lo anterior, el </w:t>
      </w:r>
      <w:r w:rsidR="00BD4437">
        <w:rPr>
          <w:rFonts w:ascii="Arial" w:hAnsi="Arial" w:cs="Arial"/>
        </w:rPr>
        <w:t>funcionario e</w:t>
      </w:r>
      <w:r w:rsidR="00524D3C" w:rsidRPr="009922F5">
        <w:rPr>
          <w:rFonts w:ascii="Arial" w:hAnsi="Arial" w:cs="Arial"/>
        </w:rPr>
        <w:t>jecutor</w:t>
      </w:r>
      <w:r w:rsidRPr="009922F5">
        <w:rPr>
          <w:rFonts w:ascii="Arial" w:hAnsi="Arial" w:cs="Arial"/>
        </w:rPr>
        <w:t xml:space="preserve"> decretará la suspensión del proceso en el estado en que se encuentre, en los siguientes casos:</w:t>
      </w:r>
    </w:p>
    <w:p w14:paraId="526CCA92" w14:textId="1B89DF40" w:rsidR="001D4EFC" w:rsidRPr="009922F5" w:rsidRDefault="0096181D" w:rsidP="00014862">
      <w:pPr>
        <w:pStyle w:val="Prrafodelista"/>
        <w:numPr>
          <w:ilvl w:val="0"/>
          <w:numId w:val="18"/>
        </w:numPr>
        <w:jc w:val="both"/>
        <w:rPr>
          <w:rFonts w:ascii="Arial" w:hAnsi="Arial" w:cs="Arial"/>
        </w:rPr>
      </w:pPr>
      <w:r w:rsidRPr="009922F5">
        <w:rPr>
          <w:rFonts w:ascii="Arial" w:hAnsi="Arial" w:cs="Arial"/>
        </w:rPr>
        <w:lastRenderedPageBreak/>
        <w:t>Concordato:</w:t>
      </w:r>
      <w:r w:rsidR="001D4EFC" w:rsidRPr="009922F5">
        <w:rPr>
          <w:rFonts w:ascii="Arial" w:hAnsi="Arial" w:cs="Arial"/>
        </w:rPr>
        <w:t xml:space="preserve"> Cuando el </w:t>
      </w:r>
      <w:r w:rsidR="00BD4437">
        <w:rPr>
          <w:rFonts w:ascii="Arial" w:hAnsi="Arial" w:cs="Arial"/>
        </w:rPr>
        <w:t>funcionario e</w:t>
      </w:r>
      <w:r w:rsidR="00524D3C" w:rsidRPr="009922F5">
        <w:rPr>
          <w:rFonts w:ascii="Arial" w:hAnsi="Arial" w:cs="Arial"/>
        </w:rPr>
        <w:t>jecutor</w:t>
      </w:r>
      <w:r w:rsidR="001D4EFC" w:rsidRPr="009922F5">
        <w:rPr>
          <w:rFonts w:ascii="Arial" w:hAnsi="Arial" w:cs="Arial"/>
        </w:rPr>
        <w:t xml:space="preserve"> reciba la comunicación sobre la apertura de concordato por cualquier medio (</w:t>
      </w:r>
      <w:r w:rsidR="007B5A4F" w:rsidRPr="009922F5">
        <w:rPr>
          <w:rFonts w:ascii="Arial" w:hAnsi="Arial" w:cs="Arial"/>
        </w:rPr>
        <w:t>artículos</w:t>
      </w:r>
      <w:r w:rsidR="001D4EFC" w:rsidRPr="009922F5">
        <w:rPr>
          <w:rFonts w:ascii="Arial" w:hAnsi="Arial" w:cs="Arial"/>
        </w:rPr>
        <w:t xml:space="preserve"> 827</w:t>
      </w:r>
      <w:r w:rsidR="007B5A4F" w:rsidRPr="009922F5">
        <w:rPr>
          <w:rStyle w:val="Refdenotaalpie"/>
          <w:rFonts w:ascii="Arial" w:hAnsi="Arial" w:cs="Arial"/>
        </w:rPr>
        <w:footnoteReference w:id="17"/>
      </w:r>
      <w:r w:rsidR="001D4EFC" w:rsidRPr="009922F5">
        <w:rPr>
          <w:rFonts w:ascii="Arial" w:hAnsi="Arial" w:cs="Arial"/>
        </w:rPr>
        <w:t xml:space="preserve"> y 845</w:t>
      </w:r>
      <w:r w:rsidR="007B5A4F" w:rsidRPr="009922F5">
        <w:rPr>
          <w:rStyle w:val="Refdenotaalpie"/>
          <w:rFonts w:ascii="Arial" w:hAnsi="Arial" w:cs="Arial"/>
        </w:rPr>
        <w:footnoteReference w:id="18"/>
      </w:r>
      <w:r w:rsidR="001D4EFC" w:rsidRPr="009922F5">
        <w:rPr>
          <w:rFonts w:ascii="Arial" w:hAnsi="Arial" w:cs="Arial"/>
        </w:rPr>
        <w:t xml:space="preserve"> del </w:t>
      </w:r>
      <w:r w:rsidR="007E61E2" w:rsidRPr="009922F5">
        <w:rPr>
          <w:rFonts w:ascii="Arial" w:hAnsi="Arial" w:cs="Arial"/>
        </w:rPr>
        <w:t>Estatuto Tributario</w:t>
      </w:r>
      <w:r w:rsidR="0023089A" w:rsidRPr="009922F5">
        <w:rPr>
          <w:rFonts w:ascii="Arial" w:hAnsi="Arial" w:cs="Arial"/>
        </w:rPr>
        <w:t xml:space="preserve"> Naciona</w:t>
      </w:r>
      <w:r w:rsidR="0023089A" w:rsidRPr="00CE233F">
        <w:rPr>
          <w:rFonts w:ascii="Arial" w:hAnsi="Arial" w:cs="Arial"/>
        </w:rPr>
        <w:t>l</w:t>
      </w:r>
      <w:r w:rsidR="001D4EFC" w:rsidRPr="00CE233F">
        <w:rPr>
          <w:rFonts w:ascii="Arial" w:hAnsi="Arial" w:cs="Arial"/>
        </w:rPr>
        <w:t>)</w:t>
      </w:r>
      <w:r w:rsidR="00060FCF" w:rsidRPr="00CE233F">
        <w:rPr>
          <w:rFonts w:ascii="Arial" w:hAnsi="Arial" w:cs="Arial"/>
        </w:rPr>
        <w:t>.</w:t>
      </w:r>
      <w:r w:rsidR="001D4EFC" w:rsidRPr="009922F5">
        <w:rPr>
          <w:rFonts w:ascii="Arial" w:hAnsi="Arial" w:cs="Arial"/>
        </w:rPr>
        <w:t xml:space="preserve"> En este evento el </w:t>
      </w:r>
      <w:r w:rsidR="00BD4437">
        <w:rPr>
          <w:rFonts w:ascii="Arial" w:hAnsi="Arial" w:cs="Arial"/>
        </w:rPr>
        <w:t>funcionario e</w:t>
      </w:r>
      <w:r w:rsidR="00524D3C" w:rsidRPr="009922F5">
        <w:rPr>
          <w:rFonts w:ascii="Arial" w:hAnsi="Arial" w:cs="Arial"/>
        </w:rPr>
        <w:t>jecutor</w:t>
      </w:r>
      <w:r w:rsidR="001D4EFC" w:rsidRPr="009922F5">
        <w:rPr>
          <w:rFonts w:ascii="Arial" w:hAnsi="Arial" w:cs="Arial"/>
        </w:rPr>
        <w:t xml:space="preserve"> deberá remitir el proceso al funcionario que adelanta el concordato para efecto de </w:t>
      </w:r>
      <w:r w:rsidR="00176B64" w:rsidRPr="009922F5">
        <w:rPr>
          <w:rFonts w:ascii="Arial" w:hAnsi="Arial" w:cs="Arial"/>
        </w:rPr>
        <w:t>la incorporación del trámite coactivo al proceso concursal</w:t>
      </w:r>
      <w:r w:rsidR="001D4EFC" w:rsidRPr="009922F5">
        <w:rPr>
          <w:rFonts w:ascii="Arial" w:hAnsi="Arial" w:cs="Arial"/>
        </w:rPr>
        <w:t>.</w:t>
      </w:r>
      <w:r w:rsidRPr="009922F5">
        <w:rPr>
          <w:rFonts w:ascii="Arial" w:hAnsi="Arial" w:cs="Arial"/>
        </w:rPr>
        <w:t xml:space="preserve"> </w:t>
      </w:r>
    </w:p>
    <w:p w14:paraId="32A435FB" w14:textId="1C65185D" w:rsidR="001D4EFC" w:rsidRPr="009922F5" w:rsidRDefault="001D4EFC" w:rsidP="00603A64">
      <w:pPr>
        <w:pStyle w:val="Prrafodelista"/>
        <w:numPr>
          <w:ilvl w:val="0"/>
          <w:numId w:val="18"/>
        </w:numPr>
        <w:jc w:val="both"/>
        <w:rPr>
          <w:rFonts w:ascii="Arial" w:hAnsi="Arial" w:cs="Arial"/>
        </w:rPr>
      </w:pPr>
      <w:r w:rsidRPr="009922F5">
        <w:rPr>
          <w:rFonts w:ascii="Arial" w:hAnsi="Arial" w:cs="Arial"/>
        </w:rPr>
        <w:t xml:space="preserve">Facilidad de Pago: </w:t>
      </w:r>
      <w:r w:rsidR="00FD3D0F" w:rsidRPr="009922F5">
        <w:rPr>
          <w:rFonts w:ascii="Arial" w:hAnsi="Arial" w:cs="Arial"/>
        </w:rPr>
        <w:t>De acuerdo con los artículos 814</w:t>
      </w:r>
      <w:r w:rsidR="00FD3D0F" w:rsidRPr="009922F5">
        <w:rPr>
          <w:rStyle w:val="Refdenotaalpie"/>
          <w:rFonts w:ascii="Arial" w:hAnsi="Arial" w:cs="Arial"/>
        </w:rPr>
        <w:footnoteReference w:id="19"/>
      </w:r>
      <w:r w:rsidR="00FD3D0F" w:rsidRPr="009922F5">
        <w:rPr>
          <w:rFonts w:ascii="Arial" w:hAnsi="Arial" w:cs="Arial"/>
        </w:rPr>
        <w:t xml:space="preserve"> y 841</w:t>
      </w:r>
      <w:r w:rsidR="00FD3D0F" w:rsidRPr="009922F5">
        <w:rPr>
          <w:rStyle w:val="Refdenotaalpie"/>
          <w:rFonts w:ascii="Arial" w:hAnsi="Arial" w:cs="Arial"/>
        </w:rPr>
        <w:footnoteReference w:id="20"/>
      </w:r>
      <w:r w:rsidR="00FD3D0F" w:rsidRPr="009922F5">
        <w:rPr>
          <w:rFonts w:ascii="Arial" w:hAnsi="Arial" w:cs="Arial"/>
        </w:rPr>
        <w:t xml:space="preserve"> del Estatuto Tributario</w:t>
      </w:r>
      <w:r w:rsidR="00DA4DED" w:rsidRPr="009922F5">
        <w:rPr>
          <w:rFonts w:ascii="Arial" w:hAnsi="Arial" w:cs="Arial"/>
        </w:rPr>
        <w:t xml:space="preserve"> Nacional</w:t>
      </w:r>
      <w:r w:rsidR="00FD3D0F" w:rsidRPr="009922F5">
        <w:rPr>
          <w:rFonts w:ascii="Arial" w:hAnsi="Arial" w:cs="Arial"/>
        </w:rPr>
        <w:t>, es una f</w:t>
      </w:r>
      <w:r w:rsidR="00623A43" w:rsidRPr="009922F5">
        <w:rPr>
          <w:rFonts w:ascii="Arial" w:hAnsi="Arial" w:cs="Arial"/>
        </w:rPr>
        <w:t>acultad de la Administración</w:t>
      </w:r>
      <w:r w:rsidR="00FD3D0F" w:rsidRPr="009922F5">
        <w:rPr>
          <w:rFonts w:ascii="Arial" w:hAnsi="Arial" w:cs="Arial"/>
        </w:rPr>
        <w:t xml:space="preserve"> para otorgar </w:t>
      </w:r>
      <w:r w:rsidRPr="009922F5">
        <w:rPr>
          <w:rFonts w:ascii="Arial" w:hAnsi="Arial" w:cs="Arial"/>
        </w:rPr>
        <w:t xml:space="preserve">al ejecutado o a un tercero, en </w:t>
      </w:r>
      <w:r w:rsidRPr="009922F5">
        <w:rPr>
          <w:rFonts w:ascii="Arial" w:hAnsi="Arial" w:cs="Arial"/>
        </w:rPr>
        <w:lastRenderedPageBreak/>
        <w:t xml:space="preserve">su nombre, una facilidad </w:t>
      </w:r>
      <w:r w:rsidR="00FD3D0F" w:rsidRPr="009922F5">
        <w:rPr>
          <w:rFonts w:ascii="Arial" w:hAnsi="Arial" w:cs="Arial"/>
        </w:rPr>
        <w:t xml:space="preserve">para efectuar el pago de la obligación, que genera la suspensión del proceso hasta la ejecutoria de la resolución que llegare a declarar el incumplimiento de la facilidad de pago. </w:t>
      </w:r>
      <w:r w:rsidR="008A24F8" w:rsidRPr="009922F5">
        <w:rPr>
          <w:rFonts w:ascii="Arial" w:hAnsi="Arial" w:cs="Arial"/>
        </w:rPr>
        <w:t>En este caso</w:t>
      </w:r>
      <w:r w:rsidR="00FD3D0F" w:rsidRPr="009922F5">
        <w:rPr>
          <w:rFonts w:ascii="Arial" w:hAnsi="Arial" w:cs="Arial"/>
        </w:rPr>
        <w:t xml:space="preserve">, </w:t>
      </w:r>
      <w:r w:rsidRPr="009922F5">
        <w:rPr>
          <w:rFonts w:ascii="Arial" w:hAnsi="Arial" w:cs="Arial"/>
        </w:rPr>
        <w:t xml:space="preserve">es discrecional </w:t>
      </w:r>
      <w:r w:rsidR="00FD3D0F" w:rsidRPr="009922F5">
        <w:rPr>
          <w:rFonts w:ascii="Arial" w:hAnsi="Arial" w:cs="Arial"/>
        </w:rPr>
        <w:t>de</w:t>
      </w:r>
      <w:r w:rsidRPr="009922F5">
        <w:rPr>
          <w:rFonts w:ascii="Arial" w:hAnsi="Arial" w:cs="Arial"/>
        </w:rPr>
        <w:t xml:space="preserve"> la Administrac</w:t>
      </w:r>
      <w:r w:rsidR="00603A64" w:rsidRPr="009922F5">
        <w:rPr>
          <w:rFonts w:ascii="Arial" w:hAnsi="Arial" w:cs="Arial"/>
        </w:rPr>
        <w:t xml:space="preserve">ión                                                                                                                                                                                                                                                                                                                                                                                                                                                                                                                                                                                                                                                                                                                                                                                                                                                                                                                                                                                                                                                       </w:t>
      </w:r>
      <w:r w:rsidR="00FD3D0F" w:rsidRPr="009922F5">
        <w:rPr>
          <w:rFonts w:ascii="Arial" w:hAnsi="Arial" w:cs="Arial"/>
        </w:rPr>
        <w:t xml:space="preserve">efectuar </w:t>
      </w:r>
      <w:r w:rsidRPr="009922F5">
        <w:rPr>
          <w:rFonts w:ascii="Arial" w:hAnsi="Arial" w:cs="Arial"/>
        </w:rPr>
        <w:t>el levantamiento o no de las medidas cautelares que se hubieren adoptado.</w:t>
      </w:r>
    </w:p>
    <w:p w14:paraId="3DBAEFC0" w14:textId="3ED03AD3" w:rsidR="001D4EFC" w:rsidRPr="009922F5" w:rsidRDefault="001D4EFC" w:rsidP="00014862">
      <w:pPr>
        <w:pStyle w:val="Prrafodelista"/>
        <w:numPr>
          <w:ilvl w:val="0"/>
          <w:numId w:val="18"/>
        </w:numPr>
        <w:jc w:val="both"/>
        <w:rPr>
          <w:rFonts w:ascii="Arial" w:hAnsi="Arial" w:cs="Arial"/>
        </w:rPr>
      </w:pPr>
      <w:r w:rsidRPr="009922F5">
        <w:rPr>
          <w:rFonts w:ascii="Arial" w:hAnsi="Arial" w:cs="Arial"/>
        </w:rPr>
        <w:t>Liquidación obligatoria</w:t>
      </w:r>
      <w:r w:rsidR="0096181D" w:rsidRPr="009922F5">
        <w:rPr>
          <w:rFonts w:ascii="Arial" w:hAnsi="Arial" w:cs="Arial"/>
        </w:rPr>
        <w:t>:</w:t>
      </w:r>
      <w:r w:rsidRPr="009922F5">
        <w:rPr>
          <w:rFonts w:ascii="Arial" w:hAnsi="Arial" w:cs="Arial"/>
        </w:rPr>
        <w:t xml:space="preserve"> Cuando el deudor entre en proceso de liquidación obligatoria de que trata la Ley 222 de 1995</w:t>
      </w:r>
      <w:r w:rsidR="008A24F8" w:rsidRPr="009922F5">
        <w:rPr>
          <w:rFonts w:ascii="Arial" w:hAnsi="Arial" w:cs="Arial"/>
          <w:vertAlign w:val="superscript"/>
          <w:lang w:val="es-CO"/>
        </w:rPr>
        <w:footnoteReference w:id="21"/>
      </w:r>
      <w:r w:rsidRPr="009922F5">
        <w:rPr>
          <w:rFonts w:ascii="Arial" w:hAnsi="Arial" w:cs="Arial"/>
        </w:rPr>
        <w:t xml:space="preserve">, caso en el cual la </w:t>
      </w:r>
      <w:r w:rsidR="008A24F8" w:rsidRPr="009922F5">
        <w:rPr>
          <w:rFonts w:ascii="Arial" w:hAnsi="Arial" w:cs="Arial"/>
        </w:rPr>
        <w:t>A</w:t>
      </w:r>
      <w:r w:rsidRPr="009922F5">
        <w:rPr>
          <w:rFonts w:ascii="Arial" w:hAnsi="Arial" w:cs="Arial"/>
        </w:rPr>
        <w:t>dministración deberá hacerse parte en dicho proceso.</w:t>
      </w:r>
    </w:p>
    <w:p w14:paraId="7DDDD1DE" w14:textId="6E28B295" w:rsidR="001D4EFC" w:rsidRPr="009922F5" w:rsidRDefault="001D4EFC" w:rsidP="00014862">
      <w:pPr>
        <w:pStyle w:val="Prrafodelista"/>
        <w:numPr>
          <w:ilvl w:val="0"/>
          <w:numId w:val="18"/>
        </w:numPr>
        <w:jc w:val="both"/>
        <w:rPr>
          <w:rFonts w:ascii="Arial" w:hAnsi="Arial" w:cs="Arial"/>
        </w:rPr>
      </w:pPr>
      <w:r w:rsidRPr="009922F5">
        <w:rPr>
          <w:rFonts w:ascii="Arial" w:hAnsi="Arial" w:cs="Arial"/>
        </w:rPr>
        <w:t xml:space="preserve">Acumulación: Cuando hubiere lugar a la acumulación de procesos, en cuyo evento </w:t>
      </w:r>
      <w:r w:rsidR="008A24F8" w:rsidRPr="009922F5">
        <w:rPr>
          <w:rFonts w:ascii="Arial" w:hAnsi="Arial" w:cs="Arial"/>
        </w:rPr>
        <w:t>se procederá</w:t>
      </w:r>
      <w:r w:rsidRPr="009922F5">
        <w:rPr>
          <w:rFonts w:ascii="Arial" w:hAnsi="Arial" w:cs="Arial"/>
        </w:rPr>
        <w:t xml:space="preserve"> a suspender el proceso más adelantado, de </w:t>
      </w:r>
      <w:r w:rsidR="008A24F8" w:rsidRPr="009922F5">
        <w:rPr>
          <w:rFonts w:ascii="Arial" w:hAnsi="Arial" w:cs="Arial"/>
        </w:rPr>
        <w:t>conformidad con lo previsto</w:t>
      </w:r>
      <w:r w:rsidR="00212114" w:rsidRPr="009922F5">
        <w:rPr>
          <w:rFonts w:ascii="Arial" w:hAnsi="Arial" w:cs="Arial"/>
        </w:rPr>
        <w:t xml:space="preserve"> </w:t>
      </w:r>
      <w:r w:rsidR="008A24F8" w:rsidRPr="009922F5">
        <w:rPr>
          <w:rFonts w:ascii="Arial" w:hAnsi="Arial" w:cs="Arial"/>
        </w:rPr>
        <w:t>en el</w:t>
      </w:r>
      <w:r w:rsidRPr="009922F5">
        <w:rPr>
          <w:rFonts w:ascii="Arial" w:hAnsi="Arial" w:cs="Arial"/>
        </w:rPr>
        <w:t xml:space="preserve"> artículo 15</w:t>
      </w:r>
      <w:r w:rsidR="002608EC" w:rsidRPr="009922F5">
        <w:rPr>
          <w:rFonts w:ascii="Arial" w:hAnsi="Arial" w:cs="Arial"/>
        </w:rPr>
        <w:t>0</w:t>
      </w:r>
      <w:r w:rsidRPr="009922F5">
        <w:rPr>
          <w:rFonts w:ascii="Arial" w:hAnsi="Arial" w:cs="Arial"/>
        </w:rPr>
        <w:t xml:space="preserve"> del Código </w:t>
      </w:r>
      <w:r w:rsidR="002608EC" w:rsidRPr="009922F5">
        <w:rPr>
          <w:rFonts w:ascii="Arial" w:hAnsi="Arial" w:cs="Arial"/>
        </w:rPr>
        <w:t>General del Proceso</w:t>
      </w:r>
      <w:r w:rsidRPr="009922F5">
        <w:rPr>
          <w:rFonts w:ascii="Arial" w:hAnsi="Arial" w:cs="Arial"/>
        </w:rPr>
        <w:t>.</w:t>
      </w:r>
    </w:p>
    <w:p w14:paraId="65BD97C2" w14:textId="6AF14B7C" w:rsidR="001D4EFC" w:rsidRPr="009922F5" w:rsidRDefault="001D4EFC" w:rsidP="00014862">
      <w:pPr>
        <w:pStyle w:val="Prrafodelista"/>
        <w:numPr>
          <w:ilvl w:val="0"/>
          <w:numId w:val="18"/>
        </w:numPr>
        <w:jc w:val="both"/>
        <w:rPr>
          <w:rFonts w:ascii="Arial" w:hAnsi="Arial" w:cs="Arial"/>
        </w:rPr>
      </w:pPr>
      <w:r w:rsidRPr="009922F5">
        <w:rPr>
          <w:rFonts w:ascii="Arial" w:hAnsi="Arial" w:cs="Arial"/>
        </w:rPr>
        <w:t>Acuerdo</w:t>
      </w:r>
      <w:r w:rsidR="004D6A09" w:rsidRPr="009922F5">
        <w:rPr>
          <w:rFonts w:ascii="Arial" w:hAnsi="Arial" w:cs="Arial"/>
        </w:rPr>
        <w:t xml:space="preserve"> de reestructuración de pasivos:</w:t>
      </w:r>
      <w:r w:rsidRPr="009922F5">
        <w:rPr>
          <w:rFonts w:ascii="Arial" w:hAnsi="Arial" w:cs="Arial"/>
        </w:rPr>
        <w:t xml:space="preserve"> De conformidad con lo </w:t>
      </w:r>
      <w:r w:rsidR="004D6A09" w:rsidRPr="009922F5">
        <w:rPr>
          <w:rFonts w:ascii="Arial" w:hAnsi="Arial" w:cs="Arial"/>
        </w:rPr>
        <w:t>p</w:t>
      </w:r>
      <w:r w:rsidRPr="009922F5">
        <w:rPr>
          <w:rFonts w:ascii="Arial" w:hAnsi="Arial" w:cs="Arial"/>
        </w:rPr>
        <w:t xml:space="preserve">revisto en el artículo 55 de la Ley 550 de 1999, el </w:t>
      </w:r>
      <w:r w:rsidR="00630DD1" w:rsidRPr="009922F5">
        <w:rPr>
          <w:rFonts w:ascii="Arial" w:hAnsi="Arial" w:cs="Arial"/>
        </w:rPr>
        <w:t>P</w:t>
      </w:r>
      <w:r w:rsidRPr="009922F5">
        <w:rPr>
          <w:rFonts w:ascii="Arial" w:hAnsi="Arial" w:cs="Arial"/>
        </w:rPr>
        <w:t xml:space="preserve">roceso de </w:t>
      </w:r>
      <w:r w:rsidR="00630DD1" w:rsidRPr="009922F5">
        <w:rPr>
          <w:rFonts w:ascii="Arial" w:hAnsi="Arial" w:cs="Arial"/>
        </w:rPr>
        <w:t>C</w:t>
      </w:r>
      <w:r w:rsidRPr="009922F5">
        <w:rPr>
          <w:rFonts w:ascii="Arial" w:hAnsi="Arial" w:cs="Arial"/>
        </w:rPr>
        <w:t xml:space="preserve">obro </w:t>
      </w:r>
      <w:r w:rsidR="00630DD1" w:rsidRPr="009922F5">
        <w:rPr>
          <w:rFonts w:ascii="Arial" w:hAnsi="Arial" w:cs="Arial"/>
        </w:rPr>
        <w:t>C</w:t>
      </w:r>
      <w:r w:rsidRPr="009922F5">
        <w:rPr>
          <w:rFonts w:ascii="Arial" w:hAnsi="Arial" w:cs="Arial"/>
        </w:rPr>
        <w:t>oactivo debe suspenderse inmediatamente se tenga conocimiento del inicio de la negociación, y hasta la fecha de la terminación de la negociación y/o ejecución del acuerdo de reestructuración o de su incumplimiento.</w:t>
      </w:r>
    </w:p>
    <w:p w14:paraId="2C41800F" w14:textId="7FEBC70C" w:rsidR="0096181D" w:rsidRPr="009922F5" w:rsidRDefault="0096181D" w:rsidP="004D6A09">
      <w:pPr>
        <w:jc w:val="both"/>
        <w:rPr>
          <w:rFonts w:ascii="Arial" w:hAnsi="Arial" w:cs="Arial"/>
        </w:rPr>
      </w:pPr>
      <w:r w:rsidRPr="009922F5">
        <w:rPr>
          <w:rFonts w:ascii="Arial" w:hAnsi="Arial" w:cs="Arial"/>
        </w:rPr>
        <w:t>En el auto que disponga la suspensión se ordenará</w:t>
      </w:r>
      <w:r w:rsidR="008A24F8" w:rsidRPr="009922F5">
        <w:rPr>
          <w:rFonts w:ascii="Arial" w:hAnsi="Arial" w:cs="Arial"/>
        </w:rPr>
        <w:t xml:space="preserve"> </w:t>
      </w:r>
      <w:r w:rsidRPr="009922F5">
        <w:rPr>
          <w:rFonts w:ascii="Arial" w:hAnsi="Arial" w:cs="Arial"/>
        </w:rPr>
        <w:t>el levantamiento de las medidas cautelares</w:t>
      </w:r>
      <w:r w:rsidR="008A24F8" w:rsidRPr="009922F5">
        <w:rPr>
          <w:rFonts w:ascii="Arial" w:hAnsi="Arial" w:cs="Arial"/>
        </w:rPr>
        <w:t xml:space="preserve">, de considerarse procedente por parte de la </w:t>
      </w:r>
      <w:r w:rsidR="00F87A50" w:rsidRPr="009922F5">
        <w:rPr>
          <w:rFonts w:ascii="Arial" w:hAnsi="Arial" w:cs="Arial"/>
        </w:rPr>
        <w:t>E</w:t>
      </w:r>
      <w:r w:rsidR="008A24F8" w:rsidRPr="009922F5">
        <w:rPr>
          <w:rFonts w:ascii="Arial" w:hAnsi="Arial" w:cs="Arial"/>
        </w:rPr>
        <w:t>ntidad</w:t>
      </w:r>
      <w:r w:rsidRPr="009922F5">
        <w:rPr>
          <w:rFonts w:ascii="Arial" w:hAnsi="Arial" w:cs="Arial"/>
        </w:rPr>
        <w:t>.</w:t>
      </w:r>
    </w:p>
    <w:p w14:paraId="31AB50B1" w14:textId="53AD126F" w:rsidR="00FA25B3" w:rsidRPr="003E738D" w:rsidRDefault="00FA25B3" w:rsidP="00BE2609">
      <w:pPr>
        <w:pStyle w:val="Ttulo2"/>
        <w:keepNext w:val="0"/>
        <w:keepLines w:val="0"/>
        <w:numPr>
          <w:ilvl w:val="0"/>
          <w:numId w:val="5"/>
        </w:numPr>
        <w:rPr>
          <w:rFonts w:ascii="Arial" w:hAnsi="Arial" w:cs="Arial"/>
          <w:bCs/>
          <w:color w:val="auto"/>
        </w:rPr>
      </w:pPr>
      <w:bookmarkStart w:id="29" w:name="_Toc155801989"/>
      <w:r w:rsidRPr="003E738D">
        <w:rPr>
          <w:rFonts w:ascii="Arial" w:hAnsi="Arial" w:cs="Arial"/>
          <w:bCs/>
          <w:color w:val="auto"/>
        </w:rPr>
        <w:t>EXTINCIÓN DE LAS OBLIGACIONES</w:t>
      </w:r>
      <w:bookmarkEnd w:id="29"/>
    </w:p>
    <w:p w14:paraId="31A91AC5" w14:textId="6EAB518C" w:rsidR="00FA25B3" w:rsidRPr="009922F5" w:rsidRDefault="00FA25B3" w:rsidP="00FA25B3">
      <w:pPr>
        <w:jc w:val="both"/>
        <w:rPr>
          <w:rFonts w:ascii="Arial" w:hAnsi="Arial" w:cs="Arial"/>
        </w:rPr>
      </w:pPr>
      <w:r w:rsidRPr="009922F5">
        <w:rPr>
          <w:rFonts w:ascii="Arial" w:hAnsi="Arial" w:cs="Arial"/>
        </w:rPr>
        <w:t xml:space="preserve">Las obligaciones a favor de la Unidad Administrativa </w:t>
      </w:r>
      <w:r w:rsidR="008A24F8" w:rsidRPr="009922F5">
        <w:rPr>
          <w:rFonts w:ascii="Arial" w:hAnsi="Arial" w:cs="Arial"/>
        </w:rPr>
        <w:t xml:space="preserve">Especial </w:t>
      </w:r>
      <w:r w:rsidRPr="009922F5">
        <w:rPr>
          <w:rFonts w:ascii="Arial" w:hAnsi="Arial" w:cs="Arial"/>
        </w:rPr>
        <w:t>de Rehabilitación y Mantenimiento Vial, en las etapas de cobro persuasivo o coactivo, se extinguirán por cualquiera de las siguientes causas:</w:t>
      </w:r>
    </w:p>
    <w:p w14:paraId="0C17CF2B" w14:textId="5CF9A388" w:rsidR="00FA25B3" w:rsidRPr="003E738D" w:rsidRDefault="00FA25B3" w:rsidP="00FA25B3">
      <w:pPr>
        <w:pStyle w:val="Ttulo3"/>
        <w:keepNext w:val="0"/>
        <w:keepLines w:val="0"/>
        <w:numPr>
          <w:ilvl w:val="1"/>
          <w:numId w:val="5"/>
        </w:numPr>
        <w:rPr>
          <w:rFonts w:ascii="Arial" w:hAnsi="Arial" w:cs="Arial"/>
          <w:b/>
        </w:rPr>
      </w:pPr>
      <w:bookmarkStart w:id="30" w:name="_Toc155801990"/>
      <w:r w:rsidRPr="003E738D">
        <w:rPr>
          <w:rFonts w:ascii="Arial" w:hAnsi="Arial" w:cs="Arial"/>
          <w:b/>
          <w:color w:val="auto"/>
        </w:rPr>
        <w:t>PAGO</w:t>
      </w:r>
      <w:bookmarkEnd w:id="30"/>
    </w:p>
    <w:p w14:paraId="70036EB9" w14:textId="632F9656" w:rsidR="00FA25B3" w:rsidRPr="009922F5" w:rsidRDefault="00FA25B3" w:rsidP="00FA25B3">
      <w:pPr>
        <w:jc w:val="both"/>
        <w:rPr>
          <w:rFonts w:ascii="Arial" w:hAnsi="Arial" w:cs="Arial"/>
        </w:rPr>
      </w:pPr>
      <w:r w:rsidRPr="009922F5">
        <w:rPr>
          <w:rFonts w:ascii="Arial" w:hAnsi="Arial" w:cs="Arial"/>
        </w:rPr>
        <w:t xml:space="preserve">Consiste en la satisfacción de una prestación de dar una suma de dinero, establecida mediante </w:t>
      </w:r>
      <w:r w:rsidR="00F82D27" w:rsidRPr="009922F5">
        <w:rPr>
          <w:rFonts w:ascii="Arial" w:hAnsi="Arial" w:cs="Arial"/>
        </w:rPr>
        <w:t xml:space="preserve">cualquier documento que preste mérito ejecutivo, </w:t>
      </w:r>
      <w:r w:rsidRPr="009922F5">
        <w:rPr>
          <w:rFonts w:ascii="Arial" w:hAnsi="Arial" w:cs="Arial"/>
        </w:rPr>
        <w:t xml:space="preserve">en cualquier momento dentro del </w:t>
      </w:r>
      <w:r w:rsidR="00F82D27" w:rsidRPr="009922F5">
        <w:rPr>
          <w:rFonts w:ascii="Arial" w:hAnsi="Arial" w:cs="Arial"/>
        </w:rPr>
        <w:t xml:space="preserve">cobro persuasivo </w:t>
      </w:r>
      <w:r w:rsidRPr="009922F5">
        <w:rPr>
          <w:rFonts w:ascii="Arial" w:hAnsi="Arial" w:cs="Arial"/>
        </w:rPr>
        <w:t xml:space="preserve">o antes del remate de bienes dentro del </w:t>
      </w:r>
      <w:r w:rsidR="00630DD1" w:rsidRPr="009922F5">
        <w:rPr>
          <w:rFonts w:ascii="Arial" w:hAnsi="Arial" w:cs="Arial"/>
        </w:rPr>
        <w:t>P</w:t>
      </w:r>
      <w:r w:rsidRPr="009922F5">
        <w:rPr>
          <w:rFonts w:ascii="Arial" w:hAnsi="Arial" w:cs="Arial"/>
        </w:rPr>
        <w:t xml:space="preserve">roceso </w:t>
      </w:r>
      <w:r w:rsidR="00630DD1" w:rsidRPr="009922F5">
        <w:rPr>
          <w:rFonts w:ascii="Arial" w:hAnsi="Arial" w:cs="Arial"/>
        </w:rPr>
        <w:t>A</w:t>
      </w:r>
      <w:r w:rsidRPr="009922F5">
        <w:rPr>
          <w:rFonts w:ascii="Arial" w:hAnsi="Arial" w:cs="Arial"/>
        </w:rPr>
        <w:t xml:space="preserve">dministrativo de </w:t>
      </w:r>
      <w:r w:rsidR="00630DD1" w:rsidRPr="009922F5">
        <w:rPr>
          <w:rFonts w:ascii="Arial" w:hAnsi="Arial" w:cs="Arial"/>
        </w:rPr>
        <w:t>C</w:t>
      </w:r>
      <w:r w:rsidRPr="009922F5">
        <w:rPr>
          <w:rFonts w:ascii="Arial" w:hAnsi="Arial" w:cs="Arial"/>
        </w:rPr>
        <w:t xml:space="preserve">obro </w:t>
      </w:r>
      <w:r w:rsidR="00630DD1" w:rsidRPr="009922F5">
        <w:rPr>
          <w:rFonts w:ascii="Arial" w:hAnsi="Arial" w:cs="Arial"/>
        </w:rPr>
        <w:t>C</w:t>
      </w:r>
      <w:r w:rsidRPr="009922F5">
        <w:rPr>
          <w:rFonts w:ascii="Arial" w:hAnsi="Arial" w:cs="Arial"/>
        </w:rPr>
        <w:t>oactivo.</w:t>
      </w:r>
    </w:p>
    <w:p w14:paraId="62210E98" w14:textId="28E82CD3" w:rsidR="00F82D27" w:rsidRPr="003E738D" w:rsidRDefault="00FA25B3" w:rsidP="00FA25B3">
      <w:pPr>
        <w:pStyle w:val="Ttulo3"/>
        <w:keepNext w:val="0"/>
        <w:keepLines w:val="0"/>
        <w:numPr>
          <w:ilvl w:val="1"/>
          <w:numId w:val="5"/>
        </w:numPr>
        <w:rPr>
          <w:rFonts w:ascii="Arial" w:hAnsi="Arial" w:cs="Arial"/>
          <w:b/>
          <w:color w:val="auto"/>
        </w:rPr>
      </w:pPr>
      <w:bookmarkStart w:id="31" w:name="_Toc155801991"/>
      <w:r w:rsidRPr="003E738D">
        <w:rPr>
          <w:rFonts w:ascii="Arial" w:hAnsi="Arial" w:cs="Arial"/>
          <w:b/>
          <w:color w:val="auto"/>
        </w:rPr>
        <w:t>COMPENSACIÓ</w:t>
      </w:r>
      <w:r w:rsidR="00F82D27" w:rsidRPr="003E738D">
        <w:rPr>
          <w:rFonts w:ascii="Arial" w:hAnsi="Arial" w:cs="Arial"/>
          <w:b/>
          <w:color w:val="auto"/>
        </w:rPr>
        <w:t>N</w:t>
      </w:r>
      <w:bookmarkEnd w:id="31"/>
    </w:p>
    <w:p w14:paraId="482814BA" w14:textId="1B6D94DA" w:rsidR="00F82D27" w:rsidRPr="009922F5" w:rsidRDefault="00F82D27" w:rsidP="00F82D27">
      <w:pPr>
        <w:jc w:val="both"/>
        <w:rPr>
          <w:rFonts w:ascii="Arial" w:hAnsi="Arial" w:cs="Arial"/>
        </w:rPr>
      </w:pPr>
      <w:r w:rsidRPr="009922F5">
        <w:rPr>
          <w:rFonts w:ascii="Arial" w:hAnsi="Arial" w:cs="Arial"/>
        </w:rPr>
        <w:t>Consiste en el traslado de un saldo a favor del obligado para ser aplicado a una acreencia con saldos pendientes por cancelar.</w:t>
      </w:r>
    </w:p>
    <w:p w14:paraId="2E405AD4" w14:textId="33723EB7" w:rsidR="00F82D27" w:rsidRPr="0031387E" w:rsidRDefault="00F82D27" w:rsidP="00F82D27">
      <w:pPr>
        <w:jc w:val="both"/>
        <w:rPr>
          <w:rFonts w:ascii="Arial" w:hAnsi="Arial" w:cs="Arial"/>
          <w:color w:val="FF0000"/>
        </w:rPr>
      </w:pPr>
      <w:r w:rsidRPr="009922F5">
        <w:rPr>
          <w:rFonts w:ascii="Arial" w:hAnsi="Arial" w:cs="Arial"/>
        </w:rPr>
        <w:t xml:space="preserve">Cuando exista una solicitud de pago por compensación, el </w:t>
      </w:r>
      <w:r w:rsidR="00BD4437">
        <w:rPr>
          <w:rFonts w:ascii="Arial" w:hAnsi="Arial" w:cs="Arial"/>
        </w:rPr>
        <w:t>funcionario e</w:t>
      </w:r>
      <w:r w:rsidR="00524D3C" w:rsidRPr="009922F5">
        <w:rPr>
          <w:rFonts w:ascii="Arial" w:hAnsi="Arial" w:cs="Arial"/>
        </w:rPr>
        <w:t>jecutor</w:t>
      </w:r>
      <w:r w:rsidR="008A24F8" w:rsidRPr="009922F5">
        <w:rPr>
          <w:rFonts w:ascii="Arial" w:hAnsi="Arial" w:cs="Arial"/>
        </w:rPr>
        <w:t xml:space="preserve"> la</w:t>
      </w:r>
      <w:r w:rsidRPr="009922F5">
        <w:rPr>
          <w:rFonts w:ascii="Arial" w:hAnsi="Arial" w:cs="Arial"/>
        </w:rPr>
        <w:t xml:space="preserve"> presentará al Comité </w:t>
      </w:r>
      <w:r w:rsidR="00F47A88" w:rsidRPr="009922F5">
        <w:rPr>
          <w:rFonts w:ascii="Arial" w:hAnsi="Arial" w:cs="Arial"/>
        </w:rPr>
        <w:t>Técnico de Sostenibilidad Contable</w:t>
      </w:r>
      <w:r w:rsidR="00470C8E" w:rsidRPr="009922F5">
        <w:rPr>
          <w:rStyle w:val="Refdenotaalpie"/>
          <w:rFonts w:ascii="Arial" w:hAnsi="Arial" w:cs="Arial"/>
        </w:rPr>
        <w:footnoteReference w:id="22"/>
      </w:r>
      <w:r w:rsidRPr="009922F5">
        <w:rPr>
          <w:rFonts w:ascii="Arial" w:hAnsi="Arial" w:cs="Arial"/>
        </w:rPr>
        <w:t xml:space="preserve">, quien analizará si se considera viable la </w:t>
      </w:r>
      <w:r w:rsidRPr="009922F5">
        <w:rPr>
          <w:rFonts w:ascii="Arial" w:hAnsi="Arial" w:cs="Arial"/>
        </w:rPr>
        <w:lastRenderedPageBreak/>
        <w:t xml:space="preserve">compensación, y en caso de que sea </w:t>
      </w:r>
      <w:r w:rsidRPr="002067C6">
        <w:rPr>
          <w:rFonts w:ascii="Arial" w:hAnsi="Arial" w:cs="Arial"/>
        </w:rPr>
        <w:t>factible se solicitará a</w:t>
      </w:r>
      <w:r w:rsidR="00F47A88" w:rsidRPr="002067C6">
        <w:rPr>
          <w:rFonts w:ascii="Arial" w:hAnsi="Arial" w:cs="Arial"/>
        </w:rPr>
        <w:t xml:space="preserve"> la </w:t>
      </w:r>
      <w:r w:rsidR="002067C6" w:rsidRPr="002067C6">
        <w:rPr>
          <w:rFonts w:ascii="Arial" w:hAnsi="Arial" w:cs="Arial"/>
        </w:rPr>
        <w:t xml:space="preserve">Gerencia Administrativa y Financiera </w:t>
      </w:r>
      <w:r w:rsidR="00F47A88" w:rsidRPr="002067C6">
        <w:rPr>
          <w:rFonts w:ascii="Arial" w:hAnsi="Arial" w:cs="Arial"/>
        </w:rPr>
        <w:t xml:space="preserve"> realizar </w:t>
      </w:r>
      <w:r w:rsidRPr="002067C6">
        <w:rPr>
          <w:rFonts w:ascii="Arial" w:hAnsi="Arial" w:cs="Arial"/>
        </w:rPr>
        <w:t>los ajustes contables a que haya lugar.</w:t>
      </w:r>
    </w:p>
    <w:p w14:paraId="21B26CCB" w14:textId="46510451" w:rsidR="00F47A88" w:rsidRPr="009922F5" w:rsidRDefault="00F82D27" w:rsidP="00E71E52">
      <w:pPr>
        <w:jc w:val="both"/>
        <w:rPr>
          <w:rFonts w:ascii="Arial" w:hAnsi="Arial" w:cs="Arial"/>
        </w:rPr>
      </w:pPr>
      <w:r w:rsidRPr="009922F5">
        <w:rPr>
          <w:rFonts w:ascii="Arial" w:hAnsi="Arial" w:cs="Arial"/>
        </w:rPr>
        <w:t>Se procederá a dar por terminado el cobro de la obligación si los saldos existentes cubren en su totalidad el capital más los intereses o la indexación. En caso de que queden saldos insolutos se continuará la ejecución sobre dichos valores.</w:t>
      </w:r>
    </w:p>
    <w:p w14:paraId="04ED547D" w14:textId="1AB20EE2" w:rsidR="00E71E52" w:rsidRPr="003E738D" w:rsidRDefault="00F47A88" w:rsidP="00FA25B3">
      <w:pPr>
        <w:pStyle w:val="Ttulo3"/>
        <w:keepNext w:val="0"/>
        <w:keepLines w:val="0"/>
        <w:numPr>
          <w:ilvl w:val="1"/>
          <w:numId w:val="5"/>
        </w:numPr>
        <w:rPr>
          <w:rFonts w:ascii="Arial" w:hAnsi="Arial" w:cs="Arial"/>
          <w:b/>
          <w:color w:val="auto"/>
        </w:rPr>
      </w:pPr>
      <w:bookmarkStart w:id="32" w:name="_Toc155801992"/>
      <w:r w:rsidRPr="003E738D">
        <w:rPr>
          <w:rFonts w:ascii="Arial" w:hAnsi="Arial" w:cs="Arial"/>
          <w:b/>
          <w:color w:val="auto"/>
        </w:rPr>
        <w:t>REMISIÓN</w:t>
      </w:r>
      <w:bookmarkEnd w:id="32"/>
    </w:p>
    <w:p w14:paraId="17D80E5B" w14:textId="58F6C542" w:rsidR="00E71E52" w:rsidRDefault="00E71E52" w:rsidP="00E71E52">
      <w:pPr>
        <w:jc w:val="both"/>
        <w:rPr>
          <w:rFonts w:ascii="Arial" w:hAnsi="Arial" w:cs="Arial"/>
        </w:rPr>
      </w:pPr>
      <w:r w:rsidRPr="009922F5">
        <w:rPr>
          <w:rFonts w:ascii="Arial" w:hAnsi="Arial" w:cs="Arial"/>
        </w:rPr>
        <w:t xml:space="preserve">La remisión es una facultad de la </w:t>
      </w:r>
      <w:r w:rsidR="008A24F8" w:rsidRPr="009922F5">
        <w:rPr>
          <w:rFonts w:ascii="Arial" w:hAnsi="Arial" w:cs="Arial"/>
        </w:rPr>
        <w:t>A</w:t>
      </w:r>
      <w:r w:rsidRPr="009922F5">
        <w:rPr>
          <w:rFonts w:ascii="Arial" w:hAnsi="Arial" w:cs="Arial"/>
        </w:rPr>
        <w:t xml:space="preserve">dministración para suprimir de sus registros contables, las deudas a cargo de personas que hubiesen </w:t>
      </w:r>
      <w:r w:rsidRPr="003E738D">
        <w:rPr>
          <w:rFonts w:ascii="Arial" w:hAnsi="Arial" w:cs="Arial"/>
        </w:rPr>
        <w:t>fallecido</w:t>
      </w:r>
      <w:r w:rsidRPr="009922F5">
        <w:rPr>
          <w:rFonts w:ascii="Arial" w:hAnsi="Arial" w:cs="Arial"/>
        </w:rPr>
        <w:t xml:space="preserve"> sin dejar bienes, previa aportación de las pruebas que lo acredite y de la partida de defunción, conforme lo previsto en el parágrafo 2 del artículo 5 de la Ley 1066 de 2006 y el </w:t>
      </w:r>
      <w:r w:rsidR="008A24F8" w:rsidRPr="009922F5">
        <w:rPr>
          <w:rFonts w:ascii="Arial" w:hAnsi="Arial" w:cs="Arial"/>
        </w:rPr>
        <w:t xml:space="preserve">artículo </w:t>
      </w:r>
      <w:r w:rsidRPr="009922F5">
        <w:rPr>
          <w:rFonts w:ascii="Arial" w:hAnsi="Arial" w:cs="Arial"/>
        </w:rPr>
        <w:t>820 del Estatuto Tributario</w:t>
      </w:r>
      <w:r w:rsidR="0099552F" w:rsidRPr="009922F5">
        <w:rPr>
          <w:rFonts w:ascii="Arial" w:hAnsi="Arial" w:cs="Arial"/>
        </w:rPr>
        <w:t xml:space="preserve"> Nacional</w:t>
      </w:r>
      <w:r w:rsidRPr="009922F5">
        <w:rPr>
          <w:rFonts w:ascii="Arial" w:hAnsi="Arial" w:cs="Arial"/>
        </w:rPr>
        <w:t>.</w:t>
      </w:r>
    </w:p>
    <w:p w14:paraId="0DFA4AEC" w14:textId="56D215B6" w:rsidR="00E44A90" w:rsidRPr="00E44A90" w:rsidRDefault="00E44A90" w:rsidP="00E44A90">
      <w:pPr>
        <w:jc w:val="both"/>
        <w:rPr>
          <w:rFonts w:ascii="Arial" w:hAnsi="Arial" w:cs="Arial"/>
        </w:rPr>
      </w:pPr>
      <w:r w:rsidRPr="007863C5">
        <w:rPr>
          <w:rFonts w:ascii="Arial" w:hAnsi="Arial" w:cs="Arial"/>
        </w:rPr>
        <w:t>De igual forma se podrá aplicar la figura de la remisión cuando se ordene la liquidación judicial de las personas jurídicas en los términos previstos de las normas aplicables.</w:t>
      </w:r>
      <w:r w:rsidRPr="003E738D">
        <w:rPr>
          <w:rFonts w:ascii="Arial" w:hAnsi="Arial" w:cs="Arial"/>
        </w:rPr>
        <w:t xml:space="preserve">  </w:t>
      </w:r>
    </w:p>
    <w:p w14:paraId="7D0C6A95" w14:textId="4C1CEFCB" w:rsidR="00E71E52" w:rsidRPr="009922F5" w:rsidRDefault="00E71E52" w:rsidP="00E71E52">
      <w:pPr>
        <w:jc w:val="both"/>
        <w:rPr>
          <w:rFonts w:ascii="Arial" w:hAnsi="Arial" w:cs="Arial"/>
        </w:rPr>
      </w:pPr>
      <w:r w:rsidRPr="009922F5">
        <w:rPr>
          <w:rFonts w:ascii="Arial" w:hAnsi="Arial" w:cs="Arial"/>
        </w:rPr>
        <w:t xml:space="preserve">De igual forma la figura de la remisión es aplicable para la supresión de las deudas que a pesar de las diligencias que se hayan efectuado para su cobro, se encuentren sin respaldo o garantía alguna y por tanto, se consideran irrecuperables o incobrables, casos que serán evaluados y aprobados en el Comité </w:t>
      </w:r>
      <w:r w:rsidR="00302C23" w:rsidRPr="009922F5">
        <w:rPr>
          <w:rFonts w:ascii="Arial" w:hAnsi="Arial" w:cs="Arial"/>
        </w:rPr>
        <w:t>de Sostenibilidad Contable</w:t>
      </w:r>
      <w:r w:rsidR="00534B81" w:rsidRPr="009922F5">
        <w:rPr>
          <w:rStyle w:val="Refdenotaalpie"/>
          <w:rFonts w:ascii="Arial" w:hAnsi="Arial" w:cs="Arial"/>
        </w:rPr>
        <w:footnoteReference w:id="23"/>
      </w:r>
      <w:r w:rsidRPr="009922F5">
        <w:rPr>
          <w:rFonts w:ascii="Arial" w:hAnsi="Arial" w:cs="Arial"/>
        </w:rPr>
        <w:t>.</w:t>
      </w:r>
    </w:p>
    <w:p w14:paraId="3BF1A375" w14:textId="7014859C" w:rsidR="00E71E52" w:rsidRPr="009922F5" w:rsidRDefault="00E71E52" w:rsidP="00302C23">
      <w:pPr>
        <w:jc w:val="both"/>
        <w:rPr>
          <w:rFonts w:ascii="Arial" w:hAnsi="Arial" w:cs="Arial"/>
        </w:rPr>
      </w:pPr>
      <w:r w:rsidRPr="009922F5">
        <w:rPr>
          <w:rFonts w:ascii="Arial" w:hAnsi="Arial" w:cs="Arial"/>
        </w:rPr>
        <w:t>Para el inicio del cobro coactivo se deberá analizar por costo beneficio en el entendido de la depuración de la cartera, así mismo, dentro de las políticas de cobro coactivo se estipulará el tiempo de permanencia en la etapa persuasiva.</w:t>
      </w:r>
    </w:p>
    <w:p w14:paraId="21D11A1B" w14:textId="3B8D567D" w:rsidR="001B23A7" w:rsidRPr="009922F5" w:rsidRDefault="001B23A7" w:rsidP="001B23A7">
      <w:pPr>
        <w:jc w:val="both"/>
        <w:rPr>
          <w:rFonts w:ascii="Arial" w:hAnsi="Arial" w:cs="Arial"/>
        </w:rPr>
      </w:pPr>
      <w:r w:rsidRPr="009922F5">
        <w:rPr>
          <w:rFonts w:ascii="Arial" w:hAnsi="Arial" w:cs="Arial"/>
        </w:rPr>
        <w:t>El artículo 820 del Estatuto Tributario</w:t>
      </w:r>
      <w:r w:rsidR="0099552F" w:rsidRPr="009922F5">
        <w:rPr>
          <w:rFonts w:ascii="Arial" w:hAnsi="Arial" w:cs="Arial"/>
        </w:rPr>
        <w:t xml:space="preserve"> Nacional</w:t>
      </w:r>
      <w:r w:rsidRPr="009922F5">
        <w:rPr>
          <w:rFonts w:ascii="Arial" w:hAnsi="Arial" w:cs="Arial"/>
        </w:rPr>
        <w:t>,</w:t>
      </w:r>
      <w:r w:rsidR="00A43FB9" w:rsidRPr="009922F5">
        <w:rPr>
          <w:rFonts w:ascii="Arial" w:hAnsi="Arial" w:cs="Arial"/>
        </w:rPr>
        <w:t xml:space="preserve"> </w:t>
      </w:r>
      <w:r w:rsidRPr="009922F5">
        <w:rPr>
          <w:rFonts w:ascii="Arial" w:hAnsi="Arial" w:cs="Arial"/>
        </w:rPr>
        <w:t>refiriéndose a obligaciones a favor de la Nación, establece la posibilidad de</w:t>
      </w:r>
      <w:r w:rsidR="00317AB5" w:rsidRPr="009922F5">
        <w:rPr>
          <w:rFonts w:ascii="Arial" w:hAnsi="Arial" w:cs="Arial"/>
        </w:rPr>
        <w:t xml:space="preserve"> aplicar la figura de la remisión de deudas a créditos insatisfechos, </w:t>
      </w:r>
      <w:r w:rsidRPr="009922F5">
        <w:rPr>
          <w:rFonts w:ascii="Arial" w:hAnsi="Arial" w:cs="Arial"/>
        </w:rPr>
        <w:t>bajo el cumplimiento de criterios puntuales.</w:t>
      </w:r>
      <w:r w:rsidR="008337F3" w:rsidRPr="009922F5">
        <w:rPr>
          <w:rFonts w:ascii="Arial" w:hAnsi="Arial" w:cs="Arial"/>
        </w:rPr>
        <w:t xml:space="preserve"> La norma prevé cuatro situaciones que pueden dar lugar a </w:t>
      </w:r>
      <w:r w:rsidR="008337F3" w:rsidRPr="005F1002">
        <w:rPr>
          <w:rFonts w:ascii="Arial" w:hAnsi="Arial" w:cs="Arial"/>
        </w:rPr>
        <w:t xml:space="preserve">que las </w:t>
      </w:r>
      <w:r w:rsidR="00F91CC3" w:rsidRPr="005F1002">
        <w:rPr>
          <w:rFonts w:ascii="Arial" w:hAnsi="Arial" w:cs="Arial"/>
        </w:rPr>
        <w:t>e</w:t>
      </w:r>
      <w:r w:rsidR="008337F3" w:rsidRPr="005F1002">
        <w:rPr>
          <w:rFonts w:ascii="Arial" w:hAnsi="Arial" w:cs="Arial"/>
        </w:rPr>
        <w:t>ntidades</w:t>
      </w:r>
      <w:r w:rsidR="008337F3" w:rsidRPr="009922F5">
        <w:rPr>
          <w:rFonts w:ascii="Arial" w:hAnsi="Arial" w:cs="Arial"/>
        </w:rPr>
        <w:t xml:space="preserve"> facultadas con cobro </w:t>
      </w:r>
      <w:r w:rsidR="002B28DE" w:rsidRPr="009922F5">
        <w:rPr>
          <w:rFonts w:ascii="Arial" w:hAnsi="Arial" w:cs="Arial"/>
        </w:rPr>
        <w:t>coactivo</w:t>
      </w:r>
      <w:r w:rsidR="008337F3" w:rsidRPr="009922F5">
        <w:rPr>
          <w:rFonts w:ascii="Arial" w:hAnsi="Arial" w:cs="Arial"/>
        </w:rPr>
        <w:t xml:space="preserve"> decidan remitir obligaciones a su favor bajo el cumplimiento de los presupuestos definidos en la norma y su respectivo decreto reglamentario.</w:t>
      </w:r>
    </w:p>
    <w:p w14:paraId="62BA311F" w14:textId="031B61FD" w:rsidR="00A27BB0" w:rsidRPr="003E738D" w:rsidRDefault="00E71E52" w:rsidP="00343973">
      <w:pPr>
        <w:pStyle w:val="Ttulo3"/>
        <w:keepNext w:val="0"/>
        <w:keepLines w:val="0"/>
        <w:numPr>
          <w:ilvl w:val="1"/>
          <w:numId w:val="5"/>
        </w:numPr>
        <w:rPr>
          <w:rFonts w:ascii="Arial" w:hAnsi="Arial" w:cs="Arial"/>
          <w:b/>
          <w:color w:val="auto"/>
        </w:rPr>
      </w:pPr>
      <w:bookmarkStart w:id="34" w:name="_Toc155801993"/>
      <w:r w:rsidRPr="003E738D">
        <w:rPr>
          <w:rFonts w:ascii="Arial" w:hAnsi="Arial" w:cs="Arial"/>
          <w:b/>
          <w:color w:val="auto"/>
        </w:rPr>
        <w:t>PRESCRIPCIÓN</w:t>
      </w:r>
      <w:r w:rsidR="00A27BB0" w:rsidRPr="003E738D">
        <w:rPr>
          <w:rFonts w:ascii="Arial" w:hAnsi="Arial" w:cs="Arial"/>
          <w:b/>
          <w:color w:val="auto"/>
        </w:rPr>
        <w:t xml:space="preserve"> DE LA ACCIÓN DE COBRO</w:t>
      </w:r>
      <w:bookmarkEnd w:id="34"/>
    </w:p>
    <w:p w14:paraId="08034921" w14:textId="062F4DCF" w:rsidR="00950467" w:rsidRPr="009922F5" w:rsidRDefault="00950467" w:rsidP="00950467">
      <w:pPr>
        <w:jc w:val="both"/>
        <w:rPr>
          <w:rFonts w:ascii="Arial" w:hAnsi="Arial" w:cs="Arial"/>
        </w:rPr>
      </w:pPr>
      <w:r w:rsidRPr="009922F5">
        <w:rPr>
          <w:rFonts w:ascii="Arial" w:hAnsi="Arial" w:cs="Arial"/>
        </w:rPr>
        <w:t>La prescripción extintiva de acuerdo con lo establecido en el Código Civil</w:t>
      </w:r>
      <w:r w:rsidR="00C74A80" w:rsidRPr="009922F5">
        <w:rPr>
          <w:rFonts w:ascii="Arial" w:hAnsi="Arial" w:cs="Arial"/>
        </w:rPr>
        <w:t xml:space="preserve"> (artículo 2512)</w:t>
      </w:r>
      <w:r w:rsidRPr="009922F5">
        <w:rPr>
          <w:rFonts w:ascii="Arial" w:hAnsi="Arial" w:cs="Arial"/>
        </w:rPr>
        <w:t xml:space="preserve"> es un modo de extinguir las acciones o derechos ajenos, por no haberse ejercido dichas acciones y derechos durante cierto tiempo.</w:t>
      </w:r>
      <w:r w:rsidR="00C74A80" w:rsidRPr="009922F5">
        <w:rPr>
          <w:rFonts w:ascii="Arial" w:hAnsi="Arial" w:cs="Arial"/>
        </w:rPr>
        <w:t xml:space="preserve"> </w:t>
      </w:r>
      <w:r w:rsidRPr="009922F5">
        <w:rPr>
          <w:rFonts w:ascii="Arial" w:hAnsi="Arial" w:cs="Arial"/>
        </w:rPr>
        <w:t>En este orden de ideas, la prescripción extintiva se constituye en una presunción del desinterés del acreedor –</w:t>
      </w:r>
      <w:r w:rsidR="002B28DE" w:rsidRPr="009922F5">
        <w:rPr>
          <w:rFonts w:ascii="Arial" w:hAnsi="Arial" w:cs="Arial"/>
        </w:rPr>
        <w:t>E</w:t>
      </w:r>
      <w:r w:rsidRPr="009922F5">
        <w:rPr>
          <w:rFonts w:ascii="Arial" w:hAnsi="Arial" w:cs="Arial"/>
        </w:rPr>
        <w:t>ntidad– para reclamar su derecho y destruye el vínculo entre éste y su deudor –sujeto pasivo o contribuyente–.</w:t>
      </w:r>
    </w:p>
    <w:p w14:paraId="06C9EBA7" w14:textId="24526542" w:rsidR="002F1BCD" w:rsidRPr="009922F5" w:rsidRDefault="002F1BCD" w:rsidP="002F1BCD">
      <w:pPr>
        <w:jc w:val="both"/>
        <w:rPr>
          <w:rFonts w:ascii="Arial" w:hAnsi="Arial" w:cs="Arial"/>
        </w:rPr>
      </w:pPr>
      <w:r w:rsidRPr="009922F5">
        <w:rPr>
          <w:rFonts w:ascii="Arial" w:hAnsi="Arial" w:cs="Arial"/>
        </w:rPr>
        <w:lastRenderedPageBreak/>
        <w:t>La pre</w:t>
      </w:r>
      <w:r w:rsidR="00404A22" w:rsidRPr="009922F5">
        <w:rPr>
          <w:rFonts w:ascii="Arial" w:hAnsi="Arial" w:cs="Arial"/>
        </w:rPr>
        <w:t>scripción de la acción de cobro</w:t>
      </w:r>
      <w:r w:rsidRPr="009922F5">
        <w:rPr>
          <w:rFonts w:ascii="Arial" w:hAnsi="Arial" w:cs="Arial"/>
        </w:rPr>
        <w:t xml:space="preserve"> trae como consecuencia la extinción de la competencia de la Administración para exigir coactivamente el pago de la obligación.</w:t>
      </w:r>
    </w:p>
    <w:p w14:paraId="7C12A9F6" w14:textId="5A1945FF" w:rsidR="00B24C26" w:rsidRPr="00B24C26" w:rsidRDefault="00B24C26" w:rsidP="00B24C26">
      <w:pPr>
        <w:jc w:val="both"/>
        <w:rPr>
          <w:rFonts w:ascii="Arial" w:hAnsi="Arial" w:cs="Arial"/>
        </w:rPr>
      </w:pPr>
      <w:bookmarkStart w:id="35" w:name="17"/>
      <w:r w:rsidRPr="007863C5">
        <w:rPr>
          <w:rFonts w:ascii="Arial" w:hAnsi="Arial" w:cs="Arial"/>
        </w:rPr>
        <w:t>De conformidad con lo establecido en el artículo 17 de la Ley 1066 de 2006, el Director de la Entidad es competente para decretar la prescripción de oficio</w:t>
      </w:r>
      <w:r w:rsidR="00FE4F4B" w:rsidRPr="007863C5">
        <w:rPr>
          <w:rFonts w:ascii="Arial" w:hAnsi="Arial" w:cs="Arial"/>
        </w:rPr>
        <w:t xml:space="preserve"> o en quien recaiga o delegue dicha función</w:t>
      </w:r>
      <w:r w:rsidRPr="007863C5">
        <w:rPr>
          <w:rFonts w:ascii="Arial" w:hAnsi="Arial" w:cs="Arial"/>
        </w:rPr>
        <w:t>, mediante acto debidamente motivado.</w:t>
      </w:r>
    </w:p>
    <w:bookmarkEnd w:id="35"/>
    <w:p w14:paraId="482A1113" w14:textId="77777777" w:rsidR="00C74A80" w:rsidRPr="009922F5" w:rsidRDefault="00C74A80" w:rsidP="00C74A80">
      <w:pPr>
        <w:jc w:val="both"/>
        <w:rPr>
          <w:rFonts w:ascii="Arial" w:hAnsi="Arial" w:cs="Arial"/>
        </w:rPr>
      </w:pPr>
      <w:r w:rsidRPr="009922F5">
        <w:rPr>
          <w:rFonts w:ascii="Arial" w:hAnsi="Arial" w:cs="Arial"/>
        </w:rPr>
        <w:t>La prescripción extintiva o liberatoria se materializa cuando concurren tres elementos:</w:t>
      </w:r>
    </w:p>
    <w:p w14:paraId="2ADA6DD4" w14:textId="291D60A1" w:rsidR="00C74A80" w:rsidRPr="009922F5" w:rsidRDefault="00C74A80" w:rsidP="00014862">
      <w:pPr>
        <w:pStyle w:val="Prrafodelista"/>
        <w:numPr>
          <w:ilvl w:val="0"/>
          <w:numId w:val="15"/>
        </w:numPr>
        <w:jc w:val="both"/>
        <w:rPr>
          <w:rFonts w:ascii="Arial" w:hAnsi="Arial" w:cs="Arial"/>
        </w:rPr>
      </w:pPr>
      <w:r w:rsidRPr="009922F5">
        <w:rPr>
          <w:rFonts w:ascii="Arial" w:hAnsi="Arial" w:cs="Arial"/>
          <w:b/>
        </w:rPr>
        <w:t>El transcurso del tiempo</w:t>
      </w:r>
      <w:r w:rsidR="00FD1825" w:rsidRPr="009922F5">
        <w:rPr>
          <w:rFonts w:ascii="Arial" w:hAnsi="Arial" w:cs="Arial"/>
          <w:b/>
        </w:rPr>
        <w:t xml:space="preserve">: </w:t>
      </w:r>
      <w:r w:rsidRPr="009922F5">
        <w:rPr>
          <w:rFonts w:ascii="Arial" w:hAnsi="Arial" w:cs="Arial"/>
        </w:rPr>
        <w:t xml:space="preserve">Una vez determinada la obligación ya sea por el deudor o por la </w:t>
      </w:r>
      <w:r w:rsidR="00317AB5" w:rsidRPr="009922F5">
        <w:rPr>
          <w:rFonts w:ascii="Arial" w:hAnsi="Arial" w:cs="Arial"/>
        </w:rPr>
        <w:t>A</w:t>
      </w:r>
      <w:r w:rsidRPr="009922F5">
        <w:rPr>
          <w:rFonts w:ascii="Arial" w:hAnsi="Arial" w:cs="Arial"/>
        </w:rPr>
        <w:t>dministración (a través de acto administrativo), comenzará a correr el término para que opere la prescripción.</w:t>
      </w:r>
    </w:p>
    <w:p w14:paraId="4F9CBA1C" w14:textId="48F6DF85" w:rsidR="00C74A80" w:rsidRPr="009922F5" w:rsidRDefault="00C74A80" w:rsidP="00014862">
      <w:pPr>
        <w:pStyle w:val="Prrafodelista"/>
        <w:numPr>
          <w:ilvl w:val="0"/>
          <w:numId w:val="15"/>
        </w:numPr>
        <w:jc w:val="both"/>
        <w:rPr>
          <w:rFonts w:ascii="Arial" w:hAnsi="Arial" w:cs="Arial"/>
        </w:rPr>
      </w:pPr>
      <w:r w:rsidRPr="009922F5">
        <w:rPr>
          <w:rFonts w:ascii="Arial" w:hAnsi="Arial" w:cs="Arial"/>
          <w:b/>
        </w:rPr>
        <w:t xml:space="preserve">La inacción por parte de la </w:t>
      </w:r>
      <w:r w:rsidR="00F87A50" w:rsidRPr="009922F5">
        <w:rPr>
          <w:rFonts w:ascii="Arial" w:hAnsi="Arial" w:cs="Arial"/>
          <w:b/>
        </w:rPr>
        <w:t>E</w:t>
      </w:r>
      <w:r w:rsidRPr="009922F5">
        <w:rPr>
          <w:rFonts w:ascii="Arial" w:hAnsi="Arial" w:cs="Arial"/>
          <w:b/>
        </w:rPr>
        <w:t>ntidad</w:t>
      </w:r>
      <w:r w:rsidRPr="009922F5">
        <w:rPr>
          <w:rFonts w:ascii="Arial" w:hAnsi="Arial" w:cs="Arial"/>
        </w:rPr>
        <w:t xml:space="preserve">: </w:t>
      </w:r>
      <w:r w:rsidR="00317AB5" w:rsidRPr="009922F5">
        <w:rPr>
          <w:rFonts w:ascii="Arial" w:hAnsi="Arial" w:cs="Arial"/>
        </w:rPr>
        <w:t>Se presenta cuando l</w:t>
      </w:r>
      <w:r w:rsidRPr="009922F5">
        <w:rPr>
          <w:rFonts w:ascii="Arial" w:hAnsi="Arial" w:cs="Arial"/>
        </w:rPr>
        <w:t xml:space="preserve">a </w:t>
      </w:r>
      <w:r w:rsidR="00AE6829" w:rsidRPr="009922F5">
        <w:rPr>
          <w:rFonts w:ascii="Arial" w:hAnsi="Arial" w:cs="Arial"/>
        </w:rPr>
        <w:t>A</w:t>
      </w:r>
      <w:r w:rsidRPr="009922F5">
        <w:rPr>
          <w:rFonts w:ascii="Arial" w:hAnsi="Arial" w:cs="Arial"/>
        </w:rPr>
        <w:t>dministración, una vez cuenta con la determinación del monto de una obligación pecuniaria a cargo de una persona determinada a través de un título ejecutivo que puede ser una declaración o un acto administrativo, no adelanta dentro del término previsto en el ordenamiento las actuaciones tendientes al cobro de la obligación.</w:t>
      </w:r>
    </w:p>
    <w:p w14:paraId="3F790A52" w14:textId="03FAC973" w:rsidR="00C74A80" w:rsidRPr="009922F5" w:rsidRDefault="00C74A80" w:rsidP="00014862">
      <w:pPr>
        <w:pStyle w:val="Prrafodelista"/>
        <w:numPr>
          <w:ilvl w:val="0"/>
          <w:numId w:val="15"/>
        </w:numPr>
        <w:jc w:val="both"/>
        <w:rPr>
          <w:rFonts w:ascii="Arial" w:hAnsi="Arial" w:cs="Arial"/>
        </w:rPr>
      </w:pPr>
      <w:r w:rsidRPr="009922F5">
        <w:rPr>
          <w:rFonts w:ascii="Arial" w:hAnsi="Arial" w:cs="Arial"/>
          <w:b/>
        </w:rPr>
        <w:t>Negación de la obligación y rehusarse al pago por parte del deudor:</w:t>
      </w:r>
      <w:r w:rsidRPr="009922F5">
        <w:rPr>
          <w:rFonts w:ascii="Arial" w:hAnsi="Arial" w:cs="Arial"/>
        </w:rPr>
        <w:t xml:space="preserve"> Es necesario que el sujeto pasivo de la obligación alegue la prescripción de su obligación, es decir, que desconozca la validez y se rehúse al pago de la obligación, a título de ejemplo se podrían utilizar el derecho de petición y la excepción en un </w:t>
      </w:r>
      <w:r w:rsidR="00630DD1" w:rsidRPr="009922F5">
        <w:rPr>
          <w:rFonts w:ascii="Arial" w:hAnsi="Arial" w:cs="Arial"/>
        </w:rPr>
        <w:t>P</w:t>
      </w:r>
      <w:r w:rsidRPr="009922F5">
        <w:rPr>
          <w:rFonts w:ascii="Arial" w:hAnsi="Arial" w:cs="Arial"/>
        </w:rPr>
        <w:t xml:space="preserve">roceso de </w:t>
      </w:r>
      <w:r w:rsidR="00630DD1" w:rsidRPr="009922F5">
        <w:rPr>
          <w:rFonts w:ascii="Arial" w:hAnsi="Arial" w:cs="Arial"/>
        </w:rPr>
        <w:t>C</w:t>
      </w:r>
      <w:r w:rsidRPr="009922F5">
        <w:rPr>
          <w:rFonts w:ascii="Arial" w:hAnsi="Arial" w:cs="Arial"/>
        </w:rPr>
        <w:t xml:space="preserve">obro </w:t>
      </w:r>
      <w:r w:rsidR="00630DD1" w:rsidRPr="009922F5">
        <w:rPr>
          <w:rFonts w:ascii="Arial" w:hAnsi="Arial" w:cs="Arial"/>
        </w:rPr>
        <w:t>C</w:t>
      </w:r>
      <w:r w:rsidRPr="009922F5">
        <w:rPr>
          <w:rFonts w:ascii="Arial" w:hAnsi="Arial" w:cs="Arial"/>
        </w:rPr>
        <w:t>oactivo.</w:t>
      </w:r>
    </w:p>
    <w:p w14:paraId="028609F9" w14:textId="7AB1DC0C" w:rsidR="00C74A80" w:rsidRPr="009922F5" w:rsidRDefault="00C74A80" w:rsidP="00964127">
      <w:pPr>
        <w:jc w:val="both"/>
        <w:rPr>
          <w:rFonts w:ascii="Arial" w:hAnsi="Arial" w:cs="Arial"/>
        </w:rPr>
      </w:pPr>
      <w:r w:rsidRPr="009922F5">
        <w:rPr>
          <w:rFonts w:ascii="Arial" w:hAnsi="Arial" w:cs="Arial"/>
        </w:rPr>
        <w:t xml:space="preserve">El término de prescripción </w:t>
      </w:r>
      <w:r w:rsidR="009E628F" w:rsidRPr="009922F5">
        <w:rPr>
          <w:rFonts w:ascii="Arial" w:hAnsi="Arial" w:cs="Arial"/>
        </w:rPr>
        <w:t xml:space="preserve">de la acción de cobro </w:t>
      </w:r>
      <w:r w:rsidRPr="009922F5">
        <w:rPr>
          <w:rFonts w:ascii="Arial" w:hAnsi="Arial" w:cs="Arial"/>
        </w:rPr>
        <w:t xml:space="preserve">establecido en el Estatuto Tributario </w:t>
      </w:r>
      <w:r w:rsidR="000434B7" w:rsidRPr="009922F5">
        <w:rPr>
          <w:rFonts w:ascii="Arial" w:hAnsi="Arial" w:cs="Arial"/>
        </w:rPr>
        <w:t xml:space="preserve">Nacional </w:t>
      </w:r>
      <w:r w:rsidRPr="009922F5">
        <w:rPr>
          <w:rFonts w:ascii="Arial" w:hAnsi="Arial" w:cs="Arial"/>
        </w:rPr>
        <w:t>es de cinco (5) años</w:t>
      </w:r>
      <w:r w:rsidR="00317AB5" w:rsidRPr="009922F5">
        <w:rPr>
          <w:rStyle w:val="Refdenotaalpie"/>
          <w:rFonts w:ascii="Arial" w:hAnsi="Arial" w:cs="Arial"/>
        </w:rPr>
        <w:footnoteReference w:id="24"/>
      </w:r>
      <w:r w:rsidRPr="009922F5">
        <w:rPr>
          <w:rFonts w:ascii="Arial" w:hAnsi="Arial" w:cs="Arial"/>
        </w:rPr>
        <w:t>.</w:t>
      </w:r>
    </w:p>
    <w:p w14:paraId="12755531" w14:textId="22EF95EA" w:rsidR="00A27BB0" w:rsidRPr="003E738D" w:rsidRDefault="00A27BB0" w:rsidP="003E738D">
      <w:pPr>
        <w:pStyle w:val="Ttulo3"/>
        <w:keepNext w:val="0"/>
        <w:keepLines w:val="0"/>
        <w:numPr>
          <w:ilvl w:val="2"/>
          <w:numId w:val="5"/>
        </w:numPr>
        <w:jc w:val="both"/>
        <w:rPr>
          <w:rFonts w:ascii="Arial" w:hAnsi="Arial" w:cs="Arial"/>
          <w:b/>
          <w:color w:val="auto"/>
        </w:rPr>
      </w:pPr>
      <w:bookmarkStart w:id="36" w:name="_Toc155801994"/>
      <w:r w:rsidRPr="003E738D">
        <w:rPr>
          <w:rFonts w:ascii="Arial" w:hAnsi="Arial" w:cs="Arial"/>
          <w:b/>
          <w:color w:val="auto"/>
        </w:rPr>
        <w:t>INTERRUPCIÓN DEL TÉRMINO DE PRESCRIPCIÓN DE LA ACCIÓN DE COBRO</w:t>
      </w:r>
      <w:bookmarkEnd w:id="36"/>
    </w:p>
    <w:p w14:paraId="4A44CB32" w14:textId="2477B99D" w:rsidR="00E51B8A" w:rsidRPr="009922F5" w:rsidRDefault="00E51B8A" w:rsidP="00E51B8A">
      <w:pPr>
        <w:jc w:val="both"/>
        <w:rPr>
          <w:rFonts w:ascii="Arial" w:hAnsi="Arial" w:cs="Arial"/>
        </w:rPr>
      </w:pPr>
      <w:r w:rsidRPr="009922F5">
        <w:rPr>
          <w:rFonts w:ascii="Arial" w:hAnsi="Arial" w:cs="Arial"/>
        </w:rPr>
        <w:t>El término de prescripción se interrumpe por las causales previstas en el artículo 818 del Estatuto Tributario</w:t>
      </w:r>
      <w:r w:rsidR="009E628F" w:rsidRPr="009922F5">
        <w:rPr>
          <w:rFonts w:ascii="Arial" w:hAnsi="Arial" w:cs="Arial"/>
        </w:rPr>
        <w:t xml:space="preserve"> </w:t>
      </w:r>
      <w:r w:rsidR="00152B24" w:rsidRPr="009922F5">
        <w:rPr>
          <w:rFonts w:ascii="Arial" w:hAnsi="Arial" w:cs="Arial"/>
        </w:rPr>
        <w:t xml:space="preserve">Nacional </w:t>
      </w:r>
      <w:r w:rsidR="009E628F" w:rsidRPr="009922F5">
        <w:rPr>
          <w:rFonts w:ascii="Arial" w:hAnsi="Arial" w:cs="Arial"/>
        </w:rPr>
        <w:t>y que se señalan a continuación</w:t>
      </w:r>
      <w:r w:rsidRPr="009922F5">
        <w:rPr>
          <w:rFonts w:ascii="Arial" w:hAnsi="Arial" w:cs="Arial"/>
        </w:rPr>
        <w:t xml:space="preserve">: </w:t>
      </w:r>
    </w:p>
    <w:p w14:paraId="37625403" w14:textId="12C0CAA9" w:rsidR="001C69DD" w:rsidRPr="009922F5" w:rsidRDefault="001C69DD" w:rsidP="00014862">
      <w:pPr>
        <w:pStyle w:val="Prrafodelista"/>
        <w:numPr>
          <w:ilvl w:val="0"/>
          <w:numId w:val="19"/>
        </w:numPr>
        <w:jc w:val="both"/>
        <w:rPr>
          <w:rFonts w:ascii="Arial" w:hAnsi="Arial" w:cs="Arial"/>
          <w:lang w:val="es-CO"/>
        </w:rPr>
      </w:pPr>
      <w:r w:rsidRPr="009922F5">
        <w:rPr>
          <w:rFonts w:ascii="Arial" w:hAnsi="Arial" w:cs="Arial"/>
          <w:b/>
          <w:lang w:val="es-CO"/>
        </w:rPr>
        <w:lastRenderedPageBreak/>
        <w:t>Por la notificación del mandamiento de pago</w:t>
      </w:r>
      <w:r w:rsidRPr="009922F5">
        <w:rPr>
          <w:rFonts w:ascii="Arial" w:hAnsi="Arial" w:cs="Arial"/>
          <w:lang w:val="es-CO"/>
        </w:rPr>
        <w:t xml:space="preserve">. Una vez se inicia el </w:t>
      </w:r>
      <w:r w:rsidR="00630DD1" w:rsidRPr="009922F5">
        <w:rPr>
          <w:rFonts w:ascii="Arial" w:hAnsi="Arial" w:cs="Arial"/>
          <w:lang w:val="es-CO"/>
        </w:rPr>
        <w:t>P</w:t>
      </w:r>
      <w:r w:rsidRPr="009922F5">
        <w:rPr>
          <w:rFonts w:ascii="Arial" w:hAnsi="Arial" w:cs="Arial"/>
          <w:lang w:val="es-CO"/>
        </w:rPr>
        <w:t xml:space="preserve">roceso de </w:t>
      </w:r>
      <w:r w:rsidR="00630DD1" w:rsidRPr="009922F5">
        <w:rPr>
          <w:rFonts w:ascii="Arial" w:hAnsi="Arial" w:cs="Arial"/>
          <w:lang w:val="es-CO"/>
        </w:rPr>
        <w:t>C</w:t>
      </w:r>
      <w:r w:rsidRPr="009922F5">
        <w:rPr>
          <w:rFonts w:ascii="Arial" w:hAnsi="Arial" w:cs="Arial"/>
          <w:lang w:val="es-CO"/>
        </w:rPr>
        <w:t xml:space="preserve">obro </w:t>
      </w:r>
      <w:r w:rsidR="00630DD1" w:rsidRPr="009922F5">
        <w:rPr>
          <w:rFonts w:ascii="Arial" w:hAnsi="Arial" w:cs="Arial"/>
          <w:lang w:val="es-CO"/>
        </w:rPr>
        <w:t>A</w:t>
      </w:r>
      <w:r w:rsidRPr="009922F5">
        <w:rPr>
          <w:rFonts w:ascii="Arial" w:hAnsi="Arial" w:cs="Arial"/>
          <w:lang w:val="es-CO"/>
        </w:rPr>
        <w:t xml:space="preserve">dministrativo </w:t>
      </w:r>
      <w:r w:rsidR="00630DD1" w:rsidRPr="009922F5">
        <w:rPr>
          <w:rFonts w:ascii="Arial" w:hAnsi="Arial" w:cs="Arial"/>
          <w:lang w:val="es-CO"/>
        </w:rPr>
        <w:t>C</w:t>
      </w:r>
      <w:r w:rsidRPr="009922F5">
        <w:rPr>
          <w:rFonts w:ascii="Arial" w:hAnsi="Arial" w:cs="Arial"/>
          <w:lang w:val="es-CO"/>
        </w:rPr>
        <w:t>oactivo, al deudor se le notifica el mandamiento de pago en los términos establecidos en el Estatuto Tributario Nacional y sólo hasta el momento en que se logre realizar la notificación se podrá hablar de la interrupción del término de prescripción que se encontraba corriendo</w:t>
      </w:r>
      <w:r w:rsidR="002C3CAE" w:rsidRPr="009922F5">
        <w:rPr>
          <w:rFonts w:ascii="Arial" w:hAnsi="Arial" w:cs="Arial"/>
          <w:lang w:val="es-CO"/>
        </w:rPr>
        <w:t>.</w:t>
      </w:r>
    </w:p>
    <w:p w14:paraId="4C34089E" w14:textId="1D00D7BE" w:rsidR="00E51B8A" w:rsidRPr="009922F5" w:rsidRDefault="00E51B8A" w:rsidP="00014862">
      <w:pPr>
        <w:pStyle w:val="Prrafodelista"/>
        <w:numPr>
          <w:ilvl w:val="0"/>
          <w:numId w:val="19"/>
        </w:numPr>
        <w:jc w:val="both"/>
        <w:rPr>
          <w:rFonts w:ascii="Arial" w:hAnsi="Arial" w:cs="Arial"/>
          <w:lang w:val="es-CO"/>
        </w:rPr>
      </w:pPr>
      <w:r w:rsidRPr="009922F5">
        <w:rPr>
          <w:rFonts w:ascii="Arial" w:hAnsi="Arial" w:cs="Arial"/>
          <w:b/>
          <w:lang w:val="es-CO"/>
        </w:rPr>
        <w:t>Por el otorgamiento de facilidades para el pago</w:t>
      </w:r>
      <w:r w:rsidRPr="009922F5">
        <w:rPr>
          <w:rFonts w:ascii="Arial" w:hAnsi="Arial" w:cs="Arial"/>
          <w:lang w:val="es-CO"/>
        </w:rPr>
        <w:t>.</w:t>
      </w:r>
      <w:r w:rsidR="002C3CAE" w:rsidRPr="009922F5">
        <w:rPr>
          <w:rFonts w:ascii="Arial" w:hAnsi="Arial" w:cs="Arial"/>
          <w:lang w:val="es-CO"/>
        </w:rPr>
        <w:t xml:space="preserve"> Estas facilidades deben concederse en los términos señalados en el mismo Estatuto Tributario Nacional, como quiera que esta es una norma de interrupción especial dadas las especiales circunstancias previstas en este texto normativo; motivo por el cual no resultan admisibles la concesión de plazos adicionales, las amnistías, y otros instrumentos diferentes como formas de interrumpir la prescripción.</w:t>
      </w:r>
    </w:p>
    <w:p w14:paraId="16BDD149" w14:textId="79871A21" w:rsidR="002C566C" w:rsidRPr="009922F5" w:rsidRDefault="002C566C" w:rsidP="00014862">
      <w:pPr>
        <w:pStyle w:val="Prrafodelista"/>
        <w:numPr>
          <w:ilvl w:val="0"/>
          <w:numId w:val="19"/>
        </w:numPr>
        <w:jc w:val="both"/>
        <w:rPr>
          <w:rFonts w:ascii="Arial" w:hAnsi="Arial" w:cs="Arial"/>
          <w:lang w:val="es-CO"/>
        </w:rPr>
      </w:pPr>
      <w:r w:rsidRPr="009922F5">
        <w:rPr>
          <w:rFonts w:ascii="Arial" w:hAnsi="Arial" w:cs="Arial"/>
          <w:b/>
          <w:lang w:val="es-CO"/>
        </w:rPr>
        <w:t>Admisión del sujeto pasivo en procesos concursales y las liquidaciones forzosas administrativas</w:t>
      </w:r>
      <w:r w:rsidRPr="009922F5">
        <w:rPr>
          <w:rFonts w:ascii="Arial" w:hAnsi="Arial" w:cs="Arial"/>
          <w:lang w:val="es-CO"/>
        </w:rPr>
        <w:t>. Lo que se pretende es que una vez se inicia un proceso concursal, respecto de la totalidad de las acreencias se interrumpa el término de prescripción.</w:t>
      </w:r>
    </w:p>
    <w:p w14:paraId="39EF15A3" w14:textId="287E7494" w:rsidR="00E51B8A" w:rsidRPr="009922F5" w:rsidRDefault="00205D0D" w:rsidP="00E51B8A">
      <w:pPr>
        <w:jc w:val="both"/>
        <w:rPr>
          <w:rFonts w:ascii="Arial" w:hAnsi="Arial" w:cs="Arial"/>
        </w:rPr>
      </w:pPr>
      <w:r w:rsidRPr="009922F5">
        <w:rPr>
          <w:rFonts w:ascii="Arial" w:hAnsi="Arial" w:cs="Arial"/>
        </w:rPr>
        <w:t xml:space="preserve">Resulta </w:t>
      </w:r>
      <w:r w:rsidR="002C566C" w:rsidRPr="009922F5">
        <w:rPr>
          <w:rFonts w:ascii="Arial" w:hAnsi="Arial" w:cs="Arial"/>
        </w:rPr>
        <w:t>relevante mencionar que la interrupción de la prescripción implica no solo que se paralice la c</w:t>
      </w:r>
      <w:r w:rsidRPr="009922F5">
        <w:rPr>
          <w:rFonts w:ascii="Arial" w:hAnsi="Arial" w:cs="Arial"/>
        </w:rPr>
        <w:t>ontabilización</w:t>
      </w:r>
      <w:r w:rsidR="002C566C" w:rsidRPr="009922F5">
        <w:rPr>
          <w:rFonts w:ascii="Arial" w:hAnsi="Arial" w:cs="Arial"/>
        </w:rPr>
        <w:t xml:space="preserve"> del término, sino que se prescinde del tiempo ya transcurrido y se elimina su efecto. </w:t>
      </w:r>
      <w:r w:rsidR="00E51B8A" w:rsidRPr="009922F5">
        <w:rPr>
          <w:rFonts w:ascii="Arial" w:hAnsi="Arial" w:cs="Arial"/>
        </w:rPr>
        <w:t>El término de prescripción comenzará a correr de nuevo, desde el día siguiente a la notificación del mandamiento de pago, desde la terminación del concordato, o desde la liquidación forzosa administrativa.</w:t>
      </w:r>
    </w:p>
    <w:p w14:paraId="3A51E10A" w14:textId="1C707385" w:rsidR="00A27BB0" w:rsidRPr="003E738D" w:rsidRDefault="00A27BB0" w:rsidP="00BE2609">
      <w:pPr>
        <w:pStyle w:val="Ttulo3"/>
        <w:keepNext w:val="0"/>
        <w:keepLines w:val="0"/>
        <w:numPr>
          <w:ilvl w:val="2"/>
          <w:numId w:val="5"/>
        </w:numPr>
        <w:rPr>
          <w:rFonts w:ascii="Arial" w:hAnsi="Arial" w:cs="Arial"/>
          <w:b/>
          <w:color w:val="auto"/>
        </w:rPr>
      </w:pPr>
      <w:bookmarkStart w:id="37" w:name="_Toc155801995"/>
      <w:r w:rsidRPr="003E738D">
        <w:rPr>
          <w:rFonts w:ascii="Arial" w:hAnsi="Arial" w:cs="Arial"/>
          <w:b/>
          <w:color w:val="auto"/>
        </w:rPr>
        <w:t>SUSPENSIÓN DEL TÉRMINO DE PRESCRIPCIÓN</w:t>
      </w:r>
      <w:bookmarkEnd w:id="37"/>
      <w:r w:rsidRPr="003E738D">
        <w:rPr>
          <w:rFonts w:ascii="Arial" w:hAnsi="Arial" w:cs="Arial"/>
          <w:b/>
          <w:color w:val="auto"/>
        </w:rPr>
        <w:t xml:space="preserve"> </w:t>
      </w:r>
    </w:p>
    <w:p w14:paraId="7C2426A5" w14:textId="31879876" w:rsidR="00B304FE" w:rsidRPr="009922F5" w:rsidRDefault="00B304FE" w:rsidP="00B304FE">
      <w:pPr>
        <w:jc w:val="both"/>
        <w:rPr>
          <w:rFonts w:ascii="Arial" w:hAnsi="Arial" w:cs="Arial"/>
        </w:rPr>
      </w:pPr>
      <w:r w:rsidRPr="009922F5">
        <w:rPr>
          <w:rFonts w:ascii="Arial" w:hAnsi="Arial" w:cs="Arial"/>
        </w:rPr>
        <w:t>De conformidad con el artículo 835 del Estatuto Tributario</w:t>
      </w:r>
      <w:r w:rsidR="00152B24" w:rsidRPr="009922F5">
        <w:rPr>
          <w:rFonts w:ascii="Arial" w:hAnsi="Arial" w:cs="Arial"/>
        </w:rPr>
        <w:t xml:space="preserve"> Nacional</w:t>
      </w:r>
      <w:r w:rsidRPr="009922F5">
        <w:rPr>
          <w:rFonts w:ascii="Arial" w:hAnsi="Arial" w:cs="Arial"/>
        </w:rPr>
        <w:t xml:space="preserve">, la admisión de la demanda contra las resoluciones que fallan las excepciones y ordenan seguir adelante la ejecución, tiene el efecto de impedir que se realice el remate hasta que exista pronunciamiento definitivo. </w:t>
      </w:r>
      <w:r w:rsidR="00BA4BA0" w:rsidRPr="009922F5">
        <w:rPr>
          <w:rFonts w:ascii="Arial" w:hAnsi="Arial" w:cs="Arial"/>
        </w:rPr>
        <w:t xml:space="preserve">Al respecto, el </w:t>
      </w:r>
      <w:r w:rsidR="00234A42" w:rsidRPr="009922F5">
        <w:rPr>
          <w:rFonts w:ascii="Arial" w:hAnsi="Arial" w:cs="Arial"/>
        </w:rPr>
        <w:t>artículo 818</w:t>
      </w:r>
      <w:r w:rsidR="00E51B8A" w:rsidRPr="009922F5">
        <w:rPr>
          <w:rFonts w:ascii="Arial" w:hAnsi="Arial" w:cs="Arial"/>
        </w:rPr>
        <w:t xml:space="preserve"> del Estatuto Tributario </w:t>
      </w:r>
      <w:r w:rsidR="00152B24" w:rsidRPr="009922F5">
        <w:rPr>
          <w:rFonts w:ascii="Arial" w:hAnsi="Arial" w:cs="Arial"/>
        </w:rPr>
        <w:t xml:space="preserve">Nacional </w:t>
      </w:r>
      <w:r w:rsidR="00E51B8A" w:rsidRPr="009922F5">
        <w:rPr>
          <w:rFonts w:ascii="Arial" w:hAnsi="Arial" w:cs="Arial"/>
        </w:rPr>
        <w:t>establece</w:t>
      </w:r>
      <w:r w:rsidR="00234A42" w:rsidRPr="009922F5">
        <w:rPr>
          <w:rFonts w:ascii="Arial" w:hAnsi="Arial" w:cs="Arial"/>
        </w:rPr>
        <w:t xml:space="preserve"> que el término de prescripción se suspende</w:t>
      </w:r>
      <w:r w:rsidR="00E51B8A" w:rsidRPr="009922F5">
        <w:rPr>
          <w:rFonts w:ascii="Arial" w:hAnsi="Arial" w:cs="Arial"/>
        </w:rPr>
        <w:t xml:space="preserve"> </w:t>
      </w:r>
      <w:r w:rsidR="00407DF0" w:rsidRPr="009922F5">
        <w:rPr>
          <w:rFonts w:ascii="Arial" w:hAnsi="Arial" w:cs="Arial"/>
        </w:rPr>
        <w:t xml:space="preserve">desde </w:t>
      </w:r>
      <w:r w:rsidRPr="009922F5">
        <w:rPr>
          <w:rFonts w:ascii="Arial" w:hAnsi="Arial" w:cs="Arial"/>
        </w:rPr>
        <w:t xml:space="preserve">que se dicte el auto de suspensión de la diligencia del remate hasta la ejecutoria de la providencia que decide la revocatoria y hasta el pronunciamiento definitivo de la jurisdicción </w:t>
      </w:r>
      <w:r w:rsidR="00926056" w:rsidRPr="009922F5">
        <w:rPr>
          <w:rFonts w:ascii="Arial" w:hAnsi="Arial" w:cs="Arial"/>
        </w:rPr>
        <w:t>contencioso-administrativa</w:t>
      </w:r>
      <w:r w:rsidRPr="009922F5">
        <w:rPr>
          <w:rFonts w:ascii="Arial" w:hAnsi="Arial" w:cs="Arial"/>
        </w:rPr>
        <w:t xml:space="preserve"> cuando se demanden los actos administrativos </w:t>
      </w:r>
      <w:r w:rsidR="00234A42" w:rsidRPr="009922F5">
        <w:rPr>
          <w:rFonts w:ascii="Arial" w:hAnsi="Arial" w:cs="Arial"/>
        </w:rPr>
        <w:t>que fallan las excepciones y ordenan seguir adelante la ejecución.</w:t>
      </w:r>
    </w:p>
    <w:p w14:paraId="19BE2113" w14:textId="38854162" w:rsidR="00234A42" w:rsidRPr="009922F5" w:rsidRDefault="00234A42" w:rsidP="00234A42">
      <w:pPr>
        <w:jc w:val="both"/>
        <w:rPr>
          <w:rFonts w:ascii="Arial" w:hAnsi="Arial" w:cs="Arial"/>
        </w:rPr>
      </w:pPr>
      <w:r w:rsidRPr="009922F5">
        <w:rPr>
          <w:rFonts w:ascii="Arial" w:hAnsi="Arial" w:cs="Arial"/>
        </w:rPr>
        <w:t xml:space="preserve">Como no se suspende el </w:t>
      </w:r>
      <w:r w:rsidR="00205D0D" w:rsidRPr="009922F5">
        <w:rPr>
          <w:rFonts w:ascii="Arial" w:hAnsi="Arial" w:cs="Arial"/>
        </w:rPr>
        <w:t>proceso administrativo coactivo</w:t>
      </w:r>
      <w:r w:rsidRPr="009922F5">
        <w:rPr>
          <w:rFonts w:ascii="Arial" w:hAnsi="Arial" w:cs="Arial"/>
        </w:rPr>
        <w:t xml:space="preserve">, el funcionario puede ejecutar acciones propias del proceso como continuar investigando otros bienes, decretar su embargo, practicar su secuestro, ordenar su avalúo, entre otros, si el bien que fue objeto de la suspensión de la diligencia de remate no cubre la totalidad del crédito objeto del proceso. </w:t>
      </w:r>
    </w:p>
    <w:p w14:paraId="583113B9" w14:textId="2E07A0AF" w:rsidR="00234A42" w:rsidRPr="009922F5" w:rsidRDefault="00234A42" w:rsidP="00234A42">
      <w:pPr>
        <w:jc w:val="both"/>
        <w:rPr>
          <w:rFonts w:ascii="Arial" w:hAnsi="Arial" w:cs="Arial"/>
        </w:rPr>
      </w:pPr>
      <w:r w:rsidRPr="009922F5">
        <w:rPr>
          <w:rFonts w:ascii="Arial" w:hAnsi="Arial" w:cs="Arial"/>
        </w:rPr>
        <w:t xml:space="preserve">Si dentro del proceso existieren embargadas sumas de dinero representadas en títulos judiciales, estos no se aplicarán hasta tanto haya decisión definitiva sobre la revocatoria, corrección de actuaciones enviadas a dirección errada o fallos de la Jurisdicción Contenciosa. Si no se </w:t>
      </w:r>
      <w:r w:rsidRPr="009922F5">
        <w:rPr>
          <w:rFonts w:ascii="Arial" w:hAnsi="Arial" w:cs="Arial"/>
        </w:rPr>
        <w:lastRenderedPageBreak/>
        <w:t>propusieron excepciones y tampoco hay pendiente decisión sobre alguna de las circunstancias anteriores, los títulos judiciales se aplicarán al pago de las obligaciones cobradas.</w:t>
      </w:r>
    </w:p>
    <w:p w14:paraId="2356A87A" w14:textId="77777777" w:rsidR="003D48E0" w:rsidRPr="003E738D" w:rsidRDefault="003D48E0" w:rsidP="003D48E0">
      <w:pPr>
        <w:pStyle w:val="Ttulo2"/>
        <w:keepNext w:val="0"/>
        <w:keepLines w:val="0"/>
        <w:numPr>
          <w:ilvl w:val="0"/>
          <w:numId w:val="5"/>
        </w:numPr>
        <w:rPr>
          <w:rFonts w:ascii="Arial" w:hAnsi="Arial" w:cs="Arial"/>
          <w:bCs/>
          <w:color w:val="auto"/>
        </w:rPr>
      </w:pPr>
      <w:bookmarkStart w:id="38" w:name="_FACILIDADES_DE_PAGO"/>
      <w:bookmarkStart w:id="39" w:name="_Toc155801996"/>
      <w:bookmarkEnd w:id="38"/>
      <w:r w:rsidRPr="003E738D">
        <w:rPr>
          <w:rFonts w:ascii="Arial" w:hAnsi="Arial" w:cs="Arial"/>
          <w:bCs/>
          <w:color w:val="auto"/>
        </w:rPr>
        <w:t>FACILIDADES DE PAGO</w:t>
      </w:r>
      <w:bookmarkEnd w:id="39"/>
    </w:p>
    <w:p w14:paraId="4E8A27D6" w14:textId="39043BC0" w:rsidR="003D48E0" w:rsidRPr="009922F5" w:rsidRDefault="003D48E0" w:rsidP="003D48E0">
      <w:pPr>
        <w:jc w:val="both"/>
        <w:rPr>
          <w:rFonts w:ascii="Arial" w:hAnsi="Arial" w:cs="Arial"/>
        </w:rPr>
      </w:pPr>
      <w:r w:rsidRPr="009922F5">
        <w:rPr>
          <w:rFonts w:ascii="Arial" w:hAnsi="Arial" w:cs="Arial"/>
        </w:rPr>
        <w:t xml:space="preserve">La facilidad de pago es una figura mediante la cual, la </w:t>
      </w:r>
      <w:r w:rsidR="00F87A50" w:rsidRPr="009922F5">
        <w:rPr>
          <w:rFonts w:ascii="Arial" w:hAnsi="Arial" w:cs="Arial"/>
        </w:rPr>
        <w:t>E</w:t>
      </w:r>
      <w:r w:rsidRPr="009922F5">
        <w:rPr>
          <w:rFonts w:ascii="Arial" w:hAnsi="Arial" w:cs="Arial"/>
        </w:rPr>
        <w:t xml:space="preserve">ntidad concede plazos hasta por cinco </w:t>
      </w:r>
      <w:r w:rsidR="009E628F" w:rsidRPr="009922F5">
        <w:rPr>
          <w:rFonts w:ascii="Arial" w:hAnsi="Arial" w:cs="Arial"/>
        </w:rPr>
        <w:t xml:space="preserve">(5) </w:t>
      </w:r>
      <w:r w:rsidRPr="009922F5">
        <w:rPr>
          <w:rFonts w:ascii="Arial" w:hAnsi="Arial" w:cs="Arial"/>
        </w:rPr>
        <w:t>años para cancelar los créditos a su favor, a cargo de deudores que se encuentran en mora</w:t>
      </w:r>
      <w:r w:rsidR="00AF43AC" w:rsidRPr="009922F5">
        <w:rPr>
          <w:rFonts w:ascii="Arial" w:hAnsi="Arial" w:cs="Arial"/>
        </w:rPr>
        <w:t>, siempre y cuando el deudor no se encuentre en el boletín de deudores fiscales, de conformidad con lo establecido en el artículo 2º de la Ley 1066 de 2006</w:t>
      </w:r>
      <w:r w:rsidRPr="009922F5">
        <w:rPr>
          <w:rFonts w:ascii="Arial" w:hAnsi="Arial" w:cs="Arial"/>
        </w:rPr>
        <w:t>.</w:t>
      </w:r>
    </w:p>
    <w:p w14:paraId="25271C94" w14:textId="0C95CCDF" w:rsidR="003D48E0" w:rsidRPr="009922F5" w:rsidRDefault="003D48E0" w:rsidP="003D48E0">
      <w:pPr>
        <w:jc w:val="both"/>
        <w:rPr>
          <w:rFonts w:ascii="Arial" w:hAnsi="Arial" w:cs="Arial"/>
        </w:rPr>
      </w:pPr>
      <w:r w:rsidRPr="009922F5">
        <w:rPr>
          <w:rFonts w:ascii="Arial" w:hAnsi="Arial" w:cs="Arial"/>
        </w:rPr>
        <w:t xml:space="preserve">La facilidad de pago se concederá por solicitud del deudor y a voluntad de la </w:t>
      </w:r>
      <w:r w:rsidR="00F87A50" w:rsidRPr="009922F5">
        <w:rPr>
          <w:rFonts w:ascii="Arial" w:hAnsi="Arial" w:cs="Arial"/>
        </w:rPr>
        <w:t>E</w:t>
      </w:r>
      <w:r w:rsidRPr="009922F5">
        <w:rPr>
          <w:rFonts w:ascii="Arial" w:hAnsi="Arial" w:cs="Arial"/>
        </w:rPr>
        <w:t>ntidad como facultad potestativa de ésta.</w:t>
      </w:r>
    </w:p>
    <w:p w14:paraId="68801974" w14:textId="3CEBC7FF" w:rsidR="003D48E0" w:rsidRPr="009922F5" w:rsidRDefault="003D48E0" w:rsidP="003D48E0">
      <w:pPr>
        <w:jc w:val="both"/>
        <w:rPr>
          <w:rFonts w:ascii="Arial" w:hAnsi="Arial" w:cs="Arial"/>
        </w:rPr>
      </w:pPr>
      <w:r w:rsidRPr="009922F5">
        <w:rPr>
          <w:rFonts w:ascii="Arial" w:hAnsi="Arial" w:cs="Arial"/>
        </w:rPr>
        <w:t>La facilidad de pago se puede conceder en cualquier momento, tanto en la etapa de cobro persuasivo, como en el curso de la etapa coactiva contra el deudor</w:t>
      </w:r>
      <w:r w:rsidR="00205D0D" w:rsidRPr="009922F5">
        <w:rPr>
          <w:rFonts w:ascii="Arial" w:hAnsi="Arial" w:cs="Arial"/>
        </w:rPr>
        <w:t>, caso en el cual</w:t>
      </w:r>
      <w:r w:rsidRPr="009922F5">
        <w:rPr>
          <w:rFonts w:ascii="Arial" w:hAnsi="Arial" w:cs="Arial"/>
        </w:rPr>
        <w:t xml:space="preserve"> debe suspenderse el </w:t>
      </w:r>
      <w:r w:rsidR="00630DD1" w:rsidRPr="009922F5">
        <w:rPr>
          <w:rFonts w:ascii="Arial" w:hAnsi="Arial" w:cs="Arial"/>
        </w:rPr>
        <w:t>P</w:t>
      </w:r>
      <w:r w:rsidRPr="009922F5">
        <w:rPr>
          <w:rFonts w:ascii="Arial" w:hAnsi="Arial" w:cs="Arial"/>
        </w:rPr>
        <w:t xml:space="preserve">roceso </w:t>
      </w:r>
      <w:r w:rsidR="00630DD1" w:rsidRPr="009922F5">
        <w:rPr>
          <w:rFonts w:ascii="Arial" w:hAnsi="Arial" w:cs="Arial"/>
        </w:rPr>
        <w:t xml:space="preserve">Administrativo </w:t>
      </w:r>
      <w:r w:rsidRPr="009922F5">
        <w:rPr>
          <w:rFonts w:ascii="Arial" w:hAnsi="Arial" w:cs="Arial"/>
        </w:rPr>
        <w:t xml:space="preserve">de </w:t>
      </w:r>
      <w:r w:rsidR="00630DD1" w:rsidRPr="009922F5">
        <w:rPr>
          <w:rFonts w:ascii="Arial" w:hAnsi="Arial" w:cs="Arial"/>
        </w:rPr>
        <w:t>C</w:t>
      </w:r>
      <w:r w:rsidRPr="009922F5">
        <w:rPr>
          <w:rFonts w:ascii="Arial" w:hAnsi="Arial" w:cs="Arial"/>
        </w:rPr>
        <w:t>obro y, si es pertinente, levantar las medidas cautelares, siempre que las garantías ofrecidas respalden suficientemente la obligación.</w:t>
      </w:r>
    </w:p>
    <w:p w14:paraId="1832BEED" w14:textId="01905372" w:rsidR="00F46002" w:rsidRPr="009922F5" w:rsidRDefault="003D48E0" w:rsidP="001E5AD8">
      <w:pPr>
        <w:jc w:val="both"/>
        <w:rPr>
          <w:rFonts w:ascii="Arial" w:hAnsi="Arial" w:cs="Arial"/>
        </w:rPr>
      </w:pPr>
      <w:r w:rsidRPr="009922F5">
        <w:rPr>
          <w:rFonts w:ascii="Arial" w:hAnsi="Arial" w:cs="Arial"/>
        </w:rPr>
        <w:t>El término máximo de una facilidad de pago es de cinco</w:t>
      </w:r>
      <w:r w:rsidR="00B96594" w:rsidRPr="009922F5">
        <w:rPr>
          <w:rFonts w:ascii="Arial" w:hAnsi="Arial" w:cs="Arial"/>
        </w:rPr>
        <w:t xml:space="preserve"> (5)</w:t>
      </w:r>
      <w:r w:rsidRPr="009922F5">
        <w:rPr>
          <w:rFonts w:ascii="Arial" w:hAnsi="Arial" w:cs="Arial"/>
        </w:rPr>
        <w:t xml:space="preserve"> años, plazo que determinará la </w:t>
      </w:r>
      <w:r w:rsidR="00F87A50" w:rsidRPr="009922F5">
        <w:rPr>
          <w:rFonts w:ascii="Arial" w:hAnsi="Arial" w:cs="Arial"/>
        </w:rPr>
        <w:t>E</w:t>
      </w:r>
      <w:r w:rsidRPr="009922F5">
        <w:rPr>
          <w:rFonts w:ascii="Arial" w:hAnsi="Arial" w:cs="Arial"/>
        </w:rPr>
        <w:t xml:space="preserve">ntidad teniendo en cuenta la situación económica del deudor, su capacidad de pago, actividad económica, y demás situaciones específicas propias de cada deudor o de la región en que realiza sus operaciones, además de la cuantía total de las obligaciones insolutas y de los conceptos de las mismas. </w:t>
      </w:r>
    </w:p>
    <w:p w14:paraId="48011E48" w14:textId="66E91E0D" w:rsidR="00B9349B" w:rsidRPr="009922F5" w:rsidRDefault="00B9349B" w:rsidP="001E5AD8">
      <w:pPr>
        <w:jc w:val="both"/>
        <w:rPr>
          <w:rFonts w:ascii="Arial" w:hAnsi="Arial" w:cs="Arial"/>
        </w:rPr>
      </w:pPr>
      <w:r w:rsidRPr="009922F5">
        <w:rPr>
          <w:rFonts w:ascii="Arial" w:hAnsi="Arial" w:cs="Arial"/>
        </w:rPr>
        <w:t>Para determinar la viabilidad de la propuesta, se tendrán en cuenta los siguientes parámetros:</w:t>
      </w:r>
    </w:p>
    <w:p w14:paraId="6477640C" w14:textId="77777777" w:rsidR="006C26B3" w:rsidRDefault="001E5AD8" w:rsidP="003E738D">
      <w:pPr>
        <w:pStyle w:val="Prrafodelista"/>
        <w:numPr>
          <w:ilvl w:val="0"/>
          <w:numId w:val="39"/>
        </w:numPr>
        <w:jc w:val="both"/>
        <w:rPr>
          <w:rFonts w:ascii="Arial" w:hAnsi="Arial" w:cs="Arial"/>
        </w:rPr>
      </w:pPr>
      <w:r w:rsidRPr="00FE4F4B">
        <w:rPr>
          <w:rFonts w:ascii="Arial" w:hAnsi="Arial" w:cs="Arial"/>
        </w:rPr>
        <w:t xml:space="preserve">Si el plazo pactado no es superior a </w:t>
      </w:r>
      <w:r w:rsidR="009E628F" w:rsidRPr="00FE4F4B">
        <w:rPr>
          <w:rFonts w:ascii="Arial" w:hAnsi="Arial" w:cs="Arial"/>
        </w:rPr>
        <w:t>seis (</w:t>
      </w:r>
      <w:r w:rsidR="00B9349B" w:rsidRPr="00FE4F4B">
        <w:rPr>
          <w:rFonts w:ascii="Arial" w:hAnsi="Arial" w:cs="Arial"/>
        </w:rPr>
        <w:t>6</w:t>
      </w:r>
      <w:r w:rsidR="009E628F" w:rsidRPr="00FE4F4B">
        <w:rPr>
          <w:rFonts w:ascii="Arial" w:hAnsi="Arial" w:cs="Arial"/>
        </w:rPr>
        <w:t>)</w:t>
      </w:r>
      <w:r w:rsidRPr="00FE4F4B">
        <w:rPr>
          <w:rFonts w:ascii="Arial" w:hAnsi="Arial" w:cs="Arial"/>
        </w:rPr>
        <w:t xml:space="preserve"> meses </w:t>
      </w:r>
      <w:r w:rsidRPr="003E738D">
        <w:rPr>
          <w:rFonts w:ascii="Arial" w:hAnsi="Arial" w:cs="Arial"/>
        </w:rPr>
        <w:t>bastará con la denuncia de los bienes bajo la gravedad de juramento</w:t>
      </w:r>
      <w:r w:rsidR="003806DE" w:rsidRPr="003E738D">
        <w:rPr>
          <w:rFonts w:ascii="Arial" w:hAnsi="Arial" w:cs="Arial"/>
        </w:rPr>
        <w:t xml:space="preserve"> y el compromiso de no gravarlos o enajenarlos durante dicho plazo</w:t>
      </w:r>
      <w:r w:rsidRPr="003E738D">
        <w:rPr>
          <w:rFonts w:ascii="Arial" w:hAnsi="Arial" w:cs="Arial"/>
        </w:rPr>
        <w:t>, como garantía de pago.</w:t>
      </w:r>
      <w:r w:rsidR="00140D19" w:rsidRPr="003E738D">
        <w:rPr>
          <w:rFonts w:ascii="Arial" w:hAnsi="Arial" w:cs="Arial"/>
        </w:rPr>
        <w:t xml:space="preserve"> </w:t>
      </w:r>
    </w:p>
    <w:p w14:paraId="600060BB" w14:textId="63C5E190" w:rsidR="006C26B3" w:rsidRPr="006C26B3" w:rsidRDefault="001E5AD8" w:rsidP="006C26B3">
      <w:pPr>
        <w:pStyle w:val="Prrafodelista"/>
        <w:numPr>
          <w:ilvl w:val="0"/>
          <w:numId w:val="39"/>
        </w:numPr>
        <w:jc w:val="both"/>
        <w:rPr>
          <w:rFonts w:ascii="Arial" w:hAnsi="Arial" w:cs="Arial"/>
        </w:rPr>
      </w:pPr>
      <w:r w:rsidRPr="003E738D">
        <w:rPr>
          <w:rFonts w:ascii="Arial" w:hAnsi="Arial" w:cs="Arial"/>
          <w:lang w:val="es-CO"/>
        </w:rPr>
        <w:t xml:space="preserve">Para los demás casos se deberá constituir, fideicomiso de garantía, garantía de prenda, hipoteca o póliza expedida por </w:t>
      </w:r>
      <w:r w:rsidR="00F87A50" w:rsidRPr="003E738D">
        <w:rPr>
          <w:rFonts w:ascii="Arial" w:hAnsi="Arial" w:cs="Arial"/>
          <w:lang w:val="es-CO"/>
        </w:rPr>
        <w:t>E</w:t>
      </w:r>
      <w:r w:rsidRPr="003E738D">
        <w:rPr>
          <w:rFonts w:ascii="Arial" w:hAnsi="Arial" w:cs="Arial"/>
          <w:lang w:val="es-CO"/>
        </w:rPr>
        <w:t xml:space="preserve">ntidad de seguros legalmente reconocida, previa pre - aprobación del </w:t>
      </w:r>
      <w:r w:rsidR="00BD4437">
        <w:rPr>
          <w:rFonts w:ascii="Arial" w:hAnsi="Arial" w:cs="Arial"/>
          <w:lang w:val="es-CO"/>
        </w:rPr>
        <w:t>funcionario e</w:t>
      </w:r>
      <w:r w:rsidR="00524D3C" w:rsidRPr="003E738D">
        <w:rPr>
          <w:rFonts w:ascii="Arial" w:hAnsi="Arial" w:cs="Arial"/>
          <w:lang w:val="es-CO"/>
        </w:rPr>
        <w:t>jecutor</w:t>
      </w:r>
      <w:r w:rsidRPr="003E738D">
        <w:rPr>
          <w:rFonts w:ascii="Arial" w:hAnsi="Arial" w:cs="Arial"/>
          <w:lang w:val="es-CO"/>
        </w:rPr>
        <w:t>, evitando incurrir en gastos injustificados.</w:t>
      </w:r>
    </w:p>
    <w:p w14:paraId="269001E1" w14:textId="77777777" w:rsidR="006C26B3" w:rsidRPr="006C26B3" w:rsidRDefault="001E5AD8" w:rsidP="006C26B3">
      <w:pPr>
        <w:pStyle w:val="Prrafodelista"/>
        <w:numPr>
          <w:ilvl w:val="0"/>
          <w:numId w:val="39"/>
        </w:numPr>
        <w:jc w:val="both"/>
        <w:rPr>
          <w:rFonts w:ascii="Arial" w:hAnsi="Arial" w:cs="Arial"/>
        </w:rPr>
      </w:pPr>
      <w:r w:rsidRPr="006C26B3">
        <w:rPr>
          <w:rFonts w:ascii="Arial" w:hAnsi="Arial" w:cs="Arial"/>
          <w:lang w:val="es-CO"/>
        </w:rPr>
        <w:t>El valor base para la negociación de la facilidad, deberá corresponder a la liquidación realizada, incluyendo las respectivas costas procesales.</w:t>
      </w:r>
    </w:p>
    <w:p w14:paraId="793301FA" w14:textId="7007FE57" w:rsidR="006C26B3" w:rsidRPr="006C26B3" w:rsidRDefault="00B9349B" w:rsidP="006C26B3">
      <w:pPr>
        <w:pStyle w:val="Prrafodelista"/>
        <w:numPr>
          <w:ilvl w:val="0"/>
          <w:numId w:val="39"/>
        </w:numPr>
        <w:jc w:val="both"/>
        <w:rPr>
          <w:rFonts w:ascii="Arial" w:hAnsi="Arial" w:cs="Arial"/>
        </w:rPr>
      </w:pPr>
      <w:r w:rsidRPr="006C26B3">
        <w:rPr>
          <w:rFonts w:ascii="Arial" w:hAnsi="Arial" w:cs="Arial"/>
          <w:lang w:val="es-CO"/>
        </w:rPr>
        <w:t xml:space="preserve">Los plazos otorgados para las facilidades de </w:t>
      </w:r>
      <w:r w:rsidR="00A965F5" w:rsidRPr="006C26B3">
        <w:rPr>
          <w:rFonts w:ascii="Arial" w:hAnsi="Arial" w:cs="Arial"/>
          <w:lang w:val="es-CO"/>
        </w:rPr>
        <w:t>pago</w:t>
      </w:r>
      <w:r w:rsidRPr="006C26B3">
        <w:rPr>
          <w:rFonts w:ascii="Arial" w:hAnsi="Arial" w:cs="Arial"/>
          <w:lang w:val="es-CO"/>
        </w:rPr>
        <w:t xml:space="preserve"> serán evaluados por el </w:t>
      </w:r>
      <w:r w:rsidR="00486162">
        <w:rPr>
          <w:rFonts w:ascii="Arial" w:hAnsi="Arial" w:cs="Arial"/>
          <w:lang w:val="es-CO"/>
        </w:rPr>
        <w:t>f</w:t>
      </w:r>
      <w:r w:rsidR="00524D3C" w:rsidRPr="006C26B3">
        <w:rPr>
          <w:rFonts w:ascii="Arial" w:hAnsi="Arial" w:cs="Arial"/>
          <w:lang w:val="es-CO"/>
        </w:rPr>
        <w:t xml:space="preserve">uncionario </w:t>
      </w:r>
      <w:r w:rsidR="00486162">
        <w:rPr>
          <w:rFonts w:ascii="Arial" w:hAnsi="Arial" w:cs="Arial"/>
          <w:lang w:val="es-CO"/>
        </w:rPr>
        <w:t>e</w:t>
      </w:r>
      <w:r w:rsidR="00524D3C" w:rsidRPr="006C26B3">
        <w:rPr>
          <w:rFonts w:ascii="Arial" w:hAnsi="Arial" w:cs="Arial"/>
          <w:lang w:val="es-CO"/>
        </w:rPr>
        <w:t>jecutor</w:t>
      </w:r>
      <w:r w:rsidRPr="006C26B3">
        <w:rPr>
          <w:rFonts w:ascii="Arial" w:hAnsi="Arial" w:cs="Arial"/>
          <w:lang w:val="es-CO"/>
        </w:rPr>
        <w:t xml:space="preserve"> para cada caso concreto, sin que en ningún caso se excedan los plazos establecidos en </w:t>
      </w:r>
      <w:r w:rsidR="008E067C" w:rsidRPr="006C26B3">
        <w:rPr>
          <w:rFonts w:ascii="Arial" w:hAnsi="Arial" w:cs="Arial"/>
          <w:lang w:val="es-CO"/>
        </w:rPr>
        <w:t>el artículo 814 del Estatuto Tributario</w:t>
      </w:r>
      <w:r w:rsidR="00152B24" w:rsidRPr="006C26B3">
        <w:rPr>
          <w:rFonts w:ascii="Arial" w:hAnsi="Arial" w:cs="Arial"/>
          <w:lang w:val="es-CO"/>
        </w:rPr>
        <w:t xml:space="preserve"> Nacional</w:t>
      </w:r>
      <w:r w:rsidRPr="006C26B3">
        <w:rPr>
          <w:rFonts w:ascii="Arial" w:hAnsi="Arial" w:cs="Arial"/>
          <w:lang w:val="es-CO"/>
        </w:rPr>
        <w:t>.</w:t>
      </w:r>
    </w:p>
    <w:p w14:paraId="59F6868B" w14:textId="77777777" w:rsidR="006C26B3" w:rsidRPr="006C26B3" w:rsidRDefault="00AF3CCE" w:rsidP="006C26B3">
      <w:pPr>
        <w:pStyle w:val="Prrafodelista"/>
        <w:numPr>
          <w:ilvl w:val="0"/>
          <w:numId w:val="39"/>
        </w:numPr>
        <w:jc w:val="both"/>
        <w:rPr>
          <w:rFonts w:ascii="Arial" w:hAnsi="Arial" w:cs="Arial"/>
        </w:rPr>
      </w:pPr>
      <w:r w:rsidRPr="006C26B3">
        <w:rPr>
          <w:rFonts w:ascii="Arial" w:hAnsi="Arial" w:cs="Arial"/>
          <w:lang w:val="es-CO"/>
        </w:rPr>
        <w:t>No podrá autorizarse el descuento o condonación de los intereses ya causados.</w:t>
      </w:r>
    </w:p>
    <w:p w14:paraId="56B6FEDC" w14:textId="77777777" w:rsidR="003D48E0" w:rsidRPr="003E738D" w:rsidRDefault="003D48E0" w:rsidP="003D48E0">
      <w:pPr>
        <w:pStyle w:val="Ttulo3"/>
        <w:keepNext w:val="0"/>
        <w:keepLines w:val="0"/>
        <w:numPr>
          <w:ilvl w:val="1"/>
          <w:numId w:val="5"/>
        </w:numPr>
        <w:rPr>
          <w:rFonts w:ascii="Arial" w:hAnsi="Arial" w:cs="Arial"/>
          <w:b/>
          <w:color w:val="auto"/>
        </w:rPr>
      </w:pPr>
      <w:bookmarkStart w:id="40" w:name="_Toc155801997"/>
      <w:r w:rsidRPr="003E738D">
        <w:rPr>
          <w:rFonts w:ascii="Arial" w:hAnsi="Arial" w:cs="Arial"/>
          <w:b/>
          <w:color w:val="auto"/>
        </w:rPr>
        <w:t>COMPETENCIA</w:t>
      </w:r>
      <w:bookmarkEnd w:id="40"/>
    </w:p>
    <w:p w14:paraId="455C3176" w14:textId="4E67A6F7" w:rsidR="003D48E0" w:rsidRPr="009922F5" w:rsidRDefault="003D48E0" w:rsidP="003D48E0">
      <w:pPr>
        <w:jc w:val="both"/>
        <w:rPr>
          <w:rFonts w:ascii="Arial" w:hAnsi="Arial" w:cs="Arial"/>
        </w:rPr>
      </w:pPr>
      <w:r w:rsidRPr="009922F5">
        <w:rPr>
          <w:rFonts w:ascii="Arial" w:hAnsi="Arial" w:cs="Arial"/>
        </w:rPr>
        <w:lastRenderedPageBreak/>
        <w:t xml:space="preserve">Es competente para conceder facilidades de pago en cualquier momento de la etapa persuasiva o coactiva, el </w:t>
      </w:r>
      <w:r w:rsidR="00BD4437">
        <w:rPr>
          <w:rFonts w:ascii="Arial" w:hAnsi="Arial" w:cs="Arial"/>
        </w:rPr>
        <w:t>funcionario e</w:t>
      </w:r>
      <w:r w:rsidR="00524D3C" w:rsidRPr="009922F5">
        <w:rPr>
          <w:rFonts w:ascii="Arial" w:hAnsi="Arial" w:cs="Arial"/>
        </w:rPr>
        <w:t>jecutor</w:t>
      </w:r>
      <w:r w:rsidRPr="009922F5">
        <w:rPr>
          <w:rFonts w:ascii="Arial" w:hAnsi="Arial" w:cs="Arial"/>
        </w:rPr>
        <w:t xml:space="preserve"> y su aprobación suspenderá el </w:t>
      </w:r>
      <w:r w:rsidR="00630DD1" w:rsidRPr="009922F5">
        <w:rPr>
          <w:rFonts w:ascii="Arial" w:hAnsi="Arial" w:cs="Arial"/>
        </w:rPr>
        <w:t>P</w:t>
      </w:r>
      <w:r w:rsidRPr="009922F5">
        <w:rPr>
          <w:rFonts w:ascii="Arial" w:hAnsi="Arial" w:cs="Arial"/>
        </w:rPr>
        <w:t xml:space="preserve">roceso de </w:t>
      </w:r>
      <w:r w:rsidR="00630DD1" w:rsidRPr="009922F5">
        <w:rPr>
          <w:rFonts w:ascii="Arial" w:hAnsi="Arial" w:cs="Arial"/>
        </w:rPr>
        <w:t>C</w:t>
      </w:r>
      <w:r w:rsidRPr="009922F5">
        <w:rPr>
          <w:rFonts w:ascii="Arial" w:hAnsi="Arial" w:cs="Arial"/>
        </w:rPr>
        <w:t>obro en el estado en que se encuentre.</w:t>
      </w:r>
    </w:p>
    <w:p w14:paraId="2441B6C6" w14:textId="55AF434A" w:rsidR="009E628F" w:rsidRPr="009922F5" w:rsidRDefault="009E628F" w:rsidP="003D48E0">
      <w:pPr>
        <w:jc w:val="both"/>
        <w:rPr>
          <w:rFonts w:ascii="Arial" w:hAnsi="Arial" w:cs="Arial"/>
        </w:rPr>
      </w:pPr>
      <w:r w:rsidRPr="007863C5">
        <w:rPr>
          <w:rFonts w:ascii="Arial" w:hAnsi="Arial" w:cs="Arial"/>
        </w:rPr>
        <w:t xml:space="preserve">De conformidad con el </w:t>
      </w:r>
      <w:r w:rsidR="00DB12D5" w:rsidRPr="007863C5">
        <w:rPr>
          <w:rFonts w:ascii="Arial" w:hAnsi="Arial" w:cs="Arial"/>
          <w:color w:val="000000"/>
        </w:rPr>
        <w:t>Acuerdo No. 0</w:t>
      </w:r>
      <w:r w:rsidR="00035E5D" w:rsidRPr="007863C5">
        <w:rPr>
          <w:rFonts w:ascii="Arial" w:hAnsi="Arial" w:cs="Arial"/>
          <w:color w:val="000000"/>
        </w:rPr>
        <w:t>2</w:t>
      </w:r>
      <w:r w:rsidR="00DB12D5" w:rsidRPr="007863C5">
        <w:rPr>
          <w:rFonts w:ascii="Arial" w:hAnsi="Arial" w:cs="Arial"/>
          <w:color w:val="000000"/>
        </w:rPr>
        <w:t xml:space="preserve"> de 202</w:t>
      </w:r>
      <w:r w:rsidR="00035E5D" w:rsidRPr="007863C5">
        <w:rPr>
          <w:rFonts w:ascii="Arial" w:hAnsi="Arial" w:cs="Arial"/>
          <w:color w:val="000000"/>
        </w:rPr>
        <w:t>3</w:t>
      </w:r>
      <w:r w:rsidR="00DB12D5" w:rsidRPr="007863C5">
        <w:rPr>
          <w:rFonts w:ascii="Arial" w:hAnsi="Arial" w:cs="Arial"/>
          <w:color w:val="000000"/>
        </w:rPr>
        <w:t xml:space="preserve"> expedido por el Consejo Directivo de la UAERMV</w:t>
      </w:r>
      <w:r w:rsidR="00A00AE0">
        <w:rPr>
          <w:rFonts w:ascii="Arial" w:hAnsi="Arial" w:cs="Arial"/>
          <w:color w:val="000000"/>
        </w:rPr>
        <w:t xml:space="preserve"> </w:t>
      </w:r>
      <w:r w:rsidR="00A00AE0" w:rsidRPr="00A00AE0">
        <w:rPr>
          <w:rFonts w:ascii="Arial" w:hAnsi="Arial" w:cs="Arial"/>
        </w:rPr>
        <w:t xml:space="preserve">y la </w:t>
      </w:r>
      <w:r w:rsidR="002334D3" w:rsidRPr="002334D3">
        <w:rPr>
          <w:rFonts w:ascii="Arial" w:hAnsi="Arial" w:cs="Arial"/>
        </w:rPr>
        <w:t>Resolución 575 de 2023 modificada por la Resolución 802 de 2023 expedida por la Dirección General de la Unidad Administrativa Especial de Rehabilitación y Mantenimiento Vial</w:t>
      </w:r>
      <w:r w:rsidR="00DB12D5" w:rsidRPr="007863C5">
        <w:rPr>
          <w:rFonts w:ascii="Arial" w:hAnsi="Arial" w:cs="Arial"/>
          <w:color w:val="000000"/>
        </w:rPr>
        <w:t xml:space="preserve">, </w:t>
      </w:r>
      <w:r w:rsidR="00E70B12" w:rsidRPr="007863C5">
        <w:rPr>
          <w:rFonts w:ascii="Arial" w:hAnsi="Arial" w:cs="Arial"/>
        </w:rPr>
        <w:t xml:space="preserve">la </w:t>
      </w:r>
      <w:r w:rsidRPr="007863C5">
        <w:rPr>
          <w:rFonts w:ascii="Arial" w:hAnsi="Arial" w:cs="Arial"/>
        </w:rPr>
        <w:t xml:space="preserve">función de adelantar los </w:t>
      </w:r>
      <w:r w:rsidR="001D4737" w:rsidRPr="007863C5">
        <w:rPr>
          <w:rFonts w:ascii="Arial" w:hAnsi="Arial" w:cs="Arial"/>
        </w:rPr>
        <w:t>P</w:t>
      </w:r>
      <w:r w:rsidRPr="007863C5">
        <w:rPr>
          <w:rFonts w:ascii="Arial" w:hAnsi="Arial" w:cs="Arial"/>
        </w:rPr>
        <w:t xml:space="preserve">rocesos de </w:t>
      </w:r>
      <w:r w:rsidR="001D4737" w:rsidRPr="007863C5">
        <w:rPr>
          <w:rFonts w:ascii="Arial" w:hAnsi="Arial" w:cs="Arial"/>
        </w:rPr>
        <w:t>C</w:t>
      </w:r>
      <w:r w:rsidRPr="007863C5">
        <w:rPr>
          <w:rFonts w:ascii="Arial" w:hAnsi="Arial" w:cs="Arial"/>
        </w:rPr>
        <w:t xml:space="preserve">obro </w:t>
      </w:r>
      <w:r w:rsidR="001D4737" w:rsidRPr="007863C5">
        <w:rPr>
          <w:rFonts w:ascii="Arial" w:hAnsi="Arial" w:cs="Arial"/>
        </w:rPr>
        <w:t>C</w:t>
      </w:r>
      <w:r w:rsidRPr="007863C5">
        <w:rPr>
          <w:rFonts w:ascii="Arial" w:hAnsi="Arial" w:cs="Arial"/>
        </w:rPr>
        <w:t xml:space="preserve">oactivo que requiera la </w:t>
      </w:r>
      <w:r w:rsidR="00F87A50" w:rsidRPr="007863C5">
        <w:rPr>
          <w:rFonts w:ascii="Arial" w:hAnsi="Arial" w:cs="Arial"/>
        </w:rPr>
        <w:t>E</w:t>
      </w:r>
      <w:r w:rsidR="00E70B12" w:rsidRPr="007863C5">
        <w:rPr>
          <w:rFonts w:ascii="Arial" w:hAnsi="Arial" w:cs="Arial"/>
        </w:rPr>
        <w:t>ntidad y la</w:t>
      </w:r>
      <w:r w:rsidRPr="007863C5">
        <w:rPr>
          <w:rFonts w:ascii="Arial" w:hAnsi="Arial" w:cs="Arial"/>
        </w:rPr>
        <w:t xml:space="preserve"> facultad de adelantar todas las actuaciones y diligencias relacionadas con el cobro coactivo, así como </w:t>
      </w:r>
      <w:r w:rsidR="00524D3C" w:rsidRPr="007863C5">
        <w:rPr>
          <w:rFonts w:ascii="Arial" w:hAnsi="Arial" w:cs="Arial"/>
        </w:rPr>
        <w:t xml:space="preserve">la de </w:t>
      </w:r>
      <w:r w:rsidRPr="007863C5">
        <w:rPr>
          <w:rFonts w:ascii="Arial" w:hAnsi="Arial" w:cs="Arial"/>
        </w:rPr>
        <w:t xml:space="preserve">expedir, suscribir y notificar todos los actos administrativos que se profieran en los </w:t>
      </w:r>
      <w:r w:rsidR="001D4737" w:rsidRPr="007863C5">
        <w:rPr>
          <w:rFonts w:ascii="Arial" w:hAnsi="Arial" w:cs="Arial"/>
        </w:rPr>
        <w:t>p</w:t>
      </w:r>
      <w:r w:rsidRPr="007863C5">
        <w:rPr>
          <w:rFonts w:ascii="Arial" w:hAnsi="Arial" w:cs="Arial"/>
        </w:rPr>
        <w:t>rocesos de cobro</w:t>
      </w:r>
      <w:r w:rsidR="00E70B12" w:rsidRPr="007863C5">
        <w:rPr>
          <w:rFonts w:ascii="Arial" w:hAnsi="Arial" w:cs="Arial"/>
        </w:rPr>
        <w:t xml:space="preserve">, se encuentra en cabeza </w:t>
      </w:r>
      <w:r w:rsidR="005F1002" w:rsidRPr="005F1002">
        <w:rPr>
          <w:rFonts w:ascii="Arial" w:hAnsi="Arial" w:cs="Arial"/>
        </w:rPr>
        <w:t xml:space="preserve">del o la  jefe de la </w:t>
      </w:r>
      <w:r w:rsidR="00E70B12" w:rsidRPr="005F1002">
        <w:rPr>
          <w:rFonts w:ascii="Arial" w:hAnsi="Arial" w:cs="Arial"/>
        </w:rPr>
        <w:t>Oficina Jurídica</w:t>
      </w:r>
      <w:r w:rsidR="00524D3C" w:rsidRPr="005F1002">
        <w:rPr>
          <w:rFonts w:ascii="Arial" w:hAnsi="Arial" w:cs="Arial"/>
        </w:rPr>
        <w:t xml:space="preserve"> </w:t>
      </w:r>
      <w:r w:rsidR="00524D3C" w:rsidRPr="007863C5">
        <w:rPr>
          <w:rFonts w:ascii="Arial" w:hAnsi="Arial" w:cs="Arial"/>
        </w:rPr>
        <w:t xml:space="preserve">y por tanto, él es </w:t>
      </w:r>
      <w:r w:rsidR="00BD4437" w:rsidRPr="007863C5">
        <w:rPr>
          <w:rFonts w:ascii="Arial" w:hAnsi="Arial" w:cs="Arial"/>
        </w:rPr>
        <w:t>el funcionario e</w:t>
      </w:r>
      <w:r w:rsidR="00524D3C" w:rsidRPr="007863C5">
        <w:rPr>
          <w:rFonts w:ascii="Arial" w:hAnsi="Arial" w:cs="Arial"/>
        </w:rPr>
        <w:t>jecutor y a quien le compete aprobar los acuerdos de pago solicitados por los deudores de la Unidad</w:t>
      </w:r>
      <w:r w:rsidRPr="007863C5">
        <w:rPr>
          <w:rFonts w:ascii="Arial" w:hAnsi="Arial" w:cs="Arial"/>
        </w:rPr>
        <w:t>.</w:t>
      </w:r>
    </w:p>
    <w:p w14:paraId="7CE25926" w14:textId="77777777" w:rsidR="003D48E0" w:rsidRPr="003E738D" w:rsidRDefault="003D48E0" w:rsidP="003D48E0">
      <w:pPr>
        <w:pStyle w:val="Ttulo3"/>
        <w:keepNext w:val="0"/>
        <w:keepLines w:val="0"/>
        <w:numPr>
          <w:ilvl w:val="1"/>
          <w:numId w:val="5"/>
        </w:numPr>
        <w:rPr>
          <w:rFonts w:ascii="Arial" w:hAnsi="Arial" w:cs="Arial"/>
          <w:b/>
          <w:color w:val="auto"/>
        </w:rPr>
      </w:pPr>
      <w:bookmarkStart w:id="41" w:name="_Toc155801998"/>
      <w:r w:rsidRPr="003E738D">
        <w:rPr>
          <w:rFonts w:ascii="Arial" w:hAnsi="Arial" w:cs="Arial"/>
          <w:b/>
          <w:color w:val="auto"/>
        </w:rPr>
        <w:t>SOLICITUD Y TRÁMITE</w:t>
      </w:r>
      <w:bookmarkEnd w:id="41"/>
    </w:p>
    <w:p w14:paraId="12830C7B" w14:textId="1D56E78F" w:rsidR="003D48E0" w:rsidRPr="009922F5" w:rsidRDefault="003D48E0" w:rsidP="003D48E0">
      <w:pPr>
        <w:jc w:val="both"/>
        <w:rPr>
          <w:rFonts w:ascii="Arial" w:hAnsi="Arial" w:cs="Arial"/>
        </w:rPr>
      </w:pPr>
      <w:r w:rsidRPr="009922F5">
        <w:rPr>
          <w:rFonts w:ascii="Arial" w:hAnsi="Arial" w:cs="Arial"/>
        </w:rPr>
        <w:t>El interesado en obtener una facilidad de pago, en su modificación o en su reliquidación, deberá presentar la solicitud por escrito, dirigida al</w:t>
      </w:r>
      <w:r w:rsidR="000D255D">
        <w:rPr>
          <w:rFonts w:ascii="Arial" w:hAnsi="Arial" w:cs="Arial"/>
        </w:rPr>
        <w:t>/la</w:t>
      </w:r>
      <w:r w:rsidR="005F1002">
        <w:rPr>
          <w:rFonts w:ascii="Arial" w:hAnsi="Arial" w:cs="Arial"/>
        </w:rPr>
        <w:t xml:space="preserve"> </w:t>
      </w:r>
      <w:r w:rsidR="00DB5BDE" w:rsidRPr="009922F5">
        <w:rPr>
          <w:rFonts w:ascii="Arial" w:hAnsi="Arial" w:cs="Arial"/>
        </w:rPr>
        <w:t>jefe</w:t>
      </w:r>
      <w:r w:rsidRPr="009922F5">
        <w:rPr>
          <w:rFonts w:ascii="Arial" w:hAnsi="Arial" w:cs="Arial"/>
        </w:rPr>
        <w:t xml:space="preserve"> de la Oficina Jurídica y que contenga por lo menos los siguientes datos:</w:t>
      </w:r>
    </w:p>
    <w:p w14:paraId="48827FF5" w14:textId="77777777" w:rsidR="003D48E0" w:rsidRPr="009922F5" w:rsidRDefault="003D48E0" w:rsidP="00014862">
      <w:pPr>
        <w:pStyle w:val="Prrafodelista"/>
        <w:numPr>
          <w:ilvl w:val="0"/>
          <w:numId w:val="20"/>
        </w:numPr>
        <w:jc w:val="both"/>
        <w:rPr>
          <w:rFonts w:ascii="Arial" w:hAnsi="Arial" w:cs="Arial"/>
        </w:rPr>
      </w:pPr>
      <w:r w:rsidRPr="009922F5">
        <w:rPr>
          <w:rFonts w:ascii="Arial" w:hAnsi="Arial" w:cs="Arial"/>
        </w:rPr>
        <w:t>Valor de la obligación.</w:t>
      </w:r>
    </w:p>
    <w:p w14:paraId="5173B976" w14:textId="39CC2562" w:rsidR="003D48E0" w:rsidRPr="009922F5" w:rsidRDefault="003D48E0" w:rsidP="00014862">
      <w:pPr>
        <w:pStyle w:val="Prrafodelista"/>
        <w:numPr>
          <w:ilvl w:val="0"/>
          <w:numId w:val="20"/>
        </w:numPr>
        <w:jc w:val="both"/>
        <w:rPr>
          <w:rFonts w:ascii="Arial" w:hAnsi="Arial" w:cs="Arial"/>
        </w:rPr>
      </w:pPr>
      <w:r w:rsidRPr="009922F5">
        <w:rPr>
          <w:rFonts w:ascii="Arial" w:hAnsi="Arial" w:cs="Arial"/>
        </w:rPr>
        <w:t xml:space="preserve">Concepto (resolución sancionatoria, créditos, cuotas o cualquier otra obligación a favor de </w:t>
      </w:r>
      <w:r w:rsidR="009E7689" w:rsidRPr="009922F5">
        <w:rPr>
          <w:rFonts w:ascii="Arial" w:hAnsi="Arial" w:cs="Arial"/>
        </w:rPr>
        <w:t>l</w:t>
      </w:r>
      <w:r w:rsidRPr="009922F5">
        <w:rPr>
          <w:rFonts w:ascii="Arial" w:hAnsi="Arial" w:cs="Arial"/>
        </w:rPr>
        <w:t xml:space="preserve">a </w:t>
      </w:r>
      <w:r w:rsidR="00414F8A" w:rsidRPr="00C7712F">
        <w:rPr>
          <w:rFonts w:ascii="Arial" w:hAnsi="Arial" w:cs="Arial"/>
        </w:rPr>
        <w:t>Unidad Administrativa Especial de Rehabilitación y Mantenimiento Vial-</w:t>
      </w:r>
      <w:r w:rsidR="00B871D8" w:rsidRPr="009922F5">
        <w:rPr>
          <w:rFonts w:ascii="Arial" w:hAnsi="Arial" w:cs="Arial"/>
        </w:rPr>
        <w:t>UAERMV</w:t>
      </w:r>
      <w:r w:rsidRPr="009922F5">
        <w:rPr>
          <w:rFonts w:ascii="Arial" w:hAnsi="Arial" w:cs="Arial"/>
        </w:rPr>
        <w:t>).</w:t>
      </w:r>
    </w:p>
    <w:p w14:paraId="5F9ECD71" w14:textId="77777777" w:rsidR="003D48E0" w:rsidRPr="009922F5" w:rsidRDefault="003D48E0" w:rsidP="00014862">
      <w:pPr>
        <w:pStyle w:val="Prrafodelista"/>
        <w:numPr>
          <w:ilvl w:val="0"/>
          <w:numId w:val="20"/>
        </w:numPr>
        <w:jc w:val="both"/>
        <w:rPr>
          <w:rFonts w:ascii="Arial" w:hAnsi="Arial" w:cs="Arial"/>
        </w:rPr>
      </w:pPr>
      <w:r w:rsidRPr="009922F5">
        <w:rPr>
          <w:rFonts w:ascii="Arial" w:hAnsi="Arial" w:cs="Arial"/>
        </w:rPr>
        <w:t>Plazo solicitado.</w:t>
      </w:r>
    </w:p>
    <w:p w14:paraId="6A3C3F44" w14:textId="079F4396" w:rsidR="003D48E0" w:rsidRPr="009922F5" w:rsidRDefault="003D48E0" w:rsidP="00014862">
      <w:pPr>
        <w:pStyle w:val="Prrafodelista"/>
        <w:numPr>
          <w:ilvl w:val="0"/>
          <w:numId w:val="20"/>
        </w:numPr>
        <w:jc w:val="both"/>
        <w:rPr>
          <w:rFonts w:ascii="Arial" w:hAnsi="Arial" w:cs="Arial"/>
        </w:rPr>
      </w:pPr>
      <w:r w:rsidRPr="009922F5">
        <w:rPr>
          <w:rFonts w:ascii="Arial" w:hAnsi="Arial" w:cs="Arial"/>
        </w:rPr>
        <w:t>Calidad en la que actúa el peticionario; tratándose de personas jurídicas deberá adjuntar certificado de existencia y representación legal</w:t>
      </w:r>
      <w:r w:rsidR="00C7712F">
        <w:rPr>
          <w:rFonts w:ascii="Arial" w:hAnsi="Arial" w:cs="Arial"/>
        </w:rPr>
        <w:t xml:space="preserve"> expedido máximo</w:t>
      </w:r>
      <w:r w:rsidR="00ED19A8">
        <w:rPr>
          <w:rFonts w:ascii="Arial" w:hAnsi="Arial" w:cs="Arial"/>
        </w:rPr>
        <w:t xml:space="preserve"> </w:t>
      </w:r>
      <w:r w:rsidR="00ED19A8" w:rsidRPr="00C7712F">
        <w:rPr>
          <w:rFonts w:ascii="Arial" w:hAnsi="Arial" w:cs="Arial"/>
        </w:rPr>
        <w:t>con</w:t>
      </w:r>
      <w:r w:rsidR="00524D3C" w:rsidRPr="00C7712F">
        <w:rPr>
          <w:rFonts w:ascii="Arial" w:hAnsi="Arial" w:cs="Arial"/>
        </w:rPr>
        <w:t xml:space="preserve"> un</w:t>
      </w:r>
      <w:r w:rsidR="00524D3C" w:rsidRPr="009922F5">
        <w:rPr>
          <w:rFonts w:ascii="Arial" w:hAnsi="Arial" w:cs="Arial"/>
        </w:rPr>
        <w:t xml:space="preserve"> (1) mes de antelación</w:t>
      </w:r>
      <w:r w:rsidRPr="009922F5">
        <w:rPr>
          <w:rFonts w:ascii="Arial" w:hAnsi="Arial" w:cs="Arial"/>
        </w:rPr>
        <w:t>.</w:t>
      </w:r>
    </w:p>
    <w:p w14:paraId="2453FE07" w14:textId="77777777" w:rsidR="003D48E0" w:rsidRPr="009922F5" w:rsidRDefault="003D48E0" w:rsidP="00014862">
      <w:pPr>
        <w:pStyle w:val="Prrafodelista"/>
        <w:numPr>
          <w:ilvl w:val="0"/>
          <w:numId w:val="20"/>
        </w:numPr>
        <w:jc w:val="both"/>
        <w:rPr>
          <w:rFonts w:ascii="Arial" w:hAnsi="Arial" w:cs="Arial"/>
        </w:rPr>
      </w:pPr>
      <w:r w:rsidRPr="009922F5">
        <w:rPr>
          <w:rFonts w:ascii="Arial" w:hAnsi="Arial" w:cs="Arial"/>
        </w:rPr>
        <w:t>Denuncia de bienes o presentación de garantías, según el caso.</w:t>
      </w:r>
    </w:p>
    <w:p w14:paraId="454522B7" w14:textId="77777777" w:rsidR="003D48E0" w:rsidRPr="009922F5" w:rsidRDefault="003D48E0" w:rsidP="00014862">
      <w:pPr>
        <w:pStyle w:val="Prrafodelista"/>
        <w:numPr>
          <w:ilvl w:val="0"/>
          <w:numId w:val="20"/>
        </w:numPr>
        <w:jc w:val="both"/>
        <w:rPr>
          <w:rFonts w:ascii="Arial" w:hAnsi="Arial" w:cs="Arial"/>
        </w:rPr>
      </w:pPr>
      <w:r w:rsidRPr="009922F5">
        <w:rPr>
          <w:rFonts w:ascii="Arial" w:hAnsi="Arial" w:cs="Arial"/>
        </w:rPr>
        <w:t>Poder, si actúa en representación del deudor.</w:t>
      </w:r>
    </w:p>
    <w:p w14:paraId="0851ADF6" w14:textId="5FA7136F" w:rsidR="003D48E0" w:rsidRPr="009922F5" w:rsidRDefault="003D48E0" w:rsidP="003D48E0">
      <w:pPr>
        <w:jc w:val="both"/>
        <w:rPr>
          <w:rFonts w:ascii="Arial" w:hAnsi="Arial" w:cs="Arial"/>
        </w:rPr>
      </w:pPr>
      <w:r w:rsidRPr="009922F5">
        <w:rPr>
          <w:rFonts w:ascii="Arial" w:hAnsi="Arial" w:cs="Arial"/>
        </w:rPr>
        <w:t xml:space="preserve">Solicitada la facilidad, su modificación o reliquidación, se verificarán y analizarán los documentos y requisitos necesarios para </w:t>
      </w:r>
      <w:r w:rsidR="00F46002" w:rsidRPr="009922F5">
        <w:rPr>
          <w:rFonts w:ascii="Arial" w:hAnsi="Arial" w:cs="Arial"/>
        </w:rPr>
        <w:t xml:space="preserve">aprobar la </w:t>
      </w:r>
      <w:r w:rsidRPr="009922F5">
        <w:rPr>
          <w:rFonts w:ascii="Arial" w:hAnsi="Arial" w:cs="Arial"/>
        </w:rPr>
        <w:t>facilidad o su modificación</w:t>
      </w:r>
      <w:r w:rsidR="00F46002" w:rsidRPr="009922F5">
        <w:rPr>
          <w:rFonts w:ascii="Arial" w:hAnsi="Arial" w:cs="Arial"/>
        </w:rPr>
        <w:t xml:space="preserve">. De encontrarse </w:t>
      </w:r>
      <w:r w:rsidRPr="009922F5">
        <w:rPr>
          <w:rFonts w:ascii="Arial" w:hAnsi="Arial" w:cs="Arial"/>
        </w:rPr>
        <w:t>debidamente cumplidos</w:t>
      </w:r>
      <w:r w:rsidR="00F46002" w:rsidRPr="009922F5">
        <w:rPr>
          <w:rFonts w:ascii="Arial" w:hAnsi="Arial" w:cs="Arial"/>
        </w:rPr>
        <w:t xml:space="preserve"> los requisitos exigidos, se procederá con la expedición del respectivo acto administrativo</w:t>
      </w:r>
      <w:r w:rsidRPr="009922F5">
        <w:rPr>
          <w:rFonts w:ascii="Arial" w:hAnsi="Arial" w:cs="Arial"/>
        </w:rPr>
        <w:t xml:space="preserve">; si no es así, se concederá al peticionario un plazo de </w:t>
      </w:r>
      <w:r w:rsidR="0014483B" w:rsidRPr="009922F5">
        <w:rPr>
          <w:rFonts w:ascii="Arial" w:hAnsi="Arial" w:cs="Arial"/>
        </w:rPr>
        <w:t>diez</w:t>
      </w:r>
      <w:r w:rsidRPr="009922F5">
        <w:rPr>
          <w:rFonts w:ascii="Arial" w:hAnsi="Arial" w:cs="Arial"/>
        </w:rPr>
        <w:t xml:space="preserve"> (1</w:t>
      </w:r>
      <w:r w:rsidR="0014483B" w:rsidRPr="009922F5">
        <w:rPr>
          <w:rFonts w:ascii="Arial" w:hAnsi="Arial" w:cs="Arial"/>
        </w:rPr>
        <w:t>0</w:t>
      </w:r>
      <w:r w:rsidRPr="009922F5">
        <w:rPr>
          <w:rFonts w:ascii="Arial" w:hAnsi="Arial" w:cs="Arial"/>
        </w:rPr>
        <w:t xml:space="preserve">) días </w:t>
      </w:r>
      <w:r w:rsidR="00524D3C" w:rsidRPr="009922F5">
        <w:rPr>
          <w:rFonts w:ascii="Arial" w:hAnsi="Arial" w:cs="Arial"/>
        </w:rPr>
        <w:t xml:space="preserve">hábiles </w:t>
      </w:r>
      <w:r w:rsidRPr="009922F5">
        <w:rPr>
          <w:rFonts w:ascii="Arial" w:hAnsi="Arial" w:cs="Arial"/>
        </w:rPr>
        <w:t>para que adicione, aclare, modifique o complemente la solicitud. Vencido el término anterior, sin que hubiere respuesta por parte del peticionario, se considerará que ha desistido de su petición y se podrá iniciar el proceso administrativo coactivo, si no se hubiere iniciado ya</w:t>
      </w:r>
      <w:r w:rsidR="007D02B8">
        <w:rPr>
          <w:rFonts w:ascii="Arial" w:hAnsi="Arial" w:cs="Arial"/>
        </w:rPr>
        <w:t>. N</w:t>
      </w:r>
      <w:r w:rsidRPr="009922F5">
        <w:rPr>
          <w:rFonts w:ascii="Arial" w:hAnsi="Arial" w:cs="Arial"/>
        </w:rPr>
        <w:t>o obstante, el deudor podrá solicitar nuevamente la facilidad con el lleno de los requisitos.</w:t>
      </w:r>
    </w:p>
    <w:p w14:paraId="408B63ED" w14:textId="5473916D" w:rsidR="003D48E0" w:rsidRPr="009922F5" w:rsidRDefault="003D48E0" w:rsidP="003D48E0">
      <w:pPr>
        <w:jc w:val="both"/>
        <w:rPr>
          <w:rFonts w:ascii="Arial" w:hAnsi="Arial" w:cs="Arial"/>
        </w:rPr>
      </w:pPr>
      <w:r w:rsidRPr="009922F5">
        <w:rPr>
          <w:rFonts w:ascii="Arial" w:hAnsi="Arial" w:cs="Arial"/>
        </w:rPr>
        <w:t>De no aprobarse la solicitud de facilidad de pago, la decisión deberá comunicarse al peticionario mediante escrito, en el que se le invitará a cancelar su obligaci</w:t>
      </w:r>
      <w:r w:rsidR="001A35CA" w:rsidRPr="009922F5">
        <w:rPr>
          <w:rFonts w:ascii="Arial" w:hAnsi="Arial" w:cs="Arial"/>
        </w:rPr>
        <w:t>ón u obligaciones</w:t>
      </w:r>
      <w:r w:rsidRPr="009922F5">
        <w:rPr>
          <w:rFonts w:ascii="Arial" w:hAnsi="Arial" w:cs="Arial"/>
        </w:rPr>
        <w:t xml:space="preserve"> de manera inmediata y advirtiéndole </w:t>
      </w:r>
      <w:r w:rsidR="00677BD3" w:rsidRPr="009922F5">
        <w:rPr>
          <w:rFonts w:ascii="Arial" w:hAnsi="Arial" w:cs="Arial"/>
        </w:rPr>
        <w:t>que,</w:t>
      </w:r>
      <w:r w:rsidRPr="009922F5">
        <w:rPr>
          <w:rFonts w:ascii="Arial" w:hAnsi="Arial" w:cs="Arial"/>
        </w:rPr>
        <w:t xml:space="preserve"> de no hacerlo, se continuará con el respectivo cobro coactivo.</w:t>
      </w:r>
    </w:p>
    <w:p w14:paraId="3E853F5C" w14:textId="16B8EC61" w:rsidR="003D48E0" w:rsidRPr="009922F5" w:rsidRDefault="003D48E0" w:rsidP="003D48E0">
      <w:pPr>
        <w:jc w:val="both"/>
        <w:rPr>
          <w:rFonts w:ascii="Arial" w:hAnsi="Arial" w:cs="Arial"/>
        </w:rPr>
      </w:pPr>
      <w:r w:rsidRPr="009922F5">
        <w:rPr>
          <w:rFonts w:ascii="Arial" w:hAnsi="Arial" w:cs="Arial"/>
        </w:rPr>
        <w:lastRenderedPageBreak/>
        <w:t>La facilidad de pago podr</w:t>
      </w:r>
      <w:r w:rsidR="00F46002" w:rsidRPr="009922F5">
        <w:rPr>
          <w:rFonts w:ascii="Arial" w:hAnsi="Arial" w:cs="Arial"/>
        </w:rPr>
        <w:t>á ser solicitada por un tercero</w:t>
      </w:r>
      <w:r w:rsidRPr="009922F5">
        <w:rPr>
          <w:rFonts w:ascii="Arial" w:hAnsi="Arial" w:cs="Arial"/>
        </w:rPr>
        <w:t xml:space="preserve"> y otorgarse a su favor. En la solicitud deberá señalar expresamente que se compromete solidariamente al cumplimiento de las obligaciones generadas por la facilidad otorgada, es decir, por el monto total de la deuda, incluidos los intereses y demás recargos a que hubiere lugar. Sin embargo, la actuación del tercero no libera al deudor principal del pago de la obligación ni impide la acción de cobro contra él; en caso de incumplimiento, se podrá perseguir simultáneamente a los dos, o a uno cualquiera de ellos.</w:t>
      </w:r>
    </w:p>
    <w:p w14:paraId="18DC721C" w14:textId="77777777" w:rsidR="003D48E0" w:rsidRPr="009922F5" w:rsidRDefault="003D48E0" w:rsidP="003D48E0">
      <w:pPr>
        <w:jc w:val="both"/>
        <w:rPr>
          <w:rFonts w:ascii="Arial" w:hAnsi="Arial" w:cs="Arial"/>
        </w:rPr>
      </w:pPr>
      <w:r w:rsidRPr="009922F5">
        <w:rPr>
          <w:rFonts w:ascii="Arial" w:hAnsi="Arial" w:cs="Arial"/>
        </w:rPr>
        <w:t xml:space="preserve">Concedida la facilidad para el pago solicitada por un tercero, se notificará al deudor, quien solo podrá oponerse acreditando el pago total de la(s) obligación(es). </w:t>
      </w:r>
    </w:p>
    <w:p w14:paraId="5C124CCD" w14:textId="77777777" w:rsidR="003D48E0" w:rsidRPr="003E738D" w:rsidRDefault="003D48E0" w:rsidP="003D48E0">
      <w:pPr>
        <w:pStyle w:val="Ttulo3"/>
        <w:keepNext w:val="0"/>
        <w:keepLines w:val="0"/>
        <w:numPr>
          <w:ilvl w:val="1"/>
          <w:numId w:val="5"/>
        </w:numPr>
        <w:rPr>
          <w:rFonts w:ascii="Arial" w:hAnsi="Arial" w:cs="Arial"/>
          <w:b/>
          <w:color w:val="auto"/>
        </w:rPr>
      </w:pPr>
      <w:bookmarkStart w:id="42" w:name="_Toc155801999"/>
      <w:r w:rsidRPr="003E738D">
        <w:rPr>
          <w:rFonts w:ascii="Arial" w:hAnsi="Arial" w:cs="Arial"/>
          <w:b/>
          <w:color w:val="auto"/>
        </w:rPr>
        <w:t>RESPALDO PARA LA CONCESIÓN DE PLAZOS</w:t>
      </w:r>
      <w:bookmarkEnd w:id="42"/>
    </w:p>
    <w:p w14:paraId="451929E4" w14:textId="77777777" w:rsidR="003D48E0" w:rsidRPr="009922F5" w:rsidRDefault="003D48E0" w:rsidP="003D48E0">
      <w:pPr>
        <w:jc w:val="both"/>
        <w:rPr>
          <w:rFonts w:ascii="Arial" w:hAnsi="Arial" w:cs="Arial"/>
        </w:rPr>
      </w:pPr>
      <w:r w:rsidRPr="009922F5">
        <w:rPr>
          <w:rFonts w:ascii="Arial" w:hAnsi="Arial" w:cs="Arial"/>
        </w:rPr>
        <w:t>Las facilidades de pago, por tratarse de la concesión de plazos adicionales al contribuyente para la cancelación de sus obligaciones, se deben respaldar mediante garantías reales y personales que proponga el deudor en su escrito.</w:t>
      </w:r>
    </w:p>
    <w:p w14:paraId="7168EC5D" w14:textId="77777777" w:rsidR="003D48E0" w:rsidRPr="003E738D" w:rsidRDefault="003D48E0" w:rsidP="003D48E0">
      <w:pPr>
        <w:pStyle w:val="Ttulo3"/>
        <w:keepNext w:val="0"/>
        <w:keepLines w:val="0"/>
        <w:numPr>
          <w:ilvl w:val="2"/>
          <w:numId w:val="5"/>
        </w:numPr>
        <w:rPr>
          <w:rFonts w:ascii="Arial" w:hAnsi="Arial" w:cs="Arial"/>
          <w:b/>
          <w:color w:val="auto"/>
        </w:rPr>
      </w:pPr>
      <w:bookmarkStart w:id="43" w:name="_Toc155802000"/>
      <w:r w:rsidRPr="003E738D">
        <w:rPr>
          <w:rFonts w:ascii="Arial" w:hAnsi="Arial" w:cs="Arial"/>
          <w:b/>
          <w:color w:val="auto"/>
        </w:rPr>
        <w:t>RELACIÓN DE BIENES DEL DEUDOR</w:t>
      </w:r>
      <w:bookmarkEnd w:id="43"/>
    </w:p>
    <w:p w14:paraId="61409223" w14:textId="65CF696D" w:rsidR="003D48E0" w:rsidRPr="009922F5" w:rsidRDefault="003D48E0" w:rsidP="003D48E0">
      <w:pPr>
        <w:jc w:val="both"/>
        <w:rPr>
          <w:rFonts w:ascii="Arial" w:hAnsi="Arial" w:cs="Arial"/>
        </w:rPr>
      </w:pPr>
      <w:r w:rsidRPr="009922F5">
        <w:rPr>
          <w:rFonts w:ascii="Arial" w:hAnsi="Arial" w:cs="Arial"/>
        </w:rPr>
        <w:t>Podrán concederse plazos sin garantía, cuando el t</w:t>
      </w:r>
      <w:r w:rsidR="001A35CA" w:rsidRPr="009922F5">
        <w:rPr>
          <w:rFonts w:ascii="Arial" w:hAnsi="Arial" w:cs="Arial"/>
        </w:rPr>
        <w:t>é</w:t>
      </w:r>
      <w:r w:rsidRPr="009922F5">
        <w:rPr>
          <w:rFonts w:ascii="Arial" w:hAnsi="Arial" w:cs="Arial"/>
        </w:rPr>
        <w:t>rmino</w:t>
      </w:r>
      <w:r w:rsidR="001A35CA" w:rsidRPr="009922F5">
        <w:rPr>
          <w:rFonts w:ascii="Arial" w:hAnsi="Arial" w:cs="Arial"/>
        </w:rPr>
        <w:t xml:space="preserve"> para </w:t>
      </w:r>
      <w:r w:rsidR="00F26B9F" w:rsidRPr="009922F5">
        <w:rPr>
          <w:rFonts w:ascii="Arial" w:hAnsi="Arial" w:cs="Arial"/>
        </w:rPr>
        <w:t>el</w:t>
      </w:r>
      <w:r w:rsidR="001A35CA" w:rsidRPr="009922F5">
        <w:rPr>
          <w:rFonts w:ascii="Arial" w:hAnsi="Arial" w:cs="Arial"/>
        </w:rPr>
        <w:t xml:space="preserve"> pago de la obligación</w:t>
      </w:r>
      <w:r w:rsidRPr="009922F5">
        <w:rPr>
          <w:rFonts w:ascii="Arial" w:hAnsi="Arial" w:cs="Arial"/>
        </w:rPr>
        <w:t xml:space="preserve"> no sea superior a un (1) año y el deudor denuncie bienes de su propiedad, o del garante o solidario, para su posterior embargo y secuestro, con el compromiso expreso de no enajenarlos ni afectar su dominio en cualquier forma, durante el tiempo de vigencia de la facilidad, y acompañada de un estimado del valor comercial de los bienes que la integran.</w:t>
      </w:r>
    </w:p>
    <w:p w14:paraId="0533275A" w14:textId="6C4674B1" w:rsidR="003D48E0" w:rsidRPr="009922F5" w:rsidRDefault="003D48E0" w:rsidP="003D48E0">
      <w:pPr>
        <w:jc w:val="both"/>
        <w:rPr>
          <w:rFonts w:ascii="Arial" w:hAnsi="Arial" w:cs="Arial"/>
        </w:rPr>
      </w:pPr>
      <w:r w:rsidRPr="009922F5">
        <w:rPr>
          <w:rFonts w:ascii="Arial" w:hAnsi="Arial" w:cs="Arial"/>
        </w:rPr>
        <w:t xml:space="preserve">Cuando el deudor, por razón de su actividad deba enajenar o afectar en cualquier forma el dominio del bien o bienes denunciados, deberá informarlo a la </w:t>
      </w:r>
      <w:r w:rsidR="009E7689" w:rsidRPr="009922F5">
        <w:rPr>
          <w:rFonts w:ascii="Arial" w:hAnsi="Arial" w:cs="Arial"/>
        </w:rPr>
        <w:t>E</w:t>
      </w:r>
      <w:r w:rsidRPr="009922F5">
        <w:rPr>
          <w:rFonts w:ascii="Arial" w:hAnsi="Arial" w:cs="Arial"/>
        </w:rPr>
        <w:t>ntidad, indicando la garantía adicional o complementaria que ofrece; se verificará la propiedad de los nuevos bienes enunciados y su avalúo, con el fin de establecer que, con dicha operación, el deudor no se coloca en estado de insolvencia.</w:t>
      </w:r>
    </w:p>
    <w:p w14:paraId="16796AFC" w14:textId="77777777" w:rsidR="003D48E0" w:rsidRPr="009922F5" w:rsidRDefault="003D48E0" w:rsidP="003D48E0">
      <w:pPr>
        <w:jc w:val="both"/>
        <w:rPr>
          <w:rFonts w:ascii="Arial" w:hAnsi="Arial" w:cs="Arial"/>
        </w:rPr>
      </w:pPr>
      <w:r w:rsidRPr="009922F5">
        <w:rPr>
          <w:rFonts w:ascii="Arial" w:hAnsi="Arial" w:cs="Arial"/>
        </w:rPr>
        <w:t>La relación de bienes debe contener la información suficiente de ubicación identificación, propiedad y valor comercial de los bienes ofrecidos de manera tal que permita verificar la existencia y estado de los mismos.</w:t>
      </w:r>
    </w:p>
    <w:p w14:paraId="4B09FD5E" w14:textId="5B05E348" w:rsidR="003D48E0" w:rsidRPr="009922F5" w:rsidRDefault="003D48E0" w:rsidP="003D48E0">
      <w:pPr>
        <w:jc w:val="both"/>
        <w:rPr>
          <w:rFonts w:ascii="Arial" w:hAnsi="Arial" w:cs="Arial"/>
        </w:rPr>
      </w:pPr>
      <w:r w:rsidRPr="009922F5">
        <w:rPr>
          <w:rFonts w:ascii="Arial" w:hAnsi="Arial" w:cs="Arial"/>
        </w:rPr>
        <w:t xml:space="preserve">El solicitante de facilidad de pago podrá denunciar bienes para su embargo y secuestro previo a la concesión de la facilidad, y ésta podrá ser otorgada hasta por los cinco </w:t>
      </w:r>
      <w:r w:rsidR="001A35CA" w:rsidRPr="009922F5">
        <w:rPr>
          <w:rFonts w:ascii="Arial" w:hAnsi="Arial" w:cs="Arial"/>
        </w:rPr>
        <w:t xml:space="preserve">(5) </w:t>
      </w:r>
      <w:r w:rsidRPr="009922F5">
        <w:rPr>
          <w:rFonts w:ascii="Arial" w:hAnsi="Arial" w:cs="Arial"/>
        </w:rPr>
        <w:t>años, siempre que se perfeccione la medida, antes de notificar la resolución</w:t>
      </w:r>
      <w:r w:rsidRPr="009922F5">
        <w:rPr>
          <w:rFonts w:ascii="Arial" w:hAnsi="Arial" w:cs="Arial"/>
          <w:spacing w:val="-1"/>
        </w:rPr>
        <w:t xml:space="preserve"> </w:t>
      </w:r>
      <w:r w:rsidRPr="009922F5">
        <w:rPr>
          <w:rFonts w:ascii="Arial" w:hAnsi="Arial" w:cs="Arial"/>
        </w:rPr>
        <w:t>respectiva.</w:t>
      </w:r>
    </w:p>
    <w:p w14:paraId="5949E559" w14:textId="77777777" w:rsidR="003D48E0" w:rsidRPr="003E738D" w:rsidRDefault="003D48E0" w:rsidP="003D48E0">
      <w:pPr>
        <w:pStyle w:val="Ttulo3"/>
        <w:keepNext w:val="0"/>
        <w:keepLines w:val="0"/>
        <w:numPr>
          <w:ilvl w:val="2"/>
          <w:numId w:val="5"/>
        </w:numPr>
        <w:rPr>
          <w:rFonts w:ascii="Arial" w:hAnsi="Arial" w:cs="Arial"/>
          <w:b/>
        </w:rPr>
      </w:pPr>
      <w:bookmarkStart w:id="44" w:name="_Toc155802001"/>
      <w:r w:rsidRPr="003E738D">
        <w:rPr>
          <w:rFonts w:ascii="Arial" w:hAnsi="Arial" w:cs="Arial"/>
          <w:b/>
          <w:color w:val="auto"/>
        </w:rPr>
        <w:t>GARANTÍAS</w:t>
      </w:r>
      <w:bookmarkEnd w:id="44"/>
    </w:p>
    <w:p w14:paraId="02F07E3F" w14:textId="4107581F" w:rsidR="003D48E0" w:rsidRPr="009922F5" w:rsidRDefault="003D48E0" w:rsidP="003D48E0">
      <w:pPr>
        <w:jc w:val="both"/>
        <w:rPr>
          <w:rFonts w:ascii="Arial" w:hAnsi="Arial" w:cs="Arial"/>
        </w:rPr>
      </w:pPr>
      <w:r w:rsidRPr="009922F5">
        <w:rPr>
          <w:rFonts w:ascii="Arial" w:hAnsi="Arial" w:cs="Arial"/>
        </w:rPr>
        <w:t xml:space="preserve">Se exigirá la constitución previa de garantías, las que </w:t>
      </w:r>
      <w:r w:rsidRPr="00C7712F">
        <w:rPr>
          <w:rFonts w:ascii="Arial" w:hAnsi="Arial" w:cs="Arial"/>
        </w:rPr>
        <w:t xml:space="preserve">deberán constituirse a favor de la </w:t>
      </w:r>
      <w:r w:rsidR="0013048B" w:rsidRPr="00C7712F">
        <w:rPr>
          <w:rFonts w:ascii="Arial" w:hAnsi="Arial" w:cs="Arial"/>
        </w:rPr>
        <w:t xml:space="preserve">Unidad Administrativa Especial de Rehabilitación y Mantenimiento Vial </w:t>
      </w:r>
      <w:r w:rsidR="00B871D8" w:rsidRPr="00C7712F">
        <w:rPr>
          <w:rFonts w:ascii="Arial" w:hAnsi="Arial" w:cs="Arial"/>
        </w:rPr>
        <w:t>UAERMV</w:t>
      </w:r>
      <w:r w:rsidRPr="009922F5">
        <w:rPr>
          <w:rFonts w:ascii="Arial" w:hAnsi="Arial" w:cs="Arial"/>
        </w:rPr>
        <w:t xml:space="preserve"> y perfeccionarse antes del otorgamiento de la facilidad de pago.</w:t>
      </w:r>
    </w:p>
    <w:p w14:paraId="5F27F47A" w14:textId="6E2E53FF" w:rsidR="003D48E0" w:rsidRPr="00C7712F" w:rsidRDefault="003D48E0" w:rsidP="003D48E0">
      <w:pPr>
        <w:jc w:val="both"/>
        <w:rPr>
          <w:rFonts w:ascii="Arial" w:hAnsi="Arial" w:cs="Arial"/>
        </w:rPr>
      </w:pPr>
      <w:r w:rsidRPr="00C7712F">
        <w:rPr>
          <w:rFonts w:ascii="Arial" w:hAnsi="Arial" w:cs="Arial"/>
        </w:rPr>
        <w:lastRenderedPageBreak/>
        <w:t>La competencia para suscribir los contratos para la constitució</w:t>
      </w:r>
      <w:r w:rsidR="00C7712F" w:rsidRPr="00C7712F">
        <w:rPr>
          <w:rFonts w:ascii="Arial" w:hAnsi="Arial" w:cs="Arial"/>
        </w:rPr>
        <w:t>n de las garantías radica en el/la jefe de la Oficina Jurídica de la Entidad.</w:t>
      </w:r>
      <w:r w:rsidRPr="00C7712F">
        <w:rPr>
          <w:rFonts w:ascii="Arial" w:hAnsi="Arial" w:cs="Arial"/>
        </w:rPr>
        <w:t xml:space="preserve"> </w:t>
      </w:r>
    </w:p>
    <w:p w14:paraId="1ADAD201" w14:textId="77777777" w:rsidR="003D48E0" w:rsidRPr="009922F5" w:rsidRDefault="003D48E0" w:rsidP="003D48E0">
      <w:pPr>
        <w:jc w:val="both"/>
        <w:rPr>
          <w:rFonts w:ascii="Arial" w:hAnsi="Arial" w:cs="Arial"/>
        </w:rPr>
      </w:pPr>
      <w:r w:rsidRPr="009922F5">
        <w:rPr>
          <w:rFonts w:ascii="Arial" w:hAnsi="Arial" w:cs="Arial"/>
        </w:rPr>
        <w:t>Salvo en el caso de las garantías personales, se considerarán satisfactorias aquellas cuyo valor sea igual o superior al monto de la obligación principal, más los intereses calculados para el plazo.</w:t>
      </w:r>
    </w:p>
    <w:p w14:paraId="57B72722" w14:textId="77777777" w:rsidR="003D48E0" w:rsidRPr="003E738D" w:rsidRDefault="003D48E0" w:rsidP="003D48E0">
      <w:pPr>
        <w:pStyle w:val="Ttulo4"/>
        <w:numPr>
          <w:ilvl w:val="3"/>
          <w:numId w:val="5"/>
        </w:numPr>
        <w:rPr>
          <w:rFonts w:ascii="Arial" w:hAnsi="Arial" w:cs="Arial"/>
          <w:b/>
          <w:color w:val="auto"/>
        </w:rPr>
      </w:pPr>
      <w:r w:rsidRPr="003E738D">
        <w:rPr>
          <w:rFonts w:ascii="Arial" w:hAnsi="Arial" w:cs="Arial"/>
          <w:b/>
          <w:color w:val="auto"/>
        </w:rPr>
        <w:t>FIDEICOMISO EN GARANTÍA</w:t>
      </w:r>
    </w:p>
    <w:p w14:paraId="28653B17" w14:textId="6BB9FEED" w:rsidR="003D48E0" w:rsidRPr="009922F5" w:rsidRDefault="003D48E0" w:rsidP="003D48E0">
      <w:pPr>
        <w:jc w:val="both"/>
        <w:rPr>
          <w:rFonts w:ascii="Arial" w:hAnsi="Arial" w:cs="Arial"/>
        </w:rPr>
      </w:pPr>
      <w:r w:rsidRPr="009922F5">
        <w:rPr>
          <w:rFonts w:ascii="Arial" w:hAnsi="Arial" w:cs="Arial"/>
        </w:rPr>
        <w:t>Es un contrato en virtud del cual se transfiere, de manera irrevocable, la propiedad de uno o varios bienes a título de fiducia mercantil</w:t>
      </w:r>
      <w:r w:rsidR="008830E1" w:rsidRPr="009922F5">
        <w:rPr>
          <w:rFonts w:ascii="Arial" w:hAnsi="Arial" w:cs="Arial"/>
        </w:rPr>
        <w:t>,</w:t>
      </w:r>
      <w:r w:rsidRPr="009922F5">
        <w:rPr>
          <w:rFonts w:ascii="Arial" w:hAnsi="Arial" w:cs="Arial"/>
        </w:rPr>
        <w:t xml:space="preserve"> para garantizar con ellos el cumplimiento de obligaciones a cargo del propietario de los bienes o de terceros, designando como beneficiario al acreedor, quien puede solicitar a la </w:t>
      </w:r>
      <w:r w:rsidR="00F87A50" w:rsidRPr="009922F5">
        <w:rPr>
          <w:rFonts w:ascii="Arial" w:hAnsi="Arial" w:cs="Arial"/>
        </w:rPr>
        <w:t>E</w:t>
      </w:r>
      <w:r w:rsidRPr="009922F5">
        <w:rPr>
          <w:rFonts w:ascii="Arial" w:hAnsi="Arial" w:cs="Arial"/>
        </w:rPr>
        <w:t xml:space="preserve">ntidad fiduciaria la venta de los mismos, para </w:t>
      </w:r>
      <w:r w:rsidR="0007730C" w:rsidRPr="009922F5">
        <w:rPr>
          <w:rFonts w:ascii="Arial" w:hAnsi="Arial" w:cs="Arial"/>
        </w:rPr>
        <w:t>que,</w:t>
      </w:r>
      <w:r w:rsidRPr="009922F5">
        <w:rPr>
          <w:rFonts w:ascii="Arial" w:hAnsi="Arial" w:cs="Arial"/>
        </w:rPr>
        <w:t xml:space="preserve"> con el producto de ésta, se cancelen las cuotas de la obligación o el saldo insoluto de la acreencia.</w:t>
      </w:r>
    </w:p>
    <w:p w14:paraId="4E989EDF" w14:textId="77777777" w:rsidR="003D48E0" w:rsidRPr="009922F5" w:rsidRDefault="003D48E0" w:rsidP="003D48E0">
      <w:pPr>
        <w:jc w:val="both"/>
        <w:rPr>
          <w:rFonts w:ascii="Arial" w:hAnsi="Arial" w:cs="Arial"/>
        </w:rPr>
      </w:pPr>
      <w:r w:rsidRPr="009922F5">
        <w:rPr>
          <w:rFonts w:ascii="Arial" w:hAnsi="Arial" w:cs="Arial"/>
        </w:rPr>
        <w:t>Cuando se concede una facilidad de pago garantizada por un contrato de fideicomiso en garantía, debe exigirse que el encargo fiduciario sea irrevocable hasta el pago total de la obligación pendiente.</w:t>
      </w:r>
    </w:p>
    <w:p w14:paraId="5013AFB8" w14:textId="77777777" w:rsidR="003D48E0" w:rsidRPr="003E738D" w:rsidRDefault="003D48E0" w:rsidP="003D48E0">
      <w:pPr>
        <w:pStyle w:val="Ttulo4"/>
        <w:numPr>
          <w:ilvl w:val="3"/>
          <w:numId w:val="5"/>
        </w:numPr>
        <w:rPr>
          <w:rFonts w:ascii="Arial" w:hAnsi="Arial" w:cs="Arial"/>
          <w:b/>
          <w:color w:val="auto"/>
        </w:rPr>
      </w:pPr>
      <w:r w:rsidRPr="003E738D">
        <w:rPr>
          <w:rFonts w:ascii="Arial" w:hAnsi="Arial" w:cs="Arial"/>
          <w:b/>
          <w:color w:val="auto"/>
        </w:rPr>
        <w:t>FIDEICOMISO EN ADMINISTRACIÓN</w:t>
      </w:r>
    </w:p>
    <w:p w14:paraId="1E491677" w14:textId="14E1F4B0" w:rsidR="003D48E0" w:rsidRPr="009922F5" w:rsidRDefault="003D48E0" w:rsidP="003D48E0">
      <w:pPr>
        <w:jc w:val="both"/>
        <w:rPr>
          <w:rFonts w:ascii="Arial" w:hAnsi="Arial" w:cs="Arial"/>
        </w:rPr>
      </w:pPr>
      <w:r w:rsidRPr="009922F5">
        <w:rPr>
          <w:rFonts w:ascii="Arial" w:hAnsi="Arial" w:cs="Arial"/>
        </w:rPr>
        <w:t xml:space="preserve">Es un contrato por medio del cual se entregan bienes diferentes a dinero, con o sin transferencia de la propiedad, para que la sociedad fiduciaria los administre, desarrolle la gestión encomendada por el contribuyente y destine los rendimientos al pago de la cuota acordada con la </w:t>
      </w:r>
      <w:r w:rsidR="00F87A50" w:rsidRPr="009922F5">
        <w:rPr>
          <w:rFonts w:ascii="Arial" w:hAnsi="Arial" w:cs="Arial"/>
        </w:rPr>
        <w:t>E</w:t>
      </w:r>
      <w:r w:rsidRPr="009922F5">
        <w:rPr>
          <w:rFonts w:ascii="Arial" w:hAnsi="Arial" w:cs="Arial"/>
        </w:rPr>
        <w:t>ntidad.</w:t>
      </w:r>
    </w:p>
    <w:p w14:paraId="74EF86EE" w14:textId="77777777" w:rsidR="003D48E0" w:rsidRPr="009922F5" w:rsidRDefault="003D48E0" w:rsidP="003D48E0">
      <w:pPr>
        <w:jc w:val="both"/>
        <w:rPr>
          <w:rFonts w:ascii="Arial" w:hAnsi="Arial" w:cs="Arial"/>
        </w:rPr>
      </w:pPr>
      <w:r w:rsidRPr="009922F5">
        <w:rPr>
          <w:rFonts w:ascii="Arial" w:hAnsi="Arial" w:cs="Arial"/>
        </w:rPr>
        <w:t>Cuando se constituya fideicomiso en administración para garantizar una facilidad de pago, el deudor debe obligarse a cancelar la cuota o saldo de la cuota, cuando los rendimientos del fideicomiso sean insuficientes. Adicionalmente, como por la naturaleza del contrato no se asegura realmente la cancelación de la deuda total, podría ser necesaria la constitución de garantías adicionales.</w:t>
      </w:r>
    </w:p>
    <w:p w14:paraId="24183F0A" w14:textId="77777777" w:rsidR="003D48E0" w:rsidRPr="003E738D" w:rsidRDefault="003D48E0" w:rsidP="003D48E0">
      <w:pPr>
        <w:pStyle w:val="Ttulo4"/>
        <w:numPr>
          <w:ilvl w:val="3"/>
          <w:numId w:val="5"/>
        </w:numPr>
        <w:rPr>
          <w:rFonts w:ascii="Arial" w:hAnsi="Arial" w:cs="Arial"/>
          <w:b/>
          <w:color w:val="auto"/>
        </w:rPr>
      </w:pPr>
      <w:r w:rsidRPr="003E738D">
        <w:rPr>
          <w:rFonts w:ascii="Arial" w:hAnsi="Arial" w:cs="Arial"/>
          <w:b/>
          <w:color w:val="auto"/>
        </w:rPr>
        <w:t>HIPOTECA</w:t>
      </w:r>
    </w:p>
    <w:p w14:paraId="51372FBC" w14:textId="505B4FF2" w:rsidR="003D48E0" w:rsidRPr="009922F5" w:rsidRDefault="003D48E0" w:rsidP="003D48E0">
      <w:pPr>
        <w:jc w:val="both"/>
        <w:rPr>
          <w:rFonts w:ascii="Arial" w:hAnsi="Arial" w:cs="Arial"/>
        </w:rPr>
      </w:pPr>
      <w:r w:rsidRPr="009922F5">
        <w:rPr>
          <w:rFonts w:ascii="Arial" w:hAnsi="Arial" w:cs="Arial"/>
        </w:rPr>
        <w:t xml:space="preserve">La hipoteca es un contrato accesorio que garantiza con bienes inmuebles el cumplimento de una prestación; para expedir la resolución que concede la facilidad, debe presentarse el certificado de tradición y </w:t>
      </w:r>
      <w:r w:rsidR="008830E1" w:rsidRPr="009922F5">
        <w:rPr>
          <w:rFonts w:ascii="Arial" w:hAnsi="Arial" w:cs="Arial"/>
        </w:rPr>
        <w:t>libertad</w:t>
      </w:r>
      <w:r w:rsidRPr="009922F5">
        <w:rPr>
          <w:rFonts w:ascii="Arial" w:hAnsi="Arial" w:cs="Arial"/>
        </w:rPr>
        <w:t xml:space="preserve"> del bien con el registro de la escritura de hipoteca y el certificado del avalúo catastral</w:t>
      </w:r>
      <w:r w:rsidR="008830E1" w:rsidRPr="009922F5">
        <w:rPr>
          <w:rFonts w:ascii="Arial" w:hAnsi="Arial" w:cs="Arial"/>
        </w:rPr>
        <w:t>, expedido en el último año</w:t>
      </w:r>
      <w:r w:rsidRPr="009922F5">
        <w:rPr>
          <w:rFonts w:ascii="Arial" w:hAnsi="Arial" w:cs="Arial"/>
        </w:rPr>
        <w:t>.</w:t>
      </w:r>
    </w:p>
    <w:p w14:paraId="4D2F159D" w14:textId="77777777" w:rsidR="003D48E0" w:rsidRPr="003E738D" w:rsidRDefault="003D48E0" w:rsidP="003D48E0">
      <w:pPr>
        <w:pStyle w:val="Ttulo4"/>
        <w:numPr>
          <w:ilvl w:val="3"/>
          <w:numId w:val="5"/>
        </w:numPr>
        <w:rPr>
          <w:rFonts w:ascii="Arial" w:hAnsi="Arial" w:cs="Arial"/>
          <w:b/>
          <w:color w:val="auto"/>
        </w:rPr>
      </w:pPr>
      <w:r w:rsidRPr="003E738D">
        <w:rPr>
          <w:rFonts w:ascii="Arial" w:hAnsi="Arial" w:cs="Arial"/>
          <w:b/>
          <w:color w:val="auto"/>
        </w:rPr>
        <w:t>PRENDA</w:t>
      </w:r>
    </w:p>
    <w:p w14:paraId="225D0B78" w14:textId="4439808D" w:rsidR="003D48E0" w:rsidRPr="009922F5" w:rsidRDefault="003D48E0" w:rsidP="003D48E0">
      <w:pPr>
        <w:jc w:val="both"/>
        <w:rPr>
          <w:rFonts w:ascii="Arial" w:hAnsi="Arial" w:cs="Arial"/>
        </w:rPr>
      </w:pPr>
      <w:r w:rsidRPr="009922F5">
        <w:rPr>
          <w:rFonts w:ascii="Arial" w:hAnsi="Arial" w:cs="Arial"/>
        </w:rPr>
        <w:t>La prenda es un contrato accesorio</w:t>
      </w:r>
      <w:r w:rsidR="00D063A1" w:rsidRPr="009922F5">
        <w:rPr>
          <w:rFonts w:ascii="Arial" w:hAnsi="Arial" w:cs="Arial"/>
        </w:rPr>
        <w:t xml:space="preserve"> por el</w:t>
      </w:r>
      <w:r w:rsidRPr="009922F5">
        <w:rPr>
          <w:rFonts w:ascii="Arial" w:hAnsi="Arial" w:cs="Arial"/>
        </w:rPr>
        <w:t xml:space="preserve"> que </w:t>
      </w:r>
      <w:r w:rsidR="00D063A1" w:rsidRPr="009922F5">
        <w:rPr>
          <w:rFonts w:ascii="Arial" w:hAnsi="Arial" w:cs="Arial"/>
        </w:rPr>
        <w:t xml:space="preserve">se </w:t>
      </w:r>
      <w:r w:rsidRPr="009922F5">
        <w:rPr>
          <w:rFonts w:ascii="Arial" w:hAnsi="Arial" w:cs="Arial"/>
        </w:rPr>
        <w:t>garantiza con bienes muebles el cumplimiento de una prestación. Es de la naturaleza de la prenda, la tenencia material del bien otorgado como garantía; sin embargo, puede otorgarse en algunos casos prenda sin tenencia; si la prenda ofrecida es de esta clase, debe otorgarse póliza de seguro que ampare los bienes pignorados contra todo riesgo, endosada a favor de</w:t>
      </w:r>
      <w:r w:rsidR="00D063A1" w:rsidRPr="009922F5">
        <w:rPr>
          <w:rFonts w:ascii="Arial" w:hAnsi="Arial" w:cs="Arial"/>
        </w:rPr>
        <w:t xml:space="preserve"> </w:t>
      </w:r>
      <w:r w:rsidRPr="009922F5">
        <w:rPr>
          <w:rFonts w:ascii="Arial" w:hAnsi="Arial" w:cs="Arial"/>
        </w:rPr>
        <w:t>l</w:t>
      </w:r>
      <w:r w:rsidR="00D063A1" w:rsidRPr="009922F5">
        <w:rPr>
          <w:rFonts w:ascii="Arial" w:hAnsi="Arial" w:cs="Arial"/>
        </w:rPr>
        <w:t>a Unidad</w:t>
      </w:r>
      <w:r w:rsidRPr="009922F5">
        <w:rPr>
          <w:rFonts w:ascii="Arial" w:hAnsi="Arial" w:cs="Arial"/>
        </w:rPr>
        <w:t>.</w:t>
      </w:r>
    </w:p>
    <w:p w14:paraId="668DAF7E" w14:textId="77777777" w:rsidR="003D48E0" w:rsidRPr="003E738D" w:rsidRDefault="003D48E0" w:rsidP="003D48E0">
      <w:pPr>
        <w:pStyle w:val="Ttulo4"/>
        <w:numPr>
          <w:ilvl w:val="3"/>
          <w:numId w:val="5"/>
        </w:numPr>
        <w:jc w:val="both"/>
        <w:rPr>
          <w:rFonts w:ascii="Arial" w:hAnsi="Arial" w:cs="Arial"/>
          <w:b/>
          <w:color w:val="auto"/>
        </w:rPr>
      </w:pPr>
      <w:r w:rsidRPr="003E738D">
        <w:rPr>
          <w:rFonts w:ascii="Arial" w:hAnsi="Arial" w:cs="Arial"/>
          <w:b/>
          <w:color w:val="auto"/>
        </w:rPr>
        <w:lastRenderedPageBreak/>
        <w:t>GARANTÍAS BANCARIAS O PÓLIZAS DE CUMPLIMIENTO DE COMPAÑÍAS DE SEGUROS O DE CORPORACIONES FINANCIERAS</w:t>
      </w:r>
    </w:p>
    <w:p w14:paraId="649257C0" w14:textId="3F26104A" w:rsidR="003D48E0" w:rsidRPr="009922F5" w:rsidRDefault="003D48E0" w:rsidP="003D48E0">
      <w:pPr>
        <w:jc w:val="both"/>
        <w:rPr>
          <w:rFonts w:ascii="Arial" w:hAnsi="Arial" w:cs="Arial"/>
        </w:rPr>
      </w:pPr>
      <w:r w:rsidRPr="009922F5">
        <w:rPr>
          <w:rFonts w:ascii="Arial" w:hAnsi="Arial" w:cs="Arial"/>
        </w:rPr>
        <w:t xml:space="preserve">El aval bancario, o la póliza de una compañía de seguros, es una garantía ofrecida por una </w:t>
      </w:r>
      <w:r w:rsidR="00F87A50" w:rsidRPr="009922F5">
        <w:rPr>
          <w:rFonts w:ascii="Arial" w:hAnsi="Arial" w:cs="Arial"/>
        </w:rPr>
        <w:t>E</w:t>
      </w:r>
      <w:r w:rsidRPr="009922F5">
        <w:rPr>
          <w:rFonts w:ascii="Arial" w:hAnsi="Arial" w:cs="Arial"/>
        </w:rPr>
        <w:t xml:space="preserve">ntidad autorizada por el </w:t>
      </w:r>
      <w:r w:rsidR="00C537A3" w:rsidRPr="009922F5">
        <w:rPr>
          <w:rFonts w:ascii="Arial" w:hAnsi="Arial" w:cs="Arial"/>
        </w:rPr>
        <w:t>G</w:t>
      </w:r>
      <w:r w:rsidRPr="009922F5">
        <w:rPr>
          <w:rFonts w:ascii="Arial" w:hAnsi="Arial" w:cs="Arial"/>
        </w:rPr>
        <w:t>ob</w:t>
      </w:r>
      <w:r w:rsidR="00C537A3" w:rsidRPr="009922F5">
        <w:rPr>
          <w:rFonts w:ascii="Arial" w:hAnsi="Arial" w:cs="Arial"/>
        </w:rPr>
        <w:t>i</w:t>
      </w:r>
      <w:r w:rsidRPr="009922F5">
        <w:rPr>
          <w:rFonts w:ascii="Arial" w:hAnsi="Arial" w:cs="Arial"/>
        </w:rPr>
        <w:t xml:space="preserve">erno </w:t>
      </w:r>
      <w:r w:rsidR="00C537A3" w:rsidRPr="009922F5">
        <w:rPr>
          <w:rFonts w:ascii="Arial" w:hAnsi="Arial" w:cs="Arial"/>
        </w:rPr>
        <w:t>N</w:t>
      </w:r>
      <w:r w:rsidRPr="009922F5">
        <w:rPr>
          <w:rFonts w:ascii="Arial" w:hAnsi="Arial" w:cs="Arial"/>
        </w:rPr>
        <w:t>acional</w:t>
      </w:r>
      <w:r w:rsidR="00CC0AFA" w:rsidRPr="009922F5">
        <w:rPr>
          <w:rStyle w:val="Refdenotaalpie"/>
          <w:rFonts w:ascii="Arial" w:hAnsi="Arial" w:cs="Arial"/>
        </w:rPr>
        <w:footnoteReference w:id="25"/>
      </w:r>
      <w:r w:rsidRPr="009922F5">
        <w:rPr>
          <w:rFonts w:ascii="Arial" w:hAnsi="Arial" w:cs="Arial"/>
        </w:rPr>
        <w:t xml:space="preserve">, para respaldar el pago de las obligaciones por parte del deudor.  La </w:t>
      </w:r>
      <w:r w:rsidR="008D4EE9" w:rsidRPr="00C7712F">
        <w:rPr>
          <w:rFonts w:ascii="Arial" w:hAnsi="Arial" w:cs="Arial"/>
        </w:rPr>
        <w:t>e</w:t>
      </w:r>
      <w:r w:rsidRPr="00C7712F">
        <w:rPr>
          <w:rFonts w:ascii="Arial" w:hAnsi="Arial" w:cs="Arial"/>
        </w:rPr>
        <w:t>ntid</w:t>
      </w:r>
      <w:r w:rsidRPr="009922F5">
        <w:rPr>
          <w:rFonts w:ascii="Arial" w:hAnsi="Arial" w:cs="Arial"/>
        </w:rPr>
        <w:t>ad que otorgue la garantía debe indicar claramente el monto y concepto de la obligación garantizada, y el tiempo de vigencia, mediante la expedición de una póliza de seguros, o de un aval bancario.</w:t>
      </w:r>
    </w:p>
    <w:p w14:paraId="5D3D5EEE" w14:textId="42673233" w:rsidR="003D48E0" w:rsidRPr="009922F5" w:rsidRDefault="003D48E0" w:rsidP="003D48E0">
      <w:pPr>
        <w:jc w:val="both"/>
        <w:rPr>
          <w:rFonts w:ascii="Arial" w:hAnsi="Arial" w:cs="Arial"/>
        </w:rPr>
      </w:pPr>
      <w:r w:rsidRPr="009922F5">
        <w:rPr>
          <w:rFonts w:ascii="Arial" w:hAnsi="Arial" w:cs="Arial"/>
        </w:rPr>
        <w:t xml:space="preserve">Es importante verificar que, quien firma la póliza en representación de la </w:t>
      </w:r>
      <w:r w:rsidR="007C0143" w:rsidRPr="009922F5">
        <w:rPr>
          <w:rFonts w:ascii="Arial" w:hAnsi="Arial" w:cs="Arial"/>
        </w:rPr>
        <w:t>e</w:t>
      </w:r>
      <w:r w:rsidRPr="009922F5">
        <w:rPr>
          <w:rFonts w:ascii="Arial" w:hAnsi="Arial" w:cs="Arial"/>
        </w:rPr>
        <w:t>ntidad aseguradora o financiera, tenga la facultad para ello, mediante la correspondiente certificación de la Superintendencia Financiera.</w:t>
      </w:r>
    </w:p>
    <w:p w14:paraId="166FA5CF" w14:textId="303279F6" w:rsidR="003D48E0" w:rsidRPr="009922F5" w:rsidRDefault="003D48E0" w:rsidP="003D48E0">
      <w:pPr>
        <w:jc w:val="both"/>
        <w:rPr>
          <w:rFonts w:ascii="Arial" w:hAnsi="Arial" w:cs="Arial"/>
        </w:rPr>
      </w:pPr>
      <w:r w:rsidRPr="009922F5">
        <w:rPr>
          <w:rFonts w:ascii="Arial" w:hAnsi="Arial" w:cs="Arial"/>
        </w:rPr>
        <w:t xml:space="preserve">Cuando se trate de garantías bancarias o pólizas de cumplimiento de compañías de seguros, el monto de </w:t>
      </w:r>
      <w:r w:rsidR="00F87A50" w:rsidRPr="009922F5">
        <w:rPr>
          <w:rFonts w:ascii="Arial" w:hAnsi="Arial" w:cs="Arial"/>
        </w:rPr>
        <w:t>estas</w:t>
      </w:r>
      <w:r w:rsidRPr="009922F5">
        <w:rPr>
          <w:rFonts w:ascii="Arial" w:hAnsi="Arial" w:cs="Arial"/>
        </w:rPr>
        <w:t xml:space="preserve"> deberá cubrir en su totalidad la obligación más los intereses, en caso de incumplimiento de la facilidad, en cualquiera de las cuotas pactadas.</w:t>
      </w:r>
    </w:p>
    <w:p w14:paraId="5438A567" w14:textId="4E79C384" w:rsidR="003D48E0" w:rsidRPr="009922F5" w:rsidRDefault="003D48E0" w:rsidP="003D48E0">
      <w:pPr>
        <w:jc w:val="both"/>
        <w:rPr>
          <w:rFonts w:ascii="Arial" w:hAnsi="Arial" w:cs="Arial"/>
        </w:rPr>
      </w:pPr>
      <w:r w:rsidRPr="009922F5">
        <w:rPr>
          <w:rFonts w:ascii="Arial" w:hAnsi="Arial" w:cs="Arial"/>
        </w:rPr>
        <w:t xml:space="preserve">Para plazos mayores de un </w:t>
      </w:r>
      <w:r w:rsidR="00D063A1" w:rsidRPr="009922F5">
        <w:rPr>
          <w:rFonts w:ascii="Arial" w:hAnsi="Arial" w:cs="Arial"/>
        </w:rPr>
        <w:t xml:space="preserve">(1) </w:t>
      </w:r>
      <w:r w:rsidRPr="009922F5">
        <w:rPr>
          <w:rFonts w:ascii="Arial" w:hAnsi="Arial" w:cs="Arial"/>
        </w:rPr>
        <w:t>año</w:t>
      </w:r>
      <w:r w:rsidR="00917FCF" w:rsidRPr="009922F5">
        <w:rPr>
          <w:rFonts w:ascii="Arial" w:hAnsi="Arial" w:cs="Arial"/>
        </w:rPr>
        <w:t>, y a criterio del funcionario ejecutor, se</w:t>
      </w:r>
      <w:r w:rsidRPr="009922F5">
        <w:rPr>
          <w:rFonts w:ascii="Arial" w:hAnsi="Arial" w:cs="Arial"/>
        </w:rPr>
        <w:t xml:space="preserve"> podrá permitir la renovación de las garantías</w:t>
      </w:r>
      <w:r w:rsidR="00917FCF" w:rsidRPr="009922F5">
        <w:rPr>
          <w:rFonts w:ascii="Arial" w:hAnsi="Arial" w:cs="Arial"/>
        </w:rPr>
        <w:t>,</w:t>
      </w:r>
      <w:r w:rsidRPr="009922F5">
        <w:rPr>
          <w:rFonts w:ascii="Arial" w:hAnsi="Arial" w:cs="Arial"/>
        </w:rPr>
        <w:t xml:space="preserve"> con por lo menos tres </w:t>
      </w:r>
      <w:r w:rsidR="00D063A1" w:rsidRPr="009922F5">
        <w:rPr>
          <w:rFonts w:ascii="Arial" w:hAnsi="Arial" w:cs="Arial"/>
        </w:rPr>
        <w:t xml:space="preserve">(3) </w:t>
      </w:r>
      <w:r w:rsidRPr="009922F5">
        <w:rPr>
          <w:rFonts w:ascii="Arial" w:hAnsi="Arial" w:cs="Arial"/>
        </w:rPr>
        <w:t xml:space="preserve">meses de anticipación al vencimiento </w:t>
      </w:r>
      <w:r w:rsidR="00917FCF" w:rsidRPr="009922F5">
        <w:rPr>
          <w:rFonts w:ascii="Arial" w:hAnsi="Arial" w:cs="Arial"/>
        </w:rPr>
        <w:t>de las inicialmente otorgadas.</w:t>
      </w:r>
      <w:r w:rsidR="00D063A1" w:rsidRPr="009922F5">
        <w:rPr>
          <w:rFonts w:ascii="Arial" w:hAnsi="Arial" w:cs="Arial"/>
        </w:rPr>
        <w:t xml:space="preserve"> </w:t>
      </w:r>
    </w:p>
    <w:p w14:paraId="1C2E4AE5" w14:textId="77777777" w:rsidR="003D48E0" w:rsidRPr="003E738D" w:rsidRDefault="003D48E0" w:rsidP="003D48E0">
      <w:pPr>
        <w:pStyle w:val="Ttulo4"/>
        <w:numPr>
          <w:ilvl w:val="3"/>
          <w:numId w:val="5"/>
        </w:numPr>
        <w:jc w:val="both"/>
        <w:rPr>
          <w:rFonts w:ascii="Arial" w:hAnsi="Arial" w:cs="Arial"/>
          <w:b/>
          <w:color w:val="auto"/>
        </w:rPr>
      </w:pPr>
      <w:r w:rsidRPr="003E738D">
        <w:rPr>
          <w:rFonts w:ascii="Arial" w:hAnsi="Arial" w:cs="Arial"/>
          <w:b/>
          <w:color w:val="auto"/>
        </w:rPr>
        <w:t>GARANTÍAS PERSONALES</w:t>
      </w:r>
    </w:p>
    <w:p w14:paraId="36FBEAF0" w14:textId="5151E059" w:rsidR="003D48E0" w:rsidRPr="009922F5" w:rsidRDefault="003D48E0" w:rsidP="002D42A3">
      <w:pPr>
        <w:jc w:val="both"/>
        <w:rPr>
          <w:rFonts w:ascii="Arial" w:hAnsi="Arial" w:cs="Arial"/>
        </w:rPr>
      </w:pPr>
      <w:r w:rsidRPr="009922F5">
        <w:rPr>
          <w:rFonts w:ascii="Arial" w:hAnsi="Arial" w:cs="Arial"/>
        </w:rPr>
        <w:t>Según lo precept</w:t>
      </w:r>
      <w:r w:rsidR="00D53E47" w:rsidRPr="009922F5">
        <w:rPr>
          <w:rFonts w:ascii="Arial" w:hAnsi="Arial" w:cs="Arial"/>
        </w:rPr>
        <w:t>uado en</w:t>
      </w:r>
      <w:r w:rsidRPr="009922F5">
        <w:rPr>
          <w:rFonts w:ascii="Arial" w:hAnsi="Arial" w:cs="Arial"/>
        </w:rPr>
        <w:t xml:space="preserve"> el </w:t>
      </w:r>
      <w:r w:rsidR="003806DE" w:rsidRPr="009922F5">
        <w:rPr>
          <w:rFonts w:ascii="Arial" w:hAnsi="Arial" w:cs="Arial"/>
        </w:rPr>
        <w:t xml:space="preserve">parágrafo 3 del artículo 4 del Decreto 4473 de 2006 y el </w:t>
      </w:r>
      <w:r w:rsidRPr="009922F5">
        <w:rPr>
          <w:rFonts w:ascii="Arial" w:hAnsi="Arial" w:cs="Arial"/>
        </w:rPr>
        <w:t>artículo 814 del Estatuto Tributario</w:t>
      </w:r>
      <w:r w:rsidR="00152B24" w:rsidRPr="009922F5">
        <w:rPr>
          <w:rFonts w:ascii="Arial" w:hAnsi="Arial" w:cs="Arial"/>
        </w:rPr>
        <w:t xml:space="preserve"> Nacional</w:t>
      </w:r>
      <w:r w:rsidRPr="009922F5">
        <w:rPr>
          <w:rFonts w:ascii="Arial" w:hAnsi="Arial" w:cs="Arial"/>
        </w:rPr>
        <w:t xml:space="preserve">, se podrán aceptar garantías personales </w:t>
      </w:r>
      <w:r w:rsidR="002D42A3" w:rsidRPr="009922F5">
        <w:rPr>
          <w:rFonts w:ascii="Arial" w:hAnsi="Arial" w:cs="Arial"/>
        </w:rPr>
        <w:t xml:space="preserve">para la facilidad de pago </w:t>
      </w:r>
      <w:r w:rsidRPr="009922F5">
        <w:rPr>
          <w:rFonts w:ascii="Arial" w:hAnsi="Arial" w:cs="Arial"/>
        </w:rPr>
        <w:t>cuando la cuantía de la deuda no sea superior a tres mil (3.000) Unidades de Valor Tributario.</w:t>
      </w:r>
    </w:p>
    <w:p w14:paraId="7970D86B" w14:textId="12590A35" w:rsidR="003D48E0" w:rsidRPr="009922F5" w:rsidRDefault="003D48E0" w:rsidP="003D48E0">
      <w:pPr>
        <w:jc w:val="both"/>
        <w:rPr>
          <w:rFonts w:ascii="Arial" w:hAnsi="Arial" w:cs="Arial"/>
          <w:color w:val="FF0000"/>
        </w:rPr>
      </w:pPr>
      <w:r w:rsidRPr="009922F5">
        <w:rPr>
          <w:rFonts w:ascii="Arial" w:hAnsi="Arial" w:cs="Arial"/>
        </w:rPr>
        <w:t>El garante debe tener un patrimonio líquido</w:t>
      </w:r>
      <w:r w:rsidR="00D53E47" w:rsidRPr="009922F5">
        <w:rPr>
          <w:rFonts w:ascii="Arial" w:hAnsi="Arial" w:cs="Arial"/>
        </w:rPr>
        <w:t>,</w:t>
      </w:r>
      <w:r w:rsidRPr="009922F5">
        <w:rPr>
          <w:rFonts w:ascii="Arial" w:hAnsi="Arial" w:cs="Arial"/>
        </w:rPr>
        <w:t xml:space="preserve"> por lo menos tres veces superior a la deuda o deudas garantizadas, y no podrá ser deudor de la </w:t>
      </w:r>
      <w:r w:rsidR="00F87A50" w:rsidRPr="009922F5">
        <w:rPr>
          <w:rFonts w:ascii="Arial" w:hAnsi="Arial" w:cs="Arial"/>
        </w:rPr>
        <w:t>E</w:t>
      </w:r>
      <w:r w:rsidRPr="009922F5">
        <w:rPr>
          <w:rFonts w:ascii="Arial" w:hAnsi="Arial" w:cs="Arial"/>
        </w:rPr>
        <w:t>ntidad; deberá presentar la relación detallada de los bienes en que está representado su patrimonio, anexando la prueba de propiedad de los mismos.</w:t>
      </w:r>
      <w:r w:rsidR="008A298E" w:rsidRPr="009922F5">
        <w:rPr>
          <w:rFonts w:ascii="Arial" w:hAnsi="Arial" w:cs="Arial"/>
        </w:rPr>
        <w:t xml:space="preserve"> </w:t>
      </w:r>
    </w:p>
    <w:p w14:paraId="792B7BE6" w14:textId="77777777" w:rsidR="003D48E0" w:rsidRPr="003E738D" w:rsidRDefault="003D48E0" w:rsidP="003D48E0">
      <w:pPr>
        <w:pStyle w:val="Ttulo3"/>
        <w:keepNext w:val="0"/>
        <w:keepLines w:val="0"/>
        <w:numPr>
          <w:ilvl w:val="1"/>
          <w:numId w:val="5"/>
        </w:numPr>
        <w:rPr>
          <w:rFonts w:ascii="Arial" w:hAnsi="Arial" w:cs="Arial"/>
          <w:b/>
          <w:bCs/>
          <w:i/>
          <w:iCs/>
        </w:rPr>
      </w:pPr>
      <w:bookmarkStart w:id="45" w:name="_Toc155802002"/>
      <w:r w:rsidRPr="003E738D">
        <w:rPr>
          <w:rFonts w:ascii="Arial" w:hAnsi="Arial" w:cs="Arial"/>
          <w:b/>
          <w:bCs/>
          <w:i/>
          <w:iCs/>
          <w:color w:val="auto"/>
        </w:rPr>
        <w:t>OTORGAMIENTO</w:t>
      </w:r>
      <w:bookmarkEnd w:id="45"/>
    </w:p>
    <w:p w14:paraId="143D30A7" w14:textId="580333FD" w:rsidR="003D48E0" w:rsidRPr="009922F5" w:rsidRDefault="003D48E0" w:rsidP="003D48E0">
      <w:pPr>
        <w:jc w:val="both"/>
        <w:rPr>
          <w:rFonts w:ascii="Arial" w:hAnsi="Arial" w:cs="Arial"/>
        </w:rPr>
      </w:pPr>
      <w:r w:rsidRPr="009922F5">
        <w:rPr>
          <w:rFonts w:ascii="Arial" w:hAnsi="Arial" w:cs="Arial"/>
        </w:rPr>
        <w:t>La facilidad de pago se concede mediante resolución que debe contener, por lo menos, la identificación del documento en el cual conste el otorgamiento y perfeccionamiento de la garantía aceptada o la relación de bienes denunciados, el monto total de la obligación</w:t>
      </w:r>
      <w:r w:rsidR="0004277C">
        <w:rPr>
          <w:rFonts w:ascii="Arial" w:hAnsi="Arial" w:cs="Arial"/>
        </w:rPr>
        <w:t xml:space="preserve"> </w:t>
      </w:r>
      <w:r w:rsidRPr="009922F5">
        <w:rPr>
          <w:rFonts w:ascii="Arial" w:hAnsi="Arial" w:cs="Arial"/>
        </w:rPr>
        <w:t>discriminado por tipo de liquidación, concepto, periodo</w:t>
      </w:r>
      <w:r w:rsidR="0004277C">
        <w:rPr>
          <w:rFonts w:ascii="Arial" w:hAnsi="Arial" w:cs="Arial"/>
        </w:rPr>
        <w:t xml:space="preserve"> y</w:t>
      </w:r>
      <w:r w:rsidRPr="009922F5">
        <w:rPr>
          <w:rFonts w:ascii="Arial" w:hAnsi="Arial" w:cs="Arial"/>
        </w:rPr>
        <w:t xml:space="preserve"> sanciones, indicando además la fecha de exigibilidad o ejecutoria. Deberán indicarse los intereses de mora, el valor, la periodicidad de las cuotas, el tiempo total del plazo concedido, y</w:t>
      </w:r>
      <w:r w:rsidR="0004277C">
        <w:rPr>
          <w:rFonts w:ascii="Arial" w:hAnsi="Arial" w:cs="Arial"/>
        </w:rPr>
        <w:t xml:space="preserve">, </w:t>
      </w:r>
      <w:r w:rsidRPr="009922F5">
        <w:rPr>
          <w:rFonts w:ascii="Arial" w:hAnsi="Arial" w:cs="Arial"/>
        </w:rPr>
        <w:t>se indicarán</w:t>
      </w:r>
      <w:r w:rsidR="0004277C">
        <w:rPr>
          <w:rFonts w:ascii="Arial" w:hAnsi="Arial" w:cs="Arial"/>
        </w:rPr>
        <w:t xml:space="preserve"> además</w:t>
      </w:r>
      <w:r w:rsidRPr="009922F5">
        <w:rPr>
          <w:rFonts w:ascii="Arial" w:hAnsi="Arial" w:cs="Arial"/>
        </w:rPr>
        <w:t xml:space="preserve"> las causales para declarar el incumplimiento de la facilidad y dejar sin vigencia el plazo concedido.</w:t>
      </w:r>
      <w:r w:rsidR="001633DB">
        <w:rPr>
          <w:rFonts w:ascii="Arial" w:hAnsi="Arial" w:cs="Arial"/>
        </w:rPr>
        <w:t xml:space="preserve"> </w:t>
      </w:r>
    </w:p>
    <w:p w14:paraId="0A802128" w14:textId="4DD3720F" w:rsidR="003D48E0" w:rsidRPr="009922F5" w:rsidRDefault="003D48E0" w:rsidP="003D48E0">
      <w:pPr>
        <w:jc w:val="both"/>
        <w:rPr>
          <w:rFonts w:ascii="Arial" w:hAnsi="Arial" w:cs="Arial"/>
          <w:color w:val="FF0000"/>
        </w:rPr>
      </w:pPr>
      <w:r w:rsidRPr="009922F5">
        <w:rPr>
          <w:rFonts w:ascii="Arial" w:hAnsi="Arial" w:cs="Arial"/>
        </w:rPr>
        <w:lastRenderedPageBreak/>
        <w:t>De conformidad con el artículo 3 del Decreto 4473 de 2006, cuando se otorgue una facilidad de pago en la etapa persuasiva o un acuerdo de pago en la etapa del cobro coactivo, tal facilidad deberá ir acompañada de una cláusula aceleratoria</w:t>
      </w:r>
      <w:r w:rsidR="00A86D90" w:rsidRPr="009922F5">
        <w:rPr>
          <w:rFonts w:ascii="Arial" w:hAnsi="Arial" w:cs="Arial"/>
        </w:rPr>
        <w:t xml:space="preserve"> en caso de in</w:t>
      </w:r>
      <w:r w:rsidR="00212114" w:rsidRPr="009922F5">
        <w:rPr>
          <w:rFonts w:ascii="Arial" w:hAnsi="Arial" w:cs="Arial"/>
        </w:rPr>
        <w:t>c</w:t>
      </w:r>
      <w:r w:rsidR="00A86D90" w:rsidRPr="009922F5">
        <w:rPr>
          <w:rFonts w:ascii="Arial" w:hAnsi="Arial" w:cs="Arial"/>
        </w:rPr>
        <w:t>umplimiento</w:t>
      </w:r>
      <w:r w:rsidRPr="009922F5">
        <w:rPr>
          <w:rFonts w:ascii="Arial" w:hAnsi="Arial" w:cs="Arial"/>
        </w:rPr>
        <w:t xml:space="preserve">, la cual se incluirá en la resolución que otorga la facilidad y permitirá a la </w:t>
      </w:r>
      <w:r w:rsidR="00F87A50" w:rsidRPr="009922F5">
        <w:rPr>
          <w:rFonts w:ascii="Arial" w:hAnsi="Arial" w:cs="Arial"/>
        </w:rPr>
        <w:t>E</w:t>
      </w:r>
      <w:r w:rsidRPr="009922F5">
        <w:rPr>
          <w:rFonts w:ascii="Arial" w:hAnsi="Arial" w:cs="Arial"/>
        </w:rPr>
        <w:t xml:space="preserve">ntidad declarar vencida anticipadamente la totalidad de la obligación periódica, haciéndose exigibles de inmediato los saldos pendientes, lo cual se hará mediante la reanudación del </w:t>
      </w:r>
      <w:r w:rsidR="001D4737" w:rsidRPr="009922F5">
        <w:rPr>
          <w:rFonts w:ascii="Arial" w:hAnsi="Arial" w:cs="Arial"/>
        </w:rPr>
        <w:t>P</w:t>
      </w:r>
      <w:r w:rsidRPr="009922F5">
        <w:rPr>
          <w:rFonts w:ascii="Arial" w:hAnsi="Arial" w:cs="Arial"/>
        </w:rPr>
        <w:t xml:space="preserve">roceso de </w:t>
      </w:r>
      <w:r w:rsidR="001D4737" w:rsidRPr="009922F5">
        <w:rPr>
          <w:rFonts w:ascii="Arial" w:hAnsi="Arial" w:cs="Arial"/>
        </w:rPr>
        <w:t>C</w:t>
      </w:r>
      <w:r w:rsidRPr="009922F5">
        <w:rPr>
          <w:rFonts w:ascii="Arial" w:hAnsi="Arial" w:cs="Arial"/>
        </w:rPr>
        <w:t xml:space="preserve">obro </w:t>
      </w:r>
      <w:r w:rsidR="001D4737" w:rsidRPr="009922F5">
        <w:rPr>
          <w:rFonts w:ascii="Arial" w:hAnsi="Arial" w:cs="Arial"/>
        </w:rPr>
        <w:t>C</w:t>
      </w:r>
      <w:r w:rsidRPr="009922F5">
        <w:rPr>
          <w:rFonts w:ascii="Arial" w:hAnsi="Arial" w:cs="Arial"/>
        </w:rPr>
        <w:t>oactivo.</w:t>
      </w:r>
      <w:r w:rsidR="005D32A7" w:rsidRPr="009922F5">
        <w:rPr>
          <w:rFonts w:ascii="Arial" w:hAnsi="Arial" w:cs="Arial"/>
        </w:rPr>
        <w:t xml:space="preserve"> </w:t>
      </w:r>
    </w:p>
    <w:p w14:paraId="7084AEA1" w14:textId="0DEE558B" w:rsidR="003D48E0" w:rsidRPr="009922F5" w:rsidRDefault="003D48E0" w:rsidP="003D48E0">
      <w:pPr>
        <w:jc w:val="both"/>
        <w:rPr>
          <w:rFonts w:ascii="Arial" w:hAnsi="Arial" w:cs="Arial"/>
        </w:rPr>
      </w:pPr>
      <w:r w:rsidRPr="009922F5">
        <w:rPr>
          <w:rFonts w:ascii="Arial" w:hAnsi="Arial" w:cs="Arial"/>
        </w:rPr>
        <w:t>La resolución que concede la facilidad de pago deberá notificarse al deudor personalmente o por correo, tal como lo establece el artículo 565 del Estatuto Tributario</w:t>
      </w:r>
      <w:r w:rsidR="00152B24" w:rsidRPr="009922F5">
        <w:rPr>
          <w:rFonts w:ascii="Arial" w:hAnsi="Arial" w:cs="Arial"/>
        </w:rPr>
        <w:t xml:space="preserve"> Nacional</w:t>
      </w:r>
      <w:r w:rsidRPr="009922F5">
        <w:rPr>
          <w:rFonts w:ascii="Arial" w:hAnsi="Arial" w:cs="Arial"/>
        </w:rPr>
        <w:t xml:space="preserve"> y si hay </w:t>
      </w:r>
      <w:r w:rsidR="001D4737" w:rsidRPr="009922F5">
        <w:rPr>
          <w:rFonts w:ascii="Arial" w:hAnsi="Arial" w:cs="Arial"/>
        </w:rPr>
        <w:t>P</w:t>
      </w:r>
      <w:r w:rsidRPr="009922F5">
        <w:rPr>
          <w:rFonts w:ascii="Arial" w:hAnsi="Arial" w:cs="Arial"/>
        </w:rPr>
        <w:t xml:space="preserve">roceso de </w:t>
      </w:r>
      <w:r w:rsidR="001D4737" w:rsidRPr="009922F5">
        <w:rPr>
          <w:rFonts w:ascii="Arial" w:hAnsi="Arial" w:cs="Arial"/>
        </w:rPr>
        <w:t>C</w:t>
      </w:r>
      <w:r w:rsidRPr="009922F5">
        <w:rPr>
          <w:rFonts w:ascii="Arial" w:hAnsi="Arial" w:cs="Arial"/>
        </w:rPr>
        <w:t xml:space="preserve">obro </w:t>
      </w:r>
      <w:r w:rsidR="001D4737" w:rsidRPr="009922F5">
        <w:rPr>
          <w:rFonts w:ascii="Arial" w:hAnsi="Arial" w:cs="Arial"/>
        </w:rPr>
        <w:t>C</w:t>
      </w:r>
      <w:r w:rsidRPr="009922F5">
        <w:rPr>
          <w:rFonts w:ascii="Arial" w:hAnsi="Arial" w:cs="Arial"/>
        </w:rPr>
        <w:t xml:space="preserve">oactivo en trámite ordenará la suspensión del </w:t>
      </w:r>
      <w:r w:rsidR="001D4737" w:rsidRPr="009922F5">
        <w:rPr>
          <w:rFonts w:ascii="Arial" w:hAnsi="Arial" w:cs="Arial"/>
        </w:rPr>
        <w:t>P</w:t>
      </w:r>
      <w:r w:rsidRPr="009922F5">
        <w:rPr>
          <w:rFonts w:ascii="Arial" w:hAnsi="Arial" w:cs="Arial"/>
        </w:rPr>
        <w:t>roceso de</w:t>
      </w:r>
      <w:r w:rsidR="001D4737" w:rsidRPr="009922F5">
        <w:rPr>
          <w:rFonts w:ascii="Arial" w:hAnsi="Arial" w:cs="Arial"/>
        </w:rPr>
        <w:t xml:space="preserve"> C</w:t>
      </w:r>
      <w:r w:rsidRPr="009922F5">
        <w:rPr>
          <w:rFonts w:ascii="Arial" w:hAnsi="Arial" w:cs="Arial"/>
        </w:rPr>
        <w:t>obro.</w:t>
      </w:r>
    </w:p>
    <w:p w14:paraId="2D2C520C" w14:textId="09AD0CE8" w:rsidR="003D48E0" w:rsidRPr="003E738D" w:rsidRDefault="003D48E0" w:rsidP="003D48E0">
      <w:pPr>
        <w:pStyle w:val="Ttulo3"/>
        <w:keepNext w:val="0"/>
        <w:keepLines w:val="0"/>
        <w:numPr>
          <w:ilvl w:val="1"/>
          <w:numId w:val="5"/>
        </w:numPr>
        <w:rPr>
          <w:rFonts w:ascii="Arial" w:hAnsi="Arial" w:cs="Arial"/>
          <w:b/>
          <w:bCs/>
          <w:i/>
          <w:iCs/>
          <w:color w:val="auto"/>
        </w:rPr>
      </w:pPr>
      <w:bookmarkStart w:id="46" w:name="_Toc155802003"/>
      <w:r w:rsidRPr="003E738D">
        <w:rPr>
          <w:rFonts w:ascii="Arial" w:hAnsi="Arial" w:cs="Arial"/>
          <w:b/>
          <w:bCs/>
          <w:i/>
          <w:iCs/>
          <w:color w:val="auto"/>
        </w:rPr>
        <w:t>RELIQUIDACIÓN POR ABONOS EXTRAORDINARIOS</w:t>
      </w:r>
      <w:bookmarkEnd w:id="46"/>
    </w:p>
    <w:p w14:paraId="18545E12" w14:textId="77777777" w:rsidR="003D48E0" w:rsidRPr="009922F5" w:rsidRDefault="003D48E0" w:rsidP="003D48E0">
      <w:pPr>
        <w:jc w:val="both"/>
        <w:rPr>
          <w:rFonts w:ascii="Arial" w:hAnsi="Arial" w:cs="Arial"/>
        </w:rPr>
      </w:pPr>
      <w:r w:rsidRPr="009922F5">
        <w:rPr>
          <w:rFonts w:ascii="Arial" w:hAnsi="Arial" w:cs="Arial"/>
        </w:rPr>
        <w:t>El contribuyente en cualquier momento, durante la vigencia de la facilidad de pago, podrá realizar pagos extraordinarios; en este caso, el pago se aplicará atendiendo a las reglas de prelación en la imputación en el pago señaladas en el artículo 804 del Estatuto Tributario Nacional. La reliquidación a que hubiere lugar se realizará para disminuir el monto de la cuota o el plazo concedido.</w:t>
      </w:r>
    </w:p>
    <w:p w14:paraId="77A9857E" w14:textId="77777777" w:rsidR="003D48E0" w:rsidRPr="003E738D" w:rsidRDefault="003D48E0" w:rsidP="003D48E0">
      <w:pPr>
        <w:pStyle w:val="Ttulo3"/>
        <w:keepNext w:val="0"/>
        <w:keepLines w:val="0"/>
        <w:numPr>
          <w:ilvl w:val="1"/>
          <w:numId w:val="5"/>
        </w:numPr>
        <w:rPr>
          <w:rFonts w:ascii="Arial" w:hAnsi="Arial" w:cs="Arial"/>
          <w:b/>
          <w:bCs/>
          <w:i/>
          <w:iCs/>
          <w:color w:val="auto"/>
        </w:rPr>
      </w:pPr>
      <w:bookmarkStart w:id="47" w:name="_Toc155802004"/>
      <w:r w:rsidRPr="003E738D">
        <w:rPr>
          <w:rFonts w:ascii="Arial" w:hAnsi="Arial" w:cs="Arial"/>
          <w:b/>
          <w:bCs/>
          <w:i/>
          <w:iCs/>
          <w:color w:val="auto"/>
        </w:rPr>
        <w:t>MODIFICACIÓN DE LA FACILIDAD DE PAGO</w:t>
      </w:r>
      <w:bookmarkEnd w:id="47"/>
      <w:r w:rsidRPr="003E738D">
        <w:rPr>
          <w:rFonts w:ascii="Arial" w:hAnsi="Arial" w:cs="Arial"/>
          <w:b/>
          <w:bCs/>
          <w:i/>
          <w:iCs/>
          <w:color w:val="auto"/>
        </w:rPr>
        <w:t xml:space="preserve"> </w:t>
      </w:r>
    </w:p>
    <w:p w14:paraId="3D733260" w14:textId="17CCA444" w:rsidR="003D48E0" w:rsidRPr="009922F5" w:rsidRDefault="003D48E0" w:rsidP="003D48E0">
      <w:pPr>
        <w:jc w:val="both"/>
        <w:rPr>
          <w:rFonts w:ascii="Arial" w:hAnsi="Arial" w:cs="Arial"/>
        </w:rPr>
      </w:pPr>
      <w:r w:rsidRPr="009922F5">
        <w:rPr>
          <w:rFonts w:ascii="Arial" w:hAnsi="Arial" w:cs="Arial"/>
        </w:rPr>
        <w:t>En términos generales, la facilidad de pago es única y su vigencia no termina sino con la cancelación de las obligaciones contenidas en ella o la declaratoria de cumplimiento. Sin embargo, podrán ser modificadas o reliquidadas cuando las circunstancias lo ameriten</w:t>
      </w:r>
      <w:r w:rsidR="0024722D">
        <w:rPr>
          <w:rFonts w:ascii="Arial" w:hAnsi="Arial" w:cs="Arial"/>
        </w:rPr>
        <w:t xml:space="preserve"> y</w:t>
      </w:r>
      <w:r w:rsidRPr="009922F5">
        <w:rPr>
          <w:rFonts w:ascii="Arial" w:hAnsi="Arial" w:cs="Arial"/>
        </w:rPr>
        <w:t xml:space="preserve"> para facilitar la recuperación de la obligación, siempre que el plazo concedido no exceda de cinco </w:t>
      </w:r>
      <w:r w:rsidR="00A86D90" w:rsidRPr="009922F5">
        <w:rPr>
          <w:rFonts w:ascii="Arial" w:hAnsi="Arial" w:cs="Arial"/>
        </w:rPr>
        <w:t xml:space="preserve">(5) </w:t>
      </w:r>
      <w:r w:rsidRPr="009922F5">
        <w:rPr>
          <w:rFonts w:ascii="Arial" w:hAnsi="Arial" w:cs="Arial"/>
        </w:rPr>
        <w:t>años contados desde la fecha en que se concedió inicialmente la facilidad.</w:t>
      </w:r>
    </w:p>
    <w:p w14:paraId="0760739B" w14:textId="247E4042" w:rsidR="003D48E0" w:rsidRPr="009922F5" w:rsidRDefault="003D48E0" w:rsidP="003D48E0">
      <w:pPr>
        <w:jc w:val="both"/>
        <w:rPr>
          <w:rFonts w:ascii="Arial" w:hAnsi="Arial" w:cs="Arial"/>
        </w:rPr>
      </w:pPr>
      <w:r w:rsidRPr="009922F5">
        <w:rPr>
          <w:rFonts w:ascii="Arial" w:hAnsi="Arial" w:cs="Arial"/>
        </w:rPr>
        <w:t>La facilidad de pago podrá ser modificada cuando, a juicio del funcionario y por solicitud del deudor, se modifique o reduzca la garantía, siempre que sea suficiente respaldo para el saldo insoluto.</w:t>
      </w:r>
      <w:r w:rsidR="001633DB">
        <w:rPr>
          <w:rFonts w:ascii="Arial" w:hAnsi="Arial" w:cs="Arial"/>
        </w:rPr>
        <w:t xml:space="preserve"> </w:t>
      </w:r>
    </w:p>
    <w:p w14:paraId="1A3FB5E9" w14:textId="77777777" w:rsidR="003D48E0" w:rsidRPr="003E738D" w:rsidRDefault="003D48E0" w:rsidP="003D48E0">
      <w:pPr>
        <w:pStyle w:val="Ttulo3"/>
        <w:keepNext w:val="0"/>
        <w:keepLines w:val="0"/>
        <w:numPr>
          <w:ilvl w:val="1"/>
          <w:numId w:val="5"/>
        </w:numPr>
        <w:rPr>
          <w:rFonts w:ascii="Arial" w:hAnsi="Arial" w:cs="Arial"/>
          <w:b/>
          <w:bCs/>
          <w:i/>
          <w:iCs/>
          <w:color w:val="auto"/>
        </w:rPr>
      </w:pPr>
      <w:bookmarkStart w:id="48" w:name="_Toc155802005"/>
      <w:r w:rsidRPr="003E738D">
        <w:rPr>
          <w:rFonts w:ascii="Arial" w:hAnsi="Arial" w:cs="Arial"/>
          <w:b/>
          <w:bCs/>
          <w:i/>
          <w:iCs/>
          <w:color w:val="auto"/>
        </w:rPr>
        <w:t>INCUMPLIMIENTO DE LA FACILIDAD DE PAGO</w:t>
      </w:r>
      <w:bookmarkEnd w:id="48"/>
    </w:p>
    <w:p w14:paraId="193272C1" w14:textId="5BF3203D" w:rsidR="003D48E0" w:rsidRPr="009922F5" w:rsidRDefault="003D48E0" w:rsidP="003D48E0">
      <w:pPr>
        <w:jc w:val="both"/>
        <w:rPr>
          <w:rFonts w:ascii="Arial" w:hAnsi="Arial" w:cs="Arial"/>
        </w:rPr>
      </w:pPr>
      <w:r w:rsidRPr="009922F5">
        <w:rPr>
          <w:rFonts w:ascii="Arial" w:hAnsi="Arial" w:cs="Arial"/>
        </w:rPr>
        <w:t>Podrá declararse el incumplimiento de la facilidad de pago y dejar sin vigencia el plazo concedido, cuando el beneficiario incu</w:t>
      </w:r>
      <w:r w:rsidR="005032DD" w:rsidRPr="009922F5">
        <w:rPr>
          <w:rFonts w:ascii="Arial" w:hAnsi="Arial" w:cs="Arial"/>
        </w:rPr>
        <w:t xml:space="preserve">rra en mora en el pago de </w:t>
      </w:r>
      <w:r w:rsidRPr="009922F5">
        <w:rPr>
          <w:rFonts w:ascii="Arial" w:hAnsi="Arial" w:cs="Arial"/>
        </w:rPr>
        <w:t>las obligaciones surgidas con posterioridad al otorgamiento de la facilidad. También habrá lugar a declarar el incumplimiento cuando enajene los bienes denunciados o afecte gravemente la garantía otorgada.</w:t>
      </w:r>
    </w:p>
    <w:p w14:paraId="3F69180D" w14:textId="77777777" w:rsidR="003D48E0" w:rsidRPr="009922F5" w:rsidRDefault="003D48E0" w:rsidP="003D48E0">
      <w:pPr>
        <w:jc w:val="both"/>
        <w:rPr>
          <w:rFonts w:ascii="Arial" w:hAnsi="Arial" w:cs="Arial"/>
        </w:rPr>
      </w:pPr>
      <w:r w:rsidRPr="009922F5">
        <w:rPr>
          <w:rFonts w:ascii="Arial" w:hAnsi="Arial" w:cs="Arial"/>
        </w:rPr>
        <w:t>El incumplimiento se declara mediante acto administrativo que deja sin vigencia el plazo concedido y ordena hacer efectivas las garantías hasta concurrencia del saldo insoluto; en el caso de las facilidades de pago otorgadas con base en una relación de bienes, deberá ordenarse el embargo y secuestro de los bienes si no se hubiere efectuado ya, para su avalúo si fuere necesario, y su posterior remate.</w:t>
      </w:r>
    </w:p>
    <w:p w14:paraId="69206454" w14:textId="5D8408FC" w:rsidR="003D48E0" w:rsidRPr="009922F5" w:rsidRDefault="003D48E0" w:rsidP="003D48E0">
      <w:pPr>
        <w:jc w:val="both"/>
        <w:rPr>
          <w:rFonts w:ascii="Arial" w:hAnsi="Arial" w:cs="Arial"/>
          <w:color w:val="FF0000"/>
        </w:rPr>
      </w:pPr>
      <w:r w:rsidRPr="009922F5">
        <w:rPr>
          <w:rFonts w:ascii="Arial" w:hAnsi="Arial" w:cs="Arial"/>
        </w:rPr>
        <w:t>El acto administrativo que declara incumplida la facilidad de pago y sin vigencia el plazo concedido, se notifica tal como lo establece el artíc</w:t>
      </w:r>
      <w:r w:rsidR="005032DD" w:rsidRPr="009922F5">
        <w:rPr>
          <w:rFonts w:ascii="Arial" w:hAnsi="Arial" w:cs="Arial"/>
        </w:rPr>
        <w:t>ulo 565 del Estatuto Tributario</w:t>
      </w:r>
      <w:r w:rsidR="00152B24" w:rsidRPr="009922F5">
        <w:rPr>
          <w:rFonts w:ascii="Arial" w:hAnsi="Arial" w:cs="Arial"/>
        </w:rPr>
        <w:t xml:space="preserve"> Nacional</w:t>
      </w:r>
      <w:r w:rsidR="005032DD" w:rsidRPr="009922F5">
        <w:rPr>
          <w:rFonts w:ascii="Arial" w:hAnsi="Arial" w:cs="Arial"/>
        </w:rPr>
        <w:t>.</w:t>
      </w:r>
      <w:r w:rsidRPr="009922F5">
        <w:rPr>
          <w:rFonts w:ascii="Arial" w:hAnsi="Arial" w:cs="Arial"/>
        </w:rPr>
        <w:t xml:space="preserve"> </w:t>
      </w:r>
      <w:r w:rsidR="005032DD" w:rsidRPr="009922F5">
        <w:rPr>
          <w:rFonts w:ascii="Arial" w:hAnsi="Arial" w:cs="Arial"/>
        </w:rPr>
        <w:t>D</w:t>
      </w:r>
      <w:r w:rsidR="0008621A" w:rsidRPr="009922F5">
        <w:rPr>
          <w:rFonts w:ascii="Arial" w:hAnsi="Arial" w:cs="Arial"/>
        </w:rPr>
        <w:t xml:space="preserve">e conformidad </w:t>
      </w:r>
      <w:r w:rsidR="0008621A" w:rsidRPr="009922F5">
        <w:rPr>
          <w:rFonts w:ascii="Arial" w:hAnsi="Arial" w:cs="Arial"/>
        </w:rPr>
        <w:lastRenderedPageBreak/>
        <w:t>con el inciso segundo del art</w:t>
      </w:r>
      <w:r w:rsidR="005032DD" w:rsidRPr="009922F5">
        <w:rPr>
          <w:rFonts w:ascii="Arial" w:hAnsi="Arial" w:cs="Arial"/>
        </w:rPr>
        <w:t>í</w:t>
      </w:r>
      <w:r w:rsidR="0008621A" w:rsidRPr="009922F5">
        <w:rPr>
          <w:rFonts w:ascii="Arial" w:hAnsi="Arial" w:cs="Arial"/>
        </w:rPr>
        <w:t>culo 814-3 ibídem</w:t>
      </w:r>
      <w:r w:rsidR="0069012B">
        <w:rPr>
          <w:rFonts w:ascii="Arial" w:hAnsi="Arial" w:cs="Arial"/>
        </w:rPr>
        <w:t>. C</w:t>
      </w:r>
      <w:r w:rsidRPr="009922F5">
        <w:rPr>
          <w:rFonts w:ascii="Arial" w:hAnsi="Arial" w:cs="Arial"/>
        </w:rPr>
        <w:t xml:space="preserve">ontra </w:t>
      </w:r>
      <w:r w:rsidR="0008621A" w:rsidRPr="009922F5">
        <w:rPr>
          <w:rFonts w:ascii="Arial" w:hAnsi="Arial" w:cs="Arial"/>
        </w:rPr>
        <w:t>dicho acto</w:t>
      </w:r>
      <w:r w:rsidRPr="009922F5">
        <w:rPr>
          <w:rFonts w:ascii="Arial" w:hAnsi="Arial" w:cs="Arial"/>
        </w:rPr>
        <w:t xml:space="preserve"> pr</w:t>
      </w:r>
      <w:r w:rsidR="00A86D90" w:rsidRPr="009922F5">
        <w:rPr>
          <w:rFonts w:ascii="Arial" w:hAnsi="Arial" w:cs="Arial"/>
        </w:rPr>
        <w:t>o</w:t>
      </w:r>
      <w:r w:rsidRPr="009922F5">
        <w:rPr>
          <w:rFonts w:ascii="Arial" w:hAnsi="Arial" w:cs="Arial"/>
        </w:rPr>
        <w:t xml:space="preserve">cede el recurso de reposición ante el mismo funcionario que la profirió, </w:t>
      </w:r>
      <w:r w:rsidR="00A86D90" w:rsidRPr="009922F5">
        <w:rPr>
          <w:rFonts w:ascii="Arial" w:hAnsi="Arial" w:cs="Arial"/>
        </w:rPr>
        <w:t xml:space="preserve">el cual debe ser promovido </w:t>
      </w:r>
      <w:r w:rsidRPr="009922F5">
        <w:rPr>
          <w:rFonts w:ascii="Arial" w:hAnsi="Arial" w:cs="Arial"/>
        </w:rPr>
        <w:t xml:space="preserve">dentro de los cinco (5) días siguientes a </w:t>
      </w:r>
      <w:r w:rsidR="00A86D90" w:rsidRPr="009922F5">
        <w:rPr>
          <w:rFonts w:ascii="Arial" w:hAnsi="Arial" w:cs="Arial"/>
        </w:rPr>
        <w:t>la</w:t>
      </w:r>
      <w:r w:rsidRPr="009922F5">
        <w:rPr>
          <w:rFonts w:ascii="Arial" w:hAnsi="Arial" w:cs="Arial"/>
        </w:rPr>
        <w:t xml:space="preserve"> notificación</w:t>
      </w:r>
      <w:r w:rsidR="00A86D90" w:rsidRPr="009922F5">
        <w:rPr>
          <w:rFonts w:ascii="Arial" w:hAnsi="Arial" w:cs="Arial"/>
        </w:rPr>
        <w:t xml:space="preserve"> del acto y </w:t>
      </w:r>
      <w:r w:rsidRPr="009922F5">
        <w:rPr>
          <w:rFonts w:ascii="Arial" w:hAnsi="Arial" w:cs="Arial"/>
        </w:rPr>
        <w:t xml:space="preserve">deberá </w:t>
      </w:r>
      <w:r w:rsidR="00A86D90" w:rsidRPr="009922F5">
        <w:rPr>
          <w:rFonts w:ascii="Arial" w:hAnsi="Arial" w:cs="Arial"/>
        </w:rPr>
        <w:t xml:space="preserve">ser </w:t>
      </w:r>
      <w:r w:rsidRPr="009922F5">
        <w:rPr>
          <w:rFonts w:ascii="Arial" w:hAnsi="Arial" w:cs="Arial"/>
        </w:rPr>
        <w:t>res</w:t>
      </w:r>
      <w:r w:rsidR="00A86D90" w:rsidRPr="009922F5">
        <w:rPr>
          <w:rFonts w:ascii="Arial" w:hAnsi="Arial" w:cs="Arial"/>
        </w:rPr>
        <w:t>uelto</w:t>
      </w:r>
      <w:r w:rsidRPr="009922F5">
        <w:rPr>
          <w:rFonts w:ascii="Arial" w:hAnsi="Arial" w:cs="Arial"/>
        </w:rPr>
        <w:t xml:space="preserve"> dentro del mes siguiente a su interposición en debida forma</w:t>
      </w:r>
      <w:r w:rsidR="005032DD" w:rsidRPr="009922F5">
        <w:rPr>
          <w:rFonts w:ascii="Arial" w:hAnsi="Arial" w:cs="Arial"/>
        </w:rPr>
        <w:t>. El acto que resuelve el recurso</w:t>
      </w:r>
      <w:r w:rsidRPr="009922F5">
        <w:rPr>
          <w:rFonts w:ascii="Arial" w:hAnsi="Arial" w:cs="Arial"/>
        </w:rPr>
        <w:t xml:space="preserve"> se notifica </w:t>
      </w:r>
      <w:r w:rsidR="0008621A" w:rsidRPr="009922F5">
        <w:rPr>
          <w:rFonts w:ascii="Arial" w:hAnsi="Arial" w:cs="Arial"/>
        </w:rPr>
        <w:t xml:space="preserve">personalmente, </w:t>
      </w:r>
      <w:r w:rsidRPr="009922F5">
        <w:rPr>
          <w:rFonts w:ascii="Arial" w:hAnsi="Arial" w:cs="Arial"/>
        </w:rPr>
        <w:t>tal como lo señala el inciso 2 del artículo 565 del Estatuto Tributario</w:t>
      </w:r>
      <w:r w:rsidR="00152B24" w:rsidRPr="009922F5">
        <w:rPr>
          <w:rFonts w:ascii="Arial" w:hAnsi="Arial" w:cs="Arial"/>
        </w:rPr>
        <w:t xml:space="preserve"> Nacional</w:t>
      </w:r>
      <w:r w:rsidR="0008621A" w:rsidRPr="009922F5">
        <w:rPr>
          <w:rFonts w:ascii="Arial" w:hAnsi="Arial" w:cs="Arial"/>
        </w:rPr>
        <w:t>.</w:t>
      </w:r>
      <w:r w:rsidR="0058261C" w:rsidRPr="009922F5">
        <w:rPr>
          <w:rFonts w:ascii="Arial" w:hAnsi="Arial" w:cs="Arial"/>
          <w:color w:val="FF0000"/>
        </w:rPr>
        <w:t xml:space="preserve"> </w:t>
      </w:r>
    </w:p>
    <w:p w14:paraId="1AB5DAB0" w14:textId="5EF064B1" w:rsidR="003D48E0" w:rsidRPr="009922F5" w:rsidRDefault="003D48E0" w:rsidP="003D48E0">
      <w:pPr>
        <w:jc w:val="both"/>
        <w:rPr>
          <w:rFonts w:ascii="Arial" w:hAnsi="Arial" w:cs="Arial"/>
        </w:rPr>
      </w:pPr>
      <w:r w:rsidRPr="009922F5">
        <w:rPr>
          <w:rFonts w:ascii="Arial" w:hAnsi="Arial" w:cs="Arial"/>
        </w:rPr>
        <w:t>Ejecutoriado el acto administrativo que declara el incumplimiento de la facilidad de pago concedida en la etapa de cobro persuasivo, deberá proferirse el mandamiento de pago contra el deudor.</w:t>
      </w:r>
      <w:r w:rsidR="009321C8">
        <w:rPr>
          <w:rFonts w:ascii="Arial" w:hAnsi="Arial" w:cs="Arial"/>
        </w:rPr>
        <w:t xml:space="preserve">  </w:t>
      </w:r>
    </w:p>
    <w:p w14:paraId="4D934231" w14:textId="5F6B4649" w:rsidR="003D48E0" w:rsidRPr="009922F5" w:rsidRDefault="003D48E0" w:rsidP="003D48E0">
      <w:pPr>
        <w:jc w:val="both"/>
        <w:rPr>
          <w:rFonts w:ascii="Arial" w:hAnsi="Arial" w:cs="Arial"/>
        </w:rPr>
      </w:pPr>
      <w:r w:rsidRPr="009922F5">
        <w:rPr>
          <w:rFonts w:ascii="Arial" w:hAnsi="Arial" w:cs="Arial"/>
        </w:rPr>
        <w:t xml:space="preserve">Adicionalmente, conforme lo dispuesto en el numeral 5° del artículo 2° de la Ley 1066 de 2006, se reportará a la Contaduría General de la Nación, en las mismas condiciones establecidas en </w:t>
      </w:r>
      <w:r w:rsidRPr="006D3796">
        <w:rPr>
          <w:rFonts w:ascii="Arial" w:hAnsi="Arial" w:cs="Arial"/>
        </w:rPr>
        <w:t>la Ley 901 de 2004</w:t>
      </w:r>
      <w:r w:rsidR="006D3796" w:rsidRPr="006D3796">
        <w:rPr>
          <w:rStyle w:val="Refdenotaalpie"/>
          <w:rFonts w:ascii="Arial" w:hAnsi="Arial" w:cs="Arial"/>
        </w:rPr>
        <w:footnoteReference w:id="26"/>
      </w:r>
      <w:r w:rsidRPr="006D3796">
        <w:rPr>
          <w:rFonts w:ascii="Arial" w:hAnsi="Arial" w:cs="Arial"/>
        </w:rPr>
        <w:t xml:space="preserve">, </w:t>
      </w:r>
      <w:r w:rsidRPr="009922F5">
        <w:rPr>
          <w:rFonts w:ascii="Arial" w:hAnsi="Arial" w:cs="Arial"/>
        </w:rPr>
        <w:t xml:space="preserve">aquellos deudores que hayan incumplido las facilidades de pago realizadas con la Entidad, con el fin de que dicha </w:t>
      </w:r>
      <w:r w:rsidR="005E48A1" w:rsidRPr="009922F5">
        <w:rPr>
          <w:rFonts w:ascii="Arial" w:hAnsi="Arial" w:cs="Arial"/>
        </w:rPr>
        <w:t>E</w:t>
      </w:r>
      <w:r w:rsidRPr="009922F5">
        <w:rPr>
          <w:rFonts w:ascii="Arial" w:hAnsi="Arial" w:cs="Arial"/>
        </w:rPr>
        <w:t>ntidad los identifique por esa causal en el Boletín de Deudores Morosos del Estado.</w:t>
      </w:r>
    </w:p>
    <w:p w14:paraId="35AF104D" w14:textId="77777777" w:rsidR="003D48E0" w:rsidRPr="003E738D" w:rsidRDefault="003D48E0" w:rsidP="003D48E0">
      <w:pPr>
        <w:pStyle w:val="Ttulo2"/>
        <w:keepNext w:val="0"/>
        <w:keepLines w:val="0"/>
        <w:numPr>
          <w:ilvl w:val="0"/>
          <w:numId w:val="5"/>
        </w:numPr>
        <w:rPr>
          <w:rFonts w:ascii="Arial" w:hAnsi="Arial" w:cs="Arial"/>
          <w:bCs/>
          <w:i/>
          <w:iCs/>
          <w:color w:val="auto"/>
        </w:rPr>
      </w:pPr>
      <w:bookmarkStart w:id="49" w:name="_Toc155802006"/>
      <w:r w:rsidRPr="003E738D">
        <w:rPr>
          <w:rFonts w:ascii="Arial" w:hAnsi="Arial" w:cs="Arial"/>
          <w:bCs/>
          <w:i/>
          <w:iCs/>
          <w:color w:val="auto"/>
        </w:rPr>
        <w:t>NOTIFICACIÓN DE LAS ACTUACIONES</w:t>
      </w:r>
      <w:bookmarkEnd w:id="49"/>
    </w:p>
    <w:p w14:paraId="181117A4" w14:textId="6BED2BBC" w:rsidR="003D48E0" w:rsidRPr="009922F5" w:rsidRDefault="005838C3" w:rsidP="003D48E0">
      <w:pPr>
        <w:jc w:val="both"/>
        <w:rPr>
          <w:rFonts w:ascii="Arial" w:hAnsi="Arial" w:cs="Arial"/>
        </w:rPr>
      </w:pPr>
      <w:r w:rsidRPr="009922F5">
        <w:rPr>
          <w:rFonts w:ascii="Arial" w:hAnsi="Arial" w:cs="Arial"/>
        </w:rPr>
        <w:t>De conformidad con lo dispuesto en el inciso primero del artículo 565 del Estatuto Tributario</w:t>
      </w:r>
      <w:r w:rsidR="00FD59E5" w:rsidRPr="009922F5">
        <w:rPr>
          <w:rFonts w:ascii="Arial" w:hAnsi="Arial" w:cs="Arial"/>
        </w:rPr>
        <w:t xml:space="preserve"> Nacional</w:t>
      </w:r>
      <w:r w:rsidRPr="009922F5">
        <w:rPr>
          <w:rFonts w:ascii="Arial" w:hAnsi="Arial" w:cs="Arial"/>
        </w:rPr>
        <w:t xml:space="preserve">, las </w:t>
      </w:r>
      <w:r w:rsidR="003D48E0" w:rsidRPr="009922F5">
        <w:rPr>
          <w:rFonts w:ascii="Arial" w:hAnsi="Arial" w:cs="Arial"/>
        </w:rPr>
        <w:t xml:space="preserve">actuaciones dictadas dentro de los </w:t>
      </w:r>
      <w:r w:rsidR="00565706" w:rsidRPr="009922F5">
        <w:rPr>
          <w:rFonts w:ascii="Arial" w:hAnsi="Arial" w:cs="Arial"/>
        </w:rPr>
        <w:t>P</w:t>
      </w:r>
      <w:r w:rsidR="003D48E0" w:rsidRPr="009922F5">
        <w:rPr>
          <w:rFonts w:ascii="Arial" w:hAnsi="Arial" w:cs="Arial"/>
        </w:rPr>
        <w:t xml:space="preserve">rocesos de </w:t>
      </w:r>
      <w:r w:rsidR="00565706" w:rsidRPr="009922F5">
        <w:rPr>
          <w:rFonts w:ascii="Arial" w:hAnsi="Arial" w:cs="Arial"/>
        </w:rPr>
        <w:t>C</w:t>
      </w:r>
      <w:r w:rsidR="003D48E0" w:rsidRPr="009922F5">
        <w:rPr>
          <w:rFonts w:ascii="Arial" w:hAnsi="Arial" w:cs="Arial"/>
        </w:rPr>
        <w:t xml:space="preserve">obro </w:t>
      </w:r>
      <w:r w:rsidR="00565706" w:rsidRPr="009922F5">
        <w:rPr>
          <w:rFonts w:ascii="Arial" w:hAnsi="Arial" w:cs="Arial"/>
        </w:rPr>
        <w:t>A</w:t>
      </w:r>
      <w:r w:rsidR="003D48E0" w:rsidRPr="009922F5">
        <w:rPr>
          <w:rFonts w:ascii="Arial" w:hAnsi="Arial" w:cs="Arial"/>
        </w:rPr>
        <w:t xml:space="preserve">dministrativo </w:t>
      </w:r>
      <w:r w:rsidR="00565706" w:rsidRPr="009922F5">
        <w:rPr>
          <w:rFonts w:ascii="Arial" w:hAnsi="Arial" w:cs="Arial"/>
        </w:rPr>
        <w:t>C</w:t>
      </w:r>
      <w:r w:rsidR="003D48E0" w:rsidRPr="009922F5">
        <w:rPr>
          <w:rFonts w:ascii="Arial" w:hAnsi="Arial" w:cs="Arial"/>
        </w:rPr>
        <w:t xml:space="preserve">oactivo deben notificarse </w:t>
      </w:r>
      <w:r w:rsidR="001648BC" w:rsidRPr="009922F5">
        <w:rPr>
          <w:rFonts w:ascii="Arial" w:hAnsi="Arial" w:cs="Arial"/>
        </w:rPr>
        <w:t xml:space="preserve">de manera electrónica, </w:t>
      </w:r>
      <w:r w:rsidR="003D48E0" w:rsidRPr="009922F5">
        <w:rPr>
          <w:rFonts w:ascii="Arial" w:hAnsi="Arial" w:cs="Arial"/>
        </w:rPr>
        <w:t>por correo o personalmente</w:t>
      </w:r>
      <w:r w:rsidRPr="009922F5">
        <w:rPr>
          <w:rFonts w:ascii="Arial" w:hAnsi="Arial" w:cs="Arial"/>
        </w:rPr>
        <w:t xml:space="preserve">, a excepción del </w:t>
      </w:r>
      <w:r w:rsidR="003D48E0" w:rsidRPr="009922F5">
        <w:rPr>
          <w:rFonts w:ascii="Arial" w:hAnsi="Arial" w:cs="Arial"/>
        </w:rPr>
        <w:t xml:space="preserve">mandamiento de pago y los actos que decidan recursos, </w:t>
      </w:r>
      <w:r w:rsidRPr="009922F5">
        <w:rPr>
          <w:rFonts w:ascii="Arial" w:hAnsi="Arial" w:cs="Arial"/>
        </w:rPr>
        <w:t xml:space="preserve">que </w:t>
      </w:r>
      <w:r w:rsidR="003D48E0" w:rsidRPr="009922F5">
        <w:rPr>
          <w:rFonts w:ascii="Arial" w:hAnsi="Arial" w:cs="Arial"/>
        </w:rPr>
        <w:t xml:space="preserve">deben </w:t>
      </w:r>
      <w:r w:rsidRPr="009922F5">
        <w:rPr>
          <w:rFonts w:ascii="Arial" w:hAnsi="Arial" w:cs="Arial"/>
        </w:rPr>
        <w:t xml:space="preserve">ser </w:t>
      </w:r>
      <w:r w:rsidR="003D48E0" w:rsidRPr="009922F5">
        <w:rPr>
          <w:rFonts w:ascii="Arial" w:hAnsi="Arial" w:cs="Arial"/>
        </w:rPr>
        <w:t>notifica</w:t>
      </w:r>
      <w:r w:rsidRPr="009922F5">
        <w:rPr>
          <w:rFonts w:ascii="Arial" w:hAnsi="Arial" w:cs="Arial"/>
        </w:rPr>
        <w:t>dos</w:t>
      </w:r>
      <w:r w:rsidR="003D48E0" w:rsidRPr="009922F5">
        <w:rPr>
          <w:rFonts w:ascii="Arial" w:hAnsi="Arial" w:cs="Arial"/>
        </w:rPr>
        <w:t xml:space="preserve"> personalmente.</w:t>
      </w:r>
      <w:r w:rsidRPr="009922F5">
        <w:rPr>
          <w:rFonts w:ascii="Arial" w:hAnsi="Arial" w:cs="Arial"/>
        </w:rPr>
        <w:t xml:space="preserve"> </w:t>
      </w:r>
    </w:p>
    <w:p w14:paraId="6169375B" w14:textId="08CACEFA" w:rsidR="005838C3" w:rsidRPr="009922F5" w:rsidRDefault="005838C3" w:rsidP="003D48E0">
      <w:pPr>
        <w:jc w:val="both"/>
        <w:rPr>
          <w:rFonts w:ascii="Arial" w:hAnsi="Arial" w:cs="Arial"/>
        </w:rPr>
      </w:pPr>
      <w:r w:rsidRPr="009922F5">
        <w:rPr>
          <w:rFonts w:ascii="Arial" w:hAnsi="Arial" w:cs="Arial"/>
        </w:rPr>
        <w:t xml:space="preserve">En ese sentido, los autos, resoluciones (distintas del mandamiento de pago y aquellas que decidan recursos) y demás actuaciones que se profieran en el curso de los </w:t>
      </w:r>
      <w:r w:rsidR="00565706" w:rsidRPr="009922F5">
        <w:rPr>
          <w:rFonts w:ascii="Arial" w:hAnsi="Arial" w:cs="Arial"/>
        </w:rPr>
        <w:t>P</w:t>
      </w:r>
      <w:r w:rsidRPr="009922F5">
        <w:rPr>
          <w:rFonts w:ascii="Arial" w:hAnsi="Arial" w:cs="Arial"/>
        </w:rPr>
        <w:t xml:space="preserve">rocesos de </w:t>
      </w:r>
      <w:r w:rsidR="00565706" w:rsidRPr="009922F5">
        <w:rPr>
          <w:rFonts w:ascii="Arial" w:hAnsi="Arial" w:cs="Arial"/>
        </w:rPr>
        <w:t>C</w:t>
      </w:r>
      <w:r w:rsidRPr="009922F5">
        <w:rPr>
          <w:rFonts w:ascii="Arial" w:hAnsi="Arial" w:cs="Arial"/>
        </w:rPr>
        <w:t xml:space="preserve">obro </w:t>
      </w:r>
      <w:r w:rsidR="00565706" w:rsidRPr="009922F5">
        <w:rPr>
          <w:rFonts w:ascii="Arial" w:hAnsi="Arial" w:cs="Arial"/>
        </w:rPr>
        <w:t>C</w:t>
      </w:r>
      <w:r w:rsidRPr="009922F5">
        <w:rPr>
          <w:rFonts w:ascii="Arial" w:hAnsi="Arial" w:cs="Arial"/>
        </w:rPr>
        <w:t xml:space="preserve">oactivo, serán </w:t>
      </w:r>
      <w:r w:rsidR="00AA3D4F" w:rsidRPr="009922F5">
        <w:rPr>
          <w:rFonts w:ascii="Arial" w:hAnsi="Arial" w:cs="Arial"/>
        </w:rPr>
        <w:t xml:space="preserve">notificadas </w:t>
      </w:r>
      <w:r w:rsidRPr="009922F5">
        <w:rPr>
          <w:rFonts w:ascii="Arial" w:hAnsi="Arial" w:cs="Arial"/>
        </w:rPr>
        <w:t>por correo preferentemente</w:t>
      </w:r>
      <w:r w:rsidR="00AA3D4F" w:rsidRPr="009922F5">
        <w:rPr>
          <w:rFonts w:ascii="Arial" w:hAnsi="Arial" w:cs="Arial"/>
        </w:rPr>
        <w:t>, sin que ello impida la notificación personal en el evento de que el deudor comparezca con tal fin</w:t>
      </w:r>
      <w:r w:rsidRPr="009922F5">
        <w:rPr>
          <w:rFonts w:ascii="Arial" w:hAnsi="Arial" w:cs="Arial"/>
        </w:rPr>
        <w:t xml:space="preserve">. </w:t>
      </w:r>
    </w:p>
    <w:p w14:paraId="06DD79D5" w14:textId="3EA28C0B" w:rsidR="0052738D" w:rsidRPr="007863C5" w:rsidRDefault="0052738D" w:rsidP="003D48E0">
      <w:pPr>
        <w:jc w:val="both"/>
        <w:rPr>
          <w:rFonts w:ascii="Arial" w:hAnsi="Arial" w:cs="Arial"/>
        </w:rPr>
      </w:pPr>
      <w:r w:rsidRPr="009922F5">
        <w:rPr>
          <w:rFonts w:ascii="Arial" w:hAnsi="Arial" w:cs="Arial"/>
        </w:rPr>
        <w:t>De conformidad con lo previsto en el artículo 826 del Estatuto Tributario</w:t>
      </w:r>
      <w:r w:rsidR="00152B24" w:rsidRPr="009922F5">
        <w:rPr>
          <w:rFonts w:ascii="Arial" w:hAnsi="Arial" w:cs="Arial"/>
        </w:rPr>
        <w:t xml:space="preserve"> Nacional</w:t>
      </w:r>
      <w:r w:rsidRPr="009922F5">
        <w:rPr>
          <w:rFonts w:ascii="Arial" w:hAnsi="Arial" w:cs="Arial"/>
        </w:rPr>
        <w:t xml:space="preserve">, el mandamiento de pago debe notificarse en forma personal y para tal efecto, el deudor deberá ser citado a las oficinas de la </w:t>
      </w:r>
      <w:r w:rsidR="00AE6829" w:rsidRPr="009922F5">
        <w:rPr>
          <w:rFonts w:ascii="Arial" w:hAnsi="Arial" w:cs="Arial"/>
        </w:rPr>
        <w:t>A</w:t>
      </w:r>
      <w:r w:rsidRPr="009922F5">
        <w:rPr>
          <w:rFonts w:ascii="Arial" w:hAnsi="Arial" w:cs="Arial"/>
        </w:rPr>
        <w:t>dministración. En caso de no ser posible la notificación personal, se hará por correo y</w:t>
      </w:r>
      <w:r w:rsidRPr="007863C5">
        <w:rPr>
          <w:rFonts w:ascii="Arial" w:hAnsi="Arial" w:cs="Arial"/>
        </w:rPr>
        <w:t>, ante el fracaso de éstas, se notificará mediante aviso.</w:t>
      </w:r>
    </w:p>
    <w:p w14:paraId="2F5B444C" w14:textId="77777777" w:rsidR="003D48E0" w:rsidRPr="007863C5" w:rsidRDefault="003D48E0" w:rsidP="009A6CF0">
      <w:pPr>
        <w:pStyle w:val="Ttulo3"/>
        <w:keepLines w:val="0"/>
        <w:numPr>
          <w:ilvl w:val="1"/>
          <w:numId w:val="5"/>
        </w:numPr>
        <w:rPr>
          <w:rFonts w:ascii="Arial" w:hAnsi="Arial" w:cs="Arial"/>
          <w:b/>
          <w:bCs/>
          <w:i/>
          <w:iCs/>
          <w:color w:val="auto"/>
        </w:rPr>
      </w:pPr>
      <w:bookmarkStart w:id="50" w:name="_Toc155802007"/>
      <w:r w:rsidRPr="007863C5">
        <w:rPr>
          <w:rFonts w:ascii="Arial" w:hAnsi="Arial" w:cs="Arial"/>
          <w:b/>
          <w:bCs/>
          <w:i/>
          <w:iCs/>
          <w:color w:val="auto"/>
        </w:rPr>
        <w:t>NOTIFICACIÓN PERSONAL</w:t>
      </w:r>
      <w:bookmarkEnd w:id="50"/>
    </w:p>
    <w:p w14:paraId="5B57F26C" w14:textId="1C49C5AA" w:rsidR="003D48E0" w:rsidRPr="007863C5" w:rsidRDefault="003D48E0" w:rsidP="009A6CF0">
      <w:pPr>
        <w:keepNext/>
        <w:jc w:val="both"/>
        <w:rPr>
          <w:rFonts w:ascii="Arial" w:hAnsi="Arial" w:cs="Arial"/>
        </w:rPr>
      </w:pPr>
      <w:r w:rsidRPr="007863C5">
        <w:rPr>
          <w:rFonts w:ascii="Arial" w:hAnsi="Arial" w:cs="Arial"/>
        </w:rPr>
        <w:t xml:space="preserve">Para efectos de la notificación personal, el deudor deberá ser citado mediante oficio que se enviará por correo, a las direcciones que se encuentren registradas en la Cámara de Comercio, las </w:t>
      </w:r>
      <w:r w:rsidRPr="007863C5">
        <w:rPr>
          <w:rFonts w:ascii="Arial" w:hAnsi="Arial" w:cs="Arial"/>
        </w:rPr>
        <w:lastRenderedPageBreak/>
        <w:t xml:space="preserve">reportadas en el proceso, las suministradas por el deudor, las contenidas en el título ejecutivo y las que se llegaren a obtener por información solicitada a las </w:t>
      </w:r>
      <w:r w:rsidR="005E48A1" w:rsidRPr="007863C5">
        <w:rPr>
          <w:rFonts w:ascii="Arial" w:hAnsi="Arial" w:cs="Arial"/>
        </w:rPr>
        <w:t>E</w:t>
      </w:r>
      <w:r w:rsidRPr="007863C5">
        <w:rPr>
          <w:rFonts w:ascii="Arial" w:hAnsi="Arial" w:cs="Arial"/>
        </w:rPr>
        <w:t>ntidades que se requieran como fuente.</w:t>
      </w:r>
      <w:r w:rsidR="007E14E0" w:rsidRPr="007863C5">
        <w:rPr>
          <w:rFonts w:ascii="Arial" w:hAnsi="Arial" w:cs="Arial"/>
        </w:rPr>
        <w:t xml:space="preserve"> </w:t>
      </w:r>
    </w:p>
    <w:p w14:paraId="57FBF8C4" w14:textId="09090068" w:rsidR="003D48E0" w:rsidRPr="007863C5" w:rsidRDefault="003D48E0" w:rsidP="003D48E0">
      <w:pPr>
        <w:jc w:val="both"/>
        <w:rPr>
          <w:rFonts w:ascii="Arial" w:hAnsi="Arial" w:cs="Arial"/>
        </w:rPr>
      </w:pPr>
      <w:r w:rsidRPr="007863C5">
        <w:rPr>
          <w:rFonts w:ascii="Arial" w:hAnsi="Arial" w:cs="Arial"/>
        </w:rPr>
        <w:t xml:space="preserve">Cuando no haya sido posible establecer la dirección del deudor una vez agotada la búsqueda en todos los medios de información, la citación será publicada en la página web de la </w:t>
      </w:r>
      <w:r w:rsidR="005E48A1" w:rsidRPr="007863C5">
        <w:rPr>
          <w:rFonts w:ascii="Arial" w:hAnsi="Arial" w:cs="Arial"/>
        </w:rPr>
        <w:t>E</w:t>
      </w:r>
      <w:r w:rsidRPr="007863C5">
        <w:rPr>
          <w:rFonts w:ascii="Arial" w:hAnsi="Arial" w:cs="Arial"/>
        </w:rPr>
        <w:t>ntidad.</w:t>
      </w:r>
    </w:p>
    <w:p w14:paraId="788367BE" w14:textId="77777777" w:rsidR="003D48E0" w:rsidRPr="007863C5" w:rsidRDefault="003D48E0" w:rsidP="003D48E0">
      <w:pPr>
        <w:jc w:val="both"/>
        <w:rPr>
          <w:rFonts w:ascii="Arial" w:hAnsi="Arial" w:cs="Arial"/>
        </w:rPr>
      </w:pPr>
      <w:r w:rsidRPr="007863C5">
        <w:rPr>
          <w:rFonts w:ascii="Arial" w:hAnsi="Arial" w:cs="Arial"/>
        </w:rPr>
        <w:t>Si dentro de los diez (10) días hábiles contados a partir del día siguiente al de recepción de la citación, el deudor, su representante legal o su apoderado comparecen, la notificación se surtirá personalmente mediante la entrega de una copia del mandamiento de pago al notificado, previa suscripción del acta de notificación que deberá contener:</w:t>
      </w:r>
    </w:p>
    <w:p w14:paraId="642FDD7B" w14:textId="77777777" w:rsidR="003D48E0" w:rsidRPr="007863C5" w:rsidRDefault="003D48E0" w:rsidP="00014862">
      <w:pPr>
        <w:pStyle w:val="Prrafodelista"/>
        <w:numPr>
          <w:ilvl w:val="0"/>
          <w:numId w:val="21"/>
        </w:numPr>
        <w:jc w:val="both"/>
        <w:rPr>
          <w:rFonts w:ascii="Arial" w:hAnsi="Arial" w:cs="Arial"/>
        </w:rPr>
      </w:pPr>
      <w:r w:rsidRPr="007863C5">
        <w:rPr>
          <w:rFonts w:ascii="Arial" w:hAnsi="Arial" w:cs="Arial"/>
        </w:rPr>
        <w:t>Fecha en que se efectúa la diligencia.</w:t>
      </w:r>
    </w:p>
    <w:p w14:paraId="1B50A275" w14:textId="77777777" w:rsidR="003D48E0" w:rsidRPr="007863C5" w:rsidRDefault="003D48E0" w:rsidP="00014862">
      <w:pPr>
        <w:pStyle w:val="Prrafodelista"/>
        <w:numPr>
          <w:ilvl w:val="0"/>
          <w:numId w:val="21"/>
        </w:numPr>
        <w:jc w:val="both"/>
        <w:rPr>
          <w:rFonts w:ascii="Arial" w:hAnsi="Arial" w:cs="Arial"/>
        </w:rPr>
      </w:pPr>
      <w:r w:rsidRPr="007863C5">
        <w:rPr>
          <w:rFonts w:ascii="Arial" w:hAnsi="Arial" w:cs="Arial"/>
        </w:rPr>
        <w:t>Mención de la presencia del ejecutado en el despacho, de su representante legal, apoderado especial o persona autorizada</w:t>
      </w:r>
      <w:r w:rsidRPr="007863C5">
        <w:rPr>
          <w:rStyle w:val="Refdenotaalpie"/>
          <w:rFonts w:ascii="Arial" w:hAnsi="Arial" w:cs="Arial"/>
        </w:rPr>
        <w:footnoteReference w:id="27"/>
      </w:r>
      <w:r w:rsidRPr="007863C5">
        <w:rPr>
          <w:rFonts w:ascii="Arial" w:hAnsi="Arial" w:cs="Arial"/>
        </w:rPr>
        <w:t xml:space="preserve"> y calidad en que actúa. </w:t>
      </w:r>
    </w:p>
    <w:p w14:paraId="7F75361F" w14:textId="02DF3ABA" w:rsidR="003D48E0" w:rsidRPr="007863C5" w:rsidRDefault="003D48E0" w:rsidP="00014862">
      <w:pPr>
        <w:pStyle w:val="Prrafodelista"/>
        <w:numPr>
          <w:ilvl w:val="0"/>
          <w:numId w:val="21"/>
        </w:numPr>
        <w:jc w:val="both"/>
        <w:rPr>
          <w:rFonts w:ascii="Arial" w:hAnsi="Arial" w:cs="Arial"/>
        </w:rPr>
      </w:pPr>
      <w:r w:rsidRPr="007863C5">
        <w:rPr>
          <w:rFonts w:ascii="Arial" w:hAnsi="Arial" w:cs="Arial"/>
        </w:rPr>
        <w:t>Mención de los documentos que se aportan para acreditar la representación legal. La representación legal se acreditará con el documento idóneo, por ejemplo</w:t>
      </w:r>
      <w:r w:rsidR="00161552" w:rsidRPr="007863C5">
        <w:rPr>
          <w:rFonts w:ascii="Arial" w:hAnsi="Arial" w:cs="Arial"/>
        </w:rPr>
        <w:t>,</w:t>
      </w:r>
      <w:r w:rsidRPr="007863C5">
        <w:rPr>
          <w:rFonts w:ascii="Arial" w:hAnsi="Arial" w:cs="Arial"/>
        </w:rPr>
        <w:t xml:space="preserve"> por medio del certificado de la Cámara de Comercio tratándose de personas jurídicas; o la sentencia judicial cuando se trata de tutor o curador de bienes.</w:t>
      </w:r>
    </w:p>
    <w:p w14:paraId="4EAA3860" w14:textId="77777777" w:rsidR="003D48E0" w:rsidRPr="007863C5" w:rsidRDefault="003D48E0" w:rsidP="00014862">
      <w:pPr>
        <w:pStyle w:val="Prrafodelista"/>
        <w:numPr>
          <w:ilvl w:val="0"/>
          <w:numId w:val="21"/>
        </w:numPr>
        <w:jc w:val="both"/>
        <w:rPr>
          <w:rFonts w:ascii="Arial" w:hAnsi="Arial" w:cs="Arial"/>
        </w:rPr>
      </w:pPr>
      <w:r w:rsidRPr="007863C5">
        <w:rPr>
          <w:rFonts w:ascii="Arial" w:hAnsi="Arial" w:cs="Arial"/>
        </w:rPr>
        <w:t>Identificación de quien se notifica.</w:t>
      </w:r>
    </w:p>
    <w:p w14:paraId="7341911D" w14:textId="4653E9A2" w:rsidR="003D48E0" w:rsidRPr="007863C5" w:rsidRDefault="003D48E0" w:rsidP="00014862">
      <w:pPr>
        <w:pStyle w:val="Prrafodelista"/>
        <w:numPr>
          <w:ilvl w:val="0"/>
          <w:numId w:val="21"/>
        </w:numPr>
        <w:jc w:val="both"/>
        <w:rPr>
          <w:rFonts w:ascii="Arial" w:hAnsi="Arial" w:cs="Arial"/>
        </w:rPr>
      </w:pPr>
      <w:r w:rsidRPr="007863C5">
        <w:rPr>
          <w:rFonts w:ascii="Arial" w:hAnsi="Arial" w:cs="Arial"/>
        </w:rPr>
        <w:t>Providencia que se le notifica y constancia de la entrega de una copia de</w:t>
      </w:r>
      <w:r w:rsidR="00E35EBB" w:rsidRPr="007863C5">
        <w:rPr>
          <w:rFonts w:ascii="Arial" w:hAnsi="Arial" w:cs="Arial"/>
        </w:rPr>
        <w:t>l</w:t>
      </w:r>
      <w:r w:rsidRPr="007863C5">
        <w:rPr>
          <w:rFonts w:ascii="Arial" w:hAnsi="Arial" w:cs="Arial"/>
        </w:rPr>
        <w:t xml:space="preserve"> acto que se notifica, como lo indica el artículo 569 del Estatuto Tributario</w:t>
      </w:r>
      <w:r w:rsidR="00152B24" w:rsidRPr="007863C5">
        <w:rPr>
          <w:rFonts w:ascii="Arial" w:hAnsi="Arial" w:cs="Arial"/>
        </w:rPr>
        <w:t xml:space="preserve"> Nacional</w:t>
      </w:r>
      <w:r w:rsidRPr="007863C5">
        <w:rPr>
          <w:rFonts w:ascii="Arial" w:hAnsi="Arial" w:cs="Arial"/>
        </w:rPr>
        <w:t>.</w:t>
      </w:r>
    </w:p>
    <w:p w14:paraId="2B0A10CE" w14:textId="0D072CE9" w:rsidR="008315A6" w:rsidRPr="007863C5" w:rsidRDefault="003D48E0" w:rsidP="00014862">
      <w:pPr>
        <w:pStyle w:val="Prrafodelista"/>
        <w:keepNext/>
        <w:numPr>
          <w:ilvl w:val="0"/>
          <w:numId w:val="21"/>
        </w:numPr>
        <w:jc w:val="both"/>
        <w:rPr>
          <w:rFonts w:ascii="Arial" w:hAnsi="Arial" w:cs="Arial"/>
        </w:rPr>
      </w:pPr>
      <w:r w:rsidRPr="007863C5">
        <w:rPr>
          <w:rFonts w:ascii="Arial" w:hAnsi="Arial" w:cs="Arial"/>
        </w:rPr>
        <w:t xml:space="preserve">Firma del notificado y del notificador. </w:t>
      </w:r>
    </w:p>
    <w:p w14:paraId="2A0748D4" w14:textId="0521CD50" w:rsidR="00CF33F0" w:rsidRPr="007863C5" w:rsidRDefault="00CF33F0" w:rsidP="00CD248E">
      <w:pPr>
        <w:jc w:val="both"/>
        <w:rPr>
          <w:rFonts w:ascii="Arial" w:hAnsi="Arial" w:cs="Arial"/>
        </w:rPr>
      </w:pPr>
      <w:r w:rsidRPr="007863C5">
        <w:rPr>
          <w:rFonts w:ascii="Arial" w:hAnsi="Arial" w:cs="Arial"/>
        </w:rPr>
        <w:t>Agotado el anterior tr</w:t>
      </w:r>
      <w:r w:rsidR="00E474C7" w:rsidRPr="007863C5">
        <w:rPr>
          <w:rFonts w:ascii="Arial" w:hAnsi="Arial" w:cs="Arial"/>
        </w:rPr>
        <w:t>á</w:t>
      </w:r>
      <w:r w:rsidRPr="007863C5">
        <w:rPr>
          <w:rFonts w:ascii="Arial" w:hAnsi="Arial" w:cs="Arial"/>
        </w:rPr>
        <w:t xml:space="preserve">mite sin que se hubiese logrado la notificación </w:t>
      </w:r>
      <w:r w:rsidR="00B05BA3" w:rsidRPr="007863C5">
        <w:rPr>
          <w:rFonts w:ascii="Arial" w:hAnsi="Arial" w:cs="Arial"/>
        </w:rPr>
        <w:t xml:space="preserve">personal </w:t>
      </w:r>
      <w:r w:rsidRPr="007863C5">
        <w:rPr>
          <w:rFonts w:ascii="Arial" w:hAnsi="Arial" w:cs="Arial"/>
        </w:rPr>
        <w:t>del deudor y cuando no haya sido posible establecer la dirección</w:t>
      </w:r>
      <w:r w:rsidR="00E474C7" w:rsidRPr="007863C5">
        <w:rPr>
          <w:rFonts w:ascii="Arial" w:hAnsi="Arial" w:cs="Arial"/>
        </w:rPr>
        <w:t>,</w:t>
      </w:r>
      <w:r w:rsidRPr="007863C5">
        <w:rPr>
          <w:rFonts w:ascii="Arial" w:hAnsi="Arial" w:cs="Arial"/>
        </w:rPr>
        <w:t xml:space="preserve"> una vez </w:t>
      </w:r>
      <w:r w:rsidR="003213B2" w:rsidRPr="007863C5">
        <w:rPr>
          <w:rFonts w:ascii="Arial" w:hAnsi="Arial" w:cs="Arial"/>
        </w:rPr>
        <w:t xml:space="preserve">realizada </w:t>
      </w:r>
      <w:r w:rsidRPr="007863C5">
        <w:rPr>
          <w:rFonts w:ascii="Arial" w:hAnsi="Arial" w:cs="Arial"/>
        </w:rPr>
        <w:t>la búsqueda en todos los medios de información</w:t>
      </w:r>
      <w:r w:rsidR="00D003F4" w:rsidRPr="007863C5">
        <w:rPr>
          <w:rFonts w:ascii="Arial" w:hAnsi="Arial" w:cs="Arial"/>
        </w:rPr>
        <w:t xml:space="preserve"> y </w:t>
      </w:r>
      <w:r w:rsidR="002B71CA" w:rsidRPr="007863C5">
        <w:rPr>
          <w:rFonts w:ascii="Arial" w:hAnsi="Arial" w:cs="Arial"/>
        </w:rPr>
        <w:t>consulta</w:t>
      </w:r>
      <w:r w:rsidR="00D003F4" w:rsidRPr="007863C5">
        <w:rPr>
          <w:rFonts w:ascii="Arial" w:hAnsi="Arial" w:cs="Arial"/>
        </w:rPr>
        <w:t xml:space="preserve">do </w:t>
      </w:r>
      <w:r w:rsidR="002B71CA" w:rsidRPr="007863C5">
        <w:rPr>
          <w:rFonts w:ascii="Arial" w:hAnsi="Arial" w:cs="Arial"/>
        </w:rPr>
        <w:t xml:space="preserve">en las </w:t>
      </w:r>
      <w:r w:rsidR="00D003F4" w:rsidRPr="007863C5">
        <w:rPr>
          <w:rFonts w:ascii="Arial" w:hAnsi="Arial" w:cs="Arial"/>
        </w:rPr>
        <w:t xml:space="preserve">diferentes </w:t>
      </w:r>
      <w:r w:rsidR="002B71CA" w:rsidRPr="007863C5">
        <w:rPr>
          <w:rFonts w:ascii="Arial" w:hAnsi="Arial" w:cs="Arial"/>
        </w:rPr>
        <w:t>bases de datos</w:t>
      </w:r>
      <w:r w:rsidR="00542501" w:rsidRPr="007863C5">
        <w:rPr>
          <w:rFonts w:ascii="Arial" w:hAnsi="Arial" w:cs="Arial"/>
        </w:rPr>
        <w:t xml:space="preserve">, recursos </w:t>
      </w:r>
      <w:r w:rsidR="002B71CA" w:rsidRPr="007863C5">
        <w:rPr>
          <w:rFonts w:ascii="Arial" w:hAnsi="Arial" w:cs="Arial"/>
        </w:rPr>
        <w:t>con l</w:t>
      </w:r>
      <w:r w:rsidR="00D003F4" w:rsidRPr="007863C5">
        <w:rPr>
          <w:rFonts w:ascii="Arial" w:hAnsi="Arial" w:cs="Arial"/>
        </w:rPr>
        <w:t>a</w:t>
      </w:r>
      <w:r w:rsidR="002B71CA" w:rsidRPr="007863C5">
        <w:rPr>
          <w:rFonts w:ascii="Arial" w:hAnsi="Arial" w:cs="Arial"/>
        </w:rPr>
        <w:t>s que cuente la Oficina Jurídica de la UAERMV</w:t>
      </w:r>
      <w:r w:rsidR="003213B2" w:rsidRPr="007863C5">
        <w:rPr>
          <w:rFonts w:ascii="Arial" w:hAnsi="Arial" w:cs="Arial"/>
        </w:rPr>
        <w:t xml:space="preserve"> </w:t>
      </w:r>
      <w:r w:rsidR="002B71CA" w:rsidRPr="007863C5">
        <w:rPr>
          <w:rFonts w:ascii="Arial" w:hAnsi="Arial" w:cs="Arial"/>
        </w:rPr>
        <w:t xml:space="preserve">y </w:t>
      </w:r>
      <w:r w:rsidR="003213B2" w:rsidRPr="007863C5">
        <w:rPr>
          <w:rFonts w:ascii="Arial" w:hAnsi="Arial" w:cs="Arial"/>
        </w:rPr>
        <w:t>permitidos por la Ley</w:t>
      </w:r>
      <w:r w:rsidR="00F1786B" w:rsidRPr="007863C5">
        <w:rPr>
          <w:rStyle w:val="Refdenotaalpie"/>
          <w:rFonts w:ascii="Arial" w:hAnsi="Arial" w:cs="Arial"/>
        </w:rPr>
        <w:footnoteReference w:id="28"/>
      </w:r>
      <w:r w:rsidR="003D1670" w:rsidRPr="007863C5">
        <w:rPr>
          <w:rFonts w:ascii="Arial" w:hAnsi="Arial" w:cs="Arial"/>
        </w:rPr>
        <w:t>,</w:t>
      </w:r>
      <w:r w:rsidR="009715DB" w:rsidRPr="007863C5">
        <w:rPr>
          <w:rFonts w:ascii="Arial" w:hAnsi="Arial" w:cs="Arial"/>
        </w:rPr>
        <w:t xml:space="preserve"> la</w:t>
      </w:r>
      <w:r w:rsidRPr="007863C5">
        <w:rPr>
          <w:rFonts w:ascii="Arial" w:hAnsi="Arial" w:cs="Arial"/>
        </w:rPr>
        <w:t xml:space="preserve"> notificación se efectuar</w:t>
      </w:r>
      <w:r w:rsidR="00027D31" w:rsidRPr="007863C5">
        <w:rPr>
          <w:rFonts w:ascii="Arial" w:hAnsi="Arial" w:cs="Arial"/>
        </w:rPr>
        <w:t>á</w:t>
      </w:r>
      <w:r w:rsidRPr="007863C5">
        <w:rPr>
          <w:rFonts w:ascii="Arial" w:hAnsi="Arial" w:cs="Arial"/>
        </w:rPr>
        <w:t xml:space="preserve"> mediante la publicación del acto </w:t>
      </w:r>
      <w:r w:rsidR="00036B4D" w:rsidRPr="007863C5">
        <w:rPr>
          <w:rFonts w:ascii="Arial" w:hAnsi="Arial" w:cs="Arial"/>
        </w:rPr>
        <w:t xml:space="preserve">administrativo </w:t>
      </w:r>
      <w:r w:rsidRPr="007863C5">
        <w:rPr>
          <w:rFonts w:ascii="Arial" w:hAnsi="Arial" w:cs="Arial"/>
        </w:rPr>
        <w:t xml:space="preserve">en la página web de la </w:t>
      </w:r>
      <w:r w:rsidR="00036B4D" w:rsidRPr="007863C5">
        <w:rPr>
          <w:rFonts w:ascii="Arial" w:hAnsi="Arial" w:cs="Arial"/>
        </w:rPr>
        <w:t>E</w:t>
      </w:r>
      <w:r w:rsidRPr="007863C5">
        <w:rPr>
          <w:rFonts w:ascii="Arial" w:hAnsi="Arial" w:cs="Arial"/>
        </w:rPr>
        <w:t>ntidad</w:t>
      </w:r>
      <w:r w:rsidR="00036B4D" w:rsidRPr="007863C5">
        <w:rPr>
          <w:rFonts w:ascii="Arial" w:hAnsi="Arial" w:cs="Arial"/>
        </w:rPr>
        <w:t>.</w:t>
      </w:r>
    </w:p>
    <w:p w14:paraId="197290F5" w14:textId="00DACAF4" w:rsidR="003D48E0" w:rsidRPr="007863C5" w:rsidRDefault="003D48E0" w:rsidP="009A6CF0">
      <w:pPr>
        <w:pStyle w:val="Ttulo3"/>
        <w:keepLines w:val="0"/>
        <w:numPr>
          <w:ilvl w:val="1"/>
          <w:numId w:val="5"/>
        </w:numPr>
        <w:rPr>
          <w:rFonts w:ascii="Arial" w:hAnsi="Arial" w:cs="Arial"/>
          <w:b/>
          <w:bCs/>
          <w:i/>
          <w:iCs/>
          <w:color w:val="auto"/>
        </w:rPr>
      </w:pPr>
      <w:bookmarkStart w:id="51" w:name="_Toc155802008"/>
      <w:r w:rsidRPr="007863C5">
        <w:rPr>
          <w:rFonts w:ascii="Arial" w:hAnsi="Arial" w:cs="Arial"/>
          <w:b/>
          <w:bCs/>
          <w:i/>
          <w:iCs/>
          <w:color w:val="auto"/>
        </w:rPr>
        <w:t xml:space="preserve">NOTIFICACIÓN POR </w:t>
      </w:r>
      <w:r w:rsidR="005E4534" w:rsidRPr="007863C5">
        <w:rPr>
          <w:rFonts w:ascii="Arial" w:hAnsi="Arial" w:cs="Arial"/>
          <w:b/>
          <w:bCs/>
          <w:i/>
          <w:iCs/>
          <w:color w:val="auto"/>
        </w:rPr>
        <w:t>AVISO</w:t>
      </w:r>
      <w:bookmarkEnd w:id="51"/>
    </w:p>
    <w:p w14:paraId="082F7809" w14:textId="2232265F" w:rsidR="008315A6" w:rsidRPr="009922F5" w:rsidRDefault="008315A6" w:rsidP="009A6CF0">
      <w:pPr>
        <w:keepNext/>
        <w:jc w:val="both"/>
        <w:rPr>
          <w:rFonts w:ascii="Arial" w:hAnsi="Arial" w:cs="Arial"/>
        </w:rPr>
      </w:pPr>
      <w:r w:rsidRPr="007863C5">
        <w:rPr>
          <w:rFonts w:ascii="Arial" w:hAnsi="Arial" w:cs="Arial"/>
        </w:rPr>
        <w:t>Esta forma de notificación se realiza mediante la entrega de una copia del acto a notificar a la última dirección conocida del deudor, siguiendo el procedimiento indicado en los artículos 565</w:t>
      </w:r>
      <w:r w:rsidR="002D27A1" w:rsidRPr="007863C5">
        <w:rPr>
          <w:rFonts w:ascii="Arial" w:hAnsi="Arial" w:cs="Arial"/>
        </w:rPr>
        <w:t xml:space="preserve"> y s.s.</w:t>
      </w:r>
      <w:r w:rsidR="00B65B7C" w:rsidRPr="007863C5">
        <w:rPr>
          <w:rFonts w:ascii="Arial" w:hAnsi="Arial" w:cs="Arial"/>
        </w:rPr>
        <w:t xml:space="preserve"> </w:t>
      </w:r>
      <w:r w:rsidRPr="007863C5">
        <w:rPr>
          <w:rFonts w:ascii="Arial" w:hAnsi="Arial" w:cs="Arial"/>
        </w:rPr>
        <w:t xml:space="preserve">del </w:t>
      </w:r>
      <w:r w:rsidRPr="007863C5">
        <w:rPr>
          <w:rFonts w:ascii="Arial" w:hAnsi="Arial" w:cs="Arial"/>
        </w:rPr>
        <w:lastRenderedPageBreak/>
        <w:t>Estatuto Tributario</w:t>
      </w:r>
      <w:r w:rsidR="00152B24" w:rsidRPr="007863C5">
        <w:rPr>
          <w:rFonts w:ascii="Arial" w:hAnsi="Arial" w:cs="Arial"/>
        </w:rPr>
        <w:t xml:space="preserve"> Nacional</w:t>
      </w:r>
      <w:r w:rsidR="00B65B7C" w:rsidRPr="007863C5">
        <w:rPr>
          <w:rFonts w:ascii="Arial" w:hAnsi="Arial" w:cs="Arial"/>
        </w:rPr>
        <w:t xml:space="preserve"> y en concordancia con lo establecido en </w:t>
      </w:r>
      <w:r w:rsidR="00ED19C3" w:rsidRPr="007863C5">
        <w:rPr>
          <w:rFonts w:ascii="Arial" w:hAnsi="Arial" w:cs="Arial"/>
        </w:rPr>
        <w:t>el</w:t>
      </w:r>
      <w:r w:rsidR="00B65B7C" w:rsidRPr="007863C5">
        <w:rPr>
          <w:rFonts w:ascii="Arial" w:hAnsi="Arial" w:cs="Arial"/>
        </w:rPr>
        <w:t xml:space="preserve"> C</w:t>
      </w:r>
      <w:r w:rsidR="00ED19C3" w:rsidRPr="007863C5">
        <w:rPr>
          <w:rFonts w:ascii="Arial" w:hAnsi="Arial" w:cs="Arial"/>
        </w:rPr>
        <w:t>.</w:t>
      </w:r>
      <w:r w:rsidR="00B65B7C" w:rsidRPr="007863C5">
        <w:rPr>
          <w:rFonts w:ascii="Arial" w:hAnsi="Arial" w:cs="Arial"/>
        </w:rPr>
        <w:t>P</w:t>
      </w:r>
      <w:r w:rsidR="00ED19C3" w:rsidRPr="007863C5">
        <w:rPr>
          <w:rFonts w:ascii="Arial" w:hAnsi="Arial" w:cs="Arial"/>
        </w:rPr>
        <w:t>.</w:t>
      </w:r>
      <w:r w:rsidR="00B65B7C" w:rsidRPr="007863C5">
        <w:rPr>
          <w:rFonts w:ascii="Arial" w:hAnsi="Arial" w:cs="Arial"/>
        </w:rPr>
        <w:t>A</w:t>
      </w:r>
      <w:r w:rsidR="00ED19C3" w:rsidRPr="007863C5">
        <w:rPr>
          <w:rFonts w:ascii="Arial" w:hAnsi="Arial" w:cs="Arial"/>
        </w:rPr>
        <w:t>.</w:t>
      </w:r>
      <w:r w:rsidR="00B65B7C" w:rsidRPr="007863C5">
        <w:rPr>
          <w:rFonts w:ascii="Arial" w:hAnsi="Arial" w:cs="Arial"/>
        </w:rPr>
        <w:t>C</w:t>
      </w:r>
      <w:r w:rsidR="00ED19C3" w:rsidRPr="007863C5">
        <w:rPr>
          <w:rFonts w:ascii="Arial" w:hAnsi="Arial" w:cs="Arial"/>
        </w:rPr>
        <w:t>.</w:t>
      </w:r>
      <w:r w:rsidR="00B65B7C" w:rsidRPr="007863C5">
        <w:rPr>
          <w:rFonts w:ascii="Arial" w:hAnsi="Arial" w:cs="Arial"/>
        </w:rPr>
        <w:t>A</w:t>
      </w:r>
      <w:r w:rsidRPr="007863C5">
        <w:rPr>
          <w:rFonts w:ascii="Arial" w:hAnsi="Arial" w:cs="Arial"/>
        </w:rPr>
        <w:t>. Esta notificación debe realizarse mediante correo certificado</w:t>
      </w:r>
      <w:r w:rsidR="005E4534" w:rsidRPr="007863C5">
        <w:rPr>
          <w:rFonts w:ascii="Arial" w:hAnsi="Arial" w:cs="Arial"/>
        </w:rPr>
        <w:t>.</w:t>
      </w:r>
    </w:p>
    <w:p w14:paraId="39171B52" w14:textId="790BC7F7" w:rsidR="003D48E0" w:rsidRPr="009922F5" w:rsidRDefault="003D48E0" w:rsidP="003D48E0">
      <w:pPr>
        <w:jc w:val="both"/>
        <w:rPr>
          <w:rFonts w:ascii="Arial" w:hAnsi="Arial" w:cs="Arial"/>
        </w:rPr>
      </w:pPr>
      <w:r w:rsidRPr="009922F5">
        <w:rPr>
          <w:rFonts w:ascii="Arial" w:hAnsi="Arial" w:cs="Arial"/>
        </w:rPr>
        <w:t xml:space="preserve">Cuando sea devuelto el oficio de notificación por correo, se deberá efectuar una revisión </w:t>
      </w:r>
      <w:r w:rsidR="0052738D" w:rsidRPr="009922F5">
        <w:rPr>
          <w:rFonts w:ascii="Arial" w:hAnsi="Arial" w:cs="Arial"/>
        </w:rPr>
        <w:t>de</w:t>
      </w:r>
      <w:r w:rsidRPr="009922F5">
        <w:rPr>
          <w:rFonts w:ascii="Arial" w:hAnsi="Arial" w:cs="Arial"/>
        </w:rPr>
        <w:t xml:space="preserve"> la causal de devolución y de acuerdo con la misma,</w:t>
      </w:r>
      <w:r w:rsidR="00D764ED" w:rsidRPr="009922F5">
        <w:rPr>
          <w:rFonts w:ascii="Arial" w:hAnsi="Arial" w:cs="Arial"/>
        </w:rPr>
        <w:t xml:space="preserve"> </w:t>
      </w:r>
      <w:r w:rsidR="003D1670" w:rsidRPr="009922F5">
        <w:rPr>
          <w:rFonts w:ascii="Arial" w:hAnsi="Arial" w:cs="Arial"/>
        </w:rPr>
        <w:t>procederá</w:t>
      </w:r>
      <w:r w:rsidRPr="009922F5">
        <w:rPr>
          <w:rFonts w:ascii="Arial" w:hAnsi="Arial" w:cs="Arial"/>
        </w:rPr>
        <w:t xml:space="preserve"> adelantar la actuación correspondiente para subsanar la situación o adoptar la medida correspondiente:</w:t>
      </w:r>
    </w:p>
    <w:p w14:paraId="467FE571" w14:textId="77777777" w:rsidR="003D48E0" w:rsidRPr="009922F5" w:rsidRDefault="003D48E0" w:rsidP="00014862">
      <w:pPr>
        <w:pStyle w:val="Prrafodelista"/>
        <w:numPr>
          <w:ilvl w:val="1"/>
          <w:numId w:val="22"/>
        </w:numPr>
        <w:jc w:val="both"/>
        <w:rPr>
          <w:rFonts w:ascii="Arial" w:hAnsi="Arial" w:cs="Arial"/>
        </w:rPr>
      </w:pPr>
      <w:r w:rsidRPr="009922F5">
        <w:rPr>
          <w:rFonts w:ascii="Arial" w:hAnsi="Arial" w:cs="Arial"/>
        </w:rPr>
        <w:t>Dirección diferente: Revisar la dirección del oficio devuelto, si existe error en la misma, se deberá corregir y enviar la comunicación por correo a la nueva dirección.</w:t>
      </w:r>
    </w:p>
    <w:p w14:paraId="3391F2EC" w14:textId="77777777" w:rsidR="003D48E0" w:rsidRPr="009922F5" w:rsidRDefault="003D48E0" w:rsidP="00014862">
      <w:pPr>
        <w:pStyle w:val="Prrafodelista"/>
        <w:numPr>
          <w:ilvl w:val="1"/>
          <w:numId w:val="22"/>
        </w:numPr>
        <w:jc w:val="both"/>
        <w:rPr>
          <w:rFonts w:ascii="Arial" w:hAnsi="Arial" w:cs="Arial"/>
        </w:rPr>
      </w:pPr>
      <w:r w:rsidRPr="009922F5">
        <w:rPr>
          <w:rFonts w:ascii="Arial" w:hAnsi="Arial" w:cs="Arial"/>
        </w:rPr>
        <w:t>No existe número: Revisar la dirección del oficio devuelto, si existe error en la misma, se deberá corregir y enviar la comunicación por correo a la nueva dirección.</w:t>
      </w:r>
    </w:p>
    <w:p w14:paraId="01211D88" w14:textId="77777777" w:rsidR="003D48E0" w:rsidRPr="009922F5" w:rsidRDefault="003D48E0" w:rsidP="00014862">
      <w:pPr>
        <w:pStyle w:val="Prrafodelista"/>
        <w:numPr>
          <w:ilvl w:val="1"/>
          <w:numId w:val="22"/>
        </w:numPr>
        <w:jc w:val="both"/>
        <w:rPr>
          <w:rFonts w:ascii="Arial" w:hAnsi="Arial" w:cs="Arial"/>
        </w:rPr>
      </w:pPr>
      <w:r w:rsidRPr="009922F5">
        <w:rPr>
          <w:rFonts w:ascii="Arial" w:hAnsi="Arial" w:cs="Arial"/>
        </w:rPr>
        <w:t>Dirección deficiente: Revisar la dirección del oficio devuelto, si existe error en la misma, se deberá corregir y enviar la comunicación por correo a la nueva dirección.</w:t>
      </w:r>
    </w:p>
    <w:p w14:paraId="6E769D0E" w14:textId="77777777" w:rsidR="003D48E0" w:rsidRPr="009922F5" w:rsidRDefault="003D48E0" w:rsidP="00014862">
      <w:pPr>
        <w:pStyle w:val="Prrafodelista"/>
        <w:numPr>
          <w:ilvl w:val="1"/>
          <w:numId w:val="22"/>
        </w:numPr>
        <w:jc w:val="both"/>
        <w:rPr>
          <w:rFonts w:ascii="Arial" w:hAnsi="Arial" w:cs="Arial"/>
        </w:rPr>
      </w:pPr>
      <w:r w:rsidRPr="009922F5">
        <w:rPr>
          <w:rFonts w:ascii="Arial" w:hAnsi="Arial" w:cs="Arial"/>
        </w:rPr>
        <w:t>En el evento de no tener conocimiento de otra dirección, se notificará por aviso.</w:t>
      </w:r>
    </w:p>
    <w:p w14:paraId="57741A32" w14:textId="77777777" w:rsidR="003D48E0" w:rsidRPr="009922F5" w:rsidRDefault="003D48E0" w:rsidP="00014862">
      <w:pPr>
        <w:pStyle w:val="Prrafodelista"/>
        <w:numPr>
          <w:ilvl w:val="1"/>
          <w:numId w:val="22"/>
        </w:numPr>
        <w:jc w:val="both"/>
        <w:rPr>
          <w:rFonts w:ascii="Arial" w:hAnsi="Arial" w:cs="Arial"/>
        </w:rPr>
      </w:pPr>
      <w:r w:rsidRPr="009922F5">
        <w:rPr>
          <w:rFonts w:ascii="Arial" w:hAnsi="Arial" w:cs="Arial"/>
        </w:rPr>
        <w:t>Desconocido: La notificación se llevará a cabo por aviso.</w:t>
      </w:r>
    </w:p>
    <w:p w14:paraId="1C1DDC23" w14:textId="77777777" w:rsidR="003D48E0" w:rsidRPr="009922F5" w:rsidRDefault="003D48E0" w:rsidP="00014862">
      <w:pPr>
        <w:pStyle w:val="Prrafodelista"/>
        <w:numPr>
          <w:ilvl w:val="1"/>
          <w:numId w:val="22"/>
        </w:numPr>
        <w:jc w:val="both"/>
        <w:rPr>
          <w:rFonts w:ascii="Arial" w:hAnsi="Arial" w:cs="Arial"/>
        </w:rPr>
      </w:pPr>
      <w:r w:rsidRPr="009922F5">
        <w:rPr>
          <w:rFonts w:ascii="Arial" w:hAnsi="Arial" w:cs="Arial"/>
        </w:rPr>
        <w:t>No reside: La notificación se llevará a cabo por aviso.</w:t>
      </w:r>
    </w:p>
    <w:p w14:paraId="4092FABD" w14:textId="77777777" w:rsidR="003D48E0" w:rsidRPr="009922F5" w:rsidRDefault="003D48E0" w:rsidP="00014862">
      <w:pPr>
        <w:pStyle w:val="Prrafodelista"/>
        <w:numPr>
          <w:ilvl w:val="1"/>
          <w:numId w:val="22"/>
        </w:numPr>
        <w:jc w:val="both"/>
        <w:rPr>
          <w:rFonts w:ascii="Arial" w:hAnsi="Arial" w:cs="Arial"/>
        </w:rPr>
      </w:pPr>
      <w:r w:rsidRPr="009922F5">
        <w:rPr>
          <w:rFonts w:ascii="Arial" w:hAnsi="Arial" w:cs="Arial"/>
        </w:rPr>
        <w:t>Cambio de domicilio: La notificación se llevará a cabo por aviso.</w:t>
      </w:r>
    </w:p>
    <w:p w14:paraId="61A9FE33" w14:textId="3DEF9657" w:rsidR="003D48E0" w:rsidRPr="009922F5" w:rsidRDefault="003D48E0" w:rsidP="003D48E0">
      <w:pPr>
        <w:jc w:val="both"/>
        <w:rPr>
          <w:rFonts w:ascii="Arial" w:hAnsi="Arial" w:cs="Arial"/>
        </w:rPr>
      </w:pPr>
      <w:r w:rsidRPr="009922F5">
        <w:rPr>
          <w:rFonts w:ascii="Arial" w:hAnsi="Arial" w:cs="Arial"/>
        </w:rPr>
        <w:t>Para subsanar las irregularidades que se presenten en la notificación, el artículo 849-1 del Estatuto Tributario</w:t>
      </w:r>
      <w:r w:rsidR="009715DB" w:rsidRPr="009922F5">
        <w:rPr>
          <w:rFonts w:ascii="Arial" w:hAnsi="Arial" w:cs="Arial"/>
        </w:rPr>
        <w:t xml:space="preserve"> Nacional</w:t>
      </w:r>
      <w:r w:rsidRPr="009922F5">
        <w:rPr>
          <w:rFonts w:ascii="Arial" w:hAnsi="Arial" w:cs="Arial"/>
        </w:rPr>
        <w:t>, autoriza hacerlo en cualquier momento y hasta antes de aprobar el remate, obviamente la corrección de la notificación deberá subsanarse antes de que se produzca la prescripción.</w:t>
      </w:r>
    </w:p>
    <w:p w14:paraId="5189C6B0" w14:textId="77777777" w:rsidR="003D48E0" w:rsidRPr="009922F5" w:rsidRDefault="003D48E0" w:rsidP="003D48E0">
      <w:pPr>
        <w:jc w:val="both"/>
        <w:rPr>
          <w:rFonts w:ascii="Arial" w:hAnsi="Arial" w:cs="Arial"/>
        </w:rPr>
      </w:pPr>
      <w:r w:rsidRPr="009922F5">
        <w:rPr>
          <w:rFonts w:ascii="Arial" w:hAnsi="Arial" w:cs="Arial"/>
        </w:rPr>
        <w:t>Las únicas actuaciones que no se afectan por la irregularidad procesal en cuestión son las medidas cautelares, las que se mantendrán incólumes, teniendo en cuenta que se toman como previas.</w:t>
      </w:r>
    </w:p>
    <w:p w14:paraId="2D9837D0" w14:textId="4A3208F6" w:rsidR="003D48E0" w:rsidRPr="007863C5" w:rsidRDefault="003D48E0" w:rsidP="003D48E0">
      <w:pPr>
        <w:pStyle w:val="Ttulo3"/>
        <w:keepNext w:val="0"/>
        <w:keepLines w:val="0"/>
        <w:numPr>
          <w:ilvl w:val="1"/>
          <w:numId w:val="5"/>
        </w:numPr>
        <w:rPr>
          <w:rFonts w:ascii="Arial" w:hAnsi="Arial" w:cs="Arial"/>
          <w:b/>
          <w:bCs/>
          <w:i/>
          <w:iCs/>
          <w:color w:val="auto"/>
        </w:rPr>
      </w:pPr>
      <w:bookmarkStart w:id="52" w:name="_Toc155802009"/>
      <w:r w:rsidRPr="007863C5">
        <w:rPr>
          <w:rFonts w:ascii="Arial" w:hAnsi="Arial" w:cs="Arial"/>
          <w:b/>
          <w:bCs/>
          <w:i/>
          <w:iCs/>
          <w:color w:val="auto"/>
        </w:rPr>
        <w:t>NOTIFICACIÓN POR AVISO</w:t>
      </w:r>
      <w:r w:rsidR="00B72618" w:rsidRPr="007863C5">
        <w:rPr>
          <w:rFonts w:ascii="Arial" w:hAnsi="Arial" w:cs="Arial"/>
          <w:b/>
          <w:bCs/>
          <w:i/>
          <w:iCs/>
          <w:color w:val="auto"/>
        </w:rPr>
        <w:t xml:space="preserve"> PUBLICADO EN LA PÁGINA WEB</w:t>
      </w:r>
      <w:bookmarkEnd w:id="52"/>
    </w:p>
    <w:p w14:paraId="43A1F34A" w14:textId="06DA8FAC" w:rsidR="003D48E0" w:rsidRPr="007863C5" w:rsidRDefault="003D48E0" w:rsidP="003D48E0">
      <w:pPr>
        <w:jc w:val="both"/>
        <w:rPr>
          <w:rFonts w:ascii="Arial" w:hAnsi="Arial" w:cs="Arial"/>
        </w:rPr>
      </w:pPr>
      <w:r w:rsidRPr="007863C5">
        <w:rPr>
          <w:rFonts w:ascii="Arial" w:hAnsi="Arial" w:cs="Arial"/>
        </w:rPr>
        <w:t xml:space="preserve">De conformidad con el artículo </w:t>
      </w:r>
      <w:r w:rsidR="000F5BEE" w:rsidRPr="007863C5">
        <w:rPr>
          <w:rFonts w:ascii="Arial" w:hAnsi="Arial" w:cs="Arial"/>
        </w:rPr>
        <w:t>6</w:t>
      </w:r>
      <w:r w:rsidR="000A635C" w:rsidRPr="007863C5">
        <w:rPr>
          <w:rFonts w:ascii="Arial" w:hAnsi="Arial" w:cs="Arial"/>
        </w:rPr>
        <w:t>9 de la C</w:t>
      </w:r>
      <w:r w:rsidR="00ED19C3" w:rsidRPr="007863C5">
        <w:rPr>
          <w:rFonts w:ascii="Arial" w:hAnsi="Arial" w:cs="Arial"/>
        </w:rPr>
        <w:t>.</w:t>
      </w:r>
      <w:r w:rsidR="000A635C" w:rsidRPr="007863C5">
        <w:rPr>
          <w:rFonts w:ascii="Arial" w:hAnsi="Arial" w:cs="Arial"/>
        </w:rPr>
        <w:t>P</w:t>
      </w:r>
      <w:r w:rsidR="00ED19C3" w:rsidRPr="007863C5">
        <w:rPr>
          <w:rFonts w:ascii="Arial" w:hAnsi="Arial" w:cs="Arial"/>
        </w:rPr>
        <w:t>.</w:t>
      </w:r>
      <w:r w:rsidR="000A635C" w:rsidRPr="007863C5">
        <w:rPr>
          <w:rFonts w:ascii="Arial" w:hAnsi="Arial" w:cs="Arial"/>
        </w:rPr>
        <w:t>A</w:t>
      </w:r>
      <w:r w:rsidR="00ED19C3" w:rsidRPr="007863C5">
        <w:rPr>
          <w:rFonts w:ascii="Arial" w:hAnsi="Arial" w:cs="Arial"/>
        </w:rPr>
        <w:t>.</w:t>
      </w:r>
      <w:r w:rsidR="000A635C" w:rsidRPr="007863C5">
        <w:rPr>
          <w:rFonts w:ascii="Arial" w:hAnsi="Arial" w:cs="Arial"/>
        </w:rPr>
        <w:t>C</w:t>
      </w:r>
      <w:r w:rsidR="00ED19C3" w:rsidRPr="007863C5">
        <w:rPr>
          <w:rFonts w:ascii="Arial" w:hAnsi="Arial" w:cs="Arial"/>
        </w:rPr>
        <w:t>.</w:t>
      </w:r>
      <w:r w:rsidR="000A635C" w:rsidRPr="007863C5">
        <w:rPr>
          <w:rFonts w:ascii="Arial" w:hAnsi="Arial" w:cs="Arial"/>
        </w:rPr>
        <w:t>A</w:t>
      </w:r>
      <w:r w:rsidR="00ED19C3" w:rsidRPr="007863C5">
        <w:rPr>
          <w:rFonts w:ascii="Arial" w:hAnsi="Arial" w:cs="Arial"/>
        </w:rPr>
        <w:t>.</w:t>
      </w:r>
      <w:r w:rsidRPr="007863C5">
        <w:rPr>
          <w:rFonts w:ascii="Arial" w:hAnsi="Arial" w:cs="Arial"/>
        </w:rPr>
        <w:t>, cuando el oficio para la notificación por correo sea devuelto, será necesario realizar la notificación mediante aviso que contenga la parte resolutiva del acto administrativo, en el portal web de la Unidad Administrativa Especial de Rehabilitación y Mantenimiento Vial, y en un lugar de acceso al público de la Entidad. El término para responder o interponer recursos por parte del deudor empezará a correr desde el día siguiente a la publicación del aviso en el portal.</w:t>
      </w:r>
    </w:p>
    <w:p w14:paraId="6070ABD9" w14:textId="1142E8C1" w:rsidR="00CD248E" w:rsidRPr="009922F5" w:rsidRDefault="00CD248E" w:rsidP="003D48E0">
      <w:pPr>
        <w:jc w:val="both"/>
        <w:rPr>
          <w:rFonts w:ascii="Arial" w:hAnsi="Arial" w:cs="Arial"/>
        </w:rPr>
      </w:pPr>
      <w:r w:rsidRPr="007863C5">
        <w:rPr>
          <w:rFonts w:ascii="Arial" w:hAnsi="Arial" w:cs="Arial"/>
        </w:rPr>
        <w:t xml:space="preserve">La notificación se hará mediante la publicación del acto publicado en la página web de la </w:t>
      </w:r>
      <w:r w:rsidR="005E48A1" w:rsidRPr="007863C5">
        <w:rPr>
          <w:rFonts w:ascii="Arial" w:hAnsi="Arial" w:cs="Arial"/>
        </w:rPr>
        <w:t>E</w:t>
      </w:r>
      <w:r w:rsidRPr="007863C5">
        <w:rPr>
          <w:rFonts w:ascii="Arial" w:hAnsi="Arial" w:cs="Arial"/>
        </w:rPr>
        <w:t xml:space="preserve">ntidad, cuando no haya sido posible establecer la dirección del deudor una vez agotadas la búsqueda en todos los medios de información y una vez vencidos los </w:t>
      </w:r>
      <w:r w:rsidR="000F5BEE" w:rsidRPr="007863C5">
        <w:rPr>
          <w:rFonts w:ascii="Arial" w:hAnsi="Arial" w:cs="Arial"/>
        </w:rPr>
        <w:t xml:space="preserve">cinco </w:t>
      </w:r>
      <w:r w:rsidR="0052738D" w:rsidRPr="007863C5">
        <w:rPr>
          <w:rFonts w:ascii="Arial" w:hAnsi="Arial" w:cs="Arial"/>
        </w:rPr>
        <w:t>(</w:t>
      </w:r>
      <w:r w:rsidR="000F5BEE" w:rsidRPr="007863C5">
        <w:rPr>
          <w:rFonts w:ascii="Arial" w:hAnsi="Arial" w:cs="Arial"/>
        </w:rPr>
        <w:t>05</w:t>
      </w:r>
      <w:r w:rsidR="0052738D" w:rsidRPr="007863C5">
        <w:rPr>
          <w:rFonts w:ascii="Arial" w:hAnsi="Arial" w:cs="Arial"/>
        </w:rPr>
        <w:t xml:space="preserve">) </w:t>
      </w:r>
      <w:r w:rsidRPr="007863C5">
        <w:rPr>
          <w:rFonts w:ascii="Arial" w:hAnsi="Arial" w:cs="Arial"/>
        </w:rPr>
        <w:t>días</w:t>
      </w:r>
      <w:r w:rsidR="006D3796">
        <w:rPr>
          <w:rFonts w:ascii="Arial" w:hAnsi="Arial" w:cs="Arial"/>
        </w:rPr>
        <w:t xml:space="preserve"> hábiles</w:t>
      </w:r>
      <w:r w:rsidRPr="007863C5">
        <w:rPr>
          <w:rFonts w:ascii="Arial" w:hAnsi="Arial" w:cs="Arial"/>
        </w:rPr>
        <w:t xml:space="preserve"> de la citación.</w:t>
      </w:r>
    </w:p>
    <w:p w14:paraId="36FF37B9" w14:textId="77777777" w:rsidR="003D48E0" w:rsidRPr="003E738D" w:rsidRDefault="003D48E0" w:rsidP="003D48E0">
      <w:pPr>
        <w:pStyle w:val="Ttulo3"/>
        <w:keepNext w:val="0"/>
        <w:keepLines w:val="0"/>
        <w:numPr>
          <w:ilvl w:val="1"/>
          <w:numId w:val="5"/>
        </w:numPr>
        <w:rPr>
          <w:rFonts w:ascii="Arial" w:hAnsi="Arial" w:cs="Arial"/>
          <w:b/>
          <w:bCs/>
          <w:i/>
          <w:iCs/>
          <w:color w:val="auto"/>
        </w:rPr>
      </w:pPr>
      <w:bookmarkStart w:id="53" w:name="_Toc155802010"/>
      <w:r w:rsidRPr="003E738D">
        <w:rPr>
          <w:rFonts w:ascii="Arial" w:hAnsi="Arial" w:cs="Arial"/>
          <w:b/>
          <w:bCs/>
          <w:i/>
          <w:iCs/>
          <w:color w:val="auto"/>
        </w:rPr>
        <w:t>NOTIFICACIÓN POR CONDUCTA CONCLUYENTE</w:t>
      </w:r>
      <w:bookmarkEnd w:id="53"/>
    </w:p>
    <w:p w14:paraId="780985E0" w14:textId="77777777" w:rsidR="003D48E0" w:rsidRPr="009922F5" w:rsidRDefault="003D48E0" w:rsidP="003D48E0">
      <w:pPr>
        <w:jc w:val="both"/>
        <w:rPr>
          <w:rFonts w:ascii="Arial" w:hAnsi="Arial" w:cs="Arial"/>
        </w:rPr>
      </w:pPr>
      <w:r w:rsidRPr="009922F5">
        <w:rPr>
          <w:rFonts w:ascii="Arial" w:hAnsi="Arial" w:cs="Arial"/>
        </w:rPr>
        <w:lastRenderedPageBreak/>
        <w:t>Este tipo de notificación la establece el artículo 301 del Código General del Proceso y el artículo 72 del Código de Procedimiento Administrativo y de lo Contencioso Administrativo para los actos administrativos.</w:t>
      </w:r>
    </w:p>
    <w:p w14:paraId="2061E221" w14:textId="77777777" w:rsidR="003D48E0" w:rsidRPr="009922F5" w:rsidRDefault="003D48E0" w:rsidP="003D48E0">
      <w:pPr>
        <w:jc w:val="both"/>
        <w:rPr>
          <w:rFonts w:ascii="Arial" w:hAnsi="Arial" w:cs="Arial"/>
        </w:rPr>
      </w:pPr>
      <w:r w:rsidRPr="009922F5">
        <w:rPr>
          <w:rFonts w:ascii="Arial" w:hAnsi="Arial" w:cs="Arial"/>
        </w:rPr>
        <w:t>La conducta concluyente surte los mismos efectos de la notificación personal y se genera cuando una parte o un tercero manifieste que conoce determinada providencia o la mencione en escrito que lleve su firma, o verbalmente si queda registro de ello y se entiende que se surtió la notificación en la fecha de presentación del escrito o de la manifestación verbal.</w:t>
      </w:r>
    </w:p>
    <w:p w14:paraId="662CDA49" w14:textId="77777777" w:rsidR="003D48E0" w:rsidRPr="003E738D" w:rsidRDefault="003D48E0" w:rsidP="00104123">
      <w:pPr>
        <w:pStyle w:val="Ttulo3"/>
        <w:keepLines w:val="0"/>
        <w:numPr>
          <w:ilvl w:val="1"/>
          <w:numId w:val="5"/>
        </w:numPr>
        <w:rPr>
          <w:rFonts w:ascii="Arial" w:hAnsi="Arial" w:cs="Arial"/>
          <w:b/>
          <w:i/>
          <w:iCs/>
          <w:color w:val="auto"/>
        </w:rPr>
      </w:pPr>
      <w:bookmarkStart w:id="54" w:name="_Toc155802011"/>
      <w:r w:rsidRPr="003E738D">
        <w:rPr>
          <w:rFonts w:ascii="Arial" w:hAnsi="Arial" w:cs="Arial"/>
          <w:b/>
          <w:i/>
          <w:iCs/>
          <w:color w:val="auto"/>
        </w:rPr>
        <w:t>NOTIFICACIÓN POR EDICTO</w:t>
      </w:r>
      <w:bookmarkEnd w:id="54"/>
    </w:p>
    <w:p w14:paraId="7B92D129" w14:textId="7A8DCA7F" w:rsidR="003D48E0" w:rsidRPr="009922F5" w:rsidRDefault="003D48E0" w:rsidP="00104123">
      <w:pPr>
        <w:keepNext/>
        <w:jc w:val="both"/>
        <w:rPr>
          <w:rFonts w:ascii="Arial" w:hAnsi="Arial" w:cs="Arial"/>
        </w:rPr>
      </w:pPr>
      <w:r w:rsidRPr="009922F5">
        <w:rPr>
          <w:rFonts w:ascii="Arial" w:hAnsi="Arial" w:cs="Arial"/>
        </w:rPr>
        <w:t>Conforme el artículo 565 del Estatuto Tributario</w:t>
      </w:r>
      <w:r w:rsidR="00E62942" w:rsidRPr="009922F5">
        <w:rPr>
          <w:rFonts w:ascii="Arial" w:hAnsi="Arial" w:cs="Arial"/>
        </w:rPr>
        <w:t xml:space="preserve"> Nacional</w:t>
      </w:r>
      <w:r w:rsidRPr="009922F5">
        <w:rPr>
          <w:rFonts w:ascii="Arial" w:hAnsi="Arial" w:cs="Arial"/>
        </w:rPr>
        <w:t xml:space="preserve">, las providencias que decidan recursos se notificarán por edicto, siempre que no se logre la notificación personal. El edicto debe contener la parte resolutiva del acto administrativo a notificar y será fijado en un lugar público de la </w:t>
      </w:r>
      <w:r w:rsidR="005E48A1" w:rsidRPr="009922F5">
        <w:rPr>
          <w:rFonts w:ascii="Arial" w:hAnsi="Arial" w:cs="Arial"/>
        </w:rPr>
        <w:t>E</w:t>
      </w:r>
      <w:r w:rsidRPr="009922F5">
        <w:rPr>
          <w:rFonts w:ascii="Arial" w:hAnsi="Arial" w:cs="Arial"/>
        </w:rPr>
        <w:t>ntidad por el término de diez (10) días</w:t>
      </w:r>
      <w:r w:rsidR="00151B6D">
        <w:rPr>
          <w:rFonts w:ascii="Arial" w:hAnsi="Arial" w:cs="Arial"/>
        </w:rPr>
        <w:t xml:space="preserve"> hábiles</w:t>
      </w:r>
      <w:r w:rsidRPr="009922F5">
        <w:rPr>
          <w:rFonts w:ascii="Arial" w:hAnsi="Arial" w:cs="Arial"/>
        </w:rPr>
        <w:t>.</w:t>
      </w:r>
    </w:p>
    <w:p w14:paraId="25B3BDBC" w14:textId="1019C4D9" w:rsidR="0014577C" w:rsidRPr="003E738D" w:rsidRDefault="0014577C" w:rsidP="00266CA7">
      <w:pPr>
        <w:pStyle w:val="Ttulo3"/>
        <w:keepLines w:val="0"/>
        <w:numPr>
          <w:ilvl w:val="1"/>
          <w:numId w:val="5"/>
        </w:numPr>
        <w:rPr>
          <w:rFonts w:ascii="Arial" w:hAnsi="Arial" w:cs="Arial"/>
          <w:b/>
          <w:bCs/>
          <w:i/>
          <w:iCs/>
        </w:rPr>
      </w:pPr>
      <w:r w:rsidRPr="009922F5">
        <w:rPr>
          <w:rFonts w:ascii="Arial" w:hAnsi="Arial" w:cs="Arial"/>
        </w:rPr>
        <w:t xml:space="preserve"> </w:t>
      </w:r>
      <w:bookmarkStart w:id="55" w:name="_Toc155802012"/>
      <w:r w:rsidRPr="003E738D">
        <w:rPr>
          <w:rFonts w:ascii="Arial" w:hAnsi="Arial" w:cs="Arial"/>
          <w:b/>
          <w:bCs/>
          <w:i/>
          <w:iCs/>
          <w:color w:val="auto"/>
        </w:rPr>
        <w:t>NOTIFICACIÓN A LOS HEREDEROS</w:t>
      </w:r>
      <w:bookmarkEnd w:id="55"/>
    </w:p>
    <w:p w14:paraId="681B45A9" w14:textId="62152C69" w:rsidR="00D561A1" w:rsidRDefault="0014577C" w:rsidP="005641E5">
      <w:pPr>
        <w:jc w:val="both"/>
        <w:rPr>
          <w:rFonts w:ascii="Arial" w:hAnsi="Arial" w:cs="Arial"/>
        </w:rPr>
      </w:pPr>
      <w:r w:rsidRPr="009922F5">
        <w:rPr>
          <w:rFonts w:ascii="Arial" w:hAnsi="Arial" w:cs="Arial"/>
        </w:rPr>
        <w:t>Si el mandamiento de pago ya fue notificado y el ejecutado fallece, se continuará con el proceso con los herederos en la forma prevista en el Código General del Proceso</w:t>
      </w:r>
      <w:r w:rsidR="003F5DD2">
        <w:rPr>
          <w:rFonts w:ascii="Arial" w:hAnsi="Arial" w:cs="Arial"/>
        </w:rPr>
        <w:t>. S</w:t>
      </w:r>
      <w:r w:rsidRPr="009922F5">
        <w:rPr>
          <w:rFonts w:ascii="Arial" w:hAnsi="Arial" w:cs="Arial"/>
        </w:rPr>
        <w:t xml:space="preserve">i el mandamiento de pago no ha sido notificado y el ejecutado fallece, se debe notificar a los herederos de conformidad con lo establecido el </w:t>
      </w:r>
      <w:r w:rsidR="00445ED4" w:rsidRPr="009922F5">
        <w:rPr>
          <w:rFonts w:ascii="Arial" w:hAnsi="Arial" w:cs="Arial"/>
        </w:rPr>
        <w:t>artículo</w:t>
      </w:r>
      <w:r w:rsidRPr="009922F5">
        <w:rPr>
          <w:rFonts w:ascii="Arial" w:hAnsi="Arial" w:cs="Arial"/>
        </w:rPr>
        <w:t xml:space="preserve"> 87 del Código General del Proceso, siguiendo el procedimiento determinado en el </w:t>
      </w:r>
      <w:r w:rsidR="00445ED4" w:rsidRPr="009922F5">
        <w:rPr>
          <w:rFonts w:ascii="Arial" w:hAnsi="Arial" w:cs="Arial"/>
        </w:rPr>
        <w:t>artículo</w:t>
      </w:r>
      <w:r w:rsidRPr="009922F5">
        <w:rPr>
          <w:rFonts w:ascii="Arial" w:hAnsi="Arial" w:cs="Arial"/>
        </w:rPr>
        <w:t xml:space="preserve"> 826 del Estatuto Tributario Nacional.</w:t>
      </w:r>
    </w:p>
    <w:p w14:paraId="24527A80" w14:textId="77777777" w:rsidR="008422BD" w:rsidRPr="007863C5" w:rsidRDefault="00D561A1" w:rsidP="003C4806">
      <w:pPr>
        <w:pStyle w:val="Prrafodelista"/>
        <w:numPr>
          <w:ilvl w:val="1"/>
          <w:numId w:val="5"/>
        </w:numPr>
        <w:jc w:val="both"/>
        <w:outlineLvl w:val="2"/>
        <w:rPr>
          <w:rFonts w:ascii="Arial" w:hAnsi="Arial" w:cs="Arial"/>
          <w:b/>
          <w:bCs/>
          <w:i/>
          <w:iCs/>
        </w:rPr>
      </w:pPr>
      <w:bookmarkStart w:id="56" w:name="_Toc155802013"/>
      <w:r w:rsidRPr="007863C5">
        <w:rPr>
          <w:rFonts w:ascii="Arial" w:hAnsi="Arial" w:cs="Arial"/>
          <w:b/>
          <w:bCs/>
          <w:i/>
          <w:iCs/>
          <w:lang w:val="es-CO"/>
        </w:rPr>
        <w:t>NOTIFICACIÓN POR MEDIOS ELECTRÓNICOS.</w:t>
      </w:r>
      <w:bookmarkEnd w:id="56"/>
      <w:r w:rsidRPr="007863C5">
        <w:rPr>
          <w:rFonts w:ascii="Arial" w:hAnsi="Arial" w:cs="Arial"/>
          <w:b/>
          <w:bCs/>
          <w:i/>
          <w:iCs/>
          <w:lang w:val="es-CO"/>
        </w:rPr>
        <w:t xml:space="preserve"> </w:t>
      </w:r>
    </w:p>
    <w:p w14:paraId="71DF271E" w14:textId="29445E33" w:rsidR="00D561A1" w:rsidRPr="003E738D" w:rsidRDefault="00D561A1" w:rsidP="008422BD">
      <w:pPr>
        <w:jc w:val="both"/>
        <w:rPr>
          <w:rFonts w:ascii="Arial" w:hAnsi="Arial" w:cs="Arial"/>
        </w:rPr>
      </w:pPr>
      <w:r w:rsidRPr="007863C5">
        <w:rPr>
          <w:rFonts w:ascii="Arial" w:hAnsi="Arial" w:cs="Arial"/>
        </w:rPr>
        <w:t xml:space="preserve">Para efectos de la notificación y comunicación necesarios para la publicidad de los actos administrativos emitidos dentro del procedimiento de cobro coactivo, se podrá hacer por medios electrónicos conforme a lo establecido en los artículos 53, 56 y </w:t>
      </w:r>
      <w:r w:rsidR="003448CC" w:rsidRPr="00151B6D">
        <w:rPr>
          <w:rFonts w:ascii="Arial" w:hAnsi="Arial" w:cs="Arial"/>
        </w:rPr>
        <w:t>numeral 1 del artículo</w:t>
      </w:r>
      <w:r w:rsidR="003448CC">
        <w:rPr>
          <w:rFonts w:ascii="Arial" w:hAnsi="Arial" w:cs="Arial"/>
        </w:rPr>
        <w:t xml:space="preserve"> </w:t>
      </w:r>
      <w:r w:rsidRPr="007863C5">
        <w:rPr>
          <w:rFonts w:ascii="Arial" w:hAnsi="Arial" w:cs="Arial"/>
        </w:rPr>
        <w:t>67 de la Ley 1437 de 2011, los artículos 20 y 21 de la Ley 527 de 1999, los artículos 563, 564, 565, 566, 566-1, 567 y 856 del Estatuto Tributario Nacional.</w:t>
      </w:r>
    </w:p>
    <w:p w14:paraId="067ADB8F" w14:textId="3F6E0958" w:rsidR="003D48E0" w:rsidRPr="003E738D" w:rsidRDefault="003D48E0" w:rsidP="003D48E0">
      <w:pPr>
        <w:pStyle w:val="Ttulo2"/>
        <w:keepNext w:val="0"/>
        <w:keepLines w:val="0"/>
        <w:numPr>
          <w:ilvl w:val="0"/>
          <w:numId w:val="5"/>
        </w:numPr>
        <w:rPr>
          <w:rFonts w:ascii="Arial" w:hAnsi="Arial" w:cs="Arial"/>
          <w:bCs/>
          <w:i/>
          <w:iCs/>
          <w:color w:val="auto"/>
        </w:rPr>
      </w:pPr>
      <w:bookmarkStart w:id="57" w:name="_Toc155802014"/>
      <w:r w:rsidRPr="003E738D">
        <w:rPr>
          <w:rFonts w:ascii="Arial" w:hAnsi="Arial" w:cs="Arial"/>
          <w:bCs/>
          <w:i/>
          <w:iCs/>
          <w:color w:val="auto"/>
        </w:rPr>
        <w:t>MEDIDAS CAUTELARES O PREVENTIVAS</w:t>
      </w:r>
      <w:bookmarkEnd w:id="57"/>
    </w:p>
    <w:p w14:paraId="4DAE2ADF" w14:textId="47C48B3E" w:rsidR="00161552" w:rsidRPr="009922F5" w:rsidRDefault="00161552" w:rsidP="00161552">
      <w:pPr>
        <w:jc w:val="both"/>
        <w:rPr>
          <w:rFonts w:ascii="Arial" w:hAnsi="Arial" w:cs="Arial"/>
        </w:rPr>
      </w:pPr>
      <w:r w:rsidRPr="009922F5">
        <w:rPr>
          <w:rFonts w:ascii="Arial" w:hAnsi="Arial" w:cs="Arial"/>
        </w:rPr>
        <w:t xml:space="preserve">Se entiende por medidas cautelares </w:t>
      </w:r>
      <w:r w:rsidR="0086213D" w:rsidRPr="009922F5">
        <w:rPr>
          <w:rFonts w:ascii="Arial" w:hAnsi="Arial" w:cs="Arial"/>
        </w:rPr>
        <w:t xml:space="preserve">o preventivas </w:t>
      </w:r>
      <w:r w:rsidRPr="009922F5">
        <w:rPr>
          <w:rFonts w:ascii="Arial" w:hAnsi="Arial" w:cs="Arial"/>
        </w:rPr>
        <w:t xml:space="preserve">aquellas disposiciones que </w:t>
      </w:r>
      <w:r w:rsidR="0086213D" w:rsidRPr="009922F5">
        <w:rPr>
          <w:rFonts w:ascii="Arial" w:hAnsi="Arial" w:cs="Arial"/>
        </w:rPr>
        <w:t>tienen como finalidad la conservación de los bienes, con el fin de garantizar la satisfacción de las obligaciones insolutas</w:t>
      </w:r>
      <w:r w:rsidR="00104123" w:rsidRPr="009922F5">
        <w:rPr>
          <w:rFonts w:ascii="Arial" w:hAnsi="Arial" w:cs="Arial"/>
        </w:rPr>
        <w:t xml:space="preserve"> y</w:t>
      </w:r>
      <w:r w:rsidR="0086213D" w:rsidRPr="009922F5">
        <w:rPr>
          <w:rFonts w:ascii="Arial" w:hAnsi="Arial" w:cs="Arial"/>
        </w:rPr>
        <w:t xml:space="preserve"> los perjuicios que puedan ocasionarse con el proceso.</w:t>
      </w:r>
    </w:p>
    <w:p w14:paraId="0D713CF4" w14:textId="0B8E9E5B" w:rsidR="0086213D" w:rsidRPr="009922F5" w:rsidRDefault="0086213D" w:rsidP="00161552">
      <w:pPr>
        <w:jc w:val="both"/>
        <w:rPr>
          <w:rFonts w:ascii="Arial" w:hAnsi="Arial" w:cs="Arial"/>
        </w:rPr>
      </w:pPr>
      <w:r w:rsidRPr="009922F5">
        <w:rPr>
          <w:rFonts w:ascii="Arial" w:hAnsi="Arial" w:cs="Arial"/>
        </w:rPr>
        <w:t xml:space="preserve">Conforme al </w:t>
      </w:r>
      <w:r w:rsidR="00104123" w:rsidRPr="009922F5">
        <w:rPr>
          <w:rFonts w:ascii="Arial" w:hAnsi="Arial" w:cs="Arial"/>
        </w:rPr>
        <w:t xml:space="preserve">artículo 588 y siguientes </w:t>
      </w:r>
      <w:r w:rsidRPr="009922F5">
        <w:rPr>
          <w:rFonts w:ascii="Arial" w:hAnsi="Arial" w:cs="Arial"/>
        </w:rPr>
        <w:t xml:space="preserve">del Código </w:t>
      </w:r>
      <w:r w:rsidR="00104123" w:rsidRPr="009922F5">
        <w:rPr>
          <w:rFonts w:ascii="Arial" w:hAnsi="Arial" w:cs="Arial"/>
        </w:rPr>
        <w:t xml:space="preserve">General del </w:t>
      </w:r>
      <w:r w:rsidRPr="009922F5">
        <w:rPr>
          <w:rFonts w:ascii="Arial" w:hAnsi="Arial" w:cs="Arial"/>
        </w:rPr>
        <w:t>Proce</w:t>
      </w:r>
      <w:r w:rsidR="00104123" w:rsidRPr="009922F5">
        <w:rPr>
          <w:rFonts w:ascii="Arial" w:hAnsi="Arial" w:cs="Arial"/>
        </w:rPr>
        <w:t>so</w:t>
      </w:r>
      <w:r w:rsidRPr="009922F5">
        <w:rPr>
          <w:rFonts w:ascii="Arial" w:hAnsi="Arial" w:cs="Arial"/>
        </w:rPr>
        <w:t>, dentro de las medidas cautelares encontramos las cauciones, el embargo y el secuestro. El acreedor de una obligación personal tiene derecho de perseguir su efectividad o pago mediante la venta forzada de todos los bienes presentes o futuros del deudor.</w:t>
      </w:r>
    </w:p>
    <w:p w14:paraId="3A443350" w14:textId="5E47EC91" w:rsidR="0086213D" w:rsidRPr="009922F5" w:rsidRDefault="0086213D" w:rsidP="00161552">
      <w:pPr>
        <w:jc w:val="both"/>
        <w:rPr>
          <w:rFonts w:ascii="Arial" w:hAnsi="Arial" w:cs="Arial"/>
        </w:rPr>
      </w:pPr>
      <w:r w:rsidRPr="009922F5">
        <w:rPr>
          <w:rFonts w:ascii="Arial" w:hAnsi="Arial" w:cs="Arial"/>
        </w:rPr>
        <w:lastRenderedPageBreak/>
        <w:t xml:space="preserve">Dentro de los </w:t>
      </w:r>
      <w:r w:rsidR="00565706" w:rsidRPr="009922F5">
        <w:rPr>
          <w:rFonts w:ascii="Arial" w:hAnsi="Arial" w:cs="Arial"/>
        </w:rPr>
        <w:t>P</w:t>
      </w:r>
      <w:r w:rsidRPr="009922F5">
        <w:rPr>
          <w:rFonts w:ascii="Arial" w:hAnsi="Arial" w:cs="Arial"/>
        </w:rPr>
        <w:t xml:space="preserve">rocesos de </w:t>
      </w:r>
      <w:r w:rsidR="00565706" w:rsidRPr="009922F5">
        <w:rPr>
          <w:rFonts w:ascii="Arial" w:hAnsi="Arial" w:cs="Arial"/>
        </w:rPr>
        <w:t>C</w:t>
      </w:r>
      <w:r w:rsidRPr="009922F5">
        <w:rPr>
          <w:rFonts w:ascii="Arial" w:hAnsi="Arial" w:cs="Arial"/>
        </w:rPr>
        <w:t xml:space="preserve">obro </w:t>
      </w:r>
      <w:r w:rsidR="00565706" w:rsidRPr="009922F5">
        <w:rPr>
          <w:rFonts w:ascii="Arial" w:hAnsi="Arial" w:cs="Arial"/>
        </w:rPr>
        <w:t>A</w:t>
      </w:r>
      <w:r w:rsidRPr="009922F5">
        <w:rPr>
          <w:rFonts w:ascii="Arial" w:hAnsi="Arial" w:cs="Arial"/>
        </w:rPr>
        <w:t xml:space="preserve">dministrativo </w:t>
      </w:r>
      <w:r w:rsidR="00565706" w:rsidRPr="009922F5">
        <w:rPr>
          <w:rFonts w:ascii="Arial" w:hAnsi="Arial" w:cs="Arial"/>
        </w:rPr>
        <w:t>C</w:t>
      </w:r>
      <w:r w:rsidRPr="009922F5">
        <w:rPr>
          <w:rFonts w:ascii="Arial" w:hAnsi="Arial" w:cs="Arial"/>
        </w:rPr>
        <w:t xml:space="preserve">oactivo y respecto del ejecutado, son procedentes las medidas preventivas de embargo, secuestro, y caución para levantar embargos o secuestros (Garantía Bancaria. Art. 837 del </w:t>
      </w:r>
      <w:r w:rsidR="007E61E2" w:rsidRPr="009922F5">
        <w:rPr>
          <w:rFonts w:ascii="Arial" w:hAnsi="Arial" w:cs="Arial"/>
        </w:rPr>
        <w:t>Estatuto Tributario</w:t>
      </w:r>
      <w:r w:rsidR="00E62942" w:rsidRPr="009922F5">
        <w:rPr>
          <w:rFonts w:ascii="Arial" w:hAnsi="Arial" w:cs="Arial"/>
        </w:rPr>
        <w:t xml:space="preserve"> Nacional</w:t>
      </w:r>
      <w:r w:rsidRPr="009922F5">
        <w:rPr>
          <w:rFonts w:ascii="Arial" w:hAnsi="Arial" w:cs="Arial"/>
        </w:rPr>
        <w:t>).</w:t>
      </w:r>
    </w:p>
    <w:p w14:paraId="44936C86" w14:textId="1DA2E67E" w:rsidR="00161552" w:rsidRPr="009922F5" w:rsidRDefault="00161552" w:rsidP="00161552">
      <w:pPr>
        <w:jc w:val="both"/>
        <w:rPr>
          <w:rFonts w:ascii="Arial" w:hAnsi="Arial" w:cs="Arial"/>
        </w:rPr>
      </w:pPr>
      <w:r w:rsidRPr="009922F5">
        <w:rPr>
          <w:rFonts w:ascii="Arial" w:hAnsi="Arial" w:cs="Arial"/>
        </w:rPr>
        <w:t>Las medidas cautelares tienen como finalidad la inmovilización comercial de los bienes del deudor, con el objeto de proceder a su venta o adjudicación, una vez determinados e individualizados y precisado su valor mediante avalúo, para que con el producto de ellos sea satisfecha íntegramente la obligación a favor de la Unidad.</w:t>
      </w:r>
    </w:p>
    <w:p w14:paraId="2C021A16" w14:textId="6DEB2741" w:rsidR="00161552" w:rsidRPr="009922F5" w:rsidRDefault="00161552" w:rsidP="00161552">
      <w:pPr>
        <w:jc w:val="both"/>
        <w:rPr>
          <w:rFonts w:ascii="Arial" w:hAnsi="Arial" w:cs="Arial"/>
        </w:rPr>
      </w:pPr>
      <w:r w:rsidRPr="009922F5">
        <w:rPr>
          <w:rFonts w:ascii="Arial" w:hAnsi="Arial" w:cs="Arial"/>
        </w:rPr>
        <w:t xml:space="preserve">Para el efecto, el </w:t>
      </w:r>
      <w:r w:rsidR="00BD4437">
        <w:rPr>
          <w:rFonts w:ascii="Arial" w:hAnsi="Arial" w:cs="Arial"/>
        </w:rPr>
        <w:t>funcionario e</w:t>
      </w:r>
      <w:r w:rsidR="00524D3C" w:rsidRPr="009922F5">
        <w:rPr>
          <w:rFonts w:ascii="Arial" w:hAnsi="Arial" w:cs="Arial"/>
        </w:rPr>
        <w:t>jecutor</w:t>
      </w:r>
      <w:r w:rsidRPr="009922F5">
        <w:rPr>
          <w:rFonts w:ascii="Arial" w:hAnsi="Arial" w:cs="Arial"/>
        </w:rPr>
        <w:t xml:space="preserve"> dará</w:t>
      </w:r>
      <w:r w:rsidR="00151B6D">
        <w:rPr>
          <w:rFonts w:ascii="Arial" w:hAnsi="Arial" w:cs="Arial"/>
        </w:rPr>
        <w:t xml:space="preserve"> cumplimiento a lo previsto a</w:t>
      </w:r>
      <w:r w:rsidRPr="009922F5">
        <w:rPr>
          <w:rFonts w:ascii="Arial" w:hAnsi="Arial" w:cs="Arial"/>
        </w:rPr>
        <w:t>l</w:t>
      </w:r>
      <w:r w:rsidR="00151B6D">
        <w:rPr>
          <w:rFonts w:ascii="Arial" w:hAnsi="Arial" w:cs="Arial"/>
        </w:rPr>
        <w:t xml:space="preserve"> actual Manual de Cobro Coactivo.</w:t>
      </w:r>
    </w:p>
    <w:p w14:paraId="3245B1DA" w14:textId="7ECBB161" w:rsidR="003D48E0" w:rsidRPr="003E738D" w:rsidRDefault="003D48E0" w:rsidP="003D48E0">
      <w:pPr>
        <w:pStyle w:val="Ttulo3"/>
        <w:keepNext w:val="0"/>
        <w:keepLines w:val="0"/>
        <w:numPr>
          <w:ilvl w:val="1"/>
          <w:numId w:val="5"/>
        </w:numPr>
        <w:rPr>
          <w:rFonts w:ascii="Arial" w:hAnsi="Arial" w:cs="Arial"/>
          <w:b/>
          <w:bCs/>
          <w:i/>
          <w:iCs/>
          <w:color w:val="auto"/>
        </w:rPr>
      </w:pPr>
      <w:bookmarkStart w:id="58" w:name="_Toc155802015"/>
      <w:r w:rsidRPr="003E738D">
        <w:rPr>
          <w:rFonts w:ascii="Arial" w:hAnsi="Arial" w:cs="Arial"/>
          <w:b/>
          <w:bCs/>
          <w:i/>
          <w:iCs/>
          <w:color w:val="auto"/>
        </w:rPr>
        <w:t>MEDIDAS CAUTELARES PREVIAS</w:t>
      </w:r>
      <w:bookmarkEnd w:id="58"/>
    </w:p>
    <w:p w14:paraId="6760C282" w14:textId="2A0280C3" w:rsidR="00161552" w:rsidRPr="009922F5" w:rsidRDefault="0086213D" w:rsidP="00161552">
      <w:pPr>
        <w:jc w:val="both"/>
        <w:rPr>
          <w:rFonts w:ascii="Arial" w:hAnsi="Arial" w:cs="Arial"/>
        </w:rPr>
      </w:pPr>
      <w:r w:rsidRPr="009922F5">
        <w:rPr>
          <w:rFonts w:ascii="Arial" w:hAnsi="Arial" w:cs="Arial"/>
        </w:rPr>
        <w:t xml:space="preserve">Dentro del </w:t>
      </w:r>
      <w:r w:rsidR="00565706" w:rsidRPr="009922F5">
        <w:rPr>
          <w:rFonts w:ascii="Arial" w:hAnsi="Arial" w:cs="Arial"/>
        </w:rPr>
        <w:t>P</w:t>
      </w:r>
      <w:r w:rsidRPr="009922F5">
        <w:rPr>
          <w:rFonts w:ascii="Arial" w:hAnsi="Arial" w:cs="Arial"/>
        </w:rPr>
        <w:t xml:space="preserve">roceso de </w:t>
      </w:r>
      <w:r w:rsidR="00565706" w:rsidRPr="009922F5">
        <w:rPr>
          <w:rFonts w:ascii="Arial" w:hAnsi="Arial" w:cs="Arial"/>
        </w:rPr>
        <w:t>C</w:t>
      </w:r>
      <w:r w:rsidRPr="009922F5">
        <w:rPr>
          <w:rFonts w:ascii="Arial" w:hAnsi="Arial" w:cs="Arial"/>
        </w:rPr>
        <w:t xml:space="preserve">obro </w:t>
      </w:r>
      <w:r w:rsidR="00565706" w:rsidRPr="009922F5">
        <w:rPr>
          <w:rFonts w:ascii="Arial" w:hAnsi="Arial" w:cs="Arial"/>
        </w:rPr>
        <w:t>A</w:t>
      </w:r>
      <w:r w:rsidRPr="009922F5">
        <w:rPr>
          <w:rFonts w:ascii="Arial" w:hAnsi="Arial" w:cs="Arial"/>
        </w:rPr>
        <w:t xml:space="preserve">dministrativo </w:t>
      </w:r>
      <w:r w:rsidR="00565706" w:rsidRPr="009922F5">
        <w:rPr>
          <w:rFonts w:ascii="Arial" w:hAnsi="Arial" w:cs="Arial"/>
        </w:rPr>
        <w:t>C</w:t>
      </w:r>
      <w:r w:rsidRPr="009922F5">
        <w:rPr>
          <w:rFonts w:ascii="Arial" w:hAnsi="Arial" w:cs="Arial"/>
        </w:rPr>
        <w:t xml:space="preserve">oactivo, las medidas cautelares previas </w:t>
      </w:r>
      <w:r w:rsidR="00104123" w:rsidRPr="009922F5">
        <w:rPr>
          <w:rFonts w:ascii="Arial" w:hAnsi="Arial" w:cs="Arial"/>
        </w:rPr>
        <w:t xml:space="preserve">son </w:t>
      </w:r>
      <w:r w:rsidRPr="009922F5">
        <w:rPr>
          <w:rFonts w:ascii="Arial" w:hAnsi="Arial" w:cs="Arial"/>
        </w:rPr>
        <w:t>aquellas que se adoptan antes de notificar el mandamiento de pago al deudor, e incluso, antes de librar el mandamiento de pago, o concomitantemente con éste, a diferencia de lo que no ocurre en la justicia ordinaria, donde necesariamente debe haberse dictado el mandamiento de pago (</w:t>
      </w:r>
      <w:r w:rsidR="00161552" w:rsidRPr="009922F5">
        <w:rPr>
          <w:rFonts w:ascii="Arial" w:hAnsi="Arial" w:cs="Arial"/>
        </w:rPr>
        <w:t>artículo 837 del Estatuto Tributario</w:t>
      </w:r>
      <w:r w:rsidR="00E62942" w:rsidRPr="009922F5">
        <w:rPr>
          <w:rFonts w:ascii="Arial" w:hAnsi="Arial" w:cs="Arial"/>
        </w:rPr>
        <w:t xml:space="preserve"> Nacional</w:t>
      </w:r>
      <w:r w:rsidRPr="009922F5">
        <w:rPr>
          <w:rFonts w:ascii="Arial" w:hAnsi="Arial" w:cs="Arial"/>
        </w:rPr>
        <w:t>)</w:t>
      </w:r>
      <w:r w:rsidR="00161552" w:rsidRPr="009922F5">
        <w:rPr>
          <w:rFonts w:ascii="Arial" w:hAnsi="Arial" w:cs="Arial"/>
        </w:rPr>
        <w:t>.</w:t>
      </w:r>
    </w:p>
    <w:p w14:paraId="36C4B4D0" w14:textId="61D65285" w:rsidR="003D48E0" w:rsidRPr="003E738D" w:rsidRDefault="003D48E0" w:rsidP="003D48E0">
      <w:pPr>
        <w:pStyle w:val="Ttulo3"/>
        <w:keepNext w:val="0"/>
        <w:keepLines w:val="0"/>
        <w:numPr>
          <w:ilvl w:val="1"/>
          <w:numId w:val="5"/>
        </w:numPr>
        <w:rPr>
          <w:rFonts w:ascii="Arial" w:hAnsi="Arial" w:cs="Arial"/>
          <w:b/>
          <w:bCs/>
          <w:i/>
          <w:iCs/>
          <w:color w:val="auto"/>
        </w:rPr>
      </w:pPr>
      <w:bookmarkStart w:id="59" w:name="_Toc155802016"/>
      <w:r w:rsidRPr="003E738D">
        <w:rPr>
          <w:rFonts w:ascii="Arial" w:hAnsi="Arial" w:cs="Arial"/>
          <w:b/>
          <w:bCs/>
          <w:i/>
          <w:iCs/>
          <w:color w:val="auto"/>
        </w:rPr>
        <w:t xml:space="preserve">MEDIDAS CAUTELARES </w:t>
      </w:r>
      <w:r w:rsidR="001661F6" w:rsidRPr="003E738D">
        <w:rPr>
          <w:rFonts w:ascii="Arial" w:hAnsi="Arial" w:cs="Arial"/>
          <w:b/>
          <w:bCs/>
          <w:i/>
          <w:iCs/>
          <w:color w:val="auto"/>
        </w:rPr>
        <w:t>EJECUTIVAS</w:t>
      </w:r>
      <w:bookmarkEnd w:id="59"/>
    </w:p>
    <w:p w14:paraId="100E987E" w14:textId="6120CAF3" w:rsidR="00161552" w:rsidRPr="007863C5" w:rsidRDefault="00104123" w:rsidP="00161552">
      <w:pPr>
        <w:jc w:val="both"/>
        <w:rPr>
          <w:rFonts w:ascii="Arial" w:hAnsi="Arial" w:cs="Arial"/>
        </w:rPr>
      </w:pPr>
      <w:r w:rsidRPr="009922F5">
        <w:rPr>
          <w:rFonts w:ascii="Arial" w:hAnsi="Arial" w:cs="Arial"/>
        </w:rPr>
        <w:t>Son a</w:t>
      </w:r>
      <w:r w:rsidR="00161552" w:rsidRPr="009922F5">
        <w:rPr>
          <w:rFonts w:ascii="Arial" w:hAnsi="Arial" w:cs="Arial"/>
        </w:rPr>
        <w:t>quellas que se decretan en cualquier momento del proceso, después de notificarse el mandamiento de pago, conforme lo dispuesto en el parágrafo del artículo 836 del Estatuto Tributario</w:t>
      </w:r>
      <w:r w:rsidR="00E62942" w:rsidRPr="009922F5">
        <w:rPr>
          <w:rFonts w:ascii="Arial" w:hAnsi="Arial" w:cs="Arial"/>
        </w:rPr>
        <w:t xml:space="preserve"> </w:t>
      </w:r>
      <w:r w:rsidR="00E62942" w:rsidRPr="007863C5">
        <w:rPr>
          <w:rFonts w:ascii="Arial" w:hAnsi="Arial" w:cs="Arial"/>
        </w:rPr>
        <w:t>Nacional</w:t>
      </w:r>
      <w:r w:rsidR="00161552" w:rsidRPr="007863C5">
        <w:rPr>
          <w:rFonts w:ascii="Arial" w:hAnsi="Arial" w:cs="Arial"/>
        </w:rPr>
        <w:t>.</w:t>
      </w:r>
    </w:p>
    <w:p w14:paraId="33596761" w14:textId="373D3122" w:rsidR="003D48E0" w:rsidRPr="007863C5" w:rsidRDefault="003D48E0" w:rsidP="00CD248E">
      <w:pPr>
        <w:pStyle w:val="Ttulo3"/>
        <w:keepLines w:val="0"/>
        <w:numPr>
          <w:ilvl w:val="1"/>
          <w:numId w:val="5"/>
        </w:numPr>
        <w:rPr>
          <w:rFonts w:ascii="Arial" w:hAnsi="Arial" w:cs="Arial"/>
          <w:b/>
          <w:bCs/>
          <w:i/>
          <w:iCs/>
          <w:color w:val="auto"/>
        </w:rPr>
      </w:pPr>
      <w:bookmarkStart w:id="60" w:name="_Toc155802017"/>
      <w:r w:rsidRPr="007863C5">
        <w:rPr>
          <w:rFonts w:ascii="Arial" w:hAnsi="Arial" w:cs="Arial"/>
          <w:b/>
          <w:bCs/>
          <w:i/>
          <w:iCs/>
          <w:color w:val="auto"/>
        </w:rPr>
        <w:t>EMBARGO</w:t>
      </w:r>
      <w:bookmarkEnd w:id="60"/>
    </w:p>
    <w:p w14:paraId="6D49B744" w14:textId="47D96153" w:rsidR="0086213D" w:rsidRPr="009922F5" w:rsidRDefault="0086213D" w:rsidP="00CD248E">
      <w:pPr>
        <w:keepNext/>
        <w:jc w:val="both"/>
        <w:rPr>
          <w:rFonts w:ascii="Arial" w:hAnsi="Arial" w:cs="Arial"/>
        </w:rPr>
      </w:pPr>
      <w:r w:rsidRPr="007863C5">
        <w:rPr>
          <w:rFonts w:ascii="Arial" w:hAnsi="Arial" w:cs="Arial"/>
        </w:rPr>
        <w:t xml:space="preserve">Es una medida cautelar cuya finalidad es la de inmovilizar los bienes  del deudor, impidiendo el traspaso o gravamen de los mismos, </w:t>
      </w:r>
      <w:r w:rsidR="00C84F0D" w:rsidRPr="007863C5">
        <w:rPr>
          <w:rFonts w:ascii="Arial" w:hAnsi="Arial" w:cs="Arial"/>
        </w:rPr>
        <w:t xml:space="preserve">es decir, sacar de la órbita comercial </w:t>
      </w:r>
      <w:r w:rsidR="00ED19C3" w:rsidRPr="007863C5">
        <w:rPr>
          <w:rFonts w:ascii="Arial" w:hAnsi="Arial" w:cs="Arial"/>
        </w:rPr>
        <w:t>los</w:t>
      </w:r>
      <w:r w:rsidR="00C84F0D" w:rsidRPr="007863C5">
        <w:rPr>
          <w:rFonts w:ascii="Arial" w:hAnsi="Arial" w:cs="Arial"/>
        </w:rPr>
        <w:t xml:space="preserve"> bien</w:t>
      </w:r>
      <w:r w:rsidR="00ED19C3" w:rsidRPr="007863C5">
        <w:rPr>
          <w:rFonts w:ascii="Arial" w:hAnsi="Arial" w:cs="Arial"/>
        </w:rPr>
        <w:t>es del ejecutado</w:t>
      </w:r>
      <w:r w:rsidR="00C84F0D" w:rsidRPr="007863C5">
        <w:rPr>
          <w:rFonts w:ascii="Arial" w:hAnsi="Arial" w:cs="Arial"/>
        </w:rPr>
        <w:t xml:space="preserve">, </w:t>
      </w:r>
      <w:r w:rsidRPr="007863C5">
        <w:rPr>
          <w:rFonts w:ascii="Arial" w:hAnsi="Arial" w:cs="Arial"/>
        </w:rPr>
        <w:t xml:space="preserve">para que una vez determinados e individualizados y precisado su valor mediante el avalúo, se proceda a su venta o adjudicación, principio consagrado en el artículo 2492 del C.C., el cual dispone que, salvo las excepciones relativas a bienes inembargables, los acreedores podrán exigir que se vendan todos los bienes del deudor hasta la concurrencia de  sus créditos incluidos los intereses y las costas de cobranza, para </w:t>
      </w:r>
      <w:r w:rsidR="00104123" w:rsidRPr="007863C5">
        <w:rPr>
          <w:rFonts w:ascii="Arial" w:hAnsi="Arial" w:cs="Arial"/>
        </w:rPr>
        <w:t xml:space="preserve">que </w:t>
      </w:r>
      <w:r w:rsidRPr="007863C5">
        <w:rPr>
          <w:rFonts w:ascii="Arial" w:hAnsi="Arial" w:cs="Arial"/>
        </w:rPr>
        <w:t>con su producto se satisfaga íntegramente el crédito si fuere</w:t>
      </w:r>
      <w:r w:rsidRPr="009922F5">
        <w:rPr>
          <w:rFonts w:ascii="Arial" w:hAnsi="Arial" w:cs="Arial"/>
        </w:rPr>
        <w:t xml:space="preserve"> posible.</w:t>
      </w:r>
    </w:p>
    <w:p w14:paraId="1763D908" w14:textId="205072FE" w:rsidR="001B25EC" w:rsidRPr="009922F5" w:rsidRDefault="001B25EC" w:rsidP="001661F6">
      <w:pPr>
        <w:jc w:val="both"/>
        <w:rPr>
          <w:rFonts w:ascii="Arial" w:hAnsi="Arial" w:cs="Arial"/>
        </w:rPr>
      </w:pPr>
      <w:r w:rsidRPr="009922F5">
        <w:rPr>
          <w:rFonts w:ascii="Arial" w:hAnsi="Arial" w:cs="Arial"/>
        </w:rPr>
        <w:t xml:space="preserve">El bien queda fuera del comercio y por tal se constituye en objeto ilícito de enajenación o gravamen (Artículo 1521 del C.C.). Del bien sólo podrá disponer el Estado por intermedio del </w:t>
      </w:r>
      <w:r w:rsidR="00104123" w:rsidRPr="009922F5">
        <w:rPr>
          <w:rFonts w:ascii="Arial" w:hAnsi="Arial" w:cs="Arial"/>
        </w:rPr>
        <w:t>j</w:t>
      </w:r>
      <w:r w:rsidRPr="009922F5">
        <w:rPr>
          <w:rFonts w:ascii="Arial" w:hAnsi="Arial" w:cs="Arial"/>
        </w:rPr>
        <w:t xml:space="preserve">uez u otro funcionario investido de jurisdicción o competencia, quien autoriza la venta o adjudicación a terceros o su restitución al ejecutado. Para el caso del procedimiento administrativo coactivo, la competencia radica en el </w:t>
      </w:r>
      <w:r w:rsidR="00BD4437">
        <w:rPr>
          <w:rFonts w:ascii="Arial" w:hAnsi="Arial" w:cs="Arial"/>
        </w:rPr>
        <w:t>funcionario e</w:t>
      </w:r>
      <w:r w:rsidR="00524D3C" w:rsidRPr="009922F5">
        <w:rPr>
          <w:rFonts w:ascii="Arial" w:hAnsi="Arial" w:cs="Arial"/>
        </w:rPr>
        <w:t>jecutor</w:t>
      </w:r>
      <w:r w:rsidRPr="009922F5">
        <w:rPr>
          <w:rFonts w:ascii="Arial" w:hAnsi="Arial" w:cs="Arial"/>
        </w:rPr>
        <w:t>.</w:t>
      </w:r>
    </w:p>
    <w:p w14:paraId="4192B740" w14:textId="4BA276C1" w:rsidR="001661F6" w:rsidRPr="009922F5" w:rsidRDefault="00266CA7" w:rsidP="001661F6">
      <w:pPr>
        <w:jc w:val="both"/>
        <w:rPr>
          <w:rFonts w:ascii="Arial" w:hAnsi="Arial" w:cs="Arial"/>
        </w:rPr>
      </w:pPr>
      <w:r w:rsidRPr="009922F5">
        <w:rPr>
          <w:rFonts w:ascii="Arial" w:hAnsi="Arial" w:cs="Arial"/>
        </w:rPr>
        <w:lastRenderedPageBreak/>
        <w:t>Para efectos del</w:t>
      </w:r>
      <w:r w:rsidR="001661F6" w:rsidRPr="009922F5">
        <w:rPr>
          <w:rFonts w:ascii="Arial" w:hAnsi="Arial" w:cs="Arial"/>
        </w:rPr>
        <w:t xml:space="preserve"> perfeccionamiento del embargo </w:t>
      </w:r>
      <w:r w:rsidR="005641E5" w:rsidRPr="009922F5">
        <w:rPr>
          <w:rFonts w:ascii="Arial" w:hAnsi="Arial" w:cs="Arial"/>
        </w:rPr>
        <w:t>se deben acatar las disposiciones de carácter general y especial, de los artículos 838,</w:t>
      </w:r>
      <w:r w:rsidR="00F64380" w:rsidRPr="009922F5">
        <w:rPr>
          <w:rFonts w:ascii="Arial" w:hAnsi="Arial" w:cs="Arial"/>
        </w:rPr>
        <w:t xml:space="preserve"> </w:t>
      </w:r>
      <w:r w:rsidR="005641E5" w:rsidRPr="009922F5">
        <w:rPr>
          <w:rFonts w:ascii="Arial" w:hAnsi="Arial" w:cs="Arial"/>
        </w:rPr>
        <w:t>839, 839-1 y 839-2 del Estatuto Tributario Nacional, en concordancia con las disposiciones del Código General del Proceso.</w:t>
      </w:r>
      <w:r w:rsidR="001B25EC" w:rsidRPr="009922F5">
        <w:rPr>
          <w:rFonts w:ascii="Arial" w:hAnsi="Arial" w:cs="Arial"/>
        </w:rPr>
        <w:t xml:space="preserve"> </w:t>
      </w:r>
      <w:r w:rsidR="00B06594" w:rsidRPr="009922F5">
        <w:rPr>
          <w:rFonts w:ascii="Arial" w:hAnsi="Arial" w:cs="Arial"/>
        </w:rPr>
        <w:t>E</w:t>
      </w:r>
      <w:r w:rsidR="001661F6" w:rsidRPr="009922F5">
        <w:rPr>
          <w:rFonts w:ascii="Arial" w:hAnsi="Arial" w:cs="Arial"/>
        </w:rPr>
        <w:t xml:space="preserve">n los bienes sujetos a registro se lleva a cabo cuando la </w:t>
      </w:r>
      <w:r w:rsidR="005E48A1" w:rsidRPr="009922F5">
        <w:rPr>
          <w:rFonts w:ascii="Arial" w:hAnsi="Arial" w:cs="Arial"/>
        </w:rPr>
        <w:t>E</w:t>
      </w:r>
      <w:r w:rsidR="001661F6" w:rsidRPr="009922F5">
        <w:rPr>
          <w:rFonts w:ascii="Arial" w:hAnsi="Arial" w:cs="Arial"/>
        </w:rPr>
        <w:t>ntidad correspondiente inscriba la providencia que lo decrete</w:t>
      </w:r>
      <w:r w:rsidR="00B06594" w:rsidRPr="009922F5">
        <w:rPr>
          <w:rFonts w:ascii="Arial" w:hAnsi="Arial" w:cs="Arial"/>
        </w:rPr>
        <w:t xml:space="preserve">; </w:t>
      </w:r>
      <w:r w:rsidR="001661F6" w:rsidRPr="009922F5">
        <w:rPr>
          <w:rFonts w:ascii="Arial" w:hAnsi="Arial" w:cs="Arial"/>
        </w:rPr>
        <w:t>en los bienes no sujetos a registro ni a otras solemnidades</w:t>
      </w:r>
      <w:r w:rsidR="00B06594" w:rsidRPr="009922F5">
        <w:rPr>
          <w:rFonts w:ascii="Arial" w:hAnsi="Arial" w:cs="Arial"/>
        </w:rPr>
        <w:t>,</w:t>
      </w:r>
      <w:r w:rsidR="001661F6" w:rsidRPr="009922F5">
        <w:rPr>
          <w:rFonts w:ascii="Arial" w:hAnsi="Arial" w:cs="Arial"/>
        </w:rPr>
        <w:t xml:space="preserve"> </w:t>
      </w:r>
      <w:r w:rsidR="00B06594" w:rsidRPr="009922F5">
        <w:rPr>
          <w:rFonts w:ascii="Arial" w:hAnsi="Arial" w:cs="Arial"/>
        </w:rPr>
        <w:t xml:space="preserve">mediante </w:t>
      </w:r>
      <w:r w:rsidR="001661F6" w:rsidRPr="009922F5">
        <w:rPr>
          <w:rFonts w:ascii="Arial" w:hAnsi="Arial" w:cs="Arial"/>
        </w:rPr>
        <w:t>el secuestro</w:t>
      </w:r>
      <w:r w:rsidR="00B06594" w:rsidRPr="009922F5">
        <w:rPr>
          <w:rFonts w:ascii="Arial" w:hAnsi="Arial" w:cs="Arial"/>
        </w:rPr>
        <w:t xml:space="preserve">, y el de un crédito o derecho semejante, mediante la notificación al deudor previniéndolo de hacer el pago a </w:t>
      </w:r>
      <w:r w:rsidR="00D52F85" w:rsidRPr="009922F5">
        <w:rPr>
          <w:rFonts w:ascii="Arial" w:hAnsi="Arial" w:cs="Arial"/>
        </w:rPr>
        <w:t>orden</w:t>
      </w:r>
      <w:r w:rsidR="00B06594" w:rsidRPr="009922F5">
        <w:rPr>
          <w:rFonts w:ascii="Arial" w:hAnsi="Arial" w:cs="Arial"/>
        </w:rPr>
        <w:t xml:space="preserve"> de la </w:t>
      </w:r>
      <w:r w:rsidR="00D52F85" w:rsidRPr="009922F5">
        <w:rPr>
          <w:rFonts w:ascii="Arial" w:hAnsi="Arial" w:cs="Arial"/>
        </w:rPr>
        <w:t>E</w:t>
      </w:r>
      <w:r w:rsidR="00B06594" w:rsidRPr="009922F5">
        <w:rPr>
          <w:rFonts w:ascii="Arial" w:hAnsi="Arial" w:cs="Arial"/>
        </w:rPr>
        <w:t>ntidad</w:t>
      </w:r>
      <w:r w:rsidR="001661F6" w:rsidRPr="009922F5">
        <w:rPr>
          <w:rFonts w:ascii="Arial" w:hAnsi="Arial" w:cs="Arial"/>
        </w:rPr>
        <w:t>.</w:t>
      </w:r>
    </w:p>
    <w:p w14:paraId="38C31EE3" w14:textId="24093EFD" w:rsidR="003D48E0" w:rsidRPr="003E738D" w:rsidRDefault="003D48E0" w:rsidP="003D48E0">
      <w:pPr>
        <w:pStyle w:val="Ttulo3"/>
        <w:keepNext w:val="0"/>
        <w:keepLines w:val="0"/>
        <w:numPr>
          <w:ilvl w:val="2"/>
          <w:numId w:val="5"/>
        </w:numPr>
        <w:rPr>
          <w:rFonts w:ascii="Arial" w:hAnsi="Arial" w:cs="Arial"/>
          <w:b/>
          <w:bCs/>
          <w:i/>
          <w:iCs/>
          <w:color w:val="auto"/>
        </w:rPr>
      </w:pPr>
      <w:bookmarkStart w:id="61" w:name="_Toc155802018"/>
      <w:r w:rsidRPr="003E738D">
        <w:rPr>
          <w:rFonts w:ascii="Arial" w:hAnsi="Arial" w:cs="Arial"/>
          <w:b/>
          <w:bCs/>
          <w:i/>
          <w:iCs/>
          <w:color w:val="auto"/>
        </w:rPr>
        <w:t>INEMBARGABILIDAD</w:t>
      </w:r>
      <w:bookmarkEnd w:id="61"/>
    </w:p>
    <w:p w14:paraId="181B2853" w14:textId="430536C8" w:rsidR="00B06594" w:rsidRPr="009922F5" w:rsidRDefault="00B06594" w:rsidP="003E738D">
      <w:pPr>
        <w:jc w:val="both"/>
        <w:rPr>
          <w:rFonts w:ascii="Arial" w:hAnsi="Arial" w:cs="Arial"/>
        </w:rPr>
      </w:pPr>
      <w:r w:rsidRPr="009922F5">
        <w:rPr>
          <w:rFonts w:ascii="Arial" w:hAnsi="Arial" w:cs="Arial"/>
        </w:rPr>
        <w:t xml:space="preserve">Por regla general todos los bienes son embargables. No obstante, en algunos casos específicos la </w:t>
      </w:r>
      <w:r w:rsidR="00ED3FDD" w:rsidRPr="00151B6D">
        <w:rPr>
          <w:rFonts w:ascii="Arial" w:hAnsi="Arial" w:cs="Arial"/>
        </w:rPr>
        <w:t>l</w:t>
      </w:r>
      <w:r w:rsidRPr="00151B6D">
        <w:rPr>
          <w:rFonts w:ascii="Arial" w:hAnsi="Arial" w:cs="Arial"/>
        </w:rPr>
        <w:t>ey</w:t>
      </w:r>
      <w:r w:rsidRPr="009922F5">
        <w:rPr>
          <w:rFonts w:ascii="Arial" w:hAnsi="Arial" w:cs="Arial"/>
        </w:rPr>
        <w:t xml:space="preserve"> ha prohibido el embargo en razón a la naturaleza de los bienes o de las personas o </w:t>
      </w:r>
      <w:r w:rsidR="005E48A1" w:rsidRPr="009922F5">
        <w:rPr>
          <w:rFonts w:ascii="Arial" w:hAnsi="Arial" w:cs="Arial"/>
        </w:rPr>
        <w:t>E</w:t>
      </w:r>
      <w:r w:rsidRPr="009922F5">
        <w:rPr>
          <w:rFonts w:ascii="Arial" w:hAnsi="Arial" w:cs="Arial"/>
        </w:rPr>
        <w:t>ntidades poseedoras de los mismos.</w:t>
      </w:r>
    </w:p>
    <w:p w14:paraId="11C2385E" w14:textId="48CD3063" w:rsidR="001661F6" w:rsidRPr="009922F5" w:rsidRDefault="00B06594" w:rsidP="00B06594">
      <w:pPr>
        <w:jc w:val="both"/>
        <w:rPr>
          <w:rFonts w:ascii="Arial" w:hAnsi="Arial" w:cs="Arial"/>
        </w:rPr>
      </w:pPr>
      <w:r w:rsidRPr="009922F5">
        <w:rPr>
          <w:rFonts w:ascii="Arial" w:hAnsi="Arial" w:cs="Arial"/>
        </w:rPr>
        <w:t xml:space="preserve">De conformidad con el artículo 307 del Código General del Proceso, cuando la Nación o una </w:t>
      </w:r>
      <w:r w:rsidR="005E48A1" w:rsidRPr="009922F5">
        <w:rPr>
          <w:rFonts w:ascii="Arial" w:hAnsi="Arial" w:cs="Arial"/>
        </w:rPr>
        <w:t>E</w:t>
      </w:r>
      <w:r w:rsidRPr="009922F5">
        <w:rPr>
          <w:rFonts w:ascii="Arial" w:hAnsi="Arial" w:cs="Arial"/>
        </w:rPr>
        <w:t xml:space="preserve">ntidad territorial sea condenada al pago de una suma de dinero, podrá ser ejecutada pasados diez (10) meses desde la ejecutoria de la respectiva providencia o de la que resuelva sobre su complementación o aclaración y </w:t>
      </w:r>
      <w:r w:rsidR="00107FAE" w:rsidRPr="009922F5">
        <w:rPr>
          <w:rFonts w:ascii="Arial" w:hAnsi="Arial" w:cs="Arial"/>
        </w:rPr>
        <w:t>adicionalmente</w:t>
      </w:r>
      <w:r w:rsidRPr="009922F5">
        <w:rPr>
          <w:rFonts w:ascii="Arial" w:hAnsi="Arial" w:cs="Arial"/>
        </w:rPr>
        <w:t>, son</w:t>
      </w:r>
      <w:r w:rsidR="001661F6" w:rsidRPr="009922F5">
        <w:rPr>
          <w:rFonts w:ascii="Arial" w:hAnsi="Arial" w:cs="Arial"/>
        </w:rPr>
        <w:t xml:space="preserve"> inembargables los bienes señalados en la Constitución Política de Colo</w:t>
      </w:r>
      <w:r w:rsidR="00ED3FDD">
        <w:rPr>
          <w:rFonts w:ascii="Arial" w:hAnsi="Arial" w:cs="Arial"/>
        </w:rPr>
        <w:t xml:space="preserve">mbia o en las </w:t>
      </w:r>
      <w:r w:rsidR="00ED3FDD" w:rsidRPr="00936780">
        <w:rPr>
          <w:rFonts w:ascii="Arial" w:hAnsi="Arial" w:cs="Arial"/>
        </w:rPr>
        <w:t>l</w:t>
      </w:r>
      <w:r w:rsidR="00AC2BA5" w:rsidRPr="00936780">
        <w:rPr>
          <w:rFonts w:ascii="Arial" w:hAnsi="Arial" w:cs="Arial"/>
        </w:rPr>
        <w:t>eyes</w:t>
      </w:r>
      <w:r w:rsidR="00AC2BA5" w:rsidRPr="009922F5">
        <w:rPr>
          <w:rFonts w:ascii="Arial" w:hAnsi="Arial" w:cs="Arial"/>
        </w:rPr>
        <w:t xml:space="preserve"> especiales,</w:t>
      </w:r>
      <w:r w:rsidR="001661F6" w:rsidRPr="009922F5">
        <w:rPr>
          <w:rFonts w:ascii="Arial" w:hAnsi="Arial" w:cs="Arial"/>
        </w:rPr>
        <w:t xml:space="preserve"> los señalados taxativamente en el artículo 594 del Código General del Proceso, en razón a la naturaleza de los bienes, o de las personas, o por su finalidad y uso; los bienes no especificados en lo mencionado anteriormente serán susceptibles de embargo</w:t>
      </w:r>
      <w:r w:rsidR="00DA66D7" w:rsidRPr="009922F5">
        <w:rPr>
          <w:rFonts w:ascii="Arial" w:hAnsi="Arial" w:cs="Arial"/>
        </w:rPr>
        <w:t>. También son inembargables l</w:t>
      </w:r>
      <w:r w:rsidR="007C54BC" w:rsidRPr="009922F5">
        <w:rPr>
          <w:rFonts w:ascii="Arial" w:hAnsi="Arial" w:cs="Arial"/>
        </w:rPr>
        <w:t xml:space="preserve">os bienes e ingresos indicados en </w:t>
      </w:r>
      <w:r w:rsidR="00DA66D7" w:rsidRPr="009922F5">
        <w:rPr>
          <w:rFonts w:ascii="Arial" w:hAnsi="Arial" w:cs="Arial"/>
        </w:rPr>
        <w:t>el artículo 134 de la Ley 100 de 199</w:t>
      </w:r>
      <w:r w:rsidR="00A4761B" w:rsidRPr="009922F5">
        <w:rPr>
          <w:rFonts w:ascii="Arial" w:hAnsi="Arial" w:cs="Arial"/>
        </w:rPr>
        <w:t>3</w:t>
      </w:r>
      <w:r w:rsidR="001661F6" w:rsidRPr="009922F5">
        <w:rPr>
          <w:rFonts w:ascii="Arial" w:hAnsi="Arial" w:cs="Arial"/>
        </w:rPr>
        <w:t>.</w:t>
      </w:r>
    </w:p>
    <w:p w14:paraId="6F75FB37" w14:textId="5A72D744" w:rsidR="007C54BC" w:rsidRPr="009922F5" w:rsidRDefault="00A4761B" w:rsidP="00E91491">
      <w:pPr>
        <w:jc w:val="both"/>
        <w:rPr>
          <w:rFonts w:ascii="Arial" w:hAnsi="Arial" w:cs="Arial"/>
          <w:color w:val="231F20"/>
        </w:rPr>
      </w:pPr>
      <w:r w:rsidRPr="009922F5">
        <w:rPr>
          <w:rFonts w:ascii="Arial" w:hAnsi="Arial" w:cs="Arial"/>
          <w:color w:val="231F20"/>
        </w:rPr>
        <w:t>Entre los bienes inembargables, se encuentran también los siguientes</w:t>
      </w:r>
      <w:r w:rsidR="007C54BC" w:rsidRPr="009922F5">
        <w:rPr>
          <w:rFonts w:ascii="Arial" w:hAnsi="Arial" w:cs="Arial"/>
          <w:color w:val="231F20"/>
        </w:rPr>
        <w:t>:</w:t>
      </w:r>
    </w:p>
    <w:p w14:paraId="1C336F5C" w14:textId="412D03F4" w:rsidR="007C54BC" w:rsidRPr="009922F5" w:rsidRDefault="007C54BC" w:rsidP="00014862">
      <w:pPr>
        <w:pStyle w:val="Prrafodelista"/>
        <w:numPr>
          <w:ilvl w:val="1"/>
          <w:numId w:val="22"/>
        </w:numPr>
        <w:jc w:val="both"/>
        <w:rPr>
          <w:rFonts w:ascii="Arial" w:hAnsi="Arial" w:cs="Arial"/>
          <w:color w:val="231F20"/>
          <w:lang w:val="es-CO"/>
        </w:rPr>
      </w:pPr>
      <w:r w:rsidRPr="009922F5">
        <w:rPr>
          <w:rFonts w:ascii="Arial" w:hAnsi="Arial" w:cs="Arial"/>
          <w:color w:val="231F20"/>
          <w:lang w:val="es-CO"/>
        </w:rPr>
        <w:t>Los bienes de uso público. Son de uso público aquellos cuyo dominio pertenece a la República y su uso a todos los habitantes del territorio nacional. Entre ellos tenemos: calles, plazas, puentes, caminos, parques, monumentos, lagos, ríos, playas, e</w:t>
      </w:r>
      <w:r w:rsidR="00A4761B" w:rsidRPr="009922F5">
        <w:rPr>
          <w:rFonts w:ascii="Arial" w:hAnsi="Arial" w:cs="Arial"/>
          <w:color w:val="231F20"/>
          <w:lang w:val="es-CO"/>
        </w:rPr>
        <w:t>ntre otros</w:t>
      </w:r>
      <w:r w:rsidRPr="009922F5">
        <w:rPr>
          <w:rFonts w:ascii="Arial" w:hAnsi="Arial" w:cs="Arial"/>
          <w:color w:val="231F20"/>
          <w:lang w:val="es-CO"/>
        </w:rPr>
        <w:t xml:space="preserve"> (</w:t>
      </w:r>
      <w:r w:rsidR="00A4761B" w:rsidRPr="009922F5">
        <w:rPr>
          <w:rFonts w:ascii="Arial" w:hAnsi="Arial" w:cs="Arial"/>
          <w:color w:val="231F20"/>
          <w:lang w:val="es-CO"/>
        </w:rPr>
        <w:t>artículo 63 de la Constitución Política</w:t>
      </w:r>
      <w:r w:rsidRPr="009922F5">
        <w:rPr>
          <w:rFonts w:ascii="Arial" w:hAnsi="Arial" w:cs="Arial"/>
          <w:color w:val="231F20"/>
          <w:lang w:val="es-CO"/>
        </w:rPr>
        <w:t>).</w:t>
      </w:r>
    </w:p>
    <w:p w14:paraId="7C43D1FE" w14:textId="207D869C" w:rsidR="007C54BC" w:rsidRPr="009922F5" w:rsidRDefault="007C54BC" w:rsidP="00014862">
      <w:pPr>
        <w:pStyle w:val="Prrafodelista"/>
        <w:numPr>
          <w:ilvl w:val="1"/>
          <w:numId w:val="22"/>
        </w:numPr>
        <w:jc w:val="both"/>
        <w:rPr>
          <w:rFonts w:ascii="Arial" w:hAnsi="Arial" w:cs="Arial"/>
          <w:color w:val="231F20"/>
          <w:lang w:val="es-CO"/>
        </w:rPr>
      </w:pPr>
      <w:r w:rsidRPr="009922F5">
        <w:rPr>
          <w:rFonts w:ascii="Arial" w:hAnsi="Arial" w:cs="Arial"/>
          <w:color w:val="231F20"/>
          <w:lang w:val="es-CO"/>
        </w:rPr>
        <w:t xml:space="preserve">Los destinados a un servicio público, cuando el servicio lo presta directamente un </w:t>
      </w:r>
      <w:r w:rsidR="00A4761B" w:rsidRPr="009922F5">
        <w:rPr>
          <w:rFonts w:ascii="Arial" w:hAnsi="Arial" w:cs="Arial"/>
          <w:color w:val="231F20"/>
          <w:lang w:val="es-CO"/>
        </w:rPr>
        <w:t>d</w:t>
      </w:r>
      <w:r w:rsidRPr="009922F5">
        <w:rPr>
          <w:rFonts w:ascii="Arial" w:hAnsi="Arial" w:cs="Arial"/>
          <w:color w:val="231F20"/>
          <w:lang w:val="es-CO"/>
        </w:rPr>
        <w:t xml:space="preserve">epartamento, un </w:t>
      </w:r>
      <w:r w:rsidR="00A4761B" w:rsidRPr="009922F5">
        <w:rPr>
          <w:rFonts w:ascii="Arial" w:hAnsi="Arial" w:cs="Arial"/>
          <w:color w:val="231F20"/>
          <w:lang w:val="es-CO"/>
        </w:rPr>
        <w:t>distrito especial o capital, un municipio, un establecimiento público o un concesionario de estos</w:t>
      </w:r>
      <w:r w:rsidR="00BA4579" w:rsidRPr="009922F5">
        <w:rPr>
          <w:rFonts w:ascii="Arial" w:hAnsi="Arial" w:cs="Arial"/>
          <w:color w:val="231F20"/>
          <w:lang w:val="es-CO"/>
        </w:rPr>
        <w:t>.</w:t>
      </w:r>
    </w:p>
    <w:p w14:paraId="3CDC8083" w14:textId="6C7DB7D0" w:rsidR="007C54BC" w:rsidRPr="009922F5" w:rsidRDefault="007C54BC" w:rsidP="00014862">
      <w:pPr>
        <w:pStyle w:val="Prrafodelista"/>
        <w:numPr>
          <w:ilvl w:val="1"/>
          <w:numId w:val="22"/>
        </w:numPr>
        <w:jc w:val="both"/>
        <w:rPr>
          <w:rFonts w:ascii="Arial" w:hAnsi="Arial" w:cs="Arial"/>
        </w:rPr>
      </w:pPr>
      <w:r w:rsidRPr="009922F5">
        <w:rPr>
          <w:rFonts w:ascii="Arial" w:hAnsi="Arial" w:cs="Arial"/>
          <w:color w:val="231F20"/>
          <w:lang w:val="es-CO"/>
        </w:rPr>
        <w:t xml:space="preserve">Los bienes de interés cultural que conforman el patrimonio cultural de la Nación que sean de propiedad de </w:t>
      </w:r>
      <w:r w:rsidR="005E48A1" w:rsidRPr="009922F5">
        <w:rPr>
          <w:rFonts w:ascii="Arial" w:hAnsi="Arial" w:cs="Arial"/>
          <w:color w:val="231F20"/>
          <w:lang w:val="es-CO"/>
        </w:rPr>
        <w:t>E</w:t>
      </w:r>
      <w:r w:rsidRPr="009922F5">
        <w:rPr>
          <w:rFonts w:ascii="Arial" w:hAnsi="Arial" w:cs="Arial"/>
          <w:color w:val="231F20"/>
          <w:lang w:val="es-CO"/>
        </w:rPr>
        <w:t>ntidades públicas (</w:t>
      </w:r>
      <w:r w:rsidR="00A4761B" w:rsidRPr="009922F5">
        <w:rPr>
          <w:rFonts w:ascii="Arial" w:hAnsi="Arial" w:cs="Arial"/>
          <w:color w:val="231F20"/>
          <w:lang w:val="es-CO"/>
        </w:rPr>
        <w:t xml:space="preserve">artículo 10 de la </w:t>
      </w:r>
      <w:r w:rsidRPr="009922F5">
        <w:rPr>
          <w:rFonts w:ascii="Arial" w:hAnsi="Arial" w:cs="Arial"/>
          <w:color w:val="231F20"/>
          <w:lang w:val="es-CO"/>
        </w:rPr>
        <w:t>Ley 397</w:t>
      </w:r>
      <w:r w:rsidR="00A4761B" w:rsidRPr="009922F5">
        <w:rPr>
          <w:rFonts w:ascii="Arial" w:hAnsi="Arial" w:cs="Arial"/>
          <w:color w:val="231F20"/>
          <w:lang w:val="es-CO"/>
        </w:rPr>
        <w:t xml:space="preserve"> de 19</w:t>
      </w:r>
      <w:r w:rsidRPr="009922F5">
        <w:rPr>
          <w:rFonts w:ascii="Arial" w:hAnsi="Arial" w:cs="Arial"/>
          <w:color w:val="231F20"/>
          <w:lang w:val="es-CO"/>
        </w:rPr>
        <w:t>97).</w:t>
      </w:r>
    </w:p>
    <w:p w14:paraId="660BCBA5" w14:textId="4D7F82F5" w:rsidR="00107FAE" w:rsidRPr="009922F5" w:rsidRDefault="00107FAE" w:rsidP="00014862">
      <w:pPr>
        <w:pStyle w:val="Prrafodelista"/>
        <w:numPr>
          <w:ilvl w:val="1"/>
          <w:numId w:val="22"/>
        </w:numPr>
        <w:jc w:val="both"/>
        <w:rPr>
          <w:rFonts w:ascii="Arial" w:hAnsi="Arial" w:cs="Arial"/>
        </w:rPr>
      </w:pPr>
      <w:r w:rsidRPr="009922F5">
        <w:rPr>
          <w:rFonts w:ascii="Arial" w:hAnsi="Arial" w:cs="Arial"/>
        </w:rPr>
        <w:t xml:space="preserve">El salario mínimo mensual legal o convencional y las cuatro quintas partes del excedente </w:t>
      </w:r>
      <w:r w:rsidR="00B217EC" w:rsidRPr="009922F5">
        <w:rPr>
          <w:rFonts w:ascii="Arial" w:hAnsi="Arial" w:cs="Arial"/>
        </w:rPr>
        <w:t>del salario mínimo legal</w:t>
      </w:r>
      <w:r w:rsidRPr="009922F5">
        <w:rPr>
          <w:rFonts w:ascii="Arial" w:hAnsi="Arial" w:cs="Arial"/>
        </w:rPr>
        <w:t xml:space="preserve"> (</w:t>
      </w:r>
      <w:r w:rsidR="00B217EC" w:rsidRPr="009922F5">
        <w:rPr>
          <w:rFonts w:ascii="Arial" w:hAnsi="Arial" w:cs="Arial"/>
        </w:rPr>
        <w:t>artículos</w:t>
      </w:r>
      <w:r w:rsidRPr="009922F5">
        <w:rPr>
          <w:rFonts w:ascii="Arial" w:hAnsi="Arial" w:cs="Arial"/>
        </w:rPr>
        <w:t xml:space="preserve"> 154, 155 y 156 del Código Sustantivo del Trabajo)</w:t>
      </w:r>
      <w:r w:rsidR="00B217EC" w:rsidRPr="009922F5">
        <w:rPr>
          <w:rFonts w:ascii="Arial" w:hAnsi="Arial" w:cs="Arial"/>
        </w:rPr>
        <w:t>.</w:t>
      </w:r>
    </w:p>
    <w:p w14:paraId="1A4A5C61" w14:textId="3F49849F" w:rsidR="00933C59" w:rsidRPr="009922F5" w:rsidRDefault="00933C59" w:rsidP="00014862">
      <w:pPr>
        <w:pStyle w:val="Prrafodelista"/>
        <w:numPr>
          <w:ilvl w:val="1"/>
          <w:numId w:val="22"/>
        </w:numPr>
        <w:jc w:val="both"/>
        <w:rPr>
          <w:rFonts w:ascii="Arial" w:hAnsi="Arial" w:cs="Arial"/>
        </w:rPr>
      </w:pPr>
      <w:r w:rsidRPr="009922F5">
        <w:rPr>
          <w:rFonts w:ascii="Arial" w:hAnsi="Arial" w:cs="Arial"/>
        </w:rPr>
        <w:t xml:space="preserve">Las prestaciones sociales cualquiera sea su cuantía, salvo los créditos a favor de las cooperativas legalmente constituidas y los provenientes de pensiones </w:t>
      </w:r>
      <w:r w:rsidRPr="009922F5">
        <w:rPr>
          <w:rFonts w:ascii="Arial" w:hAnsi="Arial" w:cs="Arial"/>
        </w:rPr>
        <w:lastRenderedPageBreak/>
        <w:t>alimenticias, hasta el límite máximo del 50% (Art. 344 del C.S.T). Este valor varía anualmente.</w:t>
      </w:r>
    </w:p>
    <w:p w14:paraId="5BEFC9F2" w14:textId="77777777" w:rsidR="00945989" w:rsidRPr="009922F5" w:rsidRDefault="00945989" w:rsidP="00014862">
      <w:pPr>
        <w:pStyle w:val="Prrafodelista"/>
        <w:numPr>
          <w:ilvl w:val="1"/>
          <w:numId w:val="22"/>
        </w:numPr>
        <w:jc w:val="both"/>
        <w:rPr>
          <w:rFonts w:ascii="Arial" w:hAnsi="Arial" w:cs="Arial"/>
        </w:rPr>
      </w:pPr>
      <w:r w:rsidRPr="009922F5">
        <w:rPr>
          <w:rFonts w:ascii="Arial" w:hAnsi="Arial" w:cs="Arial"/>
        </w:rPr>
        <w:t>Los recursos de los Fondos de Pensiones del Régimen de ahorro individual con solidaridad.</w:t>
      </w:r>
    </w:p>
    <w:p w14:paraId="76E19649" w14:textId="29317DE2" w:rsidR="00945989" w:rsidRPr="009922F5" w:rsidRDefault="00945989" w:rsidP="00014862">
      <w:pPr>
        <w:pStyle w:val="Prrafodelista"/>
        <w:numPr>
          <w:ilvl w:val="1"/>
          <w:numId w:val="22"/>
        </w:numPr>
        <w:jc w:val="both"/>
        <w:rPr>
          <w:rFonts w:ascii="Arial" w:hAnsi="Arial" w:cs="Arial"/>
        </w:rPr>
      </w:pPr>
      <w:r w:rsidRPr="009922F5">
        <w:rPr>
          <w:rFonts w:ascii="Arial" w:hAnsi="Arial" w:cs="Arial"/>
        </w:rPr>
        <w:t>Los recursos de los Fondos de reparto del régimen de prima media con</w:t>
      </w:r>
      <w:r w:rsidR="00AC2BA5" w:rsidRPr="009922F5">
        <w:rPr>
          <w:rFonts w:ascii="Arial" w:hAnsi="Arial" w:cs="Arial"/>
        </w:rPr>
        <w:t xml:space="preserve"> </w:t>
      </w:r>
      <w:r w:rsidRPr="009922F5">
        <w:rPr>
          <w:rFonts w:ascii="Arial" w:hAnsi="Arial" w:cs="Arial"/>
        </w:rPr>
        <w:t>prestación definida y sus respectivas reservas.</w:t>
      </w:r>
    </w:p>
    <w:p w14:paraId="474F7517" w14:textId="6AB70A76" w:rsidR="00945989" w:rsidRPr="009922F5" w:rsidRDefault="00945989" w:rsidP="00014862">
      <w:pPr>
        <w:pStyle w:val="Prrafodelista"/>
        <w:numPr>
          <w:ilvl w:val="1"/>
          <w:numId w:val="22"/>
        </w:numPr>
        <w:jc w:val="both"/>
        <w:rPr>
          <w:rFonts w:ascii="Arial" w:hAnsi="Arial" w:cs="Arial"/>
        </w:rPr>
      </w:pPr>
      <w:r w:rsidRPr="009922F5">
        <w:rPr>
          <w:rFonts w:ascii="Arial" w:hAnsi="Arial" w:cs="Arial"/>
        </w:rPr>
        <w:t>Las sumas abonadas en las cuentas individuales de ahorro pensional del régimen de ahorro individual con solidaridad y sus respectivos rendimientos.</w:t>
      </w:r>
    </w:p>
    <w:p w14:paraId="4E4BD5E3" w14:textId="77777777" w:rsidR="00945989" w:rsidRPr="009922F5" w:rsidRDefault="00945989" w:rsidP="00014862">
      <w:pPr>
        <w:pStyle w:val="Prrafodelista"/>
        <w:numPr>
          <w:ilvl w:val="1"/>
          <w:numId w:val="22"/>
        </w:numPr>
        <w:jc w:val="both"/>
        <w:rPr>
          <w:rFonts w:ascii="Arial" w:hAnsi="Arial" w:cs="Arial"/>
        </w:rPr>
      </w:pPr>
      <w:r w:rsidRPr="009922F5">
        <w:rPr>
          <w:rFonts w:ascii="Arial" w:hAnsi="Arial" w:cs="Arial"/>
        </w:rPr>
        <w:t>Las sumas destinadas a pagar los seguros de invalidez y de sobrevivientes dentro del mismo régimen de ahorro individual con solidaridad.</w:t>
      </w:r>
    </w:p>
    <w:p w14:paraId="4E5939D5" w14:textId="77777777" w:rsidR="00945989" w:rsidRPr="009922F5" w:rsidRDefault="00945989" w:rsidP="00014862">
      <w:pPr>
        <w:pStyle w:val="Prrafodelista"/>
        <w:numPr>
          <w:ilvl w:val="1"/>
          <w:numId w:val="22"/>
        </w:numPr>
        <w:jc w:val="both"/>
        <w:rPr>
          <w:rFonts w:ascii="Arial" w:hAnsi="Arial" w:cs="Arial"/>
        </w:rPr>
      </w:pPr>
      <w:r w:rsidRPr="009922F5">
        <w:rPr>
          <w:rFonts w:ascii="Arial" w:hAnsi="Arial" w:cs="Arial"/>
        </w:rPr>
        <w:t>Las pensiones y demás prestaciones que reconoce la Ley 100 de 1993, cualquiera que sea su cuantía, salvo que se trate de embargos por pensiones alimenticias o a favor de cooperativas de conformidad con las disposiciones legales vigentes.</w:t>
      </w:r>
    </w:p>
    <w:p w14:paraId="500C8E73" w14:textId="77777777" w:rsidR="00945989" w:rsidRPr="009922F5" w:rsidRDefault="00945989" w:rsidP="00014862">
      <w:pPr>
        <w:pStyle w:val="Prrafodelista"/>
        <w:numPr>
          <w:ilvl w:val="1"/>
          <w:numId w:val="22"/>
        </w:numPr>
        <w:jc w:val="both"/>
        <w:rPr>
          <w:rFonts w:ascii="Arial" w:hAnsi="Arial" w:cs="Arial"/>
        </w:rPr>
      </w:pPr>
      <w:r w:rsidRPr="009922F5">
        <w:rPr>
          <w:rFonts w:ascii="Arial" w:hAnsi="Arial" w:cs="Arial"/>
        </w:rPr>
        <w:t>Los bonos pensionales y los recursos para el pago de los bonos y cuotas partes de bonos de que trata la Ley 100 de 1993.</w:t>
      </w:r>
    </w:p>
    <w:p w14:paraId="0CC1A51A" w14:textId="77777777" w:rsidR="00945989" w:rsidRPr="009922F5" w:rsidRDefault="00945989" w:rsidP="00014862">
      <w:pPr>
        <w:pStyle w:val="Prrafodelista"/>
        <w:numPr>
          <w:ilvl w:val="1"/>
          <w:numId w:val="22"/>
        </w:numPr>
        <w:jc w:val="both"/>
        <w:rPr>
          <w:rFonts w:ascii="Arial" w:hAnsi="Arial" w:cs="Arial"/>
        </w:rPr>
      </w:pPr>
      <w:r w:rsidRPr="009922F5">
        <w:rPr>
          <w:rFonts w:ascii="Arial" w:hAnsi="Arial" w:cs="Arial"/>
        </w:rPr>
        <w:t>Los recursos del Fondo de Solidaridad Pensional.</w:t>
      </w:r>
    </w:p>
    <w:p w14:paraId="0271AE31" w14:textId="2A62C5F9" w:rsidR="00945989" w:rsidRPr="009922F5" w:rsidRDefault="00AC2BA5" w:rsidP="00014862">
      <w:pPr>
        <w:pStyle w:val="Prrafodelista"/>
        <w:numPr>
          <w:ilvl w:val="1"/>
          <w:numId w:val="22"/>
        </w:numPr>
        <w:jc w:val="both"/>
        <w:rPr>
          <w:rFonts w:ascii="Arial" w:hAnsi="Arial" w:cs="Arial"/>
        </w:rPr>
      </w:pPr>
      <w:r w:rsidRPr="009922F5">
        <w:rPr>
          <w:rFonts w:ascii="Arial" w:hAnsi="Arial" w:cs="Arial"/>
          <w:color w:val="231F20"/>
        </w:rPr>
        <w:t>Las cotizaciones voluntarias y sus rendimientos financieros son inembargables en los mismos términos que los depósitos en cuentas de ahorro y bancarias.</w:t>
      </w:r>
    </w:p>
    <w:p w14:paraId="67D20DA0" w14:textId="260B28E2" w:rsidR="00BA4579" w:rsidRPr="009922F5" w:rsidRDefault="00BA4579" w:rsidP="00014862">
      <w:pPr>
        <w:pStyle w:val="Prrafodelista"/>
        <w:numPr>
          <w:ilvl w:val="1"/>
          <w:numId w:val="22"/>
        </w:numPr>
        <w:jc w:val="both"/>
        <w:rPr>
          <w:rFonts w:ascii="Arial" w:hAnsi="Arial" w:cs="Arial"/>
        </w:rPr>
      </w:pPr>
      <w:r w:rsidRPr="009922F5">
        <w:rPr>
          <w:rFonts w:ascii="Arial" w:hAnsi="Arial" w:cs="Arial"/>
        </w:rPr>
        <w:t>Los bienes inmuebles afectados con patrimonio de familia inembargable (</w:t>
      </w:r>
      <w:r w:rsidR="00B217EC" w:rsidRPr="009922F5">
        <w:rPr>
          <w:rFonts w:ascii="Arial" w:hAnsi="Arial" w:cs="Arial"/>
        </w:rPr>
        <w:t>artículos</w:t>
      </w:r>
      <w:r w:rsidRPr="009922F5">
        <w:rPr>
          <w:rFonts w:ascii="Arial" w:hAnsi="Arial" w:cs="Arial"/>
        </w:rPr>
        <w:t xml:space="preserve"> 60 </w:t>
      </w:r>
      <w:r w:rsidR="00B217EC" w:rsidRPr="009922F5">
        <w:rPr>
          <w:rFonts w:ascii="Arial" w:hAnsi="Arial" w:cs="Arial"/>
        </w:rPr>
        <w:t xml:space="preserve">de la </w:t>
      </w:r>
      <w:r w:rsidRPr="009922F5">
        <w:rPr>
          <w:rFonts w:ascii="Arial" w:hAnsi="Arial" w:cs="Arial"/>
        </w:rPr>
        <w:t>Ley 9</w:t>
      </w:r>
      <w:r w:rsidR="00B217EC" w:rsidRPr="009922F5">
        <w:rPr>
          <w:rFonts w:ascii="Arial" w:hAnsi="Arial" w:cs="Arial"/>
        </w:rPr>
        <w:t xml:space="preserve"> de 19</w:t>
      </w:r>
      <w:r w:rsidRPr="009922F5">
        <w:rPr>
          <w:rFonts w:ascii="Arial" w:hAnsi="Arial" w:cs="Arial"/>
        </w:rPr>
        <w:t>89</w:t>
      </w:r>
      <w:r w:rsidR="00B217EC" w:rsidRPr="009922F5">
        <w:rPr>
          <w:rFonts w:ascii="Arial" w:hAnsi="Arial" w:cs="Arial"/>
        </w:rPr>
        <w:t>,</w:t>
      </w:r>
      <w:r w:rsidRPr="009922F5">
        <w:rPr>
          <w:rFonts w:ascii="Arial" w:hAnsi="Arial" w:cs="Arial"/>
        </w:rPr>
        <w:t xml:space="preserve"> 38 </w:t>
      </w:r>
      <w:r w:rsidR="00B217EC" w:rsidRPr="009922F5">
        <w:rPr>
          <w:rFonts w:ascii="Arial" w:hAnsi="Arial" w:cs="Arial"/>
        </w:rPr>
        <w:t xml:space="preserve">de la </w:t>
      </w:r>
      <w:r w:rsidRPr="009922F5">
        <w:rPr>
          <w:rFonts w:ascii="Arial" w:hAnsi="Arial" w:cs="Arial"/>
        </w:rPr>
        <w:t>Ley 3</w:t>
      </w:r>
      <w:r w:rsidR="00B217EC" w:rsidRPr="009922F5">
        <w:rPr>
          <w:rFonts w:ascii="Arial" w:hAnsi="Arial" w:cs="Arial"/>
        </w:rPr>
        <w:t xml:space="preserve"> de 19</w:t>
      </w:r>
      <w:r w:rsidRPr="009922F5">
        <w:rPr>
          <w:rFonts w:ascii="Arial" w:hAnsi="Arial" w:cs="Arial"/>
        </w:rPr>
        <w:t>91</w:t>
      </w:r>
      <w:r w:rsidR="00B217EC" w:rsidRPr="009922F5">
        <w:rPr>
          <w:rFonts w:ascii="Arial" w:hAnsi="Arial" w:cs="Arial"/>
        </w:rPr>
        <w:t>,</w:t>
      </w:r>
      <w:r w:rsidRPr="009922F5">
        <w:rPr>
          <w:rFonts w:ascii="Arial" w:hAnsi="Arial" w:cs="Arial"/>
        </w:rPr>
        <w:t xml:space="preserve"> 22 </w:t>
      </w:r>
      <w:r w:rsidR="00B217EC" w:rsidRPr="009922F5">
        <w:rPr>
          <w:rFonts w:ascii="Arial" w:hAnsi="Arial" w:cs="Arial"/>
        </w:rPr>
        <w:t xml:space="preserve">de la </w:t>
      </w:r>
      <w:r w:rsidRPr="009922F5">
        <w:rPr>
          <w:rFonts w:ascii="Arial" w:hAnsi="Arial" w:cs="Arial"/>
        </w:rPr>
        <w:t xml:space="preserve">Ley 546 </w:t>
      </w:r>
      <w:r w:rsidR="00B217EC" w:rsidRPr="009922F5">
        <w:rPr>
          <w:rFonts w:ascii="Arial" w:hAnsi="Arial" w:cs="Arial"/>
        </w:rPr>
        <w:t>de 19</w:t>
      </w:r>
      <w:r w:rsidRPr="009922F5">
        <w:rPr>
          <w:rFonts w:ascii="Arial" w:hAnsi="Arial" w:cs="Arial"/>
        </w:rPr>
        <w:t>99</w:t>
      </w:r>
      <w:r w:rsidR="00B217EC" w:rsidRPr="009922F5">
        <w:rPr>
          <w:rFonts w:ascii="Arial" w:hAnsi="Arial" w:cs="Arial"/>
        </w:rPr>
        <w:t xml:space="preserve"> y </w:t>
      </w:r>
      <w:r w:rsidRPr="009922F5">
        <w:rPr>
          <w:rFonts w:ascii="Arial" w:hAnsi="Arial" w:cs="Arial"/>
        </w:rPr>
        <w:t xml:space="preserve">837-1 </w:t>
      </w:r>
      <w:r w:rsidR="00B217EC" w:rsidRPr="009922F5">
        <w:rPr>
          <w:rFonts w:ascii="Arial" w:hAnsi="Arial" w:cs="Arial"/>
        </w:rPr>
        <w:t xml:space="preserve">del </w:t>
      </w:r>
      <w:r w:rsidR="007E61E2" w:rsidRPr="009922F5">
        <w:rPr>
          <w:rFonts w:ascii="Arial" w:hAnsi="Arial" w:cs="Arial"/>
        </w:rPr>
        <w:t>Estatuto Tributario</w:t>
      </w:r>
      <w:r w:rsidR="00E62942" w:rsidRPr="009922F5">
        <w:rPr>
          <w:rFonts w:ascii="Arial" w:hAnsi="Arial" w:cs="Arial"/>
        </w:rPr>
        <w:t xml:space="preserve"> Nacional</w:t>
      </w:r>
      <w:r w:rsidRPr="009922F5">
        <w:rPr>
          <w:rFonts w:ascii="Arial" w:hAnsi="Arial" w:cs="Arial"/>
        </w:rPr>
        <w:t>)</w:t>
      </w:r>
      <w:r w:rsidR="00906D27" w:rsidRPr="009922F5">
        <w:rPr>
          <w:rFonts w:ascii="Arial" w:hAnsi="Arial" w:cs="Arial"/>
        </w:rPr>
        <w:t>.</w:t>
      </w:r>
    </w:p>
    <w:p w14:paraId="00619CEE" w14:textId="07F71CF7" w:rsidR="00BA4579" w:rsidRPr="009922F5" w:rsidRDefault="00BA4579" w:rsidP="00014862">
      <w:pPr>
        <w:pStyle w:val="Prrafodelista"/>
        <w:numPr>
          <w:ilvl w:val="1"/>
          <w:numId w:val="22"/>
        </w:numPr>
        <w:jc w:val="both"/>
        <w:rPr>
          <w:rFonts w:ascii="Arial" w:hAnsi="Arial" w:cs="Arial"/>
        </w:rPr>
      </w:pPr>
      <w:r w:rsidRPr="009922F5">
        <w:rPr>
          <w:rFonts w:ascii="Arial" w:hAnsi="Arial" w:cs="Arial"/>
        </w:rPr>
        <w:t>Los bi</w:t>
      </w:r>
      <w:r w:rsidRPr="003C10F2">
        <w:rPr>
          <w:rFonts w:ascii="Arial" w:hAnsi="Arial" w:cs="Arial"/>
        </w:rPr>
        <w:t>enes inmuebles afectados a vivienda familiar (</w:t>
      </w:r>
      <w:r w:rsidR="00B217EC" w:rsidRPr="003C10F2">
        <w:rPr>
          <w:rFonts w:ascii="Arial" w:hAnsi="Arial" w:cs="Arial"/>
        </w:rPr>
        <w:t xml:space="preserve">artículo </w:t>
      </w:r>
      <w:r w:rsidRPr="003C10F2">
        <w:rPr>
          <w:rFonts w:ascii="Arial" w:hAnsi="Arial" w:cs="Arial"/>
        </w:rPr>
        <w:t xml:space="preserve">7 </w:t>
      </w:r>
      <w:r w:rsidR="00B217EC" w:rsidRPr="003C10F2">
        <w:rPr>
          <w:rFonts w:ascii="Arial" w:hAnsi="Arial" w:cs="Arial"/>
        </w:rPr>
        <w:t xml:space="preserve">de la </w:t>
      </w:r>
      <w:r w:rsidRPr="003C10F2">
        <w:rPr>
          <w:rFonts w:ascii="Arial" w:hAnsi="Arial" w:cs="Arial"/>
        </w:rPr>
        <w:t>Ley 258</w:t>
      </w:r>
      <w:r w:rsidR="00B217EC" w:rsidRPr="003C10F2">
        <w:rPr>
          <w:rFonts w:ascii="Arial" w:hAnsi="Arial" w:cs="Arial"/>
        </w:rPr>
        <w:t xml:space="preserve"> de </w:t>
      </w:r>
      <w:r w:rsidR="003C10F2" w:rsidRPr="003C10F2">
        <w:rPr>
          <w:rFonts w:ascii="Arial" w:hAnsi="Arial" w:cs="Arial"/>
        </w:rPr>
        <w:t>19</w:t>
      </w:r>
      <w:r w:rsidRPr="003C10F2">
        <w:rPr>
          <w:rFonts w:ascii="Arial" w:hAnsi="Arial" w:cs="Arial"/>
        </w:rPr>
        <w:t xml:space="preserve">96), </w:t>
      </w:r>
      <w:r w:rsidRPr="009922F5">
        <w:rPr>
          <w:rFonts w:ascii="Arial" w:hAnsi="Arial" w:cs="Arial"/>
        </w:rPr>
        <w:t>salvo cuando sobre el bien inmueble se hubiere constituido hipoteca con anterioridad al registro de la afectación a vivienda familiar o cuando la hipoteca se hubiere constituido para garantizar préstamos para la adquisición, construcción o mejora de la vivienda.</w:t>
      </w:r>
    </w:p>
    <w:p w14:paraId="5F19E7EA" w14:textId="52ECDA70" w:rsidR="003D48E0" w:rsidRPr="003E738D" w:rsidRDefault="003D48E0" w:rsidP="003D48E0">
      <w:pPr>
        <w:pStyle w:val="Ttulo3"/>
        <w:keepNext w:val="0"/>
        <w:keepLines w:val="0"/>
        <w:numPr>
          <w:ilvl w:val="2"/>
          <w:numId w:val="5"/>
        </w:numPr>
        <w:rPr>
          <w:rFonts w:ascii="Arial" w:hAnsi="Arial" w:cs="Arial"/>
          <w:b/>
          <w:bCs/>
          <w:i/>
          <w:iCs/>
          <w:color w:val="auto"/>
        </w:rPr>
      </w:pPr>
      <w:bookmarkStart w:id="62" w:name="_Toc155802019"/>
      <w:r w:rsidRPr="003E738D">
        <w:rPr>
          <w:rFonts w:ascii="Arial" w:hAnsi="Arial" w:cs="Arial"/>
          <w:b/>
          <w:bCs/>
          <w:i/>
          <w:iCs/>
          <w:color w:val="auto"/>
        </w:rPr>
        <w:t>LÍMITE DEL EMBARGO</w:t>
      </w:r>
      <w:bookmarkEnd w:id="62"/>
    </w:p>
    <w:p w14:paraId="2C9C4D5A" w14:textId="3EA02A04" w:rsidR="00BA4579" w:rsidRPr="009922F5" w:rsidRDefault="00BA4579" w:rsidP="001661F6">
      <w:pPr>
        <w:jc w:val="both"/>
        <w:rPr>
          <w:rFonts w:ascii="Arial" w:hAnsi="Arial" w:cs="Arial"/>
        </w:rPr>
      </w:pPr>
      <w:r w:rsidRPr="009922F5">
        <w:rPr>
          <w:rFonts w:ascii="Arial" w:hAnsi="Arial" w:cs="Arial"/>
        </w:rPr>
        <w:t xml:space="preserve">Dado que el embargo tiene como finalidad garantizar la satisfacción de la obligación que se cobra, y su efecto es el de sacar los bienes del comercio de tal manera que no puedan ser trasladados a un tercero </w:t>
      </w:r>
      <w:r w:rsidR="00906D27" w:rsidRPr="009922F5">
        <w:rPr>
          <w:rFonts w:ascii="Arial" w:hAnsi="Arial" w:cs="Arial"/>
        </w:rPr>
        <w:t>para</w:t>
      </w:r>
      <w:r w:rsidRPr="009922F5">
        <w:rPr>
          <w:rFonts w:ascii="Arial" w:hAnsi="Arial" w:cs="Arial"/>
        </w:rPr>
        <w:t xml:space="preserve"> evitar un perjuicio injustificado al ejecutado, los embargos y secuestros deberán estar limitados a lo necesario. Para el</w:t>
      </w:r>
      <w:r w:rsidR="00565706" w:rsidRPr="009922F5">
        <w:rPr>
          <w:rFonts w:ascii="Arial" w:hAnsi="Arial" w:cs="Arial"/>
        </w:rPr>
        <w:t xml:space="preserve"> Proceso de</w:t>
      </w:r>
      <w:r w:rsidRPr="009922F5">
        <w:rPr>
          <w:rFonts w:ascii="Arial" w:hAnsi="Arial" w:cs="Arial"/>
        </w:rPr>
        <w:t xml:space="preserve"> </w:t>
      </w:r>
      <w:r w:rsidR="00565706" w:rsidRPr="009922F5">
        <w:rPr>
          <w:rFonts w:ascii="Arial" w:hAnsi="Arial" w:cs="Arial"/>
        </w:rPr>
        <w:t>C</w:t>
      </w:r>
      <w:r w:rsidRPr="009922F5">
        <w:rPr>
          <w:rFonts w:ascii="Arial" w:hAnsi="Arial" w:cs="Arial"/>
        </w:rPr>
        <w:t xml:space="preserve">obro </w:t>
      </w:r>
      <w:r w:rsidR="00565706" w:rsidRPr="009922F5">
        <w:rPr>
          <w:rFonts w:ascii="Arial" w:hAnsi="Arial" w:cs="Arial"/>
        </w:rPr>
        <w:t>A</w:t>
      </w:r>
      <w:r w:rsidRPr="009922F5">
        <w:rPr>
          <w:rFonts w:ascii="Arial" w:hAnsi="Arial" w:cs="Arial"/>
        </w:rPr>
        <w:t xml:space="preserve">dministrativo </w:t>
      </w:r>
      <w:r w:rsidR="00565706" w:rsidRPr="009922F5">
        <w:rPr>
          <w:rFonts w:ascii="Arial" w:hAnsi="Arial" w:cs="Arial"/>
        </w:rPr>
        <w:t>C</w:t>
      </w:r>
      <w:r w:rsidRPr="009922F5">
        <w:rPr>
          <w:rFonts w:ascii="Arial" w:hAnsi="Arial" w:cs="Arial"/>
        </w:rPr>
        <w:t>oactivo, el límite máximo está previsto en el artículo 838</w:t>
      </w:r>
      <w:r w:rsidR="00ED1CF4" w:rsidRPr="009922F5">
        <w:rPr>
          <w:rStyle w:val="Refdenotaalpie"/>
          <w:rFonts w:ascii="Arial" w:hAnsi="Arial" w:cs="Arial"/>
        </w:rPr>
        <w:footnoteReference w:id="29"/>
      </w:r>
      <w:r w:rsidRPr="009922F5">
        <w:rPr>
          <w:rFonts w:ascii="Arial" w:hAnsi="Arial" w:cs="Arial"/>
        </w:rPr>
        <w:t xml:space="preserve"> del Estatuto Tributario</w:t>
      </w:r>
      <w:r w:rsidR="00E62942" w:rsidRPr="009922F5">
        <w:rPr>
          <w:rFonts w:ascii="Arial" w:hAnsi="Arial" w:cs="Arial"/>
        </w:rPr>
        <w:t xml:space="preserve"> Nacional</w:t>
      </w:r>
      <w:r w:rsidRPr="009922F5">
        <w:rPr>
          <w:rFonts w:ascii="Arial" w:hAnsi="Arial" w:cs="Arial"/>
        </w:rPr>
        <w:t xml:space="preserve">. </w:t>
      </w:r>
    </w:p>
    <w:p w14:paraId="40996CEA" w14:textId="6E92A886" w:rsidR="00E85753" w:rsidRPr="009922F5" w:rsidRDefault="00E85753" w:rsidP="00E85753">
      <w:pPr>
        <w:jc w:val="both"/>
        <w:rPr>
          <w:rFonts w:ascii="Arial" w:hAnsi="Arial" w:cs="Arial"/>
        </w:rPr>
      </w:pPr>
      <w:r w:rsidRPr="009922F5">
        <w:rPr>
          <w:rFonts w:ascii="Arial" w:hAnsi="Arial" w:cs="Arial"/>
        </w:rPr>
        <w:t xml:space="preserve">Para efecto de aplicar dicho límite, el funcionario hará un cálculo aproximado del valor de los bienes secuestrados; no obstante, el ejecutado podrá aportar dentro de la diligencia de secuestro las </w:t>
      </w:r>
      <w:r w:rsidRPr="009922F5">
        <w:rPr>
          <w:rFonts w:ascii="Arial" w:hAnsi="Arial" w:cs="Arial"/>
        </w:rPr>
        <w:lastRenderedPageBreak/>
        <w:t>facturas de compra, libros de contabilidad, u otros documentos que den una noción del valor de los bienes, que le permitan solicitar reducción de la medida cautelar.</w:t>
      </w:r>
    </w:p>
    <w:p w14:paraId="03EA6A73" w14:textId="3AE97BF7" w:rsidR="001661F6" w:rsidRPr="009922F5" w:rsidRDefault="001661F6" w:rsidP="001661F6">
      <w:pPr>
        <w:jc w:val="both"/>
        <w:rPr>
          <w:rFonts w:ascii="Arial" w:hAnsi="Arial" w:cs="Arial"/>
        </w:rPr>
      </w:pPr>
      <w:r w:rsidRPr="009922F5">
        <w:rPr>
          <w:rFonts w:ascii="Arial" w:hAnsi="Arial" w:cs="Arial"/>
        </w:rPr>
        <w:t xml:space="preserve">No </w:t>
      </w:r>
      <w:r w:rsidR="004E7B88" w:rsidRPr="009922F5">
        <w:rPr>
          <w:rFonts w:ascii="Arial" w:hAnsi="Arial" w:cs="Arial"/>
        </w:rPr>
        <w:t>obstante,</w:t>
      </w:r>
      <w:r w:rsidRPr="009922F5">
        <w:rPr>
          <w:rFonts w:ascii="Arial" w:hAnsi="Arial" w:cs="Arial"/>
        </w:rPr>
        <w:t xml:space="preserve"> lo anterior, el </w:t>
      </w:r>
      <w:r w:rsidR="00BD4437">
        <w:rPr>
          <w:rFonts w:ascii="Arial" w:hAnsi="Arial" w:cs="Arial"/>
        </w:rPr>
        <w:t>f</w:t>
      </w:r>
      <w:r w:rsidRPr="009922F5">
        <w:rPr>
          <w:rFonts w:ascii="Arial" w:hAnsi="Arial" w:cs="Arial"/>
        </w:rPr>
        <w:t xml:space="preserve">uncionario </w:t>
      </w:r>
      <w:r w:rsidR="00BD4437">
        <w:rPr>
          <w:rFonts w:ascii="Arial" w:hAnsi="Arial" w:cs="Arial"/>
        </w:rPr>
        <w:t>e</w:t>
      </w:r>
      <w:r w:rsidR="00D52F85" w:rsidRPr="009922F5">
        <w:rPr>
          <w:rFonts w:ascii="Arial" w:hAnsi="Arial" w:cs="Arial"/>
        </w:rPr>
        <w:t>jecutor tendrá</w:t>
      </w:r>
      <w:r w:rsidRPr="009922F5">
        <w:rPr>
          <w:rFonts w:ascii="Arial" w:hAnsi="Arial" w:cs="Arial"/>
        </w:rPr>
        <w:t xml:space="preserve"> en cuenta que:</w:t>
      </w:r>
    </w:p>
    <w:p w14:paraId="1CC5DE8F" w14:textId="7A18469B" w:rsidR="001661F6" w:rsidRPr="009922F5" w:rsidRDefault="001661F6" w:rsidP="00014862">
      <w:pPr>
        <w:pStyle w:val="Prrafodelista"/>
        <w:numPr>
          <w:ilvl w:val="1"/>
          <w:numId w:val="22"/>
        </w:numPr>
        <w:jc w:val="both"/>
        <w:rPr>
          <w:rFonts w:ascii="Arial" w:hAnsi="Arial" w:cs="Arial"/>
        </w:rPr>
      </w:pPr>
      <w:r w:rsidRPr="009922F5">
        <w:rPr>
          <w:rFonts w:ascii="Arial" w:hAnsi="Arial" w:cs="Arial"/>
        </w:rPr>
        <w:t>Tratándose de un bien que no se pueda dividir sin sufrir menoscabo alguno o disminuir gravemente su valor o utilidad, se ordenará su embargo total sin importar que su valor supere el límite antes anotado.</w:t>
      </w:r>
    </w:p>
    <w:p w14:paraId="58483423" w14:textId="759328DE" w:rsidR="001661F6" w:rsidRPr="009922F5" w:rsidRDefault="001661F6" w:rsidP="00014862">
      <w:pPr>
        <w:pStyle w:val="Prrafodelista"/>
        <w:numPr>
          <w:ilvl w:val="1"/>
          <w:numId w:val="22"/>
        </w:numPr>
        <w:jc w:val="both"/>
        <w:rPr>
          <w:rFonts w:ascii="Arial" w:hAnsi="Arial" w:cs="Arial"/>
        </w:rPr>
      </w:pPr>
      <w:r w:rsidRPr="009922F5">
        <w:rPr>
          <w:rFonts w:ascii="Arial" w:hAnsi="Arial" w:cs="Arial"/>
        </w:rPr>
        <w:t>Para el embargo de cuentas bancarias decretado contra personas naturales, el límite de inembargabilidad es de veinticinco (25) salarios mínimos legales mensuales vigentes, conforme el artículo 837-1</w:t>
      </w:r>
      <w:r w:rsidR="00AA3D4F" w:rsidRPr="009922F5">
        <w:rPr>
          <w:rFonts w:ascii="Arial" w:hAnsi="Arial" w:cs="Arial"/>
        </w:rPr>
        <w:t xml:space="preserve"> del Estatuto Tributario</w:t>
      </w:r>
      <w:r w:rsidR="00E62942" w:rsidRPr="009922F5">
        <w:rPr>
          <w:rFonts w:ascii="Arial" w:hAnsi="Arial" w:cs="Arial"/>
        </w:rPr>
        <w:t xml:space="preserve"> Nacional</w:t>
      </w:r>
      <w:r w:rsidRPr="009922F5">
        <w:rPr>
          <w:rFonts w:ascii="Arial" w:hAnsi="Arial" w:cs="Arial"/>
        </w:rPr>
        <w:t>.</w:t>
      </w:r>
    </w:p>
    <w:p w14:paraId="6384EE4D" w14:textId="2F3AE51C" w:rsidR="001661F6" w:rsidRPr="009922F5" w:rsidRDefault="001661F6" w:rsidP="00014862">
      <w:pPr>
        <w:pStyle w:val="Prrafodelista"/>
        <w:numPr>
          <w:ilvl w:val="1"/>
          <w:numId w:val="22"/>
        </w:numPr>
        <w:jc w:val="both"/>
        <w:rPr>
          <w:rFonts w:ascii="Arial" w:hAnsi="Arial" w:cs="Arial"/>
        </w:rPr>
      </w:pPr>
      <w:r w:rsidRPr="009922F5">
        <w:rPr>
          <w:rFonts w:ascii="Arial" w:hAnsi="Arial" w:cs="Arial"/>
        </w:rPr>
        <w:t>Será inembargable</w:t>
      </w:r>
      <w:r w:rsidR="00D52F85" w:rsidRPr="009922F5">
        <w:rPr>
          <w:rFonts w:ascii="Arial" w:hAnsi="Arial" w:cs="Arial"/>
        </w:rPr>
        <w:t>s</w:t>
      </w:r>
      <w:r w:rsidRPr="009922F5">
        <w:rPr>
          <w:rFonts w:ascii="Arial" w:hAnsi="Arial" w:cs="Arial"/>
        </w:rPr>
        <w:t xml:space="preserve"> las pensiones y demás prestaciones garantizadas por el Sistema General de Pensiones teniendo en cuenta lo señalado en el numeral 5° del artículo 134 de la Ley 100 de 1993</w:t>
      </w:r>
      <w:r w:rsidR="00AA3D4F" w:rsidRPr="009922F5">
        <w:rPr>
          <w:rStyle w:val="Refdenotaalpie"/>
          <w:rFonts w:ascii="Arial" w:hAnsi="Arial" w:cs="Arial"/>
        </w:rPr>
        <w:footnoteReference w:id="30"/>
      </w:r>
      <w:r w:rsidRPr="009922F5">
        <w:rPr>
          <w:rFonts w:ascii="Arial" w:hAnsi="Arial" w:cs="Arial"/>
        </w:rPr>
        <w:t>.</w:t>
      </w:r>
    </w:p>
    <w:p w14:paraId="7FE2F0AB" w14:textId="3FD3FC1A" w:rsidR="003D48E0" w:rsidRPr="003E738D" w:rsidRDefault="003D48E0" w:rsidP="009A6CF0">
      <w:pPr>
        <w:pStyle w:val="Ttulo3"/>
        <w:keepLines w:val="0"/>
        <w:numPr>
          <w:ilvl w:val="2"/>
          <w:numId w:val="5"/>
        </w:numPr>
        <w:rPr>
          <w:rFonts w:ascii="Arial" w:hAnsi="Arial" w:cs="Arial"/>
          <w:b/>
          <w:color w:val="auto"/>
        </w:rPr>
      </w:pPr>
      <w:bookmarkStart w:id="63" w:name="_Toc155802020"/>
      <w:r w:rsidRPr="003E738D">
        <w:rPr>
          <w:rFonts w:ascii="Arial" w:hAnsi="Arial" w:cs="Arial"/>
          <w:b/>
          <w:color w:val="auto"/>
        </w:rPr>
        <w:t>REDUCCIÓN DEL EMBARGO</w:t>
      </w:r>
      <w:bookmarkEnd w:id="63"/>
    </w:p>
    <w:p w14:paraId="28D0FE09" w14:textId="7CEAC8BD" w:rsidR="001661F6" w:rsidRPr="009922F5" w:rsidRDefault="001661F6" w:rsidP="009A6CF0">
      <w:pPr>
        <w:keepNext/>
        <w:jc w:val="both"/>
        <w:rPr>
          <w:rFonts w:ascii="Arial" w:hAnsi="Arial" w:cs="Arial"/>
        </w:rPr>
      </w:pPr>
      <w:r w:rsidRPr="009922F5">
        <w:rPr>
          <w:rFonts w:ascii="Arial" w:hAnsi="Arial" w:cs="Arial"/>
        </w:rPr>
        <w:t>Conforme el artículo 838 del Estatuto Tributario</w:t>
      </w:r>
      <w:r w:rsidR="00E62942" w:rsidRPr="009922F5">
        <w:rPr>
          <w:rFonts w:ascii="Arial" w:hAnsi="Arial" w:cs="Arial"/>
        </w:rPr>
        <w:t xml:space="preserve"> Nacional</w:t>
      </w:r>
      <w:r w:rsidRPr="009922F5">
        <w:rPr>
          <w:rFonts w:ascii="Arial" w:hAnsi="Arial" w:cs="Arial"/>
        </w:rPr>
        <w:t xml:space="preserve">, si </w:t>
      </w:r>
      <w:r w:rsidR="00906D27" w:rsidRPr="009922F5">
        <w:rPr>
          <w:rFonts w:ascii="Arial" w:hAnsi="Arial" w:cs="Arial"/>
        </w:rPr>
        <w:t xml:space="preserve">una vez </w:t>
      </w:r>
      <w:r w:rsidRPr="009922F5">
        <w:rPr>
          <w:rFonts w:ascii="Arial" w:hAnsi="Arial" w:cs="Arial"/>
        </w:rPr>
        <w:t>efectuado el avalúo de los bienes</w:t>
      </w:r>
      <w:r w:rsidR="00906D27" w:rsidRPr="009922F5">
        <w:rPr>
          <w:rFonts w:ascii="Arial" w:hAnsi="Arial" w:cs="Arial"/>
        </w:rPr>
        <w:t>,</w:t>
      </w:r>
      <w:r w:rsidRPr="009922F5">
        <w:rPr>
          <w:rFonts w:ascii="Arial" w:hAnsi="Arial" w:cs="Arial"/>
        </w:rPr>
        <w:t xml:space="preserve"> el valor excediere del doble de la deuda actualizada, más sus intereses y las costas calculadas, </w:t>
      </w:r>
      <w:r w:rsidR="00906D27" w:rsidRPr="009922F5">
        <w:rPr>
          <w:rFonts w:ascii="Arial" w:hAnsi="Arial" w:cs="Arial"/>
        </w:rPr>
        <w:t xml:space="preserve">el </w:t>
      </w:r>
      <w:r w:rsidR="00BD4437">
        <w:rPr>
          <w:rFonts w:ascii="Arial" w:hAnsi="Arial" w:cs="Arial"/>
        </w:rPr>
        <w:t>funcionario e</w:t>
      </w:r>
      <w:r w:rsidR="00524D3C" w:rsidRPr="009922F5">
        <w:rPr>
          <w:rFonts w:ascii="Arial" w:hAnsi="Arial" w:cs="Arial"/>
        </w:rPr>
        <w:t>jecutor</w:t>
      </w:r>
      <w:r w:rsidRPr="009922F5">
        <w:rPr>
          <w:rFonts w:ascii="Arial" w:hAnsi="Arial" w:cs="Arial"/>
        </w:rPr>
        <w:t xml:space="preserve"> deberá reducir el embargo de oficio o a solicitud del interesado hasta dicho valor.</w:t>
      </w:r>
    </w:p>
    <w:p w14:paraId="60FF2028" w14:textId="4DB504A8" w:rsidR="001661F6" w:rsidRPr="009922F5" w:rsidRDefault="001661F6" w:rsidP="00906D27">
      <w:pPr>
        <w:jc w:val="both"/>
        <w:rPr>
          <w:rFonts w:ascii="Arial" w:hAnsi="Arial" w:cs="Arial"/>
        </w:rPr>
      </w:pPr>
      <w:r w:rsidRPr="009922F5">
        <w:rPr>
          <w:rFonts w:ascii="Arial" w:hAnsi="Arial" w:cs="Arial"/>
        </w:rPr>
        <w:t>Esta reducción procede una vez esté en firme el avalúo de los bienes</w:t>
      </w:r>
      <w:r w:rsidR="00D541FC" w:rsidRPr="009922F5">
        <w:rPr>
          <w:rFonts w:ascii="Arial" w:hAnsi="Arial" w:cs="Arial"/>
        </w:rPr>
        <w:t>.</w:t>
      </w:r>
      <w:r w:rsidRPr="009922F5">
        <w:rPr>
          <w:rFonts w:ascii="Arial" w:hAnsi="Arial" w:cs="Arial"/>
        </w:rPr>
        <w:t xml:space="preserve"> </w:t>
      </w:r>
      <w:r w:rsidR="00D541FC" w:rsidRPr="009922F5">
        <w:rPr>
          <w:rFonts w:ascii="Arial" w:hAnsi="Arial" w:cs="Arial"/>
        </w:rPr>
        <w:t>T</w:t>
      </w:r>
      <w:r w:rsidRPr="009922F5">
        <w:rPr>
          <w:rFonts w:ascii="Arial" w:hAnsi="Arial" w:cs="Arial"/>
        </w:rPr>
        <w:t xml:space="preserve">ratándose de dinero o de bienes que no requieren avalúo, </w:t>
      </w:r>
      <w:r w:rsidR="00906D27" w:rsidRPr="009922F5">
        <w:rPr>
          <w:rFonts w:ascii="Arial" w:hAnsi="Arial" w:cs="Arial"/>
        </w:rPr>
        <w:t>como aquellos que se cotizan en bolsa</w:t>
      </w:r>
      <w:r w:rsidR="00D541FC" w:rsidRPr="009922F5">
        <w:rPr>
          <w:rFonts w:ascii="Arial" w:hAnsi="Arial" w:cs="Arial"/>
        </w:rPr>
        <w:t>,</w:t>
      </w:r>
      <w:r w:rsidR="00906D27" w:rsidRPr="009922F5">
        <w:rPr>
          <w:rFonts w:ascii="Arial" w:hAnsi="Arial" w:cs="Arial"/>
        </w:rPr>
        <w:t xml:space="preserve"> </w:t>
      </w:r>
      <w:r w:rsidRPr="009922F5">
        <w:rPr>
          <w:rFonts w:ascii="Arial" w:hAnsi="Arial" w:cs="Arial"/>
        </w:rPr>
        <w:t>basta la certificación de su cotización actual o del valor predeterminado.</w:t>
      </w:r>
    </w:p>
    <w:p w14:paraId="23ADFB40" w14:textId="54E43280" w:rsidR="001661F6" w:rsidRPr="009922F5" w:rsidRDefault="001661F6" w:rsidP="00906D27">
      <w:pPr>
        <w:jc w:val="both"/>
        <w:rPr>
          <w:rFonts w:ascii="Arial" w:hAnsi="Arial" w:cs="Arial"/>
        </w:rPr>
      </w:pPr>
      <w:r w:rsidRPr="009922F5">
        <w:rPr>
          <w:rFonts w:ascii="Arial" w:hAnsi="Arial" w:cs="Arial"/>
        </w:rPr>
        <w:t xml:space="preserve">La reducción </w:t>
      </w:r>
      <w:r w:rsidR="00906D27" w:rsidRPr="009922F5">
        <w:rPr>
          <w:rFonts w:ascii="Arial" w:hAnsi="Arial" w:cs="Arial"/>
        </w:rPr>
        <w:t xml:space="preserve">se podrá efectuar siempre que no implique la división del bien de modo que sufra menoscabo o disminución grave de su valor o utilidad y </w:t>
      </w:r>
      <w:r w:rsidRPr="009922F5">
        <w:rPr>
          <w:rFonts w:ascii="Arial" w:hAnsi="Arial" w:cs="Arial"/>
        </w:rPr>
        <w:t>deberá producirse antes de decretar el remate, mediante auto que se comunicará al deudor</w:t>
      </w:r>
      <w:r w:rsidR="00906D27" w:rsidRPr="009922F5">
        <w:rPr>
          <w:rFonts w:ascii="Arial" w:hAnsi="Arial" w:cs="Arial"/>
        </w:rPr>
        <w:t>,</w:t>
      </w:r>
      <w:r w:rsidRPr="009922F5">
        <w:rPr>
          <w:rFonts w:ascii="Arial" w:hAnsi="Arial" w:cs="Arial"/>
        </w:rPr>
        <w:t xml:space="preserve"> al secuestre </w:t>
      </w:r>
      <w:r w:rsidR="00906D27" w:rsidRPr="009922F5">
        <w:rPr>
          <w:rFonts w:ascii="Arial" w:hAnsi="Arial" w:cs="Arial"/>
        </w:rPr>
        <w:t>(</w:t>
      </w:r>
      <w:r w:rsidRPr="009922F5">
        <w:rPr>
          <w:rFonts w:ascii="Arial" w:hAnsi="Arial" w:cs="Arial"/>
        </w:rPr>
        <w:t>si lo hubiere</w:t>
      </w:r>
      <w:r w:rsidR="00906D27" w:rsidRPr="009922F5">
        <w:rPr>
          <w:rFonts w:ascii="Arial" w:hAnsi="Arial" w:cs="Arial"/>
        </w:rPr>
        <w:t xml:space="preserve">) y a las personas </w:t>
      </w:r>
      <w:r w:rsidR="00906D27" w:rsidRPr="00936780">
        <w:rPr>
          <w:rFonts w:ascii="Arial" w:hAnsi="Arial" w:cs="Arial"/>
        </w:rPr>
        <w:t xml:space="preserve">o </w:t>
      </w:r>
      <w:r w:rsidR="003C56F3" w:rsidRPr="00936780">
        <w:rPr>
          <w:rFonts w:ascii="Arial" w:hAnsi="Arial" w:cs="Arial"/>
        </w:rPr>
        <w:t>e</w:t>
      </w:r>
      <w:r w:rsidR="00906D27" w:rsidRPr="00936780">
        <w:rPr>
          <w:rFonts w:ascii="Arial" w:hAnsi="Arial" w:cs="Arial"/>
        </w:rPr>
        <w:t>ntidades</w:t>
      </w:r>
      <w:r w:rsidR="00906D27" w:rsidRPr="009922F5">
        <w:rPr>
          <w:rFonts w:ascii="Arial" w:hAnsi="Arial" w:cs="Arial"/>
        </w:rPr>
        <w:t xml:space="preserve"> que deban cumplir con la orden de embargo</w:t>
      </w:r>
      <w:r w:rsidRPr="009922F5">
        <w:rPr>
          <w:rFonts w:ascii="Arial" w:hAnsi="Arial" w:cs="Arial"/>
        </w:rPr>
        <w:t>.</w:t>
      </w:r>
    </w:p>
    <w:p w14:paraId="427B4404" w14:textId="7B43A454" w:rsidR="001661F6" w:rsidRPr="009922F5" w:rsidRDefault="001661F6" w:rsidP="00D43B93">
      <w:pPr>
        <w:jc w:val="both"/>
        <w:rPr>
          <w:rFonts w:ascii="Arial" w:hAnsi="Arial" w:cs="Arial"/>
        </w:rPr>
      </w:pPr>
      <w:r w:rsidRPr="009922F5">
        <w:rPr>
          <w:rFonts w:ascii="Arial" w:hAnsi="Arial" w:cs="Arial"/>
        </w:rPr>
        <w:t>No habrá lugar a reducción de embargos respecto de bienes cuyo remanente se encuentre solicitado por autoridad competente.</w:t>
      </w:r>
      <w:r w:rsidR="00D23D18" w:rsidRPr="009922F5">
        <w:rPr>
          <w:rFonts w:ascii="Arial" w:hAnsi="Arial" w:cs="Arial"/>
        </w:rPr>
        <w:t xml:space="preserve"> </w:t>
      </w:r>
    </w:p>
    <w:p w14:paraId="4037C935" w14:textId="27026B2E" w:rsidR="003D48E0" w:rsidRPr="003E738D" w:rsidRDefault="003D48E0" w:rsidP="00E53100">
      <w:pPr>
        <w:pStyle w:val="Ttulo3"/>
        <w:keepNext w:val="0"/>
        <w:keepLines w:val="0"/>
        <w:numPr>
          <w:ilvl w:val="2"/>
          <w:numId w:val="5"/>
        </w:numPr>
        <w:jc w:val="both"/>
        <w:rPr>
          <w:rFonts w:ascii="Arial" w:hAnsi="Arial" w:cs="Arial"/>
          <w:b/>
          <w:color w:val="auto"/>
        </w:rPr>
      </w:pPr>
      <w:bookmarkStart w:id="64" w:name="_Toc155802021"/>
      <w:r w:rsidRPr="003E738D">
        <w:rPr>
          <w:rFonts w:ascii="Arial" w:hAnsi="Arial" w:cs="Arial"/>
          <w:b/>
          <w:color w:val="auto"/>
        </w:rPr>
        <w:t>MODOS DE EFECTUAR EL EMBARGO</w:t>
      </w:r>
      <w:bookmarkEnd w:id="64"/>
    </w:p>
    <w:p w14:paraId="0766F0C8" w14:textId="10C67849" w:rsidR="00E53100" w:rsidRPr="009922F5" w:rsidRDefault="00E53100" w:rsidP="00E53100">
      <w:pPr>
        <w:jc w:val="both"/>
        <w:rPr>
          <w:rFonts w:ascii="Arial" w:hAnsi="Arial" w:cs="Arial"/>
        </w:rPr>
      </w:pPr>
      <w:r w:rsidRPr="009922F5">
        <w:rPr>
          <w:rFonts w:ascii="Arial" w:hAnsi="Arial" w:cs="Arial"/>
        </w:rPr>
        <w:lastRenderedPageBreak/>
        <w:t>Cuando se proceda a dictar una medida cautelar previa o dentro del Proceso Administrativo Coactivo, se hará mediante resolución, como lo indica el artículo 839 del Estatuto Tributario</w:t>
      </w:r>
      <w:r w:rsidR="00D52F85" w:rsidRPr="009922F5">
        <w:rPr>
          <w:rFonts w:ascii="Arial" w:hAnsi="Arial" w:cs="Arial"/>
        </w:rPr>
        <w:t xml:space="preserve"> Nacional</w:t>
      </w:r>
      <w:r w:rsidRPr="009922F5">
        <w:rPr>
          <w:rFonts w:ascii="Arial" w:hAnsi="Arial" w:cs="Arial"/>
        </w:rPr>
        <w:t>.</w:t>
      </w:r>
    </w:p>
    <w:p w14:paraId="132FCBA7" w14:textId="01FA3283" w:rsidR="00E53100" w:rsidRPr="00936780" w:rsidRDefault="00E53100" w:rsidP="00E53100">
      <w:pPr>
        <w:jc w:val="both"/>
        <w:rPr>
          <w:rFonts w:ascii="Arial" w:hAnsi="Arial" w:cs="Arial"/>
        </w:rPr>
      </w:pPr>
      <w:r w:rsidRPr="009922F5">
        <w:rPr>
          <w:rFonts w:ascii="Arial" w:hAnsi="Arial" w:cs="Arial"/>
        </w:rPr>
        <w:t xml:space="preserve">Tratándose de embargo previo, en la parte considerativa debe expresarse por lo menos la renuencia del deudor, la obligación u obligaciones por las cuales se procede, enunciando los títulos ejecutivos en los que se encuentran contenidas, los conceptos y el valor. Si el embargo se ordena dentro del Proceso Administrativo de Cobro, bastará con la remisión al mandamiento de pago. En la parte resolutiva se decretará la medida, identificando claramente el bien y ordenando el envío de las comunicaciones pertinentes a </w:t>
      </w:r>
      <w:r w:rsidRPr="00936780">
        <w:rPr>
          <w:rFonts w:ascii="Arial" w:hAnsi="Arial" w:cs="Arial"/>
        </w:rPr>
        <w:t xml:space="preserve">las </w:t>
      </w:r>
      <w:r w:rsidR="00AA6608" w:rsidRPr="00936780">
        <w:rPr>
          <w:rFonts w:ascii="Arial" w:hAnsi="Arial" w:cs="Arial"/>
        </w:rPr>
        <w:t>e</w:t>
      </w:r>
      <w:r w:rsidRPr="00936780">
        <w:rPr>
          <w:rFonts w:ascii="Arial" w:hAnsi="Arial" w:cs="Arial"/>
        </w:rPr>
        <w:t>ntidades que deban inscribirla y dar cumplimiento a lo ordenado.</w:t>
      </w:r>
    </w:p>
    <w:p w14:paraId="2BA4727A" w14:textId="56627AB8" w:rsidR="00E53100" w:rsidRPr="00936780" w:rsidRDefault="00E53100" w:rsidP="00E53100">
      <w:pPr>
        <w:jc w:val="both"/>
        <w:rPr>
          <w:rFonts w:ascii="Arial" w:hAnsi="Arial" w:cs="Arial"/>
        </w:rPr>
      </w:pPr>
      <w:r w:rsidRPr="00936780">
        <w:rPr>
          <w:rFonts w:ascii="Arial" w:hAnsi="Arial" w:cs="Arial"/>
        </w:rPr>
        <w:t>El trámite a seguir para efectos del embargo de bienes sujetos a registro, saldos bancarios y prelación de embargos es el señalado en el artículo 839-1 del Estatuto Tributario</w:t>
      </w:r>
      <w:r w:rsidR="00E62942" w:rsidRPr="00936780">
        <w:rPr>
          <w:rFonts w:ascii="Arial" w:hAnsi="Arial" w:cs="Arial"/>
        </w:rPr>
        <w:t xml:space="preserve"> Nacional</w:t>
      </w:r>
      <w:r w:rsidRPr="00936780">
        <w:rPr>
          <w:rFonts w:ascii="Arial" w:hAnsi="Arial" w:cs="Arial"/>
        </w:rPr>
        <w:t>. En los demás eventos, se aplicarán las normas del artículo 593 del Código General del Proceso.</w:t>
      </w:r>
      <w:r w:rsidR="00175F80" w:rsidRPr="00936780">
        <w:rPr>
          <w:rFonts w:ascii="Arial" w:hAnsi="Arial" w:cs="Arial"/>
        </w:rPr>
        <w:t xml:space="preserve"> </w:t>
      </w:r>
    </w:p>
    <w:p w14:paraId="22D69C5A" w14:textId="6E066C6D" w:rsidR="00906D27" w:rsidRPr="009922F5" w:rsidRDefault="00E53100" w:rsidP="00E53100">
      <w:pPr>
        <w:jc w:val="both"/>
        <w:rPr>
          <w:rFonts w:ascii="Arial" w:hAnsi="Arial" w:cs="Arial"/>
        </w:rPr>
      </w:pPr>
      <w:r w:rsidRPr="00936780">
        <w:rPr>
          <w:rFonts w:ascii="Arial" w:hAnsi="Arial" w:cs="Arial"/>
        </w:rPr>
        <w:t xml:space="preserve">No obstante, en todos los casos, las personas y </w:t>
      </w:r>
      <w:r w:rsidR="00AA6608" w:rsidRPr="00936780">
        <w:rPr>
          <w:rFonts w:ascii="Arial" w:hAnsi="Arial" w:cs="Arial"/>
        </w:rPr>
        <w:t>e</w:t>
      </w:r>
      <w:r w:rsidRPr="00936780">
        <w:rPr>
          <w:rFonts w:ascii="Arial" w:hAnsi="Arial" w:cs="Arial"/>
        </w:rPr>
        <w:t>ntidades</w:t>
      </w:r>
      <w:r w:rsidRPr="009922F5">
        <w:rPr>
          <w:rFonts w:ascii="Arial" w:hAnsi="Arial" w:cs="Arial"/>
        </w:rPr>
        <w:t xml:space="preserve"> a quienes se les comuniquen los embargos, que no den cumplimiento oportuno con las obligaciones impuestas por las normas, responderán solidariamente con el contribuyente por el pago de la obligación.</w:t>
      </w:r>
    </w:p>
    <w:p w14:paraId="372EBE1C" w14:textId="4512E628" w:rsidR="003D48E0" w:rsidRPr="003E738D" w:rsidRDefault="003D48E0" w:rsidP="009A6CF0">
      <w:pPr>
        <w:pStyle w:val="Ttulo3"/>
        <w:keepLines w:val="0"/>
        <w:numPr>
          <w:ilvl w:val="2"/>
          <w:numId w:val="5"/>
        </w:numPr>
        <w:rPr>
          <w:rFonts w:ascii="Arial" w:hAnsi="Arial" w:cs="Arial"/>
          <w:b/>
          <w:bCs/>
          <w:i/>
          <w:iCs/>
          <w:color w:val="auto"/>
        </w:rPr>
      </w:pPr>
      <w:bookmarkStart w:id="65" w:name="_Toc155802022"/>
      <w:r w:rsidRPr="003E738D">
        <w:rPr>
          <w:rFonts w:ascii="Arial" w:hAnsi="Arial" w:cs="Arial"/>
          <w:b/>
          <w:bCs/>
          <w:i/>
          <w:iCs/>
          <w:color w:val="auto"/>
        </w:rPr>
        <w:t>EMBARGO DE INMUEBLES</w:t>
      </w:r>
      <w:bookmarkEnd w:id="65"/>
    </w:p>
    <w:p w14:paraId="0F666C64" w14:textId="33A8CAFD" w:rsidR="00F651D0" w:rsidRPr="009922F5" w:rsidRDefault="00071E62" w:rsidP="009A6CF0">
      <w:pPr>
        <w:keepNext/>
        <w:jc w:val="both"/>
        <w:rPr>
          <w:rFonts w:ascii="Arial" w:hAnsi="Arial" w:cs="Arial"/>
        </w:rPr>
      </w:pPr>
      <w:r w:rsidRPr="009922F5">
        <w:rPr>
          <w:rFonts w:ascii="Arial" w:hAnsi="Arial" w:cs="Arial"/>
        </w:rPr>
        <w:t xml:space="preserve">Establecida la propiedad del inmueble en cabeza del deudor a través del certificado de tradición y libertad o consultando la Ventanilla Única de Registro de la Superintendencia de Notariado y Registro, el </w:t>
      </w:r>
      <w:r w:rsidR="00BD4437">
        <w:rPr>
          <w:rFonts w:ascii="Arial" w:hAnsi="Arial" w:cs="Arial"/>
        </w:rPr>
        <w:t>funcionario e</w:t>
      </w:r>
      <w:r w:rsidR="00524D3C" w:rsidRPr="009922F5">
        <w:rPr>
          <w:rFonts w:ascii="Arial" w:hAnsi="Arial" w:cs="Arial"/>
        </w:rPr>
        <w:t>jecutor</w:t>
      </w:r>
      <w:r w:rsidRPr="009922F5">
        <w:rPr>
          <w:rFonts w:ascii="Arial" w:hAnsi="Arial" w:cs="Arial"/>
        </w:rPr>
        <w:t xml:space="preserve"> ordenará el embargo mediante resolución, luego de lo cual se procederá a comunicarla mediante oficio a la Oficina de Registro de Instrumentos Públicos para su inscripción, remitiendo copia de la resolución y solicitando que una vez inscrito el embargo, el registrador así lo informe al </w:t>
      </w:r>
      <w:r w:rsidR="00BD4437">
        <w:rPr>
          <w:rFonts w:ascii="Arial" w:hAnsi="Arial" w:cs="Arial"/>
        </w:rPr>
        <w:t>f</w:t>
      </w:r>
      <w:r w:rsidR="00524D3C" w:rsidRPr="009922F5">
        <w:rPr>
          <w:rFonts w:ascii="Arial" w:hAnsi="Arial" w:cs="Arial"/>
        </w:rPr>
        <w:t xml:space="preserve">uncionario </w:t>
      </w:r>
      <w:r w:rsidR="008B2B2A">
        <w:rPr>
          <w:rFonts w:ascii="Arial" w:hAnsi="Arial" w:cs="Arial"/>
        </w:rPr>
        <w:t>e</w:t>
      </w:r>
      <w:r w:rsidR="008B2B2A" w:rsidRPr="009922F5">
        <w:rPr>
          <w:rFonts w:ascii="Arial" w:hAnsi="Arial" w:cs="Arial"/>
        </w:rPr>
        <w:t>jecutor</w:t>
      </w:r>
      <w:r w:rsidRPr="009922F5">
        <w:rPr>
          <w:rFonts w:ascii="Arial" w:hAnsi="Arial" w:cs="Arial"/>
        </w:rPr>
        <w:t xml:space="preserve"> y remita certificado de propiedad y tradición donde conste su inscripción.</w:t>
      </w:r>
      <w:r w:rsidR="00F651D0" w:rsidRPr="009922F5">
        <w:rPr>
          <w:rFonts w:ascii="Arial" w:hAnsi="Arial" w:cs="Arial"/>
        </w:rPr>
        <w:t xml:space="preserve"> Si pasados 30 días de la solicitud no hay respuesta por parte de la Superintendencia de Notariado y Registro, se verificará en la Ventanilla Única de Registro la respectiva inscripción de la medida cautelar y, de no encontrarse inscrita la medida cautelar, se reiterará la medida hasta que se corrobore la inscripción.</w:t>
      </w:r>
    </w:p>
    <w:p w14:paraId="4498F6F2" w14:textId="64685084" w:rsidR="00071E62" w:rsidRPr="00D64AEB" w:rsidRDefault="00071E62" w:rsidP="00071E62">
      <w:pPr>
        <w:jc w:val="both"/>
        <w:rPr>
          <w:rFonts w:ascii="Arial" w:hAnsi="Arial" w:cs="Arial"/>
          <w:b/>
          <w:bCs/>
          <w:i/>
          <w:iCs/>
        </w:rPr>
      </w:pPr>
      <w:r w:rsidRPr="009922F5">
        <w:rPr>
          <w:rFonts w:ascii="Arial" w:hAnsi="Arial" w:cs="Arial"/>
        </w:rPr>
        <w:t xml:space="preserve">Tanto la inscripción del embargo como la expedición del certificado con su </w:t>
      </w:r>
      <w:r w:rsidR="000E5EEC" w:rsidRPr="009922F5">
        <w:rPr>
          <w:rFonts w:ascii="Arial" w:hAnsi="Arial" w:cs="Arial"/>
        </w:rPr>
        <w:t>anotación están</w:t>
      </w:r>
      <w:r w:rsidRPr="009922F5">
        <w:rPr>
          <w:rFonts w:ascii="Arial" w:hAnsi="Arial" w:cs="Arial"/>
        </w:rPr>
        <w:t xml:space="preserve"> exentos de </w:t>
      </w:r>
      <w:r w:rsidRPr="00FF3AAA">
        <w:rPr>
          <w:rFonts w:ascii="Arial" w:hAnsi="Arial" w:cs="Arial"/>
        </w:rPr>
        <w:t>expensas, de conformidad con lo estab</w:t>
      </w:r>
      <w:r w:rsidR="00FF3AAA" w:rsidRPr="00FF3AAA">
        <w:rPr>
          <w:rFonts w:ascii="Arial" w:hAnsi="Arial" w:cs="Arial"/>
        </w:rPr>
        <w:t>lecido en el literal a) del artículo 17</w:t>
      </w:r>
      <w:r w:rsidRPr="00FF3AAA">
        <w:rPr>
          <w:rFonts w:ascii="Arial" w:hAnsi="Arial" w:cs="Arial"/>
        </w:rPr>
        <w:t xml:space="preserve"> del </w:t>
      </w:r>
      <w:r w:rsidR="00FF3AAA" w:rsidRPr="00FF3AAA">
        <w:rPr>
          <w:rFonts w:ascii="Arial" w:hAnsi="Arial" w:cs="Arial"/>
        </w:rPr>
        <w:t>Decreto 2280 de 2008</w:t>
      </w:r>
    </w:p>
    <w:p w14:paraId="1740196E" w14:textId="7917BC35" w:rsidR="003D48E0" w:rsidRPr="003E738D" w:rsidRDefault="003D48E0" w:rsidP="003D48E0">
      <w:pPr>
        <w:pStyle w:val="Ttulo3"/>
        <w:keepNext w:val="0"/>
        <w:keepLines w:val="0"/>
        <w:numPr>
          <w:ilvl w:val="2"/>
          <w:numId w:val="5"/>
        </w:numPr>
        <w:rPr>
          <w:rFonts w:ascii="Arial" w:hAnsi="Arial" w:cs="Arial"/>
          <w:b/>
          <w:bCs/>
          <w:i/>
          <w:iCs/>
          <w:color w:val="auto"/>
        </w:rPr>
      </w:pPr>
      <w:bookmarkStart w:id="66" w:name="_Toc155802023"/>
      <w:r w:rsidRPr="003E738D">
        <w:rPr>
          <w:rFonts w:ascii="Arial" w:hAnsi="Arial" w:cs="Arial"/>
          <w:b/>
          <w:bCs/>
          <w:i/>
          <w:iCs/>
          <w:color w:val="auto"/>
        </w:rPr>
        <w:t>EMBARGO DE VEHÍCULOS AUTOMOTORES</w:t>
      </w:r>
      <w:bookmarkEnd w:id="66"/>
      <w:r w:rsidR="00175F80" w:rsidRPr="003E738D">
        <w:rPr>
          <w:rFonts w:ascii="Arial" w:hAnsi="Arial" w:cs="Arial"/>
          <w:b/>
          <w:bCs/>
          <w:i/>
          <w:iCs/>
          <w:color w:val="auto"/>
        </w:rPr>
        <w:t xml:space="preserve"> </w:t>
      </w:r>
    </w:p>
    <w:p w14:paraId="54FA0DFF" w14:textId="15E2947F" w:rsidR="00F651D0" w:rsidRPr="009922F5" w:rsidRDefault="00D15C7D" w:rsidP="00D15C7D">
      <w:pPr>
        <w:jc w:val="both"/>
        <w:rPr>
          <w:rFonts w:ascii="Arial" w:hAnsi="Arial" w:cs="Arial"/>
        </w:rPr>
      </w:pPr>
      <w:r w:rsidRPr="009922F5">
        <w:rPr>
          <w:rFonts w:ascii="Arial" w:hAnsi="Arial" w:cs="Arial"/>
        </w:rPr>
        <w:t>Conforme al</w:t>
      </w:r>
      <w:r w:rsidR="00F651D0" w:rsidRPr="009922F5">
        <w:rPr>
          <w:rFonts w:ascii="Arial" w:hAnsi="Arial" w:cs="Arial"/>
        </w:rPr>
        <w:t xml:space="preserve"> artículo </w:t>
      </w:r>
      <w:r w:rsidRPr="009922F5">
        <w:rPr>
          <w:rFonts w:ascii="Arial" w:hAnsi="Arial" w:cs="Arial"/>
        </w:rPr>
        <w:t>47</w:t>
      </w:r>
      <w:r w:rsidR="00F651D0" w:rsidRPr="009922F5">
        <w:rPr>
          <w:rFonts w:ascii="Arial" w:hAnsi="Arial" w:cs="Arial"/>
        </w:rPr>
        <w:t xml:space="preserve"> de la Ley 769 de 2002, Código Nacional de Tránsito, </w:t>
      </w:r>
      <w:r w:rsidRPr="009922F5">
        <w:rPr>
          <w:rFonts w:ascii="Arial" w:hAnsi="Arial" w:cs="Arial"/>
        </w:rPr>
        <w:t xml:space="preserve">los vehículos automotores requieren la inscripción en el Registro Nacional Automotor, el cual está definido en el artículo 2 de la misma ley como </w:t>
      </w:r>
      <w:r w:rsidR="00F651D0" w:rsidRPr="009922F5">
        <w:rPr>
          <w:rFonts w:ascii="Arial" w:hAnsi="Arial" w:cs="Arial"/>
        </w:rPr>
        <w:t xml:space="preserve">el conjunto de datos necesarios para determinar la propiedad, </w:t>
      </w:r>
      <w:r w:rsidR="00F651D0" w:rsidRPr="009922F5">
        <w:rPr>
          <w:rFonts w:ascii="Arial" w:hAnsi="Arial" w:cs="Arial"/>
        </w:rPr>
        <w:lastRenderedPageBreak/>
        <w:t>características y situación jurídica de los v</w:t>
      </w:r>
      <w:r w:rsidRPr="009922F5">
        <w:rPr>
          <w:rFonts w:ascii="Arial" w:hAnsi="Arial" w:cs="Arial"/>
        </w:rPr>
        <w:t xml:space="preserve">ehículos automotores terrestres y en el que se debe </w:t>
      </w:r>
      <w:r w:rsidR="00F651D0" w:rsidRPr="009922F5">
        <w:rPr>
          <w:rFonts w:ascii="Arial" w:hAnsi="Arial" w:cs="Arial"/>
        </w:rPr>
        <w:t>inscribir todo acto, o contrato providencia judicial, administrativa o arbitral, adjudicación, modificación, limitación, gravamen, medida cautelar, traslación o extinción del dominio u otro derecho real, principal o accesorio sobre vehículos automotores terrestres para que surtan efectos ante las autoridades y ante terceros.</w:t>
      </w:r>
    </w:p>
    <w:p w14:paraId="2EF66EE0" w14:textId="438B79A3" w:rsidR="00D15C7D" w:rsidRPr="009922F5" w:rsidRDefault="00D15C7D" w:rsidP="00D15C7D">
      <w:pPr>
        <w:jc w:val="both"/>
        <w:rPr>
          <w:rFonts w:ascii="Arial" w:hAnsi="Arial" w:cs="Arial"/>
        </w:rPr>
      </w:pPr>
      <w:r w:rsidRPr="009922F5">
        <w:rPr>
          <w:rFonts w:ascii="Arial" w:hAnsi="Arial" w:cs="Arial"/>
        </w:rPr>
        <w:t xml:space="preserve">Con fundamento en las citadas normas, para efectos del embargo y secuestro de vehículos automotores es necesario que se obtenga por parte del </w:t>
      </w:r>
      <w:r w:rsidR="00BD4437">
        <w:rPr>
          <w:rFonts w:ascii="Arial" w:hAnsi="Arial" w:cs="Arial"/>
        </w:rPr>
        <w:t>f</w:t>
      </w:r>
      <w:r w:rsidR="00524D3C" w:rsidRPr="009922F5">
        <w:rPr>
          <w:rFonts w:ascii="Arial" w:hAnsi="Arial" w:cs="Arial"/>
        </w:rPr>
        <w:t xml:space="preserve">uncionario </w:t>
      </w:r>
      <w:r w:rsidR="00FD52DF">
        <w:rPr>
          <w:rFonts w:ascii="Arial" w:hAnsi="Arial" w:cs="Arial"/>
        </w:rPr>
        <w:t>e</w:t>
      </w:r>
      <w:r w:rsidR="00524D3C" w:rsidRPr="009922F5">
        <w:rPr>
          <w:rFonts w:ascii="Arial" w:hAnsi="Arial" w:cs="Arial"/>
        </w:rPr>
        <w:t>jecutor</w:t>
      </w:r>
      <w:r w:rsidRPr="009922F5">
        <w:rPr>
          <w:rFonts w:ascii="Arial" w:hAnsi="Arial" w:cs="Arial"/>
        </w:rPr>
        <w:t xml:space="preserve"> el certificado de la respectiva oficina de tránsito del lugar en que se encuentre matriculado el vehículo a embargar con el fin de determinar la propiedad del mismo. Con fundamento en este certificado, el </w:t>
      </w:r>
      <w:r w:rsidR="00FD52DF">
        <w:rPr>
          <w:rFonts w:ascii="Arial" w:hAnsi="Arial" w:cs="Arial"/>
        </w:rPr>
        <w:t>f</w:t>
      </w:r>
      <w:r w:rsidR="00524D3C" w:rsidRPr="009922F5">
        <w:rPr>
          <w:rFonts w:ascii="Arial" w:hAnsi="Arial" w:cs="Arial"/>
        </w:rPr>
        <w:t xml:space="preserve">uncionario </w:t>
      </w:r>
      <w:r w:rsidR="00FD52DF">
        <w:rPr>
          <w:rFonts w:ascii="Arial" w:hAnsi="Arial" w:cs="Arial"/>
        </w:rPr>
        <w:t>e</w:t>
      </w:r>
      <w:r w:rsidR="00524D3C" w:rsidRPr="009922F5">
        <w:rPr>
          <w:rFonts w:ascii="Arial" w:hAnsi="Arial" w:cs="Arial"/>
        </w:rPr>
        <w:t>jecutor</w:t>
      </w:r>
      <w:r w:rsidRPr="009922F5">
        <w:rPr>
          <w:rFonts w:ascii="Arial" w:hAnsi="Arial" w:cs="Arial"/>
        </w:rPr>
        <w:t xml:space="preserve"> dictará la correspondiente </w:t>
      </w:r>
      <w:r w:rsidR="00234216" w:rsidRPr="009922F5">
        <w:rPr>
          <w:rFonts w:ascii="Arial" w:hAnsi="Arial" w:cs="Arial"/>
        </w:rPr>
        <w:t>r</w:t>
      </w:r>
      <w:r w:rsidRPr="009922F5">
        <w:rPr>
          <w:rFonts w:ascii="Arial" w:hAnsi="Arial" w:cs="Arial"/>
        </w:rPr>
        <w:t>esolución en la que se enunciar</w:t>
      </w:r>
      <w:r w:rsidR="00234216" w:rsidRPr="009922F5">
        <w:rPr>
          <w:rFonts w:ascii="Arial" w:hAnsi="Arial" w:cs="Arial"/>
        </w:rPr>
        <w:t>án</w:t>
      </w:r>
      <w:r w:rsidRPr="009922F5">
        <w:rPr>
          <w:rFonts w:ascii="Arial" w:hAnsi="Arial" w:cs="Arial"/>
        </w:rPr>
        <w:t xml:space="preserve"> las características, tales como clase, marca, modelo, tipo, color, placas. Se </w:t>
      </w:r>
      <w:r w:rsidR="00E9769A" w:rsidRPr="009922F5">
        <w:rPr>
          <w:rFonts w:ascii="Arial" w:hAnsi="Arial" w:cs="Arial"/>
        </w:rPr>
        <w:t>ordenará,</w:t>
      </w:r>
      <w:r w:rsidRPr="009922F5">
        <w:rPr>
          <w:rFonts w:ascii="Arial" w:hAnsi="Arial" w:cs="Arial"/>
        </w:rPr>
        <w:t xml:space="preserve"> además, librar los oficios a la respectiva oficina de tránsito para su inscripción en el registro terrestre automotor y la orden de enviar copia de la resolución de embargo, tal como lo prevé el artículo 839 del </w:t>
      </w:r>
      <w:r w:rsidR="007E61E2" w:rsidRPr="009922F5">
        <w:rPr>
          <w:rFonts w:ascii="Arial" w:hAnsi="Arial" w:cs="Arial"/>
        </w:rPr>
        <w:t>Estatuto Tributario</w:t>
      </w:r>
      <w:r w:rsidR="00E62942" w:rsidRPr="009922F5">
        <w:rPr>
          <w:rFonts w:ascii="Arial" w:hAnsi="Arial" w:cs="Arial"/>
        </w:rPr>
        <w:t xml:space="preserve"> Nacional.</w:t>
      </w:r>
    </w:p>
    <w:p w14:paraId="27B8018E" w14:textId="765A5376" w:rsidR="00D87F4C" w:rsidRPr="009922F5" w:rsidRDefault="00D87F4C" w:rsidP="00D15C7D">
      <w:pPr>
        <w:jc w:val="both"/>
        <w:rPr>
          <w:rFonts w:ascii="Arial" w:hAnsi="Arial" w:cs="Arial"/>
        </w:rPr>
      </w:pPr>
      <w:r w:rsidRPr="009922F5">
        <w:rPr>
          <w:rFonts w:ascii="Arial" w:hAnsi="Arial" w:cs="Arial"/>
        </w:rPr>
        <w:t>El embargo de vehículos automotores deberá realizarse teniendo en cuenta el costo beneficio de decretar la medida cautelar, es decir, se deberá conocer un precio promedio en el mercado o en la revista Fasecolda y la factibilidad de venta para el remate del bien; la viabilidad del embargo se debe a</w:t>
      </w:r>
      <w:r w:rsidR="002A4D42" w:rsidRPr="009922F5">
        <w:rPr>
          <w:rFonts w:ascii="Arial" w:hAnsi="Arial" w:cs="Arial"/>
        </w:rPr>
        <w:t>nalizar teniendo en cuenta</w:t>
      </w:r>
      <w:r w:rsidRPr="009922F5">
        <w:rPr>
          <w:rFonts w:ascii="Arial" w:hAnsi="Arial" w:cs="Arial"/>
        </w:rPr>
        <w:t xml:space="preserve"> que el precio del mismo se deprecia con el paso del tiempo y no puede ser custodiado por tiempo prolongado. También deberá incluirse en el estudio de beneficio de la medida</w:t>
      </w:r>
      <w:r w:rsidR="002A4D42" w:rsidRPr="009922F5">
        <w:rPr>
          <w:rFonts w:ascii="Arial" w:hAnsi="Arial" w:cs="Arial"/>
        </w:rPr>
        <w:t xml:space="preserve"> cautelar</w:t>
      </w:r>
      <w:r w:rsidRPr="009922F5">
        <w:rPr>
          <w:rFonts w:ascii="Arial" w:hAnsi="Arial" w:cs="Arial"/>
        </w:rPr>
        <w:t xml:space="preserve"> el monto al que ascienden los impuestos adeudados sobre el bien</w:t>
      </w:r>
      <w:r w:rsidR="002A4D42" w:rsidRPr="009922F5">
        <w:rPr>
          <w:rFonts w:ascii="Arial" w:hAnsi="Arial" w:cs="Arial"/>
        </w:rPr>
        <w:t>.</w:t>
      </w:r>
      <w:r w:rsidRPr="009922F5">
        <w:rPr>
          <w:rFonts w:ascii="Arial" w:hAnsi="Arial" w:cs="Arial"/>
        </w:rPr>
        <w:t xml:space="preserve"> </w:t>
      </w:r>
      <w:r w:rsidR="002A4D42" w:rsidRPr="009922F5">
        <w:rPr>
          <w:rFonts w:ascii="Arial" w:hAnsi="Arial" w:cs="Arial"/>
        </w:rPr>
        <w:t xml:space="preserve">Con los elementos anteriormente señalados y de acuerdo con lo expuesto </w:t>
      </w:r>
      <w:r w:rsidRPr="009922F5">
        <w:rPr>
          <w:rFonts w:ascii="Arial" w:hAnsi="Arial" w:cs="Arial"/>
        </w:rPr>
        <w:t xml:space="preserve">se deberá elaborar una ficha por parte del abogado sustanciador </w:t>
      </w:r>
      <w:r w:rsidR="002A4D42" w:rsidRPr="009922F5">
        <w:rPr>
          <w:rFonts w:ascii="Arial" w:hAnsi="Arial" w:cs="Arial"/>
        </w:rPr>
        <w:t xml:space="preserve">para </w:t>
      </w:r>
      <w:r w:rsidRPr="009922F5">
        <w:rPr>
          <w:rFonts w:ascii="Arial" w:hAnsi="Arial" w:cs="Arial"/>
        </w:rPr>
        <w:t xml:space="preserve">que haga parte del </w:t>
      </w:r>
      <w:r w:rsidR="00565706" w:rsidRPr="009922F5">
        <w:rPr>
          <w:rFonts w:ascii="Arial" w:hAnsi="Arial" w:cs="Arial"/>
        </w:rPr>
        <w:t>P</w:t>
      </w:r>
      <w:r w:rsidRPr="009922F5">
        <w:rPr>
          <w:rFonts w:ascii="Arial" w:hAnsi="Arial" w:cs="Arial"/>
        </w:rPr>
        <w:t xml:space="preserve">roceso de </w:t>
      </w:r>
      <w:r w:rsidR="00565706" w:rsidRPr="009922F5">
        <w:rPr>
          <w:rFonts w:ascii="Arial" w:hAnsi="Arial" w:cs="Arial"/>
        </w:rPr>
        <w:t>C</w:t>
      </w:r>
      <w:r w:rsidRPr="009922F5">
        <w:rPr>
          <w:rFonts w:ascii="Arial" w:hAnsi="Arial" w:cs="Arial"/>
        </w:rPr>
        <w:t xml:space="preserve">obro </w:t>
      </w:r>
      <w:r w:rsidR="00565706" w:rsidRPr="009922F5">
        <w:rPr>
          <w:rFonts w:ascii="Arial" w:hAnsi="Arial" w:cs="Arial"/>
        </w:rPr>
        <w:t>C</w:t>
      </w:r>
      <w:r w:rsidRPr="009922F5">
        <w:rPr>
          <w:rFonts w:ascii="Arial" w:hAnsi="Arial" w:cs="Arial"/>
        </w:rPr>
        <w:t>oactivo.</w:t>
      </w:r>
    </w:p>
    <w:p w14:paraId="24ABBE6A" w14:textId="41091175" w:rsidR="00F651D0" w:rsidRPr="009922F5" w:rsidRDefault="00F651D0" w:rsidP="00D15C7D">
      <w:pPr>
        <w:jc w:val="both"/>
        <w:rPr>
          <w:rFonts w:ascii="Arial" w:hAnsi="Arial" w:cs="Arial"/>
        </w:rPr>
      </w:pPr>
      <w:r w:rsidRPr="009922F5">
        <w:rPr>
          <w:rFonts w:ascii="Arial" w:hAnsi="Arial" w:cs="Arial"/>
        </w:rPr>
        <w:t>Recibida la respuesta donde</w:t>
      </w:r>
      <w:r w:rsidR="00D87F4C" w:rsidRPr="009922F5">
        <w:rPr>
          <w:rFonts w:ascii="Arial" w:hAnsi="Arial" w:cs="Arial"/>
        </w:rPr>
        <w:t xml:space="preserve"> conste la anotación, se librará</w:t>
      </w:r>
      <w:r w:rsidRPr="009922F5">
        <w:rPr>
          <w:rFonts w:ascii="Arial" w:hAnsi="Arial" w:cs="Arial"/>
        </w:rPr>
        <w:t xml:space="preserve"> oficio a la SIJÍN, indicando, si es posible, la dirección donde pueda encontrarse el vehículo para su aprehensión material.</w:t>
      </w:r>
    </w:p>
    <w:p w14:paraId="111C61F6" w14:textId="1632B345" w:rsidR="003D48E0" w:rsidRPr="003E738D" w:rsidRDefault="003D48E0" w:rsidP="003D48E0">
      <w:pPr>
        <w:pStyle w:val="Ttulo3"/>
        <w:keepNext w:val="0"/>
        <w:keepLines w:val="0"/>
        <w:numPr>
          <w:ilvl w:val="2"/>
          <w:numId w:val="5"/>
        </w:numPr>
        <w:rPr>
          <w:rFonts w:ascii="Arial" w:hAnsi="Arial" w:cs="Arial"/>
          <w:b/>
          <w:bCs/>
          <w:i/>
          <w:iCs/>
          <w:color w:val="auto"/>
        </w:rPr>
      </w:pPr>
      <w:bookmarkStart w:id="67" w:name="_Toc155802024"/>
      <w:r w:rsidRPr="003E738D">
        <w:rPr>
          <w:rFonts w:ascii="Arial" w:hAnsi="Arial" w:cs="Arial"/>
          <w:b/>
          <w:bCs/>
          <w:i/>
          <w:iCs/>
          <w:color w:val="auto"/>
        </w:rPr>
        <w:t>EMBARGO DE NAVES Y AERONAVES</w:t>
      </w:r>
      <w:bookmarkEnd w:id="67"/>
    </w:p>
    <w:p w14:paraId="657B30AC" w14:textId="3324E172" w:rsidR="00185431" w:rsidRPr="009922F5" w:rsidRDefault="00185431" w:rsidP="00763B1F">
      <w:pPr>
        <w:jc w:val="both"/>
        <w:rPr>
          <w:rFonts w:ascii="Arial" w:hAnsi="Arial" w:cs="Arial"/>
        </w:rPr>
      </w:pPr>
      <w:r w:rsidRPr="009922F5">
        <w:rPr>
          <w:rFonts w:ascii="Arial" w:hAnsi="Arial" w:cs="Arial"/>
        </w:rPr>
        <w:t>La propiedad de naves y aeronaves se encuentra sujeta a registro conforme al artículo 1908 del Código de Comercio, por lo que su propiedad se establece mediante el correspondiente certificado de matrícula, expedido por el Capitán de Pue</w:t>
      </w:r>
      <w:r w:rsidR="00763B1F" w:rsidRPr="009922F5">
        <w:rPr>
          <w:rFonts w:ascii="Arial" w:hAnsi="Arial" w:cs="Arial"/>
        </w:rPr>
        <w:t>rto respectivo, si se trata de n</w:t>
      </w:r>
      <w:r w:rsidRPr="009922F5">
        <w:rPr>
          <w:rFonts w:ascii="Arial" w:hAnsi="Arial" w:cs="Arial"/>
        </w:rPr>
        <w:t xml:space="preserve">aves, o </w:t>
      </w:r>
      <w:r w:rsidR="002A4D42" w:rsidRPr="009922F5">
        <w:rPr>
          <w:rFonts w:ascii="Arial" w:hAnsi="Arial" w:cs="Arial"/>
        </w:rPr>
        <w:t>por</w:t>
      </w:r>
      <w:r w:rsidRPr="009922F5">
        <w:rPr>
          <w:rFonts w:ascii="Arial" w:hAnsi="Arial" w:cs="Arial"/>
        </w:rPr>
        <w:t xml:space="preserve"> la Oficina de Registro Aeronáutico si se trata de </w:t>
      </w:r>
      <w:r w:rsidR="00763B1F" w:rsidRPr="009922F5">
        <w:rPr>
          <w:rFonts w:ascii="Arial" w:hAnsi="Arial" w:cs="Arial"/>
        </w:rPr>
        <w:t>a</w:t>
      </w:r>
      <w:r w:rsidRPr="009922F5">
        <w:rPr>
          <w:rFonts w:ascii="Arial" w:hAnsi="Arial" w:cs="Arial"/>
        </w:rPr>
        <w:t>eronaves.</w:t>
      </w:r>
    </w:p>
    <w:p w14:paraId="420727B4" w14:textId="7B24EB44" w:rsidR="00185431" w:rsidRPr="009922F5" w:rsidRDefault="00185431" w:rsidP="00763B1F">
      <w:pPr>
        <w:jc w:val="both"/>
        <w:rPr>
          <w:rFonts w:ascii="Arial" w:hAnsi="Arial" w:cs="Arial"/>
        </w:rPr>
      </w:pPr>
      <w:r w:rsidRPr="009922F5">
        <w:rPr>
          <w:rFonts w:ascii="Arial" w:hAnsi="Arial" w:cs="Arial"/>
        </w:rPr>
        <w:t>Decretado el embargo</w:t>
      </w:r>
      <w:r w:rsidR="00763B1F" w:rsidRPr="009922F5">
        <w:rPr>
          <w:rFonts w:ascii="Arial" w:hAnsi="Arial" w:cs="Arial"/>
        </w:rPr>
        <w:t>,</w:t>
      </w:r>
      <w:r w:rsidRPr="009922F5">
        <w:rPr>
          <w:rFonts w:ascii="Arial" w:hAnsi="Arial" w:cs="Arial"/>
        </w:rPr>
        <w:t xml:space="preserve"> se comunicará mediante oficio a la Oficina respectiva para que se lleve a cabo su inscripción; al comunicado se anexará copia </w:t>
      </w:r>
      <w:r w:rsidR="00763B1F" w:rsidRPr="009922F5">
        <w:rPr>
          <w:rFonts w:ascii="Arial" w:hAnsi="Arial" w:cs="Arial"/>
        </w:rPr>
        <w:t>d</w:t>
      </w:r>
      <w:r w:rsidR="002A4D42" w:rsidRPr="009922F5">
        <w:rPr>
          <w:rFonts w:ascii="Arial" w:hAnsi="Arial" w:cs="Arial"/>
        </w:rPr>
        <w:t>el acto</w:t>
      </w:r>
      <w:r w:rsidR="00763B1F" w:rsidRPr="009922F5">
        <w:rPr>
          <w:rFonts w:ascii="Arial" w:hAnsi="Arial" w:cs="Arial"/>
        </w:rPr>
        <w:t xml:space="preserve"> que lo ordenó</w:t>
      </w:r>
      <w:r w:rsidR="002A4D42" w:rsidRPr="009922F5">
        <w:rPr>
          <w:rFonts w:ascii="Arial" w:hAnsi="Arial" w:cs="Arial"/>
        </w:rPr>
        <w:t xml:space="preserve">, el cual </w:t>
      </w:r>
      <w:r w:rsidRPr="009922F5">
        <w:rPr>
          <w:rFonts w:ascii="Arial" w:hAnsi="Arial" w:cs="Arial"/>
        </w:rPr>
        <w:t>debe contener las características del bien embargado.</w:t>
      </w:r>
    </w:p>
    <w:p w14:paraId="32142493" w14:textId="6554AA41" w:rsidR="00185431" w:rsidRPr="009922F5" w:rsidRDefault="00185431" w:rsidP="00763B1F">
      <w:pPr>
        <w:jc w:val="both"/>
        <w:rPr>
          <w:rFonts w:ascii="Arial" w:hAnsi="Arial" w:cs="Arial"/>
        </w:rPr>
      </w:pPr>
      <w:r w:rsidRPr="009922F5">
        <w:rPr>
          <w:rFonts w:ascii="Arial" w:hAnsi="Arial" w:cs="Arial"/>
        </w:rPr>
        <w:t xml:space="preserve">Es importante precisar que, cuando el crédito no goce de privilegio marítimo o no corresponda a crédito hipotecario, la nave o aeronave solo se podrá embargar mientras se halle en el puerto de </w:t>
      </w:r>
      <w:r w:rsidRPr="009922F5">
        <w:rPr>
          <w:rFonts w:ascii="Arial" w:hAnsi="Arial" w:cs="Arial"/>
        </w:rPr>
        <w:lastRenderedPageBreak/>
        <w:t>su matrícula.</w:t>
      </w:r>
      <w:r w:rsidR="00763B1F" w:rsidRPr="009922F5">
        <w:rPr>
          <w:rFonts w:ascii="Arial" w:hAnsi="Arial" w:cs="Arial"/>
        </w:rPr>
        <w:t xml:space="preserve"> </w:t>
      </w:r>
      <w:r w:rsidRPr="009922F5">
        <w:rPr>
          <w:rFonts w:ascii="Arial" w:hAnsi="Arial" w:cs="Arial"/>
        </w:rPr>
        <w:t>La nave que ha recibido autorización de zarpe, no podrá ser secuestrada sino por obligaciones contraídas pa</w:t>
      </w:r>
      <w:r w:rsidR="00763B1F" w:rsidRPr="009922F5">
        <w:rPr>
          <w:rFonts w:ascii="Arial" w:hAnsi="Arial" w:cs="Arial"/>
        </w:rPr>
        <w:t>ra aprovisionarla para el viaje</w:t>
      </w:r>
      <w:r w:rsidRPr="009922F5">
        <w:rPr>
          <w:rFonts w:ascii="Arial" w:hAnsi="Arial" w:cs="Arial"/>
        </w:rPr>
        <w:t xml:space="preserve"> (</w:t>
      </w:r>
      <w:r w:rsidR="00445ED4" w:rsidRPr="009922F5">
        <w:rPr>
          <w:rFonts w:ascii="Arial" w:hAnsi="Arial" w:cs="Arial"/>
        </w:rPr>
        <w:t>artículos</w:t>
      </w:r>
      <w:r w:rsidRPr="009922F5">
        <w:rPr>
          <w:rFonts w:ascii="Arial" w:hAnsi="Arial" w:cs="Arial"/>
        </w:rPr>
        <w:t xml:space="preserve"> 1449, 1450, 1451 y 1453 del C</w:t>
      </w:r>
      <w:r w:rsidR="007577A9" w:rsidRPr="009922F5">
        <w:rPr>
          <w:rFonts w:ascii="Arial" w:hAnsi="Arial" w:cs="Arial"/>
        </w:rPr>
        <w:t>ódigo de</w:t>
      </w:r>
      <w:r w:rsidRPr="009922F5">
        <w:rPr>
          <w:rFonts w:ascii="Arial" w:hAnsi="Arial" w:cs="Arial"/>
        </w:rPr>
        <w:t xml:space="preserve"> Co</w:t>
      </w:r>
      <w:r w:rsidR="007577A9" w:rsidRPr="009922F5">
        <w:rPr>
          <w:rFonts w:ascii="Arial" w:hAnsi="Arial" w:cs="Arial"/>
        </w:rPr>
        <w:t>mercio</w:t>
      </w:r>
      <w:r w:rsidRPr="009922F5">
        <w:rPr>
          <w:rFonts w:ascii="Arial" w:hAnsi="Arial" w:cs="Arial"/>
        </w:rPr>
        <w:t>).</w:t>
      </w:r>
    </w:p>
    <w:p w14:paraId="08E6DB69" w14:textId="1C0ABA2F" w:rsidR="003D48E0" w:rsidRPr="003E738D" w:rsidRDefault="003D48E0" w:rsidP="009A6CF0">
      <w:pPr>
        <w:pStyle w:val="Ttulo3"/>
        <w:keepLines w:val="0"/>
        <w:numPr>
          <w:ilvl w:val="2"/>
          <w:numId w:val="5"/>
        </w:numPr>
        <w:rPr>
          <w:rFonts w:ascii="Arial" w:hAnsi="Arial" w:cs="Arial"/>
          <w:b/>
          <w:bCs/>
          <w:i/>
          <w:iCs/>
          <w:color w:val="auto"/>
        </w:rPr>
      </w:pPr>
      <w:bookmarkStart w:id="68" w:name="_Toc155802025"/>
      <w:r w:rsidRPr="003E738D">
        <w:rPr>
          <w:rFonts w:ascii="Arial" w:hAnsi="Arial" w:cs="Arial"/>
          <w:b/>
          <w:bCs/>
          <w:i/>
          <w:iCs/>
          <w:color w:val="auto"/>
        </w:rPr>
        <w:t>EMBARGO DEL INTERÉS DE UN SOCIO EN SOCIEDADES</w:t>
      </w:r>
      <w:bookmarkEnd w:id="68"/>
    </w:p>
    <w:p w14:paraId="18E0CC99" w14:textId="1B1C78F7" w:rsidR="00763B1F" w:rsidRPr="009922F5" w:rsidRDefault="00763B1F" w:rsidP="009A6CF0">
      <w:pPr>
        <w:keepNext/>
        <w:jc w:val="both"/>
        <w:rPr>
          <w:rFonts w:ascii="Arial" w:hAnsi="Arial" w:cs="Arial"/>
        </w:rPr>
      </w:pPr>
      <w:r w:rsidRPr="009922F5">
        <w:rPr>
          <w:rFonts w:ascii="Arial" w:hAnsi="Arial" w:cs="Arial"/>
        </w:rPr>
        <w:t xml:space="preserve">La cuota parte de interés que una persona posea en una sociedad, conforme al certificado de la Cámara de Comercio puede ser embargada. De conformidad con lo establecido en el artículo 593 numeral 7 del Código General del Proceso, el embargo puede recaer sobre el interés de un socio en una sociedad colectiva y de gestores </w:t>
      </w:r>
      <w:r w:rsidR="007577A9" w:rsidRPr="009922F5">
        <w:rPr>
          <w:rFonts w:ascii="Arial" w:hAnsi="Arial" w:cs="Arial"/>
        </w:rPr>
        <w:t>de</w:t>
      </w:r>
      <w:r w:rsidRPr="009922F5">
        <w:rPr>
          <w:rFonts w:ascii="Arial" w:hAnsi="Arial" w:cs="Arial"/>
        </w:rPr>
        <w:t xml:space="preserve"> la en comandita, o de cuotas </w:t>
      </w:r>
      <w:r w:rsidR="007577A9" w:rsidRPr="009922F5">
        <w:rPr>
          <w:rFonts w:ascii="Arial" w:hAnsi="Arial" w:cs="Arial"/>
        </w:rPr>
        <w:t>en</w:t>
      </w:r>
      <w:r w:rsidRPr="009922F5">
        <w:rPr>
          <w:rFonts w:ascii="Arial" w:hAnsi="Arial" w:cs="Arial"/>
        </w:rPr>
        <w:t xml:space="preserve"> una responsabilidad limitada, o en cualquier otro tipo de sociedad.</w:t>
      </w:r>
    </w:p>
    <w:p w14:paraId="1359BBE8" w14:textId="49D4DECC" w:rsidR="00763B1F" w:rsidRPr="009922F5" w:rsidRDefault="00763B1F" w:rsidP="00763B1F">
      <w:pPr>
        <w:jc w:val="both"/>
        <w:rPr>
          <w:rFonts w:ascii="Arial" w:hAnsi="Arial" w:cs="Arial"/>
        </w:rPr>
      </w:pPr>
      <w:r w:rsidRPr="009922F5">
        <w:rPr>
          <w:rFonts w:ascii="Arial" w:hAnsi="Arial" w:cs="Arial"/>
        </w:rPr>
        <w:t>Este embargo se comunicará mediante oficio a la Cámara de Comercio del lugar donde tenga el domicilio principal la sociedad, anex</w:t>
      </w:r>
      <w:r w:rsidR="007577A9" w:rsidRPr="009922F5">
        <w:rPr>
          <w:rFonts w:ascii="Arial" w:hAnsi="Arial" w:cs="Arial"/>
        </w:rPr>
        <w:t>a</w:t>
      </w:r>
      <w:r w:rsidRPr="009922F5">
        <w:rPr>
          <w:rFonts w:ascii="Arial" w:hAnsi="Arial" w:cs="Arial"/>
        </w:rPr>
        <w:t xml:space="preserve">ndo copia de la </w:t>
      </w:r>
      <w:r w:rsidR="009A6CF0" w:rsidRPr="009922F5">
        <w:rPr>
          <w:rFonts w:ascii="Arial" w:hAnsi="Arial" w:cs="Arial"/>
        </w:rPr>
        <w:t>r</w:t>
      </w:r>
      <w:r w:rsidRPr="009922F5">
        <w:rPr>
          <w:rFonts w:ascii="Arial" w:hAnsi="Arial" w:cs="Arial"/>
        </w:rPr>
        <w:t>esolución de embargo, tal como lo prevé el artículo 839 del E</w:t>
      </w:r>
      <w:r w:rsidR="007577A9" w:rsidRPr="009922F5">
        <w:rPr>
          <w:rFonts w:ascii="Arial" w:hAnsi="Arial" w:cs="Arial"/>
        </w:rPr>
        <w:t xml:space="preserve">statuto </w:t>
      </w:r>
      <w:r w:rsidRPr="009922F5">
        <w:rPr>
          <w:rFonts w:ascii="Arial" w:hAnsi="Arial" w:cs="Arial"/>
        </w:rPr>
        <w:t>T</w:t>
      </w:r>
      <w:r w:rsidR="007577A9" w:rsidRPr="009922F5">
        <w:rPr>
          <w:rFonts w:ascii="Arial" w:hAnsi="Arial" w:cs="Arial"/>
        </w:rPr>
        <w:t>ributario</w:t>
      </w:r>
      <w:r w:rsidR="00E62942" w:rsidRPr="009922F5">
        <w:rPr>
          <w:rFonts w:ascii="Arial" w:hAnsi="Arial" w:cs="Arial"/>
        </w:rPr>
        <w:t xml:space="preserve"> Nacional</w:t>
      </w:r>
      <w:r w:rsidRPr="009922F5">
        <w:rPr>
          <w:rFonts w:ascii="Arial" w:hAnsi="Arial" w:cs="Arial"/>
        </w:rPr>
        <w:t>, con el fin de que sea inscrito en el libro correspondiente</w:t>
      </w:r>
      <w:r w:rsidR="003F1802" w:rsidRPr="009922F5">
        <w:rPr>
          <w:rFonts w:ascii="Arial" w:hAnsi="Arial" w:cs="Arial"/>
        </w:rPr>
        <w:t>.</w:t>
      </w:r>
      <w:r w:rsidRPr="009922F5">
        <w:rPr>
          <w:rFonts w:ascii="Arial" w:hAnsi="Arial" w:cs="Arial"/>
        </w:rPr>
        <w:t xml:space="preserve"> </w:t>
      </w:r>
      <w:r w:rsidR="003F1802" w:rsidRPr="009922F5">
        <w:rPr>
          <w:rFonts w:ascii="Arial" w:hAnsi="Arial" w:cs="Arial"/>
        </w:rPr>
        <w:t>A</w:t>
      </w:r>
      <w:r w:rsidRPr="009922F5">
        <w:rPr>
          <w:rFonts w:ascii="Arial" w:hAnsi="Arial" w:cs="Arial"/>
        </w:rPr>
        <w:t xml:space="preserve"> partir de ese momento la Cámara de Comercio debe abstenerse de registrar cualquier transferencia, gravamen o reforma que implique la exclusión del socio demandado o la disminución de sus derechos en ella. Este embargo se extiende a los dividendos, utilidades, intereses y demás beneficios que al derecho embargado corresponda.</w:t>
      </w:r>
    </w:p>
    <w:p w14:paraId="512BBDDE" w14:textId="619314ED" w:rsidR="00763B1F" w:rsidRPr="009922F5" w:rsidRDefault="00763B1F" w:rsidP="00763B1F">
      <w:pPr>
        <w:jc w:val="both"/>
        <w:rPr>
          <w:rFonts w:ascii="Arial" w:hAnsi="Arial" w:cs="Arial"/>
        </w:rPr>
      </w:pPr>
      <w:r w:rsidRPr="009922F5">
        <w:rPr>
          <w:rFonts w:ascii="Arial" w:hAnsi="Arial" w:cs="Arial"/>
        </w:rPr>
        <w:t>Para el perfeccionamiento de la medida, se requiere la notificación al representante legal de la sociedad, mediante la entrega del oficio en el que se comuni</w:t>
      </w:r>
      <w:r w:rsidR="003F1802" w:rsidRPr="009922F5">
        <w:rPr>
          <w:rFonts w:ascii="Arial" w:hAnsi="Arial" w:cs="Arial"/>
        </w:rPr>
        <w:t>que el embargo y se le informe</w:t>
      </w:r>
      <w:r w:rsidRPr="009922F5">
        <w:rPr>
          <w:rFonts w:ascii="Arial" w:hAnsi="Arial" w:cs="Arial"/>
        </w:rPr>
        <w:t xml:space="preserve"> que todos los pagos a favor del socio que se encuentren cobijados por la medida, deberán realizarse a favor de la </w:t>
      </w:r>
      <w:r w:rsidR="007577A9" w:rsidRPr="009922F5">
        <w:rPr>
          <w:rFonts w:ascii="Arial" w:hAnsi="Arial" w:cs="Arial"/>
        </w:rPr>
        <w:t>Unidad Administrativa Especial de Rehabilitación y Mantenimiento Vial</w:t>
      </w:r>
      <w:r w:rsidRPr="009922F5">
        <w:rPr>
          <w:rFonts w:ascii="Arial" w:hAnsi="Arial" w:cs="Arial"/>
        </w:rPr>
        <w:t>, en la cuenta depósitos judiciales del Banco Agrario</w:t>
      </w:r>
      <w:r w:rsidR="003F1802" w:rsidRPr="009922F5">
        <w:rPr>
          <w:rFonts w:ascii="Arial" w:hAnsi="Arial" w:cs="Arial"/>
        </w:rPr>
        <w:t xml:space="preserve"> de Colombia</w:t>
      </w:r>
      <w:r w:rsidRPr="009922F5">
        <w:rPr>
          <w:rFonts w:ascii="Arial" w:hAnsi="Arial" w:cs="Arial"/>
        </w:rPr>
        <w:t>.</w:t>
      </w:r>
    </w:p>
    <w:p w14:paraId="4583C110" w14:textId="6C95BA6F" w:rsidR="003F1802" w:rsidRPr="009922F5" w:rsidRDefault="003F1802" w:rsidP="00763B1F">
      <w:pPr>
        <w:jc w:val="both"/>
        <w:rPr>
          <w:rFonts w:ascii="Arial" w:hAnsi="Arial" w:cs="Arial"/>
        </w:rPr>
      </w:pPr>
      <w:r w:rsidRPr="009922F5">
        <w:rPr>
          <w:rFonts w:ascii="Arial" w:hAnsi="Arial" w:cs="Arial"/>
        </w:rPr>
        <w:t>En la misma forma se perfeccionará el embargo del interés de un socio en sociedades civiles sometidas a las solemnidades de las sociedades comerciales (</w:t>
      </w:r>
      <w:r w:rsidR="00033AD8" w:rsidRPr="009922F5">
        <w:rPr>
          <w:rFonts w:ascii="Arial" w:hAnsi="Arial" w:cs="Arial"/>
        </w:rPr>
        <w:t>numeral 7 del a</w:t>
      </w:r>
      <w:r w:rsidRPr="009922F5">
        <w:rPr>
          <w:rFonts w:ascii="Arial" w:hAnsi="Arial" w:cs="Arial"/>
        </w:rPr>
        <w:t>rt</w:t>
      </w:r>
      <w:r w:rsidR="00033AD8" w:rsidRPr="009922F5">
        <w:rPr>
          <w:rFonts w:ascii="Arial" w:hAnsi="Arial" w:cs="Arial"/>
        </w:rPr>
        <w:t>ículo</w:t>
      </w:r>
      <w:r w:rsidRPr="009922F5">
        <w:rPr>
          <w:rFonts w:ascii="Arial" w:hAnsi="Arial" w:cs="Arial"/>
        </w:rPr>
        <w:t xml:space="preserve"> </w:t>
      </w:r>
      <w:r w:rsidR="00033AD8" w:rsidRPr="009922F5">
        <w:rPr>
          <w:rFonts w:ascii="Arial" w:hAnsi="Arial" w:cs="Arial"/>
        </w:rPr>
        <w:t>593</w:t>
      </w:r>
      <w:r w:rsidRPr="009922F5">
        <w:rPr>
          <w:rFonts w:ascii="Arial" w:hAnsi="Arial" w:cs="Arial"/>
        </w:rPr>
        <w:t xml:space="preserve"> C.</w:t>
      </w:r>
      <w:r w:rsidR="00033AD8" w:rsidRPr="009922F5">
        <w:rPr>
          <w:rFonts w:ascii="Arial" w:hAnsi="Arial" w:cs="Arial"/>
        </w:rPr>
        <w:t>G</w:t>
      </w:r>
      <w:r w:rsidRPr="009922F5">
        <w:rPr>
          <w:rFonts w:ascii="Arial" w:hAnsi="Arial" w:cs="Arial"/>
        </w:rPr>
        <w:t>.</w:t>
      </w:r>
      <w:r w:rsidR="00033AD8" w:rsidRPr="009922F5">
        <w:rPr>
          <w:rFonts w:ascii="Arial" w:hAnsi="Arial" w:cs="Arial"/>
        </w:rPr>
        <w:t>P</w:t>
      </w:r>
      <w:r w:rsidRPr="009922F5">
        <w:rPr>
          <w:rFonts w:ascii="Arial" w:hAnsi="Arial" w:cs="Arial"/>
        </w:rPr>
        <w:t>.).</w:t>
      </w:r>
    </w:p>
    <w:p w14:paraId="1B7BF1BC" w14:textId="1D7609EE" w:rsidR="003D48E0" w:rsidRPr="003E738D" w:rsidRDefault="003D48E0" w:rsidP="003D48E0">
      <w:pPr>
        <w:pStyle w:val="Ttulo3"/>
        <w:keepNext w:val="0"/>
        <w:keepLines w:val="0"/>
        <w:numPr>
          <w:ilvl w:val="2"/>
          <w:numId w:val="5"/>
        </w:numPr>
        <w:rPr>
          <w:rFonts w:ascii="Arial" w:hAnsi="Arial" w:cs="Arial"/>
          <w:b/>
          <w:bCs/>
          <w:i/>
          <w:iCs/>
          <w:color w:val="auto"/>
        </w:rPr>
      </w:pPr>
      <w:bookmarkStart w:id="69" w:name="_Toc155802026"/>
      <w:r w:rsidRPr="003E738D">
        <w:rPr>
          <w:rFonts w:ascii="Arial" w:hAnsi="Arial" w:cs="Arial"/>
          <w:b/>
          <w:bCs/>
          <w:i/>
          <w:iCs/>
          <w:color w:val="auto"/>
        </w:rPr>
        <w:t>EMBARGO DE ACCIONES, BONOS, CERTIFICADOS, TÍTULOS VALORES Y SIMILARES</w:t>
      </w:r>
      <w:r w:rsidR="00A45ED4" w:rsidRPr="003E738D">
        <w:rPr>
          <w:rStyle w:val="Refdenotaalpie"/>
          <w:rFonts w:ascii="Arial" w:hAnsi="Arial" w:cs="Arial"/>
          <w:b/>
          <w:bCs/>
          <w:i/>
          <w:iCs/>
          <w:color w:val="auto"/>
        </w:rPr>
        <w:footnoteReference w:id="31"/>
      </w:r>
      <w:bookmarkEnd w:id="69"/>
    </w:p>
    <w:p w14:paraId="464B7577" w14:textId="77777777" w:rsidR="003F1802" w:rsidRPr="009922F5" w:rsidRDefault="003F1802" w:rsidP="003F1802">
      <w:pPr>
        <w:jc w:val="both"/>
        <w:rPr>
          <w:rFonts w:ascii="Arial" w:hAnsi="Arial" w:cs="Arial"/>
        </w:rPr>
      </w:pPr>
      <w:r w:rsidRPr="009922F5">
        <w:rPr>
          <w:rFonts w:ascii="Arial" w:hAnsi="Arial" w:cs="Arial"/>
        </w:rPr>
        <w:t>El embargo de acciones, bonos, certificados nominativos de depósito, unidades de fondos mutuos, títulos similares, efectos públicos nominativos se debe comunicar al gerente, administrador o liquidador de la respectiva sociedad o empresa, para que tome nota. El embargo se entiende perfeccionado desde la fecha de recibo del oficio y a partir de ésta, no podrá aceptarse ni autorizarse la transferencia ni gravamen alguno.</w:t>
      </w:r>
    </w:p>
    <w:p w14:paraId="57E63D41" w14:textId="77777777" w:rsidR="003F1802" w:rsidRPr="009922F5" w:rsidRDefault="003F1802" w:rsidP="003F1802">
      <w:pPr>
        <w:rPr>
          <w:rFonts w:ascii="Arial" w:hAnsi="Arial" w:cs="Arial"/>
        </w:rPr>
      </w:pPr>
      <w:r w:rsidRPr="009922F5">
        <w:rPr>
          <w:rFonts w:ascii="Arial" w:hAnsi="Arial" w:cs="Arial"/>
        </w:rPr>
        <w:lastRenderedPageBreak/>
        <w:t>El representante legal, administrador o liquidador de la Empresa, está obligado a dar cuenta a la oficina de cobranzas del cumplimiento de la medida, dentro de los 3 días siguientes al recibo del oficio, so pena de responder solidariamente con el deudor.</w:t>
      </w:r>
    </w:p>
    <w:p w14:paraId="36C8DD73" w14:textId="77777777" w:rsidR="003F1802" w:rsidRPr="009922F5" w:rsidRDefault="003F1802" w:rsidP="003F1802">
      <w:pPr>
        <w:rPr>
          <w:rFonts w:ascii="Arial" w:hAnsi="Arial" w:cs="Arial"/>
        </w:rPr>
      </w:pPr>
      <w:r w:rsidRPr="009922F5">
        <w:rPr>
          <w:rFonts w:ascii="Arial" w:hAnsi="Arial" w:cs="Arial"/>
        </w:rPr>
        <w:t>Cuando se trate de documentos a la orden y al portador, el embargo se perfeccionará con la entrega de los mismos al secuestre.</w:t>
      </w:r>
    </w:p>
    <w:p w14:paraId="1D7D9299" w14:textId="5B43A6F6" w:rsidR="003F1802" w:rsidRPr="009922F5" w:rsidRDefault="003F1802" w:rsidP="003F1802">
      <w:pPr>
        <w:jc w:val="both"/>
        <w:rPr>
          <w:rFonts w:ascii="Arial" w:hAnsi="Arial" w:cs="Arial"/>
        </w:rPr>
      </w:pPr>
      <w:r w:rsidRPr="009922F5">
        <w:rPr>
          <w:rFonts w:ascii="Arial" w:hAnsi="Arial" w:cs="Arial"/>
        </w:rPr>
        <w:t xml:space="preserve">Estos embargos se extienden a los dividendos, utilidades, intereses y demás beneficios que al derecho embargado correspondan, los que se consignarán oportunamente por la persona a quien se comunicó la medida, a órdenes de la Unidad </w:t>
      </w:r>
      <w:r w:rsidR="00A45ED4" w:rsidRPr="009922F5">
        <w:rPr>
          <w:rFonts w:ascii="Arial" w:hAnsi="Arial" w:cs="Arial"/>
        </w:rPr>
        <w:t xml:space="preserve">Administrativa Especial de Rehabilitación y Mantenimiento Vial, </w:t>
      </w:r>
      <w:r w:rsidRPr="009922F5">
        <w:rPr>
          <w:rFonts w:ascii="Arial" w:hAnsi="Arial" w:cs="Arial"/>
        </w:rPr>
        <w:t>en la cuenta de depósitos judiciales del Banco Agrario de Colombia.</w:t>
      </w:r>
    </w:p>
    <w:p w14:paraId="7CF581AD" w14:textId="25A525A1" w:rsidR="003D48E0" w:rsidRPr="003E738D" w:rsidRDefault="003D48E0" w:rsidP="00A45ED4">
      <w:pPr>
        <w:pStyle w:val="Ttulo3"/>
        <w:keepLines w:val="0"/>
        <w:numPr>
          <w:ilvl w:val="2"/>
          <w:numId w:val="5"/>
        </w:numPr>
        <w:rPr>
          <w:rFonts w:ascii="Arial" w:hAnsi="Arial" w:cs="Arial"/>
          <w:b/>
          <w:bCs/>
          <w:i/>
          <w:iCs/>
          <w:color w:val="auto"/>
        </w:rPr>
      </w:pPr>
      <w:bookmarkStart w:id="70" w:name="_Toc155802027"/>
      <w:r w:rsidRPr="003E738D">
        <w:rPr>
          <w:rFonts w:ascii="Arial" w:hAnsi="Arial" w:cs="Arial"/>
          <w:b/>
          <w:bCs/>
          <w:i/>
          <w:iCs/>
          <w:color w:val="auto"/>
        </w:rPr>
        <w:t>EMBARGO DE BIENES MUEBLES NO SUJETOS A REGISTRO</w:t>
      </w:r>
      <w:bookmarkEnd w:id="70"/>
    </w:p>
    <w:p w14:paraId="4BA15BE4" w14:textId="2231A15B" w:rsidR="003F1802" w:rsidRPr="009922F5" w:rsidRDefault="00801DE6" w:rsidP="00A45ED4">
      <w:pPr>
        <w:keepNext/>
        <w:jc w:val="both"/>
        <w:rPr>
          <w:rFonts w:ascii="Arial" w:hAnsi="Arial" w:cs="Arial"/>
        </w:rPr>
      </w:pPr>
      <w:r w:rsidRPr="009922F5">
        <w:rPr>
          <w:rFonts w:ascii="Arial" w:hAnsi="Arial" w:cs="Arial"/>
        </w:rPr>
        <w:t>Tratándose</w:t>
      </w:r>
      <w:r w:rsidR="003F1802" w:rsidRPr="009922F5">
        <w:rPr>
          <w:rFonts w:ascii="Arial" w:hAnsi="Arial" w:cs="Arial"/>
        </w:rPr>
        <w:t xml:space="preserve"> de bienes muebles, es necesario decretar </w:t>
      </w:r>
      <w:r w:rsidRPr="009922F5">
        <w:rPr>
          <w:rFonts w:ascii="Arial" w:hAnsi="Arial" w:cs="Arial"/>
        </w:rPr>
        <w:t>el</w:t>
      </w:r>
      <w:r w:rsidR="003F1802" w:rsidRPr="009922F5">
        <w:rPr>
          <w:rFonts w:ascii="Arial" w:hAnsi="Arial" w:cs="Arial"/>
        </w:rPr>
        <w:t xml:space="preserve"> embargo y secuestro concomitantemente, por cuanto el embargo se perfeccionará con la respectiva aprehensión y practicado el secuestro</w:t>
      </w:r>
      <w:r w:rsidRPr="009922F5">
        <w:rPr>
          <w:rFonts w:ascii="Arial" w:hAnsi="Arial" w:cs="Arial"/>
          <w:vertAlign w:val="superscript"/>
        </w:rPr>
        <w:footnoteReference w:id="32"/>
      </w:r>
      <w:r w:rsidR="003F1802" w:rsidRPr="009922F5">
        <w:rPr>
          <w:rFonts w:ascii="Arial" w:hAnsi="Arial" w:cs="Arial"/>
        </w:rPr>
        <w:t>.</w:t>
      </w:r>
    </w:p>
    <w:p w14:paraId="647448E3" w14:textId="54A602D0" w:rsidR="00FC6B28" w:rsidRPr="009922F5" w:rsidRDefault="00FC6B28" w:rsidP="003F1802">
      <w:pPr>
        <w:jc w:val="both"/>
        <w:rPr>
          <w:rFonts w:ascii="Arial" w:hAnsi="Arial" w:cs="Arial"/>
        </w:rPr>
      </w:pPr>
      <w:r w:rsidRPr="009922F5">
        <w:rPr>
          <w:rFonts w:ascii="Arial" w:hAnsi="Arial" w:cs="Arial"/>
        </w:rPr>
        <w:t xml:space="preserve">Tratándose del embargo de derechos </w:t>
      </w:r>
      <w:r w:rsidR="00482260" w:rsidRPr="009922F5">
        <w:rPr>
          <w:rFonts w:ascii="Arial" w:hAnsi="Arial" w:cs="Arial"/>
        </w:rPr>
        <w:t>proindiviso</w:t>
      </w:r>
      <w:r w:rsidRPr="009922F5">
        <w:rPr>
          <w:rFonts w:ascii="Arial" w:hAnsi="Arial" w:cs="Arial"/>
        </w:rPr>
        <w:t>, el embargo se perfecciona comunicándolo a los demás copartícipes, advirtiéndoles que en todo lo relacionado con estos bienes deben entenderse con el secuestre, señalando que deben abstenerse de enajenarlos o gravarlos. El secuestre ocupará la posición que tiene el comunero sobre quien recae la medida. El embargo queda perfeccionado desde el momento en que éstos reciban la comunicación</w:t>
      </w:r>
      <w:r w:rsidR="00801DE6" w:rsidRPr="009922F5">
        <w:rPr>
          <w:rStyle w:val="Refdenotaalpie"/>
          <w:rFonts w:ascii="Arial" w:hAnsi="Arial" w:cs="Arial"/>
        </w:rPr>
        <w:footnoteReference w:id="33"/>
      </w:r>
      <w:r w:rsidRPr="009922F5">
        <w:rPr>
          <w:rFonts w:ascii="Arial" w:hAnsi="Arial" w:cs="Arial"/>
        </w:rPr>
        <w:t>.</w:t>
      </w:r>
    </w:p>
    <w:p w14:paraId="717CB584" w14:textId="7B588EA5" w:rsidR="003D48E0" w:rsidRPr="003E738D" w:rsidRDefault="003D48E0" w:rsidP="003D48E0">
      <w:pPr>
        <w:pStyle w:val="Ttulo3"/>
        <w:numPr>
          <w:ilvl w:val="2"/>
          <w:numId w:val="5"/>
        </w:numPr>
        <w:rPr>
          <w:rFonts w:ascii="Arial" w:hAnsi="Arial" w:cs="Arial"/>
          <w:b/>
          <w:bCs/>
          <w:i/>
          <w:iCs/>
          <w:color w:val="auto"/>
        </w:rPr>
      </w:pPr>
      <w:bookmarkStart w:id="71" w:name="_Toc155802028"/>
      <w:r w:rsidRPr="003E738D">
        <w:rPr>
          <w:rFonts w:ascii="Arial" w:hAnsi="Arial" w:cs="Arial"/>
          <w:b/>
          <w:bCs/>
          <w:i/>
          <w:iCs/>
          <w:color w:val="auto"/>
        </w:rPr>
        <w:t>EMBARGO DE MEJORAS O COSECHAS</w:t>
      </w:r>
      <w:bookmarkEnd w:id="71"/>
    </w:p>
    <w:p w14:paraId="18901FA5" w14:textId="05D660FE" w:rsidR="003F1802" w:rsidRPr="009922F5" w:rsidRDefault="003F1802" w:rsidP="003F1802">
      <w:pPr>
        <w:jc w:val="both"/>
        <w:rPr>
          <w:rFonts w:ascii="Arial" w:hAnsi="Arial" w:cs="Arial"/>
        </w:rPr>
      </w:pPr>
      <w:r w:rsidRPr="009922F5">
        <w:rPr>
          <w:rFonts w:ascii="Arial" w:hAnsi="Arial" w:cs="Arial"/>
        </w:rPr>
        <w:t>El embargo de los derechos que posea una persona originados en mejoras o cosechas realizadas en predio de propiedad de otra, se perfeccionará con la práctica del secuestro, previniendo al mejorista obligado al pago y al dueño del terreno que en adelante se entiendan con el secuestre para todo lo relacionado con las mejoras y sus productos o beneficios, conforme se establece en el artículo 593 numeral 2° del Código General del Proceso.</w:t>
      </w:r>
    </w:p>
    <w:p w14:paraId="0F653B2B" w14:textId="700E245F" w:rsidR="003F1802" w:rsidRPr="009922F5" w:rsidRDefault="003F1802" w:rsidP="003F1802">
      <w:pPr>
        <w:jc w:val="both"/>
        <w:rPr>
          <w:rFonts w:ascii="Arial" w:hAnsi="Arial" w:cs="Arial"/>
        </w:rPr>
      </w:pPr>
      <w:r w:rsidRPr="009922F5">
        <w:rPr>
          <w:rFonts w:ascii="Arial" w:hAnsi="Arial" w:cs="Arial"/>
        </w:rPr>
        <w:t xml:space="preserve">Cuando se trate de embargo de derechos que el deudor tenga respecto de mejoras plantadas en terrenos baldíos, se notificará al deudor para que se abstenga de enajenarlos o gravarlos. </w:t>
      </w:r>
    </w:p>
    <w:p w14:paraId="29822DD3" w14:textId="7A6B0677" w:rsidR="003F1802" w:rsidRPr="003E738D" w:rsidRDefault="003F1802" w:rsidP="003D48E0">
      <w:pPr>
        <w:pStyle w:val="Ttulo3"/>
        <w:numPr>
          <w:ilvl w:val="2"/>
          <w:numId w:val="5"/>
        </w:numPr>
        <w:rPr>
          <w:rFonts w:ascii="Arial" w:hAnsi="Arial" w:cs="Arial"/>
          <w:b/>
          <w:bCs/>
          <w:i/>
          <w:iCs/>
          <w:color w:val="auto"/>
        </w:rPr>
      </w:pPr>
      <w:bookmarkStart w:id="72" w:name="_Toc155802029"/>
      <w:r w:rsidRPr="003E738D">
        <w:rPr>
          <w:rFonts w:ascii="Arial" w:hAnsi="Arial" w:cs="Arial"/>
          <w:b/>
          <w:bCs/>
          <w:i/>
          <w:iCs/>
          <w:color w:val="auto"/>
        </w:rPr>
        <w:t>EMBARGO DE CRÉDITOS Y OTROS DERECHOS SEMEJANTES</w:t>
      </w:r>
      <w:bookmarkEnd w:id="72"/>
    </w:p>
    <w:p w14:paraId="069C07ED" w14:textId="3CE303A3" w:rsidR="00C70E05" w:rsidRPr="009922F5" w:rsidRDefault="0041400F" w:rsidP="0041400F">
      <w:pPr>
        <w:jc w:val="both"/>
        <w:rPr>
          <w:rFonts w:ascii="Arial" w:hAnsi="Arial" w:cs="Arial"/>
        </w:rPr>
      </w:pPr>
      <w:r w:rsidRPr="009922F5">
        <w:rPr>
          <w:rFonts w:ascii="Arial" w:hAnsi="Arial" w:cs="Arial"/>
        </w:rPr>
        <w:t xml:space="preserve">Conforme lo dispuesto en el </w:t>
      </w:r>
      <w:r w:rsidR="00801DE6" w:rsidRPr="009922F5">
        <w:rPr>
          <w:rFonts w:ascii="Arial" w:hAnsi="Arial" w:cs="Arial"/>
        </w:rPr>
        <w:t xml:space="preserve">numeral 4 del </w:t>
      </w:r>
      <w:r w:rsidRPr="009922F5">
        <w:rPr>
          <w:rFonts w:ascii="Arial" w:hAnsi="Arial" w:cs="Arial"/>
        </w:rPr>
        <w:t>artículo 593 numeral 4º del Código General del Proceso, este embargo s</w:t>
      </w:r>
      <w:r w:rsidR="003F1802" w:rsidRPr="009922F5">
        <w:rPr>
          <w:rFonts w:ascii="Arial" w:hAnsi="Arial" w:cs="Arial"/>
        </w:rPr>
        <w:t>e perfecciona con la notificación al deudor</w:t>
      </w:r>
      <w:r w:rsidR="00C70E05" w:rsidRPr="009922F5">
        <w:rPr>
          <w:rFonts w:ascii="Arial" w:hAnsi="Arial" w:cs="Arial"/>
        </w:rPr>
        <w:t xml:space="preserve">, mediante entrega del correspondiente oficio en que se informará que para hacer el pago deberá constituir el título de depósito judicial a </w:t>
      </w:r>
      <w:r w:rsidR="00C70E05" w:rsidRPr="009922F5">
        <w:rPr>
          <w:rFonts w:ascii="Arial" w:hAnsi="Arial" w:cs="Arial"/>
        </w:rPr>
        <w:lastRenderedPageBreak/>
        <w:t>órdenes de la Unidad Administrativa Especial de Rehabilitación y Mantenimiento Vial, en la respectiva cuenta de depósitos judiciales del Banco Agrario de Colombia.</w:t>
      </w:r>
      <w:r w:rsidR="003F1802" w:rsidRPr="009922F5">
        <w:rPr>
          <w:rFonts w:ascii="Arial" w:hAnsi="Arial" w:cs="Arial"/>
        </w:rPr>
        <w:t xml:space="preserve"> </w:t>
      </w:r>
    </w:p>
    <w:p w14:paraId="006B7411" w14:textId="565D7AAC" w:rsidR="003F1802" w:rsidRPr="009922F5" w:rsidRDefault="003F1802" w:rsidP="0041400F">
      <w:pPr>
        <w:jc w:val="both"/>
        <w:rPr>
          <w:rFonts w:ascii="Arial" w:hAnsi="Arial" w:cs="Arial"/>
        </w:rPr>
      </w:pPr>
      <w:r w:rsidRPr="009922F5">
        <w:rPr>
          <w:rFonts w:ascii="Arial" w:hAnsi="Arial" w:cs="Arial"/>
        </w:rPr>
        <w:t xml:space="preserve">En el oficio debe </w:t>
      </w:r>
      <w:r w:rsidR="00C70E05" w:rsidRPr="009922F5">
        <w:rPr>
          <w:rFonts w:ascii="Arial" w:hAnsi="Arial" w:cs="Arial"/>
        </w:rPr>
        <w:t xml:space="preserve">prevenirse al deudor para que </w:t>
      </w:r>
      <w:r w:rsidRPr="009922F5">
        <w:rPr>
          <w:rFonts w:ascii="Arial" w:hAnsi="Arial" w:cs="Arial"/>
        </w:rPr>
        <w:t xml:space="preserve">informe por escrito al </w:t>
      </w:r>
      <w:r w:rsidR="00FD52DF">
        <w:rPr>
          <w:rFonts w:ascii="Arial" w:hAnsi="Arial" w:cs="Arial"/>
        </w:rPr>
        <w:t>f</w:t>
      </w:r>
      <w:r w:rsidR="00524D3C" w:rsidRPr="009922F5">
        <w:rPr>
          <w:rFonts w:ascii="Arial" w:hAnsi="Arial" w:cs="Arial"/>
        </w:rPr>
        <w:t xml:space="preserve">uncionario </w:t>
      </w:r>
      <w:r w:rsidR="00FD52DF">
        <w:rPr>
          <w:rFonts w:ascii="Arial" w:hAnsi="Arial" w:cs="Arial"/>
        </w:rPr>
        <w:t>e</w:t>
      </w:r>
      <w:r w:rsidR="00524D3C" w:rsidRPr="009922F5">
        <w:rPr>
          <w:rFonts w:ascii="Arial" w:hAnsi="Arial" w:cs="Arial"/>
        </w:rPr>
        <w:t>jecutor</w:t>
      </w:r>
      <w:r w:rsidRPr="009922F5">
        <w:rPr>
          <w:rFonts w:ascii="Arial" w:hAnsi="Arial" w:cs="Arial"/>
        </w:rPr>
        <w:t xml:space="preserve"> dentro de los tres (3) días </w:t>
      </w:r>
      <w:r w:rsidR="00801DE6" w:rsidRPr="009922F5">
        <w:rPr>
          <w:rFonts w:ascii="Arial" w:hAnsi="Arial" w:cs="Arial"/>
        </w:rPr>
        <w:t xml:space="preserve">hábiles </w:t>
      </w:r>
      <w:r w:rsidRPr="009922F5">
        <w:rPr>
          <w:rFonts w:ascii="Arial" w:hAnsi="Arial" w:cs="Arial"/>
        </w:rPr>
        <w:t xml:space="preserve">siguientes al recibo del mismo, sobre los siguientes hechos: </w:t>
      </w:r>
      <w:r w:rsidR="00C70E05" w:rsidRPr="009922F5">
        <w:rPr>
          <w:rFonts w:ascii="Arial" w:hAnsi="Arial" w:cs="Arial"/>
        </w:rPr>
        <w:t>s</w:t>
      </w:r>
      <w:r w:rsidRPr="009922F5">
        <w:rPr>
          <w:rFonts w:ascii="Arial" w:hAnsi="Arial" w:cs="Arial"/>
        </w:rPr>
        <w:t>i existe el crédito o derecho, fecha de exigibilidad, valor, si con anterioridad s</w:t>
      </w:r>
      <w:r w:rsidR="00C70E05" w:rsidRPr="009922F5">
        <w:rPr>
          <w:rFonts w:ascii="Arial" w:hAnsi="Arial" w:cs="Arial"/>
        </w:rPr>
        <w:t>e le ha comunicado otro embargo y</w:t>
      </w:r>
      <w:r w:rsidRPr="009922F5">
        <w:rPr>
          <w:rFonts w:ascii="Arial" w:hAnsi="Arial" w:cs="Arial"/>
        </w:rPr>
        <w:t xml:space="preserve"> si se le notific</w:t>
      </w:r>
      <w:r w:rsidR="00801DE6" w:rsidRPr="009922F5">
        <w:rPr>
          <w:rFonts w:ascii="Arial" w:hAnsi="Arial" w:cs="Arial"/>
        </w:rPr>
        <w:t>ó</w:t>
      </w:r>
      <w:r w:rsidRPr="009922F5">
        <w:rPr>
          <w:rFonts w:ascii="Arial" w:hAnsi="Arial" w:cs="Arial"/>
        </w:rPr>
        <w:t xml:space="preserve"> alguna cesión o la aceptó, indicando nombre del cesionario y la fecha.</w:t>
      </w:r>
    </w:p>
    <w:p w14:paraId="76E3F7D1" w14:textId="0CAE67F3" w:rsidR="003F1802" w:rsidRPr="009922F5" w:rsidRDefault="003F1802" w:rsidP="00C70E05">
      <w:pPr>
        <w:jc w:val="both"/>
        <w:rPr>
          <w:rFonts w:ascii="Arial" w:hAnsi="Arial" w:cs="Arial"/>
        </w:rPr>
      </w:pPr>
      <w:r w:rsidRPr="009922F5">
        <w:rPr>
          <w:rFonts w:ascii="Arial" w:hAnsi="Arial" w:cs="Arial"/>
        </w:rPr>
        <w:t xml:space="preserve">En caso de que el deudor no consigne el dinero oportunamente, el </w:t>
      </w:r>
      <w:r w:rsidR="00FD52DF">
        <w:rPr>
          <w:rFonts w:ascii="Arial" w:hAnsi="Arial" w:cs="Arial"/>
        </w:rPr>
        <w:t>f</w:t>
      </w:r>
      <w:r w:rsidR="00801DE6" w:rsidRPr="009922F5">
        <w:rPr>
          <w:rFonts w:ascii="Arial" w:hAnsi="Arial" w:cs="Arial"/>
        </w:rPr>
        <w:t xml:space="preserve">uncionario </w:t>
      </w:r>
      <w:r w:rsidR="00FD52DF">
        <w:rPr>
          <w:rFonts w:ascii="Arial" w:hAnsi="Arial" w:cs="Arial"/>
        </w:rPr>
        <w:t>e</w:t>
      </w:r>
      <w:r w:rsidR="00801DE6" w:rsidRPr="009922F5">
        <w:rPr>
          <w:rFonts w:ascii="Arial" w:hAnsi="Arial" w:cs="Arial"/>
        </w:rPr>
        <w:t>jecutor</w:t>
      </w:r>
      <w:r w:rsidRPr="009922F5">
        <w:rPr>
          <w:rFonts w:ascii="Arial" w:hAnsi="Arial" w:cs="Arial"/>
        </w:rPr>
        <w:t xml:space="preserve"> designará secuestre, quien podrá adelantar proceso judicial para tal efecto</w:t>
      </w:r>
      <w:r w:rsidR="00C70E05" w:rsidRPr="009922F5">
        <w:rPr>
          <w:rFonts w:ascii="Arial" w:hAnsi="Arial" w:cs="Arial"/>
        </w:rPr>
        <w:t>.</w:t>
      </w:r>
    </w:p>
    <w:p w14:paraId="03615766" w14:textId="7C083D94" w:rsidR="00C70E05" w:rsidRPr="003E738D" w:rsidRDefault="00C70E05" w:rsidP="003D48E0">
      <w:pPr>
        <w:pStyle w:val="Ttulo3"/>
        <w:numPr>
          <w:ilvl w:val="2"/>
          <w:numId w:val="5"/>
        </w:numPr>
        <w:rPr>
          <w:rFonts w:ascii="Arial" w:hAnsi="Arial" w:cs="Arial"/>
          <w:b/>
          <w:bCs/>
          <w:i/>
          <w:iCs/>
          <w:color w:val="auto"/>
        </w:rPr>
      </w:pPr>
      <w:bookmarkStart w:id="73" w:name="_Toc155802030"/>
      <w:r w:rsidRPr="003E738D">
        <w:rPr>
          <w:rFonts w:ascii="Arial" w:hAnsi="Arial" w:cs="Arial"/>
          <w:b/>
          <w:bCs/>
          <w:i/>
          <w:iCs/>
          <w:color w:val="auto"/>
        </w:rPr>
        <w:t>EMBARGO DE DERECHOS QUE SE RECLAMAN EN OTRO PROCESO</w:t>
      </w:r>
      <w:bookmarkEnd w:id="73"/>
    </w:p>
    <w:p w14:paraId="45959805" w14:textId="7BF6A37B" w:rsidR="00C70E05" w:rsidRPr="009922F5" w:rsidRDefault="00C70E05" w:rsidP="006B271A">
      <w:pPr>
        <w:jc w:val="both"/>
        <w:rPr>
          <w:rFonts w:ascii="Arial" w:hAnsi="Arial" w:cs="Arial"/>
        </w:rPr>
      </w:pPr>
      <w:r w:rsidRPr="009922F5">
        <w:rPr>
          <w:rFonts w:ascii="Arial" w:hAnsi="Arial" w:cs="Arial"/>
        </w:rPr>
        <w:t xml:space="preserve">Conforme se establece el artículo 593 numeral 5° del Código General del Proceso, la providencia que decreta el embargo de los derechos o créditos que se tienen o persiguen en otro proceso, se comunicarán al juez o </w:t>
      </w:r>
      <w:r w:rsidR="005E48A1" w:rsidRPr="009922F5">
        <w:rPr>
          <w:rFonts w:ascii="Arial" w:hAnsi="Arial" w:cs="Arial"/>
        </w:rPr>
        <w:t>E</w:t>
      </w:r>
      <w:r w:rsidRPr="009922F5">
        <w:rPr>
          <w:rFonts w:ascii="Arial" w:hAnsi="Arial" w:cs="Arial"/>
        </w:rPr>
        <w:t>ntidad que de ellos tenga conocimiento y se considerará perfeccionado desde la fecha de recibo de la comunicación en el respectivo despacho, para que el ejecutado no pueda ceder los derechos o créditos, enajenarlos ni renunciar a ellos mediante desistimiento.</w:t>
      </w:r>
    </w:p>
    <w:p w14:paraId="632F4A4E" w14:textId="014B076F" w:rsidR="00C70E05" w:rsidRPr="009922F5" w:rsidRDefault="00C70E05" w:rsidP="006B271A">
      <w:pPr>
        <w:jc w:val="both"/>
        <w:rPr>
          <w:rFonts w:ascii="Arial" w:hAnsi="Arial" w:cs="Arial"/>
        </w:rPr>
      </w:pPr>
      <w:r w:rsidRPr="009922F5">
        <w:rPr>
          <w:rFonts w:ascii="Arial" w:hAnsi="Arial" w:cs="Arial"/>
        </w:rPr>
        <w:t xml:space="preserve">El despacho que recibe la comunicación deberá, una vez terminado el proceso, dejar a disposición de </w:t>
      </w:r>
      <w:r w:rsidR="00E9628A" w:rsidRPr="009922F5">
        <w:rPr>
          <w:rFonts w:ascii="Arial" w:hAnsi="Arial" w:cs="Arial"/>
        </w:rPr>
        <w:t xml:space="preserve">la Unidad Administrativa Especial de Rehabilitación y Mantenimiento Vial </w:t>
      </w:r>
      <w:r w:rsidRPr="009922F5">
        <w:rPr>
          <w:rFonts w:ascii="Arial" w:hAnsi="Arial" w:cs="Arial"/>
        </w:rPr>
        <w:t>el remanente que con ocasión del proceso llegaren a disponer.</w:t>
      </w:r>
    </w:p>
    <w:p w14:paraId="6DEA1597" w14:textId="250AD218" w:rsidR="006B271A" w:rsidRPr="009922F5" w:rsidRDefault="006B271A" w:rsidP="006B271A">
      <w:pPr>
        <w:jc w:val="both"/>
        <w:rPr>
          <w:rFonts w:ascii="Arial" w:hAnsi="Arial" w:cs="Arial"/>
        </w:rPr>
      </w:pPr>
      <w:r w:rsidRPr="009922F5">
        <w:rPr>
          <w:rFonts w:ascii="Arial" w:hAnsi="Arial" w:cs="Arial"/>
        </w:rPr>
        <w:t xml:space="preserve">Los derechos o créditos que se tienen o persiguen en otro proceso </w:t>
      </w:r>
      <w:r w:rsidR="00F6277F" w:rsidRPr="009922F5">
        <w:rPr>
          <w:rFonts w:ascii="Arial" w:hAnsi="Arial" w:cs="Arial"/>
        </w:rPr>
        <w:t>d</w:t>
      </w:r>
      <w:r w:rsidRPr="009922F5">
        <w:rPr>
          <w:rFonts w:ascii="Arial" w:hAnsi="Arial" w:cs="Arial"/>
        </w:rPr>
        <w:t>el ejecutado pueden ser:</w:t>
      </w:r>
    </w:p>
    <w:p w14:paraId="484B3E3C" w14:textId="52D1302B" w:rsidR="006B271A" w:rsidRPr="009922F5" w:rsidRDefault="006B271A" w:rsidP="00014862">
      <w:pPr>
        <w:pStyle w:val="Prrafodelista"/>
        <w:numPr>
          <w:ilvl w:val="1"/>
          <w:numId w:val="22"/>
        </w:numPr>
        <w:jc w:val="both"/>
        <w:rPr>
          <w:rFonts w:ascii="Arial" w:hAnsi="Arial" w:cs="Arial"/>
        </w:rPr>
      </w:pPr>
      <w:r w:rsidRPr="009922F5">
        <w:rPr>
          <w:rFonts w:ascii="Arial" w:hAnsi="Arial" w:cs="Arial"/>
        </w:rPr>
        <w:t>El derecho de herencia;</w:t>
      </w:r>
    </w:p>
    <w:p w14:paraId="099F71B8" w14:textId="15E2E4AE" w:rsidR="006B271A" w:rsidRPr="009922F5" w:rsidRDefault="006B271A" w:rsidP="00014862">
      <w:pPr>
        <w:pStyle w:val="Prrafodelista"/>
        <w:numPr>
          <w:ilvl w:val="1"/>
          <w:numId w:val="22"/>
        </w:numPr>
        <w:jc w:val="both"/>
        <w:rPr>
          <w:rFonts w:ascii="Arial" w:hAnsi="Arial" w:cs="Arial"/>
        </w:rPr>
      </w:pPr>
      <w:r w:rsidRPr="009922F5">
        <w:rPr>
          <w:rFonts w:ascii="Arial" w:hAnsi="Arial" w:cs="Arial"/>
        </w:rPr>
        <w:t>Los derechos litigiosos que en cualquier proceso tenga el ejecutado; y</w:t>
      </w:r>
    </w:p>
    <w:p w14:paraId="11368183" w14:textId="06E665F1" w:rsidR="006B271A" w:rsidRPr="009922F5" w:rsidRDefault="006B271A" w:rsidP="00014862">
      <w:pPr>
        <w:pStyle w:val="Prrafodelista"/>
        <w:numPr>
          <w:ilvl w:val="1"/>
          <w:numId w:val="22"/>
        </w:numPr>
        <w:jc w:val="both"/>
        <w:rPr>
          <w:rFonts w:ascii="Arial" w:hAnsi="Arial" w:cs="Arial"/>
        </w:rPr>
      </w:pPr>
      <w:r w:rsidRPr="009922F5">
        <w:rPr>
          <w:rFonts w:ascii="Arial" w:hAnsi="Arial" w:cs="Arial"/>
        </w:rPr>
        <w:t>Los créditos que esté cobrando el ejecutado dentro de otro proceso ejecutivo.</w:t>
      </w:r>
    </w:p>
    <w:p w14:paraId="18D31D64" w14:textId="3E181567" w:rsidR="006B271A" w:rsidRPr="003E738D" w:rsidRDefault="006B271A" w:rsidP="003D48E0">
      <w:pPr>
        <w:pStyle w:val="Ttulo3"/>
        <w:numPr>
          <w:ilvl w:val="2"/>
          <w:numId w:val="5"/>
        </w:numPr>
        <w:rPr>
          <w:rFonts w:ascii="Arial" w:hAnsi="Arial" w:cs="Arial"/>
          <w:b/>
          <w:bCs/>
          <w:i/>
          <w:iCs/>
          <w:color w:val="auto"/>
        </w:rPr>
      </w:pPr>
      <w:bookmarkStart w:id="74" w:name="_Toc155802031"/>
      <w:r w:rsidRPr="003E738D">
        <w:rPr>
          <w:rFonts w:ascii="Arial" w:hAnsi="Arial" w:cs="Arial"/>
          <w:b/>
          <w:bCs/>
          <w:i/>
          <w:iCs/>
          <w:color w:val="auto"/>
        </w:rPr>
        <w:t>EMBARGO DE SALARIOS</w:t>
      </w:r>
      <w:r w:rsidR="00F6277F" w:rsidRPr="003E738D">
        <w:rPr>
          <w:rStyle w:val="Refdenotaalpie"/>
          <w:rFonts w:ascii="Arial" w:hAnsi="Arial" w:cs="Arial"/>
          <w:b/>
          <w:bCs/>
          <w:i/>
          <w:iCs/>
          <w:color w:val="auto"/>
        </w:rPr>
        <w:footnoteReference w:id="34"/>
      </w:r>
      <w:bookmarkEnd w:id="74"/>
    </w:p>
    <w:p w14:paraId="3C7D9911" w14:textId="6A55A1FB" w:rsidR="006B271A" w:rsidRPr="009922F5" w:rsidRDefault="00E9628A" w:rsidP="006B271A">
      <w:pPr>
        <w:jc w:val="both"/>
        <w:rPr>
          <w:rFonts w:ascii="Arial" w:hAnsi="Arial" w:cs="Arial"/>
        </w:rPr>
      </w:pPr>
      <w:r w:rsidRPr="009922F5">
        <w:rPr>
          <w:rFonts w:ascii="Arial" w:hAnsi="Arial" w:cs="Arial"/>
        </w:rPr>
        <w:t xml:space="preserve">Cuando se trate de embargo de salarios, </w:t>
      </w:r>
      <w:r w:rsidR="006B271A" w:rsidRPr="009922F5">
        <w:rPr>
          <w:rFonts w:ascii="Arial" w:hAnsi="Arial" w:cs="Arial"/>
        </w:rPr>
        <w:t xml:space="preserve">se </w:t>
      </w:r>
      <w:r w:rsidR="00C40686" w:rsidRPr="009922F5">
        <w:rPr>
          <w:rFonts w:ascii="Arial" w:hAnsi="Arial" w:cs="Arial"/>
        </w:rPr>
        <w:t xml:space="preserve">enviará </w:t>
      </w:r>
      <w:r w:rsidR="006B271A" w:rsidRPr="009922F5">
        <w:rPr>
          <w:rFonts w:ascii="Arial" w:hAnsi="Arial" w:cs="Arial"/>
        </w:rPr>
        <w:t>comu</w:t>
      </w:r>
      <w:r w:rsidR="00C40686" w:rsidRPr="009922F5">
        <w:rPr>
          <w:rFonts w:ascii="Arial" w:hAnsi="Arial" w:cs="Arial"/>
        </w:rPr>
        <w:t>nicación al empleador o pagador</w:t>
      </w:r>
      <w:r w:rsidR="009822D4">
        <w:rPr>
          <w:rFonts w:ascii="Arial" w:hAnsi="Arial" w:cs="Arial"/>
        </w:rPr>
        <w:t>,</w:t>
      </w:r>
      <w:r w:rsidR="00C40686" w:rsidRPr="009922F5">
        <w:rPr>
          <w:rFonts w:ascii="Arial" w:hAnsi="Arial" w:cs="Arial"/>
        </w:rPr>
        <w:t xml:space="preserve"> </w:t>
      </w:r>
      <w:r w:rsidRPr="009922F5">
        <w:rPr>
          <w:rFonts w:ascii="Arial" w:hAnsi="Arial" w:cs="Arial"/>
        </w:rPr>
        <w:t xml:space="preserve">de la resolución de embargo </w:t>
      </w:r>
      <w:r w:rsidR="00C40686" w:rsidRPr="009922F5">
        <w:rPr>
          <w:rFonts w:ascii="Arial" w:hAnsi="Arial" w:cs="Arial"/>
        </w:rPr>
        <w:t>a fin de</w:t>
      </w:r>
      <w:r w:rsidR="006B271A" w:rsidRPr="009922F5">
        <w:rPr>
          <w:rFonts w:ascii="Arial" w:hAnsi="Arial" w:cs="Arial"/>
        </w:rPr>
        <w:t xml:space="preserve"> que retenga al empleado las cuotas pertinentes de los salarios devengados o por devengar, de acuerdo con la proporción determinada en la ley, es decir, la quinta parte del salario que exceda del mínimo legal de conformidad con </w:t>
      </w:r>
      <w:r w:rsidRPr="009922F5">
        <w:rPr>
          <w:rFonts w:ascii="Arial" w:hAnsi="Arial" w:cs="Arial"/>
        </w:rPr>
        <w:t xml:space="preserve">lo dispuesto en </w:t>
      </w:r>
      <w:r w:rsidR="006B271A" w:rsidRPr="009922F5">
        <w:rPr>
          <w:rFonts w:ascii="Arial" w:hAnsi="Arial" w:cs="Arial"/>
        </w:rPr>
        <w:t xml:space="preserve">los artículos 3 y 4 de la Ley 11 de 1984, y </w:t>
      </w:r>
      <w:r w:rsidRPr="009922F5">
        <w:rPr>
          <w:rFonts w:ascii="Arial" w:hAnsi="Arial" w:cs="Arial"/>
        </w:rPr>
        <w:t xml:space="preserve">para </w:t>
      </w:r>
      <w:r w:rsidR="006B271A" w:rsidRPr="009922F5">
        <w:rPr>
          <w:rFonts w:ascii="Arial" w:hAnsi="Arial" w:cs="Arial"/>
        </w:rPr>
        <w:t xml:space="preserve">que haga oportunamente las consignaciones en la cuenta de depósitos judiciales de la </w:t>
      </w:r>
      <w:r w:rsidRPr="009922F5">
        <w:rPr>
          <w:rFonts w:ascii="Arial" w:hAnsi="Arial" w:cs="Arial"/>
        </w:rPr>
        <w:t>Unidad Administrativa Especial de Rehabilitación y Mantenimiento Vial</w:t>
      </w:r>
      <w:r w:rsidR="006B271A" w:rsidRPr="009922F5">
        <w:rPr>
          <w:rFonts w:ascii="Arial" w:hAnsi="Arial" w:cs="Arial"/>
        </w:rPr>
        <w:t>. El empleador o pagador responderá solidariamente con el trabajador (deudor) en caso de no hacer los respectivos descuentos y consignaciones</w:t>
      </w:r>
      <w:r w:rsidR="00A162F7" w:rsidRPr="009922F5">
        <w:rPr>
          <w:rFonts w:ascii="Arial" w:hAnsi="Arial" w:cs="Arial"/>
        </w:rPr>
        <w:t>.</w:t>
      </w:r>
      <w:r w:rsidRPr="009922F5">
        <w:rPr>
          <w:rStyle w:val="Refdenotaalpie"/>
          <w:rFonts w:ascii="Arial" w:hAnsi="Arial" w:cs="Arial"/>
        </w:rPr>
        <w:footnoteReference w:id="35"/>
      </w:r>
      <w:r w:rsidR="006B271A" w:rsidRPr="009922F5">
        <w:rPr>
          <w:rFonts w:ascii="Arial" w:hAnsi="Arial" w:cs="Arial"/>
        </w:rPr>
        <w:t xml:space="preserve"> </w:t>
      </w:r>
    </w:p>
    <w:p w14:paraId="58890DAA" w14:textId="1DB1B7CF" w:rsidR="00C40686" w:rsidRPr="003E738D" w:rsidRDefault="00C40686" w:rsidP="003D48E0">
      <w:pPr>
        <w:pStyle w:val="Ttulo3"/>
        <w:numPr>
          <w:ilvl w:val="2"/>
          <w:numId w:val="5"/>
        </w:numPr>
        <w:rPr>
          <w:rFonts w:ascii="Arial" w:hAnsi="Arial" w:cs="Arial"/>
          <w:b/>
          <w:bCs/>
          <w:i/>
          <w:iCs/>
          <w:color w:val="auto"/>
        </w:rPr>
      </w:pPr>
      <w:bookmarkStart w:id="75" w:name="_Toc155802032"/>
      <w:r w:rsidRPr="003E738D">
        <w:rPr>
          <w:rFonts w:ascii="Arial" w:hAnsi="Arial" w:cs="Arial"/>
          <w:b/>
          <w:bCs/>
          <w:i/>
          <w:iCs/>
          <w:color w:val="auto"/>
        </w:rPr>
        <w:lastRenderedPageBreak/>
        <w:t>EMBARGO DE DINERO EN CUENTAS BANCARIAS Y ENTIDADES SIMILARES</w:t>
      </w:r>
      <w:bookmarkEnd w:id="75"/>
    </w:p>
    <w:p w14:paraId="0D77DF26" w14:textId="26B734FA" w:rsidR="00C40686" w:rsidRPr="009922F5" w:rsidRDefault="00C40686" w:rsidP="00C40686">
      <w:pPr>
        <w:jc w:val="both"/>
        <w:rPr>
          <w:rFonts w:ascii="Arial" w:hAnsi="Arial" w:cs="Arial"/>
        </w:rPr>
      </w:pPr>
      <w:r w:rsidRPr="009922F5">
        <w:rPr>
          <w:rFonts w:ascii="Arial" w:hAnsi="Arial" w:cs="Arial"/>
        </w:rPr>
        <w:t xml:space="preserve">El embargo deberá comprender no solamente las sumas de dinero que en el momento estén dispuestas a favor del </w:t>
      </w:r>
      <w:r w:rsidR="00E9628A" w:rsidRPr="009922F5">
        <w:rPr>
          <w:rFonts w:ascii="Arial" w:hAnsi="Arial" w:cs="Arial"/>
        </w:rPr>
        <w:t>ejecutado</w:t>
      </w:r>
      <w:r w:rsidRPr="009922F5">
        <w:rPr>
          <w:rFonts w:ascii="Arial" w:hAnsi="Arial" w:cs="Arial"/>
        </w:rPr>
        <w:t xml:space="preserve"> sino de las que se llegaren a depositar a cualquier título en la </w:t>
      </w:r>
      <w:r w:rsidR="005E48A1" w:rsidRPr="009922F5">
        <w:rPr>
          <w:rFonts w:ascii="Arial" w:hAnsi="Arial" w:cs="Arial"/>
        </w:rPr>
        <w:t>E</w:t>
      </w:r>
      <w:r w:rsidRPr="009922F5">
        <w:rPr>
          <w:rFonts w:ascii="Arial" w:hAnsi="Arial" w:cs="Arial"/>
        </w:rPr>
        <w:t>ntidad de crédito.</w:t>
      </w:r>
    </w:p>
    <w:p w14:paraId="626952CC" w14:textId="28317DC5" w:rsidR="00B91DAB" w:rsidRPr="009922F5" w:rsidRDefault="00B91DAB" w:rsidP="00C40686">
      <w:pPr>
        <w:jc w:val="both"/>
        <w:rPr>
          <w:rFonts w:ascii="Arial" w:hAnsi="Arial" w:cs="Arial"/>
        </w:rPr>
      </w:pPr>
      <w:r w:rsidRPr="009922F5">
        <w:rPr>
          <w:rFonts w:ascii="Arial" w:hAnsi="Arial" w:cs="Arial"/>
        </w:rPr>
        <w:t xml:space="preserve">Para proceder al embargo de dineros en cuentas bancarias o CDT a nombre del ejecutado, se debe solicitar el reporte de la Central de Información Financiera de aquél, con el fin de establecer la </w:t>
      </w:r>
      <w:r w:rsidR="004348C5" w:rsidRPr="00FF3AAA">
        <w:rPr>
          <w:rFonts w:ascii="Arial" w:hAnsi="Arial" w:cs="Arial"/>
        </w:rPr>
        <w:t>e</w:t>
      </w:r>
      <w:r w:rsidRPr="00FF3AAA">
        <w:rPr>
          <w:rFonts w:ascii="Arial" w:hAnsi="Arial" w:cs="Arial"/>
        </w:rPr>
        <w:t>ntidad bancaria donde posee cu</w:t>
      </w:r>
      <w:r w:rsidR="000C411F" w:rsidRPr="00FF3AAA">
        <w:rPr>
          <w:rFonts w:ascii="Arial" w:hAnsi="Arial" w:cs="Arial"/>
        </w:rPr>
        <w:t>e</w:t>
      </w:r>
      <w:r w:rsidRPr="00FF3AAA">
        <w:rPr>
          <w:rFonts w:ascii="Arial" w:hAnsi="Arial" w:cs="Arial"/>
        </w:rPr>
        <w:t xml:space="preserve">ntas. Una vez determinadas las cuentas, se proferirá resolución que decreta el embargo de los saldos que posea y los que llegaren a depositar a cualquier título en </w:t>
      </w:r>
      <w:r w:rsidR="00CE64DE" w:rsidRPr="00FF3AAA">
        <w:rPr>
          <w:rFonts w:ascii="Arial" w:hAnsi="Arial" w:cs="Arial"/>
        </w:rPr>
        <w:t>la entidad financiera</w:t>
      </w:r>
      <w:r w:rsidRPr="00FF3AAA">
        <w:rPr>
          <w:rFonts w:ascii="Arial" w:hAnsi="Arial" w:cs="Arial"/>
        </w:rPr>
        <w:t>,</w:t>
      </w:r>
      <w:r w:rsidRPr="009922F5">
        <w:rPr>
          <w:rFonts w:ascii="Arial" w:hAnsi="Arial" w:cs="Arial"/>
        </w:rPr>
        <w:t xml:space="preserve"> en cuentas bancarias o CDT, señalando la suma a embargar, que para las cuentas de ahorros de personas naturales no podrán exceder el monto limite que contempla el artículo 9° de la Ley 1066 de 2006, el cual adicionó al Estatuto Tributario </w:t>
      </w:r>
      <w:r w:rsidR="00E62942" w:rsidRPr="009922F5">
        <w:rPr>
          <w:rFonts w:ascii="Arial" w:hAnsi="Arial" w:cs="Arial"/>
        </w:rPr>
        <w:t xml:space="preserve">Nacional </w:t>
      </w:r>
      <w:r w:rsidR="000E5EEC">
        <w:rPr>
          <w:rFonts w:ascii="Arial" w:hAnsi="Arial" w:cs="Arial"/>
        </w:rPr>
        <w:t>el artí</w:t>
      </w:r>
      <w:r w:rsidRPr="009922F5">
        <w:rPr>
          <w:rFonts w:ascii="Arial" w:hAnsi="Arial" w:cs="Arial"/>
        </w:rPr>
        <w:t xml:space="preserve">culo 837-1, para personas naturales, que no puede ser mayor de veinticinco (25) salarios mínimos legales mensuales vigentes, depositados en la cuenta más antigua de la cual sea titular el deudor. En el caso de procesos que se adelante contra personas jurídicas no existe límite de inembargabilidad. Con base a lo anterior el embargo se comunicará de ser necesario en la casa matriz de todos los bancos, corporaciones y </w:t>
      </w:r>
      <w:r w:rsidR="005E48A1" w:rsidRPr="009922F5">
        <w:rPr>
          <w:rFonts w:ascii="Arial" w:hAnsi="Arial" w:cs="Arial"/>
        </w:rPr>
        <w:t>E</w:t>
      </w:r>
      <w:r w:rsidRPr="009922F5">
        <w:rPr>
          <w:rFonts w:ascii="Arial" w:hAnsi="Arial" w:cs="Arial"/>
        </w:rPr>
        <w:t>ntidades similares en el país donde tenga productos financieros el ejecutado (art. 1387 del C.Co).</w:t>
      </w:r>
      <w:r w:rsidRPr="009922F5">
        <w:rPr>
          <w:rStyle w:val="Refdenotaalpie"/>
          <w:rFonts w:ascii="Arial" w:hAnsi="Arial" w:cs="Arial"/>
        </w:rPr>
        <w:t xml:space="preserve"> </w:t>
      </w:r>
      <w:r w:rsidRPr="009922F5">
        <w:rPr>
          <w:rStyle w:val="Refdenotaalpie"/>
          <w:rFonts w:ascii="Arial" w:hAnsi="Arial" w:cs="Arial"/>
        </w:rPr>
        <w:footnoteReference w:id="36"/>
      </w:r>
    </w:p>
    <w:p w14:paraId="4AB85B51" w14:textId="322821DA" w:rsidR="00C40686" w:rsidRPr="009922F5" w:rsidRDefault="00B74062" w:rsidP="00C40686">
      <w:pPr>
        <w:jc w:val="both"/>
        <w:rPr>
          <w:rFonts w:ascii="Arial" w:hAnsi="Arial" w:cs="Arial"/>
        </w:rPr>
      </w:pPr>
      <w:r w:rsidRPr="009922F5">
        <w:rPr>
          <w:rFonts w:ascii="Arial" w:hAnsi="Arial" w:cs="Arial"/>
        </w:rPr>
        <w:t>La medida</w:t>
      </w:r>
      <w:r w:rsidR="00C40686" w:rsidRPr="009922F5">
        <w:rPr>
          <w:rFonts w:ascii="Arial" w:hAnsi="Arial" w:cs="Arial"/>
        </w:rPr>
        <w:t xml:space="preserve"> </w:t>
      </w:r>
      <w:r w:rsidR="000B7A65" w:rsidRPr="009922F5">
        <w:rPr>
          <w:rFonts w:ascii="Arial" w:hAnsi="Arial" w:cs="Arial"/>
        </w:rPr>
        <w:t xml:space="preserve">cautelar </w:t>
      </w:r>
      <w:r w:rsidR="00E9628A" w:rsidRPr="009922F5">
        <w:rPr>
          <w:rFonts w:ascii="Arial" w:hAnsi="Arial" w:cs="Arial"/>
        </w:rPr>
        <w:t xml:space="preserve">se comunicará a través de </w:t>
      </w:r>
      <w:r w:rsidRPr="009922F5">
        <w:rPr>
          <w:rFonts w:ascii="Arial" w:hAnsi="Arial" w:cs="Arial"/>
        </w:rPr>
        <w:t xml:space="preserve">oficio en original a las </w:t>
      </w:r>
      <w:r w:rsidR="00CE64DE">
        <w:rPr>
          <w:rFonts w:ascii="Arial" w:hAnsi="Arial" w:cs="Arial"/>
        </w:rPr>
        <w:t>e</w:t>
      </w:r>
      <w:r w:rsidRPr="009922F5">
        <w:rPr>
          <w:rFonts w:ascii="Arial" w:hAnsi="Arial" w:cs="Arial"/>
        </w:rPr>
        <w:t>ntidades, advirtiendo que deberá</w:t>
      </w:r>
      <w:r w:rsidR="00E9628A" w:rsidRPr="009922F5">
        <w:rPr>
          <w:rFonts w:ascii="Arial" w:hAnsi="Arial" w:cs="Arial"/>
        </w:rPr>
        <w:t>n</w:t>
      </w:r>
      <w:r w:rsidRPr="009922F5">
        <w:rPr>
          <w:rFonts w:ascii="Arial" w:hAnsi="Arial" w:cs="Arial"/>
        </w:rPr>
        <w:t xml:space="preserve"> consignar las sumas retenidas en la cuenta de depósitos judiciales a órdenes de la Unidad Administrativa Especial de Rehabilitación y Mantenimiento Vial, en el Banco Agrario de Colombia, al día siguiente de la fecha en que se reciba la comunicación</w:t>
      </w:r>
      <w:r w:rsidR="000B7A65" w:rsidRPr="009922F5">
        <w:rPr>
          <w:rFonts w:ascii="Arial" w:hAnsi="Arial" w:cs="Arial"/>
        </w:rPr>
        <w:t>.</w:t>
      </w:r>
    </w:p>
    <w:p w14:paraId="1D941A34" w14:textId="0F6EA9A6" w:rsidR="00C40686" w:rsidRPr="00FF3AAA" w:rsidRDefault="00C40686" w:rsidP="00B74062">
      <w:pPr>
        <w:jc w:val="both"/>
        <w:rPr>
          <w:rFonts w:ascii="Arial" w:hAnsi="Arial" w:cs="Arial"/>
        </w:rPr>
      </w:pPr>
      <w:r w:rsidRPr="009922F5">
        <w:rPr>
          <w:rFonts w:ascii="Arial" w:hAnsi="Arial" w:cs="Arial"/>
        </w:rPr>
        <w:t xml:space="preserve">El embargo se perfecciona en el momento </w:t>
      </w:r>
      <w:r w:rsidRPr="00FF3AAA">
        <w:rPr>
          <w:rFonts w:ascii="Arial" w:hAnsi="Arial" w:cs="Arial"/>
        </w:rPr>
        <w:t xml:space="preserve">en que se haga entrega a la </w:t>
      </w:r>
      <w:r w:rsidR="00CE64DE" w:rsidRPr="00FF3AAA">
        <w:rPr>
          <w:rFonts w:ascii="Arial" w:hAnsi="Arial" w:cs="Arial"/>
        </w:rPr>
        <w:t>e</w:t>
      </w:r>
      <w:r w:rsidRPr="00FF3AAA">
        <w:rPr>
          <w:rFonts w:ascii="Arial" w:hAnsi="Arial" w:cs="Arial"/>
        </w:rPr>
        <w:t>ntidad financiera del oficio comunicando la medida</w:t>
      </w:r>
      <w:r w:rsidR="00A162F7" w:rsidRPr="00FF3AAA">
        <w:rPr>
          <w:rFonts w:ascii="Arial" w:hAnsi="Arial" w:cs="Arial"/>
        </w:rPr>
        <w:t>,</w:t>
      </w:r>
      <w:r w:rsidRPr="00FF3AAA">
        <w:rPr>
          <w:rFonts w:ascii="Arial" w:hAnsi="Arial" w:cs="Arial"/>
        </w:rPr>
        <w:t xml:space="preserve"> de lo cual se dejará constancia, señalando fecha y hora</w:t>
      </w:r>
      <w:r w:rsidR="00A162F7" w:rsidRPr="00FF3AAA">
        <w:rPr>
          <w:rFonts w:ascii="Arial" w:hAnsi="Arial" w:cs="Arial"/>
        </w:rPr>
        <w:t>.</w:t>
      </w:r>
      <w:r w:rsidR="00A162F7" w:rsidRPr="00FF3AAA">
        <w:rPr>
          <w:rStyle w:val="Refdenotaalpie"/>
          <w:rFonts w:ascii="Arial" w:hAnsi="Arial" w:cs="Arial"/>
        </w:rPr>
        <w:footnoteReference w:id="37"/>
      </w:r>
    </w:p>
    <w:p w14:paraId="55BE0652" w14:textId="07505E11" w:rsidR="00C40686" w:rsidRPr="009922F5" w:rsidRDefault="00C40686" w:rsidP="00C40686">
      <w:pPr>
        <w:jc w:val="both"/>
        <w:rPr>
          <w:rFonts w:ascii="Arial" w:hAnsi="Arial" w:cs="Arial"/>
        </w:rPr>
      </w:pPr>
      <w:r w:rsidRPr="00FF3AAA">
        <w:rPr>
          <w:rFonts w:ascii="Arial" w:hAnsi="Arial" w:cs="Arial"/>
        </w:rPr>
        <w:t xml:space="preserve">Cuando se </w:t>
      </w:r>
      <w:r w:rsidR="00A162F7" w:rsidRPr="00FF3AAA">
        <w:rPr>
          <w:rFonts w:ascii="Arial" w:hAnsi="Arial" w:cs="Arial"/>
        </w:rPr>
        <w:t>des</w:t>
      </w:r>
      <w:r w:rsidRPr="00FF3AAA">
        <w:rPr>
          <w:rFonts w:ascii="Arial" w:hAnsi="Arial" w:cs="Arial"/>
        </w:rPr>
        <w:t>cono</w:t>
      </w:r>
      <w:r w:rsidR="00A162F7" w:rsidRPr="00FF3AAA">
        <w:rPr>
          <w:rFonts w:ascii="Arial" w:hAnsi="Arial" w:cs="Arial"/>
        </w:rPr>
        <w:t>zcan</w:t>
      </w:r>
      <w:r w:rsidRPr="00FF3AAA">
        <w:rPr>
          <w:rFonts w:ascii="Arial" w:hAnsi="Arial" w:cs="Arial"/>
        </w:rPr>
        <w:t xml:space="preserve"> las </w:t>
      </w:r>
      <w:r w:rsidR="00CE64DE" w:rsidRPr="00FF3AAA">
        <w:rPr>
          <w:rFonts w:ascii="Arial" w:hAnsi="Arial" w:cs="Arial"/>
        </w:rPr>
        <w:t>e</w:t>
      </w:r>
      <w:r w:rsidRPr="00FF3AAA">
        <w:rPr>
          <w:rFonts w:ascii="Arial" w:hAnsi="Arial" w:cs="Arial"/>
        </w:rPr>
        <w:t>ntidades donde el ejecutado tiene depositadas las sumas de dinero, el embargo se comunicará a la casa</w:t>
      </w:r>
      <w:r w:rsidRPr="009922F5">
        <w:rPr>
          <w:rFonts w:ascii="Arial" w:hAnsi="Arial" w:cs="Arial"/>
        </w:rPr>
        <w:t xml:space="preserve"> matriz de todos los bancos, corporaciones y </w:t>
      </w:r>
      <w:r w:rsidR="005E48A1" w:rsidRPr="009922F5">
        <w:rPr>
          <w:rFonts w:ascii="Arial" w:hAnsi="Arial" w:cs="Arial"/>
        </w:rPr>
        <w:t>E</w:t>
      </w:r>
      <w:r w:rsidRPr="009922F5">
        <w:rPr>
          <w:rFonts w:ascii="Arial" w:hAnsi="Arial" w:cs="Arial"/>
        </w:rPr>
        <w:t>ntidades similares en el país (art. 1387 del C.Co)</w:t>
      </w:r>
      <w:r w:rsidR="00A162F7" w:rsidRPr="009922F5">
        <w:rPr>
          <w:rFonts w:ascii="Arial" w:hAnsi="Arial" w:cs="Arial"/>
        </w:rPr>
        <w:t>.</w:t>
      </w:r>
      <w:r w:rsidR="00A162F7" w:rsidRPr="009922F5">
        <w:rPr>
          <w:rStyle w:val="Refdenotaalpie"/>
          <w:rFonts w:ascii="Arial" w:hAnsi="Arial" w:cs="Arial"/>
        </w:rPr>
        <w:t xml:space="preserve"> </w:t>
      </w:r>
      <w:r w:rsidR="00A162F7" w:rsidRPr="009922F5">
        <w:rPr>
          <w:rStyle w:val="Refdenotaalpie"/>
          <w:rFonts w:ascii="Arial" w:hAnsi="Arial" w:cs="Arial"/>
        </w:rPr>
        <w:footnoteReference w:id="38"/>
      </w:r>
    </w:p>
    <w:p w14:paraId="7E56A36B" w14:textId="0EDB05DE" w:rsidR="00B74062" w:rsidRPr="003E738D" w:rsidRDefault="00B74062" w:rsidP="003D48E0">
      <w:pPr>
        <w:pStyle w:val="Ttulo3"/>
        <w:numPr>
          <w:ilvl w:val="2"/>
          <w:numId w:val="5"/>
        </w:numPr>
        <w:rPr>
          <w:rFonts w:ascii="Arial" w:hAnsi="Arial" w:cs="Arial"/>
          <w:b/>
          <w:bCs/>
          <w:i/>
          <w:iCs/>
          <w:color w:val="auto"/>
        </w:rPr>
      </w:pPr>
      <w:bookmarkStart w:id="76" w:name="_Toc155802033"/>
      <w:r w:rsidRPr="003E738D">
        <w:rPr>
          <w:rFonts w:ascii="Arial" w:hAnsi="Arial" w:cs="Arial"/>
          <w:b/>
          <w:bCs/>
          <w:i/>
          <w:iCs/>
          <w:color w:val="auto"/>
        </w:rPr>
        <w:t xml:space="preserve">EMBARGO DE </w:t>
      </w:r>
      <w:r w:rsidR="00FC6B28" w:rsidRPr="003E738D">
        <w:rPr>
          <w:rFonts w:ascii="Arial" w:hAnsi="Arial" w:cs="Arial"/>
          <w:b/>
          <w:bCs/>
          <w:i/>
          <w:iCs/>
          <w:color w:val="auto"/>
        </w:rPr>
        <w:t>BIENES DEL CAUSANTE</w:t>
      </w:r>
      <w:bookmarkEnd w:id="76"/>
    </w:p>
    <w:p w14:paraId="0FD250D9" w14:textId="77777777" w:rsidR="00FC6B28" w:rsidRPr="009922F5" w:rsidRDefault="00FC6B28" w:rsidP="00FC6B28">
      <w:pPr>
        <w:jc w:val="both"/>
        <w:rPr>
          <w:rFonts w:ascii="Arial" w:hAnsi="Arial" w:cs="Arial"/>
        </w:rPr>
      </w:pPr>
      <w:r w:rsidRPr="009922F5">
        <w:rPr>
          <w:rFonts w:ascii="Arial" w:hAnsi="Arial" w:cs="Arial"/>
        </w:rPr>
        <w:t>El embargo procede sobre los bienes del causante antes de ser liquidada la sucesión y sólo podrán embargarse y secuestrarse bienes de su propiedad.</w:t>
      </w:r>
    </w:p>
    <w:p w14:paraId="6E2196ED" w14:textId="0B9960B1" w:rsidR="00FC6B28" w:rsidRPr="009922F5" w:rsidRDefault="00FC6B28" w:rsidP="00FC6B28">
      <w:pPr>
        <w:jc w:val="both"/>
        <w:rPr>
          <w:rFonts w:ascii="Arial" w:hAnsi="Arial" w:cs="Arial"/>
        </w:rPr>
      </w:pPr>
      <w:r w:rsidRPr="009922F5">
        <w:rPr>
          <w:rFonts w:ascii="Arial" w:hAnsi="Arial" w:cs="Arial"/>
        </w:rPr>
        <w:lastRenderedPageBreak/>
        <w:t xml:space="preserve">Cuando se ejecuta por obligaciones del causante con posterioridad a la liquidación de la sucesión, deben perseguirse los bienes de los herederos que hayan aceptado la herencia y hasta por el monto que se les haya adjudicado, si la han aceptado con beneficio de inventario, previa vinculación al </w:t>
      </w:r>
      <w:r w:rsidR="00C35408" w:rsidRPr="009922F5">
        <w:rPr>
          <w:rFonts w:ascii="Arial" w:hAnsi="Arial" w:cs="Arial"/>
        </w:rPr>
        <w:t>P</w:t>
      </w:r>
      <w:r w:rsidRPr="009922F5">
        <w:rPr>
          <w:rFonts w:ascii="Arial" w:hAnsi="Arial" w:cs="Arial"/>
        </w:rPr>
        <w:t xml:space="preserve">roceso </w:t>
      </w:r>
      <w:r w:rsidR="00C35408" w:rsidRPr="009922F5">
        <w:rPr>
          <w:rFonts w:ascii="Arial" w:hAnsi="Arial" w:cs="Arial"/>
        </w:rPr>
        <w:t>A</w:t>
      </w:r>
      <w:r w:rsidRPr="009922F5">
        <w:rPr>
          <w:rFonts w:ascii="Arial" w:hAnsi="Arial" w:cs="Arial"/>
        </w:rPr>
        <w:t>dministrativo de Cobro Coactivo, conforme lo establece el artículo 826 del Estatuto Tributario</w:t>
      </w:r>
      <w:r w:rsidR="00C76240" w:rsidRPr="009922F5">
        <w:rPr>
          <w:rFonts w:ascii="Arial" w:hAnsi="Arial" w:cs="Arial"/>
        </w:rPr>
        <w:t xml:space="preserve"> Nacional</w:t>
      </w:r>
      <w:r w:rsidRPr="009922F5">
        <w:rPr>
          <w:rFonts w:ascii="Arial" w:hAnsi="Arial" w:cs="Arial"/>
        </w:rPr>
        <w:t xml:space="preserve"> e igualmente con el cumplimiento de lo estipulado en el artículo 1434 del Código Civil.</w:t>
      </w:r>
    </w:p>
    <w:p w14:paraId="584C89E7" w14:textId="067CD727" w:rsidR="003D48E0" w:rsidRPr="003E738D" w:rsidRDefault="003D48E0" w:rsidP="0009335D">
      <w:pPr>
        <w:pStyle w:val="Ttulo3"/>
        <w:numPr>
          <w:ilvl w:val="2"/>
          <w:numId w:val="5"/>
        </w:numPr>
        <w:rPr>
          <w:rFonts w:ascii="Arial" w:hAnsi="Arial" w:cs="Arial"/>
          <w:b/>
          <w:bCs/>
          <w:i/>
          <w:iCs/>
          <w:color w:val="auto"/>
        </w:rPr>
      </w:pPr>
      <w:bookmarkStart w:id="77" w:name="_Toc155802034"/>
      <w:r w:rsidRPr="003E738D">
        <w:rPr>
          <w:rFonts w:ascii="Arial" w:hAnsi="Arial" w:cs="Arial"/>
          <w:b/>
          <w:bCs/>
          <w:i/>
          <w:iCs/>
          <w:color w:val="auto"/>
        </w:rPr>
        <w:t>CONCURRENCIA DE EMBARGOS</w:t>
      </w:r>
      <w:bookmarkEnd w:id="77"/>
    </w:p>
    <w:p w14:paraId="2C30A8E7" w14:textId="1DBF8741" w:rsidR="00273F81" w:rsidRPr="009922F5" w:rsidRDefault="00FC6B28" w:rsidP="00273F81">
      <w:pPr>
        <w:tabs>
          <w:tab w:val="left" w:pos="1350"/>
        </w:tabs>
        <w:jc w:val="both"/>
        <w:rPr>
          <w:rFonts w:ascii="Arial" w:hAnsi="Arial" w:cs="Arial"/>
        </w:rPr>
      </w:pPr>
      <w:r w:rsidRPr="009922F5">
        <w:rPr>
          <w:rFonts w:ascii="Arial" w:hAnsi="Arial" w:cs="Arial"/>
        </w:rPr>
        <w:t xml:space="preserve">La concurrencia de embargos es una situación procesal </w:t>
      </w:r>
      <w:r w:rsidR="00C35408" w:rsidRPr="009922F5">
        <w:rPr>
          <w:rFonts w:ascii="Arial" w:hAnsi="Arial" w:cs="Arial"/>
        </w:rPr>
        <w:t xml:space="preserve">que se encuentra prevista en los artículos 839-1 del Estatuto Tributario </w:t>
      </w:r>
      <w:r w:rsidR="00C76240" w:rsidRPr="009922F5">
        <w:rPr>
          <w:rFonts w:ascii="Arial" w:hAnsi="Arial" w:cs="Arial"/>
        </w:rPr>
        <w:t xml:space="preserve">Nacional </w:t>
      </w:r>
      <w:r w:rsidR="00C35408" w:rsidRPr="009922F5">
        <w:rPr>
          <w:rFonts w:ascii="Arial" w:hAnsi="Arial" w:cs="Arial"/>
        </w:rPr>
        <w:t xml:space="preserve">y 592 del Código General del Proceso y se presenta cuando </w:t>
      </w:r>
      <w:r w:rsidRPr="009922F5">
        <w:rPr>
          <w:rFonts w:ascii="Arial" w:hAnsi="Arial" w:cs="Arial"/>
        </w:rPr>
        <w:t xml:space="preserve">sobre un mismo bien recaen </w:t>
      </w:r>
      <w:r w:rsidR="00EF4CB1" w:rsidRPr="00FF3AAA">
        <w:rPr>
          <w:rFonts w:ascii="Arial" w:hAnsi="Arial" w:cs="Arial"/>
        </w:rPr>
        <w:t>dos</w:t>
      </w:r>
      <w:r w:rsidRPr="00FF3AAA">
        <w:rPr>
          <w:rFonts w:ascii="Arial" w:hAnsi="Arial" w:cs="Arial"/>
        </w:rPr>
        <w:t xml:space="preserve"> o más embargos.</w:t>
      </w:r>
      <w:r w:rsidR="00273F81" w:rsidRPr="00FF3AAA">
        <w:rPr>
          <w:rFonts w:ascii="Arial" w:hAnsi="Arial" w:cs="Arial"/>
        </w:rPr>
        <w:t xml:space="preserve"> En este caso, la oficina competente del respectivo registro, si fuere del caso, lo inscribirá y comunicará a la </w:t>
      </w:r>
      <w:r w:rsidR="008C2CBE" w:rsidRPr="00FF3AAA">
        <w:rPr>
          <w:rFonts w:ascii="Arial" w:hAnsi="Arial" w:cs="Arial"/>
        </w:rPr>
        <w:t>Unidad Administrativa Especial de Rehabilitación y Mantenimiento Vial</w:t>
      </w:r>
      <w:r w:rsidR="00FF3AAA" w:rsidRPr="00FF3AAA">
        <w:rPr>
          <w:rFonts w:ascii="Arial" w:hAnsi="Arial" w:cs="Arial"/>
        </w:rPr>
        <w:t>.</w:t>
      </w:r>
      <w:r w:rsidR="00273F81" w:rsidRPr="009922F5">
        <w:rPr>
          <w:rFonts w:ascii="Arial" w:hAnsi="Arial" w:cs="Arial"/>
        </w:rPr>
        <w:t xml:space="preserve"> </w:t>
      </w:r>
    </w:p>
    <w:p w14:paraId="67C184E8" w14:textId="456CFA30" w:rsidR="00FC6B28" w:rsidRPr="009922F5" w:rsidRDefault="00FC6B28" w:rsidP="00273F81">
      <w:pPr>
        <w:tabs>
          <w:tab w:val="left" w:pos="1350"/>
        </w:tabs>
        <w:jc w:val="both"/>
        <w:rPr>
          <w:rFonts w:ascii="Arial" w:hAnsi="Arial" w:cs="Arial"/>
        </w:rPr>
      </w:pPr>
      <w:r w:rsidRPr="009922F5">
        <w:rPr>
          <w:rFonts w:ascii="Arial" w:hAnsi="Arial" w:cs="Arial"/>
        </w:rPr>
        <w:t xml:space="preserve">Debe tenerse en cuenta </w:t>
      </w:r>
      <w:r w:rsidR="00430583" w:rsidRPr="009922F5">
        <w:rPr>
          <w:rFonts w:ascii="Arial" w:hAnsi="Arial" w:cs="Arial"/>
        </w:rPr>
        <w:t>que,</w:t>
      </w:r>
      <w:r w:rsidRPr="009922F5">
        <w:rPr>
          <w:rFonts w:ascii="Arial" w:hAnsi="Arial" w:cs="Arial"/>
        </w:rPr>
        <w:t xml:space="preserve"> si el crédito </w:t>
      </w:r>
      <w:r w:rsidR="00C35408" w:rsidRPr="009922F5">
        <w:rPr>
          <w:rFonts w:ascii="Arial" w:hAnsi="Arial" w:cs="Arial"/>
        </w:rPr>
        <w:t xml:space="preserve">por el </w:t>
      </w:r>
      <w:r w:rsidRPr="009922F5">
        <w:rPr>
          <w:rFonts w:ascii="Arial" w:hAnsi="Arial" w:cs="Arial"/>
        </w:rPr>
        <w:t xml:space="preserve">que </w:t>
      </w:r>
      <w:r w:rsidR="00C35408" w:rsidRPr="009922F5">
        <w:rPr>
          <w:rFonts w:ascii="Arial" w:hAnsi="Arial" w:cs="Arial"/>
        </w:rPr>
        <w:t xml:space="preserve">se </w:t>
      </w:r>
      <w:r w:rsidRPr="009922F5">
        <w:rPr>
          <w:rFonts w:ascii="Arial" w:hAnsi="Arial" w:cs="Arial"/>
        </w:rPr>
        <w:t>orden</w:t>
      </w:r>
      <w:r w:rsidR="00273F81" w:rsidRPr="009922F5">
        <w:rPr>
          <w:rFonts w:ascii="Arial" w:hAnsi="Arial" w:cs="Arial"/>
        </w:rPr>
        <w:t>ó</w:t>
      </w:r>
      <w:r w:rsidRPr="009922F5">
        <w:rPr>
          <w:rFonts w:ascii="Arial" w:hAnsi="Arial" w:cs="Arial"/>
        </w:rPr>
        <w:t xml:space="preserve"> el embargo anterior es de grado inferior al </w:t>
      </w:r>
      <w:r w:rsidR="00273F81" w:rsidRPr="009922F5">
        <w:rPr>
          <w:rFonts w:ascii="Arial" w:hAnsi="Arial" w:cs="Arial"/>
        </w:rPr>
        <w:t>ordenado por la Unidad</w:t>
      </w:r>
      <w:r w:rsidRPr="009922F5">
        <w:rPr>
          <w:rFonts w:ascii="Arial" w:hAnsi="Arial" w:cs="Arial"/>
        </w:rPr>
        <w:t xml:space="preserve">, el </w:t>
      </w:r>
      <w:r w:rsidR="00FD52DF">
        <w:rPr>
          <w:rFonts w:ascii="Arial" w:hAnsi="Arial" w:cs="Arial"/>
        </w:rPr>
        <w:t>f</w:t>
      </w:r>
      <w:r w:rsidR="00C35408" w:rsidRPr="009922F5">
        <w:rPr>
          <w:rFonts w:ascii="Arial" w:hAnsi="Arial" w:cs="Arial"/>
        </w:rPr>
        <w:t xml:space="preserve">uncionario </w:t>
      </w:r>
      <w:r w:rsidR="00FD52DF">
        <w:rPr>
          <w:rFonts w:ascii="Arial" w:hAnsi="Arial" w:cs="Arial"/>
        </w:rPr>
        <w:t>e</w:t>
      </w:r>
      <w:r w:rsidR="00C35408" w:rsidRPr="009922F5">
        <w:rPr>
          <w:rFonts w:ascii="Arial" w:hAnsi="Arial" w:cs="Arial"/>
        </w:rPr>
        <w:t>jecutor</w:t>
      </w:r>
      <w:r w:rsidRPr="009922F5">
        <w:rPr>
          <w:rFonts w:ascii="Arial" w:hAnsi="Arial" w:cs="Arial"/>
        </w:rPr>
        <w:t xml:space="preserve"> continuará con el </w:t>
      </w:r>
      <w:r w:rsidR="00565706" w:rsidRPr="009922F5">
        <w:rPr>
          <w:rFonts w:ascii="Arial" w:hAnsi="Arial" w:cs="Arial"/>
        </w:rPr>
        <w:t>P</w:t>
      </w:r>
      <w:r w:rsidRPr="009922F5">
        <w:rPr>
          <w:rFonts w:ascii="Arial" w:hAnsi="Arial" w:cs="Arial"/>
        </w:rPr>
        <w:t xml:space="preserve">roceso de </w:t>
      </w:r>
      <w:r w:rsidR="00565706" w:rsidRPr="009922F5">
        <w:rPr>
          <w:rFonts w:ascii="Arial" w:hAnsi="Arial" w:cs="Arial"/>
        </w:rPr>
        <w:t>C</w:t>
      </w:r>
      <w:r w:rsidRPr="009922F5">
        <w:rPr>
          <w:rFonts w:ascii="Arial" w:hAnsi="Arial" w:cs="Arial"/>
        </w:rPr>
        <w:t xml:space="preserve">obro informando de ello al juez respectivo y, si éste lo solicita, pondrá a su disposición el remanente del remate. Si el crédito que origina el embargo anterior es de grado superior al </w:t>
      </w:r>
      <w:r w:rsidR="00C35408" w:rsidRPr="009922F5">
        <w:rPr>
          <w:rFonts w:ascii="Arial" w:hAnsi="Arial" w:cs="Arial"/>
        </w:rPr>
        <w:t xml:space="preserve">que se ejecuta por la vía coactiva, </w:t>
      </w:r>
      <w:r w:rsidRPr="009922F5">
        <w:rPr>
          <w:rFonts w:ascii="Arial" w:hAnsi="Arial" w:cs="Arial"/>
        </w:rPr>
        <w:t xml:space="preserve">el </w:t>
      </w:r>
      <w:r w:rsidR="00FD52DF">
        <w:rPr>
          <w:rFonts w:ascii="Arial" w:hAnsi="Arial" w:cs="Arial"/>
        </w:rPr>
        <w:t>f</w:t>
      </w:r>
      <w:r w:rsidRPr="009922F5">
        <w:rPr>
          <w:rFonts w:ascii="Arial" w:hAnsi="Arial" w:cs="Arial"/>
        </w:rPr>
        <w:t xml:space="preserve">uncionario </w:t>
      </w:r>
      <w:r w:rsidR="00FD52DF">
        <w:rPr>
          <w:rFonts w:ascii="Arial" w:hAnsi="Arial" w:cs="Arial"/>
        </w:rPr>
        <w:t>e</w:t>
      </w:r>
      <w:r w:rsidR="00C35408" w:rsidRPr="009922F5">
        <w:rPr>
          <w:rFonts w:ascii="Arial" w:hAnsi="Arial" w:cs="Arial"/>
        </w:rPr>
        <w:t xml:space="preserve">jecutor </w:t>
      </w:r>
      <w:r w:rsidRPr="009922F5">
        <w:rPr>
          <w:rFonts w:ascii="Arial" w:hAnsi="Arial" w:cs="Arial"/>
        </w:rPr>
        <w:t>se hará parte en el proceso ejecutivo y velará por que se garantice la recuperación de la deuda con el remanente del remate del bien embargado en dicho proceso.</w:t>
      </w:r>
    </w:p>
    <w:p w14:paraId="0614A528" w14:textId="53C0F3F5" w:rsidR="00FC6B28" w:rsidRPr="009922F5" w:rsidRDefault="00FC6B28" w:rsidP="00273F81">
      <w:pPr>
        <w:tabs>
          <w:tab w:val="left" w:pos="1350"/>
        </w:tabs>
        <w:jc w:val="both"/>
        <w:rPr>
          <w:rFonts w:ascii="Arial" w:hAnsi="Arial" w:cs="Arial"/>
        </w:rPr>
      </w:pPr>
      <w:r w:rsidRPr="009922F5">
        <w:rPr>
          <w:rFonts w:ascii="Arial" w:hAnsi="Arial" w:cs="Arial"/>
        </w:rPr>
        <w:t>Si se trata de bienes no sujetos a registro, la diligencia de secuestro realizada con anterioridad</w:t>
      </w:r>
      <w:r w:rsidR="00273F81" w:rsidRPr="009922F5">
        <w:rPr>
          <w:rFonts w:ascii="Arial" w:hAnsi="Arial" w:cs="Arial"/>
        </w:rPr>
        <w:t xml:space="preserve"> por otro despacho</w:t>
      </w:r>
      <w:r w:rsidRPr="009922F5">
        <w:rPr>
          <w:rFonts w:ascii="Arial" w:hAnsi="Arial" w:cs="Arial"/>
        </w:rPr>
        <w:t xml:space="preserve"> es válida para el </w:t>
      </w:r>
      <w:r w:rsidR="00C35408" w:rsidRPr="009922F5">
        <w:rPr>
          <w:rFonts w:ascii="Arial" w:hAnsi="Arial" w:cs="Arial"/>
        </w:rPr>
        <w:t xml:space="preserve">Proceso Administrativo </w:t>
      </w:r>
      <w:r w:rsidR="00273F81" w:rsidRPr="009922F5">
        <w:rPr>
          <w:rFonts w:ascii="Arial" w:hAnsi="Arial" w:cs="Arial"/>
        </w:rPr>
        <w:t xml:space="preserve">de </w:t>
      </w:r>
      <w:r w:rsidR="00C35408" w:rsidRPr="009922F5">
        <w:rPr>
          <w:rFonts w:ascii="Arial" w:hAnsi="Arial" w:cs="Arial"/>
        </w:rPr>
        <w:t xml:space="preserve">Cobro Coactivo </w:t>
      </w:r>
      <w:r w:rsidRPr="009922F5">
        <w:rPr>
          <w:rFonts w:ascii="Arial" w:hAnsi="Arial" w:cs="Arial"/>
        </w:rPr>
        <w:t xml:space="preserve">y el </w:t>
      </w:r>
      <w:r w:rsidR="00C35408" w:rsidRPr="009922F5">
        <w:rPr>
          <w:rFonts w:ascii="Arial" w:hAnsi="Arial" w:cs="Arial"/>
        </w:rPr>
        <w:t>trámite</w:t>
      </w:r>
      <w:r w:rsidRPr="009922F5">
        <w:rPr>
          <w:rFonts w:ascii="Arial" w:hAnsi="Arial" w:cs="Arial"/>
        </w:rPr>
        <w:t xml:space="preserve"> se adelantará en las mismas condiciones que en el caso de los bienes que s</w:t>
      </w:r>
      <w:r w:rsidR="00273F81" w:rsidRPr="009922F5">
        <w:rPr>
          <w:rFonts w:ascii="Arial" w:hAnsi="Arial" w:cs="Arial"/>
        </w:rPr>
        <w:t>í</w:t>
      </w:r>
      <w:r w:rsidRPr="009922F5">
        <w:rPr>
          <w:rFonts w:ascii="Arial" w:hAnsi="Arial" w:cs="Arial"/>
        </w:rPr>
        <w:t xml:space="preserve"> estén sujetos a la solemnidad.</w:t>
      </w:r>
    </w:p>
    <w:p w14:paraId="6110A015" w14:textId="139062A0" w:rsidR="00FC6B28" w:rsidRPr="009922F5" w:rsidRDefault="00FC6B28" w:rsidP="00273F81">
      <w:pPr>
        <w:tabs>
          <w:tab w:val="left" w:pos="1350"/>
        </w:tabs>
        <w:jc w:val="both"/>
        <w:rPr>
          <w:rFonts w:ascii="Arial" w:hAnsi="Arial" w:cs="Arial"/>
        </w:rPr>
      </w:pPr>
      <w:r w:rsidRPr="009922F5">
        <w:rPr>
          <w:rFonts w:ascii="Arial" w:hAnsi="Arial" w:cs="Arial"/>
        </w:rPr>
        <w:t xml:space="preserve">El artículo </w:t>
      </w:r>
      <w:r w:rsidR="00273F81" w:rsidRPr="009922F5">
        <w:rPr>
          <w:rFonts w:ascii="Arial" w:hAnsi="Arial" w:cs="Arial"/>
        </w:rPr>
        <w:t>465 del Código General del Proceso</w:t>
      </w:r>
      <w:r w:rsidRPr="009922F5">
        <w:rPr>
          <w:rFonts w:ascii="Arial" w:hAnsi="Arial" w:cs="Arial"/>
        </w:rPr>
        <w:t xml:space="preserve"> establece que al existir medidas cautelares decretadas sobre un mismo bien por diferentes jurisdicciones, habiéndose embargado previamente por un juez civil</w:t>
      </w:r>
      <w:r w:rsidR="00273F81" w:rsidRPr="009922F5">
        <w:rPr>
          <w:rFonts w:ascii="Arial" w:hAnsi="Arial" w:cs="Arial"/>
        </w:rPr>
        <w:t>,</w:t>
      </w:r>
      <w:r w:rsidRPr="009922F5">
        <w:rPr>
          <w:rFonts w:ascii="Arial" w:hAnsi="Arial" w:cs="Arial"/>
        </w:rPr>
        <w:t xml:space="preserve"> éste lo llevará a remate y antes de proceder al pago de la obligación por la cual se inició el proceso, debe solicitar a las demás autoridades la liquidación definitiva y en firme de los demás créditos, con el fin de cancelar las acreencias respetando la prelación, de acuerdo con el orden establecido en el artículo 2494 y siguientes del Código Civil. Esta norma es aplicable en el evento que en el proceso civil ya se haya decretado el remate de los bienes; la </w:t>
      </w:r>
      <w:r w:rsidR="00472CF3" w:rsidRPr="009922F5">
        <w:rPr>
          <w:rFonts w:ascii="Arial" w:hAnsi="Arial" w:cs="Arial"/>
        </w:rPr>
        <w:t>Unidad Administrativa Especial de Rehabilitación y Mantenimiento Vial</w:t>
      </w:r>
      <w:r w:rsidRPr="009922F5">
        <w:rPr>
          <w:rFonts w:ascii="Arial" w:hAnsi="Arial" w:cs="Arial"/>
        </w:rPr>
        <w:t>, atendiendo el principio de economía procesal, comunicará la liquidación del crédito para que la autoridad civil proceda de conformidad.</w:t>
      </w:r>
    </w:p>
    <w:p w14:paraId="4675504C" w14:textId="209D80C1" w:rsidR="003F1802" w:rsidRPr="009922F5" w:rsidRDefault="00273F81" w:rsidP="00273F81">
      <w:pPr>
        <w:tabs>
          <w:tab w:val="left" w:pos="1350"/>
        </w:tabs>
        <w:jc w:val="both"/>
        <w:rPr>
          <w:rFonts w:ascii="Arial" w:hAnsi="Arial" w:cs="Arial"/>
        </w:rPr>
      </w:pPr>
      <w:r w:rsidRPr="009922F5">
        <w:rPr>
          <w:rFonts w:ascii="Arial" w:hAnsi="Arial" w:cs="Arial"/>
        </w:rPr>
        <w:t xml:space="preserve">Cuando existan dos o más </w:t>
      </w:r>
      <w:r w:rsidR="004B6054" w:rsidRPr="009922F5">
        <w:rPr>
          <w:rFonts w:ascii="Arial" w:hAnsi="Arial" w:cs="Arial"/>
        </w:rPr>
        <w:t>P</w:t>
      </w:r>
      <w:r w:rsidR="00FC6B28" w:rsidRPr="009922F5">
        <w:rPr>
          <w:rFonts w:ascii="Arial" w:hAnsi="Arial" w:cs="Arial"/>
        </w:rPr>
        <w:t xml:space="preserve">rocesos </w:t>
      </w:r>
      <w:r w:rsidR="004B6054" w:rsidRPr="009922F5">
        <w:rPr>
          <w:rFonts w:ascii="Arial" w:hAnsi="Arial" w:cs="Arial"/>
        </w:rPr>
        <w:t>A</w:t>
      </w:r>
      <w:r w:rsidR="00FC6B28" w:rsidRPr="009922F5">
        <w:rPr>
          <w:rFonts w:ascii="Arial" w:hAnsi="Arial" w:cs="Arial"/>
        </w:rPr>
        <w:t xml:space="preserve">dministrativos </w:t>
      </w:r>
      <w:r w:rsidRPr="009922F5">
        <w:rPr>
          <w:rFonts w:ascii="Arial" w:hAnsi="Arial" w:cs="Arial"/>
        </w:rPr>
        <w:t xml:space="preserve">de </w:t>
      </w:r>
      <w:r w:rsidR="004B6054" w:rsidRPr="009922F5">
        <w:rPr>
          <w:rFonts w:ascii="Arial" w:hAnsi="Arial" w:cs="Arial"/>
        </w:rPr>
        <w:t>C</w:t>
      </w:r>
      <w:r w:rsidRPr="009922F5">
        <w:rPr>
          <w:rFonts w:ascii="Arial" w:hAnsi="Arial" w:cs="Arial"/>
        </w:rPr>
        <w:t xml:space="preserve">obro </w:t>
      </w:r>
      <w:r w:rsidR="004B6054" w:rsidRPr="009922F5">
        <w:rPr>
          <w:rFonts w:ascii="Arial" w:hAnsi="Arial" w:cs="Arial"/>
        </w:rPr>
        <w:t>C</w:t>
      </w:r>
      <w:r w:rsidRPr="009922F5">
        <w:rPr>
          <w:rFonts w:ascii="Arial" w:hAnsi="Arial" w:cs="Arial"/>
        </w:rPr>
        <w:t>oactivo</w:t>
      </w:r>
      <w:r w:rsidR="00FC6B28" w:rsidRPr="009922F5">
        <w:rPr>
          <w:rFonts w:ascii="Arial" w:hAnsi="Arial" w:cs="Arial"/>
        </w:rPr>
        <w:t xml:space="preserve"> contra un mismo deudor y uno de ellos se encuentre listo para remate, o no se considere conveniente la acumulación, se podrán adelantar los procesos independientemente, embargando los remanentes que puedan </w:t>
      </w:r>
      <w:r w:rsidR="00FC6B28" w:rsidRPr="009922F5">
        <w:rPr>
          <w:rFonts w:ascii="Arial" w:hAnsi="Arial" w:cs="Arial"/>
        </w:rPr>
        <w:lastRenderedPageBreak/>
        <w:t xml:space="preserve">resultar de las diligencias de remate a favor de los otros procesos, con el fin de garantizar la recuperación de las obligaciones </w:t>
      </w:r>
      <w:r w:rsidR="00472CF3" w:rsidRPr="009922F5">
        <w:rPr>
          <w:rFonts w:ascii="Arial" w:hAnsi="Arial" w:cs="Arial"/>
        </w:rPr>
        <w:t xml:space="preserve">a favor de la UAERMV </w:t>
      </w:r>
      <w:r w:rsidR="00FC6B28" w:rsidRPr="009922F5">
        <w:rPr>
          <w:rFonts w:ascii="Arial" w:hAnsi="Arial" w:cs="Arial"/>
        </w:rPr>
        <w:t>de manera oportuna.</w:t>
      </w:r>
    </w:p>
    <w:p w14:paraId="0B5353FD" w14:textId="6B77616B" w:rsidR="003D48E0" w:rsidRPr="003E738D" w:rsidRDefault="003D48E0" w:rsidP="003D48E0">
      <w:pPr>
        <w:pStyle w:val="Ttulo3"/>
        <w:numPr>
          <w:ilvl w:val="1"/>
          <w:numId w:val="5"/>
        </w:numPr>
        <w:rPr>
          <w:rFonts w:ascii="Arial" w:hAnsi="Arial" w:cs="Arial"/>
          <w:b/>
          <w:bCs/>
          <w:i/>
          <w:iCs/>
          <w:color w:val="auto"/>
        </w:rPr>
      </w:pPr>
      <w:bookmarkStart w:id="78" w:name="_Toc155802035"/>
      <w:r w:rsidRPr="003E738D">
        <w:rPr>
          <w:rFonts w:ascii="Arial" w:hAnsi="Arial" w:cs="Arial"/>
          <w:b/>
          <w:bCs/>
          <w:i/>
          <w:iCs/>
          <w:color w:val="auto"/>
        </w:rPr>
        <w:t>SECUESTRO DE BIENES</w:t>
      </w:r>
      <w:bookmarkEnd w:id="78"/>
    </w:p>
    <w:p w14:paraId="7EBDC640" w14:textId="32AAB929" w:rsidR="00C80D28" w:rsidRPr="009922F5" w:rsidRDefault="00273F81" w:rsidP="00C80D28">
      <w:pPr>
        <w:jc w:val="both"/>
        <w:rPr>
          <w:rFonts w:ascii="Arial" w:hAnsi="Arial" w:cs="Arial"/>
        </w:rPr>
      </w:pPr>
      <w:r w:rsidRPr="009922F5">
        <w:rPr>
          <w:rFonts w:ascii="Arial" w:hAnsi="Arial" w:cs="Arial"/>
        </w:rPr>
        <w:t xml:space="preserve">El secuestro es un acto procesal por el cual el </w:t>
      </w:r>
      <w:r w:rsidR="00FD52DF">
        <w:rPr>
          <w:rFonts w:ascii="Arial" w:hAnsi="Arial" w:cs="Arial"/>
        </w:rPr>
        <w:t>f</w:t>
      </w:r>
      <w:r w:rsidR="00524D3C" w:rsidRPr="009922F5">
        <w:rPr>
          <w:rFonts w:ascii="Arial" w:hAnsi="Arial" w:cs="Arial"/>
        </w:rPr>
        <w:t xml:space="preserve">uncionario </w:t>
      </w:r>
      <w:r w:rsidR="00FD52DF">
        <w:rPr>
          <w:rFonts w:ascii="Arial" w:hAnsi="Arial" w:cs="Arial"/>
        </w:rPr>
        <w:t>e</w:t>
      </w:r>
      <w:r w:rsidR="00524D3C" w:rsidRPr="009922F5">
        <w:rPr>
          <w:rFonts w:ascii="Arial" w:hAnsi="Arial" w:cs="Arial"/>
        </w:rPr>
        <w:t>jecutor</w:t>
      </w:r>
      <w:r w:rsidRPr="009922F5">
        <w:rPr>
          <w:rFonts w:ascii="Arial" w:hAnsi="Arial" w:cs="Arial"/>
        </w:rPr>
        <w:t xml:space="preserve"> mediante auto entrega un bien a un tercero (secuestre)</w:t>
      </w:r>
      <w:r w:rsidR="00472CF3" w:rsidRPr="009922F5">
        <w:rPr>
          <w:rFonts w:ascii="Arial" w:hAnsi="Arial" w:cs="Arial"/>
        </w:rPr>
        <w:t>,</w:t>
      </w:r>
      <w:r w:rsidRPr="009922F5">
        <w:rPr>
          <w:rFonts w:ascii="Arial" w:hAnsi="Arial" w:cs="Arial"/>
        </w:rPr>
        <w:t xml:space="preserve"> en calidad de depositario</w:t>
      </w:r>
      <w:r w:rsidR="00472CF3" w:rsidRPr="009922F5">
        <w:rPr>
          <w:rFonts w:ascii="Arial" w:hAnsi="Arial" w:cs="Arial"/>
        </w:rPr>
        <w:t>,</w:t>
      </w:r>
      <w:r w:rsidRPr="009922F5">
        <w:rPr>
          <w:rFonts w:ascii="Arial" w:hAnsi="Arial" w:cs="Arial"/>
        </w:rPr>
        <w:t xml:space="preserve"> quien adquiere la obligación de cuidarlo, guardarlo y finalmente restituirlo en especie, cuando así se le ordene, respondiendo hasta de la culpa leve, en razón a que es un cargo remunerado</w:t>
      </w:r>
      <w:r w:rsidR="00C80D28" w:rsidRPr="009922F5">
        <w:rPr>
          <w:rFonts w:ascii="Arial" w:hAnsi="Arial" w:cs="Arial"/>
        </w:rPr>
        <w:t>, como lo disponen los artículos 2273 al 2281 del Código Civil y 52 y 595 del Código General del Proceso</w:t>
      </w:r>
      <w:r w:rsidRPr="009922F5">
        <w:rPr>
          <w:rFonts w:ascii="Arial" w:hAnsi="Arial" w:cs="Arial"/>
        </w:rPr>
        <w:t>.</w:t>
      </w:r>
      <w:r w:rsidR="00C80D28" w:rsidRPr="009922F5">
        <w:rPr>
          <w:rFonts w:ascii="Arial" w:hAnsi="Arial" w:cs="Arial"/>
        </w:rPr>
        <w:t xml:space="preserve"> El artículo 2273 del Código Civil, lo define como el depósito de una cosa que se disputan dos o más individuos, en manos de otro que debe restituir al que obtenga una decisión a su favor.</w:t>
      </w:r>
    </w:p>
    <w:p w14:paraId="11F965C8" w14:textId="77777777" w:rsidR="00C80D28" w:rsidRPr="009922F5" w:rsidRDefault="00C80D28" w:rsidP="00C80D28">
      <w:pPr>
        <w:jc w:val="both"/>
        <w:rPr>
          <w:rFonts w:ascii="Arial" w:hAnsi="Arial" w:cs="Arial"/>
        </w:rPr>
      </w:pPr>
      <w:r w:rsidRPr="009922F5">
        <w:rPr>
          <w:rFonts w:ascii="Arial" w:hAnsi="Arial" w:cs="Arial"/>
        </w:rPr>
        <w:t xml:space="preserve">El objeto del secuestro es impedir que por obra del ejecutado se oculten o menoscaben los bienes, se les deteriore o destruya y se disponga de sus frutos o productos. </w:t>
      </w:r>
    </w:p>
    <w:p w14:paraId="35FB3E39" w14:textId="3E3F0040" w:rsidR="00C80D28" w:rsidRPr="009922F5" w:rsidRDefault="00C80D28" w:rsidP="00C80D28">
      <w:pPr>
        <w:jc w:val="both"/>
        <w:rPr>
          <w:rFonts w:ascii="Arial" w:hAnsi="Arial" w:cs="Arial"/>
        </w:rPr>
      </w:pPr>
      <w:r w:rsidRPr="009922F5">
        <w:rPr>
          <w:rFonts w:ascii="Arial" w:hAnsi="Arial" w:cs="Arial"/>
        </w:rPr>
        <w:t>Tratándose de bienes sujetos a registro, la medida solo debe decretarse después que el embargo ha sido registrado; en los bienes corporales muebles no sujetos a registro, el secuestro perfecciona el embargo, lo que implica que los dos fenómenos jurídicos son simultáneos y se ordenan en la misma providencia.</w:t>
      </w:r>
    </w:p>
    <w:p w14:paraId="1543F81F" w14:textId="714802EB" w:rsidR="00C80D28" w:rsidRPr="009922F5" w:rsidRDefault="00C80D28" w:rsidP="00C80D28">
      <w:pPr>
        <w:jc w:val="both"/>
        <w:rPr>
          <w:rFonts w:ascii="Arial" w:hAnsi="Arial" w:cs="Arial"/>
        </w:rPr>
      </w:pPr>
      <w:r w:rsidRPr="009922F5">
        <w:rPr>
          <w:rFonts w:ascii="Arial" w:hAnsi="Arial" w:cs="Arial"/>
        </w:rPr>
        <w:t xml:space="preserve">Para el trámite del secuestro se aplicará lo dispuesto en el artículo 839-3 del </w:t>
      </w:r>
      <w:r w:rsidR="004C3785" w:rsidRPr="009922F5">
        <w:rPr>
          <w:rFonts w:ascii="Arial" w:hAnsi="Arial" w:cs="Arial"/>
        </w:rPr>
        <w:t>E</w:t>
      </w:r>
      <w:r w:rsidRPr="009922F5">
        <w:rPr>
          <w:rFonts w:ascii="Arial" w:hAnsi="Arial" w:cs="Arial"/>
        </w:rPr>
        <w:t xml:space="preserve">statuto Tributario </w:t>
      </w:r>
      <w:r w:rsidR="004C3785" w:rsidRPr="009922F5">
        <w:rPr>
          <w:rFonts w:ascii="Arial" w:hAnsi="Arial" w:cs="Arial"/>
        </w:rPr>
        <w:t xml:space="preserve">Nacional </w:t>
      </w:r>
      <w:r w:rsidRPr="009922F5">
        <w:rPr>
          <w:rFonts w:ascii="Arial" w:hAnsi="Arial" w:cs="Arial"/>
        </w:rPr>
        <w:t>y artículo 595 del Código General del Proceso.</w:t>
      </w:r>
    </w:p>
    <w:p w14:paraId="16C9C80F" w14:textId="30AD129B" w:rsidR="003D48E0" w:rsidRPr="003E738D" w:rsidRDefault="003D48E0" w:rsidP="003D48E0">
      <w:pPr>
        <w:pStyle w:val="Ttulo3"/>
        <w:numPr>
          <w:ilvl w:val="2"/>
          <w:numId w:val="5"/>
        </w:numPr>
        <w:rPr>
          <w:rFonts w:ascii="Arial" w:hAnsi="Arial" w:cs="Arial"/>
          <w:b/>
          <w:bCs/>
          <w:i/>
          <w:iCs/>
          <w:color w:val="auto"/>
        </w:rPr>
      </w:pPr>
      <w:bookmarkStart w:id="79" w:name="_Toc155802036"/>
      <w:r w:rsidRPr="003E738D">
        <w:rPr>
          <w:rFonts w:ascii="Arial" w:hAnsi="Arial" w:cs="Arial"/>
          <w:b/>
          <w:bCs/>
          <w:i/>
          <w:iCs/>
          <w:color w:val="auto"/>
        </w:rPr>
        <w:t>PRÁCTICA DEL SECUESTRO</w:t>
      </w:r>
      <w:bookmarkEnd w:id="79"/>
    </w:p>
    <w:p w14:paraId="299A72E6" w14:textId="77777777" w:rsidR="00B91DAB" w:rsidRPr="009922F5" w:rsidRDefault="00B91DAB" w:rsidP="00B91DAB">
      <w:pPr>
        <w:jc w:val="both"/>
        <w:rPr>
          <w:rFonts w:ascii="Arial" w:hAnsi="Arial" w:cs="Arial"/>
        </w:rPr>
      </w:pPr>
      <w:r w:rsidRPr="009922F5">
        <w:rPr>
          <w:rFonts w:ascii="Arial" w:hAnsi="Arial" w:cs="Arial"/>
        </w:rPr>
        <w:t>Antes de dar trámite y celebrar la diligencia de secuestro se deberá observar lo siguiente:</w:t>
      </w:r>
    </w:p>
    <w:p w14:paraId="70644F36" w14:textId="77777777" w:rsidR="0059224C" w:rsidRDefault="00B91DAB" w:rsidP="0059224C">
      <w:pPr>
        <w:pStyle w:val="Prrafodelista"/>
        <w:numPr>
          <w:ilvl w:val="0"/>
          <w:numId w:val="40"/>
        </w:numPr>
        <w:jc w:val="both"/>
        <w:rPr>
          <w:rFonts w:ascii="Arial" w:hAnsi="Arial" w:cs="Arial"/>
        </w:rPr>
      </w:pPr>
      <w:r w:rsidRPr="0059224C">
        <w:rPr>
          <w:rFonts w:ascii="Arial" w:hAnsi="Arial" w:cs="Arial"/>
        </w:rPr>
        <w:t>Que el mandamiento de pago esté debidamente notificado.</w:t>
      </w:r>
    </w:p>
    <w:p w14:paraId="17D9962D" w14:textId="77777777" w:rsidR="0059224C" w:rsidRDefault="00B91DAB" w:rsidP="0059224C">
      <w:pPr>
        <w:pStyle w:val="Prrafodelista"/>
        <w:numPr>
          <w:ilvl w:val="0"/>
          <w:numId w:val="40"/>
        </w:numPr>
        <w:jc w:val="both"/>
        <w:rPr>
          <w:rFonts w:ascii="Arial" w:hAnsi="Arial" w:cs="Arial"/>
        </w:rPr>
      </w:pPr>
      <w:r w:rsidRPr="0059224C">
        <w:rPr>
          <w:rFonts w:ascii="Arial" w:hAnsi="Arial" w:cs="Arial"/>
        </w:rPr>
        <w:t>Que el bien a secuestrar se encuentre embargado.</w:t>
      </w:r>
    </w:p>
    <w:p w14:paraId="6577E1FD" w14:textId="28066190" w:rsidR="00B91DAB" w:rsidRPr="0059224C" w:rsidRDefault="00B91DAB" w:rsidP="0059224C">
      <w:pPr>
        <w:pStyle w:val="Prrafodelista"/>
        <w:numPr>
          <w:ilvl w:val="0"/>
          <w:numId w:val="40"/>
        </w:numPr>
        <w:jc w:val="both"/>
        <w:rPr>
          <w:rFonts w:ascii="Arial" w:hAnsi="Arial" w:cs="Arial"/>
        </w:rPr>
      </w:pPr>
      <w:r w:rsidRPr="0059224C">
        <w:rPr>
          <w:rFonts w:ascii="Arial" w:hAnsi="Arial" w:cs="Arial"/>
        </w:rPr>
        <w:t>Que el bien este correctamente identificado.</w:t>
      </w:r>
    </w:p>
    <w:p w14:paraId="2ED717A9" w14:textId="7AB91A1B" w:rsidR="008F5FA6" w:rsidRPr="009922F5" w:rsidRDefault="00B91DAB" w:rsidP="00B91DAB">
      <w:pPr>
        <w:jc w:val="both"/>
        <w:rPr>
          <w:rFonts w:ascii="Arial" w:hAnsi="Arial" w:cs="Arial"/>
        </w:rPr>
      </w:pPr>
      <w:r w:rsidRPr="009922F5">
        <w:rPr>
          <w:rFonts w:ascii="Arial" w:hAnsi="Arial" w:cs="Arial"/>
        </w:rPr>
        <w:t>Una vez revisado lo anterior</w:t>
      </w:r>
      <w:r w:rsidR="00430583" w:rsidRPr="009922F5">
        <w:rPr>
          <w:rFonts w:ascii="Arial" w:hAnsi="Arial" w:cs="Arial"/>
        </w:rPr>
        <w:t>,</w:t>
      </w:r>
      <w:r w:rsidRPr="009922F5">
        <w:rPr>
          <w:rFonts w:ascii="Arial" w:hAnsi="Arial" w:cs="Arial"/>
        </w:rPr>
        <w:t xml:space="preserve"> p</w:t>
      </w:r>
      <w:r w:rsidR="008F5FA6" w:rsidRPr="009922F5">
        <w:rPr>
          <w:rFonts w:ascii="Arial" w:hAnsi="Arial" w:cs="Arial"/>
        </w:rPr>
        <w:t>ara la diligencia de secuestro se nombrará mediante auto a un auxiliar de la justicia, conforme a lo dispuesto en los artículos 47 al 50 del Código General del Proceso.</w:t>
      </w:r>
    </w:p>
    <w:p w14:paraId="5F448E8B" w14:textId="1D816F17" w:rsidR="008F5FA6" w:rsidRPr="009922F5" w:rsidRDefault="008F5FA6" w:rsidP="008F5FA6">
      <w:pPr>
        <w:jc w:val="both"/>
        <w:rPr>
          <w:rFonts w:ascii="Arial" w:hAnsi="Arial" w:cs="Arial"/>
        </w:rPr>
      </w:pPr>
      <w:r w:rsidRPr="009922F5">
        <w:rPr>
          <w:rFonts w:ascii="Arial" w:hAnsi="Arial" w:cs="Arial"/>
        </w:rPr>
        <w:t xml:space="preserve">La comunicación del nombramiento del secuestre se realizará a través del medio más expedito. El término para que el secuestre tome posesión de su cargo es de </w:t>
      </w:r>
      <w:r w:rsidR="005975E9" w:rsidRPr="009922F5">
        <w:rPr>
          <w:rFonts w:ascii="Arial" w:hAnsi="Arial" w:cs="Arial"/>
        </w:rPr>
        <w:t>cinco</w:t>
      </w:r>
      <w:r w:rsidRPr="009922F5">
        <w:rPr>
          <w:rFonts w:ascii="Arial" w:hAnsi="Arial" w:cs="Arial"/>
        </w:rPr>
        <w:t xml:space="preserve"> (5) días siguientes a la comunicación de su nombramiento. La posesión del cargo se realizará mediante acta suscrita entre este y el </w:t>
      </w:r>
      <w:r w:rsidR="00FD52DF">
        <w:rPr>
          <w:rFonts w:ascii="Arial" w:hAnsi="Arial" w:cs="Arial"/>
        </w:rPr>
        <w:t>f</w:t>
      </w:r>
      <w:r w:rsidR="00524D3C" w:rsidRPr="009922F5">
        <w:rPr>
          <w:rFonts w:ascii="Arial" w:hAnsi="Arial" w:cs="Arial"/>
        </w:rPr>
        <w:t xml:space="preserve">uncionario </w:t>
      </w:r>
      <w:r w:rsidR="00FD52DF">
        <w:rPr>
          <w:rFonts w:ascii="Arial" w:hAnsi="Arial" w:cs="Arial"/>
        </w:rPr>
        <w:t>e</w:t>
      </w:r>
      <w:r w:rsidR="00524D3C" w:rsidRPr="009922F5">
        <w:rPr>
          <w:rFonts w:ascii="Arial" w:hAnsi="Arial" w:cs="Arial"/>
        </w:rPr>
        <w:t>jecutor</w:t>
      </w:r>
      <w:r w:rsidR="005975E9" w:rsidRPr="009922F5">
        <w:rPr>
          <w:rFonts w:ascii="Arial" w:hAnsi="Arial" w:cs="Arial"/>
        </w:rPr>
        <w:t>.</w:t>
      </w:r>
    </w:p>
    <w:p w14:paraId="27B652BC" w14:textId="27516D18" w:rsidR="00C80D28" w:rsidRPr="009922F5" w:rsidRDefault="00C80D28" w:rsidP="008F5FA6">
      <w:pPr>
        <w:jc w:val="both"/>
        <w:rPr>
          <w:rFonts w:ascii="Arial" w:hAnsi="Arial" w:cs="Arial"/>
        </w:rPr>
      </w:pPr>
      <w:r w:rsidRPr="009922F5">
        <w:rPr>
          <w:rFonts w:ascii="Arial" w:hAnsi="Arial" w:cs="Arial"/>
        </w:rPr>
        <w:t>En la fecha y hora señalada en el auto que decret</w:t>
      </w:r>
      <w:r w:rsidR="00472CF3" w:rsidRPr="009922F5">
        <w:rPr>
          <w:rFonts w:ascii="Arial" w:hAnsi="Arial" w:cs="Arial"/>
        </w:rPr>
        <w:t>e</w:t>
      </w:r>
      <w:r w:rsidRPr="009922F5">
        <w:rPr>
          <w:rFonts w:ascii="Arial" w:hAnsi="Arial" w:cs="Arial"/>
        </w:rPr>
        <w:t xml:space="preserve"> el secuestro, se iniciará la diligencia en el despacho del funcionario competente; si el secuestre no se ha posesionado, se le dará posesión; </w:t>
      </w:r>
      <w:r w:rsidRPr="009922F5">
        <w:rPr>
          <w:rFonts w:ascii="Arial" w:hAnsi="Arial" w:cs="Arial"/>
        </w:rPr>
        <w:lastRenderedPageBreak/>
        <w:t>el funcionario competente junto con el secuestre se traslada</w:t>
      </w:r>
      <w:r w:rsidR="00472CF3" w:rsidRPr="009922F5">
        <w:rPr>
          <w:rFonts w:ascii="Arial" w:hAnsi="Arial" w:cs="Arial"/>
        </w:rPr>
        <w:t>rá</w:t>
      </w:r>
      <w:r w:rsidRPr="009922F5">
        <w:rPr>
          <w:rFonts w:ascii="Arial" w:hAnsi="Arial" w:cs="Arial"/>
        </w:rPr>
        <w:t>n a la dirección que se ha fijado para la diligencia.</w:t>
      </w:r>
    </w:p>
    <w:p w14:paraId="1890D0D0" w14:textId="2AD6248C" w:rsidR="00C80D28" w:rsidRPr="00F1706F" w:rsidRDefault="00C80D28" w:rsidP="00895C28">
      <w:pPr>
        <w:jc w:val="both"/>
        <w:rPr>
          <w:rFonts w:ascii="Arial" w:hAnsi="Arial" w:cs="Arial"/>
        </w:rPr>
      </w:pPr>
      <w:r w:rsidRPr="00F1706F">
        <w:rPr>
          <w:rFonts w:ascii="Arial" w:hAnsi="Arial" w:cs="Arial"/>
        </w:rPr>
        <w:t>En caso de que el secuestre no comparezca, se procederá a nombrar otro de la lista de auxiliares</w:t>
      </w:r>
      <w:r w:rsidR="005975E9" w:rsidRPr="00F1706F">
        <w:rPr>
          <w:rFonts w:ascii="Arial" w:hAnsi="Arial" w:cs="Arial"/>
        </w:rPr>
        <w:t xml:space="preserve"> de la justicia</w:t>
      </w:r>
      <w:r w:rsidRPr="00F1706F">
        <w:rPr>
          <w:rFonts w:ascii="Arial" w:hAnsi="Arial" w:cs="Arial"/>
        </w:rPr>
        <w:t>.</w:t>
      </w:r>
    </w:p>
    <w:p w14:paraId="06A77F3A" w14:textId="31829BF6" w:rsidR="00C80D28" w:rsidRPr="00F1706F" w:rsidRDefault="00C80D28" w:rsidP="005975E9">
      <w:pPr>
        <w:jc w:val="both"/>
        <w:rPr>
          <w:rFonts w:ascii="Arial" w:hAnsi="Arial" w:cs="Arial"/>
        </w:rPr>
      </w:pPr>
      <w:r w:rsidRPr="00F1706F">
        <w:rPr>
          <w:rFonts w:ascii="Arial" w:hAnsi="Arial" w:cs="Arial"/>
        </w:rPr>
        <w:t xml:space="preserve">Una vez en el lugar, </w:t>
      </w:r>
      <w:r w:rsidR="00FF640F" w:rsidRPr="00F1706F">
        <w:rPr>
          <w:rFonts w:ascii="Arial" w:hAnsi="Arial" w:cs="Arial"/>
        </w:rPr>
        <w:t xml:space="preserve">se </w:t>
      </w:r>
      <w:r w:rsidR="005206D7" w:rsidRPr="00F1706F">
        <w:rPr>
          <w:rFonts w:ascii="Arial" w:hAnsi="Arial" w:cs="Arial"/>
        </w:rPr>
        <w:t>informará</w:t>
      </w:r>
      <w:r w:rsidR="00FF640F" w:rsidRPr="00F1706F">
        <w:rPr>
          <w:rFonts w:ascii="Arial" w:hAnsi="Arial" w:cs="Arial"/>
        </w:rPr>
        <w:t xml:space="preserve"> del motivo de la diligencia a quien se encuentre en el lugar, y si no permite el ingreso de manera voluntaria al inmueble, el funcionario ejecutor o quien haga sus veces procederá al allanamiento con la colaboración y apoyo de la fuerza pública, quien actuará bajo la dirección del funcionario. El auto que decretó la diligencia de secuestro, contiene implícitamente la orden de allanar. El allanamiento se realizará en horas hábiles y de todo lo actuado se dejará constancia en el acta.</w:t>
      </w:r>
      <w:r w:rsidR="000D5223" w:rsidRPr="00F1706F">
        <w:rPr>
          <w:rFonts w:ascii="Arial" w:hAnsi="Arial" w:cs="Arial"/>
        </w:rPr>
        <w:t xml:space="preserve"> A</w:t>
      </w:r>
      <w:r w:rsidR="00202274" w:rsidRPr="00F1706F">
        <w:rPr>
          <w:rFonts w:ascii="Arial" w:hAnsi="Arial" w:cs="Arial"/>
        </w:rPr>
        <w:t xml:space="preserve"> </w:t>
      </w:r>
      <w:r w:rsidRPr="00F1706F">
        <w:rPr>
          <w:rFonts w:ascii="Arial" w:hAnsi="Arial" w:cs="Arial"/>
        </w:rPr>
        <w:t xml:space="preserve">partir de allí se </w:t>
      </w:r>
      <w:r w:rsidR="007B5AC3" w:rsidRPr="00F1706F">
        <w:rPr>
          <w:rFonts w:ascii="Arial" w:hAnsi="Arial" w:cs="Arial"/>
        </w:rPr>
        <w:t xml:space="preserve">hará un </w:t>
      </w:r>
      <w:r w:rsidR="00154E1C" w:rsidRPr="00F1706F">
        <w:rPr>
          <w:rFonts w:ascii="Arial" w:hAnsi="Arial" w:cs="Arial"/>
        </w:rPr>
        <w:t xml:space="preserve">relato </w:t>
      </w:r>
      <w:r w:rsidRPr="00F1706F">
        <w:rPr>
          <w:rFonts w:ascii="Arial" w:hAnsi="Arial" w:cs="Arial"/>
        </w:rPr>
        <w:t>en el acta de todas las circun</w:t>
      </w:r>
      <w:r w:rsidR="00E7550D" w:rsidRPr="00F1706F">
        <w:rPr>
          <w:rFonts w:ascii="Arial" w:hAnsi="Arial" w:cs="Arial"/>
        </w:rPr>
        <w:t>stancias presentadas;</w:t>
      </w:r>
      <w:r w:rsidRPr="00F1706F">
        <w:rPr>
          <w:rFonts w:ascii="Arial" w:hAnsi="Arial" w:cs="Arial"/>
        </w:rPr>
        <w:t xml:space="preserve"> </w:t>
      </w:r>
      <w:r w:rsidR="005975E9" w:rsidRPr="00F1706F">
        <w:rPr>
          <w:rFonts w:ascii="Arial" w:hAnsi="Arial" w:cs="Arial"/>
        </w:rPr>
        <w:t xml:space="preserve">se dejará constancia de </w:t>
      </w:r>
      <w:r w:rsidRPr="00F1706F">
        <w:rPr>
          <w:rFonts w:ascii="Arial" w:hAnsi="Arial" w:cs="Arial"/>
        </w:rPr>
        <w:t>la identificación de las person</w:t>
      </w:r>
      <w:r w:rsidR="00E7550D" w:rsidRPr="00F1706F">
        <w:rPr>
          <w:rFonts w:ascii="Arial" w:hAnsi="Arial" w:cs="Arial"/>
        </w:rPr>
        <w:t>as que atendieron la diligencia</w:t>
      </w:r>
      <w:r w:rsidR="007C2853" w:rsidRPr="00F1706F">
        <w:rPr>
          <w:rFonts w:ascii="Arial" w:hAnsi="Arial" w:cs="Arial"/>
          <w:bCs/>
        </w:rPr>
        <w:t xml:space="preserve"> y en la calidad en que actúan</w:t>
      </w:r>
      <w:r w:rsidR="00E7550D" w:rsidRPr="00F1706F">
        <w:rPr>
          <w:rFonts w:ascii="Arial" w:hAnsi="Arial" w:cs="Arial"/>
        </w:rPr>
        <w:t>;</w:t>
      </w:r>
      <w:r w:rsidRPr="00F1706F">
        <w:rPr>
          <w:rFonts w:ascii="Arial" w:hAnsi="Arial" w:cs="Arial"/>
        </w:rPr>
        <w:t xml:space="preserve"> </w:t>
      </w:r>
      <w:r w:rsidR="00E7550D" w:rsidRPr="00F1706F">
        <w:rPr>
          <w:rFonts w:ascii="Arial" w:hAnsi="Arial" w:cs="Arial"/>
        </w:rPr>
        <w:t xml:space="preserve">se hará </w:t>
      </w:r>
      <w:r w:rsidRPr="00F1706F">
        <w:rPr>
          <w:rFonts w:ascii="Arial" w:hAnsi="Arial" w:cs="Arial"/>
        </w:rPr>
        <w:t>la descripción de los bienes por su ubicación, linderos, nomenclatura, títulos de propiedad, en</w:t>
      </w:r>
      <w:r w:rsidR="00E7550D" w:rsidRPr="00F1706F">
        <w:rPr>
          <w:rFonts w:ascii="Arial" w:hAnsi="Arial" w:cs="Arial"/>
        </w:rPr>
        <w:t>tre otros,</w:t>
      </w:r>
      <w:r w:rsidRPr="00F1706F">
        <w:rPr>
          <w:rFonts w:ascii="Arial" w:hAnsi="Arial" w:cs="Arial"/>
        </w:rPr>
        <w:t xml:space="preserve"> tratándose de bienes inmuebles, y para los bienes muebles por su peso, medida, características, número, calidad, cantidad, entre otros; en ambos casos, es recomendable describir</w:t>
      </w:r>
      <w:r w:rsidR="00E7550D" w:rsidRPr="00F1706F">
        <w:rPr>
          <w:rFonts w:ascii="Arial" w:hAnsi="Arial" w:cs="Arial"/>
        </w:rPr>
        <w:t xml:space="preserve"> el estado en que se encuentran</w:t>
      </w:r>
      <w:r w:rsidR="000461FB" w:rsidRPr="00F1706F">
        <w:rPr>
          <w:rFonts w:ascii="Arial" w:hAnsi="Arial" w:cs="Arial"/>
        </w:rPr>
        <w:t>.</w:t>
      </w:r>
      <w:r w:rsidR="000461FB" w:rsidRPr="00F1706F">
        <w:rPr>
          <w:rFonts w:ascii="Arial" w:hAnsi="Arial" w:cs="Arial"/>
          <w:vertAlign w:val="superscript"/>
        </w:rPr>
        <w:t xml:space="preserve"> </w:t>
      </w:r>
      <w:r w:rsidR="000461FB" w:rsidRPr="00F1706F">
        <w:rPr>
          <w:rFonts w:ascii="Arial" w:hAnsi="Arial" w:cs="Arial"/>
          <w:vertAlign w:val="superscript"/>
        </w:rPr>
        <w:footnoteReference w:id="39"/>
      </w:r>
    </w:p>
    <w:p w14:paraId="55B3EF56" w14:textId="48813B59" w:rsidR="003919AA" w:rsidRPr="009922F5" w:rsidRDefault="00C80D28" w:rsidP="003919AA">
      <w:pPr>
        <w:jc w:val="both"/>
        <w:rPr>
          <w:rFonts w:ascii="Arial" w:hAnsi="Arial" w:cs="Arial"/>
        </w:rPr>
      </w:pPr>
      <w:r w:rsidRPr="00F1706F">
        <w:rPr>
          <w:rFonts w:ascii="Arial" w:hAnsi="Arial" w:cs="Arial"/>
        </w:rPr>
        <w:t>Si se presentan oposiciones</w:t>
      </w:r>
      <w:r w:rsidR="00793DDA" w:rsidRPr="00F1706F">
        <w:rPr>
          <w:rFonts w:ascii="Arial" w:hAnsi="Arial" w:cs="Arial"/>
        </w:rPr>
        <w:t xml:space="preserve"> por parte del ejecutado o terceras personas que aleguen derechos privilegiados sobre el bien</w:t>
      </w:r>
      <w:r w:rsidR="000461FB" w:rsidRPr="00F1706F">
        <w:rPr>
          <w:rStyle w:val="Refdenotaalpie"/>
          <w:rFonts w:ascii="Arial" w:hAnsi="Arial" w:cs="Arial"/>
        </w:rPr>
        <w:footnoteReference w:id="40"/>
      </w:r>
      <w:r w:rsidR="00793DDA" w:rsidRPr="00F1706F">
        <w:rPr>
          <w:rFonts w:ascii="Arial" w:hAnsi="Arial" w:cs="Arial"/>
        </w:rPr>
        <w:t xml:space="preserve"> </w:t>
      </w:r>
      <w:r w:rsidRPr="00F1706F">
        <w:rPr>
          <w:rFonts w:ascii="Arial" w:hAnsi="Arial" w:cs="Arial"/>
        </w:rPr>
        <w:t>deben resolverse de plano previa práctica de las pruebas conducentes, salvo que existan pruebas que no se puedan practicar en la misma diligencia, caso en el cual se resolverá dentro de los cinco (5) días siguientes, como lo prevé el artículo 839-3 del Estatuto Tributario</w:t>
      </w:r>
      <w:r w:rsidR="004C3785" w:rsidRPr="00F1706F">
        <w:rPr>
          <w:rFonts w:ascii="Arial" w:hAnsi="Arial" w:cs="Arial"/>
        </w:rPr>
        <w:t xml:space="preserve"> Nacional</w:t>
      </w:r>
      <w:r w:rsidRPr="00F1706F">
        <w:rPr>
          <w:rFonts w:ascii="Arial" w:hAnsi="Arial" w:cs="Arial"/>
        </w:rPr>
        <w:t xml:space="preserve">. Si son resueltas en forma adversa a los proponentes, o cuando no han sido formuladas, </w:t>
      </w:r>
      <w:r w:rsidR="003919AA" w:rsidRPr="00F1706F">
        <w:rPr>
          <w:rFonts w:ascii="Arial" w:hAnsi="Arial" w:cs="Arial"/>
        </w:rPr>
        <w:t xml:space="preserve">se </w:t>
      </w:r>
      <w:r w:rsidRPr="00F1706F">
        <w:rPr>
          <w:rFonts w:ascii="Arial" w:hAnsi="Arial" w:cs="Arial"/>
        </w:rPr>
        <w:t>declarará</w:t>
      </w:r>
      <w:r w:rsidR="003919AA" w:rsidRPr="00F1706F">
        <w:rPr>
          <w:rFonts w:ascii="Arial" w:hAnsi="Arial" w:cs="Arial"/>
        </w:rPr>
        <w:t>n</w:t>
      </w:r>
      <w:r w:rsidRPr="00F1706F">
        <w:rPr>
          <w:rFonts w:ascii="Arial" w:hAnsi="Arial" w:cs="Arial"/>
        </w:rPr>
        <w:t xml:space="preserve"> legalmente embargados y secuestrados los bienes</w:t>
      </w:r>
      <w:r w:rsidRPr="009922F5">
        <w:rPr>
          <w:rFonts w:ascii="Arial" w:hAnsi="Arial" w:cs="Arial"/>
        </w:rPr>
        <w:t xml:space="preserve"> y </w:t>
      </w:r>
      <w:r w:rsidR="003919AA" w:rsidRPr="009922F5">
        <w:rPr>
          <w:rFonts w:ascii="Arial" w:hAnsi="Arial" w:cs="Arial"/>
        </w:rPr>
        <w:t xml:space="preserve">se </w:t>
      </w:r>
      <w:r w:rsidRPr="009922F5">
        <w:rPr>
          <w:rFonts w:ascii="Arial" w:hAnsi="Arial" w:cs="Arial"/>
        </w:rPr>
        <w:t xml:space="preserve">hará entrega de ellos al secuestre quien, con la anuencia del </w:t>
      </w:r>
      <w:r w:rsidR="00154E1C" w:rsidRPr="009922F5">
        <w:rPr>
          <w:rFonts w:ascii="Arial" w:hAnsi="Arial" w:cs="Arial"/>
        </w:rPr>
        <w:t>funcionario</w:t>
      </w:r>
      <w:r w:rsidR="00524D3C" w:rsidRPr="009922F5">
        <w:rPr>
          <w:rFonts w:ascii="Arial" w:hAnsi="Arial" w:cs="Arial"/>
        </w:rPr>
        <w:t xml:space="preserve"> </w:t>
      </w:r>
      <w:r w:rsidR="00154E1C">
        <w:rPr>
          <w:rFonts w:ascii="Arial" w:hAnsi="Arial" w:cs="Arial"/>
        </w:rPr>
        <w:t>e</w:t>
      </w:r>
      <w:r w:rsidR="00524D3C" w:rsidRPr="009922F5">
        <w:rPr>
          <w:rFonts w:ascii="Arial" w:hAnsi="Arial" w:cs="Arial"/>
        </w:rPr>
        <w:t>jecutor</w:t>
      </w:r>
      <w:r w:rsidRPr="009922F5">
        <w:rPr>
          <w:rFonts w:ascii="Arial" w:hAnsi="Arial" w:cs="Arial"/>
        </w:rPr>
        <w:t xml:space="preserve">, podrá dejarlos en depósito a quien estime conveniente. </w:t>
      </w:r>
    </w:p>
    <w:p w14:paraId="38DB8BF2" w14:textId="20CEA17F" w:rsidR="00E86618" w:rsidRPr="009922F5" w:rsidRDefault="00E86618" w:rsidP="00913639">
      <w:pPr>
        <w:jc w:val="both"/>
        <w:rPr>
          <w:rFonts w:ascii="Arial" w:hAnsi="Arial" w:cs="Arial"/>
        </w:rPr>
      </w:pPr>
      <w:r w:rsidRPr="009922F5">
        <w:rPr>
          <w:rFonts w:ascii="Arial" w:hAnsi="Arial" w:cs="Arial"/>
        </w:rPr>
        <w:t xml:space="preserve">La oposición es una acción procesal de un tercero que busca la protección de los tenedores de un derecho. Si su derecho proviene de la persona contra quien se decretó la medida y es nuevo tenedor, no se constituye en una verdadera oposición sino en la advertencia para </w:t>
      </w:r>
      <w:r w:rsidR="00E9769A" w:rsidRPr="009922F5">
        <w:rPr>
          <w:rFonts w:ascii="Arial" w:hAnsi="Arial" w:cs="Arial"/>
        </w:rPr>
        <w:t>que</w:t>
      </w:r>
      <w:r w:rsidR="00202274">
        <w:rPr>
          <w:rFonts w:ascii="Arial" w:hAnsi="Arial" w:cs="Arial"/>
        </w:rPr>
        <w:t xml:space="preserve">, </w:t>
      </w:r>
      <w:r w:rsidRPr="009922F5">
        <w:rPr>
          <w:rFonts w:ascii="Arial" w:hAnsi="Arial" w:cs="Arial"/>
        </w:rPr>
        <w:t xml:space="preserve">dentro de la práctica del secuestro, se respete el derecho del tercero. En sentido estricto, la oposición proviene de un tercero poseedor, quien puede ejercer su derecho directamente o por interpuesta persona. El tenedor deberá, en el momento de la diligencia de secuestro, demostrar al menos sumariamente la existencia del contrato y que este provenga del ejecutado, que debe haber sido celebrado antes de ésta. De todas maneras, la diligencia se lleva a cabo declarándose el bien legalmente embargado y secuestrado, sin despojar al tenedor de su derecho teniendo como nuevo contratante </w:t>
      </w:r>
      <w:r w:rsidRPr="009922F5">
        <w:rPr>
          <w:rFonts w:ascii="Arial" w:hAnsi="Arial" w:cs="Arial"/>
        </w:rPr>
        <w:lastRenderedPageBreak/>
        <w:t>al secuestre quien ejercerá sus derechos, y con la copia del acta, pudiendo exigir que se suscriba un nuevo contrato con él.</w:t>
      </w:r>
    </w:p>
    <w:p w14:paraId="4D793A8C" w14:textId="1BEDD509" w:rsidR="00E86618" w:rsidRPr="009922F5" w:rsidRDefault="00E86618" w:rsidP="003919AA">
      <w:pPr>
        <w:jc w:val="both"/>
        <w:rPr>
          <w:rFonts w:ascii="Arial" w:hAnsi="Arial" w:cs="Arial"/>
        </w:rPr>
      </w:pPr>
      <w:r w:rsidRPr="009922F5">
        <w:rPr>
          <w:rFonts w:ascii="Arial" w:hAnsi="Arial" w:cs="Arial"/>
        </w:rPr>
        <w:t xml:space="preserve">El opositor sólo podrá alegar posesión material del bien, no discute su dominio o propiedad. Se podrán presentar oposiciones el día en que el </w:t>
      </w:r>
      <w:r w:rsidR="00154E1C" w:rsidRPr="009922F5">
        <w:rPr>
          <w:rFonts w:ascii="Arial" w:hAnsi="Arial" w:cs="Arial"/>
        </w:rPr>
        <w:t>funcionario</w:t>
      </w:r>
      <w:r w:rsidR="00524D3C" w:rsidRPr="009922F5">
        <w:rPr>
          <w:rFonts w:ascii="Arial" w:hAnsi="Arial" w:cs="Arial"/>
        </w:rPr>
        <w:t xml:space="preserve"> </w:t>
      </w:r>
      <w:r w:rsidR="00154E1C">
        <w:rPr>
          <w:rFonts w:ascii="Arial" w:hAnsi="Arial" w:cs="Arial"/>
        </w:rPr>
        <w:t>e</w:t>
      </w:r>
      <w:r w:rsidR="00524D3C" w:rsidRPr="009922F5">
        <w:rPr>
          <w:rFonts w:ascii="Arial" w:hAnsi="Arial" w:cs="Arial"/>
        </w:rPr>
        <w:t>jecutor</w:t>
      </w:r>
      <w:r w:rsidRPr="009922F5">
        <w:rPr>
          <w:rFonts w:ascii="Arial" w:hAnsi="Arial" w:cs="Arial"/>
        </w:rPr>
        <w:t xml:space="preserve"> identifique los bienes objeto de la diligencia, es decir</w:t>
      </w:r>
      <w:r w:rsidR="006B2F21" w:rsidRPr="009922F5">
        <w:rPr>
          <w:rFonts w:ascii="Arial" w:hAnsi="Arial" w:cs="Arial"/>
        </w:rPr>
        <w:t>,</w:t>
      </w:r>
      <w:r w:rsidRPr="009922F5">
        <w:rPr>
          <w:rFonts w:ascii="Arial" w:hAnsi="Arial" w:cs="Arial"/>
        </w:rPr>
        <w:t xml:space="preserve"> que cuando la diligencia se prorroga durante varios días, solamente se tendrán en cuenta las oposiciones formuladas el día que el ejecutor identifique los bienes muebles o el sector del inmueble e informe de la diligencia a las personas que en él se encuentren, pasada está oportunidad, precluye la posibilidad de hacerlo</w:t>
      </w:r>
      <w:r w:rsidR="006B2F21" w:rsidRPr="009922F5">
        <w:rPr>
          <w:rFonts w:ascii="Arial" w:hAnsi="Arial" w:cs="Arial"/>
        </w:rPr>
        <w:t>.</w:t>
      </w:r>
      <w:r w:rsidR="006B2F21" w:rsidRPr="009922F5">
        <w:rPr>
          <w:rStyle w:val="Refdenotaalpie"/>
          <w:rFonts w:ascii="Arial" w:hAnsi="Arial" w:cs="Arial"/>
        </w:rPr>
        <w:footnoteReference w:id="41"/>
      </w:r>
      <w:r w:rsidR="006B2F21" w:rsidRPr="009922F5">
        <w:rPr>
          <w:rFonts w:ascii="Arial" w:hAnsi="Arial" w:cs="Arial"/>
        </w:rPr>
        <w:t xml:space="preserve"> </w:t>
      </w:r>
      <w:r w:rsidRPr="009922F5">
        <w:rPr>
          <w:rFonts w:ascii="Arial" w:hAnsi="Arial" w:cs="Arial"/>
        </w:rPr>
        <w:t xml:space="preserve"> </w:t>
      </w:r>
    </w:p>
    <w:p w14:paraId="4224761C" w14:textId="0E126DC0" w:rsidR="00C80D28" w:rsidRPr="009922F5" w:rsidRDefault="00C80D28" w:rsidP="003919AA">
      <w:pPr>
        <w:jc w:val="both"/>
        <w:rPr>
          <w:rFonts w:ascii="Arial" w:hAnsi="Arial" w:cs="Arial"/>
        </w:rPr>
      </w:pPr>
      <w:r w:rsidRPr="009922F5">
        <w:rPr>
          <w:rFonts w:ascii="Arial" w:hAnsi="Arial" w:cs="Arial"/>
        </w:rPr>
        <w:t>Al secuestre o depositario se le harán las prevenciones sobre el cuidado de los bienes y la responsabilidad civil y penal derivadas de su incumplimiento</w:t>
      </w:r>
      <w:r w:rsidR="006B2F21" w:rsidRPr="009922F5">
        <w:rPr>
          <w:rFonts w:ascii="Arial" w:hAnsi="Arial" w:cs="Arial"/>
        </w:rPr>
        <w:t>, de acuerdo con lo dispuesto en el</w:t>
      </w:r>
      <w:r w:rsidR="003919AA" w:rsidRPr="009922F5">
        <w:rPr>
          <w:rFonts w:ascii="Arial" w:hAnsi="Arial" w:cs="Arial"/>
        </w:rPr>
        <w:t xml:space="preserve"> </w:t>
      </w:r>
      <w:r w:rsidR="006B2F21" w:rsidRPr="009922F5">
        <w:rPr>
          <w:rFonts w:ascii="Arial" w:hAnsi="Arial" w:cs="Arial"/>
        </w:rPr>
        <w:t>artículo</w:t>
      </w:r>
      <w:r w:rsidR="003919AA" w:rsidRPr="009922F5">
        <w:rPr>
          <w:rFonts w:ascii="Arial" w:hAnsi="Arial" w:cs="Arial"/>
        </w:rPr>
        <w:t xml:space="preserve"> 52 </w:t>
      </w:r>
      <w:r w:rsidR="006B2F21" w:rsidRPr="009922F5">
        <w:rPr>
          <w:rFonts w:ascii="Arial" w:hAnsi="Arial" w:cs="Arial"/>
        </w:rPr>
        <w:t>del Código General del Proceso</w:t>
      </w:r>
      <w:r w:rsidRPr="009922F5">
        <w:rPr>
          <w:rFonts w:ascii="Arial" w:hAnsi="Arial" w:cs="Arial"/>
        </w:rPr>
        <w:t>. Así mismo</w:t>
      </w:r>
      <w:r w:rsidR="003919AA" w:rsidRPr="009922F5">
        <w:rPr>
          <w:rFonts w:ascii="Arial" w:hAnsi="Arial" w:cs="Arial"/>
        </w:rPr>
        <w:t xml:space="preserve">, </w:t>
      </w:r>
      <w:r w:rsidRPr="009922F5">
        <w:rPr>
          <w:rFonts w:ascii="Arial" w:hAnsi="Arial" w:cs="Arial"/>
        </w:rPr>
        <w:t>el ejecutor hará constar en el acta</w:t>
      </w:r>
      <w:r w:rsidR="003919AA" w:rsidRPr="009922F5">
        <w:rPr>
          <w:rFonts w:ascii="Arial" w:hAnsi="Arial" w:cs="Arial"/>
        </w:rPr>
        <w:t xml:space="preserve"> los bienes que se le entreguen y el estado en el que se </w:t>
      </w:r>
      <w:r w:rsidR="006B2F21" w:rsidRPr="009922F5">
        <w:rPr>
          <w:rFonts w:ascii="Arial" w:hAnsi="Arial" w:cs="Arial"/>
        </w:rPr>
        <w:t>encuentran</w:t>
      </w:r>
      <w:r w:rsidRPr="009922F5">
        <w:rPr>
          <w:rFonts w:ascii="Arial" w:hAnsi="Arial" w:cs="Arial"/>
        </w:rPr>
        <w:t xml:space="preserve">, el procedimiento y actos que debe realizar el secuestre; se le advertirá que solamente puede designar, previa autorización del </w:t>
      </w:r>
      <w:r w:rsidR="00154E1C" w:rsidRPr="009922F5">
        <w:rPr>
          <w:rFonts w:ascii="Arial" w:hAnsi="Arial" w:cs="Arial"/>
        </w:rPr>
        <w:t>funcionario</w:t>
      </w:r>
      <w:r w:rsidR="00784027">
        <w:rPr>
          <w:rFonts w:ascii="Arial" w:hAnsi="Arial" w:cs="Arial"/>
        </w:rPr>
        <w:t xml:space="preserve"> </w:t>
      </w:r>
      <w:r w:rsidR="00154E1C">
        <w:rPr>
          <w:rFonts w:ascii="Arial" w:hAnsi="Arial" w:cs="Arial"/>
        </w:rPr>
        <w:t>e</w:t>
      </w:r>
      <w:r w:rsidR="006B2F21" w:rsidRPr="009922F5">
        <w:rPr>
          <w:rFonts w:ascii="Arial" w:hAnsi="Arial" w:cs="Arial"/>
        </w:rPr>
        <w:t>jecutor</w:t>
      </w:r>
      <w:r w:rsidRPr="009922F5">
        <w:rPr>
          <w:rFonts w:ascii="Arial" w:hAnsi="Arial" w:cs="Arial"/>
        </w:rPr>
        <w:t>, los dependientes que sean necesarios para el desempeño del cargo, a quienes les asignará funciones.</w:t>
      </w:r>
    </w:p>
    <w:p w14:paraId="5E192195" w14:textId="6AB39867" w:rsidR="00C80D28" w:rsidRPr="009922F5" w:rsidRDefault="00C80D28" w:rsidP="003919AA">
      <w:pPr>
        <w:jc w:val="both"/>
        <w:rPr>
          <w:rFonts w:ascii="Arial" w:hAnsi="Arial" w:cs="Arial"/>
        </w:rPr>
      </w:pPr>
      <w:r w:rsidRPr="009922F5">
        <w:rPr>
          <w:rFonts w:ascii="Arial" w:hAnsi="Arial" w:cs="Arial"/>
        </w:rPr>
        <w:t>Tratándose de vehículos de servicio público, se le indicará que estos deben continuar prestando servicio en la forma usual con la empresa a la que se encuent</w:t>
      </w:r>
      <w:r w:rsidR="003919AA" w:rsidRPr="009922F5">
        <w:rPr>
          <w:rFonts w:ascii="Arial" w:hAnsi="Arial" w:cs="Arial"/>
        </w:rPr>
        <w:t>ran vinculados.</w:t>
      </w:r>
      <w:r w:rsidRPr="009922F5">
        <w:rPr>
          <w:rFonts w:ascii="Arial" w:hAnsi="Arial" w:cs="Arial"/>
        </w:rPr>
        <w:t xml:space="preserve"> </w:t>
      </w:r>
      <w:r w:rsidR="003919AA" w:rsidRPr="009922F5">
        <w:rPr>
          <w:rFonts w:ascii="Arial" w:hAnsi="Arial" w:cs="Arial"/>
        </w:rPr>
        <w:t>C</w:t>
      </w:r>
      <w:r w:rsidRPr="009922F5">
        <w:rPr>
          <w:rFonts w:ascii="Arial" w:hAnsi="Arial" w:cs="Arial"/>
        </w:rPr>
        <w:t>uando el secuestro se practi</w:t>
      </w:r>
      <w:r w:rsidR="006B2F21" w:rsidRPr="009922F5">
        <w:rPr>
          <w:rFonts w:ascii="Arial" w:hAnsi="Arial" w:cs="Arial"/>
        </w:rPr>
        <w:t>que</w:t>
      </w:r>
      <w:r w:rsidRPr="009922F5">
        <w:rPr>
          <w:rFonts w:ascii="Arial" w:hAnsi="Arial" w:cs="Arial"/>
        </w:rPr>
        <w:t xml:space="preserve"> en almacenes o establecimientos de comercio, se le entregarán en bloque para que haga inventario de ellos, copia de</w:t>
      </w:r>
      <w:r w:rsidR="003919AA" w:rsidRPr="009922F5">
        <w:rPr>
          <w:rFonts w:ascii="Arial" w:hAnsi="Arial" w:cs="Arial"/>
        </w:rPr>
        <w:t>l cual se anexará al expediente</w:t>
      </w:r>
      <w:r w:rsidRPr="009922F5">
        <w:rPr>
          <w:rFonts w:ascii="Arial" w:hAnsi="Arial" w:cs="Arial"/>
        </w:rPr>
        <w:t xml:space="preserve"> y se le indicará al secuestre que debe llevar a cabo la </w:t>
      </w:r>
      <w:r w:rsidR="00AE6829" w:rsidRPr="009922F5">
        <w:rPr>
          <w:rFonts w:ascii="Arial" w:hAnsi="Arial" w:cs="Arial"/>
        </w:rPr>
        <w:t>a</w:t>
      </w:r>
      <w:r w:rsidRPr="009922F5">
        <w:rPr>
          <w:rFonts w:ascii="Arial" w:hAnsi="Arial" w:cs="Arial"/>
        </w:rPr>
        <w:t xml:space="preserve">dministración de </w:t>
      </w:r>
      <w:r w:rsidR="00154E1C" w:rsidRPr="009922F5">
        <w:rPr>
          <w:rFonts w:ascii="Arial" w:hAnsi="Arial" w:cs="Arial"/>
        </w:rPr>
        <w:t>estos</w:t>
      </w:r>
      <w:r w:rsidRPr="009922F5">
        <w:rPr>
          <w:rFonts w:ascii="Arial" w:hAnsi="Arial" w:cs="Arial"/>
        </w:rPr>
        <w:t>, permitiéndole al dueño o gerente, ejercer funciones de asesoría o vigilancia. En el caso de fincas con cosechas pendientes o futuras, deberá consignarse en el acta que el secuestre está facultado para administrar el inmueble, adoptando las medidas conducentes para la recolección y venta de las cosechas y frutos en las condiciones usuales del mercado.</w:t>
      </w:r>
    </w:p>
    <w:p w14:paraId="0ED40EB3" w14:textId="49ABFE58" w:rsidR="00793DDA" w:rsidRPr="009922F5" w:rsidRDefault="00793DDA" w:rsidP="003919AA">
      <w:pPr>
        <w:jc w:val="both"/>
        <w:rPr>
          <w:rFonts w:ascii="Arial" w:hAnsi="Arial" w:cs="Arial"/>
        </w:rPr>
      </w:pPr>
      <w:r w:rsidRPr="009922F5">
        <w:rPr>
          <w:rFonts w:ascii="Arial" w:hAnsi="Arial" w:cs="Arial"/>
        </w:rPr>
        <w:t>El secuestre en caso de recibir dinero por cualquier concepto como enajenación, frutos, etc., constituirá los respectivos títulos de depósito judicial en el Banco Agrario de Colombia, a favor de la Unidad Administrativa Especial de Rehabilitación y Mantenimiento Vial.</w:t>
      </w:r>
    </w:p>
    <w:p w14:paraId="289566B2" w14:textId="77777777" w:rsidR="00E02A8A" w:rsidRPr="009922F5" w:rsidRDefault="00E02A8A" w:rsidP="00E02A8A">
      <w:pPr>
        <w:rPr>
          <w:rFonts w:ascii="Arial" w:hAnsi="Arial" w:cs="Arial"/>
        </w:rPr>
      </w:pPr>
      <w:r w:rsidRPr="009922F5">
        <w:rPr>
          <w:rFonts w:ascii="Arial" w:hAnsi="Arial" w:cs="Arial"/>
        </w:rPr>
        <w:t>Hay lugar a suspender la diligencia de secuestro cuando:</w:t>
      </w:r>
    </w:p>
    <w:p w14:paraId="1B184E20" w14:textId="77777777" w:rsidR="00784027" w:rsidRDefault="00E02A8A" w:rsidP="00784027">
      <w:pPr>
        <w:pStyle w:val="Prrafodelista"/>
        <w:numPr>
          <w:ilvl w:val="0"/>
          <w:numId w:val="41"/>
        </w:numPr>
        <w:jc w:val="both"/>
        <w:rPr>
          <w:rFonts w:ascii="Arial" w:hAnsi="Arial" w:cs="Arial"/>
        </w:rPr>
      </w:pPr>
      <w:r w:rsidRPr="00784027">
        <w:rPr>
          <w:rFonts w:ascii="Arial" w:hAnsi="Arial" w:cs="Arial"/>
        </w:rPr>
        <w:t>No se ubica correctamente el bien objeto de la diligencia.</w:t>
      </w:r>
    </w:p>
    <w:p w14:paraId="5D3BF91A" w14:textId="77777777" w:rsidR="00F70247" w:rsidRDefault="00E02A8A" w:rsidP="00F70247">
      <w:pPr>
        <w:pStyle w:val="Prrafodelista"/>
        <w:numPr>
          <w:ilvl w:val="0"/>
          <w:numId w:val="41"/>
        </w:numPr>
        <w:jc w:val="both"/>
        <w:rPr>
          <w:rFonts w:ascii="Arial" w:hAnsi="Arial" w:cs="Arial"/>
        </w:rPr>
      </w:pPr>
      <w:r w:rsidRPr="00784027">
        <w:rPr>
          <w:rFonts w:ascii="Arial" w:hAnsi="Arial" w:cs="Arial"/>
        </w:rPr>
        <w:t>El inmueble se encuentra desocupado o no h</w:t>
      </w:r>
      <w:r w:rsidR="00F70247">
        <w:rPr>
          <w:rFonts w:ascii="Arial" w:hAnsi="Arial" w:cs="Arial"/>
        </w:rPr>
        <w:t>ay quien atienda la diligencia.</w:t>
      </w:r>
    </w:p>
    <w:p w14:paraId="66496430" w14:textId="71DFF70E" w:rsidR="00E02A8A" w:rsidRPr="009922F5" w:rsidRDefault="00F70247" w:rsidP="003919AA">
      <w:pPr>
        <w:jc w:val="both"/>
        <w:rPr>
          <w:rFonts w:ascii="Arial" w:hAnsi="Arial" w:cs="Arial"/>
        </w:rPr>
      </w:pPr>
      <w:r>
        <w:rPr>
          <w:rFonts w:ascii="Arial" w:hAnsi="Arial" w:cs="Arial"/>
        </w:rPr>
        <w:lastRenderedPageBreak/>
        <w:t>S</w:t>
      </w:r>
      <w:r w:rsidR="00E02A8A" w:rsidRPr="00F70247">
        <w:rPr>
          <w:rFonts w:ascii="Arial" w:hAnsi="Arial" w:cs="Arial"/>
        </w:rPr>
        <w:t xml:space="preserve">e debe indicar la fecha y hora en la que se reanudará la diligencia y programar el allanamiento del inmueble, tramitando la respectiva solicitud de apoyo de la fuerza </w:t>
      </w:r>
      <w:r w:rsidR="00445ED4" w:rsidRPr="00F70247">
        <w:rPr>
          <w:rFonts w:ascii="Arial" w:hAnsi="Arial" w:cs="Arial"/>
        </w:rPr>
        <w:t>pública</w:t>
      </w:r>
      <w:r w:rsidR="00E02A8A" w:rsidRPr="00F70247">
        <w:rPr>
          <w:rFonts w:ascii="Arial" w:hAnsi="Arial" w:cs="Arial"/>
        </w:rPr>
        <w:t xml:space="preserve"> y de un c</w:t>
      </w:r>
      <w:r w:rsidR="00FF1DC5">
        <w:rPr>
          <w:rFonts w:ascii="Arial" w:hAnsi="Arial" w:cs="Arial"/>
        </w:rPr>
        <w:t>errajero en caso de requerirse.</w:t>
      </w:r>
    </w:p>
    <w:p w14:paraId="560CB54C" w14:textId="2020FEC9" w:rsidR="003D48E0" w:rsidRPr="003E738D" w:rsidRDefault="003D48E0" w:rsidP="003D48E0">
      <w:pPr>
        <w:pStyle w:val="Ttulo3"/>
        <w:numPr>
          <w:ilvl w:val="2"/>
          <w:numId w:val="5"/>
        </w:numPr>
        <w:rPr>
          <w:rFonts w:ascii="Arial" w:hAnsi="Arial" w:cs="Arial"/>
          <w:b/>
          <w:bCs/>
          <w:i/>
          <w:iCs/>
          <w:color w:val="auto"/>
        </w:rPr>
      </w:pPr>
      <w:bookmarkStart w:id="80" w:name="_Toc155802037"/>
      <w:r w:rsidRPr="003E738D">
        <w:rPr>
          <w:rFonts w:ascii="Arial" w:hAnsi="Arial" w:cs="Arial"/>
          <w:b/>
          <w:bCs/>
          <w:i/>
          <w:iCs/>
          <w:color w:val="auto"/>
        </w:rPr>
        <w:t>DE ALGUNOS SECUESTROS EN PARTICULAR</w:t>
      </w:r>
      <w:bookmarkEnd w:id="80"/>
    </w:p>
    <w:p w14:paraId="40941A3F" w14:textId="308CB937" w:rsidR="003D48E0" w:rsidRPr="003E738D" w:rsidRDefault="003D48E0" w:rsidP="003D48E0">
      <w:pPr>
        <w:pStyle w:val="Ttulo4"/>
        <w:numPr>
          <w:ilvl w:val="3"/>
          <w:numId w:val="5"/>
        </w:numPr>
        <w:rPr>
          <w:rFonts w:ascii="Arial" w:hAnsi="Arial" w:cs="Arial"/>
          <w:b/>
          <w:bCs/>
          <w:color w:val="auto"/>
        </w:rPr>
      </w:pPr>
      <w:r w:rsidRPr="003E738D">
        <w:rPr>
          <w:rFonts w:ascii="Arial" w:hAnsi="Arial" w:cs="Arial"/>
          <w:b/>
          <w:bCs/>
          <w:color w:val="auto"/>
        </w:rPr>
        <w:t>SECUESTRO DE DERECHOS PROINDIVISO</w:t>
      </w:r>
    </w:p>
    <w:p w14:paraId="40C0A5DA" w14:textId="2CF9188B" w:rsidR="003D1583" w:rsidRPr="003E738D" w:rsidRDefault="003D1583" w:rsidP="003D1583">
      <w:pPr>
        <w:pStyle w:val="Ttulo4"/>
        <w:numPr>
          <w:ilvl w:val="4"/>
          <w:numId w:val="5"/>
        </w:numPr>
        <w:rPr>
          <w:rFonts w:ascii="Arial" w:hAnsi="Arial" w:cs="Arial"/>
          <w:b/>
          <w:bCs/>
          <w:color w:val="auto"/>
        </w:rPr>
      </w:pPr>
      <w:r w:rsidRPr="003E738D">
        <w:rPr>
          <w:rFonts w:ascii="Arial" w:hAnsi="Arial" w:cs="Arial"/>
          <w:b/>
          <w:bCs/>
          <w:color w:val="auto"/>
        </w:rPr>
        <w:t>En Bienes Muebles</w:t>
      </w:r>
    </w:p>
    <w:p w14:paraId="14970667" w14:textId="2A2D1E4A" w:rsidR="003D1583" w:rsidRPr="009922F5" w:rsidRDefault="003D1583" w:rsidP="003D1583">
      <w:pPr>
        <w:jc w:val="both"/>
        <w:rPr>
          <w:rFonts w:ascii="Arial" w:hAnsi="Arial" w:cs="Arial"/>
        </w:rPr>
      </w:pPr>
      <w:r w:rsidRPr="009922F5">
        <w:rPr>
          <w:rFonts w:ascii="Arial" w:hAnsi="Arial" w:cs="Arial"/>
        </w:rPr>
        <w:t xml:space="preserve">Como no pueden entregarse materialmente al secuestre porque se afectarán los derechos de los demás condueños, la entrega se hace en forma simbólica, previniendo a los copropietarios </w:t>
      </w:r>
      <w:r w:rsidR="00290037" w:rsidRPr="009922F5">
        <w:rPr>
          <w:rFonts w:ascii="Arial" w:hAnsi="Arial" w:cs="Arial"/>
        </w:rPr>
        <w:t>que,</w:t>
      </w:r>
      <w:r w:rsidRPr="009922F5">
        <w:rPr>
          <w:rFonts w:ascii="Arial" w:hAnsi="Arial" w:cs="Arial"/>
        </w:rPr>
        <w:t xml:space="preserve"> para efecto del mantenimiento, explotación, cuidados y mejora de los bienes, el secuestre reemplazará al titular de los derechos secuestrados, y recibirá los frutos, utilidades o cuotas que le correspondan al condueño afectado con la medida.</w:t>
      </w:r>
    </w:p>
    <w:p w14:paraId="00DD47C2" w14:textId="27A95820" w:rsidR="003D1583" w:rsidRPr="003E738D" w:rsidRDefault="003D1583" w:rsidP="003D1583">
      <w:pPr>
        <w:pStyle w:val="Ttulo4"/>
        <w:numPr>
          <w:ilvl w:val="4"/>
          <w:numId w:val="5"/>
        </w:numPr>
        <w:rPr>
          <w:rFonts w:ascii="Arial" w:hAnsi="Arial" w:cs="Arial"/>
          <w:b/>
          <w:bCs/>
          <w:color w:val="auto"/>
        </w:rPr>
      </w:pPr>
      <w:r w:rsidRPr="003E738D">
        <w:rPr>
          <w:rFonts w:ascii="Arial" w:hAnsi="Arial" w:cs="Arial"/>
          <w:b/>
          <w:bCs/>
          <w:color w:val="auto"/>
        </w:rPr>
        <w:t>En Bienes Inmuebles</w:t>
      </w:r>
    </w:p>
    <w:p w14:paraId="21AA45EE" w14:textId="296D3789" w:rsidR="003D1583" w:rsidRPr="009922F5" w:rsidRDefault="003D1583" w:rsidP="003D1583">
      <w:pPr>
        <w:jc w:val="both"/>
        <w:rPr>
          <w:rFonts w:ascii="Arial" w:hAnsi="Arial" w:cs="Arial"/>
        </w:rPr>
      </w:pPr>
      <w:r w:rsidRPr="009922F5">
        <w:rPr>
          <w:rFonts w:ascii="Arial" w:hAnsi="Arial" w:cs="Arial"/>
        </w:rPr>
        <w:t>El secuestro se practicará una vez inscrito el embargo y también se hará en forma simbólica, previniendo a los demás condueños para que se entiendan con el secuestre en lo relativo a la administración y mantenimiento del inmueble y a la percepción de los frutos.</w:t>
      </w:r>
    </w:p>
    <w:p w14:paraId="0CBFC379" w14:textId="2F561F40" w:rsidR="003D48E0" w:rsidRPr="003E738D" w:rsidRDefault="003D48E0" w:rsidP="003D48E0">
      <w:pPr>
        <w:pStyle w:val="Ttulo4"/>
        <w:numPr>
          <w:ilvl w:val="3"/>
          <w:numId w:val="5"/>
        </w:numPr>
        <w:rPr>
          <w:rFonts w:ascii="Arial" w:hAnsi="Arial" w:cs="Arial"/>
          <w:b/>
          <w:bCs/>
          <w:color w:val="auto"/>
        </w:rPr>
      </w:pPr>
      <w:r w:rsidRPr="003E738D">
        <w:rPr>
          <w:rFonts w:ascii="Arial" w:hAnsi="Arial" w:cs="Arial"/>
          <w:b/>
          <w:bCs/>
          <w:color w:val="auto"/>
        </w:rPr>
        <w:t>SECUESTRO DE MUEBLES Y ENSERES</w:t>
      </w:r>
    </w:p>
    <w:p w14:paraId="15F99931" w14:textId="4EEACA6E" w:rsidR="0099605E" w:rsidRPr="009922F5" w:rsidRDefault="0099605E" w:rsidP="0099605E">
      <w:pPr>
        <w:jc w:val="both"/>
        <w:rPr>
          <w:rFonts w:ascii="Arial" w:hAnsi="Arial" w:cs="Arial"/>
        </w:rPr>
      </w:pPr>
      <w:r w:rsidRPr="009922F5">
        <w:rPr>
          <w:rFonts w:ascii="Arial" w:hAnsi="Arial" w:cs="Arial"/>
        </w:rPr>
        <w:t xml:space="preserve">Una vez identificados plenamente los bienes, el </w:t>
      </w:r>
      <w:r w:rsidR="00C3585A" w:rsidRPr="009922F5">
        <w:rPr>
          <w:rFonts w:ascii="Arial" w:hAnsi="Arial" w:cs="Arial"/>
        </w:rPr>
        <w:t>funcionario</w:t>
      </w:r>
      <w:r w:rsidR="00524D3C" w:rsidRPr="009922F5">
        <w:rPr>
          <w:rFonts w:ascii="Arial" w:hAnsi="Arial" w:cs="Arial"/>
        </w:rPr>
        <w:t xml:space="preserve"> </w:t>
      </w:r>
      <w:r w:rsidR="00C3585A">
        <w:rPr>
          <w:rFonts w:ascii="Arial" w:hAnsi="Arial" w:cs="Arial"/>
        </w:rPr>
        <w:t>e</w:t>
      </w:r>
      <w:r w:rsidR="00524D3C" w:rsidRPr="009922F5">
        <w:rPr>
          <w:rFonts w:ascii="Arial" w:hAnsi="Arial" w:cs="Arial"/>
        </w:rPr>
        <w:t>jecutor</w:t>
      </w:r>
      <w:r w:rsidRPr="009922F5">
        <w:rPr>
          <w:rFonts w:ascii="Arial" w:hAnsi="Arial" w:cs="Arial"/>
        </w:rPr>
        <w:t xml:space="preserve"> los declarará secuestrados y ordenará su entrega al secuestre, quien procederá de inmediato a depositarlos en la bodega de que disponga, la cual debe ofrecer las garantías de seguridad adecuadas para la conservación y mantenimiento de los mismos; si no dispone de bodega deberá depositar los bienes en un almacén general de depósito o en otro lugar que ofrezca las garantías requeridas. El secuestre debe informar al </w:t>
      </w:r>
      <w:r w:rsidR="00C3585A" w:rsidRPr="009922F5">
        <w:rPr>
          <w:rFonts w:ascii="Arial" w:hAnsi="Arial" w:cs="Arial"/>
        </w:rPr>
        <w:t>funcionario</w:t>
      </w:r>
      <w:r w:rsidR="00F70247">
        <w:rPr>
          <w:rFonts w:ascii="Arial" w:hAnsi="Arial" w:cs="Arial"/>
        </w:rPr>
        <w:t xml:space="preserve"> </w:t>
      </w:r>
      <w:r w:rsidR="00C3585A">
        <w:rPr>
          <w:rFonts w:ascii="Arial" w:hAnsi="Arial" w:cs="Arial"/>
        </w:rPr>
        <w:t>e</w:t>
      </w:r>
      <w:r w:rsidR="00524D3C" w:rsidRPr="009922F5">
        <w:rPr>
          <w:rFonts w:ascii="Arial" w:hAnsi="Arial" w:cs="Arial"/>
        </w:rPr>
        <w:t>jecutor</w:t>
      </w:r>
      <w:r w:rsidRPr="009922F5">
        <w:rPr>
          <w:rFonts w:ascii="Arial" w:hAnsi="Arial" w:cs="Arial"/>
        </w:rPr>
        <w:t xml:space="preserve"> a más tardar al día siguiente, el sitio en donde depositará los bienes que le fueron entregados.</w:t>
      </w:r>
    </w:p>
    <w:p w14:paraId="33BAB19B" w14:textId="6EC6BB89" w:rsidR="003D48E0" w:rsidRPr="003E738D" w:rsidRDefault="00793DDA" w:rsidP="003D48E0">
      <w:pPr>
        <w:pStyle w:val="Ttulo4"/>
        <w:numPr>
          <w:ilvl w:val="3"/>
          <w:numId w:val="5"/>
        </w:numPr>
        <w:rPr>
          <w:rFonts w:ascii="Arial" w:hAnsi="Arial" w:cs="Arial"/>
          <w:b/>
          <w:bCs/>
          <w:color w:val="auto"/>
        </w:rPr>
      </w:pPr>
      <w:r w:rsidRPr="003E738D">
        <w:rPr>
          <w:rFonts w:ascii="Arial" w:hAnsi="Arial" w:cs="Arial"/>
          <w:b/>
          <w:bCs/>
          <w:color w:val="auto"/>
        </w:rPr>
        <w:t>APREHENSIÓN</w:t>
      </w:r>
      <w:r w:rsidR="003D48E0" w:rsidRPr="003E738D">
        <w:rPr>
          <w:rFonts w:ascii="Arial" w:hAnsi="Arial" w:cs="Arial"/>
          <w:b/>
          <w:bCs/>
          <w:color w:val="auto"/>
        </w:rPr>
        <w:t xml:space="preserve"> DE VEHÍCULOS</w:t>
      </w:r>
    </w:p>
    <w:p w14:paraId="49B6990B" w14:textId="6D99B9DE" w:rsidR="00793DDA" w:rsidRPr="009922F5" w:rsidRDefault="00793DDA" w:rsidP="00793DDA">
      <w:pPr>
        <w:jc w:val="both"/>
        <w:rPr>
          <w:rFonts w:ascii="Arial" w:hAnsi="Arial" w:cs="Arial"/>
        </w:rPr>
      </w:pPr>
      <w:r w:rsidRPr="009922F5">
        <w:rPr>
          <w:rFonts w:ascii="Arial" w:hAnsi="Arial" w:cs="Arial"/>
        </w:rPr>
        <w:t>Se trata de un acto procesal que se realiza una vez decretado y registrado el embargo, que consiste en la aprehensión material del bien. Este acto es realizado por las autoridades investidas para el efecto, tales como: DIJIN - Dirección de Investigación Criminal e Interpol - Grupo Investigativo Automotores, SIJIN Grupo Automotores Departamento de Policía, Policía Fiscal y Aduanera.</w:t>
      </w:r>
    </w:p>
    <w:p w14:paraId="7DCF4893" w14:textId="77777777" w:rsidR="006B2F21" w:rsidRPr="009922F5" w:rsidRDefault="00793DDA" w:rsidP="00793DDA">
      <w:pPr>
        <w:jc w:val="both"/>
        <w:rPr>
          <w:rFonts w:ascii="Arial" w:hAnsi="Arial" w:cs="Arial"/>
        </w:rPr>
      </w:pPr>
      <w:r w:rsidRPr="009922F5">
        <w:rPr>
          <w:rFonts w:ascii="Arial" w:hAnsi="Arial" w:cs="Arial"/>
        </w:rPr>
        <w:t xml:space="preserve">La captura tiene como finalidad quitar o sustraer a su legítimo propietario y/o poseedor la tenencia, disfrute y goce del bien, con el objeto de impedir que por obra del ejecutado sean ocultados, se menoscaben, deterioren, destruyan, o se disponga de sus frutos, productos y rendimientos, incluso arrendamientos. </w:t>
      </w:r>
    </w:p>
    <w:p w14:paraId="68B51076" w14:textId="1E7B46D9" w:rsidR="00793DDA" w:rsidRPr="009922F5" w:rsidRDefault="003D1583" w:rsidP="00793DDA">
      <w:pPr>
        <w:jc w:val="both"/>
        <w:rPr>
          <w:rFonts w:ascii="Arial" w:hAnsi="Arial" w:cs="Arial"/>
        </w:rPr>
      </w:pPr>
      <w:r w:rsidRPr="009922F5">
        <w:rPr>
          <w:rFonts w:ascii="Arial" w:hAnsi="Arial" w:cs="Arial"/>
        </w:rPr>
        <w:t>Esta actuación se ordena</w:t>
      </w:r>
      <w:r w:rsidR="00632B2A" w:rsidRPr="009922F5">
        <w:rPr>
          <w:rFonts w:ascii="Arial" w:hAnsi="Arial" w:cs="Arial"/>
        </w:rPr>
        <w:t>rá</w:t>
      </w:r>
      <w:r w:rsidRPr="009922F5">
        <w:rPr>
          <w:rFonts w:ascii="Arial" w:hAnsi="Arial" w:cs="Arial"/>
        </w:rPr>
        <w:t xml:space="preserve"> mediante auto de cúmplase con las respectivas comunicaciones a las </w:t>
      </w:r>
      <w:r w:rsidR="007C1B90">
        <w:rPr>
          <w:rFonts w:ascii="Arial" w:hAnsi="Arial" w:cs="Arial"/>
        </w:rPr>
        <w:t>e</w:t>
      </w:r>
      <w:r w:rsidRPr="009922F5">
        <w:rPr>
          <w:rFonts w:ascii="Arial" w:hAnsi="Arial" w:cs="Arial"/>
        </w:rPr>
        <w:t>ntidades antes citadas, en las que se mencion</w:t>
      </w:r>
      <w:r w:rsidR="00632B2A" w:rsidRPr="009922F5">
        <w:rPr>
          <w:rFonts w:ascii="Arial" w:hAnsi="Arial" w:cs="Arial"/>
        </w:rPr>
        <w:t>arán</w:t>
      </w:r>
      <w:r w:rsidRPr="009922F5">
        <w:rPr>
          <w:rFonts w:ascii="Arial" w:hAnsi="Arial" w:cs="Arial"/>
        </w:rPr>
        <w:t xml:space="preserve"> las características del vehículo, marca, línea, </w:t>
      </w:r>
      <w:r w:rsidRPr="009922F5">
        <w:rPr>
          <w:rFonts w:ascii="Arial" w:hAnsi="Arial" w:cs="Arial"/>
        </w:rPr>
        <w:lastRenderedPageBreak/>
        <w:t>color, placa, modelo y demás particularidades que lo identifiquen, así como el nombre de un encargado de la U</w:t>
      </w:r>
      <w:r w:rsidR="00632B2A" w:rsidRPr="009922F5">
        <w:rPr>
          <w:rFonts w:ascii="Arial" w:hAnsi="Arial" w:cs="Arial"/>
        </w:rPr>
        <w:t>nidad Administrativa Especial de Rehabilitación y Mantenimiento Vial</w:t>
      </w:r>
      <w:r w:rsidRPr="009922F5">
        <w:rPr>
          <w:rFonts w:ascii="Arial" w:hAnsi="Arial" w:cs="Arial"/>
        </w:rPr>
        <w:t xml:space="preserve">, una dirección y un número telefónico celular asignado al </w:t>
      </w:r>
      <w:r w:rsidR="00FD52DF">
        <w:rPr>
          <w:rFonts w:ascii="Arial" w:hAnsi="Arial" w:cs="Arial"/>
        </w:rPr>
        <w:t>f</w:t>
      </w:r>
      <w:r w:rsidR="00524D3C" w:rsidRPr="009922F5">
        <w:rPr>
          <w:rFonts w:ascii="Arial" w:hAnsi="Arial" w:cs="Arial"/>
        </w:rPr>
        <w:t xml:space="preserve">uncionario </w:t>
      </w:r>
      <w:r w:rsidR="00FD52DF">
        <w:rPr>
          <w:rFonts w:ascii="Arial" w:hAnsi="Arial" w:cs="Arial"/>
        </w:rPr>
        <w:t>e</w:t>
      </w:r>
      <w:r w:rsidR="00524D3C" w:rsidRPr="009922F5">
        <w:rPr>
          <w:rFonts w:ascii="Arial" w:hAnsi="Arial" w:cs="Arial"/>
        </w:rPr>
        <w:t>jecutor</w:t>
      </w:r>
      <w:r w:rsidRPr="009922F5">
        <w:rPr>
          <w:rFonts w:ascii="Arial" w:hAnsi="Arial" w:cs="Arial"/>
        </w:rPr>
        <w:t>, toda vez que la captura puede darse en fines de semana y/o días festivos.</w:t>
      </w:r>
    </w:p>
    <w:p w14:paraId="661A5954" w14:textId="6E9CF24D" w:rsidR="003D1583" w:rsidRPr="009922F5" w:rsidRDefault="003D1583" w:rsidP="00793DDA">
      <w:pPr>
        <w:jc w:val="both"/>
        <w:rPr>
          <w:rFonts w:ascii="Arial" w:hAnsi="Arial" w:cs="Arial"/>
        </w:rPr>
      </w:pPr>
      <w:r w:rsidRPr="00F1706F">
        <w:rPr>
          <w:rFonts w:ascii="Arial" w:hAnsi="Arial" w:cs="Arial"/>
        </w:rPr>
        <w:t xml:space="preserve">Aprehendido el vehículo por la respectiva autoridad e informada la actuación a la UAERMV y puesto a disposición de </w:t>
      </w:r>
      <w:r w:rsidR="00C3585A" w:rsidRPr="00F1706F">
        <w:rPr>
          <w:rFonts w:ascii="Arial" w:hAnsi="Arial" w:cs="Arial"/>
        </w:rPr>
        <w:t>esta</w:t>
      </w:r>
      <w:r w:rsidRPr="00F1706F">
        <w:rPr>
          <w:rFonts w:ascii="Arial" w:hAnsi="Arial" w:cs="Arial"/>
        </w:rPr>
        <w:t xml:space="preserve">, la policía elaborará el acta de entrega junto con un informe ejecutivo de la captura, un álbum fotográfico y el respectivo inventario. En el mismo acto, la </w:t>
      </w:r>
      <w:r w:rsidR="005E48A1" w:rsidRPr="00F1706F">
        <w:rPr>
          <w:rFonts w:ascii="Arial" w:hAnsi="Arial" w:cs="Arial"/>
        </w:rPr>
        <w:t>E</w:t>
      </w:r>
      <w:r w:rsidRPr="00F1706F">
        <w:rPr>
          <w:rFonts w:ascii="Arial" w:hAnsi="Arial" w:cs="Arial"/>
        </w:rPr>
        <w:t>ntidad entregará la orden de inmovilización y poder para actuar.</w:t>
      </w:r>
    </w:p>
    <w:p w14:paraId="5715AA75" w14:textId="07C0006F" w:rsidR="003D1583" w:rsidRPr="009922F5" w:rsidRDefault="003D1583" w:rsidP="003D1583">
      <w:pPr>
        <w:jc w:val="both"/>
        <w:rPr>
          <w:rFonts w:ascii="Arial" w:hAnsi="Arial" w:cs="Arial"/>
        </w:rPr>
      </w:pPr>
      <w:r w:rsidRPr="009922F5">
        <w:rPr>
          <w:rFonts w:ascii="Arial" w:hAnsi="Arial" w:cs="Arial"/>
        </w:rPr>
        <w:t xml:space="preserve">Puesto a disposición el vehículo, se solicitará con carácter obligatorio a la policía </w:t>
      </w:r>
      <w:r w:rsidR="00091352" w:rsidRPr="009922F5">
        <w:rPr>
          <w:rFonts w:ascii="Arial" w:hAnsi="Arial" w:cs="Arial"/>
        </w:rPr>
        <w:t>la entrega del vehículo</w:t>
      </w:r>
      <w:r w:rsidRPr="009922F5">
        <w:rPr>
          <w:rFonts w:ascii="Arial" w:hAnsi="Arial" w:cs="Arial"/>
        </w:rPr>
        <w:t xml:space="preserve"> al secuestre para que éste lo custodie en un parqueadero.</w:t>
      </w:r>
      <w:r w:rsidR="00632B2A" w:rsidRPr="009922F5">
        <w:rPr>
          <w:rFonts w:ascii="Arial" w:hAnsi="Arial" w:cs="Arial"/>
        </w:rPr>
        <w:t xml:space="preserve"> Por esta circunstancia, es necesario verificar que el auxiliar de la justicia cuente con un sitio habilitado para el parqueo del vehículo, previo a su posesión.</w:t>
      </w:r>
    </w:p>
    <w:p w14:paraId="153C1FA1" w14:textId="0C312605" w:rsidR="003D1583" w:rsidRPr="009922F5" w:rsidRDefault="003D1583" w:rsidP="00793DDA">
      <w:pPr>
        <w:jc w:val="both"/>
        <w:rPr>
          <w:rFonts w:ascii="Arial" w:hAnsi="Arial" w:cs="Arial"/>
        </w:rPr>
      </w:pPr>
      <w:r w:rsidRPr="009922F5">
        <w:rPr>
          <w:rFonts w:ascii="Arial" w:hAnsi="Arial" w:cs="Arial"/>
        </w:rPr>
        <w:t xml:space="preserve">Tratándose del secuestro de vehículo automotor que pertenezca a un particular que se encuentre prestando un servicio público, el secuestre debe asumir la dirección y explotación del vehículo, procurando mantener el sistema de administración vigente; los dineros que produzca deberán ser entregados al secuestre, quien los depositará oportunamente en la cuenta de depósitos judiciales de la </w:t>
      </w:r>
      <w:r w:rsidR="00632B2A" w:rsidRPr="009922F5">
        <w:rPr>
          <w:rFonts w:ascii="Arial" w:hAnsi="Arial" w:cs="Arial"/>
        </w:rPr>
        <w:t>Unidad Admi</w:t>
      </w:r>
      <w:r w:rsidR="005473B5" w:rsidRPr="009922F5">
        <w:rPr>
          <w:rFonts w:ascii="Arial" w:hAnsi="Arial" w:cs="Arial"/>
        </w:rPr>
        <w:t>ni</w:t>
      </w:r>
      <w:r w:rsidR="00632B2A" w:rsidRPr="009922F5">
        <w:rPr>
          <w:rFonts w:ascii="Arial" w:hAnsi="Arial" w:cs="Arial"/>
        </w:rPr>
        <w:t>strativa Especial de Rehabilitación y Mantenimiento Vial</w:t>
      </w:r>
      <w:r w:rsidRPr="009922F5">
        <w:rPr>
          <w:rFonts w:ascii="Arial" w:hAnsi="Arial" w:cs="Arial"/>
        </w:rPr>
        <w:t>.</w:t>
      </w:r>
    </w:p>
    <w:p w14:paraId="4F7F6D7B" w14:textId="70B7C5EE" w:rsidR="003D48E0" w:rsidRPr="003E738D" w:rsidRDefault="003D48E0" w:rsidP="003D48E0">
      <w:pPr>
        <w:pStyle w:val="Ttulo4"/>
        <w:numPr>
          <w:ilvl w:val="3"/>
          <w:numId w:val="5"/>
        </w:numPr>
        <w:rPr>
          <w:rFonts w:ascii="Arial" w:hAnsi="Arial" w:cs="Arial"/>
          <w:b/>
          <w:bCs/>
          <w:color w:val="auto"/>
        </w:rPr>
      </w:pPr>
      <w:r w:rsidRPr="003E738D">
        <w:rPr>
          <w:rFonts w:ascii="Arial" w:hAnsi="Arial" w:cs="Arial"/>
          <w:b/>
          <w:bCs/>
          <w:color w:val="auto"/>
        </w:rPr>
        <w:t xml:space="preserve">SECUESTRO DE SEMOVIENTES Y BIENES DEPOSITADOS EN BODEGA </w:t>
      </w:r>
    </w:p>
    <w:p w14:paraId="3DD12450" w14:textId="16087766" w:rsidR="003D48E0" w:rsidRPr="009922F5" w:rsidRDefault="0099605E" w:rsidP="00E86618">
      <w:pPr>
        <w:jc w:val="both"/>
        <w:rPr>
          <w:rFonts w:ascii="Arial" w:hAnsi="Arial" w:cs="Arial"/>
        </w:rPr>
      </w:pPr>
      <w:r w:rsidRPr="009922F5">
        <w:rPr>
          <w:rFonts w:ascii="Arial" w:hAnsi="Arial" w:cs="Arial"/>
        </w:rPr>
        <w:t xml:space="preserve">Inicialmente, el secuestre debe dejar los bienes en el lugar donde se encuentran, puede venderlos en las condiciones ordinarias del mercado o explotarlos de acuerdo con su naturaleza, sin pedirle licencia al </w:t>
      </w:r>
      <w:r w:rsidR="00C3585A" w:rsidRPr="009922F5">
        <w:rPr>
          <w:rFonts w:ascii="Arial" w:hAnsi="Arial" w:cs="Arial"/>
        </w:rPr>
        <w:t>funcionario</w:t>
      </w:r>
      <w:r w:rsidR="00F70247">
        <w:rPr>
          <w:rFonts w:ascii="Arial" w:hAnsi="Arial" w:cs="Arial"/>
        </w:rPr>
        <w:t xml:space="preserve"> </w:t>
      </w:r>
      <w:r w:rsidR="00C3585A">
        <w:rPr>
          <w:rFonts w:ascii="Arial" w:hAnsi="Arial" w:cs="Arial"/>
        </w:rPr>
        <w:t>e</w:t>
      </w:r>
      <w:r w:rsidR="00524D3C" w:rsidRPr="009922F5">
        <w:rPr>
          <w:rFonts w:ascii="Arial" w:hAnsi="Arial" w:cs="Arial"/>
        </w:rPr>
        <w:t>jecutor</w:t>
      </w:r>
      <w:r w:rsidRPr="009922F5">
        <w:rPr>
          <w:rFonts w:ascii="Arial" w:hAnsi="Arial" w:cs="Arial"/>
        </w:rPr>
        <w:t xml:space="preserve"> para esas ventas o manejo</w:t>
      </w:r>
      <w:r w:rsidR="00EB62BB" w:rsidRPr="009922F5">
        <w:rPr>
          <w:rFonts w:ascii="Arial" w:hAnsi="Arial" w:cs="Arial"/>
        </w:rPr>
        <w:t>, para lo cual deberá ceñirse a lo dispuesto en el numeral 7 del</w:t>
      </w:r>
      <w:r w:rsidRPr="009922F5">
        <w:rPr>
          <w:rFonts w:ascii="Arial" w:hAnsi="Arial" w:cs="Arial"/>
        </w:rPr>
        <w:t xml:space="preserve"> </w:t>
      </w:r>
      <w:r w:rsidR="00EB62BB" w:rsidRPr="009922F5">
        <w:rPr>
          <w:rFonts w:ascii="Arial" w:hAnsi="Arial" w:cs="Arial"/>
        </w:rPr>
        <w:t>a</w:t>
      </w:r>
      <w:r w:rsidRPr="009922F5">
        <w:rPr>
          <w:rFonts w:ascii="Arial" w:hAnsi="Arial" w:cs="Arial"/>
        </w:rPr>
        <w:t>rtículo 595 del Código General del Proceso.</w:t>
      </w:r>
    </w:p>
    <w:p w14:paraId="1B6AD9D2" w14:textId="77777777" w:rsidR="003D48E0" w:rsidRPr="009922F5" w:rsidRDefault="003D48E0" w:rsidP="003D48E0">
      <w:pPr>
        <w:rPr>
          <w:rFonts w:ascii="Arial" w:hAnsi="Arial" w:cs="Arial"/>
        </w:rPr>
        <w:sectPr w:rsidR="003D48E0" w:rsidRPr="009922F5" w:rsidSect="00BA03FB">
          <w:headerReference w:type="default" r:id="rId9"/>
          <w:footerReference w:type="default" r:id="rId10"/>
          <w:type w:val="continuous"/>
          <w:pgSz w:w="12240" w:h="15840" w:code="1"/>
          <w:pgMar w:top="1701" w:right="1134" w:bottom="1418" w:left="1531" w:header="567" w:footer="680" w:gutter="0"/>
          <w:cols w:space="708"/>
          <w:docGrid w:linePitch="360"/>
        </w:sectPr>
      </w:pPr>
    </w:p>
    <w:p w14:paraId="723304DC" w14:textId="4C0BEB9E" w:rsidR="00A27BB0" w:rsidRPr="003E738D" w:rsidRDefault="00A27BB0" w:rsidP="00BE2609">
      <w:pPr>
        <w:pStyle w:val="Ttulo2"/>
        <w:keepNext w:val="0"/>
        <w:keepLines w:val="0"/>
        <w:numPr>
          <w:ilvl w:val="0"/>
          <w:numId w:val="5"/>
        </w:numPr>
        <w:rPr>
          <w:rFonts w:ascii="Arial" w:hAnsi="Arial" w:cs="Arial"/>
          <w:bCs/>
          <w:i/>
          <w:iCs/>
          <w:color w:val="auto"/>
        </w:rPr>
      </w:pPr>
      <w:bookmarkStart w:id="81" w:name="_Toc155802038"/>
      <w:r w:rsidRPr="003E738D">
        <w:rPr>
          <w:rFonts w:ascii="Arial" w:hAnsi="Arial" w:cs="Arial"/>
          <w:bCs/>
          <w:i/>
          <w:iCs/>
          <w:color w:val="auto"/>
        </w:rPr>
        <w:t>AUXILIARES DE LA ADMINISTRACIÓN</w:t>
      </w:r>
      <w:bookmarkEnd w:id="81"/>
    </w:p>
    <w:p w14:paraId="005AE51E" w14:textId="2F3E582C" w:rsidR="00DA1D5E" w:rsidRPr="009922F5" w:rsidRDefault="00DA1D5E" w:rsidP="0021417E">
      <w:pPr>
        <w:jc w:val="both"/>
        <w:rPr>
          <w:rFonts w:ascii="Arial" w:hAnsi="Arial" w:cs="Arial"/>
        </w:rPr>
      </w:pPr>
      <w:r w:rsidRPr="009922F5">
        <w:rPr>
          <w:rFonts w:ascii="Arial" w:hAnsi="Arial" w:cs="Arial"/>
        </w:rPr>
        <w:t xml:space="preserve">Los cargos de </w:t>
      </w:r>
      <w:r w:rsidR="00715DEF" w:rsidRPr="009922F5">
        <w:rPr>
          <w:rFonts w:ascii="Arial" w:hAnsi="Arial" w:cs="Arial"/>
        </w:rPr>
        <w:t xml:space="preserve">auxiliares de la </w:t>
      </w:r>
      <w:r w:rsidR="00AE6829" w:rsidRPr="009922F5">
        <w:rPr>
          <w:rFonts w:ascii="Arial" w:hAnsi="Arial" w:cs="Arial"/>
        </w:rPr>
        <w:t>a</w:t>
      </w:r>
      <w:r w:rsidR="00715DEF" w:rsidRPr="009922F5">
        <w:rPr>
          <w:rFonts w:ascii="Arial" w:hAnsi="Arial" w:cs="Arial"/>
        </w:rPr>
        <w:t>dministración</w:t>
      </w:r>
      <w:r w:rsidRPr="009922F5">
        <w:rPr>
          <w:rFonts w:ascii="Arial" w:hAnsi="Arial" w:cs="Arial"/>
        </w:rPr>
        <w:t xml:space="preserve"> (peritos avaluadores, secuestres, etc.) son oficios públicos que deben ser desempeñados por personas idóneas, de conducta intachable, excelente reputación e incuestionable imparcialidad. Para el desarrollo de los oficios y funciones que correspondan a los auxiliares de la </w:t>
      </w:r>
      <w:r w:rsidR="00AE6829" w:rsidRPr="009922F5">
        <w:rPr>
          <w:rFonts w:ascii="Arial" w:hAnsi="Arial" w:cs="Arial"/>
        </w:rPr>
        <w:t>A</w:t>
      </w:r>
      <w:r w:rsidRPr="009922F5">
        <w:rPr>
          <w:rFonts w:ascii="Arial" w:hAnsi="Arial" w:cs="Arial"/>
        </w:rPr>
        <w:t>dministración, se exigen conocimientos y experiencia en la respectiva área o materia en la que va a prestar los servicios, y si es del caso, título o tarjeta profesional legalm</w:t>
      </w:r>
      <w:r w:rsidR="0021417E" w:rsidRPr="009922F5">
        <w:rPr>
          <w:rFonts w:ascii="Arial" w:hAnsi="Arial" w:cs="Arial"/>
        </w:rPr>
        <w:t>ente expedidos</w:t>
      </w:r>
      <w:r w:rsidR="00EB62BB" w:rsidRPr="009922F5">
        <w:rPr>
          <w:rFonts w:ascii="Arial" w:hAnsi="Arial" w:cs="Arial"/>
        </w:rPr>
        <w:t>.</w:t>
      </w:r>
      <w:r w:rsidR="00EB62BB" w:rsidRPr="009922F5">
        <w:rPr>
          <w:rStyle w:val="Refdenotaalpie"/>
          <w:rFonts w:ascii="Arial" w:hAnsi="Arial" w:cs="Arial"/>
        </w:rPr>
        <w:t xml:space="preserve"> </w:t>
      </w:r>
      <w:r w:rsidR="00EB62BB" w:rsidRPr="009922F5">
        <w:rPr>
          <w:rStyle w:val="Refdenotaalpie"/>
          <w:rFonts w:ascii="Arial" w:hAnsi="Arial" w:cs="Arial"/>
        </w:rPr>
        <w:footnoteReference w:id="42"/>
      </w:r>
      <w:r w:rsidR="0021417E" w:rsidRPr="009922F5">
        <w:rPr>
          <w:rFonts w:ascii="Arial" w:hAnsi="Arial" w:cs="Arial"/>
        </w:rPr>
        <w:t xml:space="preserve"> </w:t>
      </w:r>
    </w:p>
    <w:p w14:paraId="22EBCD21" w14:textId="73F8F18D" w:rsidR="00DA1D5E" w:rsidRPr="009922F5" w:rsidRDefault="00DA1D5E" w:rsidP="0021417E">
      <w:pPr>
        <w:jc w:val="both"/>
        <w:rPr>
          <w:rFonts w:ascii="Arial" w:hAnsi="Arial" w:cs="Arial"/>
        </w:rPr>
      </w:pPr>
      <w:r w:rsidRPr="009922F5">
        <w:rPr>
          <w:rFonts w:ascii="Arial" w:hAnsi="Arial" w:cs="Arial"/>
        </w:rPr>
        <w:t xml:space="preserve">Los auxiliares de la </w:t>
      </w:r>
      <w:r w:rsidR="00AE6829" w:rsidRPr="009922F5">
        <w:rPr>
          <w:rFonts w:ascii="Arial" w:hAnsi="Arial" w:cs="Arial"/>
        </w:rPr>
        <w:t>A</w:t>
      </w:r>
      <w:r w:rsidRPr="009922F5">
        <w:rPr>
          <w:rFonts w:ascii="Arial" w:hAnsi="Arial" w:cs="Arial"/>
        </w:rPr>
        <w:t xml:space="preserve">dministración cesarán en sus funciones cuando hayan cumplido el encargo para el que fueron nombrados; cuando así se determine por haber incurrido en actos de </w:t>
      </w:r>
      <w:r w:rsidRPr="009922F5">
        <w:rPr>
          <w:rFonts w:ascii="Arial" w:hAnsi="Arial" w:cs="Arial"/>
        </w:rPr>
        <w:lastRenderedPageBreak/>
        <w:t xml:space="preserve">irresponsabilidad en la custodia o administración de los bienes que se les han encomendado, o falta de seriedad y cumplimiento en el ejercicio de las funciones propias de su cargo. </w:t>
      </w:r>
    </w:p>
    <w:p w14:paraId="6698F5B6" w14:textId="01B1E13C" w:rsidR="00DA1D5E" w:rsidRPr="009922F5" w:rsidRDefault="00DA1D5E" w:rsidP="0021417E">
      <w:pPr>
        <w:jc w:val="both"/>
        <w:rPr>
          <w:rFonts w:ascii="Arial" w:hAnsi="Arial" w:cs="Arial"/>
        </w:rPr>
      </w:pPr>
      <w:r w:rsidRPr="009922F5">
        <w:rPr>
          <w:rFonts w:ascii="Arial" w:hAnsi="Arial" w:cs="Arial"/>
        </w:rPr>
        <w:t xml:space="preserve">En lo referente a la designación de los auxiliares de la Administración, el </w:t>
      </w:r>
      <w:r w:rsidR="00FD52DF">
        <w:rPr>
          <w:rFonts w:ascii="Arial" w:hAnsi="Arial" w:cs="Arial"/>
        </w:rPr>
        <w:t>f</w:t>
      </w:r>
      <w:r w:rsidR="00524D3C" w:rsidRPr="009922F5">
        <w:rPr>
          <w:rFonts w:ascii="Arial" w:hAnsi="Arial" w:cs="Arial"/>
        </w:rPr>
        <w:t xml:space="preserve">uncionario </w:t>
      </w:r>
      <w:r w:rsidR="00FD52DF">
        <w:rPr>
          <w:rFonts w:ascii="Arial" w:hAnsi="Arial" w:cs="Arial"/>
        </w:rPr>
        <w:t>e</w:t>
      </w:r>
      <w:r w:rsidR="00524D3C" w:rsidRPr="009922F5">
        <w:rPr>
          <w:rFonts w:ascii="Arial" w:hAnsi="Arial" w:cs="Arial"/>
        </w:rPr>
        <w:t>jecutor</w:t>
      </w:r>
      <w:r w:rsidRPr="009922F5">
        <w:rPr>
          <w:rFonts w:ascii="Arial" w:hAnsi="Arial" w:cs="Arial"/>
        </w:rPr>
        <w:t xml:space="preserve"> deberá aplicar las normas establecidas en el artículo 843-1 del Estatuto Tributario</w:t>
      </w:r>
      <w:r w:rsidR="004C3785" w:rsidRPr="009922F5">
        <w:rPr>
          <w:rFonts w:ascii="Arial" w:hAnsi="Arial" w:cs="Arial"/>
        </w:rPr>
        <w:t xml:space="preserve"> Nacional</w:t>
      </w:r>
      <w:r w:rsidRPr="009922F5">
        <w:rPr>
          <w:rFonts w:ascii="Arial" w:hAnsi="Arial" w:cs="Arial"/>
        </w:rPr>
        <w:t xml:space="preserve"> y</w:t>
      </w:r>
      <w:r w:rsidR="00EB62BB" w:rsidRPr="009922F5">
        <w:rPr>
          <w:rFonts w:ascii="Arial" w:hAnsi="Arial" w:cs="Arial"/>
        </w:rPr>
        <w:t xml:space="preserve"> en</w:t>
      </w:r>
      <w:r w:rsidRPr="009922F5">
        <w:rPr>
          <w:rFonts w:ascii="Arial" w:hAnsi="Arial" w:cs="Arial"/>
        </w:rPr>
        <w:t xml:space="preserve"> los artículos </w:t>
      </w:r>
      <w:r w:rsidR="00C14D37" w:rsidRPr="009922F5">
        <w:rPr>
          <w:rFonts w:ascii="Arial" w:hAnsi="Arial" w:cs="Arial"/>
        </w:rPr>
        <w:t xml:space="preserve">47 a 50 del </w:t>
      </w:r>
      <w:r w:rsidRPr="009922F5">
        <w:rPr>
          <w:rFonts w:ascii="Arial" w:hAnsi="Arial" w:cs="Arial"/>
        </w:rPr>
        <w:t xml:space="preserve">Código </w:t>
      </w:r>
      <w:r w:rsidR="00C14D37" w:rsidRPr="009922F5">
        <w:rPr>
          <w:rFonts w:ascii="Arial" w:hAnsi="Arial" w:cs="Arial"/>
        </w:rPr>
        <w:t>General del Proceso y se utilizará la lista de auxiliares de la justicia, publicada en la página de la Rama Judicial</w:t>
      </w:r>
      <w:r w:rsidRPr="009922F5">
        <w:rPr>
          <w:rFonts w:ascii="Arial" w:hAnsi="Arial" w:cs="Arial"/>
        </w:rPr>
        <w:t>.</w:t>
      </w:r>
      <w:r w:rsidR="00C14D37" w:rsidRPr="009922F5">
        <w:rPr>
          <w:rFonts w:ascii="Arial" w:hAnsi="Arial" w:cs="Arial"/>
        </w:rPr>
        <w:t xml:space="preserve"> </w:t>
      </w:r>
    </w:p>
    <w:p w14:paraId="27B02481" w14:textId="26F36896" w:rsidR="00DA1D5E" w:rsidRPr="009922F5" w:rsidRDefault="00DA1D5E" w:rsidP="0076381B">
      <w:pPr>
        <w:jc w:val="both"/>
        <w:rPr>
          <w:rFonts w:ascii="Arial" w:hAnsi="Arial" w:cs="Arial"/>
        </w:rPr>
      </w:pPr>
      <w:r w:rsidRPr="009922F5">
        <w:rPr>
          <w:rFonts w:ascii="Arial" w:hAnsi="Arial" w:cs="Arial"/>
        </w:rPr>
        <w:t>La designación será rotatoria, de manera que la misma persona no pued</w:t>
      </w:r>
      <w:r w:rsidR="00EB62BB" w:rsidRPr="009922F5">
        <w:rPr>
          <w:rFonts w:ascii="Arial" w:hAnsi="Arial" w:cs="Arial"/>
        </w:rPr>
        <w:t>e</w:t>
      </w:r>
      <w:r w:rsidRPr="009922F5">
        <w:rPr>
          <w:rFonts w:ascii="Arial" w:hAnsi="Arial" w:cs="Arial"/>
        </w:rPr>
        <w:t xml:space="preserve"> ser nombrada por segunda vez sino cuando se haya agotado la lista. Sin embargo, si al iniciarse o proseguirse una diligencia faltan los auxiliares nombrados, podrá procederse a su reemplazo inmediatamente con cualquiera de las personas que figuren en la lista y estén</w:t>
      </w:r>
      <w:r w:rsidR="0076381B" w:rsidRPr="009922F5">
        <w:rPr>
          <w:rFonts w:ascii="Arial" w:hAnsi="Arial" w:cs="Arial"/>
        </w:rPr>
        <w:t xml:space="preserve"> </w:t>
      </w:r>
      <w:r w:rsidRPr="009922F5">
        <w:rPr>
          <w:rFonts w:ascii="Arial" w:hAnsi="Arial" w:cs="Arial"/>
        </w:rPr>
        <w:t>en ese momento en condiciones de desempeño inmediato del cargo.</w:t>
      </w:r>
    </w:p>
    <w:p w14:paraId="13CD9744" w14:textId="4315F434" w:rsidR="006463F7" w:rsidRPr="009922F5" w:rsidRDefault="006463F7" w:rsidP="006463F7">
      <w:pPr>
        <w:jc w:val="both"/>
        <w:rPr>
          <w:rFonts w:ascii="Arial" w:hAnsi="Arial" w:cs="Arial"/>
        </w:rPr>
      </w:pPr>
      <w:r w:rsidRPr="009922F5">
        <w:rPr>
          <w:rFonts w:ascii="Arial" w:hAnsi="Arial" w:cs="Arial"/>
        </w:rPr>
        <w:t xml:space="preserve">Si el auxiliar de la justicia incurre en alguna de las causales de exclusión de la lista o de sanción disciplinaria, se informará al Consejo Superior de la </w:t>
      </w:r>
      <w:r w:rsidR="00430583" w:rsidRPr="009922F5">
        <w:rPr>
          <w:rFonts w:ascii="Arial" w:hAnsi="Arial" w:cs="Arial"/>
        </w:rPr>
        <w:t>Judicatura de</w:t>
      </w:r>
      <w:r w:rsidRPr="009922F5">
        <w:rPr>
          <w:rFonts w:ascii="Arial" w:hAnsi="Arial" w:cs="Arial"/>
        </w:rPr>
        <w:t xml:space="preserve"> conformidad con lo previsto en </w:t>
      </w:r>
      <w:r w:rsidR="004B6054" w:rsidRPr="009922F5">
        <w:rPr>
          <w:rFonts w:ascii="Arial" w:hAnsi="Arial" w:cs="Arial"/>
        </w:rPr>
        <w:t>el</w:t>
      </w:r>
      <w:r w:rsidRPr="009922F5">
        <w:rPr>
          <w:rFonts w:ascii="Arial" w:hAnsi="Arial" w:cs="Arial"/>
        </w:rPr>
        <w:t xml:space="preserve"> artículo 50 del Código General del Proceso y el artículo 41 de la Ley 1474 de 2011.</w:t>
      </w:r>
    </w:p>
    <w:p w14:paraId="63000BB2" w14:textId="77777777" w:rsidR="006463F7" w:rsidRPr="003E738D" w:rsidRDefault="006463F7" w:rsidP="0076381B">
      <w:pPr>
        <w:jc w:val="both"/>
        <w:rPr>
          <w:rFonts w:ascii="Arial" w:hAnsi="Arial" w:cs="Arial"/>
          <w:b/>
          <w:bCs/>
          <w:i/>
          <w:iCs/>
        </w:rPr>
      </w:pPr>
    </w:p>
    <w:p w14:paraId="1E2C52A6" w14:textId="4B3A7A24" w:rsidR="00A27BB0" w:rsidRPr="003E738D" w:rsidRDefault="00A27BB0" w:rsidP="00681D9C">
      <w:pPr>
        <w:pStyle w:val="Ttulo3"/>
        <w:keepLines w:val="0"/>
        <w:numPr>
          <w:ilvl w:val="1"/>
          <w:numId w:val="5"/>
        </w:numPr>
        <w:rPr>
          <w:rFonts w:ascii="Arial" w:hAnsi="Arial" w:cs="Arial"/>
          <w:b/>
          <w:bCs/>
          <w:i/>
          <w:iCs/>
          <w:color w:val="auto"/>
        </w:rPr>
      </w:pPr>
      <w:bookmarkStart w:id="82" w:name="_Toc155802039"/>
      <w:r w:rsidRPr="003E738D">
        <w:rPr>
          <w:rFonts w:ascii="Arial" w:hAnsi="Arial" w:cs="Arial"/>
          <w:b/>
          <w:bCs/>
          <w:i/>
          <w:iCs/>
          <w:color w:val="auto"/>
        </w:rPr>
        <w:t>CLASES DE AUXILIARES DE LA ADMINISTRACIÓN</w:t>
      </w:r>
      <w:bookmarkEnd w:id="82"/>
    </w:p>
    <w:p w14:paraId="178D0061" w14:textId="0FBED490" w:rsidR="00DA1D5E" w:rsidRPr="009922F5" w:rsidRDefault="00DA1D5E" w:rsidP="00681D9C">
      <w:pPr>
        <w:keepNext/>
        <w:jc w:val="both"/>
        <w:rPr>
          <w:rFonts w:ascii="Arial" w:hAnsi="Arial" w:cs="Arial"/>
        </w:rPr>
      </w:pPr>
      <w:r w:rsidRPr="009922F5">
        <w:rPr>
          <w:rFonts w:ascii="Arial" w:hAnsi="Arial" w:cs="Arial"/>
        </w:rPr>
        <w:t xml:space="preserve">Dentro de los </w:t>
      </w:r>
      <w:r w:rsidR="004B6054" w:rsidRPr="009922F5">
        <w:rPr>
          <w:rFonts w:ascii="Arial" w:hAnsi="Arial" w:cs="Arial"/>
        </w:rPr>
        <w:t>P</w:t>
      </w:r>
      <w:r w:rsidRPr="009922F5">
        <w:rPr>
          <w:rFonts w:ascii="Arial" w:hAnsi="Arial" w:cs="Arial"/>
        </w:rPr>
        <w:t xml:space="preserve">rocesos de </w:t>
      </w:r>
      <w:r w:rsidR="004B6054" w:rsidRPr="009922F5">
        <w:rPr>
          <w:rFonts w:ascii="Arial" w:hAnsi="Arial" w:cs="Arial"/>
        </w:rPr>
        <w:t>C</w:t>
      </w:r>
      <w:r w:rsidRPr="009922F5">
        <w:rPr>
          <w:rFonts w:ascii="Arial" w:hAnsi="Arial" w:cs="Arial"/>
        </w:rPr>
        <w:t xml:space="preserve">obro </w:t>
      </w:r>
      <w:r w:rsidR="004B6054" w:rsidRPr="009922F5">
        <w:rPr>
          <w:rFonts w:ascii="Arial" w:hAnsi="Arial" w:cs="Arial"/>
        </w:rPr>
        <w:t>A</w:t>
      </w:r>
      <w:r w:rsidRPr="009922F5">
        <w:rPr>
          <w:rFonts w:ascii="Arial" w:hAnsi="Arial" w:cs="Arial"/>
        </w:rPr>
        <w:t xml:space="preserve">dministrativo </w:t>
      </w:r>
      <w:r w:rsidR="004B6054" w:rsidRPr="009922F5">
        <w:rPr>
          <w:rFonts w:ascii="Arial" w:hAnsi="Arial" w:cs="Arial"/>
        </w:rPr>
        <w:t>C</w:t>
      </w:r>
      <w:r w:rsidRPr="009922F5">
        <w:rPr>
          <w:rFonts w:ascii="Arial" w:hAnsi="Arial" w:cs="Arial"/>
        </w:rPr>
        <w:t>oactivo, hay lugar al nombramiento de dos clases de auxiliares de la justicia, a saber:</w:t>
      </w:r>
    </w:p>
    <w:p w14:paraId="256B7430" w14:textId="692CB795" w:rsidR="00A27BB0" w:rsidRPr="003E738D" w:rsidRDefault="00A27BB0" w:rsidP="00DA1D5E">
      <w:pPr>
        <w:pStyle w:val="Ttulo3"/>
        <w:keepNext w:val="0"/>
        <w:keepLines w:val="0"/>
        <w:numPr>
          <w:ilvl w:val="2"/>
          <w:numId w:val="5"/>
        </w:numPr>
        <w:rPr>
          <w:rFonts w:ascii="Arial" w:hAnsi="Arial" w:cs="Arial"/>
          <w:b/>
          <w:bCs/>
          <w:i/>
          <w:iCs/>
          <w:color w:val="auto"/>
        </w:rPr>
      </w:pPr>
      <w:bookmarkStart w:id="83" w:name="_Toc155802040"/>
      <w:r w:rsidRPr="003E738D">
        <w:rPr>
          <w:rFonts w:ascii="Arial" w:hAnsi="Arial" w:cs="Arial"/>
          <w:b/>
          <w:bCs/>
          <w:i/>
          <w:iCs/>
          <w:color w:val="auto"/>
        </w:rPr>
        <w:t>SECUESTRE</w:t>
      </w:r>
      <w:bookmarkEnd w:id="83"/>
    </w:p>
    <w:p w14:paraId="216028D1" w14:textId="77777777" w:rsidR="00394578" w:rsidRPr="009922F5" w:rsidRDefault="00394578" w:rsidP="00B21607">
      <w:pPr>
        <w:jc w:val="both"/>
        <w:rPr>
          <w:rFonts w:ascii="Arial" w:hAnsi="Arial" w:cs="Arial"/>
        </w:rPr>
      </w:pPr>
      <w:r w:rsidRPr="009922F5">
        <w:rPr>
          <w:rFonts w:ascii="Arial" w:hAnsi="Arial" w:cs="Arial"/>
        </w:rPr>
        <w:t xml:space="preserve">El cargo de secuestre será ejercido con sujeción a lo establecido en los artículos 51, 52, 595, 596 y 597 del Código General del Proceso. </w:t>
      </w:r>
    </w:p>
    <w:p w14:paraId="7A5F3BB7" w14:textId="38A1DD73" w:rsidR="00B21607" w:rsidRPr="009922F5" w:rsidRDefault="00394578" w:rsidP="00B21607">
      <w:pPr>
        <w:jc w:val="both"/>
        <w:rPr>
          <w:rFonts w:ascii="Arial" w:hAnsi="Arial" w:cs="Arial"/>
        </w:rPr>
      </w:pPr>
      <w:r w:rsidRPr="009922F5">
        <w:rPr>
          <w:rFonts w:ascii="Arial" w:hAnsi="Arial" w:cs="Arial"/>
        </w:rPr>
        <w:t>El secuestre es el depositario de los bienes que se le entreguen por acta</w:t>
      </w:r>
      <w:r w:rsidR="005209EB" w:rsidRPr="009922F5">
        <w:rPr>
          <w:rFonts w:ascii="Arial" w:hAnsi="Arial" w:cs="Arial"/>
        </w:rPr>
        <w:t xml:space="preserve">, por lo que tendrá la custodia de los mismos, </w:t>
      </w:r>
      <w:r w:rsidRPr="009922F5">
        <w:rPr>
          <w:rFonts w:ascii="Arial" w:hAnsi="Arial" w:cs="Arial"/>
        </w:rPr>
        <w:t>y ejerce una función pública como auxiliar de la justicia.</w:t>
      </w:r>
      <w:r w:rsidR="005209EB" w:rsidRPr="009922F5">
        <w:rPr>
          <w:rFonts w:ascii="Arial" w:hAnsi="Arial" w:cs="Arial"/>
        </w:rPr>
        <w:t xml:space="preserve"> </w:t>
      </w:r>
      <w:r w:rsidRPr="009922F5">
        <w:rPr>
          <w:rFonts w:ascii="Arial" w:hAnsi="Arial" w:cs="Arial"/>
        </w:rPr>
        <w:t>E</w:t>
      </w:r>
      <w:r w:rsidR="005209EB" w:rsidRPr="009922F5">
        <w:rPr>
          <w:rFonts w:ascii="Arial" w:hAnsi="Arial" w:cs="Arial"/>
        </w:rPr>
        <w:t>n</w:t>
      </w:r>
      <w:r w:rsidR="00B21607" w:rsidRPr="009922F5">
        <w:rPr>
          <w:rFonts w:ascii="Arial" w:hAnsi="Arial" w:cs="Arial"/>
        </w:rPr>
        <w:t xml:space="preserve"> caso de ser un bien susceptible de renta se aplicar</w:t>
      </w:r>
      <w:r w:rsidR="005209EB" w:rsidRPr="009922F5">
        <w:rPr>
          <w:rFonts w:ascii="Arial" w:hAnsi="Arial" w:cs="Arial"/>
        </w:rPr>
        <w:t>á</w:t>
      </w:r>
      <w:r w:rsidR="00B21607" w:rsidRPr="009922F5">
        <w:rPr>
          <w:rFonts w:ascii="Arial" w:hAnsi="Arial" w:cs="Arial"/>
        </w:rPr>
        <w:t>n las atribuciones previstas para el mandato.</w:t>
      </w:r>
    </w:p>
    <w:p w14:paraId="5ED5C151" w14:textId="410CC0EF" w:rsidR="00DA1D5E" w:rsidRPr="009922F5" w:rsidRDefault="00B21607" w:rsidP="00B21607">
      <w:pPr>
        <w:jc w:val="both"/>
        <w:rPr>
          <w:rFonts w:ascii="Arial" w:hAnsi="Arial" w:cs="Arial"/>
        </w:rPr>
      </w:pPr>
      <w:r w:rsidRPr="009922F5">
        <w:rPr>
          <w:rFonts w:ascii="Arial" w:hAnsi="Arial" w:cs="Arial"/>
        </w:rPr>
        <w:t>E</w:t>
      </w:r>
      <w:r w:rsidR="00394578" w:rsidRPr="009922F5">
        <w:rPr>
          <w:rFonts w:ascii="Arial" w:hAnsi="Arial" w:cs="Arial"/>
        </w:rPr>
        <w:t xml:space="preserve">n </w:t>
      </w:r>
      <w:r w:rsidRPr="009922F5">
        <w:rPr>
          <w:rFonts w:ascii="Arial" w:hAnsi="Arial" w:cs="Arial"/>
        </w:rPr>
        <w:t xml:space="preserve">caso de recibir dinero por cualquier concepto como enajenación, frutos, etc., constituirá los respectivos títulos de depósito judicial </w:t>
      </w:r>
      <w:r w:rsidR="005209EB" w:rsidRPr="009922F5">
        <w:rPr>
          <w:rFonts w:ascii="Arial" w:hAnsi="Arial" w:cs="Arial"/>
        </w:rPr>
        <w:t>d</w:t>
      </w:r>
      <w:r w:rsidRPr="009922F5">
        <w:rPr>
          <w:rFonts w:ascii="Arial" w:hAnsi="Arial" w:cs="Arial"/>
        </w:rPr>
        <w:t xml:space="preserve">el Banco Agrario de Colombia a favor de la Unidad Administrativa Especial de Rehabilitación y Mantenimiento Vial. </w:t>
      </w:r>
    </w:p>
    <w:p w14:paraId="5A7E5B93" w14:textId="46ED9C0D" w:rsidR="00E26305" w:rsidRPr="003E738D" w:rsidRDefault="00F0583A" w:rsidP="00E26305">
      <w:pPr>
        <w:jc w:val="both"/>
        <w:rPr>
          <w:rFonts w:ascii="Arial" w:hAnsi="Arial" w:cs="Arial"/>
          <w:b/>
          <w:bCs/>
          <w:i/>
          <w:iCs/>
        </w:rPr>
      </w:pPr>
      <w:r w:rsidRPr="009922F5">
        <w:rPr>
          <w:rFonts w:ascii="Arial" w:hAnsi="Arial" w:cs="Arial"/>
        </w:rPr>
        <w:t>De conformidad con el artículo 51 del C.G.P. el secuestre deberá rendir informe mensual sobre su gestión</w:t>
      </w:r>
      <w:r w:rsidR="00E26305" w:rsidRPr="009922F5">
        <w:rPr>
          <w:rFonts w:ascii="Arial" w:hAnsi="Arial" w:cs="Arial"/>
        </w:rPr>
        <w:t xml:space="preserve">, sin perjuicio del deber de rendición de cuentas contenido en el artículo 2279 del Código Civil. </w:t>
      </w:r>
    </w:p>
    <w:p w14:paraId="26550CA9" w14:textId="5BE5B96A" w:rsidR="00A27BB0" w:rsidRPr="003E738D" w:rsidRDefault="00A27BB0" w:rsidP="00670EDF">
      <w:pPr>
        <w:pStyle w:val="Ttulo3"/>
        <w:keepLines w:val="0"/>
        <w:numPr>
          <w:ilvl w:val="2"/>
          <w:numId w:val="5"/>
        </w:numPr>
        <w:rPr>
          <w:rFonts w:ascii="Arial" w:hAnsi="Arial" w:cs="Arial"/>
          <w:b/>
          <w:bCs/>
          <w:i/>
          <w:iCs/>
          <w:color w:val="auto"/>
        </w:rPr>
      </w:pPr>
      <w:bookmarkStart w:id="84" w:name="_Toc155802041"/>
      <w:r w:rsidRPr="003E738D">
        <w:rPr>
          <w:rFonts w:ascii="Arial" w:hAnsi="Arial" w:cs="Arial"/>
          <w:b/>
          <w:bCs/>
          <w:i/>
          <w:iCs/>
          <w:color w:val="auto"/>
        </w:rPr>
        <w:lastRenderedPageBreak/>
        <w:t>PERITO</w:t>
      </w:r>
      <w:r w:rsidR="00B21607" w:rsidRPr="003E738D">
        <w:rPr>
          <w:rFonts w:ascii="Arial" w:hAnsi="Arial" w:cs="Arial"/>
          <w:b/>
          <w:bCs/>
          <w:i/>
          <w:iCs/>
          <w:color w:val="auto"/>
        </w:rPr>
        <w:t xml:space="preserve"> AVALUADOR</w:t>
      </w:r>
      <w:bookmarkEnd w:id="84"/>
    </w:p>
    <w:p w14:paraId="08473B83" w14:textId="21526499" w:rsidR="00DA1D5E" w:rsidRPr="009922F5" w:rsidRDefault="00B21607" w:rsidP="009059E9">
      <w:pPr>
        <w:keepNext/>
        <w:jc w:val="both"/>
        <w:rPr>
          <w:rFonts w:ascii="Arial" w:hAnsi="Arial" w:cs="Arial"/>
        </w:rPr>
      </w:pPr>
      <w:r w:rsidRPr="009922F5">
        <w:rPr>
          <w:rFonts w:ascii="Arial" w:hAnsi="Arial" w:cs="Arial"/>
        </w:rPr>
        <w:t xml:space="preserve">Para la práctica del avalúo se nombrará mediante auto a un auxiliar de la justicia, conforme lo dispuesto en los artículos 47 al 50 del Código General del Proceso. </w:t>
      </w:r>
      <w:r w:rsidR="00DA1D5E" w:rsidRPr="009922F5">
        <w:rPr>
          <w:rFonts w:ascii="Arial" w:hAnsi="Arial" w:cs="Arial"/>
        </w:rPr>
        <w:t>No se requiere perita</w:t>
      </w:r>
      <w:r w:rsidR="00627B1D" w:rsidRPr="009922F5">
        <w:rPr>
          <w:rFonts w:ascii="Arial" w:hAnsi="Arial" w:cs="Arial"/>
        </w:rPr>
        <w:t>je</w:t>
      </w:r>
      <w:r w:rsidR="00DA1D5E" w:rsidRPr="009922F5">
        <w:rPr>
          <w:rFonts w:ascii="Arial" w:hAnsi="Arial" w:cs="Arial"/>
        </w:rPr>
        <w:t>, para avaluar bienes muebles cotizados en bolsa.</w:t>
      </w:r>
    </w:p>
    <w:p w14:paraId="5C0A3224" w14:textId="66105F60" w:rsidR="00B21607" w:rsidRPr="009922F5" w:rsidRDefault="00B21607" w:rsidP="00115007">
      <w:pPr>
        <w:jc w:val="both"/>
        <w:rPr>
          <w:rFonts w:ascii="Arial" w:hAnsi="Arial" w:cs="Arial"/>
        </w:rPr>
      </w:pPr>
      <w:r w:rsidRPr="009922F5">
        <w:rPr>
          <w:rFonts w:ascii="Arial" w:hAnsi="Arial" w:cs="Arial"/>
        </w:rPr>
        <w:t xml:space="preserve">La comunicación del nombramiento del perito </w:t>
      </w:r>
      <w:r w:rsidR="00C3585A">
        <w:rPr>
          <w:rFonts w:ascii="Arial" w:hAnsi="Arial" w:cs="Arial"/>
        </w:rPr>
        <w:t>a</w:t>
      </w:r>
      <w:r w:rsidR="00C3585A" w:rsidRPr="009922F5">
        <w:rPr>
          <w:rFonts w:ascii="Arial" w:hAnsi="Arial" w:cs="Arial"/>
        </w:rPr>
        <w:t>valuador</w:t>
      </w:r>
      <w:r w:rsidRPr="009922F5">
        <w:rPr>
          <w:rFonts w:ascii="Arial" w:hAnsi="Arial" w:cs="Arial"/>
        </w:rPr>
        <w:t xml:space="preserve"> se realizará mediante </w:t>
      </w:r>
      <w:r w:rsidR="00C505E1" w:rsidRPr="009922F5">
        <w:rPr>
          <w:rFonts w:ascii="Arial" w:hAnsi="Arial" w:cs="Arial"/>
        </w:rPr>
        <w:t>oficio remitido</w:t>
      </w:r>
      <w:r w:rsidRPr="009922F5">
        <w:rPr>
          <w:rFonts w:ascii="Arial" w:hAnsi="Arial" w:cs="Arial"/>
        </w:rPr>
        <w:t xml:space="preserve"> por el medio más expedito</w:t>
      </w:r>
      <w:r w:rsidR="00115007" w:rsidRPr="009922F5">
        <w:rPr>
          <w:rFonts w:ascii="Arial" w:hAnsi="Arial" w:cs="Arial"/>
        </w:rPr>
        <w:t>, de cuya entrega se dejará constancia en el expediente</w:t>
      </w:r>
      <w:r w:rsidRPr="009922F5">
        <w:rPr>
          <w:rFonts w:ascii="Arial" w:hAnsi="Arial" w:cs="Arial"/>
        </w:rPr>
        <w:t xml:space="preserve">. El término para que el perito avaluador tome posesión de su cargo es de cinco (5) días siguientes a la comunicación de su nombramiento. La posesión del cargo se realizará mediante acta suscrita entre éste y el </w:t>
      </w:r>
      <w:r w:rsidR="00C3585A" w:rsidRPr="009922F5">
        <w:rPr>
          <w:rFonts w:ascii="Arial" w:hAnsi="Arial" w:cs="Arial"/>
        </w:rPr>
        <w:t>funcionario</w:t>
      </w:r>
      <w:r w:rsidR="00F70247">
        <w:rPr>
          <w:rFonts w:ascii="Arial" w:hAnsi="Arial" w:cs="Arial"/>
        </w:rPr>
        <w:t xml:space="preserve"> </w:t>
      </w:r>
      <w:r w:rsidR="00C3585A">
        <w:rPr>
          <w:rFonts w:ascii="Arial" w:hAnsi="Arial" w:cs="Arial"/>
        </w:rPr>
        <w:t>e</w:t>
      </w:r>
      <w:r w:rsidR="005209EB" w:rsidRPr="009922F5">
        <w:rPr>
          <w:rFonts w:ascii="Arial" w:hAnsi="Arial" w:cs="Arial"/>
        </w:rPr>
        <w:t>jecutor</w:t>
      </w:r>
      <w:r w:rsidRPr="009922F5">
        <w:rPr>
          <w:rFonts w:ascii="Arial" w:hAnsi="Arial" w:cs="Arial"/>
        </w:rPr>
        <w:t>.</w:t>
      </w:r>
    </w:p>
    <w:p w14:paraId="2FC2CA83" w14:textId="49821D63" w:rsidR="00DA1D5E" w:rsidRPr="009922F5" w:rsidRDefault="00627B1D" w:rsidP="005209EB">
      <w:pPr>
        <w:jc w:val="both"/>
        <w:rPr>
          <w:rFonts w:ascii="Arial" w:hAnsi="Arial" w:cs="Arial"/>
        </w:rPr>
      </w:pPr>
      <w:r w:rsidRPr="009922F5">
        <w:rPr>
          <w:rFonts w:ascii="Arial" w:hAnsi="Arial" w:cs="Arial"/>
        </w:rPr>
        <w:t>El peritaje</w:t>
      </w:r>
      <w:r w:rsidR="00DA1D5E" w:rsidRPr="009922F5">
        <w:rPr>
          <w:rFonts w:ascii="Arial" w:hAnsi="Arial" w:cs="Arial"/>
        </w:rPr>
        <w:t xml:space="preserve"> se sujetará a las reglas contenidas en los artículos 2</w:t>
      </w:r>
      <w:r w:rsidRPr="009922F5">
        <w:rPr>
          <w:rFonts w:ascii="Arial" w:hAnsi="Arial" w:cs="Arial"/>
        </w:rPr>
        <w:t>26</w:t>
      </w:r>
      <w:r w:rsidR="00DA1D5E" w:rsidRPr="009922F5">
        <w:rPr>
          <w:rFonts w:ascii="Arial" w:hAnsi="Arial" w:cs="Arial"/>
        </w:rPr>
        <w:t xml:space="preserve"> y siguientes del C</w:t>
      </w:r>
      <w:r w:rsidR="005209EB" w:rsidRPr="009922F5">
        <w:rPr>
          <w:rFonts w:ascii="Arial" w:hAnsi="Arial" w:cs="Arial"/>
        </w:rPr>
        <w:t xml:space="preserve">ódigo </w:t>
      </w:r>
      <w:r w:rsidRPr="009922F5">
        <w:rPr>
          <w:rFonts w:ascii="Arial" w:hAnsi="Arial" w:cs="Arial"/>
        </w:rPr>
        <w:t>G</w:t>
      </w:r>
      <w:r w:rsidR="005209EB" w:rsidRPr="009922F5">
        <w:rPr>
          <w:rFonts w:ascii="Arial" w:hAnsi="Arial" w:cs="Arial"/>
        </w:rPr>
        <w:t xml:space="preserve">eneral del </w:t>
      </w:r>
      <w:r w:rsidRPr="009922F5">
        <w:rPr>
          <w:rFonts w:ascii="Arial" w:hAnsi="Arial" w:cs="Arial"/>
        </w:rPr>
        <w:t>P</w:t>
      </w:r>
      <w:r w:rsidR="005209EB" w:rsidRPr="009922F5">
        <w:rPr>
          <w:rFonts w:ascii="Arial" w:hAnsi="Arial" w:cs="Arial"/>
        </w:rPr>
        <w:t>roceso</w:t>
      </w:r>
      <w:r w:rsidRPr="009922F5">
        <w:rPr>
          <w:rFonts w:ascii="Arial" w:hAnsi="Arial" w:cs="Arial"/>
        </w:rPr>
        <w:t>.</w:t>
      </w:r>
    </w:p>
    <w:p w14:paraId="7000CC55" w14:textId="38094AEF" w:rsidR="00A27BB0" w:rsidRPr="003E738D" w:rsidRDefault="00A27BB0" w:rsidP="00BE2609">
      <w:pPr>
        <w:pStyle w:val="Ttulo3"/>
        <w:keepNext w:val="0"/>
        <w:keepLines w:val="0"/>
        <w:numPr>
          <w:ilvl w:val="1"/>
          <w:numId w:val="5"/>
        </w:numPr>
        <w:rPr>
          <w:rFonts w:ascii="Arial" w:hAnsi="Arial" w:cs="Arial"/>
          <w:b/>
          <w:bCs/>
          <w:i/>
          <w:iCs/>
          <w:color w:val="auto"/>
        </w:rPr>
      </w:pPr>
      <w:bookmarkStart w:id="85" w:name="_Toc155802042"/>
      <w:r w:rsidRPr="003E738D">
        <w:rPr>
          <w:rFonts w:ascii="Arial" w:hAnsi="Arial" w:cs="Arial"/>
          <w:b/>
          <w:bCs/>
          <w:i/>
          <w:iCs/>
          <w:color w:val="auto"/>
        </w:rPr>
        <w:t>HONORARIOS Y GASTOS</w:t>
      </w:r>
      <w:bookmarkEnd w:id="85"/>
    </w:p>
    <w:p w14:paraId="0795DEC7" w14:textId="21EABE6C" w:rsidR="00B524A0" w:rsidRPr="009922F5" w:rsidRDefault="00B524A0" w:rsidP="00B02443">
      <w:pPr>
        <w:jc w:val="both"/>
        <w:rPr>
          <w:rFonts w:ascii="Arial" w:hAnsi="Arial" w:cs="Arial"/>
        </w:rPr>
      </w:pPr>
      <w:r w:rsidRPr="009922F5">
        <w:rPr>
          <w:rFonts w:ascii="Arial" w:hAnsi="Arial" w:cs="Arial"/>
        </w:rPr>
        <w:t xml:space="preserve">La tasación se efectuará de acuerdo con las tarifas que para el efecto tenga establecidas </w:t>
      </w:r>
      <w:r w:rsidR="00B02443" w:rsidRPr="009922F5">
        <w:rPr>
          <w:rFonts w:ascii="Arial" w:hAnsi="Arial" w:cs="Arial"/>
        </w:rPr>
        <w:t xml:space="preserve">el Consejo Superior de la </w:t>
      </w:r>
      <w:r w:rsidR="00B02443" w:rsidRPr="00E873F6">
        <w:rPr>
          <w:rFonts w:ascii="Arial" w:hAnsi="Arial" w:cs="Arial"/>
        </w:rPr>
        <w:t xml:space="preserve">Judicatura, </w:t>
      </w:r>
      <w:r w:rsidRPr="00E873F6">
        <w:rPr>
          <w:rFonts w:ascii="Arial" w:hAnsi="Arial" w:cs="Arial"/>
        </w:rPr>
        <w:t xml:space="preserve">tomando en cuenta </w:t>
      </w:r>
      <w:r w:rsidR="00B02443" w:rsidRPr="00E873F6">
        <w:rPr>
          <w:rFonts w:ascii="Arial" w:hAnsi="Arial" w:cs="Arial"/>
        </w:rPr>
        <w:t xml:space="preserve">el esfuerzo del auxiliar de la justicia, la responsabilidad con que ejerció el </w:t>
      </w:r>
      <w:r w:rsidR="00B02443" w:rsidRPr="009922F5">
        <w:rPr>
          <w:rFonts w:ascii="Arial" w:hAnsi="Arial" w:cs="Arial"/>
        </w:rPr>
        <w:t>cargo</w:t>
      </w:r>
      <w:r w:rsidRPr="009922F5">
        <w:rPr>
          <w:rFonts w:ascii="Arial" w:hAnsi="Arial" w:cs="Arial"/>
        </w:rPr>
        <w:t xml:space="preserve">, la importancia de la tarea realizada, </w:t>
      </w:r>
      <w:r w:rsidR="00B02443" w:rsidRPr="009922F5">
        <w:rPr>
          <w:rFonts w:ascii="Arial" w:hAnsi="Arial" w:cs="Arial"/>
        </w:rPr>
        <w:t xml:space="preserve">la cuantía del bien depositado, la duración del ejercicio del cargo, </w:t>
      </w:r>
      <w:r w:rsidRPr="009922F5">
        <w:rPr>
          <w:rFonts w:ascii="Arial" w:hAnsi="Arial" w:cs="Arial"/>
        </w:rPr>
        <w:t>las condiciones en que se ejecuta, los requisitos profesionales o técnicos propios del cargo,</w:t>
      </w:r>
      <w:r w:rsidR="00B02443" w:rsidRPr="009922F5">
        <w:rPr>
          <w:rFonts w:ascii="Arial" w:hAnsi="Arial" w:cs="Arial"/>
        </w:rPr>
        <w:t xml:space="preserve"> entre otros, de conformidad con lo establecido en el inciso 2 del parágrafo del artículo 843-</w:t>
      </w:r>
      <w:r w:rsidR="00850193" w:rsidRPr="009922F5">
        <w:rPr>
          <w:rFonts w:ascii="Arial" w:hAnsi="Arial" w:cs="Arial"/>
        </w:rPr>
        <w:t xml:space="preserve">1 </w:t>
      </w:r>
      <w:r w:rsidR="00B02443" w:rsidRPr="009922F5">
        <w:rPr>
          <w:rFonts w:ascii="Arial" w:hAnsi="Arial" w:cs="Arial"/>
        </w:rPr>
        <w:t>del Estatuto Tributario</w:t>
      </w:r>
      <w:r w:rsidR="004C3785" w:rsidRPr="009922F5">
        <w:rPr>
          <w:rFonts w:ascii="Arial" w:hAnsi="Arial" w:cs="Arial"/>
        </w:rPr>
        <w:t xml:space="preserve"> Nacional</w:t>
      </w:r>
      <w:r w:rsidRPr="009922F5">
        <w:rPr>
          <w:rFonts w:ascii="Arial" w:hAnsi="Arial" w:cs="Arial"/>
        </w:rPr>
        <w:t>.</w:t>
      </w:r>
    </w:p>
    <w:p w14:paraId="1B903822" w14:textId="35789A5A" w:rsidR="00B524A0" w:rsidRPr="009922F5" w:rsidRDefault="00B524A0" w:rsidP="00B02443">
      <w:pPr>
        <w:jc w:val="both"/>
        <w:rPr>
          <w:rFonts w:ascii="Arial" w:hAnsi="Arial" w:cs="Arial"/>
        </w:rPr>
      </w:pPr>
      <w:r w:rsidRPr="009922F5">
        <w:rPr>
          <w:rFonts w:ascii="Arial" w:hAnsi="Arial" w:cs="Arial"/>
        </w:rPr>
        <w:t xml:space="preserve">El </w:t>
      </w:r>
      <w:r w:rsidR="00D37F9B" w:rsidRPr="009922F5">
        <w:rPr>
          <w:rFonts w:ascii="Arial" w:hAnsi="Arial" w:cs="Arial"/>
        </w:rPr>
        <w:t>ejecutado</w:t>
      </w:r>
      <w:r w:rsidRPr="009922F5">
        <w:rPr>
          <w:rFonts w:ascii="Arial" w:hAnsi="Arial" w:cs="Arial"/>
        </w:rPr>
        <w:t xml:space="preserve"> y el auxiliar pueden objetar los honorarios en el término de ejecutoria del auto que los señale, y el </w:t>
      </w:r>
      <w:r w:rsidR="00C3585A" w:rsidRPr="009922F5">
        <w:rPr>
          <w:rFonts w:ascii="Arial" w:hAnsi="Arial" w:cs="Arial"/>
        </w:rPr>
        <w:t>funcionario</w:t>
      </w:r>
      <w:r w:rsidR="00F70247">
        <w:rPr>
          <w:rFonts w:ascii="Arial" w:hAnsi="Arial" w:cs="Arial"/>
        </w:rPr>
        <w:t xml:space="preserve"> e</w:t>
      </w:r>
      <w:r w:rsidR="00524D3C" w:rsidRPr="009922F5">
        <w:rPr>
          <w:rFonts w:ascii="Arial" w:hAnsi="Arial" w:cs="Arial"/>
        </w:rPr>
        <w:t>jecutor</w:t>
      </w:r>
      <w:r w:rsidRPr="009922F5">
        <w:rPr>
          <w:rFonts w:ascii="Arial" w:hAnsi="Arial" w:cs="Arial"/>
        </w:rPr>
        <w:t xml:space="preserve"> resolverá previo traslado a la otra parte por tres (3) días.</w:t>
      </w:r>
    </w:p>
    <w:p w14:paraId="4D64F006" w14:textId="6FC19D81" w:rsidR="00FE1856" w:rsidRPr="009922F5" w:rsidRDefault="00FE1856" w:rsidP="00B02443">
      <w:pPr>
        <w:jc w:val="both"/>
        <w:rPr>
          <w:rFonts w:ascii="Arial" w:hAnsi="Arial" w:cs="Arial"/>
        </w:rPr>
      </w:pPr>
      <w:r w:rsidRPr="009922F5">
        <w:rPr>
          <w:rFonts w:ascii="Arial" w:hAnsi="Arial" w:cs="Arial"/>
        </w:rPr>
        <w:t>La tasación de los honorarios y gastos se realizará</w:t>
      </w:r>
      <w:r w:rsidR="00850193" w:rsidRPr="009922F5">
        <w:rPr>
          <w:rFonts w:ascii="Arial" w:hAnsi="Arial" w:cs="Arial"/>
        </w:rPr>
        <w:t xml:space="preserve"> cuando el auxiliar haya finalizado su cometido</w:t>
      </w:r>
      <w:r w:rsidR="007411F1" w:rsidRPr="009922F5">
        <w:rPr>
          <w:rFonts w:ascii="Arial" w:hAnsi="Arial" w:cs="Arial"/>
        </w:rPr>
        <w:t xml:space="preserve"> o una vez aprobadas las cuentas, si quien desempeña el cargo estuviera obligado a rendirlas,</w:t>
      </w:r>
      <w:r w:rsidR="00850193" w:rsidRPr="009922F5">
        <w:rPr>
          <w:rStyle w:val="Refdenotaalpie"/>
          <w:rFonts w:ascii="Arial" w:hAnsi="Arial" w:cs="Arial"/>
        </w:rPr>
        <w:footnoteReference w:id="43"/>
      </w:r>
      <w:r w:rsidRPr="009922F5">
        <w:rPr>
          <w:rFonts w:ascii="Arial" w:hAnsi="Arial" w:cs="Arial"/>
        </w:rPr>
        <w:t xml:space="preserve"> mediante resolución que servirá de fundamento para la solicitud del respectivo CDP ante el </w:t>
      </w:r>
      <w:r w:rsidR="007411F1" w:rsidRPr="009922F5">
        <w:rPr>
          <w:rFonts w:ascii="Arial" w:hAnsi="Arial" w:cs="Arial"/>
        </w:rPr>
        <w:t>responsable de presupuesto de la UAERMV</w:t>
      </w:r>
      <w:r w:rsidRPr="009922F5">
        <w:rPr>
          <w:rFonts w:ascii="Arial" w:hAnsi="Arial" w:cs="Arial"/>
        </w:rPr>
        <w:t>.</w:t>
      </w:r>
    </w:p>
    <w:p w14:paraId="7754E6F7" w14:textId="2F77DD74" w:rsidR="007A6BD8" w:rsidRPr="003E738D" w:rsidRDefault="007A6BD8" w:rsidP="00B02443">
      <w:pPr>
        <w:pStyle w:val="Ttulo3"/>
        <w:keepNext w:val="0"/>
        <w:keepLines w:val="0"/>
        <w:numPr>
          <w:ilvl w:val="2"/>
          <w:numId w:val="5"/>
        </w:numPr>
        <w:rPr>
          <w:rFonts w:ascii="Arial" w:hAnsi="Arial" w:cs="Arial"/>
          <w:b/>
          <w:bCs/>
          <w:i/>
          <w:iCs/>
          <w:color w:val="auto"/>
        </w:rPr>
      </w:pPr>
      <w:bookmarkStart w:id="86" w:name="_Toc155802043"/>
      <w:r w:rsidRPr="003E738D">
        <w:rPr>
          <w:rFonts w:ascii="Arial" w:hAnsi="Arial" w:cs="Arial"/>
          <w:b/>
          <w:bCs/>
          <w:i/>
          <w:iCs/>
          <w:color w:val="auto"/>
        </w:rPr>
        <w:t>GASTOS</w:t>
      </w:r>
      <w:bookmarkEnd w:id="86"/>
      <w:r w:rsidRPr="003E738D">
        <w:rPr>
          <w:rFonts w:ascii="Arial" w:hAnsi="Arial" w:cs="Arial"/>
          <w:b/>
          <w:bCs/>
          <w:i/>
          <w:iCs/>
          <w:color w:val="auto"/>
        </w:rPr>
        <w:t xml:space="preserve"> </w:t>
      </w:r>
    </w:p>
    <w:p w14:paraId="0F2D9A07" w14:textId="6EC64755" w:rsidR="007A6BD8" w:rsidRPr="009922F5" w:rsidRDefault="007A6BD8" w:rsidP="00B02443">
      <w:pPr>
        <w:jc w:val="both"/>
        <w:rPr>
          <w:rFonts w:ascii="Arial" w:hAnsi="Arial" w:cs="Arial"/>
        </w:rPr>
      </w:pPr>
      <w:r w:rsidRPr="009922F5">
        <w:rPr>
          <w:rFonts w:ascii="Arial" w:hAnsi="Arial" w:cs="Arial"/>
        </w:rPr>
        <w:t>Se entenderán y reconocerán como gastos aquellas erogaciones estrictamente necesarias, realizadas con el fin de conservar y/o administrar o permitir el funcionamiento del bien objeto de la medida cautelar. Dentro de dichos gastos estarán entre otros, los servicios públicos, las reparaciones autorizadas</w:t>
      </w:r>
      <w:r w:rsidR="007411F1" w:rsidRPr="009922F5">
        <w:rPr>
          <w:rFonts w:ascii="Arial" w:hAnsi="Arial" w:cs="Arial"/>
        </w:rPr>
        <w:t xml:space="preserve"> y</w:t>
      </w:r>
      <w:r w:rsidRPr="009922F5">
        <w:rPr>
          <w:rFonts w:ascii="Arial" w:hAnsi="Arial" w:cs="Arial"/>
        </w:rPr>
        <w:t xml:space="preserve"> los impuestos </w:t>
      </w:r>
      <w:r w:rsidR="007411F1" w:rsidRPr="009922F5">
        <w:rPr>
          <w:rFonts w:ascii="Arial" w:hAnsi="Arial" w:cs="Arial"/>
        </w:rPr>
        <w:t>cancelados</w:t>
      </w:r>
      <w:r w:rsidRPr="009922F5">
        <w:rPr>
          <w:rFonts w:ascii="Arial" w:hAnsi="Arial" w:cs="Arial"/>
        </w:rPr>
        <w:t xml:space="preserve">. El pago de tales gastos se efectuará, previo consentimiento y bajo la responsabilidad del </w:t>
      </w:r>
      <w:r w:rsidR="00766294" w:rsidRPr="009922F5">
        <w:rPr>
          <w:rFonts w:ascii="Arial" w:hAnsi="Arial" w:cs="Arial"/>
        </w:rPr>
        <w:t>funcionario</w:t>
      </w:r>
      <w:r w:rsidR="00524D3C" w:rsidRPr="009922F5">
        <w:rPr>
          <w:rFonts w:ascii="Arial" w:hAnsi="Arial" w:cs="Arial"/>
        </w:rPr>
        <w:t xml:space="preserve"> </w:t>
      </w:r>
      <w:r w:rsidR="00766294">
        <w:rPr>
          <w:rFonts w:ascii="Arial" w:hAnsi="Arial" w:cs="Arial"/>
        </w:rPr>
        <w:t>e</w:t>
      </w:r>
      <w:r w:rsidR="00524D3C" w:rsidRPr="009922F5">
        <w:rPr>
          <w:rFonts w:ascii="Arial" w:hAnsi="Arial" w:cs="Arial"/>
        </w:rPr>
        <w:t>jecutor</w:t>
      </w:r>
      <w:r w:rsidRPr="009922F5">
        <w:rPr>
          <w:rFonts w:ascii="Arial" w:hAnsi="Arial" w:cs="Arial"/>
        </w:rPr>
        <w:t>.</w:t>
      </w:r>
    </w:p>
    <w:p w14:paraId="0A890D10" w14:textId="47AB8383" w:rsidR="007A6BD8" w:rsidRPr="009922F5" w:rsidRDefault="007A6BD8" w:rsidP="00B02443">
      <w:pPr>
        <w:jc w:val="both"/>
        <w:rPr>
          <w:rFonts w:ascii="Arial" w:hAnsi="Arial" w:cs="Arial"/>
        </w:rPr>
      </w:pPr>
      <w:r w:rsidRPr="009922F5">
        <w:rPr>
          <w:rFonts w:ascii="Arial" w:hAnsi="Arial" w:cs="Arial"/>
        </w:rPr>
        <w:t xml:space="preserve">Igualmente, se consideran gastos todas las erogaciones por concepto de publicaciones, transporte y otras que deba efectuar el </w:t>
      </w:r>
      <w:r w:rsidR="00290037" w:rsidRPr="009922F5">
        <w:rPr>
          <w:rFonts w:ascii="Arial" w:hAnsi="Arial" w:cs="Arial"/>
        </w:rPr>
        <w:t>funcionario</w:t>
      </w:r>
      <w:r w:rsidR="00524D3C" w:rsidRPr="009922F5">
        <w:rPr>
          <w:rFonts w:ascii="Arial" w:hAnsi="Arial" w:cs="Arial"/>
        </w:rPr>
        <w:t xml:space="preserve"> </w:t>
      </w:r>
      <w:r w:rsidR="00290037">
        <w:rPr>
          <w:rFonts w:ascii="Arial" w:hAnsi="Arial" w:cs="Arial"/>
        </w:rPr>
        <w:t>e</w:t>
      </w:r>
      <w:r w:rsidR="00524D3C" w:rsidRPr="009922F5">
        <w:rPr>
          <w:rFonts w:ascii="Arial" w:hAnsi="Arial" w:cs="Arial"/>
        </w:rPr>
        <w:t>jecutor</w:t>
      </w:r>
      <w:r w:rsidRPr="009922F5">
        <w:rPr>
          <w:rFonts w:ascii="Arial" w:hAnsi="Arial" w:cs="Arial"/>
        </w:rPr>
        <w:t>, dentro del trámite del proceso.</w:t>
      </w:r>
    </w:p>
    <w:p w14:paraId="46C6C7F3" w14:textId="7DFD71C3" w:rsidR="003F3136" w:rsidRDefault="007A6BD8" w:rsidP="00B02443">
      <w:pPr>
        <w:jc w:val="both"/>
        <w:rPr>
          <w:rFonts w:ascii="Arial" w:hAnsi="Arial" w:cs="Arial"/>
        </w:rPr>
      </w:pPr>
      <w:r w:rsidRPr="009922F5">
        <w:rPr>
          <w:rFonts w:ascii="Arial" w:hAnsi="Arial" w:cs="Arial"/>
        </w:rPr>
        <w:lastRenderedPageBreak/>
        <w:t>Será necesario qu</w:t>
      </w:r>
      <w:r w:rsidR="007411F1" w:rsidRPr="009922F5">
        <w:rPr>
          <w:rFonts w:ascii="Arial" w:hAnsi="Arial" w:cs="Arial"/>
        </w:rPr>
        <w:t xml:space="preserve">ien realice </w:t>
      </w:r>
      <w:r w:rsidRPr="009922F5">
        <w:rPr>
          <w:rFonts w:ascii="Arial" w:hAnsi="Arial" w:cs="Arial"/>
        </w:rPr>
        <w:t>el gasto conserve la prueba donde se certifique el gasto realizado; así mismo conservará las garantías que se otorguen sobre reparaciones, ya sean locativas, del vehículo, maquinaria, equipos, entre otros. Estos gastos correrán por cuenta del deudor, conforme lo establece el artículo 836-1 del Estatuto Tributario</w:t>
      </w:r>
      <w:r w:rsidR="004C3785" w:rsidRPr="009922F5">
        <w:rPr>
          <w:rFonts w:ascii="Arial" w:hAnsi="Arial" w:cs="Arial"/>
        </w:rPr>
        <w:t xml:space="preserve"> Nacional</w:t>
      </w:r>
      <w:r w:rsidRPr="009922F5">
        <w:rPr>
          <w:rFonts w:ascii="Arial" w:hAnsi="Arial" w:cs="Arial"/>
        </w:rPr>
        <w:t>.</w:t>
      </w:r>
    </w:p>
    <w:p w14:paraId="7F0249C9" w14:textId="68E36AC5" w:rsidR="007A6BD8" w:rsidRPr="003F3136" w:rsidRDefault="007A6BD8" w:rsidP="003E738D">
      <w:pPr>
        <w:tabs>
          <w:tab w:val="left" w:pos="1770"/>
        </w:tabs>
        <w:rPr>
          <w:rFonts w:ascii="Arial" w:hAnsi="Arial" w:cs="Arial"/>
        </w:rPr>
      </w:pPr>
    </w:p>
    <w:p w14:paraId="4FBD9ECF" w14:textId="22BFD51A" w:rsidR="00BE2609" w:rsidRPr="003E738D" w:rsidRDefault="00BE2609" w:rsidP="00D85CBE">
      <w:pPr>
        <w:pStyle w:val="Ttulo1"/>
        <w:pageBreakBefore/>
        <w:rPr>
          <w:rFonts w:ascii="Arial" w:hAnsi="Arial" w:cs="Arial"/>
          <w:color w:val="auto"/>
        </w:rPr>
      </w:pPr>
      <w:bookmarkStart w:id="87" w:name="_Toc155802044"/>
      <w:r w:rsidRPr="003E738D">
        <w:rPr>
          <w:rFonts w:ascii="Arial" w:hAnsi="Arial" w:cs="Arial"/>
          <w:color w:val="auto"/>
        </w:rPr>
        <w:lastRenderedPageBreak/>
        <w:t>CAPÍTULO III: CLASIFICACIÓN DE LA CARTERA</w:t>
      </w:r>
      <w:bookmarkEnd w:id="87"/>
    </w:p>
    <w:p w14:paraId="5ADA1F56" w14:textId="77777777" w:rsidR="00F968D5" w:rsidRPr="000D0B49" w:rsidRDefault="00F968D5" w:rsidP="00BE2609">
      <w:pPr>
        <w:rPr>
          <w:rFonts w:ascii="Arial" w:hAnsi="Arial" w:cs="Arial"/>
        </w:rPr>
      </w:pPr>
    </w:p>
    <w:p w14:paraId="7B37646D" w14:textId="6B85559B" w:rsidR="00BE2609" w:rsidRPr="003E738D" w:rsidRDefault="00BE2609" w:rsidP="00014862">
      <w:pPr>
        <w:pStyle w:val="Ttulo2"/>
        <w:numPr>
          <w:ilvl w:val="0"/>
          <w:numId w:val="8"/>
        </w:numPr>
        <w:rPr>
          <w:rFonts w:ascii="Arial" w:hAnsi="Arial" w:cs="Arial"/>
          <w:color w:val="auto"/>
        </w:rPr>
      </w:pPr>
      <w:bookmarkStart w:id="88" w:name="_Toc155802045"/>
      <w:r w:rsidRPr="003E738D">
        <w:rPr>
          <w:rFonts w:ascii="Arial" w:hAnsi="Arial" w:cs="Arial"/>
          <w:color w:val="auto"/>
        </w:rPr>
        <w:t>DEFINICIÓN DE CARTERA</w:t>
      </w:r>
      <w:bookmarkEnd w:id="88"/>
    </w:p>
    <w:p w14:paraId="023F1F16" w14:textId="77777777" w:rsidR="00B714FE" w:rsidRPr="009922F5" w:rsidRDefault="00B714FE" w:rsidP="007B60F1">
      <w:pPr>
        <w:jc w:val="both"/>
        <w:rPr>
          <w:rFonts w:ascii="Arial" w:hAnsi="Arial" w:cs="Arial"/>
        </w:rPr>
      </w:pPr>
    </w:p>
    <w:p w14:paraId="720E8C80" w14:textId="390B516A" w:rsidR="007B60F1" w:rsidRPr="009922F5" w:rsidRDefault="007B60F1" w:rsidP="007B60F1">
      <w:pPr>
        <w:jc w:val="both"/>
        <w:rPr>
          <w:rFonts w:ascii="Arial" w:hAnsi="Arial" w:cs="Arial"/>
        </w:rPr>
      </w:pPr>
      <w:r w:rsidRPr="009922F5">
        <w:rPr>
          <w:rFonts w:ascii="Arial" w:hAnsi="Arial" w:cs="Arial"/>
        </w:rPr>
        <w:t>Es el conjunto de acreencias a favor de</w:t>
      </w:r>
      <w:r w:rsidR="00913639" w:rsidRPr="009922F5">
        <w:rPr>
          <w:rFonts w:ascii="Arial" w:hAnsi="Arial" w:cs="Arial"/>
        </w:rPr>
        <w:t xml:space="preserve"> </w:t>
      </w:r>
      <w:r w:rsidRPr="009922F5">
        <w:rPr>
          <w:rFonts w:ascii="Arial" w:hAnsi="Arial" w:cs="Arial"/>
        </w:rPr>
        <w:t>l</w:t>
      </w:r>
      <w:r w:rsidR="00913639" w:rsidRPr="009922F5">
        <w:rPr>
          <w:rFonts w:ascii="Arial" w:hAnsi="Arial" w:cs="Arial"/>
        </w:rPr>
        <w:t>a</w:t>
      </w:r>
      <w:r w:rsidRPr="009922F5">
        <w:rPr>
          <w:rFonts w:ascii="Arial" w:hAnsi="Arial" w:cs="Arial"/>
        </w:rPr>
        <w:t xml:space="preserve"> </w:t>
      </w:r>
      <w:r w:rsidR="00913639" w:rsidRPr="009922F5">
        <w:rPr>
          <w:rFonts w:ascii="Arial" w:hAnsi="Arial" w:cs="Arial"/>
        </w:rPr>
        <w:t>Unidad</w:t>
      </w:r>
      <w:r w:rsidR="007411F1" w:rsidRPr="009922F5">
        <w:rPr>
          <w:rFonts w:ascii="Arial" w:hAnsi="Arial" w:cs="Arial"/>
        </w:rPr>
        <w:t xml:space="preserve"> Administrativa Especial de Rehabilitación y Mantenimiento Vial</w:t>
      </w:r>
      <w:r w:rsidRPr="009922F5">
        <w:rPr>
          <w:rFonts w:ascii="Arial" w:hAnsi="Arial" w:cs="Arial"/>
        </w:rPr>
        <w:t>, consignadas en títulos ejecutivos que contienen obligaciones dinerarias de manera clara, expresa y exigible. Por lo tanto, no forman parte de la cartera los valores que no hayan sido previamente liquidados en un acto oficial de determinación debidamente ejecutoriado y por lo mismo, aún no pueden ser objeto de cobro.</w:t>
      </w:r>
    </w:p>
    <w:p w14:paraId="588C0BEA" w14:textId="35B5288E" w:rsidR="00F968D5" w:rsidRPr="002067C6" w:rsidRDefault="0021680A" w:rsidP="007B60F1">
      <w:pPr>
        <w:jc w:val="both"/>
        <w:rPr>
          <w:rFonts w:ascii="Arial" w:hAnsi="Arial" w:cs="Arial"/>
          <w:color w:val="FF0000"/>
        </w:rPr>
      </w:pPr>
      <w:r w:rsidRPr="009922F5">
        <w:rPr>
          <w:rFonts w:ascii="Arial" w:hAnsi="Arial" w:cs="Arial"/>
        </w:rPr>
        <w:t xml:space="preserve">En todo caso, para la estimación y clasificación de la cartera se debe tener en cuenta lo dispuesto en el numeral 8 </w:t>
      </w:r>
      <w:r w:rsidRPr="00F67DA3">
        <w:rPr>
          <w:rFonts w:ascii="Arial" w:hAnsi="Arial" w:cs="Arial"/>
        </w:rPr>
        <w:t>referente a “</w:t>
      </w:r>
      <w:r w:rsidRPr="00F67DA3">
        <w:rPr>
          <w:rFonts w:ascii="Arial" w:hAnsi="Arial" w:cs="Arial"/>
          <w:i/>
          <w:sz w:val="20"/>
        </w:rPr>
        <w:t>Política Contable de Cuentas por Cobrar</w:t>
      </w:r>
      <w:r w:rsidRPr="00F67DA3">
        <w:rPr>
          <w:rFonts w:ascii="Arial" w:hAnsi="Arial" w:cs="Arial"/>
        </w:rPr>
        <w:t>” del Manual de Políticas Contables</w:t>
      </w:r>
      <w:r w:rsidR="002C6448" w:rsidRPr="00F67DA3">
        <w:rPr>
          <w:rStyle w:val="Refdenotaalpie"/>
          <w:rFonts w:ascii="Arial" w:hAnsi="Arial" w:cs="Arial"/>
        </w:rPr>
        <w:footnoteReference w:id="44"/>
      </w:r>
      <w:r w:rsidR="007411F1" w:rsidRPr="00F67DA3">
        <w:rPr>
          <w:rFonts w:ascii="Arial" w:hAnsi="Arial" w:cs="Arial"/>
        </w:rPr>
        <w:t>, expedido por la Unidad Administrativa Especial de Rehabilitación y Mantenimiento Vial</w:t>
      </w:r>
      <w:r w:rsidRPr="00F67DA3">
        <w:rPr>
          <w:rFonts w:ascii="Arial" w:hAnsi="Arial" w:cs="Arial"/>
        </w:rPr>
        <w:t>.</w:t>
      </w:r>
    </w:p>
    <w:p w14:paraId="261446C5" w14:textId="3D03227E" w:rsidR="00A34306" w:rsidRPr="003E738D" w:rsidRDefault="00A34306" w:rsidP="00014862">
      <w:pPr>
        <w:pStyle w:val="Ttulo2"/>
        <w:numPr>
          <w:ilvl w:val="0"/>
          <w:numId w:val="8"/>
        </w:numPr>
        <w:rPr>
          <w:rFonts w:ascii="Arial" w:hAnsi="Arial" w:cs="Arial"/>
          <w:color w:val="auto"/>
        </w:rPr>
      </w:pPr>
      <w:bookmarkStart w:id="89" w:name="_Toc155802046"/>
      <w:r w:rsidRPr="003E738D">
        <w:rPr>
          <w:rFonts w:ascii="Arial" w:hAnsi="Arial" w:cs="Arial"/>
          <w:color w:val="auto"/>
        </w:rPr>
        <w:t>CUENTAS POR COBRAR</w:t>
      </w:r>
      <w:bookmarkEnd w:id="89"/>
    </w:p>
    <w:p w14:paraId="3C4EFEFC" w14:textId="77777777" w:rsidR="00B00398" w:rsidRPr="009922F5" w:rsidRDefault="00B00398" w:rsidP="00B00398">
      <w:pPr>
        <w:rPr>
          <w:rFonts w:ascii="Arial" w:hAnsi="Arial" w:cs="Arial"/>
        </w:rPr>
      </w:pPr>
    </w:p>
    <w:p w14:paraId="45C342DE" w14:textId="7C866ADA" w:rsidR="00866972" w:rsidRPr="009922F5" w:rsidRDefault="00866972" w:rsidP="00866972">
      <w:pPr>
        <w:jc w:val="both"/>
        <w:rPr>
          <w:rFonts w:ascii="Arial" w:hAnsi="Arial" w:cs="Arial"/>
        </w:rPr>
      </w:pPr>
      <w:r w:rsidRPr="009922F5">
        <w:rPr>
          <w:rFonts w:ascii="Arial" w:hAnsi="Arial" w:cs="Arial"/>
        </w:rPr>
        <w:t xml:space="preserve">Las cuentas por </w:t>
      </w:r>
      <w:r w:rsidRPr="00461068">
        <w:rPr>
          <w:rFonts w:ascii="Arial" w:hAnsi="Arial" w:cs="Arial"/>
        </w:rPr>
        <w:t xml:space="preserve">cobrar son derechos a favor la </w:t>
      </w:r>
      <w:r w:rsidR="00461068" w:rsidRPr="00461068">
        <w:rPr>
          <w:rFonts w:ascii="Arial" w:hAnsi="Arial" w:cs="Arial"/>
        </w:rPr>
        <w:t>Unidad Administrativa Especial de Rehabilitación y Mantenimiento Vial</w:t>
      </w:r>
      <w:r w:rsidR="00461068" w:rsidRPr="00461068">
        <w:rPr>
          <w:rFonts w:ascii="Arial" w:hAnsi="Arial" w:cs="Arial"/>
        </w:rPr>
        <w:t/>
      </w:r>
      <w:r w:rsidRPr="00461068">
        <w:rPr>
          <w:rFonts w:ascii="Arial" w:hAnsi="Arial" w:cs="Arial"/>
        </w:rPr>
        <w:t xml:space="preserve">, </w:t>
      </w:r>
      <w:r w:rsidRPr="009922F5">
        <w:rPr>
          <w:rFonts w:ascii="Arial" w:hAnsi="Arial" w:cs="Arial"/>
        </w:rPr>
        <w:t>de los que se espera recibir un flujo financiero, fijo o determinable, en efectivo, equivalentes al efectivo u otro instrumento. Se pueden derivar tanto de transacciones sin contraprestación (por ejemplo, ingresos no tributarios y transferencias) como con contraprestación (venta de bienes, rendimientos, entre otros).</w:t>
      </w:r>
    </w:p>
    <w:p w14:paraId="6EE91B8F" w14:textId="01445FAB" w:rsidR="00866972" w:rsidRPr="00F1706F" w:rsidRDefault="00866972" w:rsidP="00866972">
      <w:pPr>
        <w:jc w:val="both"/>
        <w:rPr>
          <w:rFonts w:ascii="Arial" w:hAnsi="Arial" w:cs="Arial"/>
        </w:rPr>
      </w:pPr>
      <w:r w:rsidRPr="00353C67">
        <w:rPr>
          <w:rFonts w:ascii="Arial" w:hAnsi="Arial" w:cs="Arial"/>
        </w:rPr>
        <w:t>La</w:t>
      </w:r>
      <w:r w:rsidR="00596AAA" w:rsidRPr="00353C67">
        <w:rPr>
          <w:rFonts w:ascii="Arial" w:hAnsi="Arial" w:cs="Arial"/>
        </w:rPr>
        <w:t xml:space="preserve"> Unidad Administrativa Especial de Rehabilitación y Mantenimiento Vial</w:t>
      </w:r>
      <w:r w:rsidRPr="00353C67">
        <w:rPr>
          <w:rFonts w:ascii="Arial" w:hAnsi="Arial" w:cs="Arial"/>
        </w:rPr>
        <w:t xml:space="preserve"> UAERMV causa de manera oportuna las cuentas por cobrar generadas en desarrollo de su actividad misional y no cede el control de las cuentas por cobrar a tercero alguno por el hecho que adelanta directamente la gestión de cobro de estas</w:t>
      </w:r>
      <w:r w:rsidRPr="00F1706F">
        <w:rPr>
          <w:rFonts w:ascii="Arial" w:hAnsi="Arial" w:cs="Arial"/>
        </w:rPr>
        <w:t xml:space="preserve">. </w:t>
      </w:r>
    </w:p>
    <w:p w14:paraId="1801D076" w14:textId="16D0EE99" w:rsidR="00866972" w:rsidRPr="009922F5" w:rsidRDefault="00866972" w:rsidP="00866972">
      <w:pPr>
        <w:jc w:val="both"/>
        <w:rPr>
          <w:rFonts w:ascii="Arial" w:hAnsi="Arial" w:cs="Arial"/>
        </w:rPr>
      </w:pPr>
      <w:r w:rsidRPr="00F1706F">
        <w:rPr>
          <w:rFonts w:ascii="Arial" w:hAnsi="Arial" w:cs="Arial"/>
        </w:rPr>
        <w:t xml:space="preserve">Las cuentas por cobrar de la UAERMV son principalmente las relacionadas </w:t>
      </w:r>
      <w:r w:rsidR="00E84C59" w:rsidRPr="00F1706F">
        <w:rPr>
          <w:rFonts w:ascii="Arial" w:hAnsi="Arial" w:cs="Arial"/>
        </w:rPr>
        <w:t>con</w:t>
      </w:r>
      <w:r w:rsidRPr="00F1706F">
        <w:rPr>
          <w:rFonts w:ascii="Arial" w:hAnsi="Arial" w:cs="Arial"/>
        </w:rPr>
        <w:t xml:space="preserve"> incapacidades</w:t>
      </w:r>
      <w:r w:rsidR="00E84C59" w:rsidRPr="00F1706F">
        <w:rPr>
          <w:rFonts w:ascii="Arial" w:hAnsi="Arial" w:cs="Arial"/>
        </w:rPr>
        <w:t xml:space="preserve">, </w:t>
      </w:r>
      <w:r w:rsidRPr="00F1706F">
        <w:rPr>
          <w:rFonts w:ascii="Arial" w:hAnsi="Arial" w:cs="Arial"/>
        </w:rPr>
        <w:t>licencias, multas</w:t>
      </w:r>
      <w:r w:rsidR="00E84C59" w:rsidRPr="00F1706F">
        <w:rPr>
          <w:rFonts w:ascii="Arial" w:hAnsi="Arial" w:cs="Arial"/>
        </w:rPr>
        <w:t xml:space="preserve">, </w:t>
      </w:r>
      <w:r w:rsidRPr="00F1706F">
        <w:rPr>
          <w:rFonts w:ascii="Arial" w:hAnsi="Arial" w:cs="Arial"/>
        </w:rPr>
        <w:t>sanciones</w:t>
      </w:r>
      <w:r w:rsidR="00A44D6F" w:rsidRPr="00F1706F">
        <w:rPr>
          <w:rFonts w:ascii="Arial" w:hAnsi="Arial" w:cs="Arial"/>
        </w:rPr>
        <w:t>, costas judiciales</w:t>
      </w:r>
      <w:r w:rsidR="00766294" w:rsidRPr="00F1706F">
        <w:rPr>
          <w:rFonts w:ascii="Arial" w:hAnsi="Arial" w:cs="Arial"/>
        </w:rPr>
        <w:t>, agencias en derecho, excedentes de pagos por pensiones</w:t>
      </w:r>
      <w:r w:rsidRPr="00F1706F">
        <w:rPr>
          <w:rFonts w:ascii="Arial" w:hAnsi="Arial" w:cs="Arial"/>
        </w:rPr>
        <w:t xml:space="preserve"> y eventuales derechos derivados de recursos entregados a contratistas cuyo objeto contractual no se cumple o no se ejecuta de acuerdo con lo esperado y existe de por medio mayores valores pagados frente al nivel de cumplimiento del objeto contractual, entre otras. Las mismas se agrupan por el tipo de deudor y la antigüedad</w:t>
      </w:r>
      <w:r w:rsidRPr="009922F5">
        <w:rPr>
          <w:rFonts w:ascii="Arial" w:hAnsi="Arial" w:cs="Arial"/>
        </w:rPr>
        <w:t xml:space="preserve"> (entre 0-1 año, 1-2 años, 2-3 años, 3-5 años, mayor </w:t>
      </w:r>
      <w:r w:rsidRPr="009922F5">
        <w:rPr>
          <w:rFonts w:ascii="Arial" w:hAnsi="Arial" w:cs="Arial"/>
        </w:rPr>
        <w:lastRenderedPageBreak/>
        <w:t>a 5 años), con el fin de determinar su deterioro</w:t>
      </w:r>
      <w:r w:rsidR="00606033" w:rsidRPr="009922F5">
        <w:rPr>
          <w:rFonts w:ascii="Arial" w:hAnsi="Arial" w:cs="Arial"/>
        </w:rPr>
        <w:t>, de conformidad con lo dispuesto en el Manual de Política Contable</w:t>
      </w:r>
      <w:r w:rsidR="00E878F7" w:rsidRPr="009922F5">
        <w:rPr>
          <w:rStyle w:val="Refdenotaalpie"/>
          <w:rFonts w:ascii="Arial" w:hAnsi="Arial" w:cs="Arial"/>
        </w:rPr>
        <w:footnoteReference w:id="45"/>
      </w:r>
      <w:r w:rsidR="00C56400" w:rsidRPr="009922F5">
        <w:rPr>
          <w:rFonts w:ascii="Arial" w:hAnsi="Arial" w:cs="Arial"/>
          <w:color w:val="FF0000"/>
        </w:rPr>
        <w:t xml:space="preserve"> </w:t>
      </w:r>
      <w:r w:rsidR="00C56400" w:rsidRPr="009922F5">
        <w:rPr>
          <w:rFonts w:ascii="Arial" w:hAnsi="Arial" w:cs="Arial"/>
        </w:rPr>
        <w:t xml:space="preserve">expedido por la </w:t>
      </w:r>
      <w:r w:rsidR="006A4290" w:rsidRPr="009922F5">
        <w:rPr>
          <w:rFonts w:ascii="Arial" w:hAnsi="Arial" w:cs="Arial"/>
        </w:rPr>
        <w:t>E</w:t>
      </w:r>
      <w:r w:rsidR="00C56400" w:rsidRPr="009922F5">
        <w:rPr>
          <w:rFonts w:ascii="Arial" w:hAnsi="Arial" w:cs="Arial"/>
        </w:rPr>
        <w:t>ntidad</w:t>
      </w:r>
      <w:r w:rsidRPr="009922F5">
        <w:rPr>
          <w:rFonts w:ascii="Arial" w:hAnsi="Arial" w:cs="Arial"/>
        </w:rPr>
        <w:t>.</w:t>
      </w:r>
    </w:p>
    <w:p w14:paraId="1714B079" w14:textId="0B36D12B" w:rsidR="00BE2609" w:rsidRPr="003E738D" w:rsidRDefault="00DA5D0B" w:rsidP="00014862">
      <w:pPr>
        <w:pStyle w:val="Ttulo3"/>
        <w:keepLines w:val="0"/>
        <w:numPr>
          <w:ilvl w:val="1"/>
          <w:numId w:val="8"/>
        </w:numPr>
        <w:rPr>
          <w:rFonts w:ascii="Arial" w:hAnsi="Arial" w:cs="Arial"/>
          <w:b/>
          <w:color w:val="auto"/>
        </w:rPr>
      </w:pPr>
      <w:bookmarkStart w:id="90" w:name="_Toc155802047"/>
      <w:r w:rsidRPr="00353C67">
        <w:rPr>
          <w:rFonts w:ascii="Arial" w:hAnsi="Arial" w:cs="Arial"/>
          <w:b/>
          <w:color w:val="auto"/>
        </w:rPr>
        <w:t>I</w:t>
      </w:r>
      <w:r w:rsidR="00BE2609" w:rsidRPr="00353C67">
        <w:rPr>
          <w:rFonts w:ascii="Arial" w:hAnsi="Arial" w:cs="Arial"/>
          <w:b/>
          <w:color w:val="auto"/>
        </w:rPr>
        <w:t>D</w:t>
      </w:r>
      <w:r w:rsidR="00BE2609" w:rsidRPr="003E738D">
        <w:rPr>
          <w:rFonts w:ascii="Arial" w:hAnsi="Arial" w:cs="Arial"/>
          <w:b/>
          <w:color w:val="auto"/>
        </w:rPr>
        <w:t>ENTIFICACIÓN DE LA CARTERA</w:t>
      </w:r>
      <w:bookmarkEnd w:id="90"/>
    </w:p>
    <w:p w14:paraId="16F90D71" w14:textId="77777777" w:rsidR="00B00398" w:rsidRPr="009922F5" w:rsidRDefault="00B00398" w:rsidP="00B00398">
      <w:pPr>
        <w:rPr>
          <w:rFonts w:ascii="Arial" w:hAnsi="Arial" w:cs="Arial"/>
        </w:rPr>
      </w:pPr>
    </w:p>
    <w:p w14:paraId="0FC2C3A3" w14:textId="0048315F" w:rsidR="00BE2609" w:rsidRPr="009922F5" w:rsidRDefault="00BE2609" w:rsidP="00BE2609">
      <w:pPr>
        <w:jc w:val="both"/>
        <w:rPr>
          <w:rFonts w:ascii="Arial" w:hAnsi="Arial" w:cs="Arial"/>
        </w:rPr>
      </w:pPr>
      <w:r w:rsidRPr="009922F5">
        <w:rPr>
          <w:rFonts w:ascii="Arial" w:hAnsi="Arial" w:cs="Arial"/>
        </w:rPr>
        <w:t xml:space="preserve">Cuando cualquier dependencia de la </w:t>
      </w:r>
      <w:r w:rsidR="00C56400" w:rsidRPr="009922F5">
        <w:rPr>
          <w:rFonts w:ascii="Arial" w:hAnsi="Arial" w:cs="Arial"/>
        </w:rPr>
        <w:t>UAERMV</w:t>
      </w:r>
      <w:r w:rsidRPr="009922F5">
        <w:rPr>
          <w:rFonts w:ascii="Arial" w:hAnsi="Arial" w:cs="Arial"/>
        </w:rPr>
        <w:t xml:space="preserve"> tenga conocimiento, siquiera sumariamente, de una deuda a favor de la </w:t>
      </w:r>
      <w:r w:rsidR="006A4290" w:rsidRPr="009922F5">
        <w:rPr>
          <w:rFonts w:ascii="Arial" w:hAnsi="Arial" w:cs="Arial"/>
        </w:rPr>
        <w:t>E</w:t>
      </w:r>
      <w:r w:rsidRPr="009922F5">
        <w:rPr>
          <w:rFonts w:ascii="Arial" w:hAnsi="Arial" w:cs="Arial"/>
        </w:rPr>
        <w:t>ntidad, procederá a remitir la información que tenga disponible a la Oficina Jurídica, que una vez enterada, iniciará el estudio de los documentos que indiquen o contenga</w:t>
      </w:r>
      <w:r w:rsidR="006A4290" w:rsidRPr="009922F5">
        <w:rPr>
          <w:rFonts w:ascii="Arial" w:hAnsi="Arial" w:cs="Arial"/>
        </w:rPr>
        <w:t>n</w:t>
      </w:r>
      <w:r w:rsidRPr="009922F5">
        <w:rPr>
          <w:rFonts w:ascii="Arial" w:hAnsi="Arial" w:cs="Arial"/>
        </w:rPr>
        <w:t xml:space="preserve"> la deuda, a fin de obtener claridad y precisión sobre los títulos ejecutivos que sirvan de base para hacer el cobro persuasivo y realizar la correspondiente clasificación.</w:t>
      </w:r>
    </w:p>
    <w:p w14:paraId="6FC39667" w14:textId="77777777" w:rsidR="00B053FF" w:rsidRPr="009922F5" w:rsidRDefault="00B053FF" w:rsidP="00B053FF">
      <w:pPr>
        <w:jc w:val="both"/>
        <w:rPr>
          <w:rFonts w:ascii="Arial" w:hAnsi="Arial" w:cs="Arial"/>
        </w:rPr>
      </w:pPr>
      <w:r w:rsidRPr="009922F5">
        <w:rPr>
          <w:rFonts w:ascii="Arial" w:hAnsi="Arial" w:cs="Arial"/>
        </w:rPr>
        <w:t xml:space="preserve">La Unidad Administrativa Especial de Rehabilitación y Mantenimiento Vial deberá identificar y registrar la cartera en cuentas de difícil cobro y provisionar el monto estimado como incobrable cuando haya probabilidad de pérdida de los derechos por cobrar, como resultado del grado de antigüedad, incumplimiento, incobrabilidad y prescripción. </w:t>
      </w:r>
    </w:p>
    <w:p w14:paraId="4CBE8779" w14:textId="15AAD0FD" w:rsidR="00197205" w:rsidRPr="009922F5" w:rsidRDefault="00197205" w:rsidP="00197205">
      <w:pPr>
        <w:jc w:val="both"/>
        <w:rPr>
          <w:rFonts w:ascii="Arial" w:hAnsi="Arial" w:cs="Arial"/>
        </w:rPr>
      </w:pPr>
      <w:r w:rsidRPr="009922F5">
        <w:rPr>
          <w:rFonts w:ascii="Arial" w:hAnsi="Arial" w:cs="Arial"/>
        </w:rPr>
        <w:t xml:space="preserve">De conformidad con lo dispuesto en el Manual de Políticas Contables, la identificación de las cuentas </w:t>
      </w:r>
      <w:r w:rsidR="00565574" w:rsidRPr="009922F5">
        <w:rPr>
          <w:rFonts w:ascii="Arial" w:hAnsi="Arial" w:cs="Arial"/>
        </w:rPr>
        <w:t>por cobrar se presenta en</w:t>
      </w:r>
      <w:r w:rsidRPr="009922F5">
        <w:rPr>
          <w:rFonts w:ascii="Arial" w:hAnsi="Arial" w:cs="Arial"/>
        </w:rPr>
        <w:t xml:space="preserve"> tres momentos:</w:t>
      </w:r>
    </w:p>
    <w:p w14:paraId="44601961" w14:textId="614C1206" w:rsidR="00197205" w:rsidRPr="00353C67" w:rsidRDefault="00197205" w:rsidP="00014862">
      <w:pPr>
        <w:pStyle w:val="Prrafodelista"/>
        <w:numPr>
          <w:ilvl w:val="0"/>
          <w:numId w:val="26"/>
        </w:numPr>
        <w:jc w:val="both"/>
        <w:rPr>
          <w:rFonts w:ascii="Arial" w:hAnsi="Arial" w:cs="Arial"/>
          <w:lang w:val="es-CO"/>
        </w:rPr>
      </w:pPr>
      <w:r w:rsidRPr="00353C67">
        <w:rPr>
          <w:rFonts w:ascii="Arial" w:hAnsi="Arial" w:cs="Arial"/>
          <w:b/>
        </w:rPr>
        <w:t>Reconocimiento.</w:t>
      </w:r>
      <w:r w:rsidRPr="00353C67">
        <w:rPr>
          <w:rFonts w:ascii="Arial" w:hAnsi="Arial" w:cs="Arial"/>
        </w:rPr>
        <w:t xml:space="preserve"> Las cuentas por cobrar se reconocen cuando se tenga el derecho claro, expreso y actualmente exigible al cobro. </w:t>
      </w:r>
      <w:r w:rsidRPr="00353C67">
        <w:rPr>
          <w:rFonts w:ascii="Arial" w:hAnsi="Arial" w:cs="Arial"/>
          <w:lang w:val="es-CO"/>
        </w:rPr>
        <w:t>En el caso de los intereses por mora, el reconocimiento procede siempre que, previa evaluación de las circunstancias, se evidencie que se cumple con las siguientes condiciones: se tiene control sobre el derecho, existe la probabilidad de que fluyan beneficios económicos futuros representados en flujos de recursos financieros y se tenga una medición fiable de los mismos.</w:t>
      </w:r>
    </w:p>
    <w:p w14:paraId="4CA913EE" w14:textId="08C9DD68" w:rsidR="00197205" w:rsidRPr="00353C67" w:rsidRDefault="00197205" w:rsidP="00014862">
      <w:pPr>
        <w:pStyle w:val="Prrafodelista"/>
        <w:numPr>
          <w:ilvl w:val="0"/>
          <w:numId w:val="26"/>
        </w:numPr>
        <w:jc w:val="both"/>
        <w:rPr>
          <w:rFonts w:ascii="Arial" w:hAnsi="Arial" w:cs="Arial"/>
        </w:rPr>
      </w:pPr>
      <w:r w:rsidRPr="00353C67">
        <w:rPr>
          <w:rFonts w:ascii="Arial" w:hAnsi="Arial" w:cs="Arial"/>
          <w:b/>
        </w:rPr>
        <w:t>Medición inicial</w:t>
      </w:r>
      <w:r w:rsidRPr="00353C67">
        <w:rPr>
          <w:rFonts w:ascii="Arial" w:hAnsi="Arial" w:cs="Arial"/>
        </w:rPr>
        <w:t xml:space="preserve">. </w:t>
      </w:r>
      <w:r w:rsidR="00565574" w:rsidRPr="00353C67">
        <w:rPr>
          <w:rFonts w:ascii="Arial" w:hAnsi="Arial" w:cs="Arial"/>
        </w:rPr>
        <w:t xml:space="preserve">Las cuentas por cobrar se miden por el valor de la transacción. </w:t>
      </w:r>
      <w:r w:rsidR="008A66AA" w:rsidRPr="00353C67">
        <w:rPr>
          <w:rFonts w:ascii="Arial" w:hAnsi="Arial" w:cs="Arial"/>
        </w:rPr>
        <w:t>En el caso de incapacidades y licencias de maternidad o paternidad, se reconocen conforme lo estima la ley en los porcentajes que corresponda.</w:t>
      </w:r>
    </w:p>
    <w:p w14:paraId="45748D9A" w14:textId="363ABD90" w:rsidR="00F968D5" w:rsidRPr="009922F5" w:rsidRDefault="00197205" w:rsidP="002075CE">
      <w:pPr>
        <w:pStyle w:val="Prrafodelista"/>
        <w:numPr>
          <w:ilvl w:val="0"/>
          <w:numId w:val="26"/>
        </w:numPr>
        <w:jc w:val="both"/>
        <w:rPr>
          <w:rFonts w:ascii="Arial" w:hAnsi="Arial" w:cs="Arial"/>
        </w:rPr>
      </w:pPr>
      <w:r w:rsidRPr="00353C67">
        <w:rPr>
          <w:rFonts w:ascii="Arial" w:hAnsi="Arial" w:cs="Arial"/>
          <w:b/>
        </w:rPr>
        <w:t>Medición posterior</w:t>
      </w:r>
      <w:r w:rsidRPr="00353C67">
        <w:rPr>
          <w:rFonts w:ascii="Arial" w:hAnsi="Arial" w:cs="Arial"/>
        </w:rPr>
        <w:t>.</w:t>
      </w:r>
      <w:r w:rsidRPr="009922F5">
        <w:rPr>
          <w:rFonts w:ascii="Arial" w:hAnsi="Arial" w:cs="Arial"/>
        </w:rPr>
        <w:t xml:space="preserve"> </w:t>
      </w:r>
      <w:r w:rsidR="009319D7" w:rsidRPr="009922F5">
        <w:rPr>
          <w:rFonts w:ascii="Arial" w:hAnsi="Arial" w:cs="Arial"/>
        </w:rPr>
        <w:t>Con posterioridad al reconocimiento, las cuentas por cobrar se mantienen por el valor de la transacción.</w:t>
      </w:r>
    </w:p>
    <w:p w14:paraId="0687161B" w14:textId="77777777" w:rsidR="00B714FE" w:rsidRPr="009922F5" w:rsidRDefault="00B714FE" w:rsidP="00B714FE">
      <w:pPr>
        <w:pStyle w:val="Prrafodelista"/>
        <w:jc w:val="both"/>
        <w:rPr>
          <w:rFonts w:ascii="Arial" w:hAnsi="Arial" w:cs="Arial"/>
        </w:rPr>
      </w:pPr>
    </w:p>
    <w:p w14:paraId="02990305" w14:textId="4A983EB9" w:rsidR="00CE14BF" w:rsidRPr="003E738D" w:rsidRDefault="002075CE" w:rsidP="00014862">
      <w:pPr>
        <w:pStyle w:val="Ttulo3"/>
        <w:keepLines w:val="0"/>
        <w:numPr>
          <w:ilvl w:val="1"/>
          <w:numId w:val="8"/>
        </w:numPr>
        <w:rPr>
          <w:rFonts w:ascii="Arial" w:hAnsi="Arial" w:cs="Arial"/>
          <w:b/>
          <w:color w:val="auto"/>
        </w:rPr>
      </w:pPr>
      <w:bookmarkStart w:id="91" w:name="_Toc155802048"/>
      <w:r w:rsidRPr="003E738D">
        <w:rPr>
          <w:rFonts w:ascii="Arial" w:hAnsi="Arial" w:cs="Arial"/>
          <w:b/>
          <w:color w:val="auto"/>
        </w:rPr>
        <w:t>CLASIFICACIÓN</w:t>
      </w:r>
      <w:r w:rsidR="00CE14BF" w:rsidRPr="003E738D">
        <w:rPr>
          <w:rFonts w:ascii="Arial" w:hAnsi="Arial" w:cs="Arial"/>
          <w:b/>
          <w:color w:val="auto"/>
        </w:rPr>
        <w:t xml:space="preserve"> DE LA CARTERA</w:t>
      </w:r>
      <w:bookmarkEnd w:id="91"/>
    </w:p>
    <w:p w14:paraId="15AC8720" w14:textId="3E5C649E" w:rsidR="004A1D34" w:rsidRPr="009922F5" w:rsidRDefault="004A1D34" w:rsidP="004A1D34">
      <w:pPr>
        <w:jc w:val="both"/>
        <w:rPr>
          <w:rFonts w:ascii="Arial" w:hAnsi="Arial" w:cs="Arial"/>
        </w:rPr>
      </w:pPr>
      <w:r w:rsidRPr="009922F5">
        <w:rPr>
          <w:rFonts w:ascii="Arial" w:hAnsi="Arial" w:cs="Arial"/>
        </w:rPr>
        <w:t>La clasificación de la cartera contempla las directrices necesarias para tener conocimiento real y actualizado del estado de las</w:t>
      </w:r>
      <w:r w:rsidR="00C56400" w:rsidRPr="009922F5">
        <w:rPr>
          <w:rFonts w:ascii="Arial" w:hAnsi="Arial" w:cs="Arial"/>
        </w:rPr>
        <w:t xml:space="preserve"> </w:t>
      </w:r>
      <w:r w:rsidRPr="009922F5">
        <w:rPr>
          <w:rFonts w:ascii="Arial" w:hAnsi="Arial" w:cs="Arial"/>
        </w:rPr>
        <w:t>obligaciones.</w:t>
      </w:r>
    </w:p>
    <w:p w14:paraId="347C6856" w14:textId="2F260071" w:rsidR="004A1D34" w:rsidRPr="009922F5" w:rsidRDefault="004A1D34" w:rsidP="004A1D34">
      <w:pPr>
        <w:rPr>
          <w:rFonts w:ascii="Arial" w:hAnsi="Arial" w:cs="Arial"/>
        </w:rPr>
      </w:pPr>
      <w:r w:rsidRPr="009922F5">
        <w:rPr>
          <w:rFonts w:ascii="Arial" w:hAnsi="Arial" w:cs="Arial"/>
        </w:rPr>
        <w:t>Los criterios de clasificación de las obligaciones se pueden resumir en el siguiente</w:t>
      </w:r>
      <w:r w:rsidR="000C6E96" w:rsidRPr="009922F5">
        <w:rPr>
          <w:rFonts w:ascii="Arial" w:hAnsi="Arial" w:cs="Arial"/>
        </w:rPr>
        <w:t xml:space="preserve"> </w:t>
      </w:r>
      <w:r w:rsidRPr="009922F5">
        <w:rPr>
          <w:rFonts w:ascii="Arial" w:hAnsi="Arial" w:cs="Arial"/>
        </w:rPr>
        <w:t>gráfico:</w:t>
      </w:r>
    </w:p>
    <w:p w14:paraId="65BF9A8D" w14:textId="37780ADA" w:rsidR="00CE14BF" w:rsidRPr="009922F5" w:rsidRDefault="007166AC" w:rsidP="002075CE">
      <w:pPr>
        <w:rPr>
          <w:rFonts w:ascii="Arial" w:hAnsi="Arial" w:cs="Arial"/>
        </w:rPr>
      </w:pPr>
      <w:r w:rsidRPr="009922F5">
        <w:rPr>
          <w:rFonts w:ascii="Arial" w:hAnsi="Arial" w:cs="Arial"/>
          <w:noProof/>
          <w:lang w:eastAsia="es-CO"/>
        </w:rPr>
        <w:lastRenderedPageBreak/>
        <w:drawing>
          <wp:anchor distT="0" distB="0" distL="114300" distR="114300" simplePos="0" relativeHeight="251658240" behindDoc="0" locked="0" layoutInCell="1" allowOverlap="1" wp14:anchorId="701CCB2C" wp14:editId="06F5B4ED">
            <wp:simplePos x="1066800" y="1381125"/>
            <wp:positionH relativeFrom="column">
              <wp:align>left</wp:align>
            </wp:positionH>
            <wp:positionV relativeFrom="paragraph">
              <wp:align>top</wp:align>
            </wp:positionV>
            <wp:extent cx="5486400" cy="3714750"/>
            <wp:effectExtent l="95250" t="57150" r="95250" b="114300"/>
            <wp:wrapSquare wrapText="bothSides"/>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14:paraId="5E98596C" w14:textId="514872E9" w:rsidR="00FC4325" w:rsidRPr="003E738D" w:rsidRDefault="00FC4325" w:rsidP="002075CE">
      <w:pPr>
        <w:pStyle w:val="Ttulo3"/>
        <w:keepLines w:val="0"/>
        <w:numPr>
          <w:ilvl w:val="1"/>
          <w:numId w:val="8"/>
        </w:numPr>
        <w:rPr>
          <w:rFonts w:ascii="Arial" w:hAnsi="Arial" w:cs="Arial"/>
          <w:b/>
          <w:bCs/>
          <w:color w:val="auto"/>
        </w:rPr>
      </w:pPr>
      <w:r w:rsidRPr="003E738D">
        <w:rPr>
          <w:rFonts w:ascii="Arial" w:hAnsi="Arial" w:cs="Arial"/>
          <w:b/>
          <w:bCs/>
          <w:color w:val="auto"/>
        </w:rPr>
        <w:t xml:space="preserve"> </w:t>
      </w:r>
      <w:bookmarkStart w:id="92" w:name="_Toc155802049"/>
      <w:r w:rsidRPr="003E738D">
        <w:rPr>
          <w:rFonts w:ascii="Arial" w:hAnsi="Arial" w:cs="Arial"/>
          <w:b/>
          <w:bCs/>
          <w:color w:val="auto"/>
        </w:rPr>
        <w:t>CLASIFICACIÓN POR RECUPERABILIDAD DE LAS OBLIGACIONES</w:t>
      </w:r>
      <w:bookmarkEnd w:id="92"/>
    </w:p>
    <w:p w14:paraId="50B16B9F" w14:textId="28B4F9F5" w:rsidR="00FC4325" w:rsidRPr="009922F5" w:rsidRDefault="00FC4325" w:rsidP="004048DB">
      <w:pPr>
        <w:jc w:val="both"/>
        <w:rPr>
          <w:rFonts w:ascii="Arial" w:hAnsi="Arial" w:cs="Arial"/>
        </w:rPr>
      </w:pPr>
      <w:r w:rsidRPr="009922F5">
        <w:rPr>
          <w:rFonts w:ascii="Arial" w:hAnsi="Arial" w:cs="Arial"/>
        </w:rPr>
        <w:t xml:space="preserve">Para la clasificación de cartera correspondiente a las obligaciones asignadas a la </w:t>
      </w:r>
      <w:r w:rsidR="004048DB" w:rsidRPr="009922F5">
        <w:rPr>
          <w:rFonts w:ascii="Arial" w:hAnsi="Arial" w:cs="Arial"/>
        </w:rPr>
        <w:t xml:space="preserve">Oficina Jurídica </w:t>
      </w:r>
      <w:r w:rsidRPr="009922F5">
        <w:rPr>
          <w:rFonts w:ascii="Arial" w:hAnsi="Arial" w:cs="Arial"/>
        </w:rPr>
        <w:t>es relevante que se atiendan criterios derivados de las etapas de la gestión realizada para tal fin. En tal sentido, un primer nivel de desagregación debe estar asociado a la posibilidad de</w:t>
      </w:r>
      <w:r w:rsidR="004048DB" w:rsidRPr="009922F5">
        <w:rPr>
          <w:rFonts w:ascii="Arial" w:hAnsi="Arial" w:cs="Arial"/>
        </w:rPr>
        <w:t xml:space="preserve"> </w:t>
      </w:r>
      <w:r w:rsidRPr="009922F5">
        <w:rPr>
          <w:rFonts w:ascii="Arial" w:hAnsi="Arial" w:cs="Arial"/>
        </w:rPr>
        <w:t>recuperabilidad de las obligaciones, cobrable y no cobrable, las cuales deben cumplir con atributos que las segmenten de forma excluyente en uno de los grupos descritos.</w:t>
      </w:r>
    </w:p>
    <w:p w14:paraId="64E06CC2" w14:textId="00F2FB54" w:rsidR="002608B5" w:rsidRPr="003E738D" w:rsidRDefault="004D5D89" w:rsidP="00014862">
      <w:pPr>
        <w:pStyle w:val="Ttulo4"/>
        <w:numPr>
          <w:ilvl w:val="3"/>
          <w:numId w:val="8"/>
        </w:numPr>
        <w:rPr>
          <w:rFonts w:ascii="Arial" w:hAnsi="Arial" w:cs="Arial"/>
          <w:b/>
          <w:bCs/>
          <w:color w:val="auto"/>
        </w:rPr>
      </w:pPr>
      <w:r w:rsidRPr="003E738D">
        <w:rPr>
          <w:rFonts w:ascii="Arial" w:hAnsi="Arial" w:cs="Arial"/>
          <w:b/>
          <w:bCs/>
          <w:color w:val="auto"/>
        </w:rPr>
        <w:t>OBLIGACIONES COBRABLES</w:t>
      </w:r>
    </w:p>
    <w:p w14:paraId="6B48AB41" w14:textId="41E5F7AF" w:rsidR="00384465" w:rsidRPr="009922F5" w:rsidRDefault="004D5D89" w:rsidP="00384465">
      <w:pPr>
        <w:jc w:val="both"/>
        <w:rPr>
          <w:rFonts w:ascii="Arial" w:hAnsi="Arial" w:cs="Arial"/>
        </w:rPr>
      </w:pPr>
      <w:r w:rsidRPr="009922F5">
        <w:rPr>
          <w:rFonts w:ascii="Arial" w:hAnsi="Arial" w:cs="Arial"/>
        </w:rPr>
        <w:t xml:space="preserve">Son todas aquellas obligaciones pendientes de pago que ingresan a la </w:t>
      </w:r>
      <w:r w:rsidR="00384465" w:rsidRPr="009922F5">
        <w:rPr>
          <w:rFonts w:ascii="Arial" w:hAnsi="Arial" w:cs="Arial"/>
        </w:rPr>
        <w:t xml:space="preserve">Oficina Jurídica </w:t>
      </w:r>
      <w:r w:rsidRPr="009922F5">
        <w:rPr>
          <w:rFonts w:ascii="Arial" w:hAnsi="Arial" w:cs="Arial"/>
        </w:rPr>
        <w:t>para su recaudo, sin importar su cuantía o la naturaleza de la deuda, respecto de las cuales no obre una restricción de orden legal para su ejecución. Dentro de este segmento se pueden diferenciar dos</w:t>
      </w:r>
      <w:r w:rsidR="00384465" w:rsidRPr="009922F5">
        <w:rPr>
          <w:rFonts w:ascii="Arial" w:hAnsi="Arial" w:cs="Arial"/>
        </w:rPr>
        <w:t xml:space="preserve"> </w:t>
      </w:r>
      <w:r w:rsidRPr="009922F5">
        <w:rPr>
          <w:rFonts w:ascii="Arial" w:hAnsi="Arial" w:cs="Arial"/>
        </w:rPr>
        <w:t xml:space="preserve">grupos: las deudas de recuperación probable y las de difícil cobro. </w:t>
      </w:r>
    </w:p>
    <w:p w14:paraId="549AADE5" w14:textId="28BCBA6D" w:rsidR="004D5D89" w:rsidRPr="009922F5" w:rsidRDefault="004D5D89" w:rsidP="004D5D89">
      <w:pPr>
        <w:rPr>
          <w:rFonts w:ascii="Arial" w:hAnsi="Arial" w:cs="Arial"/>
        </w:rPr>
      </w:pPr>
      <w:r w:rsidRPr="009922F5">
        <w:rPr>
          <w:rFonts w:ascii="Arial" w:hAnsi="Arial" w:cs="Arial"/>
        </w:rPr>
        <w:t>Las deudas de recuperación probable se identifican porque cumplen con los siguientes atributos:</w:t>
      </w:r>
    </w:p>
    <w:p w14:paraId="0D2695FA" w14:textId="77777777" w:rsidR="00842C11" w:rsidRDefault="004D5D89" w:rsidP="00842C11">
      <w:pPr>
        <w:pStyle w:val="Prrafodelista"/>
        <w:numPr>
          <w:ilvl w:val="0"/>
          <w:numId w:val="42"/>
        </w:numPr>
        <w:jc w:val="both"/>
        <w:rPr>
          <w:rFonts w:ascii="Arial" w:hAnsi="Arial" w:cs="Arial"/>
        </w:rPr>
      </w:pPr>
      <w:r w:rsidRPr="00842C11">
        <w:rPr>
          <w:rFonts w:ascii="Arial" w:hAnsi="Arial" w:cs="Arial"/>
        </w:rPr>
        <w:t>Cuando en relación con la obligación no ha trascurrido más de la tercera</w:t>
      </w:r>
      <w:r w:rsidR="00887F49" w:rsidRPr="00842C11">
        <w:rPr>
          <w:rFonts w:ascii="Arial" w:hAnsi="Arial" w:cs="Arial"/>
        </w:rPr>
        <w:t xml:space="preserve"> </w:t>
      </w:r>
      <w:r w:rsidRPr="00842C11">
        <w:rPr>
          <w:rFonts w:ascii="Arial" w:hAnsi="Arial" w:cs="Arial"/>
        </w:rPr>
        <w:t>parte del término para la prescripción</w:t>
      </w:r>
      <w:r w:rsidR="00405812" w:rsidRPr="00842C11">
        <w:rPr>
          <w:rFonts w:ascii="Arial" w:hAnsi="Arial" w:cs="Arial"/>
        </w:rPr>
        <w:t>.</w:t>
      </w:r>
    </w:p>
    <w:p w14:paraId="7FEAF677" w14:textId="77777777" w:rsidR="00842C11" w:rsidRDefault="004D5D89" w:rsidP="00842C11">
      <w:pPr>
        <w:pStyle w:val="Prrafodelista"/>
        <w:numPr>
          <w:ilvl w:val="0"/>
          <w:numId w:val="42"/>
        </w:numPr>
        <w:jc w:val="both"/>
        <w:rPr>
          <w:rFonts w:ascii="Arial" w:hAnsi="Arial" w:cs="Arial"/>
        </w:rPr>
      </w:pPr>
      <w:r w:rsidRPr="00842C11">
        <w:rPr>
          <w:rFonts w:ascii="Arial" w:hAnsi="Arial" w:cs="Arial"/>
        </w:rPr>
        <w:t>Se posee información cierta acerca de la ubicación del deudor</w:t>
      </w:r>
      <w:r w:rsidR="00405812" w:rsidRPr="00842C11">
        <w:rPr>
          <w:rFonts w:ascii="Arial" w:hAnsi="Arial" w:cs="Arial"/>
        </w:rPr>
        <w:t>.</w:t>
      </w:r>
    </w:p>
    <w:p w14:paraId="37A6B87C" w14:textId="77777777" w:rsidR="00842C11" w:rsidRDefault="004D5D89" w:rsidP="00842C11">
      <w:pPr>
        <w:pStyle w:val="Prrafodelista"/>
        <w:numPr>
          <w:ilvl w:val="0"/>
          <w:numId w:val="42"/>
        </w:numPr>
        <w:jc w:val="both"/>
        <w:rPr>
          <w:rFonts w:ascii="Arial" w:hAnsi="Arial" w:cs="Arial"/>
        </w:rPr>
      </w:pPr>
      <w:r w:rsidRPr="00842C11">
        <w:rPr>
          <w:rFonts w:ascii="Arial" w:hAnsi="Arial" w:cs="Arial"/>
        </w:rPr>
        <w:lastRenderedPageBreak/>
        <w:t>Se realizó investigación de bienes y se encontró que el deudor tiene algún</w:t>
      </w:r>
      <w:r w:rsidR="00887F49" w:rsidRPr="00842C11">
        <w:rPr>
          <w:rFonts w:ascii="Arial" w:hAnsi="Arial" w:cs="Arial"/>
        </w:rPr>
        <w:t xml:space="preserve"> </w:t>
      </w:r>
      <w:r w:rsidRPr="00842C11">
        <w:rPr>
          <w:rFonts w:ascii="Arial" w:hAnsi="Arial" w:cs="Arial"/>
        </w:rPr>
        <w:t>tipo de bien o recursos para respaldar la deuda</w:t>
      </w:r>
      <w:r w:rsidR="00405812" w:rsidRPr="00842C11">
        <w:rPr>
          <w:rFonts w:ascii="Arial" w:hAnsi="Arial" w:cs="Arial"/>
        </w:rPr>
        <w:t>.</w:t>
      </w:r>
    </w:p>
    <w:p w14:paraId="45215F89" w14:textId="7FC4B027" w:rsidR="004D5D89" w:rsidRPr="00842C11" w:rsidRDefault="004D5D89" w:rsidP="00842C11">
      <w:pPr>
        <w:pStyle w:val="Prrafodelista"/>
        <w:numPr>
          <w:ilvl w:val="0"/>
          <w:numId w:val="42"/>
        </w:numPr>
        <w:jc w:val="both"/>
        <w:rPr>
          <w:rFonts w:ascii="Arial" w:hAnsi="Arial" w:cs="Arial"/>
        </w:rPr>
      </w:pPr>
      <w:r w:rsidRPr="00842C11">
        <w:rPr>
          <w:rFonts w:ascii="Arial" w:hAnsi="Arial" w:cs="Arial"/>
        </w:rPr>
        <w:t xml:space="preserve">Se otorgó facilidad de pago y el deudor está cumpliendo </w:t>
      </w:r>
      <w:r w:rsidR="006A4290" w:rsidRPr="00842C11">
        <w:rPr>
          <w:rFonts w:ascii="Arial" w:hAnsi="Arial" w:cs="Arial"/>
        </w:rPr>
        <w:t>de acuerdo con</w:t>
      </w:r>
      <w:r w:rsidRPr="00842C11">
        <w:rPr>
          <w:rFonts w:ascii="Arial" w:hAnsi="Arial" w:cs="Arial"/>
        </w:rPr>
        <w:t xml:space="preserve"> lo</w:t>
      </w:r>
      <w:r w:rsidR="00887F49" w:rsidRPr="00842C11">
        <w:rPr>
          <w:rFonts w:ascii="Arial" w:hAnsi="Arial" w:cs="Arial"/>
        </w:rPr>
        <w:t xml:space="preserve"> </w:t>
      </w:r>
      <w:r w:rsidRPr="00842C11">
        <w:rPr>
          <w:rFonts w:ascii="Arial" w:hAnsi="Arial" w:cs="Arial"/>
        </w:rPr>
        <w:t>pactado</w:t>
      </w:r>
      <w:r w:rsidR="00405812" w:rsidRPr="00842C11">
        <w:rPr>
          <w:rFonts w:ascii="Arial" w:hAnsi="Arial" w:cs="Arial"/>
        </w:rPr>
        <w:t>.</w:t>
      </w:r>
    </w:p>
    <w:p w14:paraId="3407E51A" w14:textId="77777777" w:rsidR="00842C11" w:rsidRDefault="004D5D89" w:rsidP="00842C11">
      <w:pPr>
        <w:jc w:val="both"/>
        <w:rPr>
          <w:rFonts w:ascii="Arial" w:hAnsi="Arial" w:cs="Arial"/>
        </w:rPr>
      </w:pPr>
      <w:r w:rsidRPr="009922F5">
        <w:rPr>
          <w:rFonts w:ascii="Arial" w:hAnsi="Arial" w:cs="Arial"/>
        </w:rPr>
        <w:t>Para clasificar una obligación en la categoría de difícil cobro se deben reunir</w:t>
      </w:r>
      <w:r w:rsidR="00887F49" w:rsidRPr="009922F5">
        <w:rPr>
          <w:rFonts w:ascii="Arial" w:hAnsi="Arial" w:cs="Arial"/>
        </w:rPr>
        <w:t xml:space="preserve"> </w:t>
      </w:r>
      <w:r w:rsidRPr="009922F5">
        <w:rPr>
          <w:rFonts w:ascii="Arial" w:hAnsi="Arial" w:cs="Arial"/>
        </w:rPr>
        <w:t>algunas de las siguientes características:</w:t>
      </w:r>
    </w:p>
    <w:p w14:paraId="6694F6AF" w14:textId="77777777" w:rsidR="00842C11" w:rsidRDefault="004D5D89" w:rsidP="00842C11">
      <w:pPr>
        <w:pStyle w:val="Prrafodelista"/>
        <w:numPr>
          <w:ilvl w:val="0"/>
          <w:numId w:val="43"/>
        </w:numPr>
        <w:jc w:val="both"/>
        <w:rPr>
          <w:rFonts w:ascii="Arial" w:hAnsi="Arial" w:cs="Arial"/>
        </w:rPr>
      </w:pPr>
      <w:r w:rsidRPr="00842C11">
        <w:rPr>
          <w:rFonts w:ascii="Arial" w:hAnsi="Arial" w:cs="Arial"/>
        </w:rPr>
        <w:t>Cuando en relación con la obligación ha trascurrido más de la tercera parte</w:t>
      </w:r>
      <w:r w:rsidR="00887F49" w:rsidRPr="00842C11">
        <w:rPr>
          <w:rFonts w:ascii="Arial" w:hAnsi="Arial" w:cs="Arial"/>
        </w:rPr>
        <w:t xml:space="preserve"> </w:t>
      </w:r>
      <w:r w:rsidRPr="00842C11">
        <w:rPr>
          <w:rFonts w:ascii="Arial" w:hAnsi="Arial" w:cs="Arial"/>
        </w:rPr>
        <w:t>del término para la prescripción</w:t>
      </w:r>
      <w:r w:rsidR="00405812" w:rsidRPr="00842C11">
        <w:rPr>
          <w:rFonts w:ascii="Arial" w:hAnsi="Arial" w:cs="Arial"/>
        </w:rPr>
        <w:t>.</w:t>
      </w:r>
    </w:p>
    <w:p w14:paraId="138479B5" w14:textId="77777777" w:rsidR="00842C11" w:rsidRDefault="004D5D89" w:rsidP="00842C11">
      <w:pPr>
        <w:pStyle w:val="Prrafodelista"/>
        <w:numPr>
          <w:ilvl w:val="0"/>
          <w:numId w:val="43"/>
        </w:numPr>
        <w:jc w:val="both"/>
        <w:rPr>
          <w:rFonts w:ascii="Arial" w:hAnsi="Arial" w:cs="Arial"/>
        </w:rPr>
      </w:pPr>
      <w:r w:rsidRPr="00842C11">
        <w:rPr>
          <w:rFonts w:ascii="Arial" w:hAnsi="Arial" w:cs="Arial"/>
        </w:rPr>
        <w:t>No se posee información cierta acerca de la ubicación del deudor</w:t>
      </w:r>
      <w:r w:rsidR="00887F49" w:rsidRPr="00842C11">
        <w:rPr>
          <w:rFonts w:ascii="Arial" w:hAnsi="Arial" w:cs="Arial"/>
        </w:rPr>
        <w:t>.</w:t>
      </w:r>
    </w:p>
    <w:p w14:paraId="07ABA164" w14:textId="77777777" w:rsidR="00842C11" w:rsidRDefault="007D40BA" w:rsidP="00842C11">
      <w:pPr>
        <w:pStyle w:val="Prrafodelista"/>
        <w:numPr>
          <w:ilvl w:val="0"/>
          <w:numId w:val="43"/>
        </w:numPr>
        <w:jc w:val="both"/>
        <w:rPr>
          <w:rFonts w:ascii="Arial" w:hAnsi="Arial" w:cs="Arial"/>
        </w:rPr>
      </w:pPr>
      <w:r w:rsidRPr="00842C11">
        <w:rPr>
          <w:rFonts w:ascii="Arial" w:hAnsi="Arial" w:cs="Arial"/>
        </w:rPr>
        <w:t>Se realizó investigación de bienes y se encontró que el deudor no tiene bienes o recursos para respaldar la deuda o están protegidos como inembargables.</w:t>
      </w:r>
    </w:p>
    <w:p w14:paraId="2FDC3557" w14:textId="1298B6DB" w:rsidR="007D40BA" w:rsidRPr="00842C11" w:rsidRDefault="007D40BA" w:rsidP="00842C11">
      <w:pPr>
        <w:pStyle w:val="Prrafodelista"/>
        <w:numPr>
          <w:ilvl w:val="0"/>
          <w:numId w:val="43"/>
        </w:numPr>
        <w:jc w:val="both"/>
        <w:rPr>
          <w:rFonts w:ascii="Arial" w:hAnsi="Arial" w:cs="Arial"/>
        </w:rPr>
      </w:pPr>
      <w:r w:rsidRPr="00842C11">
        <w:rPr>
          <w:rFonts w:ascii="Arial" w:hAnsi="Arial" w:cs="Arial"/>
        </w:rPr>
        <w:t>A pesar de existir bienes a nombre del deudor, estos no cubren el valor de la obligación</w:t>
      </w:r>
      <w:r w:rsidR="001A5360" w:rsidRPr="00842C11">
        <w:rPr>
          <w:rFonts w:ascii="Arial" w:hAnsi="Arial" w:cs="Arial"/>
        </w:rPr>
        <w:t>.</w:t>
      </w:r>
      <w:r w:rsidR="00477753" w:rsidRPr="00842C11">
        <w:rPr>
          <w:rFonts w:ascii="Arial" w:hAnsi="Arial" w:cs="Arial"/>
        </w:rPr>
        <w:t xml:space="preserve"> </w:t>
      </w:r>
    </w:p>
    <w:p w14:paraId="27213B29" w14:textId="1B513AD4" w:rsidR="001A5360" w:rsidRPr="003E738D" w:rsidRDefault="001A5360" w:rsidP="00014862">
      <w:pPr>
        <w:pStyle w:val="Ttulo4"/>
        <w:numPr>
          <w:ilvl w:val="3"/>
          <w:numId w:val="8"/>
        </w:numPr>
        <w:rPr>
          <w:rFonts w:ascii="Arial" w:hAnsi="Arial" w:cs="Arial"/>
          <w:b/>
          <w:color w:val="auto"/>
        </w:rPr>
      </w:pPr>
      <w:r w:rsidRPr="003E738D">
        <w:rPr>
          <w:rFonts w:ascii="Arial" w:hAnsi="Arial" w:cs="Arial"/>
          <w:b/>
          <w:color w:val="auto"/>
        </w:rPr>
        <w:t xml:space="preserve"> </w:t>
      </w:r>
      <w:r w:rsidR="00C60E50" w:rsidRPr="003E738D">
        <w:rPr>
          <w:rFonts w:ascii="Arial" w:hAnsi="Arial" w:cs="Arial"/>
          <w:b/>
          <w:color w:val="auto"/>
        </w:rPr>
        <w:t>OBLIGACIONES NO COBRABLES</w:t>
      </w:r>
    </w:p>
    <w:p w14:paraId="0B2F6E63" w14:textId="6BD49246" w:rsidR="001A5360" w:rsidRPr="009922F5" w:rsidRDefault="001A5360" w:rsidP="001A5360">
      <w:pPr>
        <w:jc w:val="both"/>
        <w:rPr>
          <w:rFonts w:ascii="Arial" w:hAnsi="Arial" w:cs="Arial"/>
        </w:rPr>
      </w:pPr>
      <w:r w:rsidRPr="009922F5">
        <w:rPr>
          <w:rFonts w:ascii="Arial" w:hAnsi="Arial" w:cs="Arial"/>
        </w:rPr>
        <w:t xml:space="preserve">Se integrarán por los créditos a favor de la </w:t>
      </w:r>
      <w:r w:rsidR="00C60E50" w:rsidRPr="009922F5">
        <w:rPr>
          <w:rFonts w:ascii="Arial" w:hAnsi="Arial" w:cs="Arial"/>
        </w:rPr>
        <w:t>Unidad</w:t>
      </w:r>
      <w:r w:rsidRPr="009922F5">
        <w:rPr>
          <w:rFonts w:ascii="Arial" w:hAnsi="Arial" w:cs="Arial"/>
        </w:rPr>
        <w:t xml:space="preserve"> </w:t>
      </w:r>
      <w:r w:rsidR="00C56400" w:rsidRPr="009922F5">
        <w:rPr>
          <w:rFonts w:ascii="Arial" w:hAnsi="Arial" w:cs="Arial"/>
        </w:rPr>
        <w:t xml:space="preserve">Administrativa Especial de Rehabilitación y Mantenimiento Vial </w:t>
      </w:r>
      <w:r w:rsidRPr="009922F5">
        <w:rPr>
          <w:rFonts w:ascii="Arial" w:hAnsi="Arial" w:cs="Arial"/>
        </w:rPr>
        <w:t>en relación con los cuales exista una restricción de orden legal para la ejecución del procedimiento coactivo. Para clasificar una obligación como no cobrable se debe cumplir alguna de las siguientes características:</w:t>
      </w:r>
    </w:p>
    <w:p w14:paraId="7F588280" w14:textId="51AB5E11" w:rsidR="008F4270" w:rsidRPr="009922F5" w:rsidRDefault="00592688" w:rsidP="00014862">
      <w:pPr>
        <w:pStyle w:val="Prrafodelista"/>
        <w:numPr>
          <w:ilvl w:val="0"/>
          <w:numId w:val="28"/>
        </w:numPr>
        <w:jc w:val="both"/>
        <w:rPr>
          <w:rFonts w:ascii="Arial" w:hAnsi="Arial" w:cs="Arial"/>
          <w:lang w:val="es-CO"/>
        </w:rPr>
      </w:pPr>
      <w:r w:rsidRPr="009922F5">
        <w:rPr>
          <w:rFonts w:ascii="Arial" w:hAnsi="Arial" w:cs="Arial"/>
        </w:rPr>
        <w:t>Obligaciones para depuración. Integran este grupo aquellas obligaciones que presenten alguna de las siguientes situaciones:</w:t>
      </w:r>
    </w:p>
    <w:p w14:paraId="03347A74" w14:textId="77777777" w:rsidR="0096093F" w:rsidRPr="009922F5" w:rsidRDefault="0096093F" w:rsidP="00014862">
      <w:pPr>
        <w:pStyle w:val="Prrafodelista"/>
        <w:numPr>
          <w:ilvl w:val="1"/>
          <w:numId w:val="22"/>
        </w:numPr>
        <w:jc w:val="both"/>
        <w:rPr>
          <w:rFonts w:ascii="Arial" w:hAnsi="Arial" w:cs="Arial"/>
        </w:rPr>
      </w:pPr>
      <w:r w:rsidRPr="009922F5">
        <w:rPr>
          <w:rFonts w:ascii="Arial" w:hAnsi="Arial" w:cs="Arial"/>
        </w:rPr>
        <w:t>Corresponden a obligaciones prescritas o con pérdida de fuerza ejecutoria.</w:t>
      </w:r>
    </w:p>
    <w:p w14:paraId="28CF50FA" w14:textId="70EFAE0F" w:rsidR="0096093F" w:rsidRPr="009922F5" w:rsidRDefault="006167BF" w:rsidP="00014862">
      <w:pPr>
        <w:pStyle w:val="Prrafodelista"/>
        <w:numPr>
          <w:ilvl w:val="1"/>
          <w:numId w:val="22"/>
        </w:numPr>
        <w:jc w:val="both"/>
        <w:rPr>
          <w:rFonts w:ascii="Arial" w:hAnsi="Arial" w:cs="Arial"/>
        </w:rPr>
      </w:pPr>
      <w:r w:rsidRPr="009922F5">
        <w:rPr>
          <w:rFonts w:ascii="Arial" w:hAnsi="Arial" w:cs="Arial"/>
        </w:rPr>
        <w:t>El valor por recuperar</w:t>
      </w:r>
      <w:r w:rsidR="0096093F" w:rsidRPr="009922F5">
        <w:rPr>
          <w:rFonts w:ascii="Arial" w:hAnsi="Arial" w:cs="Arial"/>
        </w:rPr>
        <w:t xml:space="preserve"> de la obligación es inferior al costo que le generaría a la </w:t>
      </w:r>
      <w:r w:rsidR="00C56400" w:rsidRPr="009922F5">
        <w:rPr>
          <w:rFonts w:ascii="Arial" w:hAnsi="Arial" w:cs="Arial"/>
        </w:rPr>
        <w:t>A</w:t>
      </w:r>
      <w:r w:rsidR="0096093F" w:rsidRPr="009922F5">
        <w:rPr>
          <w:rFonts w:ascii="Arial" w:hAnsi="Arial" w:cs="Arial"/>
        </w:rPr>
        <w:t xml:space="preserve">dministración llevar a cabo el </w:t>
      </w:r>
      <w:r w:rsidR="004B6054" w:rsidRPr="009922F5">
        <w:rPr>
          <w:rFonts w:ascii="Arial" w:hAnsi="Arial" w:cs="Arial"/>
        </w:rPr>
        <w:t>P</w:t>
      </w:r>
      <w:r w:rsidR="0096093F" w:rsidRPr="009922F5">
        <w:rPr>
          <w:rFonts w:ascii="Arial" w:hAnsi="Arial" w:cs="Arial"/>
        </w:rPr>
        <w:t xml:space="preserve">roceso de </w:t>
      </w:r>
      <w:r w:rsidR="004B6054" w:rsidRPr="009922F5">
        <w:rPr>
          <w:rFonts w:ascii="Arial" w:hAnsi="Arial" w:cs="Arial"/>
        </w:rPr>
        <w:t>C</w:t>
      </w:r>
      <w:r w:rsidR="0096093F" w:rsidRPr="009922F5">
        <w:rPr>
          <w:rFonts w:ascii="Arial" w:hAnsi="Arial" w:cs="Arial"/>
        </w:rPr>
        <w:t>obro</w:t>
      </w:r>
      <w:r w:rsidR="004B6054" w:rsidRPr="009922F5">
        <w:rPr>
          <w:rFonts w:ascii="Arial" w:hAnsi="Arial" w:cs="Arial"/>
        </w:rPr>
        <w:t xml:space="preserve"> Coactivo</w:t>
      </w:r>
      <w:r w:rsidR="0096093F" w:rsidRPr="009922F5">
        <w:rPr>
          <w:rFonts w:ascii="Arial" w:hAnsi="Arial" w:cs="Arial"/>
        </w:rPr>
        <w:t xml:space="preserve">. Lo anterior previo análisis costo – beneficio realizado por la </w:t>
      </w:r>
      <w:r w:rsidR="005E48A1" w:rsidRPr="009922F5">
        <w:rPr>
          <w:rFonts w:ascii="Arial" w:hAnsi="Arial" w:cs="Arial"/>
        </w:rPr>
        <w:t>E</w:t>
      </w:r>
      <w:r w:rsidR="0096093F" w:rsidRPr="009922F5">
        <w:rPr>
          <w:rFonts w:ascii="Arial" w:hAnsi="Arial" w:cs="Arial"/>
        </w:rPr>
        <w:t>ntidad.</w:t>
      </w:r>
    </w:p>
    <w:p w14:paraId="26FAD20A" w14:textId="2A7E6284" w:rsidR="008F4270" w:rsidRPr="009922F5" w:rsidRDefault="0096093F" w:rsidP="00014862">
      <w:pPr>
        <w:pStyle w:val="Prrafodelista"/>
        <w:numPr>
          <w:ilvl w:val="1"/>
          <w:numId w:val="22"/>
        </w:numPr>
        <w:jc w:val="both"/>
        <w:rPr>
          <w:rFonts w:ascii="Arial" w:hAnsi="Arial" w:cs="Arial"/>
        </w:rPr>
      </w:pPr>
      <w:r w:rsidRPr="009922F5">
        <w:rPr>
          <w:rFonts w:ascii="Arial" w:hAnsi="Arial" w:cs="Arial"/>
        </w:rPr>
        <w:t>Obligaciones a cargo de personas jurídicas liquidadas.</w:t>
      </w:r>
    </w:p>
    <w:p w14:paraId="4D96252A" w14:textId="77777777" w:rsidR="005965AC" w:rsidRPr="009922F5" w:rsidRDefault="005965AC" w:rsidP="005965AC">
      <w:pPr>
        <w:pStyle w:val="Prrafodelista"/>
        <w:ind w:left="1440"/>
        <w:jc w:val="both"/>
        <w:rPr>
          <w:rFonts w:ascii="Arial" w:hAnsi="Arial" w:cs="Arial"/>
        </w:rPr>
      </w:pPr>
    </w:p>
    <w:p w14:paraId="089BFF29" w14:textId="7C6085D8" w:rsidR="00577A57" w:rsidRPr="009922F5" w:rsidRDefault="00577A57" w:rsidP="00014862">
      <w:pPr>
        <w:pStyle w:val="Prrafodelista"/>
        <w:numPr>
          <w:ilvl w:val="0"/>
          <w:numId w:val="28"/>
        </w:numPr>
        <w:jc w:val="both"/>
        <w:rPr>
          <w:rFonts w:ascii="Arial" w:hAnsi="Arial" w:cs="Arial"/>
        </w:rPr>
      </w:pPr>
      <w:r w:rsidRPr="009922F5">
        <w:rPr>
          <w:rFonts w:ascii="Arial" w:hAnsi="Arial" w:cs="Arial"/>
        </w:rPr>
        <w:t>Procesos concursales. Integran este grupo aquellas obligaciones que presenten la siguiente situación:</w:t>
      </w:r>
    </w:p>
    <w:p w14:paraId="0A00009E" w14:textId="141C937A" w:rsidR="00577A57" w:rsidRPr="009922F5" w:rsidRDefault="00577A57" w:rsidP="00014862">
      <w:pPr>
        <w:pStyle w:val="Prrafodelista"/>
        <w:numPr>
          <w:ilvl w:val="1"/>
          <w:numId w:val="22"/>
        </w:numPr>
        <w:jc w:val="both"/>
        <w:rPr>
          <w:rFonts w:ascii="Arial" w:hAnsi="Arial" w:cs="Arial"/>
        </w:rPr>
      </w:pPr>
      <w:r w:rsidRPr="009922F5">
        <w:rPr>
          <w:rFonts w:ascii="Arial" w:hAnsi="Arial" w:cs="Arial"/>
        </w:rPr>
        <w:t>La obligación existe, sin embargo</w:t>
      </w:r>
      <w:r w:rsidR="007C3C08" w:rsidRPr="009922F5">
        <w:rPr>
          <w:rFonts w:ascii="Arial" w:hAnsi="Arial" w:cs="Arial"/>
        </w:rPr>
        <w:t>,</w:t>
      </w:r>
      <w:r w:rsidRPr="009922F5">
        <w:rPr>
          <w:rFonts w:ascii="Arial" w:hAnsi="Arial" w:cs="Arial"/>
        </w:rPr>
        <w:t xml:space="preserve"> no es posible ejercer el cobro coactivo por cuanto existe un procedimiento judicial pendiente de emitir fallo en el</w:t>
      </w:r>
      <w:r w:rsidR="007C3C08" w:rsidRPr="009922F5">
        <w:rPr>
          <w:rFonts w:ascii="Arial" w:hAnsi="Arial" w:cs="Arial"/>
        </w:rPr>
        <w:t xml:space="preserve"> </w:t>
      </w:r>
      <w:r w:rsidRPr="009922F5">
        <w:rPr>
          <w:rFonts w:ascii="Arial" w:hAnsi="Arial" w:cs="Arial"/>
        </w:rPr>
        <w:t>que se resolverán de fondo las cuestiones inherentes al cobro coactivo o a</w:t>
      </w:r>
      <w:r w:rsidR="005037D6" w:rsidRPr="009922F5">
        <w:rPr>
          <w:rFonts w:ascii="Arial" w:hAnsi="Arial" w:cs="Arial"/>
        </w:rPr>
        <w:t xml:space="preserve"> la obligación del deudor.</w:t>
      </w:r>
    </w:p>
    <w:p w14:paraId="27527348" w14:textId="77777777" w:rsidR="005965AC" w:rsidRPr="009922F5" w:rsidRDefault="005965AC" w:rsidP="005965AC">
      <w:pPr>
        <w:pStyle w:val="Prrafodelista"/>
        <w:ind w:left="1440"/>
        <w:jc w:val="both"/>
        <w:rPr>
          <w:rFonts w:ascii="Arial" w:hAnsi="Arial" w:cs="Arial"/>
        </w:rPr>
      </w:pPr>
    </w:p>
    <w:p w14:paraId="3887ABB6" w14:textId="40993AC6" w:rsidR="0096093F" w:rsidRPr="009922F5" w:rsidRDefault="005037D6" w:rsidP="00014862">
      <w:pPr>
        <w:pStyle w:val="Prrafodelista"/>
        <w:numPr>
          <w:ilvl w:val="0"/>
          <w:numId w:val="28"/>
        </w:numPr>
        <w:jc w:val="both"/>
        <w:rPr>
          <w:rFonts w:ascii="Arial" w:hAnsi="Arial" w:cs="Arial"/>
        </w:rPr>
      </w:pPr>
      <w:r w:rsidRPr="009922F5">
        <w:rPr>
          <w:rFonts w:ascii="Arial" w:hAnsi="Arial" w:cs="Arial"/>
        </w:rPr>
        <w:t>Obligaciones demandadas. Integran este grupo aquellas obligaciones que presenten la siguiente situación:</w:t>
      </w:r>
    </w:p>
    <w:p w14:paraId="5170A7A7" w14:textId="7255FA10" w:rsidR="005965AC" w:rsidRPr="009922F5" w:rsidRDefault="005965AC" w:rsidP="00014862">
      <w:pPr>
        <w:pStyle w:val="Prrafodelista"/>
        <w:numPr>
          <w:ilvl w:val="1"/>
          <w:numId w:val="22"/>
        </w:numPr>
        <w:jc w:val="both"/>
        <w:rPr>
          <w:rFonts w:ascii="Arial" w:hAnsi="Arial" w:cs="Arial"/>
        </w:rPr>
      </w:pPr>
      <w:r w:rsidRPr="009922F5">
        <w:rPr>
          <w:rFonts w:ascii="Arial" w:hAnsi="Arial" w:cs="Arial"/>
        </w:rPr>
        <w:t>La obligación existe, sin embargo, no es posible ejercer el cobro coactivo por cuanto la deuda se encuentra demandada por parte del deudor.</w:t>
      </w:r>
    </w:p>
    <w:p w14:paraId="444FB527" w14:textId="382B9C05" w:rsidR="00373B66" w:rsidRPr="009922F5" w:rsidRDefault="00373B66" w:rsidP="00373B66">
      <w:pPr>
        <w:jc w:val="both"/>
        <w:rPr>
          <w:rFonts w:ascii="Arial" w:hAnsi="Arial" w:cs="Arial"/>
        </w:rPr>
      </w:pPr>
      <w:r w:rsidRPr="009922F5">
        <w:rPr>
          <w:rFonts w:ascii="Arial" w:hAnsi="Arial" w:cs="Arial"/>
        </w:rPr>
        <w:t xml:space="preserve">Aquellos títulos ejecutivos que ingresen a la cartera, previamente al inicio de la gestión que permita aplicar los criterios de clasificación, de forma provisional adoptarán el estatus que tengan otras </w:t>
      </w:r>
      <w:r w:rsidRPr="009922F5">
        <w:rPr>
          <w:rFonts w:ascii="Arial" w:hAnsi="Arial" w:cs="Arial"/>
        </w:rPr>
        <w:lastRenderedPageBreak/>
        <w:t>obligaciones a cargo del mismo deudor a excepción de los casos en que se encuentren clasificadas como demandadas.</w:t>
      </w:r>
    </w:p>
    <w:p w14:paraId="4AC57F0A" w14:textId="38C2D1B9" w:rsidR="00373B66" w:rsidRPr="009922F5" w:rsidRDefault="00373B66" w:rsidP="00373B66">
      <w:pPr>
        <w:jc w:val="both"/>
        <w:rPr>
          <w:rFonts w:ascii="Arial" w:hAnsi="Arial" w:cs="Arial"/>
        </w:rPr>
      </w:pPr>
      <w:r w:rsidRPr="009922F5">
        <w:rPr>
          <w:rFonts w:ascii="Arial" w:hAnsi="Arial" w:cs="Arial"/>
        </w:rPr>
        <w:t xml:space="preserve">Para los casos en que no se cuente con información histórica del deudor, se clasificarán como </w:t>
      </w:r>
      <w:r w:rsidR="00D41F14" w:rsidRPr="009922F5">
        <w:rPr>
          <w:rFonts w:ascii="Arial" w:hAnsi="Arial" w:cs="Arial"/>
        </w:rPr>
        <w:t>recuperación probable</w:t>
      </w:r>
      <w:r w:rsidRPr="009922F5">
        <w:rPr>
          <w:rFonts w:ascii="Arial" w:hAnsi="Arial" w:cs="Arial"/>
        </w:rPr>
        <w:t xml:space="preserve">, </w:t>
      </w:r>
      <w:r w:rsidR="00D41F14" w:rsidRPr="009922F5">
        <w:rPr>
          <w:rFonts w:ascii="Arial" w:hAnsi="Arial" w:cs="Arial"/>
        </w:rPr>
        <w:t>mientras</w:t>
      </w:r>
      <w:r w:rsidRPr="009922F5">
        <w:rPr>
          <w:rFonts w:ascii="Arial" w:hAnsi="Arial" w:cs="Arial"/>
        </w:rPr>
        <w:t xml:space="preserve"> inici</w:t>
      </w:r>
      <w:r w:rsidR="00D41F14" w:rsidRPr="009922F5">
        <w:rPr>
          <w:rFonts w:ascii="Arial" w:hAnsi="Arial" w:cs="Arial"/>
        </w:rPr>
        <w:t>a</w:t>
      </w:r>
      <w:r w:rsidRPr="009922F5">
        <w:rPr>
          <w:rFonts w:ascii="Arial" w:hAnsi="Arial" w:cs="Arial"/>
        </w:rPr>
        <w:t xml:space="preserve"> la gestión y sea posible asignarles un estatus conforme a los criterios antes indicados. De igual manera se clasificarán aquellas obligaciones en el que el registro histórico de un mismo deudor se encuentre en diferentes clasificaciones.</w:t>
      </w:r>
    </w:p>
    <w:p w14:paraId="1680D93A" w14:textId="33F2BD24" w:rsidR="00866972" w:rsidRPr="003E738D" w:rsidRDefault="00866972" w:rsidP="00014862">
      <w:pPr>
        <w:pStyle w:val="Ttulo3"/>
        <w:keepLines w:val="0"/>
        <w:numPr>
          <w:ilvl w:val="1"/>
          <w:numId w:val="8"/>
        </w:numPr>
        <w:rPr>
          <w:rFonts w:ascii="Arial" w:hAnsi="Arial" w:cs="Arial"/>
          <w:b/>
          <w:color w:val="auto"/>
        </w:rPr>
      </w:pPr>
      <w:bookmarkStart w:id="93" w:name="_Toc155802050"/>
      <w:r w:rsidRPr="003E738D">
        <w:rPr>
          <w:rFonts w:ascii="Arial" w:hAnsi="Arial" w:cs="Arial"/>
          <w:b/>
          <w:color w:val="auto"/>
        </w:rPr>
        <w:t>REVELACIONES</w:t>
      </w:r>
      <w:r w:rsidR="0080398E" w:rsidRPr="003E738D">
        <w:rPr>
          <w:rFonts w:ascii="Arial" w:hAnsi="Arial" w:cs="Arial"/>
          <w:b/>
          <w:color w:val="auto"/>
        </w:rPr>
        <w:t xml:space="preserve"> CONTABLES</w:t>
      </w:r>
      <w:bookmarkEnd w:id="93"/>
      <w:r w:rsidR="0080398E" w:rsidRPr="003E738D">
        <w:rPr>
          <w:rFonts w:ascii="Arial" w:hAnsi="Arial" w:cs="Arial"/>
          <w:b/>
          <w:color w:val="auto"/>
        </w:rPr>
        <w:t xml:space="preserve"> </w:t>
      </w:r>
    </w:p>
    <w:p w14:paraId="402F51C9" w14:textId="276995C4" w:rsidR="00913639" w:rsidRPr="009922F5" w:rsidRDefault="00DD78DF" w:rsidP="00D53CFB">
      <w:pPr>
        <w:jc w:val="both"/>
        <w:rPr>
          <w:rFonts w:ascii="Arial" w:hAnsi="Arial" w:cs="Arial"/>
        </w:rPr>
      </w:pPr>
      <w:r w:rsidRPr="009922F5">
        <w:rPr>
          <w:rFonts w:ascii="Arial" w:hAnsi="Arial" w:cs="Arial"/>
        </w:rPr>
        <w:t xml:space="preserve">Con la finalidad de </w:t>
      </w:r>
      <w:r w:rsidR="009B4651" w:rsidRPr="009922F5">
        <w:rPr>
          <w:rFonts w:ascii="Arial" w:hAnsi="Arial" w:cs="Arial"/>
        </w:rPr>
        <w:t>informar</w:t>
      </w:r>
      <w:r w:rsidRPr="009922F5">
        <w:rPr>
          <w:rFonts w:ascii="Arial" w:hAnsi="Arial" w:cs="Arial"/>
        </w:rPr>
        <w:t xml:space="preserve"> al </w:t>
      </w:r>
      <w:r w:rsidR="00D63BC6" w:rsidRPr="002B1A4B">
        <w:rPr>
          <w:rFonts w:ascii="Arial" w:hAnsi="Arial" w:cs="Arial"/>
        </w:rPr>
        <w:t xml:space="preserve">proceso </w:t>
      </w:r>
      <w:r w:rsidR="00011E74" w:rsidRPr="002B1A4B">
        <w:rPr>
          <w:rFonts w:ascii="Arial" w:hAnsi="Arial" w:cs="Arial"/>
        </w:rPr>
        <w:t>financier</w:t>
      </w:r>
      <w:r w:rsidR="002B1A4B" w:rsidRPr="002B1A4B">
        <w:rPr>
          <w:rFonts w:ascii="Arial" w:hAnsi="Arial" w:cs="Arial"/>
        </w:rPr>
        <w:t xml:space="preserve">a </w:t>
      </w:r>
      <w:r w:rsidR="00D63BC6" w:rsidRPr="002B1A4B">
        <w:rPr>
          <w:rFonts w:ascii="Arial" w:hAnsi="Arial" w:cs="Arial"/>
        </w:rPr>
        <w:t xml:space="preserve">sobre </w:t>
      </w:r>
      <w:r w:rsidR="00A811CA" w:rsidRPr="009922F5">
        <w:rPr>
          <w:rFonts w:ascii="Arial" w:hAnsi="Arial" w:cs="Arial"/>
        </w:rPr>
        <w:t>el reconocimiento y medición de las cuentas por cobrar, la Oficina Jurídica</w:t>
      </w:r>
      <w:r w:rsidR="00E70C9F" w:rsidRPr="009922F5">
        <w:rPr>
          <w:rFonts w:ascii="Arial" w:hAnsi="Arial" w:cs="Arial"/>
        </w:rPr>
        <w:t xml:space="preserve"> debe p</w:t>
      </w:r>
      <w:r w:rsidR="00D53CFB" w:rsidRPr="009922F5">
        <w:rPr>
          <w:rFonts w:ascii="Arial" w:hAnsi="Arial" w:cs="Arial"/>
        </w:rPr>
        <w:t>resenta</w:t>
      </w:r>
      <w:r w:rsidR="0021680A" w:rsidRPr="009922F5">
        <w:rPr>
          <w:rFonts w:ascii="Arial" w:hAnsi="Arial" w:cs="Arial"/>
        </w:rPr>
        <w:t>r</w:t>
      </w:r>
      <w:r w:rsidR="00D53CFB" w:rsidRPr="009922F5">
        <w:rPr>
          <w:rFonts w:ascii="Arial" w:hAnsi="Arial" w:cs="Arial"/>
        </w:rPr>
        <w:t xml:space="preserve"> informe de revelaciones </w:t>
      </w:r>
      <w:r w:rsidR="0080398E" w:rsidRPr="009922F5">
        <w:rPr>
          <w:rFonts w:ascii="Arial" w:hAnsi="Arial" w:cs="Arial"/>
        </w:rPr>
        <w:t xml:space="preserve">contables </w:t>
      </w:r>
      <w:r w:rsidR="00D53CFB" w:rsidRPr="009922F5">
        <w:rPr>
          <w:rFonts w:ascii="Arial" w:hAnsi="Arial" w:cs="Arial"/>
        </w:rPr>
        <w:t xml:space="preserve">a la </w:t>
      </w:r>
      <w:r w:rsidR="008F1A73">
        <w:rPr>
          <w:rFonts w:ascii="Arial" w:hAnsi="Arial" w:cs="Arial"/>
        </w:rPr>
        <w:t xml:space="preserve">Gerencia Administrativa y Financiera </w:t>
      </w:r>
      <w:r w:rsidR="00D53CFB" w:rsidRPr="009922F5">
        <w:rPr>
          <w:rFonts w:ascii="Arial" w:hAnsi="Arial" w:cs="Arial"/>
        </w:rPr>
        <w:t xml:space="preserve"> </w:t>
      </w:r>
      <w:r w:rsidR="00EF1EDF" w:rsidRPr="009922F5">
        <w:rPr>
          <w:rFonts w:ascii="Arial" w:hAnsi="Arial" w:cs="Arial"/>
        </w:rPr>
        <w:t>–</w:t>
      </w:r>
      <w:r w:rsidR="00D53CFB" w:rsidRPr="009922F5">
        <w:rPr>
          <w:rFonts w:ascii="Arial" w:hAnsi="Arial" w:cs="Arial"/>
        </w:rPr>
        <w:t xml:space="preserve"> </w:t>
      </w:r>
      <w:r w:rsidR="00EF1EDF" w:rsidRPr="009922F5">
        <w:rPr>
          <w:rFonts w:ascii="Arial" w:hAnsi="Arial" w:cs="Arial"/>
        </w:rPr>
        <w:t xml:space="preserve">Proceso de </w:t>
      </w:r>
      <w:r w:rsidR="00D53CFB" w:rsidRPr="009922F5">
        <w:rPr>
          <w:rFonts w:ascii="Arial" w:hAnsi="Arial" w:cs="Arial"/>
        </w:rPr>
        <w:t>Gestión Financiera</w:t>
      </w:r>
      <w:r w:rsidR="00EF1EDF" w:rsidRPr="009922F5">
        <w:rPr>
          <w:rFonts w:ascii="Arial" w:hAnsi="Arial" w:cs="Arial"/>
        </w:rPr>
        <w:t xml:space="preserve"> – Contabilidad</w:t>
      </w:r>
      <w:r w:rsidR="0021680A" w:rsidRPr="009922F5">
        <w:rPr>
          <w:rFonts w:ascii="Arial" w:hAnsi="Arial" w:cs="Arial"/>
        </w:rPr>
        <w:t xml:space="preserve"> </w:t>
      </w:r>
      <w:r w:rsidR="00D53CFB" w:rsidRPr="009922F5">
        <w:rPr>
          <w:rFonts w:ascii="Arial" w:hAnsi="Arial" w:cs="Arial"/>
        </w:rPr>
        <w:t>sobre la naturaleza del deudor, cuantía de la obligación, cálculo del deterioro</w:t>
      </w:r>
      <w:r w:rsidR="00243C9D" w:rsidRPr="009922F5">
        <w:rPr>
          <w:rFonts w:ascii="Arial" w:hAnsi="Arial" w:cs="Arial"/>
        </w:rPr>
        <w:t xml:space="preserve"> y demás información que se requiera</w:t>
      </w:r>
      <w:r w:rsidR="00D53CFB" w:rsidRPr="009922F5">
        <w:rPr>
          <w:rFonts w:ascii="Arial" w:hAnsi="Arial" w:cs="Arial"/>
        </w:rPr>
        <w:t xml:space="preserve">, para su correspondiente revisión y compendio con </w:t>
      </w:r>
      <w:r w:rsidR="00B92A13" w:rsidRPr="009922F5">
        <w:rPr>
          <w:rFonts w:ascii="Arial" w:hAnsi="Arial" w:cs="Arial"/>
        </w:rPr>
        <w:t>las demás</w:t>
      </w:r>
      <w:r w:rsidR="00D53CFB" w:rsidRPr="009922F5">
        <w:rPr>
          <w:rFonts w:ascii="Arial" w:hAnsi="Arial" w:cs="Arial"/>
        </w:rPr>
        <w:t xml:space="preserve"> revelaciones de la </w:t>
      </w:r>
      <w:r w:rsidR="00B945F7" w:rsidRPr="009922F5">
        <w:rPr>
          <w:rFonts w:ascii="Arial" w:hAnsi="Arial" w:cs="Arial"/>
        </w:rPr>
        <w:t>E</w:t>
      </w:r>
      <w:r w:rsidR="00D53CFB" w:rsidRPr="009922F5">
        <w:rPr>
          <w:rFonts w:ascii="Arial" w:hAnsi="Arial" w:cs="Arial"/>
        </w:rPr>
        <w:t>ntidad.</w:t>
      </w:r>
      <w:r w:rsidR="0021680A" w:rsidRPr="009922F5">
        <w:rPr>
          <w:rFonts w:ascii="Arial" w:hAnsi="Arial" w:cs="Arial"/>
        </w:rPr>
        <w:t xml:space="preserve"> Dicho informe se debe emitir con la periodicidad y según los términos establecidos </w:t>
      </w:r>
      <w:r w:rsidR="00D53CFB" w:rsidRPr="009922F5">
        <w:rPr>
          <w:rFonts w:ascii="Arial" w:hAnsi="Arial" w:cs="Arial"/>
        </w:rPr>
        <w:t>en el Manual de Políticas Contables</w:t>
      </w:r>
      <w:r w:rsidR="004712B6">
        <w:rPr>
          <w:rFonts w:ascii="Arial" w:hAnsi="Arial" w:cs="Arial"/>
        </w:rPr>
        <w:t xml:space="preserve"> de la Unidad Administrativa Especial de Rehabilitación y Mantenimiento Vial</w:t>
      </w:r>
      <w:r w:rsidR="00D53CFB" w:rsidRPr="009922F5">
        <w:rPr>
          <w:rFonts w:ascii="Arial" w:hAnsi="Arial" w:cs="Arial"/>
        </w:rPr>
        <w:t xml:space="preserve"> (</w:t>
      </w:r>
      <w:r w:rsidR="001B6DD4">
        <w:rPr>
          <w:rFonts w:ascii="Arial" w:hAnsi="Arial" w:cs="Arial"/>
        </w:rPr>
        <w:t>n</w:t>
      </w:r>
      <w:r w:rsidR="00D53CFB" w:rsidRPr="009922F5">
        <w:rPr>
          <w:rFonts w:ascii="Arial" w:hAnsi="Arial" w:cs="Arial"/>
        </w:rPr>
        <w:t>umeral 8 relativo a Política Contable de Cuentas por Cobrar)</w:t>
      </w:r>
      <w:r w:rsidR="0021680A" w:rsidRPr="009922F5">
        <w:rPr>
          <w:rFonts w:ascii="Arial" w:hAnsi="Arial" w:cs="Arial"/>
        </w:rPr>
        <w:t xml:space="preserve"> y a través de</w:t>
      </w:r>
      <w:r w:rsidR="008E0FD3">
        <w:rPr>
          <w:rFonts w:ascii="Arial" w:hAnsi="Arial" w:cs="Arial"/>
        </w:rPr>
        <w:t xml:space="preserve"> la herramienta que indique el </w:t>
      </w:r>
      <w:r w:rsidR="008E0FD3" w:rsidRPr="004712B6">
        <w:rPr>
          <w:rFonts w:ascii="Arial" w:hAnsi="Arial" w:cs="Arial"/>
        </w:rPr>
        <w:t>P</w:t>
      </w:r>
      <w:r w:rsidR="0021680A" w:rsidRPr="004712B6">
        <w:rPr>
          <w:rFonts w:ascii="Arial" w:hAnsi="Arial" w:cs="Arial"/>
        </w:rPr>
        <w:t>r</w:t>
      </w:r>
      <w:r w:rsidR="0021680A" w:rsidRPr="009922F5">
        <w:rPr>
          <w:rFonts w:ascii="Arial" w:hAnsi="Arial" w:cs="Arial"/>
        </w:rPr>
        <w:t>oceso de Gestión Financiera</w:t>
      </w:r>
      <w:r w:rsidR="00866972" w:rsidRPr="009922F5">
        <w:rPr>
          <w:rFonts w:ascii="Arial" w:hAnsi="Arial" w:cs="Arial"/>
        </w:rPr>
        <w:t>.</w:t>
      </w:r>
    </w:p>
    <w:p w14:paraId="08F8E615" w14:textId="140989C0" w:rsidR="002F36CD" w:rsidRPr="003E738D" w:rsidRDefault="004555EC" w:rsidP="00014862">
      <w:pPr>
        <w:pStyle w:val="Ttulo3"/>
        <w:keepLines w:val="0"/>
        <w:numPr>
          <w:ilvl w:val="1"/>
          <w:numId w:val="8"/>
        </w:numPr>
        <w:rPr>
          <w:rFonts w:ascii="Arial" w:hAnsi="Arial" w:cs="Arial"/>
          <w:b/>
          <w:color w:val="auto"/>
        </w:rPr>
      </w:pPr>
      <w:bookmarkStart w:id="94" w:name="_Toc155802051"/>
      <w:r w:rsidRPr="003E738D">
        <w:rPr>
          <w:rFonts w:ascii="Arial" w:hAnsi="Arial" w:cs="Arial"/>
          <w:b/>
          <w:color w:val="auto"/>
        </w:rPr>
        <w:t>ESTIMACIÓN DEL DETERIORO</w:t>
      </w:r>
      <w:bookmarkEnd w:id="94"/>
    </w:p>
    <w:p w14:paraId="75F61313" w14:textId="6B6EBBD3" w:rsidR="00261966" w:rsidRPr="009922F5" w:rsidRDefault="00261966" w:rsidP="00261966">
      <w:pPr>
        <w:jc w:val="both"/>
        <w:rPr>
          <w:rFonts w:ascii="Arial" w:hAnsi="Arial" w:cs="Arial"/>
        </w:rPr>
      </w:pPr>
      <w:r w:rsidRPr="009922F5">
        <w:rPr>
          <w:rFonts w:ascii="Arial" w:hAnsi="Arial" w:cs="Arial"/>
        </w:rPr>
        <w:t xml:space="preserve">La Unidad Administrativa Especial de Rehabilitación y Mantenimiento Vial deberá identificar y registrar la cartera en cuentas de difícil cobro y provisionar el monto estimado como incobrable (deterioro) cuando haya probabilidad de pérdida de los derechos por cobrar, como resultado del grado de antigüedad, incumplimiento, incobrabilidad y prescripción. </w:t>
      </w:r>
    </w:p>
    <w:p w14:paraId="7C46A8A6" w14:textId="77777777" w:rsidR="00261966" w:rsidRPr="009922F5" w:rsidRDefault="00261966" w:rsidP="00261966">
      <w:pPr>
        <w:jc w:val="both"/>
        <w:rPr>
          <w:rFonts w:ascii="Arial" w:hAnsi="Arial" w:cs="Arial"/>
        </w:rPr>
      </w:pPr>
      <w:r w:rsidRPr="009922F5">
        <w:rPr>
          <w:rFonts w:ascii="Arial" w:hAnsi="Arial" w:cs="Arial"/>
        </w:rPr>
        <w:t>Para tal efecto, se analizarán las situaciones que determinan técnicamente el riesgo de pérdida de los derechos, que es clasificado en recaudo probable, incierto, remoto, teniendo en cuenta lo previsto a continuación:</w:t>
      </w:r>
    </w:p>
    <w:p w14:paraId="3DC0E61C" w14:textId="7366555F" w:rsidR="00261966" w:rsidRPr="009922F5" w:rsidRDefault="00261966" w:rsidP="00014862">
      <w:pPr>
        <w:pStyle w:val="Prrafodelista"/>
        <w:numPr>
          <w:ilvl w:val="1"/>
          <w:numId w:val="22"/>
        </w:numPr>
        <w:jc w:val="both"/>
        <w:rPr>
          <w:rFonts w:ascii="Arial" w:hAnsi="Arial" w:cs="Arial"/>
        </w:rPr>
      </w:pPr>
      <w:r w:rsidRPr="009922F5">
        <w:rPr>
          <w:rFonts w:ascii="Arial" w:hAnsi="Arial" w:cs="Arial"/>
        </w:rPr>
        <w:t xml:space="preserve">La antigüedad de la cartera, entendiéndose por ésta los vencimientos que superan un tiempo determinado y </w:t>
      </w:r>
      <w:r w:rsidR="00B945F7" w:rsidRPr="009922F5">
        <w:rPr>
          <w:rFonts w:ascii="Arial" w:hAnsi="Arial" w:cs="Arial"/>
        </w:rPr>
        <w:t>que,</w:t>
      </w:r>
      <w:r w:rsidRPr="009922F5">
        <w:rPr>
          <w:rFonts w:ascii="Arial" w:hAnsi="Arial" w:cs="Arial"/>
        </w:rPr>
        <w:t xml:space="preserve"> pese a las gestiones adelantadas de índole persuasiva y coactiva, no ha sido posible obtener el recaudo. Por lo tanto, puede admitirse la eventualidad de pérdida por incobrabilidad del valor.</w:t>
      </w:r>
    </w:p>
    <w:p w14:paraId="2C48991D" w14:textId="77777777" w:rsidR="00261966" w:rsidRPr="009922F5" w:rsidRDefault="00261966" w:rsidP="00014862">
      <w:pPr>
        <w:pStyle w:val="Prrafodelista"/>
        <w:numPr>
          <w:ilvl w:val="1"/>
          <w:numId w:val="22"/>
        </w:numPr>
        <w:jc w:val="both"/>
        <w:rPr>
          <w:rFonts w:ascii="Arial" w:hAnsi="Arial" w:cs="Arial"/>
        </w:rPr>
      </w:pPr>
      <w:r w:rsidRPr="009922F5">
        <w:rPr>
          <w:rFonts w:ascii="Arial" w:hAnsi="Arial" w:cs="Arial"/>
        </w:rPr>
        <w:t>El valor a cobrar, en especial la dificultad de recaudar sumas cuantiosas, frente a la solvencia del deudor.</w:t>
      </w:r>
    </w:p>
    <w:p w14:paraId="7826B84F" w14:textId="77777777" w:rsidR="00261966" w:rsidRPr="009922F5" w:rsidRDefault="00261966" w:rsidP="00014862">
      <w:pPr>
        <w:pStyle w:val="Prrafodelista"/>
        <w:numPr>
          <w:ilvl w:val="1"/>
          <w:numId w:val="22"/>
        </w:numPr>
        <w:jc w:val="both"/>
        <w:rPr>
          <w:rFonts w:ascii="Arial" w:hAnsi="Arial" w:cs="Arial"/>
        </w:rPr>
      </w:pPr>
      <w:r w:rsidRPr="009922F5">
        <w:rPr>
          <w:rFonts w:ascii="Arial" w:hAnsi="Arial" w:cs="Arial"/>
        </w:rPr>
        <w:t>La situación del deudor, como es el caso de sociedades canceladas, disueltas en liquidación, en liquidación obligatoria, en estado de inactividad, entre otros aspectos.</w:t>
      </w:r>
    </w:p>
    <w:p w14:paraId="0079B98C" w14:textId="77777777" w:rsidR="00261966" w:rsidRPr="009922F5" w:rsidRDefault="00261966" w:rsidP="00014862">
      <w:pPr>
        <w:pStyle w:val="Prrafodelista"/>
        <w:numPr>
          <w:ilvl w:val="1"/>
          <w:numId w:val="22"/>
        </w:numPr>
        <w:jc w:val="both"/>
        <w:rPr>
          <w:rFonts w:ascii="Arial" w:hAnsi="Arial" w:cs="Arial"/>
        </w:rPr>
      </w:pPr>
      <w:r w:rsidRPr="009922F5">
        <w:rPr>
          <w:rFonts w:ascii="Arial" w:hAnsi="Arial" w:cs="Arial"/>
        </w:rPr>
        <w:t>Situaciones particulares del deudor, tales como la imposibilidad para ubicar el domicilio y la incapacidad económica del mismo, entre otros aspectos.</w:t>
      </w:r>
    </w:p>
    <w:p w14:paraId="4B9ACCE2" w14:textId="102F4FEC" w:rsidR="004555EC" w:rsidRPr="009922F5" w:rsidRDefault="005C4722" w:rsidP="00725729">
      <w:pPr>
        <w:jc w:val="both"/>
        <w:rPr>
          <w:rFonts w:ascii="Arial" w:hAnsi="Arial" w:cs="Arial"/>
        </w:rPr>
      </w:pPr>
      <w:r w:rsidRPr="009922F5">
        <w:rPr>
          <w:rFonts w:ascii="Arial" w:hAnsi="Arial" w:cs="Arial"/>
        </w:rPr>
        <w:lastRenderedPageBreak/>
        <w:t xml:space="preserve">La </w:t>
      </w:r>
      <w:r w:rsidR="00F81363" w:rsidRPr="009922F5">
        <w:rPr>
          <w:rFonts w:ascii="Arial" w:hAnsi="Arial" w:cs="Arial"/>
        </w:rPr>
        <w:t>Oficina Jurídica deberá realizar la estimación del deterioro, según la guía</w:t>
      </w:r>
      <w:r w:rsidR="00A762CB">
        <w:rPr>
          <w:rFonts w:ascii="Arial" w:hAnsi="Arial" w:cs="Arial"/>
        </w:rPr>
        <w:t xml:space="preserve"> (matriz de deterioro)</w:t>
      </w:r>
      <w:r w:rsidR="00F81363" w:rsidRPr="009922F5">
        <w:rPr>
          <w:rFonts w:ascii="Arial" w:hAnsi="Arial" w:cs="Arial"/>
        </w:rPr>
        <w:t xml:space="preserve"> para la estimación del </w:t>
      </w:r>
      <w:r w:rsidR="009C4BA3" w:rsidRPr="009922F5">
        <w:rPr>
          <w:rFonts w:ascii="Arial" w:hAnsi="Arial" w:cs="Arial"/>
        </w:rPr>
        <w:t>deterioro</w:t>
      </w:r>
      <w:r w:rsidR="00F81363" w:rsidRPr="009922F5">
        <w:rPr>
          <w:rFonts w:ascii="Arial" w:hAnsi="Arial" w:cs="Arial"/>
        </w:rPr>
        <w:t xml:space="preserve"> de las cuentas por cobrar contenida en el Manual de </w:t>
      </w:r>
      <w:r w:rsidR="003F3516" w:rsidRPr="009922F5">
        <w:rPr>
          <w:rFonts w:ascii="Arial" w:hAnsi="Arial" w:cs="Arial"/>
        </w:rPr>
        <w:t>Políticas Contables</w:t>
      </w:r>
      <w:r w:rsidR="000905ED" w:rsidRPr="009922F5">
        <w:rPr>
          <w:rFonts w:ascii="Arial" w:hAnsi="Arial" w:cs="Arial"/>
        </w:rPr>
        <w:t>, e</w:t>
      </w:r>
      <w:r w:rsidR="00011E74" w:rsidRPr="009922F5">
        <w:rPr>
          <w:rFonts w:ascii="Arial" w:hAnsi="Arial" w:cs="Arial"/>
        </w:rPr>
        <w:t>x</w:t>
      </w:r>
      <w:r w:rsidR="000905ED" w:rsidRPr="009922F5">
        <w:rPr>
          <w:rFonts w:ascii="Arial" w:hAnsi="Arial" w:cs="Arial"/>
        </w:rPr>
        <w:t>pedido por la Unidad Administrativa Especial de Rehabilitación y Mantenimiento Vial,</w:t>
      </w:r>
      <w:r w:rsidR="003F3516" w:rsidRPr="009922F5">
        <w:rPr>
          <w:rFonts w:ascii="Arial" w:hAnsi="Arial" w:cs="Arial"/>
        </w:rPr>
        <w:t xml:space="preserve"> y </w:t>
      </w:r>
      <w:r w:rsidR="00725729" w:rsidRPr="009922F5">
        <w:rPr>
          <w:rFonts w:ascii="Arial" w:hAnsi="Arial" w:cs="Arial"/>
        </w:rPr>
        <w:t>atendiendo</w:t>
      </w:r>
      <w:r w:rsidR="003F3516" w:rsidRPr="009922F5">
        <w:rPr>
          <w:rFonts w:ascii="Arial" w:hAnsi="Arial" w:cs="Arial"/>
        </w:rPr>
        <w:t xml:space="preserve"> las indicaciones </w:t>
      </w:r>
      <w:r w:rsidRPr="009922F5">
        <w:rPr>
          <w:rFonts w:ascii="Arial" w:hAnsi="Arial" w:cs="Arial"/>
        </w:rPr>
        <w:t xml:space="preserve">y periodicidad que disponga </w:t>
      </w:r>
      <w:r w:rsidR="003F3516" w:rsidRPr="009922F5">
        <w:rPr>
          <w:rFonts w:ascii="Arial" w:hAnsi="Arial" w:cs="Arial"/>
        </w:rPr>
        <w:t>el proceso de Gestión Financiera</w:t>
      </w:r>
    </w:p>
    <w:p w14:paraId="0FD6F1FD" w14:textId="63F72F38" w:rsidR="00626F8F" w:rsidRPr="009922F5" w:rsidRDefault="00305D15" w:rsidP="005F0E41">
      <w:pPr>
        <w:jc w:val="both"/>
        <w:rPr>
          <w:rFonts w:ascii="Arial" w:hAnsi="Arial" w:cs="Arial"/>
        </w:rPr>
      </w:pPr>
      <w:r w:rsidRPr="009922F5">
        <w:rPr>
          <w:rFonts w:ascii="Arial" w:hAnsi="Arial" w:cs="Arial"/>
        </w:rPr>
        <w:t>Las cuentas por cobrar son objeto de estimaciones de deterioro cuando exista evidencia objetiva del incumplimiento de los pagos a cargo del deudor o del desmejoramiento de sus condiciones crediticias, por lo</w:t>
      </w:r>
      <w:r w:rsidR="005F0E41" w:rsidRPr="009922F5">
        <w:rPr>
          <w:rFonts w:ascii="Arial" w:hAnsi="Arial" w:cs="Arial"/>
        </w:rPr>
        <w:t xml:space="preserve"> menos, una vez al finalizar el periodo contable.</w:t>
      </w:r>
    </w:p>
    <w:p w14:paraId="21604CDA" w14:textId="3B8ED9E9" w:rsidR="00541AFA" w:rsidRPr="009922F5" w:rsidRDefault="005F0E41" w:rsidP="005F0E41">
      <w:pPr>
        <w:jc w:val="both"/>
        <w:rPr>
          <w:rFonts w:ascii="Arial" w:hAnsi="Arial" w:cs="Arial"/>
        </w:rPr>
      </w:pPr>
      <w:r w:rsidRPr="009922F5">
        <w:rPr>
          <w:rFonts w:ascii="Arial" w:hAnsi="Arial" w:cs="Arial"/>
        </w:rPr>
        <w:t xml:space="preserve">El valor que se determine por concepto de deterioro de las cuentas por cobrar no corresponde a un factor que deba ser tenido en cuenta como menor valor de la obligación en el </w:t>
      </w:r>
      <w:r w:rsidR="00BE5627" w:rsidRPr="009922F5">
        <w:rPr>
          <w:rFonts w:ascii="Arial" w:hAnsi="Arial" w:cs="Arial"/>
        </w:rPr>
        <w:t>P</w:t>
      </w:r>
      <w:r w:rsidRPr="009922F5">
        <w:rPr>
          <w:rFonts w:ascii="Arial" w:hAnsi="Arial" w:cs="Arial"/>
        </w:rPr>
        <w:t xml:space="preserve">roceso de </w:t>
      </w:r>
      <w:r w:rsidR="00BE5627" w:rsidRPr="009922F5">
        <w:rPr>
          <w:rFonts w:ascii="Arial" w:hAnsi="Arial" w:cs="Arial"/>
        </w:rPr>
        <w:t>C</w:t>
      </w:r>
      <w:r w:rsidRPr="009922F5">
        <w:rPr>
          <w:rFonts w:ascii="Arial" w:hAnsi="Arial" w:cs="Arial"/>
        </w:rPr>
        <w:t>obro, en razón a que dichos procesos son independientes y el cálculo del deterioro es de origen y efecto contable.</w:t>
      </w:r>
    </w:p>
    <w:p w14:paraId="387FE306" w14:textId="34FF41EA" w:rsidR="008B7C4F" w:rsidRPr="009922F5" w:rsidRDefault="008B7C4F" w:rsidP="005F0E41">
      <w:pPr>
        <w:jc w:val="both"/>
        <w:rPr>
          <w:rFonts w:ascii="Arial" w:hAnsi="Arial" w:cs="Arial"/>
        </w:rPr>
      </w:pPr>
      <w:r w:rsidRPr="009922F5">
        <w:rPr>
          <w:rFonts w:ascii="Arial" w:hAnsi="Arial" w:cs="Arial"/>
        </w:rPr>
        <w:t>El deterioro corresponde al exceso del valor en libros de la cuenta por cobrar con respecto al valor presente de sus flujos de efectivo futuros estimados de la misma (excluyendo las pérdidas crediticias futuras en las que no se haya incurrido).</w:t>
      </w:r>
    </w:p>
    <w:p w14:paraId="396B18AD" w14:textId="750FA951" w:rsidR="004C73BF" w:rsidRPr="003E738D" w:rsidRDefault="00851FC9" w:rsidP="00014862">
      <w:pPr>
        <w:pStyle w:val="Ttulo3"/>
        <w:keepLines w:val="0"/>
        <w:numPr>
          <w:ilvl w:val="1"/>
          <w:numId w:val="8"/>
        </w:numPr>
        <w:rPr>
          <w:rFonts w:ascii="Arial" w:hAnsi="Arial" w:cs="Arial"/>
          <w:b/>
          <w:bCs/>
          <w:color w:val="auto"/>
        </w:rPr>
      </w:pPr>
      <w:bookmarkStart w:id="95" w:name="_Toc155802052"/>
      <w:r w:rsidRPr="003E738D">
        <w:rPr>
          <w:rFonts w:ascii="Arial" w:hAnsi="Arial" w:cs="Arial"/>
          <w:b/>
          <w:bCs/>
          <w:color w:val="auto"/>
        </w:rPr>
        <w:t>DEPURACIÓN DE CARTERA</w:t>
      </w:r>
      <w:bookmarkEnd w:id="95"/>
    </w:p>
    <w:p w14:paraId="638D0E86" w14:textId="4EEC9DC8" w:rsidR="008D3CD6" w:rsidRPr="009922F5" w:rsidRDefault="00946301" w:rsidP="008D3CD6">
      <w:pPr>
        <w:jc w:val="both"/>
        <w:rPr>
          <w:rFonts w:ascii="Arial" w:hAnsi="Arial" w:cs="Arial"/>
        </w:rPr>
      </w:pPr>
      <w:r w:rsidRPr="009922F5">
        <w:rPr>
          <w:rFonts w:ascii="Arial" w:hAnsi="Arial" w:cs="Arial"/>
        </w:rPr>
        <w:t xml:space="preserve">Según lo dispuesto en el Procedimiento para la Evaluación del Control Interno Contable adoptado por el Contador General de la Nación mediante Resolución 193 del 05 de mayo de 2016, las </w:t>
      </w:r>
      <w:r w:rsidR="005E48A1" w:rsidRPr="009922F5">
        <w:rPr>
          <w:rFonts w:ascii="Arial" w:hAnsi="Arial" w:cs="Arial"/>
        </w:rPr>
        <w:t>E</w:t>
      </w:r>
      <w:r w:rsidRPr="009922F5">
        <w:rPr>
          <w:rFonts w:ascii="Arial" w:hAnsi="Arial" w:cs="Arial"/>
        </w:rPr>
        <w:t>ntidades públicas deben realizar “</w:t>
      </w:r>
      <w:r w:rsidRPr="009922F5">
        <w:rPr>
          <w:rFonts w:ascii="Arial" w:hAnsi="Arial" w:cs="Arial"/>
          <w:i/>
        </w:rPr>
        <w:t>las gestiones administrativas necesarias para garantizar la producción de información financiera que cumpla con las características fundamentales de relevancia y representación fiel a que se refieren los marcos conceptuales de los marcos normativos incorporados en el Régimen de Contabilidad Pública</w:t>
      </w:r>
      <w:r w:rsidRPr="009922F5">
        <w:rPr>
          <w:rFonts w:ascii="Arial" w:hAnsi="Arial" w:cs="Arial"/>
        </w:rPr>
        <w:t>”</w:t>
      </w:r>
      <w:r w:rsidR="008D3CD6" w:rsidRPr="009922F5">
        <w:rPr>
          <w:rFonts w:ascii="Arial" w:hAnsi="Arial" w:cs="Arial"/>
        </w:rPr>
        <w:t>.</w:t>
      </w:r>
    </w:p>
    <w:p w14:paraId="4568FD5C" w14:textId="223F29A5" w:rsidR="00941F6A" w:rsidRPr="009922F5" w:rsidRDefault="00C31158" w:rsidP="009C258B">
      <w:pPr>
        <w:jc w:val="both"/>
        <w:rPr>
          <w:rFonts w:ascii="Arial" w:hAnsi="Arial" w:cs="Arial"/>
        </w:rPr>
      </w:pPr>
      <w:r w:rsidRPr="009922F5">
        <w:rPr>
          <w:rFonts w:ascii="Arial" w:hAnsi="Arial" w:cs="Arial"/>
        </w:rPr>
        <w:t xml:space="preserve">Conforme lo dispone la autoridad en doctrina contable, en los eventos en que la información financiera se impacte con ocasión de la ocurrencia de alguna de las situaciones descritas en la norma antes referida, la </w:t>
      </w:r>
      <w:r w:rsidR="005E48A1" w:rsidRPr="009922F5">
        <w:rPr>
          <w:rFonts w:ascii="Arial" w:hAnsi="Arial" w:cs="Arial"/>
        </w:rPr>
        <w:t>E</w:t>
      </w:r>
      <w:r w:rsidRPr="009922F5">
        <w:rPr>
          <w:rFonts w:ascii="Arial" w:hAnsi="Arial" w:cs="Arial"/>
        </w:rPr>
        <w:t>ntidad deberá realizar las actuaciones tendientes a la depuración de las partidas.</w:t>
      </w:r>
    </w:p>
    <w:p w14:paraId="2C5061F9" w14:textId="517034B0" w:rsidR="00941F6A" w:rsidRPr="009922F5" w:rsidRDefault="00EC7907" w:rsidP="00EC7907">
      <w:pPr>
        <w:jc w:val="both"/>
        <w:rPr>
          <w:rFonts w:ascii="Arial" w:hAnsi="Arial" w:cs="Arial"/>
        </w:rPr>
      </w:pPr>
      <w:r w:rsidRPr="009922F5">
        <w:rPr>
          <w:rFonts w:ascii="Arial" w:hAnsi="Arial" w:cs="Arial"/>
        </w:rPr>
        <w:t>Sumado a ello, la Dirección Distrital de Contabilidad a través del documento denominado “</w:t>
      </w:r>
      <w:r w:rsidRPr="009922F5">
        <w:rPr>
          <w:rFonts w:ascii="Arial" w:hAnsi="Arial" w:cs="Arial"/>
          <w:i/>
        </w:rPr>
        <w:t xml:space="preserve">Lineamientos para el Proceso de Depuración Contable Requerido en las Etapas de Preparación y Aplicación de los Nuevos Marcos Normativos </w:t>
      </w:r>
      <w:r w:rsidR="000905ED" w:rsidRPr="009922F5">
        <w:rPr>
          <w:rFonts w:ascii="Arial" w:hAnsi="Arial" w:cs="Arial"/>
          <w:i/>
        </w:rPr>
        <w:t>d</w:t>
      </w:r>
      <w:r w:rsidRPr="009922F5">
        <w:rPr>
          <w:rFonts w:ascii="Arial" w:hAnsi="Arial" w:cs="Arial"/>
          <w:i/>
        </w:rPr>
        <w:t xml:space="preserve">e Regulación Contable” </w:t>
      </w:r>
      <w:r w:rsidRPr="009922F5">
        <w:rPr>
          <w:rFonts w:ascii="Arial" w:hAnsi="Arial" w:cs="Arial"/>
        </w:rPr>
        <w:t>indica que la depuración se divide en ordinaria y extraordinaria, así:</w:t>
      </w:r>
    </w:p>
    <w:p w14:paraId="0DCD1B7F" w14:textId="22523DF3" w:rsidR="00A240A6" w:rsidRPr="009922F5" w:rsidRDefault="00065E32" w:rsidP="00014862">
      <w:pPr>
        <w:pStyle w:val="Prrafodelista"/>
        <w:numPr>
          <w:ilvl w:val="0"/>
          <w:numId w:val="27"/>
        </w:numPr>
        <w:jc w:val="both"/>
        <w:rPr>
          <w:rFonts w:ascii="Arial" w:hAnsi="Arial" w:cs="Arial"/>
          <w:lang w:val="es-CO"/>
        </w:rPr>
      </w:pPr>
      <w:r w:rsidRPr="009922F5">
        <w:rPr>
          <w:rFonts w:ascii="Arial" w:hAnsi="Arial" w:cs="Arial"/>
        </w:rPr>
        <w:t xml:space="preserve">Depuración ordinaria: </w:t>
      </w:r>
      <w:r w:rsidR="00A240A6" w:rsidRPr="009922F5">
        <w:rPr>
          <w:rFonts w:ascii="Arial" w:hAnsi="Arial" w:cs="Arial"/>
        </w:rPr>
        <w:t>“</w:t>
      </w:r>
      <w:r w:rsidR="00A240A6" w:rsidRPr="009922F5">
        <w:rPr>
          <w:rFonts w:ascii="Arial" w:hAnsi="Arial" w:cs="Arial"/>
          <w:i/>
        </w:rPr>
        <w:t xml:space="preserve">La depuración normal u ordinaria de los saldos se fundamentará en el cumplimiento de las normas legales aplicables en cada caso en particular y en los procedimientos administrativos específicos establecidos por la </w:t>
      </w:r>
      <w:r w:rsidR="005E48A1" w:rsidRPr="009922F5">
        <w:rPr>
          <w:rFonts w:ascii="Arial" w:hAnsi="Arial" w:cs="Arial"/>
          <w:i/>
        </w:rPr>
        <w:t>E</w:t>
      </w:r>
      <w:r w:rsidR="00A240A6" w:rsidRPr="009922F5">
        <w:rPr>
          <w:rFonts w:ascii="Arial" w:hAnsi="Arial" w:cs="Arial"/>
          <w:i/>
        </w:rPr>
        <w:t>ntidad.</w:t>
      </w:r>
      <w:r w:rsidR="00A240A6" w:rsidRPr="009922F5">
        <w:rPr>
          <w:rFonts w:ascii="Arial" w:hAnsi="Arial" w:cs="Arial"/>
        </w:rPr>
        <w:t>”</w:t>
      </w:r>
    </w:p>
    <w:p w14:paraId="77842522" w14:textId="75DB49E6" w:rsidR="00065E32" w:rsidRPr="009922F5" w:rsidRDefault="00A240A6" w:rsidP="00014862">
      <w:pPr>
        <w:pStyle w:val="Prrafodelista"/>
        <w:numPr>
          <w:ilvl w:val="0"/>
          <w:numId w:val="27"/>
        </w:numPr>
        <w:jc w:val="both"/>
        <w:rPr>
          <w:rFonts w:ascii="Arial" w:hAnsi="Arial" w:cs="Arial"/>
        </w:rPr>
      </w:pPr>
      <w:r w:rsidRPr="009922F5">
        <w:rPr>
          <w:rFonts w:ascii="Arial" w:hAnsi="Arial" w:cs="Arial"/>
          <w:lang w:val="es-CO"/>
        </w:rPr>
        <w:t xml:space="preserve">Depuración extraordinaria: </w:t>
      </w:r>
      <w:r w:rsidR="00DD7804" w:rsidRPr="009922F5">
        <w:rPr>
          <w:rFonts w:ascii="Arial" w:hAnsi="Arial" w:cs="Arial"/>
          <w:i/>
          <w:lang w:val="es-CO"/>
        </w:rPr>
        <w:t xml:space="preserve">“Depuración que se ordena luego de agotar toda la gestión administrativa e investigativa realizada con el propósito de obtener un soporte documental idóneo tendiente a la identificación y aclaración de saldos contables, sin que sea posible </w:t>
      </w:r>
      <w:r w:rsidR="00DD7804" w:rsidRPr="009922F5">
        <w:rPr>
          <w:rFonts w:ascii="Arial" w:hAnsi="Arial" w:cs="Arial"/>
          <w:i/>
          <w:lang w:val="es-CO"/>
        </w:rPr>
        <w:lastRenderedPageBreak/>
        <w:t xml:space="preserve">establecer la procedencia u origen de la partida. Así mismo, incluye la depuración cuando la relación costo beneficio resulta desfavorable para las finanzas de la </w:t>
      </w:r>
      <w:r w:rsidR="005E48A1" w:rsidRPr="009922F5">
        <w:rPr>
          <w:rFonts w:ascii="Arial" w:hAnsi="Arial" w:cs="Arial"/>
          <w:i/>
          <w:lang w:val="es-CO"/>
        </w:rPr>
        <w:t>E</w:t>
      </w:r>
      <w:r w:rsidR="00DD7804" w:rsidRPr="009922F5">
        <w:rPr>
          <w:rFonts w:ascii="Arial" w:hAnsi="Arial" w:cs="Arial"/>
          <w:i/>
          <w:lang w:val="es-CO"/>
        </w:rPr>
        <w:t>ntidad.”</w:t>
      </w:r>
    </w:p>
    <w:p w14:paraId="17610F30" w14:textId="1F7AD8BF" w:rsidR="004C73BF" w:rsidRPr="009922F5" w:rsidRDefault="000905ED" w:rsidP="00522386">
      <w:pPr>
        <w:jc w:val="both"/>
        <w:rPr>
          <w:rFonts w:ascii="Arial" w:hAnsi="Arial" w:cs="Arial"/>
        </w:rPr>
      </w:pPr>
      <w:r w:rsidRPr="009922F5">
        <w:rPr>
          <w:rFonts w:ascii="Arial" w:hAnsi="Arial" w:cs="Arial"/>
          <w:lang w:val="es-ES"/>
        </w:rPr>
        <w:t>D</w:t>
      </w:r>
      <w:r w:rsidRPr="009922F5">
        <w:rPr>
          <w:rFonts w:ascii="Arial" w:hAnsi="Arial" w:cs="Arial"/>
        </w:rPr>
        <w:t xml:space="preserve"> conformidad con la Resolución 193 de 2016 de la Contaduría General de la Nación, l</w:t>
      </w:r>
      <w:r w:rsidR="003E5338" w:rsidRPr="009922F5">
        <w:rPr>
          <w:rFonts w:ascii="Arial" w:hAnsi="Arial" w:cs="Arial"/>
        </w:rPr>
        <w:t>as cuentas por cobrar se dejan de reconocer</w:t>
      </w:r>
      <w:r w:rsidR="006834C3" w:rsidRPr="009922F5">
        <w:rPr>
          <w:rFonts w:ascii="Arial" w:hAnsi="Arial" w:cs="Arial"/>
        </w:rPr>
        <w:t xml:space="preserve"> </w:t>
      </w:r>
      <w:r w:rsidR="00522386" w:rsidRPr="009922F5">
        <w:rPr>
          <w:rFonts w:ascii="Arial" w:hAnsi="Arial" w:cs="Arial"/>
        </w:rPr>
        <w:t xml:space="preserve">en las siguientes </w:t>
      </w:r>
      <w:r w:rsidR="006834C3" w:rsidRPr="009922F5">
        <w:rPr>
          <w:rFonts w:ascii="Arial" w:hAnsi="Arial" w:cs="Arial"/>
        </w:rPr>
        <w:t>situaciones</w:t>
      </w:r>
      <w:r w:rsidRPr="009922F5">
        <w:rPr>
          <w:rFonts w:ascii="Arial" w:hAnsi="Arial" w:cs="Arial"/>
        </w:rPr>
        <w:t>,</w:t>
      </w:r>
      <w:r w:rsidR="00522386" w:rsidRPr="009922F5">
        <w:rPr>
          <w:rFonts w:ascii="Arial" w:hAnsi="Arial" w:cs="Arial"/>
        </w:rPr>
        <w:t xml:space="preserve"> </w:t>
      </w:r>
      <w:r w:rsidR="006834C3" w:rsidRPr="009922F5">
        <w:rPr>
          <w:rFonts w:ascii="Arial" w:hAnsi="Arial" w:cs="Arial"/>
        </w:rPr>
        <w:t>que</w:t>
      </w:r>
      <w:r w:rsidRPr="009922F5">
        <w:rPr>
          <w:rFonts w:ascii="Arial" w:hAnsi="Arial" w:cs="Arial"/>
        </w:rPr>
        <w:t>,</w:t>
      </w:r>
      <w:r w:rsidR="006834C3" w:rsidRPr="009922F5">
        <w:rPr>
          <w:rFonts w:ascii="Arial" w:hAnsi="Arial" w:cs="Arial"/>
        </w:rPr>
        <w:t xml:space="preserve"> </w:t>
      </w:r>
      <w:r w:rsidRPr="009922F5">
        <w:rPr>
          <w:rFonts w:ascii="Arial" w:hAnsi="Arial" w:cs="Arial"/>
        </w:rPr>
        <w:t xml:space="preserve">por tanto, </w:t>
      </w:r>
      <w:r w:rsidR="006834C3" w:rsidRPr="009922F5">
        <w:rPr>
          <w:rFonts w:ascii="Arial" w:hAnsi="Arial" w:cs="Arial"/>
        </w:rPr>
        <w:t>dan origen a la depuración de cartera</w:t>
      </w:r>
      <w:r w:rsidR="003E5338" w:rsidRPr="009922F5">
        <w:rPr>
          <w:rFonts w:ascii="Arial" w:hAnsi="Arial" w:cs="Arial"/>
        </w:rPr>
        <w:t>:</w:t>
      </w:r>
    </w:p>
    <w:p w14:paraId="568B87FA" w14:textId="6B3D7A91" w:rsidR="00B74684" w:rsidRPr="009922F5" w:rsidRDefault="00B74684" w:rsidP="00014862">
      <w:pPr>
        <w:pStyle w:val="Prrafodelista"/>
        <w:numPr>
          <w:ilvl w:val="0"/>
          <w:numId w:val="29"/>
        </w:numPr>
        <w:jc w:val="both"/>
        <w:rPr>
          <w:rFonts w:ascii="Arial" w:hAnsi="Arial" w:cs="Arial"/>
          <w:lang w:val="es-CO"/>
        </w:rPr>
      </w:pPr>
      <w:r w:rsidRPr="009922F5">
        <w:rPr>
          <w:rFonts w:ascii="Arial" w:hAnsi="Arial" w:cs="Arial"/>
          <w:lang w:val="es-CO"/>
        </w:rPr>
        <w:t xml:space="preserve">Valores que afecten la situación financiera y no representen derechos o bienes para la </w:t>
      </w:r>
      <w:r w:rsidR="005E48A1" w:rsidRPr="009922F5">
        <w:rPr>
          <w:rFonts w:ascii="Arial" w:hAnsi="Arial" w:cs="Arial"/>
        </w:rPr>
        <w:t>E</w:t>
      </w:r>
      <w:r w:rsidRPr="009922F5">
        <w:rPr>
          <w:rFonts w:ascii="Arial" w:hAnsi="Arial" w:cs="Arial"/>
        </w:rPr>
        <w:t>ntidad</w:t>
      </w:r>
      <w:r w:rsidR="00956011" w:rsidRPr="009922F5">
        <w:rPr>
          <w:rFonts w:ascii="Arial" w:hAnsi="Arial" w:cs="Arial"/>
        </w:rPr>
        <w:t xml:space="preserve"> (la relación costo-beneficio no resulta eficiente)</w:t>
      </w:r>
      <w:r w:rsidRPr="009922F5">
        <w:rPr>
          <w:rFonts w:ascii="Arial" w:hAnsi="Arial" w:cs="Arial"/>
        </w:rPr>
        <w:t>;</w:t>
      </w:r>
    </w:p>
    <w:p w14:paraId="41EC5477" w14:textId="1DEAF353" w:rsidR="00B74684" w:rsidRPr="009922F5" w:rsidRDefault="00B74684" w:rsidP="00014862">
      <w:pPr>
        <w:pStyle w:val="Prrafodelista"/>
        <w:numPr>
          <w:ilvl w:val="0"/>
          <w:numId w:val="29"/>
        </w:numPr>
        <w:jc w:val="both"/>
        <w:rPr>
          <w:rFonts w:ascii="Arial" w:hAnsi="Arial" w:cs="Arial"/>
          <w:lang w:val="es-CO"/>
        </w:rPr>
      </w:pPr>
      <w:r w:rsidRPr="009922F5">
        <w:rPr>
          <w:rFonts w:ascii="Arial" w:hAnsi="Arial" w:cs="Arial"/>
          <w:lang w:val="es-CO"/>
        </w:rPr>
        <w:t>Derechos que no es posible hacer efectivos mediante la jurisdicción coactiva;</w:t>
      </w:r>
    </w:p>
    <w:p w14:paraId="6DC3940F" w14:textId="4046C1BB" w:rsidR="00B74684" w:rsidRPr="009922F5" w:rsidRDefault="00B74684" w:rsidP="00014862">
      <w:pPr>
        <w:pStyle w:val="Prrafodelista"/>
        <w:numPr>
          <w:ilvl w:val="0"/>
          <w:numId w:val="29"/>
        </w:numPr>
        <w:jc w:val="both"/>
        <w:rPr>
          <w:rFonts w:ascii="Arial" w:hAnsi="Arial" w:cs="Arial"/>
          <w:lang w:val="es-CO"/>
        </w:rPr>
      </w:pPr>
      <w:r w:rsidRPr="009922F5">
        <w:rPr>
          <w:rFonts w:ascii="Arial" w:hAnsi="Arial" w:cs="Arial"/>
          <w:lang w:val="es-CO"/>
        </w:rPr>
        <w:t>Derechos respecto de los cuales no es posible ejercer cobro, por cuanto opera alguna</w:t>
      </w:r>
      <w:r w:rsidR="00BF1273" w:rsidRPr="009922F5">
        <w:rPr>
          <w:rFonts w:ascii="Arial" w:hAnsi="Arial" w:cs="Arial"/>
          <w:lang w:val="es-CO"/>
        </w:rPr>
        <w:t xml:space="preserve"> </w:t>
      </w:r>
      <w:r w:rsidRPr="009922F5">
        <w:rPr>
          <w:rFonts w:ascii="Arial" w:hAnsi="Arial" w:cs="Arial"/>
          <w:lang w:val="es-CO"/>
        </w:rPr>
        <w:t>causal relacionada con su extinción</w:t>
      </w:r>
      <w:r w:rsidR="00C23509" w:rsidRPr="009922F5">
        <w:rPr>
          <w:rFonts w:ascii="Arial" w:hAnsi="Arial" w:cs="Arial"/>
          <w:lang w:val="es-CO"/>
        </w:rPr>
        <w:t xml:space="preserve"> (p.</w:t>
      </w:r>
      <w:r w:rsidR="00D61D27" w:rsidRPr="009922F5">
        <w:rPr>
          <w:rFonts w:ascii="Arial" w:hAnsi="Arial" w:cs="Arial"/>
          <w:lang w:val="es-CO"/>
        </w:rPr>
        <w:t xml:space="preserve"> </w:t>
      </w:r>
      <w:r w:rsidR="00C23509" w:rsidRPr="009922F5">
        <w:rPr>
          <w:rFonts w:ascii="Arial" w:hAnsi="Arial" w:cs="Arial"/>
          <w:lang w:val="es-CO"/>
        </w:rPr>
        <w:t>ej. prescripción)</w:t>
      </w:r>
      <w:r w:rsidRPr="009922F5">
        <w:rPr>
          <w:rFonts w:ascii="Arial" w:hAnsi="Arial" w:cs="Arial"/>
          <w:lang w:val="es-CO"/>
        </w:rPr>
        <w:t>;</w:t>
      </w:r>
    </w:p>
    <w:p w14:paraId="307B5F40" w14:textId="3965F501" w:rsidR="00B74684" w:rsidRPr="009922F5" w:rsidRDefault="00B74684" w:rsidP="00014862">
      <w:pPr>
        <w:pStyle w:val="Prrafodelista"/>
        <w:numPr>
          <w:ilvl w:val="0"/>
          <w:numId w:val="29"/>
        </w:numPr>
        <w:jc w:val="both"/>
        <w:rPr>
          <w:rFonts w:ascii="Arial" w:hAnsi="Arial" w:cs="Arial"/>
          <w:lang w:val="es-CO"/>
        </w:rPr>
      </w:pPr>
      <w:r w:rsidRPr="009922F5">
        <w:rPr>
          <w:rFonts w:ascii="Arial" w:hAnsi="Arial" w:cs="Arial"/>
          <w:lang w:val="es-CO"/>
        </w:rPr>
        <w:t>Derechos e ingresos reconocidos, sobre los cuales no existe probabilidad de flujo hacia</w:t>
      </w:r>
      <w:r w:rsidR="00BF1273" w:rsidRPr="009922F5">
        <w:rPr>
          <w:rFonts w:ascii="Arial" w:hAnsi="Arial" w:cs="Arial"/>
          <w:lang w:val="es-CO"/>
        </w:rPr>
        <w:t xml:space="preserve"> </w:t>
      </w:r>
      <w:r w:rsidRPr="009922F5">
        <w:rPr>
          <w:rFonts w:ascii="Arial" w:hAnsi="Arial" w:cs="Arial"/>
          <w:lang w:val="es-CO"/>
        </w:rPr>
        <w:t xml:space="preserve">la </w:t>
      </w:r>
      <w:r w:rsidR="005E48A1" w:rsidRPr="009922F5">
        <w:rPr>
          <w:rFonts w:ascii="Arial" w:hAnsi="Arial" w:cs="Arial"/>
          <w:lang w:val="es-CO"/>
        </w:rPr>
        <w:t>E</w:t>
      </w:r>
      <w:r w:rsidRPr="009922F5">
        <w:rPr>
          <w:rFonts w:ascii="Arial" w:hAnsi="Arial" w:cs="Arial"/>
          <w:lang w:val="es-CO"/>
        </w:rPr>
        <w:t>ntidad</w:t>
      </w:r>
      <w:r w:rsidR="00D61D27" w:rsidRPr="009922F5">
        <w:rPr>
          <w:rFonts w:ascii="Arial" w:hAnsi="Arial" w:cs="Arial"/>
          <w:lang w:val="es-CO"/>
        </w:rPr>
        <w:t xml:space="preserve"> (p. ej. inexistencia probada del deudor o su insolvencia demostrada, que impida ejercer o continuar ejerciendo los derechos de cobro)</w:t>
      </w:r>
      <w:r w:rsidRPr="009922F5">
        <w:rPr>
          <w:rFonts w:ascii="Arial" w:hAnsi="Arial" w:cs="Arial"/>
          <w:lang w:val="es-CO"/>
        </w:rPr>
        <w:t>;</w:t>
      </w:r>
    </w:p>
    <w:p w14:paraId="09069C4C" w14:textId="439B3366" w:rsidR="00A37AF7" w:rsidRPr="009922F5" w:rsidRDefault="00B74684" w:rsidP="00014862">
      <w:pPr>
        <w:pStyle w:val="Prrafodelista"/>
        <w:numPr>
          <w:ilvl w:val="0"/>
          <w:numId w:val="29"/>
        </w:numPr>
        <w:jc w:val="both"/>
        <w:rPr>
          <w:rFonts w:ascii="Arial" w:hAnsi="Arial" w:cs="Arial"/>
          <w:lang w:val="es-CO"/>
        </w:rPr>
      </w:pPr>
      <w:r w:rsidRPr="009922F5">
        <w:rPr>
          <w:rFonts w:ascii="Arial" w:hAnsi="Arial" w:cs="Arial"/>
          <w:lang w:val="es-CO"/>
        </w:rPr>
        <w:t>Valores respecto de los cuales no haya sido legalmente posible su imputación a alguna</w:t>
      </w:r>
      <w:r w:rsidR="00BF1273" w:rsidRPr="009922F5">
        <w:rPr>
          <w:rFonts w:ascii="Arial" w:hAnsi="Arial" w:cs="Arial"/>
          <w:lang w:val="es-CO"/>
        </w:rPr>
        <w:t xml:space="preserve"> </w:t>
      </w:r>
      <w:r w:rsidRPr="009922F5">
        <w:rPr>
          <w:rFonts w:ascii="Arial" w:hAnsi="Arial" w:cs="Arial"/>
          <w:lang w:val="es-CO"/>
        </w:rPr>
        <w:t>persona por la pérdida de los bienes o derechos que representan;</w:t>
      </w:r>
    </w:p>
    <w:p w14:paraId="6CDC0C92" w14:textId="2C925A97" w:rsidR="00077EC8" w:rsidRPr="009922F5" w:rsidRDefault="0035030B" w:rsidP="00717BA9">
      <w:pPr>
        <w:jc w:val="both"/>
        <w:rPr>
          <w:rFonts w:ascii="Arial" w:hAnsi="Arial" w:cs="Arial"/>
        </w:rPr>
      </w:pPr>
      <w:r w:rsidRPr="009922F5">
        <w:rPr>
          <w:rFonts w:ascii="Arial" w:hAnsi="Arial" w:cs="Arial"/>
        </w:rPr>
        <w:t>En cualquiera de los escenarios planteados, se debe eliminar el saldo de la cuenta por cobrar y el deterioro acumulado relacionado a la misma contra el valor recibido, si este último se presenta. La diferencia se toma como un ingreso o un gasto del periodo según corresponda.</w:t>
      </w:r>
      <w:r w:rsidR="00077EC8" w:rsidRPr="009922F5">
        <w:rPr>
          <w:rFonts w:ascii="Arial" w:hAnsi="Arial" w:cs="Arial"/>
        </w:rPr>
        <w:t xml:space="preserve"> </w:t>
      </w:r>
    </w:p>
    <w:p w14:paraId="37176807" w14:textId="20A9CA84" w:rsidR="00790798" w:rsidRPr="003E738D" w:rsidRDefault="00F61D39" w:rsidP="00014862">
      <w:pPr>
        <w:pStyle w:val="Ttulo3"/>
        <w:keepLines w:val="0"/>
        <w:numPr>
          <w:ilvl w:val="2"/>
          <w:numId w:val="8"/>
        </w:numPr>
        <w:jc w:val="both"/>
        <w:rPr>
          <w:rFonts w:ascii="Arial" w:hAnsi="Arial" w:cs="Arial"/>
          <w:b/>
        </w:rPr>
      </w:pPr>
      <w:r w:rsidRPr="009922F5">
        <w:rPr>
          <w:rFonts w:ascii="Arial" w:hAnsi="Arial" w:cs="Arial"/>
        </w:rPr>
        <w:t xml:space="preserve"> </w:t>
      </w:r>
      <w:bookmarkStart w:id="96" w:name="_Toc155802053"/>
      <w:r w:rsidRPr="003E738D">
        <w:rPr>
          <w:rFonts w:ascii="Arial" w:hAnsi="Arial" w:cs="Arial"/>
          <w:b/>
          <w:color w:val="auto"/>
        </w:rPr>
        <w:t>ACTUACIONES QUE SE DEBEN ADELANTAR PARA LA DEPURACIÓN CONTABLE</w:t>
      </w:r>
      <w:bookmarkEnd w:id="96"/>
    </w:p>
    <w:p w14:paraId="2CCAFD5A" w14:textId="37CCFE0D" w:rsidR="001922C9" w:rsidRPr="009922F5" w:rsidRDefault="001922C9" w:rsidP="001922C9">
      <w:pPr>
        <w:jc w:val="both"/>
        <w:rPr>
          <w:rFonts w:ascii="Arial" w:hAnsi="Arial" w:cs="Arial"/>
        </w:rPr>
      </w:pPr>
      <w:r w:rsidRPr="009922F5">
        <w:rPr>
          <w:rFonts w:ascii="Arial" w:hAnsi="Arial" w:cs="Arial"/>
        </w:rPr>
        <w:t>Las obligaciones que se encuentren</w:t>
      </w:r>
      <w:r w:rsidR="000905ED" w:rsidRPr="009922F5">
        <w:rPr>
          <w:rFonts w:ascii="Arial" w:hAnsi="Arial" w:cs="Arial"/>
        </w:rPr>
        <w:t xml:space="preserve"> para cobro</w:t>
      </w:r>
      <w:r w:rsidRPr="009922F5">
        <w:rPr>
          <w:rFonts w:ascii="Arial" w:hAnsi="Arial" w:cs="Arial"/>
        </w:rPr>
        <w:t xml:space="preserve"> a cargo de la </w:t>
      </w:r>
      <w:r w:rsidR="000905ED" w:rsidRPr="009922F5">
        <w:rPr>
          <w:rFonts w:ascii="Arial" w:hAnsi="Arial" w:cs="Arial"/>
        </w:rPr>
        <w:t xml:space="preserve">Oficina Jurídica </w:t>
      </w:r>
      <w:r w:rsidRPr="009922F5">
        <w:rPr>
          <w:rFonts w:ascii="Arial" w:hAnsi="Arial" w:cs="Arial"/>
        </w:rPr>
        <w:t>que sean identificadas como susceptibles de depuración contable, deben ser objeto de análisis y levantamiento de la información tendiente a sustentar la ocurrencia de la causal sobre la cual se pondrá a consideración del Comité Técnico de Sostenibilidad Contable de la U</w:t>
      </w:r>
      <w:r w:rsidR="000905ED" w:rsidRPr="009922F5">
        <w:rPr>
          <w:rFonts w:ascii="Arial" w:hAnsi="Arial" w:cs="Arial"/>
        </w:rPr>
        <w:t>AERMV</w:t>
      </w:r>
      <w:r w:rsidR="00F7634E" w:rsidRPr="009922F5">
        <w:rPr>
          <w:rStyle w:val="Refdenotaalpie"/>
          <w:rFonts w:ascii="Arial" w:hAnsi="Arial" w:cs="Arial"/>
        </w:rPr>
        <w:footnoteReference w:id="46"/>
      </w:r>
      <w:r w:rsidRPr="009922F5">
        <w:rPr>
          <w:rFonts w:ascii="Arial" w:hAnsi="Arial" w:cs="Arial"/>
        </w:rPr>
        <w:t>.</w:t>
      </w:r>
    </w:p>
    <w:p w14:paraId="155AC328" w14:textId="4E3AFB55" w:rsidR="00F210E6" w:rsidRPr="009922F5" w:rsidRDefault="00F210E6" w:rsidP="00D1288D">
      <w:pPr>
        <w:jc w:val="both"/>
        <w:rPr>
          <w:rFonts w:ascii="Arial" w:hAnsi="Arial" w:cs="Arial"/>
        </w:rPr>
      </w:pPr>
      <w:r w:rsidRPr="009922F5">
        <w:rPr>
          <w:rFonts w:ascii="Arial" w:hAnsi="Arial" w:cs="Arial"/>
        </w:rPr>
        <w:t>La presentación de partidas ante el Comité Técnico de Sostenibilidad Contable se realizará a través de una ficha técnica</w:t>
      </w:r>
      <w:r w:rsidR="00D1288D" w:rsidRPr="009922F5">
        <w:rPr>
          <w:rFonts w:ascii="Arial" w:hAnsi="Arial" w:cs="Arial"/>
        </w:rPr>
        <w:t xml:space="preserve"> </w:t>
      </w:r>
      <w:r w:rsidRPr="009922F5">
        <w:rPr>
          <w:rFonts w:ascii="Arial" w:hAnsi="Arial" w:cs="Arial"/>
        </w:rPr>
        <w:t xml:space="preserve">elaborada por la </w:t>
      </w:r>
      <w:r w:rsidR="00D1288D" w:rsidRPr="009922F5">
        <w:rPr>
          <w:rFonts w:ascii="Arial" w:hAnsi="Arial" w:cs="Arial"/>
        </w:rPr>
        <w:t>Oficina</w:t>
      </w:r>
      <w:r w:rsidR="001B6DD4">
        <w:rPr>
          <w:rFonts w:ascii="Arial" w:hAnsi="Arial" w:cs="Arial"/>
        </w:rPr>
        <w:t xml:space="preserve"> </w:t>
      </w:r>
      <w:r w:rsidR="00D1288D" w:rsidRPr="009922F5">
        <w:rPr>
          <w:rFonts w:ascii="Arial" w:hAnsi="Arial" w:cs="Arial"/>
        </w:rPr>
        <w:t xml:space="preserve">Jurídica </w:t>
      </w:r>
      <w:r w:rsidRPr="009922F5">
        <w:rPr>
          <w:rFonts w:ascii="Arial" w:hAnsi="Arial" w:cs="Arial"/>
        </w:rPr>
        <w:t>con las partidas</w:t>
      </w:r>
      <w:r w:rsidR="00D1288D" w:rsidRPr="009922F5">
        <w:rPr>
          <w:rFonts w:ascii="Arial" w:hAnsi="Arial" w:cs="Arial"/>
        </w:rPr>
        <w:t xml:space="preserve"> </w:t>
      </w:r>
      <w:r w:rsidRPr="009922F5">
        <w:rPr>
          <w:rFonts w:ascii="Arial" w:hAnsi="Arial" w:cs="Arial"/>
        </w:rPr>
        <w:t>correspondientes a su cargo, con observancia al procedimiento definido para tal</w:t>
      </w:r>
      <w:r w:rsidR="00D1288D" w:rsidRPr="009922F5">
        <w:rPr>
          <w:rFonts w:ascii="Arial" w:hAnsi="Arial" w:cs="Arial"/>
        </w:rPr>
        <w:t xml:space="preserve"> fin y a las normas relativas al control interno contable que integran el marco vigente.</w:t>
      </w:r>
    </w:p>
    <w:p w14:paraId="11CA337D" w14:textId="7002D0F6" w:rsidR="00261966" w:rsidRPr="003E738D" w:rsidRDefault="00261966" w:rsidP="00014862">
      <w:pPr>
        <w:pStyle w:val="Ttulo3"/>
        <w:keepLines w:val="0"/>
        <w:numPr>
          <w:ilvl w:val="1"/>
          <w:numId w:val="8"/>
        </w:numPr>
        <w:rPr>
          <w:rFonts w:ascii="Arial" w:hAnsi="Arial" w:cs="Arial"/>
          <w:b/>
          <w:color w:val="auto"/>
        </w:rPr>
      </w:pPr>
      <w:bookmarkStart w:id="97" w:name="_Toc155802054"/>
      <w:r w:rsidRPr="003E738D">
        <w:rPr>
          <w:rFonts w:ascii="Arial" w:hAnsi="Arial" w:cs="Arial"/>
          <w:b/>
          <w:color w:val="auto"/>
        </w:rPr>
        <w:lastRenderedPageBreak/>
        <w:t>SANEAMIENTO CONTABLE</w:t>
      </w:r>
      <w:bookmarkEnd w:id="97"/>
    </w:p>
    <w:p w14:paraId="45E27D46" w14:textId="0CBC26AA" w:rsidR="00261966" w:rsidRPr="009922F5" w:rsidRDefault="00261966" w:rsidP="00261966">
      <w:pPr>
        <w:jc w:val="both"/>
        <w:rPr>
          <w:rFonts w:ascii="Arial" w:hAnsi="Arial" w:cs="Arial"/>
          <w:lang w:val="es-ES_tradnl"/>
        </w:rPr>
      </w:pPr>
      <w:r w:rsidRPr="009922F5">
        <w:rPr>
          <w:rFonts w:ascii="Arial" w:hAnsi="Arial" w:cs="Arial"/>
        </w:rPr>
        <w:t>E</w:t>
      </w:r>
      <w:r w:rsidRPr="009922F5">
        <w:rPr>
          <w:rFonts w:ascii="Arial" w:hAnsi="Arial" w:cs="Arial"/>
          <w:lang w:val="es-ES_tradnl"/>
        </w:rPr>
        <w:t>l saneamiento contable es la actividad permanente que se debe realizar tendiente a determinar la existencia real de obligaciones que afectan el patrimonio, con base en los saldos previamente identificados en el sistema contable.</w:t>
      </w:r>
    </w:p>
    <w:p w14:paraId="40DE1125" w14:textId="010C5B06" w:rsidR="00261966" w:rsidRPr="009922F5" w:rsidRDefault="00261966" w:rsidP="00261966">
      <w:pPr>
        <w:jc w:val="both"/>
        <w:rPr>
          <w:rFonts w:ascii="Arial" w:hAnsi="Arial" w:cs="Arial"/>
          <w:lang w:bidi="es-CO"/>
        </w:rPr>
      </w:pPr>
      <w:r w:rsidRPr="009922F5">
        <w:rPr>
          <w:rFonts w:ascii="Arial" w:hAnsi="Arial" w:cs="Arial"/>
          <w:lang w:bidi="es-CO"/>
        </w:rPr>
        <w:t>El saneamiento tiene como finalidad organizar, autorizar y realizar los registros contables que permitan revelar en forma fidedigna la realidad económica, financiera y patrimonial en los estados contables de la Entidad.</w:t>
      </w:r>
    </w:p>
    <w:p w14:paraId="3B8187C5" w14:textId="608B3B7E" w:rsidR="00261966" w:rsidRPr="009922F5" w:rsidRDefault="00261966" w:rsidP="00261966">
      <w:pPr>
        <w:jc w:val="both"/>
        <w:rPr>
          <w:rFonts w:ascii="Arial" w:hAnsi="Arial" w:cs="Arial"/>
          <w:lang w:bidi="es-CO"/>
        </w:rPr>
      </w:pPr>
      <w:r w:rsidRPr="009922F5">
        <w:rPr>
          <w:rFonts w:ascii="Arial" w:hAnsi="Arial" w:cs="Arial"/>
          <w:lang w:bidi="es-CO"/>
        </w:rPr>
        <w:t>Para efectos de saneamiento contable, el ejecutor deberá documentar las gestiones, concepto jurídico, y las causales para dicho saneamiento.</w:t>
      </w:r>
    </w:p>
    <w:p w14:paraId="73425B0B" w14:textId="42DEC204" w:rsidR="00261966" w:rsidRPr="009922F5" w:rsidRDefault="00261966" w:rsidP="00261966">
      <w:pPr>
        <w:jc w:val="both"/>
        <w:rPr>
          <w:rFonts w:ascii="Arial" w:hAnsi="Arial" w:cs="Arial"/>
          <w:lang w:bidi="es-CO"/>
        </w:rPr>
      </w:pPr>
      <w:r w:rsidRPr="009922F5">
        <w:rPr>
          <w:rFonts w:ascii="Arial" w:hAnsi="Arial" w:cs="Arial"/>
          <w:lang w:bidi="es-CO"/>
        </w:rPr>
        <w:t>Estará a cargo de la Oficina Jurídica la presentación de las cuentas por cobrar que deben ser depuradas ante el Comité Técnico de Sostenibilidad Contable</w:t>
      </w:r>
      <w:r w:rsidR="00F7634E" w:rsidRPr="009922F5">
        <w:rPr>
          <w:rStyle w:val="Refdenotaalpie"/>
          <w:rFonts w:ascii="Arial" w:hAnsi="Arial" w:cs="Arial"/>
          <w:lang w:bidi="es-CO"/>
        </w:rPr>
        <w:footnoteReference w:id="47"/>
      </w:r>
      <w:r w:rsidRPr="009922F5">
        <w:rPr>
          <w:rFonts w:ascii="Arial" w:hAnsi="Arial" w:cs="Arial"/>
          <w:lang w:bidi="es-CO"/>
        </w:rPr>
        <w:t>.</w:t>
      </w:r>
    </w:p>
    <w:p w14:paraId="269ECD19" w14:textId="62317AEB" w:rsidR="00AB6155" w:rsidRPr="003E738D" w:rsidRDefault="00AB6155" w:rsidP="00AB6155">
      <w:pPr>
        <w:pStyle w:val="Ttulo3"/>
        <w:keepLines w:val="0"/>
        <w:numPr>
          <w:ilvl w:val="1"/>
          <w:numId w:val="8"/>
        </w:numPr>
        <w:rPr>
          <w:rFonts w:ascii="Arial" w:hAnsi="Arial" w:cs="Arial"/>
          <w:b/>
          <w:bCs/>
          <w:color w:val="auto"/>
        </w:rPr>
      </w:pPr>
      <w:bookmarkStart w:id="98" w:name="_Toc155802055"/>
      <w:r w:rsidRPr="003E738D">
        <w:rPr>
          <w:rFonts w:ascii="Arial" w:hAnsi="Arial" w:cs="Arial"/>
          <w:b/>
          <w:bCs/>
          <w:color w:val="auto"/>
        </w:rPr>
        <w:t>CÁLCULO DEL COSTO-BENEFICIO</w:t>
      </w:r>
      <w:bookmarkEnd w:id="98"/>
    </w:p>
    <w:p w14:paraId="34066FC8" w14:textId="46A4EA5C" w:rsidR="002872FD" w:rsidRPr="009922F5" w:rsidRDefault="000905ED" w:rsidP="002872FD">
      <w:pPr>
        <w:jc w:val="both"/>
        <w:rPr>
          <w:rFonts w:ascii="Arial" w:hAnsi="Arial" w:cs="Arial"/>
        </w:rPr>
      </w:pPr>
      <w:r w:rsidRPr="009922F5">
        <w:rPr>
          <w:rFonts w:ascii="Arial" w:hAnsi="Arial" w:cs="Arial"/>
        </w:rPr>
        <w:t>Una vez d</w:t>
      </w:r>
      <w:r w:rsidR="002872FD" w:rsidRPr="009922F5">
        <w:rPr>
          <w:rFonts w:ascii="Arial" w:hAnsi="Arial" w:cs="Arial"/>
        </w:rPr>
        <w:t>ecretada</w:t>
      </w:r>
      <w:r w:rsidRPr="009922F5">
        <w:rPr>
          <w:rFonts w:ascii="Arial" w:hAnsi="Arial" w:cs="Arial"/>
        </w:rPr>
        <w:t>s</w:t>
      </w:r>
      <w:r w:rsidR="002872FD" w:rsidRPr="009922F5">
        <w:rPr>
          <w:rFonts w:ascii="Arial" w:hAnsi="Arial" w:cs="Arial"/>
        </w:rPr>
        <w:t xml:space="preserve"> las medidas cautelares sobre un bien y antes de fijar fecha para la práctica de la diligencia de secuestro, el </w:t>
      </w:r>
      <w:r w:rsidR="006F6235" w:rsidRPr="009922F5">
        <w:rPr>
          <w:rFonts w:ascii="Arial" w:hAnsi="Arial" w:cs="Arial"/>
        </w:rPr>
        <w:t>funcionario</w:t>
      </w:r>
      <w:r w:rsidRPr="009922F5">
        <w:rPr>
          <w:rFonts w:ascii="Arial" w:hAnsi="Arial" w:cs="Arial"/>
        </w:rPr>
        <w:t xml:space="preserve"> </w:t>
      </w:r>
      <w:r w:rsidR="006F6235">
        <w:rPr>
          <w:rFonts w:ascii="Arial" w:hAnsi="Arial" w:cs="Arial"/>
        </w:rPr>
        <w:t>e</w:t>
      </w:r>
      <w:r w:rsidRPr="009922F5">
        <w:rPr>
          <w:rFonts w:ascii="Arial" w:hAnsi="Arial" w:cs="Arial"/>
        </w:rPr>
        <w:t>jecutor</w:t>
      </w:r>
      <w:r w:rsidR="002872FD" w:rsidRPr="009922F5">
        <w:rPr>
          <w:rFonts w:ascii="Arial" w:hAnsi="Arial" w:cs="Arial"/>
        </w:rPr>
        <w:t xml:space="preserve">, mediante auto de trámite, decidirá sobre la relación costo-beneficio del bien, teniendo en cuenta los criterios que </w:t>
      </w:r>
      <w:r w:rsidRPr="009922F5">
        <w:rPr>
          <w:rFonts w:ascii="Arial" w:hAnsi="Arial" w:cs="Arial"/>
        </w:rPr>
        <w:t>se indican a continuación</w:t>
      </w:r>
      <w:r w:rsidR="002872FD" w:rsidRPr="009922F5">
        <w:rPr>
          <w:rFonts w:ascii="Arial" w:hAnsi="Arial" w:cs="Arial"/>
        </w:rPr>
        <w:t>.</w:t>
      </w:r>
    </w:p>
    <w:p w14:paraId="1F4566A9" w14:textId="37E8B95B" w:rsidR="001E74F0" w:rsidRPr="009922F5" w:rsidRDefault="007D38AF" w:rsidP="002872FD">
      <w:pPr>
        <w:jc w:val="both"/>
        <w:rPr>
          <w:rFonts w:ascii="Arial" w:hAnsi="Arial" w:cs="Arial"/>
        </w:rPr>
      </w:pPr>
      <w:r w:rsidRPr="009922F5">
        <w:rPr>
          <w:rFonts w:ascii="Arial" w:hAnsi="Arial" w:cs="Arial"/>
        </w:rPr>
        <w:t>L</w:t>
      </w:r>
      <w:r w:rsidR="00170777" w:rsidRPr="009922F5">
        <w:rPr>
          <w:rFonts w:ascii="Arial" w:hAnsi="Arial" w:cs="Arial"/>
        </w:rPr>
        <w:t xml:space="preserve">os criterios que deberá tener en cuenta el </w:t>
      </w:r>
      <w:r w:rsidR="006F6235" w:rsidRPr="009922F5">
        <w:rPr>
          <w:rFonts w:ascii="Arial" w:hAnsi="Arial" w:cs="Arial"/>
        </w:rPr>
        <w:t>funcionario</w:t>
      </w:r>
      <w:r w:rsidR="003240B1" w:rsidRPr="009922F5">
        <w:rPr>
          <w:rFonts w:ascii="Arial" w:hAnsi="Arial" w:cs="Arial"/>
        </w:rPr>
        <w:t xml:space="preserve"> </w:t>
      </w:r>
      <w:r w:rsidR="006F6235">
        <w:rPr>
          <w:rFonts w:ascii="Arial" w:hAnsi="Arial" w:cs="Arial"/>
        </w:rPr>
        <w:t>e</w:t>
      </w:r>
      <w:r w:rsidR="003240B1" w:rsidRPr="009922F5">
        <w:rPr>
          <w:rFonts w:ascii="Arial" w:hAnsi="Arial" w:cs="Arial"/>
        </w:rPr>
        <w:t>jecutor</w:t>
      </w:r>
      <w:r w:rsidR="00170777" w:rsidRPr="009922F5">
        <w:rPr>
          <w:rFonts w:ascii="Arial" w:hAnsi="Arial" w:cs="Arial"/>
        </w:rPr>
        <w:t xml:space="preserve"> para dicho cálculo</w:t>
      </w:r>
      <w:r w:rsidR="004D6783" w:rsidRPr="009922F5">
        <w:rPr>
          <w:rFonts w:ascii="Arial" w:hAnsi="Arial" w:cs="Arial"/>
        </w:rPr>
        <w:t>:</w:t>
      </w:r>
    </w:p>
    <w:p w14:paraId="34DE2BB1" w14:textId="7B493463" w:rsidR="00FB6984" w:rsidRPr="009922F5" w:rsidRDefault="00FB6984" w:rsidP="00FB6984">
      <w:pPr>
        <w:pStyle w:val="Prrafodelista"/>
        <w:numPr>
          <w:ilvl w:val="0"/>
          <w:numId w:val="31"/>
        </w:numPr>
        <w:jc w:val="both"/>
        <w:rPr>
          <w:rFonts w:ascii="Arial" w:hAnsi="Arial" w:cs="Arial"/>
          <w:lang w:val="es-CO"/>
        </w:rPr>
      </w:pPr>
      <w:r w:rsidRPr="009922F5">
        <w:rPr>
          <w:rFonts w:ascii="Arial" w:hAnsi="Arial" w:cs="Arial"/>
          <w:lang w:val="es-CO"/>
        </w:rPr>
        <w:t>Establecer el valor comercial del bien; para ello debe identificar la clase, las características físicas, de conservación, obsolescencia y consultar los precios que un bien en condiciones similares puede tener.</w:t>
      </w:r>
    </w:p>
    <w:p w14:paraId="11695193" w14:textId="679A818C" w:rsidR="00FB6984" w:rsidRPr="009922F5" w:rsidRDefault="00FB6984" w:rsidP="00FB6984">
      <w:pPr>
        <w:pStyle w:val="Prrafodelista"/>
        <w:jc w:val="both"/>
        <w:rPr>
          <w:rFonts w:ascii="Arial" w:hAnsi="Arial" w:cs="Arial"/>
          <w:lang w:val="es-CO"/>
        </w:rPr>
      </w:pPr>
      <w:r w:rsidRPr="009922F5">
        <w:rPr>
          <w:rFonts w:ascii="Arial" w:hAnsi="Arial" w:cs="Arial"/>
          <w:lang w:val="es-CO"/>
        </w:rPr>
        <w:t>Para obtener las evidencias necesarias que sirvan de soporte en la identificación plena del estado del bien, se pueden usar las facultades otorgadas en el artículo 825-1 del Estatuto Tributario</w:t>
      </w:r>
      <w:r w:rsidR="004C3785" w:rsidRPr="009922F5">
        <w:rPr>
          <w:rFonts w:ascii="Arial" w:hAnsi="Arial" w:cs="Arial"/>
          <w:lang w:val="es-CO"/>
        </w:rPr>
        <w:t xml:space="preserve"> Nacional</w:t>
      </w:r>
      <w:r w:rsidRPr="009922F5">
        <w:rPr>
          <w:rFonts w:ascii="Arial" w:hAnsi="Arial" w:cs="Arial"/>
          <w:lang w:val="es-CO"/>
        </w:rPr>
        <w:t>.</w:t>
      </w:r>
    </w:p>
    <w:p w14:paraId="049D36BE" w14:textId="6098B68E" w:rsidR="00FB6984" w:rsidRPr="009922F5" w:rsidRDefault="00FB6984" w:rsidP="00C42619">
      <w:pPr>
        <w:pStyle w:val="Prrafodelista"/>
        <w:numPr>
          <w:ilvl w:val="0"/>
          <w:numId w:val="31"/>
        </w:numPr>
        <w:jc w:val="both"/>
        <w:rPr>
          <w:rFonts w:ascii="Arial" w:hAnsi="Arial" w:cs="Arial"/>
          <w:lang w:val="es-CO"/>
        </w:rPr>
      </w:pPr>
      <w:r w:rsidRPr="009922F5">
        <w:rPr>
          <w:rFonts w:ascii="Arial" w:hAnsi="Arial" w:cs="Arial"/>
          <w:lang w:val="es-CO"/>
        </w:rPr>
        <w:t>Obtener el valor de las obligaciones a cargo del bien. En este ítem se incluirán los valores pendientes de pago en la fecha del cálculo de la relación costo-beneficio y que deberían ser cancelados con cargo al producto del remate o que la Entidad debe asumir en caso de adjudicación, tales como impuesto predial, administración, servicios públicos, impuestos por valorización, parqueadero, multas, bodegaje, transporte, desmonte, renovación de autorizaciones o licencias, entre otros.</w:t>
      </w:r>
    </w:p>
    <w:p w14:paraId="302863DE" w14:textId="6715CFCB" w:rsidR="00FB6984" w:rsidRPr="009922F5" w:rsidRDefault="00FB6984" w:rsidP="00501AE0">
      <w:pPr>
        <w:pStyle w:val="Prrafodelista"/>
        <w:numPr>
          <w:ilvl w:val="0"/>
          <w:numId w:val="31"/>
        </w:numPr>
        <w:jc w:val="both"/>
        <w:rPr>
          <w:rFonts w:ascii="Arial" w:hAnsi="Arial" w:cs="Arial"/>
        </w:rPr>
      </w:pPr>
      <w:r w:rsidRPr="009922F5">
        <w:rPr>
          <w:rFonts w:ascii="Arial" w:hAnsi="Arial" w:cs="Arial"/>
          <w:lang w:val="es-CO"/>
        </w:rPr>
        <w:t>Definir cuáles de los valores a cargo del bien se causan periódicamente durante un término máximo de seis meses (6) e incrementarlo en el IPC anual del año anterior al del cálculo, con el fin de obtener su actualización.</w:t>
      </w:r>
    </w:p>
    <w:p w14:paraId="4AD594A9" w14:textId="16CDE415" w:rsidR="00FB6984" w:rsidRPr="009922F5" w:rsidRDefault="00FB6984" w:rsidP="00501AE0">
      <w:pPr>
        <w:pStyle w:val="Prrafodelista"/>
        <w:numPr>
          <w:ilvl w:val="0"/>
          <w:numId w:val="31"/>
        </w:numPr>
        <w:jc w:val="both"/>
        <w:rPr>
          <w:rFonts w:ascii="Arial" w:hAnsi="Arial" w:cs="Arial"/>
        </w:rPr>
      </w:pPr>
      <w:r w:rsidRPr="009922F5">
        <w:rPr>
          <w:rFonts w:ascii="Arial" w:hAnsi="Arial" w:cs="Arial"/>
        </w:rPr>
        <w:lastRenderedPageBreak/>
        <w:t xml:space="preserve">Calcular las costas en que se incurriría en el </w:t>
      </w:r>
      <w:r w:rsidR="00C91E92" w:rsidRPr="009922F5">
        <w:rPr>
          <w:rFonts w:ascii="Arial" w:hAnsi="Arial" w:cs="Arial"/>
        </w:rPr>
        <w:t>P</w:t>
      </w:r>
      <w:r w:rsidRPr="009922F5">
        <w:rPr>
          <w:rFonts w:ascii="Arial" w:hAnsi="Arial" w:cs="Arial"/>
        </w:rPr>
        <w:t xml:space="preserve">roceso de </w:t>
      </w:r>
      <w:r w:rsidR="00C91E92" w:rsidRPr="009922F5">
        <w:rPr>
          <w:rFonts w:ascii="Arial" w:hAnsi="Arial" w:cs="Arial"/>
        </w:rPr>
        <w:t>C</w:t>
      </w:r>
      <w:r w:rsidRPr="009922F5">
        <w:rPr>
          <w:rFonts w:ascii="Arial" w:hAnsi="Arial" w:cs="Arial"/>
        </w:rPr>
        <w:t xml:space="preserve">obro </w:t>
      </w:r>
      <w:r w:rsidR="00C91E92" w:rsidRPr="009922F5">
        <w:rPr>
          <w:rFonts w:ascii="Arial" w:hAnsi="Arial" w:cs="Arial"/>
        </w:rPr>
        <w:t xml:space="preserve">Coactivo </w:t>
      </w:r>
      <w:r w:rsidRPr="009922F5">
        <w:rPr>
          <w:rFonts w:ascii="Arial" w:hAnsi="Arial" w:cs="Arial"/>
        </w:rPr>
        <w:t>si el bien se rematara.</w:t>
      </w:r>
    </w:p>
    <w:p w14:paraId="592539D6" w14:textId="604E4DAA" w:rsidR="00A93802" w:rsidRPr="009922F5" w:rsidRDefault="007346BF" w:rsidP="00A93802">
      <w:pPr>
        <w:jc w:val="both"/>
        <w:rPr>
          <w:rFonts w:ascii="Arial" w:hAnsi="Arial" w:cs="Arial"/>
          <w:lang w:bidi="es-CO"/>
        </w:rPr>
      </w:pPr>
      <w:r w:rsidRPr="009922F5">
        <w:rPr>
          <w:rFonts w:ascii="Arial" w:hAnsi="Arial" w:cs="Arial"/>
          <w:lang w:bidi="es-CO"/>
        </w:rPr>
        <w:t>A</w:t>
      </w:r>
      <w:r w:rsidR="00A93802" w:rsidRPr="009922F5">
        <w:rPr>
          <w:rFonts w:ascii="Arial" w:hAnsi="Arial" w:cs="Arial"/>
          <w:lang w:bidi="es-CO"/>
        </w:rPr>
        <w:t>l valor comercial determinado según los parámetros antes señalados</w:t>
      </w:r>
      <w:r w:rsidRPr="009922F5">
        <w:rPr>
          <w:rFonts w:ascii="Arial" w:hAnsi="Arial" w:cs="Arial"/>
          <w:lang w:bidi="es-CO"/>
        </w:rPr>
        <w:t>,</w:t>
      </w:r>
      <w:r w:rsidR="00A93802" w:rsidRPr="009922F5">
        <w:rPr>
          <w:rFonts w:ascii="Arial" w:hAnsi="Arial" w:cs="Arial"/>
          <w:lang w:bidi="es-CO"/>
        </w:rPr>
        <w:t xml:space="preserve"> se restará el 30%, de manera que el valor de referencia para el cálculo de la relación costo-beneficio sea el equivalente al porcentaje de la venta forzada, es decir el 70%.</w:t>
      </w:r>
    </w:p>
    <w:p w14:paraId="44307EBB" w14:textId="29EEB66E" w:rsidR="00A93802" w:rsidRPr="009922F5" w:rsidRDefault="00A93802" w:rsidP="00A93802">
      <w:pPr>
        <w:jc w:val="both"/>
        <w:rPr>
          <w:rFonts w:ascii="Arial" w:hAnsi="Arial" w:cs="Arial"/>
          <w:lang w:bidi="es-CO"/>
        </w:rPr>
      </w:pPr>
      <w:r w:rsidRPr="009922F5">
        <w:rPr>
          <w:rFonts w:ascii="Arial" w:hAnsi="Arial" w:cs="Arial"/>
          <w:lang w:bidi="es-CO"/>
        </w:rPr>
        <w:t xml:space="preserve">El valor comercial de los bienes en condiciones similares se puede encontrar en las revistas especializadas para la comercialización de los bienes, información </w:t>
      </w:r>
      <w:r w:rsidR="009B14AB" w:rsidRPr="009922F5">
        <w:rPr>
          <w:rFonts w:ascii="Arial" w:hAnsi="Arial" w:cs="Arial"/>
          <w:lang w:bidi="es-CO"/>
        </w:rPr>
        <w:t xml:space="preserve">de agremiaciones, medios electrónicos, investigación realizada en el mercado especializado, información de las autoridades que regulan el tipo de bien, entre otros. </w:t>
      </w:r>
      <w:r w:rsidR="00275F17" w:rsidRPr="009922F5">
        <w:rPr>
          <w:rFonts w:ascii="Arial" w:hAnsi="Arial" w:cs="Arial"/>
          <w:lang w:bidi="es-CO"/>
        </w:rPr>
        <w:t>La información obtenida</w:t>
      </w:r>
      <w:r w:rsidR="007346BF" w:rsidRPr="009922F5">
        <w:rPr>
          <w:rFonts w:ascii="Arial" w:hAnsi="Arial" w:cs="Arial"/>
          <w:lang w:bidi="es-CO"/>
        </w:rPr>
        <w:t xml:space="preserve"> deberá ser </w:t>
      </w:r>
      <w:r w:rsidRPr="009922F5">
        <w:rPr>
          <w:rFonts w:ascii="Arial" w:hAnsi="Arial" w:cs="Arial"/>
          <w:lang w:bidi="es-CO"/>
        </w:rPr>
        <w:t>compara</w:t>
      </w:r>
      <w:r w:rsidR="007346BF" w:rsidRPr="009922F5">
        <w:rPr>
          <w:rFonts w:ascii="Arial" w:hAnsi="Arial" w:cs="Arial"/>
          <w:lang w:bidi="es-CO"/>
        </w:rPr>
        <w:t>da</w:t>
      </w:r>
      <w:r w:rsidRPr="009922F5">
        <w:rPr>
          <w:rFonts w:ascii="Arial" w:hAnsi="Arial" w:cs="Arial"/>
          <w:lang w:bidi="es-CO"/>
        </w:rPr>
        <w:t xml:space="preserve"> de los diferentes precios encontrados </w:t>
      </w:r>
      <w:r w:rsidR="00656037" w:rsidRPr="009922F5">
        <w:rPr>
          <w:rFonts w:ascii="Arial" w:hAnsi="Arial" w:cs="Arial"/>
          <w:lang w:bidi="es-CO"/>
        </w:rPr>
        <w:t>a fin de definir</w:t>
      </w:r>
      <w:r w:rsidR="00275F17" w:rsidRPr="009922F5">
        <w:rPr>
          <w:rFonts w:ascii="Arial" w:hAnsi="Arial" w:cs="Arial"/>
          <w:lang w:bidi="es-CO"/>
        </w:rPr>
        <w:t>,</w:t>
      </w:r>
      <w:r w:rsidR="00656037" w:rsidRPr="009922F5">
        <w:rPr>
          <w:rFonts w:ascii="Arial" w:hAnsi="Arial" w:cs="Arial"/>
          <w:lang w:bidi="es-CO"/>
        </w:rPr>
        <w:t xml:space="preserve"> </w:t>
      </w:r>
      <w:r w:rsidR="00275F17" w:rsidRPr="009922F5">
        <w:rPr>
          <w:rFonts w:ascii="Arial" w:hAnsi="Arial" w:cs="Arial"/>
          <w:lang w:bidi="es-CO"/>
        </w:rPr>
        <w:t xml:space="preserve">con criterios de la sana crítica, </w:t>
      </w:r>
      <w:r w:rsidRPr="009922F5">
        <w:rPr>
          <w:rFonts w:ascii="Arial" w:hAnsi="Arial" w:cs="Arial"/>
          <w:lang w:bidi="es-CO"/>
        </w:rPr>
        <w:t>cuál se acerca más a la realidad económica del bien, documentando el análisis en el acto administrativo con los respectivos soportes de la decisión.</w:t>
      </w:r>
    </w:p>
    <w:p w14:paraId="22EACC3D" w14:textId="73911DC9" w:rsidR="007D38AF" w:rsidRPr="009922F5" w:rsidRDefault="00A93802" w:rsidP="00CB7584">
      <w:pPr>
        <w:jc w:val="both"/>
        <w:rPr>
          <w:rFonts w:ascii="Arial" w:hAnsi="Arial" w:cs="Arial"/>
          <w:color w:val="000000"/>
          <w:sz w:val="20"/>
          <w:szCs w:val="20"/>
        </w:rPr>
      </w:pPr>
      <w:r w:rsidRPr="009922F5">
        <w:rPr>
          <w:rFonts w:ascii="Arial" w:hAnsi="Arial" w:cs="Arial"/>
          <w:lang w:bidi="es-CO"/>
        </w:rPr>
        <w:t>El valor comercial del bien puede verse afectado por factores como: antigüedad, uso, estado de conservación, ubicación y porcentaje de propiedad del bien que se embargó.</w:t>
      </w:r>
    </w:p>
    <w:p w14:paraId="1D939FC3" w14:textId="77777777" w:rsidR="00AB514D" w:rsidRPr="009922F5" w:rsidRDefault="00AB514D" w:rsidP="00AB514D">
      <w:pPr>
        <w:spacing w:after="0"/>
        <w:jc w:val="both"/>
        <w:rPr>
          <w:rFonts w:ascii="Arial" w:hAnsi="Arial" w:cs="Arial"/>
          <w:lang w:bidi="es-CO"/>
        </w:rPr>
      </w:pPr>
      <w:r w:rsidRPr="009922F5">
        <w:rPr>
          <w:rFonts w:ascii="Arial" w:hAnsi="Arial" w:cs="Arial"/>
          <w:lang w:bidi="es-CO"/>
        </w:rPr>
        <w:t>La f</w:t>
      </w:r>
      <w:r w:rsidR="00C65D29" w:rsidRPr="009922F5">
        <w:rPr>
          <w:rFonts w:ascii="Arial" w:hAnsi="Arial" w:cs="Arial"/>
          <w:lang w:bidi="es-CO"/>
        </w:rPr>
        <w:t>órmula para establecer el Indicador Costo/Beneficio</w:t>
      </w:r>
      <w:r w:rsidRPr="009922F5">
        <w:rPr>
          <w:rFonts w:ascii="Arial" w:hAnsi="Arial" w:cs="Arial"/>
          <w:lang w:bidi="es-CO"/>
        </w:rPr>
        <w:t xml:space="preserve"> es la siguiente:</w:t>
      </w:r>
    </w:p>
    <w:p w14:paraId="52B782A4" w14:textId="4364CFAF" w:rsidR="00D049F6" w:rsidRPr="009922F5" w:rsidRDefault="00D049F6" w:rsidP="00AB514D">
      <w:pPr>
        <w:jc w:val="both"/>
        <w:rPr>
          <w:rFonts w:ascii="Arial" w:eastAsia="Times New Roman" w:hAnsi="Arial" w:cs="Arial"/>
          <w:color w:val="000000"/>
          <w:sz w:val="27"/>
          <w:szCs w:val="27"/>
          <w:lang w:eastAsia="es-CO"/>
        </w:rPr>
      </w:pPr>
      <w:r w:rsidRPr="009922F5">
        <w:rPr>
          <w:rFonts w:ascii="Arial" w:eastAsia="Times New Roman" w:hAnsi="Arial" w:cs="Arial"/>
          <w:color w:val="000000"/>
          <w:sz w:val="27"/>
          <w:szCs w:val="27"/>
          <w:lang w:eastAsia="es-CO"/>
        </w:rPr>
        <w:br/>
      </w:r>
      <w:r w:rsidRPr="009922F5">
        <w:rPr>
          <w:rFonts w:ascii="Arial" w:eastAsia="Times New Roman" w:hAnsi="Arial" w:cs="Arial"/>
          <w:noProof/>
          <w:color w:val="000000"/>
          <w:sz w:val="27"/>
          <w:szCs w:val="27"/>
          <w:lang w:eastAsia="es-CO"/>
        </w:rPr>
        <w:drawing>
          <wp:inline distT="0" distB="0" distL="0" distR="0" wp14:anchorId="26B6ED3A" wp14:editId="66EB5DDD">
            <wp:extent cx="5715000" cy="523875"/>
            <wp:effectExtent l="19050" t="19050" r="19050" b="28575"/>
            <wp:docPr id="4" name="Imagen 4" descr="RES 14 DIAN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 14 DIANFO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523875"/>
                    </a:xfrm>
                    <a:prstGeom prst="rect">
                      <a:avLst/>
                    </a:prstGeom>
                    <a:noFill/>
                    <a:ln w="12700" cmpd="dbl">
                      <a:solidFill>
                        <a:schemeClr val="accent1"/>
                      </a:solidFill>
                    </a:ln>
                  </pic:spPr>
                </pic:pic>
              </a:graphicData>
            </a:graphic>
          </wp:inline>
        </w:drawing>
      </w:r>
    </w:p>
    <w:p w14:paraId="0C1E8CE7" w14:textId="19B0DE86" w:rsidR="00C65D29" w:rsidRPr="009922F5" w:rsidRDefault="00C55308" w:rsidP="00C55308">
      <w:pPr>
        <w:jc w:val="center"/>
        <w:rPr>
          <w:rFonts w:ascii="Arial" w:hAnsi="Arial" w:cs="Arial"/>
          <w:sz w:val="16"/>
          <w:lang w:bidi="es-CO"/>
        </w:rPr>
      </w:pPr>
      <w:r w:rsidRPr="009922F5">
        <w:rPr>
          <w:rFonts w:ascii="Arial" w:hAnsi="Arial" w:cs="Arial"/>
          <w:sz w:val="16"/>
          <w:lang w:val="es-ES"/>
        </w:rPr>
        <w:t>*Tomado de la Resolución 00014 del 21 de marzo de 2018 expedida por la Dirección de Impuestos y Aduanas Nacionales.</w:t>
      </w:r>
    </w:p>
    <w:p w14:paraId="0EE35A16" w14:textId="77777777" w:rsidR="00C65D29" w:rsidRPr="009922F5" w:rsidRDefault="00C65D29" w:rsidP="00C65D29">
      <w:pPr>
        <w:jc w:val="both"/>
        <w:rPr>
          <w:rFonts w:ascii="Arial" w:hAnsi="Arial" w:cs="Arial"/>
          <w:lang w:bidi="es-CO"/>
        </w:rPr>
      </w:pPr>
      <w:r w:rsidRPr="009922F5">
        <w:rPr>
          <w:rFonts w:ascii="Arial" w:hAnsi="Arial" w:cs="Arial"/>
          <w:lang w:bidi="es-CO"/>
        </w:rPr>
        <w:t>- Si C/B es Menor que uno (1): Se debe continuar con la ejecución del bien.</w:t>
      </w:r>
    </w:p>
    <w:p w14:paraId="73AFB5C9" w14:textId="00B62F05" w:rsidR="004A3CE6" w:rsidRPr="009613C4" w:rsidRDefault="00C65D29" w:rsidP="00C65D29">
      <w:pPr>
        <w:jc w:val="both"/>
        <w:rPr>
          <w:rFonts w:ascii="Arial" w:hAnsi="Arial" w:cs="Arial"/>
          <w:lang w:bidi="es-CO"/>
        </w:rPr>
      </w:pPr>
      <w:r w:rsidRPr="009922F5">
        <w:rPr>
          <w:rFonts w:ascii="Arial" w:hAnsi="Arial" w:cs="Arial"/>
          <w:lang w:bidi="es-CO"/>
        </w:rPr>
        <w:t>- Si C/B es igual o mayor que uno (1): Se debe levantar la medida cautelar.</w:t>
      </w:r>
    </w:p>
    <w:p w14:paraId="66B60D0A" w14:textId="3221A622" w:rsidR="00B65B63" w:rsidRPr="009922F5" w:rsidRDefault="00B65B63" w:rsidP="00B65B63">
      <w:pPr>
        <w:jc w:val="both"/>
        <w:rPr>
          <w:rFonts w:ascii="Arial" w:hAnsi="Arial" w:cs="Arial"/>
        </w:rPr>
      </w:pPr>
      <w:r w:rsidRPr="009922F5">
        <w:rPr>
          <w:rFonts w:ascii="Arial" w:hAnsi="Arial" w:cs="Arial"/>
        </w:rPr>
        <w:t xml:space="preserve">Si se establece que la relación costo-beneficio es negativa, el funcionario de cobro competente se abstendrá de practicar la diligencia de secuestro y levantará la medida cautelar dejando el bien a disposición del deudor o de la autoridad competente, según sea el caso, y continuará con las demás actividades del </w:t>
      </w:r>
      <w:r w:rsidR="00C91E92" w:rsidRPr="009922F5">
        <w:rPr>
          <w:rFonts w:ascii="Arial" w:hAnsi="Arial" w:cs="Arial"/>
        </w:rPr>
        <w:t>P</w:t>
      </w:r>
      <w:r w:rsidRPr="009922F5">
        <w:rPr>
          <w:rFonts w:ascii="Arial" w:hAnsi="Arial" w:cs="Arial"/>
        </w:rPr>
        <w:t xml:space="preserve">roceso de </w:t>
      </w:r>
      <w:r w:rsidR="00C91E92" w:rsidRPr="009922F5">
        <w:rPr>
          <w:rFonts w:ascii="Arial" w:hAnsi="Arial" w:cs="Arial"/>
        </w:rPr>
        <w:t>C</w:t>
      </w:r>
      <w:r w:rsidRPr="009922F5">
        <w:rPr>
          <w:rFonts w:ascii="Arial" w:hAnsi="Arial" w:cs="Arial"/>
        </w:rPr>
        <w:t>obro</w:t>
      </w:r>
      <w:r w:rsidR="00C91E92" w:rsidRPr="009922F5">
        <w:rPr>
          <w:rFonts w:ascii="Arial" w:hAnsi="Arial" w:cs="Arial"/>
        </w:rPr>
        <w:t xml:space="preserve"> Coactivo</w:t>
      </w:r>
      <w:r w:rsidRPr="009922F5">
        <w:rPr>
          <w:rFonts w:ascii="Arial" w:hAnsi="Arial" w:cs="Arial"/>
        </w:rPr>
        <w:t>, según lo dispuesto en el artículo 839-4 del Estatuto Tributario</w:t>
      </w:r>
      <w:r w:rsidR="004C3785" w:rsidRPr="009922F5">
        <w:rPr>
          <w:rFonts w:ascii="Arial" w:hAnsi="Arial" w:cs="Arial"/>
        </w:rPr>
        <w:t xml:space="preserve"> Nacional</w:t>
      </w:r>
      <w:r w:rsidRPr="009922F5">
        <w:rPr>
          <w:rFonts w:ascii="Arial" w:hAnsi="Arial" w:cs="Arial"/>
        </w:rPr>
        <w:t xml:space="preserve"> modificado por el artículo 265 de la Ley 1819 de 2016.</w:t>
      </w:r>
    </w:p>
    <w:p w14:paraId="6082D740" w14:textId="3B166F3B" w:rsidR="00261966" w:rsidRPr="009922F5" w:rsidRDefault="00C2768A" w:rsidP="00C2768A">
      <w:pPr>
        <w:jc w:val="both"/>
        <w:rPr>
          <w:rFonts w:ascii="Arial" w:eastAsia="Times New Roman" w:hAnsi="Arial" w:cs="Arial"/>
          <w:b/>
          <w:bCs/>
          <w:color w:val="365F91" w:themeColor="accent1" w:themeShade="BF"/>
          <w:sz w:val="28"/>
          <w:szCs w:val="24"/>
          <w:lang w:val="es-ES_tradnl" w:eastAsia="es-ES"/>
        </w:rPr>
      </w:pPr>
      <w:r w:rsidRPr="009922F5">
        <w:rPr>
          <w:rFonts w:ascii="Arial" w:hAnsi="Arial" w:cs="Arial"/>
        </w:rPr>
        <w:t xml:space="preserve"> </w:t>
      </w:r>
      <w:r w:rsidR="00261966" w:rsidRPr="009922F5">
        <w:rPr>
          <w:rFonts w:ascii="Arial" w:hAnsi="Arial" w:cs="Arial"/>
        </w:rPr>
        <w:br w:type="page"/>
      </w:r>
    </w:p>
    <w:p w14:paraId="1A57B0ED" w14:textId="6B52BF54" w:rsidR="007A0603" w:rsidRPr="003E738D" w:rsidRDefault="00BE2609" w:rsidP="007A0603">
      <w:pPr>
        <w:pStyle w:val="Ttulo1"/>
        <w:rPr>
          <w:rFonts w:ascii="Arial" w:hAnsi="Arial" w:cs="Arial"/>
          <w:color w:val="auto"/>
        </w:rPr>
      </w:pPr>
      <w:bookmarkStart w:id="99" w:name="_Toc155802056"/>
      <w:r w:rsidRPr="003E738D">
        <w:rPr>
          <w:rFonts w:ascii="Arial" w:hAnsi="Arial" w:cs="Arial"/>
          <w:color w:val="auto"/>
        </w:rPr>
        <w:lastRenderedPageBreak/>
        <w:t>CAPÍTULO IV</w:t>
      </w:r>
      <w:r w:rsidR="007A0603" w:rsidRPr="003E738D">
        <w:rPr>
          <w:rFonts w:ascii="Arial" w:hAnsi="Arial" w:cs="Arial"/>
          <w:color w:val="auto"/>
        </w:rPr>
        <w:t>: VÍA PERSUASIVA Y TRÁMITES INICIALES</w:t>
      </w:r>
      <w:bookmarkEnd w:id="99"/>
    </w:p>
    <w:p w14:paraId="602698AA" w14:textId="77777777" w:rsidR="0009335D" w:rsidRPr="003E738D" w:rsidRDefault="0009335D" w:rsidP="0009335D">
      <w:pPr>
        <w:rPr>
          <w:rFonts w:ascii="Arial" w:hAnsi="Arial" w:cs="Arial"/>
          <w:b/>
          <w:lang w:val="es-ES_tradnl" w:eastAsia="es-ES"/>
        </w:rPr>
      </w:pPr>
    </w:p>
    <w:p w14:paraId="312B36DC" w14:textId="6743387E" w:rsidR="007A0603" w:rsidRPr="003E738D" w:rsidRDefault="007A0603" w:rsidP="007A0603">
      <w:pPr>
        <w:pStyle w:val="Ttulo2"/>
        <w:numPr>
          <w:ilvl w:val="0"/>
          <w:numId w:val="7"/>
        </w:numPr>
        <w:rPr>
          <w:rFonts w:ascii="Arial" w:hAnsi="Arial" w:cs="Arial"/>
          <w:color w:val="auto"/>
        </w:rPr>
      </w:pPr>
      <w:bookmarkStart w:id="100" w:name="_Toc155802057"/>
      <w:r w:rsidRPr="003E738D">
        <w:rPr>
          <w:rFonts w:ascii="Arial" w:hAnsi="Arial" w:cs="Arial"/>
          <w:color w:val="auto"/>
        </w:rPr>
        <w:t>DEFINICIÓN Y OBJETIVOS</w:t>
      </w:r>
      <w:bookmarkEnd w:id="100"/>
    </w:p>
    <w:p w14:paraId="60F14688" w14:textId="504DFB0B" w:rsidR="000003CC" w:rsidRPr="00F1706F" w:rsidRDefault="000003CC" w:rsidP="000003CC">
      <w:pPr>
        <w:jc w:val="both"/>
        <w:rPr>
          <w:rFonts w:ascii="Arial" w:hAnsi="Arial" w:cs="Arial"/>
        </w:rPr>
      </w:pPr>
      <w:r w:rsidRPr="009922F5">
        <w:rPr>
          <w:rFonts w:ascii="Arial" w:hAnsi="Arial" w:cs="Arial"/>
        </w:rPr>
        <w:t xml:space="preserve">El cobro persuasivo, como su nombre lo indica, consiste en la actuación de la </w:t>
      </w:r>
      <w:r w:rsidR="00B65B63" w:rsidRPr="009922F5">
        <w:rPr>
          <w:rFonts w:ascii="Arial" w:hAnsi="Arial" w:cs="Arial"/>
        </w:rPr>
        <w:t>A</w:t>
      </w:r>
      <w:r w:rsidRPr="009922F5">
        <w:rPr>
          <w:rFonts w:ascii="Arial" w:hAnsi="Arial" w:cs="Arial"/>
        </w:rPr>
        <w:t xml:space="preserve">dministración tendiente a obtener </w:t>
      </w:r>
      <w:r w:rsidRPr="00F1706F">
        <w:rPr>
          <w:rFonts w:ascii="Arial" w:hAnsi="Arial" w:cs="Arial"/>
        </w:rPr>
        <w:t>el pago voluntario de las obligaciones vencidas.</w:t>
      </w:r>
    </w:p>
    <w:p w14:paraId="232BC173" w14:textId="6DE8DD3F" w:rsidR="000003CC" w:rsidRPr="009922F5" w:rsidRDefault="000003CC" w:rsidP="000003CC">
      <w:pPr>
        <w:jc w:val="both"/>
        <w:rPr>
          <w:rFonts w:ascii="Arial" w:hAnsi="Arial" w:cs="Arial"/>
        </w:rPr>
      </w:pPr>
      <w:r w:rsidRPr="00F1706F">
        <w:rPr>
          <w:rFonts w:ascii="Arial" w:hAnsi="Arial" w:cs="Arial"/>
        </w:rPr>
        <w:t xml:space="preserve">El principal objetivo de la gestión persuasiva es la recuperación total e inmediata de la cartera, incluyendo los factores que la componen (capital, intereses), o el aseguramiento del cumplimiento del pago mediante el otorgamiento de plazos o facilidades para el pago con el lleno de los requisitos legales, constituyéndose en una política de acercamiento más efectiva con el deudor, tratando de evitar el </w:t>
      </w:r>
      <w:r w:rsidR="00E54FAF" w:rsidRPr="00F1706F">
        <w:rPr>
          <w:rFonts w:ascii="Arial" w:hAnsi="Arial" w:cs="Arial"/>
        </w:rPr>
        <w:t>P</w:t>
      </w:r>
      <w:r w:rsidRPr="00F1706F">
        <w:rPr>
          <w:rFonts w:ascii="Arial" w:hAnsi="Arial" w:cs="Arial"/>
        </w:rPr>
        <w:t xml:space="preserve">roceso de </w:t>
      </w:r>
      <w:r w:rsidR="00E54FAF" w:rsidRPr="00F1706F">
        <w:rPr>
          <w:rFonts w:ascii="Arial" w:hAnsi="Arial" w:cs="Arial"/>
        </w:rPr>
        <w:t>C</w:t>
      </w:r>
      <w:r w:rsidRPr="00F1706F">
        <w:rPr>
          <w:rFonts w:ascii="Arial" w:hAnsi="Arial" w:cs="Arial"/>
        </w:rPr>
        <w:t xml:space="preserve">obro </w:t>
      </w:r>
      <w:r w:rsidR="00E54FAF" w:rsidRPr="00F1706F">
        <w:rPr>
          <w:rFonts w:ascii="Arial" w:hAnsi="Arial" w:cs="Arial"/>
        </w:rPr>
        <w:t>A</w:t>
      </w:r>
      <w:r w:rsidRPr="00F1706F">
        <w:rPr>
          <w:rFonts w:ascii="Arial" w:hAnsi="Arial" w:cs="Arial"/>
        </w:rPr>
        <w:t xml:space="preserve">dministrativo </w:t>
      </w:r>
      <w:r w:rsidR="00E54FAF" w:rsidRPr="00F1706F">
        <w:rPr>
          <w:rFonts w:ascii="Arial" w:hAnsi="Arial" w:cs="Arial"/>
        </w:rPr>
        <w:t>C</w:t>
      </w:r>
      <w:r w:rsidRPr="00F1706F">
        <w:rPr>
          <w:rFonts w:ascii="Arial" w:hAnsi="Arial" w:cs="Arial"/>
        </w:rPr>
        <w:t>oactivo</w:t>
      </w:r>
      <w:r w:rsidRPr="009922F5">
        <w:rPr>
          <w:rFonts w:ascii="Arial" w:hAnsi="Arial" w:cs="Arial"/>
        </w:rPr>
        <w:t>.</w:t>
      </w:r>
    </w:p>
    <w:p w14:paraId="18DB302A" w14:textId="36A2C532" w:rsidR="000003CC" w:rsidRPr="009922F5" w:rsidRDefault="000003CC" w:rsidP="000003CC">
      <w:pPr>
        <w:jc w:val="both"/>
        <w:rPr>
          <w:rFonts w:ascii="Arial" w:hAnsi="Arial" w:cs="Arial"/>
        </w:rPr>
      </w:pPr>
      <w:r w:rsidRPr="009922F5">
        <w:rPr>
          <w:rFonts w:ascii="Arial" w:hAnsi="Arial" w:cs="Arial"/>
        </w:rPr>
        <w:t>La vía persuasiva no constituye un paso obligatorio</w:t>
      </w:r>
      <w:r w:rsidR="00681D9C" w:rsidRPr="009922F5">
        <w:rPr>
          <w:rFonts w:ascii="Arial" w:hAnsi="Arial" w:cs="Arial"/>
        </w:rPr>
        <w:t xml:space="preserve"> y podrá ser omitida cuando la obligación pendiente de pago se encuentre próxima a prescribir o se tema que el deudor se insolvente</w:t>
      </w:r>
      <w:r w:rsidRPr="009922F5">
        <w:rPr>
          <w:rFonts w:ascii="Arial" w:hAnsi="Arial" w:cs="Arial"/>
        </w:rPr>
        <w:t xml:space="preserve">. No obstante, en aras del principio de economía consagrado en el Código de Procedimiento Administrativo de lo Contencioso Administrativo, se recomienda realizar las acciones tendientes a obtener el pago voluntario, antes de iniciar el cobro coactivo, a menos que por la importancia de la cuantía, o por encontrarse próxima la prescripción sea necesario iniciar de inmediato el </w:t>
      </w:r>
      <w:r w:rsidR="00E54FAF" w:rsidRPr="009922F5">
        <w:rPr>
          <w:rFonts w:ascii="Arial" w:hAnsi="Arial" w:cs="Arial"/>
        </w:rPr>
        <w:t>C</w:t>
      </w:r>
      <w:r w:rsidRPr="009922F5">
        <w:rPr>
          <w:rFonts w:ascii="Arial" w:hAnsi="Arial" w:cs="Arial"/>
        </w:rPr>
        <w:t xml:space="preserve">obro </w:t>
      </w:r>
      <w:r w:rsidR="00E54FAF" w:rsidRPr="009922F5">
        <w:rPr>
          <w:rFonts w:ascii="Arial" w:hAnsi="Arial" w:cs="Arial"/>
        </w:rPr>
        <w:t>A</w:t>
      </w:r>
      <w:r w:rsidRPr="009922F5">
        <w:rPr>
          <w:rFonts w:ascii="Arial" w:hAnsi="Arial" w:cs="Arial"/>
        </w:rPr>
        <w:t xml:space="preserve">dministrativo </w:t>
      </w:r>
      <w:r w:rsidR="00E54FAF" w:rsidRPr="009922F5">
        <w:rPr>
          <w:rFonts w:ascii="Arial" w:hAnsi="Arial" w:cs="Arial"/>
        </w:rPr>
        <w:t>C</w:t>
      </w:r>
      <w:r w:rsidRPr="009922F5">
        <w:rPr>
          <w:rFonts w:ascii="Arial" w:hAnsi="Arial" w:cs="Arial"/>
        </w:rPr>
        <w:t>oactivo.</w:t>
      </w:r>
    </w:p>
    <w:p w14:paraId="3F0EA90E" w14:textId="476F8838" w:rsidR="000972F1" w:rsidRPr="009922F5" w:rsidRDefault="000972F1" w:rsidP="000003CC">
      <w:pPr>
        <w:jc w:val="both"/>
        <w:rPr>
          <w:rFonts w:ascii="Arial" w:hAnsi="Arial" w:cs="Arial"/>
        </w:rPr>
      </w:pPr>
      <w:r w:rsidRPr="009922F5">
        <w:rPr>
          <w:rFonts w:ascii="Arial" w:hAnsi="Arial" w:cs="Arial"/>
        </w:rPr>
        <w:t>Conforme</w:t>
      </w:r>
      <w:r w:rsidR="00CB42B3">
        <w:rPr>
          <w:rFonts w:ascii="Arial" w:hAnsi="Arial" w:cs="Arial"/>
        </w:rPr>
        <w:t xml:space="preserve"> a lo dispuesto en el artículo 4º de la Resolución No. 575</w:t>
      </w:r>
      <w:r w:rsidRPr="009922F5">
        <w:rPr>
          <w:rFonts w:ascii="Arial" w:hAnsi="Arial" w:cs="Arial"/>
        </w:rPr>
        <w:t xml:space="preserve"> de</w:t>
      </w:r>
      <w:r w:rsidR="00CB42B3">
        <w:rPr>
          <w:rFonts w:ascii="Arial" w:hAnsi="Arial" w:cs="Arial"/>
        </w:rPr>
        <w:t>l 2023</w:t>
      </w:r>
      <w:r w:rsidR="002334D3" w:rsidRPr="002334D3">
        <w:rPr>
          <w:rFonts w:cstheme="minorHAnsi"/>
        </w:rPr>
        <w:t xml:space="preserve"> </w:t>
      </w:r>
      <w:r w:rsidR="002334D3" w:rsidRPr="002334D3">
        <w:rPr>
          <w:rFonts w:ascii="Arial" w:hAnsi="Arial" w:cs="Arial"/>
        </w:rPr>
        <w:t>modificada por la Resolución 802 de 2023</w:t>
      </w:r>
      <w:r w:rsidR="002334D3">
        <w:rPr>
          <w:rFonts w:ascii="Arial" w:hAnsi="Arial" w:cs="Arial"/>
        </w:rPr>
        <w:t>,</w:t>
      </w:r>
      <w:r w:rsidR="002334D3" w:rsidRPr="002334D3">
        <w:rPr>
          <w:rFonts w:ascii="Arial" w:hAnsi="Arial" w:cs="Arial"/>
        </w:rPr>
        <w:t xml:space="preserve"> expedida por la Dirección General de la Unidad Administrativa Especial de Rehabilitación y Mantenimiento Vial</w:t>
      </w:r>
      <w:r w:rsidR="00B65B63" w:rsidRPr="009922F5">
        <w:rPr>
          <w:rFonts w:ascii="Arial" w:hAnsi="Arial" w:cs="Arial"/>
        </w:rPr>
        <w:t xml:space="preserve">, </w:t>
      </w:r>
      <w:r w:rsidRPr="009922F5">
        <w:rPr>
          <w:rFonts w:ascii="Arial" w:hAnsi="Arial" w:cs="Arial"/>
        </w:rPr>
        <w:t>la facultad para adelantar la etapa persuasiva se encuentra en cabeza del jefe de la Oficina Jurídica.</w:t>
      </w:r>
    </w:p>
    <w:p w14:paraId="61E469B1" w14:textId="499D17AB" w:rsidR="007A0603" w:rsidRPr="003E738D" w:rsidRDefault="007A0603" w:rsidP="000003CC">
      <w:pPr>
        <w:pStyle w:val="Ttulo2"/>
        <w:keepNext w:val="0"/>
        <w:keepLines w:val="0"/>
        <w:numPr>
          <w:ilvl w:val="0"/>
          <w:numId w:val="7"/>
        </w:numPr>
        <w:rPr>
          <w:rFonts w:ascii="Arial" w:hAnsi="Arial" w:cs="Arial"/>
          <w:color w:val="auto"/>
        </w:rPr>
      </w:pPr>
      <w:bookmarkStart w:id="101" w:name="_Toc155802058"/>
      <w:r w:rsidRPr="003E738D">
        <w:rPr>
          <w:rFonts w:ascii="Arial" w:hAnsi="Arial" w:cs="Arial"/>
          <w:color w:val="auto"/>
        </w:rPr>
        <w:t>ASPECTOS PRELIMINARES DE LA VÍA PERSUASIVA</w:t>
      </w:r>
      <w:bookmarkEnd w:id="101"/>
    </w:p>
    <w:p w14:paraId="2AA1C93A" w14:textId="482F7589" w:rsidR="000003CC" w:rsidRPr="009922F5" w:rsidRDefault="000003CC" w:rsidP="000003CC">
      <w:pPr>
        <w:jc w:val="both"/>
        <w:rPr>
          <w:rFonts w:ascii="Arial" w:hAnsi="Arial" w:cs="Arial"/>
        </w:rPr>
      </w:pPr>
      <w:r w:rsidRPr="009922F5">
        <w:rPr>
          <w:rFonts w:ascii="Arial" w:hAnsi="Arial" w:cs="Arial"/>
        </w:rPr>
        <w:t xml:space="preserve">Inmediatamente se reciba el expediente, la persona a cargo en la Oficina Jurídica deberá estudiar los documentos con el fin de </w:t>
      </w:r>
      <w:r w:rsidR="003505CA" w:rsidRPr="009922F5">
        <w:rPr>
          <w:rFonts w:ascii="Arial" w:hAnsi="Arial" w:cs="Arial"/>
        </w:rPr>
        <w:t xml:space="preserve">verificar la existencia y debida integración del título ejecutivo, </w:t>
      </w:r>
      <w:r w:rsidRPr="009922F5">
        <w:rPr>
          <w:rFonts w:ascii="Arial" w:hAnsi="Arial" w:cs="Arial"/>
        </w:rPr>
        <w:t xml:space="preserve">obtener claridad y precisión sobre el origen y cuantía de la obligación, la solvencia del deudor y la fecha de prescripción de las obligaciones, con el fin de determinar si es viable acudir a la vía persuasiva o es necesario iniciar inmediatamente el </w:t>
      </w:r>
      <w:r w:rsidR="00E54FAF" w:rsidRPr="009922F5">
        <w:rPr>
          <w:rFonts w:ascii="Arial" w:hAnsi="Arial" w:cs="Arial"/>
        </w:rPr>
        <w:t>P</w:t>
      </w:r>
      <w:r w:rsidRPr="009922F5">
        <w:rPr>
          <w:rFonts w:ascii="Arial" w:hAnsi="Arial" w:cs="Arial"/>
        </w:rPr>
        <w:t xml:space="preserve">roceso de </w:t>
      </w:r>
      <w:r w:rsidR="00E54FAF" w:rsidRPr="009922F5">
        <w:rPr>
          <w:rFonts w:ascii="Arial" w:hAnsi="Arial" w:cs="Arial"/>
        </w:rPr>
        <w:t>C</w:t>
      </w:r>
      <w:r w:rsidRPr="009922F5">
        <w:rPr>
          <w:rFonts w:ascii="Arial" w:hAnsi="Arial" w:cs="Arial"/>
        </w:rPr>
        <w:t xml:space="preserve">obro </w:t>
      </w:r>
      <w:r w:rsidR="00E54FAF" w:rsidRPr="009922F5">
        <w:rPr>
          <w:rFonts w:ascii="Arial" w:hAnsi="Arial" w:cs="Arial"/>
        </w:rPr>
        <w:t>A</w:t>
      </w:r>
      <w:r w:rsidRPr="009922F5">
        <w:rPr>
          <w:rFonts w:ascii="Arial" w:hAnsi="Arial" w:cs="Arial"/>
        </w:rPr>
        <w:t xml:space="preserve">dministrativo </w:t>
      </w:r>
      <w:r w:rsidR="00E54FAF" w:rsidRPr="009922F5">
        <w:rPr>
          <w:rFonts w:ascii="Arial" w:hAnsi="Arial" w:cs="Arial"/>
        </w:rPr>
        <w:t>C</w:t>
      </w:r>
      <w:r w:rsidRPr="009922F5">
        <w:rPr>
          <w:rFonts w:ascii="Arial" w:hAnsi="Arial" w:cs="Arial"/>
        </w:rPr>
        <w:t>oactivo.</w:t>
      </w:r>
    </w:p>
    <w:p w14:paraId="0EC3325C" w14:textId="426062F8" w:rsidR="000972F1" w:rsidRPr="009922F5" w:rsidRDefault="000972F1" w:rsidP="000972F1">
      <w:pPr>
        <w:jc w:val="both"/>
        <w:rPr>
          <w:rFonts w:ascii="Arial" w:hAnsi="Arial" w:cs="Arial"/>
        </w:rPr>
      </w:pPr>
      <w:r w:rsidRPr="009922F5">
        <w:rPr>
          <w:rFonts w:ascii="Arial" w:hAnsi="Arial" w:cs="Arial"/>
        </w:rPr>
        <w:t xml:space="preserve">La deuda contenida en los documentos remitidos para cobro debe reunir los requisitos propios de un título ejecutivo, es decir, que se observe que la obligación es clara, expresa y exigible. Si se trata de actos administrativos, deben encontrarse ejecutoriados. </w:t>
      </w:r>
    </w:p>
    <w:p w14:paraId="39907A39" w14:textId="3C159020" w:rsidR="000972F1" w:rsidRPr="009922F5" w:rsidRDefault="000972F1" w:rsidP="000972F1">
      <w:pPr>
        <w:jc w:val="both"/>
        <w:rPr>
          <w:rFonts w:ascii="Arial" w:hAnsi="Arial" w:cs="Arial"/>
        </w:rPr>
      </w:pPr>
      <w:r w:rsidRPr="009922F5">
        <w:rPr>
          <w:rFonts w:ascii="Arial" w:hAnsi="Arial" w:cs="Arial"/>
        </w:rPr>
        <w:t>Deben identificarse con precisión los factores que determinan la cuantía de la obligación, los pagos o abonos que puedan afectar su cuantía, establecerse los intereses generados hasta la fecha, así como la naturaleza de la obligación, con el fin de encontrarse en condiciones de absolver todas las dudas que pueda plantearle el deudor en el momento de la entrevista.</w:t>
      </w:r>
    </w:p>
    <w:p w14:paraId="4960B4FF" w14:textId="5FBCEBC0" w:rsidR="000972F1" w:rsidRPr="009922F5" w:rsidRDefault="000972F1" w:rsidP="000972F1">
      <w:pPr>
        <w:jc w:val="both"/>
        <w:rPr>
          <w:rFonts w:ascii="Arial" w:hAnsi="Arial" w:cs="Arial"/>
        </w:rPr>
      </w:pPr>
      <w:r w:rsidRPr="00F1706F">
        <w:rPr>
          <w:rFonts w:ascii="Arial" w:hAnsi="Arial" w:cs="Arial"/>
        </w:rPr>
        <w:lastRenderedPageBreak/>
        <w:t xml:space="preserve">Inicialmente se tendrá como domicilio del deudor, la dirección indicada en el título que se pretende cobrar, la cual </w:t>
      </w:r>
      <w:r w:rsidR="009C4BA3" w:rsidRPr="00F1706F">
        <w:rPr>
          <w:rFonts w:ascii="Arial" w:hAnsi="Arial" w:cs="Arial"/>
        </w:rPr>
        <w:t>deben</w:t>
      </w:r>
      <w:r w:rsidRPr="00F1706F">
        <w:rPr>
          <w:rFonts w:ascii="Arial" w:hAnsi="Arial" w:cs="Arial"/>
        </w:rPr>
        <w:t xml:space="preserve"> verificar internamente con los registros que obren en la </w:t>
      </w:r>
      <w:r w:rsidR="00A5434C" w:rsidRPr="00F1706F">
        <w:rPr>
          <w:rFonts w:ascii="Arial" w:hAnsi="Arial" w:cs="Arial"/>
        </w:rPr>
        <w:t>E</w:t>
      </w:r>
      <w:r w:rsidRPr="00F1706F">
        <w:rPr>
          <w:rFonts w:ascii="Arial" w:hAnsi="Arial" w:cs="Arial"/>
        </w:rPr>
        <w:t xml:space="preserve">ntidad y en su defecto, por contacto con las diferentes </w:t>
      </w:r>
      <w:r w:rsidR="00A5434C" w:rsidRPr="00F1706F">
        <w:rPr>
          <w:rFonts w:ascii="Arial" w:hAnsi="Arial" w:cs="Arial"/>
        </w:rPr>
        <w:t>E</w:t>
      </w:r>
      <w:r w:rsidRPr="00F1706F">
        <w:rPr>
          <w:rFonts w:ascii="Arial" w:hAnsi="Arial" w:cs="Arial"/>
        </w:rPr>
        <w:t xml:space="preserve">ntidades tales como SENA, ICBF, </w:t>
      </w:r>
      <w:r w:rsidR="00D40949" w:rsidRPr="00F1706F">
        <w:rPr>
          <w:rFonts w:ascii="Arial" w:hAnsi="Arial" w:cs="Arial"/>
        </w:rPr>
        <w:t xml:space="preserve">EPS, </w:t>
      </w:r>
      <w:r w:rsidRPr="00F1706F">
        <w:rPr>
          <w:rFonts w:ascii="Arial" w:hAnsi="Arial" w:cs="Arial"/>
        </w:rPr>
        <w:t xml:space="preserve">Cámara de Comercio, </w:t>
      </w:r>
      <w:r w:rsidR="00D40949" w:rsidRPr="00F1706F">
        <w:rPr>
          <w:rFonts w:ascii="Arial" w:hAnsi="Arial" w:cs="Arial"/>
        </w:rPr>
        <w:t xml:space="preserve">DIAN - </w:t>
      </w:r>
      <w:r w:rsidRPr="00F1706F">
        <w:rPr>
          <w:rFonts w:ascii="Arial" w:hAnsi="Arial" w:cs="Arial"/>
        </w:rPr>
        <w:t xml:space="preserve">RUT (Registro </w:t>
      </w:r>
      <w:r w:rsidR="00B65B63" w:rsidRPr="00F1706F">
        <w:rPr>
          <w:rFonts w:ascii="Arial" w:hAnsi="Arial" w:cs="Arial"/>
        </w:rPr>
        <w:t>Único Tributario</w:t>
      </w:r>
      <w:r w:rsidRPr="00F1706F">
        <w:rPr>
          <w:rFonts w:ascii="Arial" w:hAnsi="Arial" w:cs="Arial"/>
        </w:rPr>
        <w:t>).</w:t>
      </w:r>
    </w:p>
    <w:p w14:paraId="62A50A1F" w14:textId="0A4631AB" w:rsidR="002E34DD" w:rsidRPr="009922F5" w:rsidRDefault="000972F1" w:rsidP="00226E1F">
      <w:pPr>
        <w:jc w:val="both"/>
        <w:rPr>
          <w:rFonts w:ascii="Arial" w:hAnsi="Arial" w:cs="Arial"/>
        </w:rPr>
      </w:pPr>
      <w:r w:rsidRPr="009922F5">
        <w:rPr>
          <w:rFonts w:ascii="Arial" w:hAnsi="Arial" w:cs="Arial"/>
        </w:rPr>
        <w:t>Es importante conocer si se trata de persona natural o jurídica y si es posible, la actividad que desarrolla el deudor (</w:t>
      </w:r>
      <w:r w:rsidR="00945E15" w:rsidRPr="009922F5">
        <w:rPr>
          <w:rFonts w:ascii="Arial" w:hAnsi="Arial" w:cs="Arial"/>
        </w:rPr>
        <w:t>c</w:t>
      </w:r>
      <w:r w:rsidRPr="009922F5">
        <w:rPr>
          <w:rFonts w:ascii="Arial" w:hAnsi="Arial" w:cs="Arial"/>
        </w:rPr>
        <w:t>omerciante, industrial, asalariado, etc.).</w:t>
      </w:r>
    </w:p>
    <w:p w14:paraId="41EC2B9D" w14:textId="6DACFC90" w:rsidR="00793D35" w:rsidRPr="009922F5" w:rsidRDefault="00793D35" w:rsidP="00226E1F">
      <w:pPr>
        <w:jc w:val="both"/>
        <w:rPr>
          <w:rFonts w:ascii="Arial" w:hAnsi="Arial" w:cs="Arial"/>
        </w:rPr>
      </w:pPr>
      <w:r w:rsidRPr="009922F5">
        <w:rPr>
          <w:rFonts w:ascii="Arial" w:hAnsi="Arial" w:cs="Arial"/>
        </w:rPr>
        <w:t xml:space="preserve">El </w:t>
      </w:r>
      <w:r w:rsidR="00230242" w:rsidRPr="009922F5">
        <w:rPr>
          <w:rFonts w:ascii="Arial" w:hAnsi="Arial" w:cs="Arial"/>
        </w:rPr>
        <w:t>funcionario</w:t>
      </w:r>
      <w:r w:rsidR="00B65B63" w:rsidRPr="009922F5">
        <w:rPr>
          <w:rFonts w:ascii="Arial" w:hAnsi="Arial" w:cs="Arial"/>
        </w:rPr>
        <w:t xml:space="preserve"> </w:t>
      </w:r>
      <w:r w:rsidR="00230242">
        <w:rPr>
          <w:rFonts w:ascii="Arial" w:hAnsi="Arial" w:cs="Arial"/>
        </w:rPr>
        <w:t>e</w:t>
      </w:r>
      <w:r w:rsidR="00B65B63" w:rsidRPr="009922F5">
        <w:rPr>
          <w:rFonts w:ascii="Arial" w:hAnsi="Arial" w:cs="Arial"/>
        </w:rPr>
        <w:t>jecutor</w:t>
      </w:r>
      <w:r w:rsidRPr="009922F5">
        <w:rPr>
          <w:rFonts w:ascii="Arial" w:hAnsi="Arial" w:cs="Arial"/>
        </w:rPr>
        <w:t xml:space="preserve"> debe evaluar la acreencia con el fin de determinar con qué tiempo cuenta para interrumpir la prescripción de la acción </w:t>
      </w:r>
      <w:r w:rsidR="00EC6EE9" w:rsidRPr="009922F5">
        <w:rPr>
          <w:rFonts w:ascii="Arial" w:hAnsi="Arial" w:cs="Arial"/>
        </w:rPr>
        <w:t xml:space="preserve">de cobro </w:t>
      </w:r>
      <w:r w:rsidRPr="009922F5">
        <w:rPr>
          <w:rFonts w:ascii="Arial" w:hAnsi="Arial" w:cs="Arial"/>
        </w:rPr>
        <w:t xml:space="preserve">y si hay tiempo suficiente para realizar </w:t>
      </w:r>
      <w:r w:rsidR="00EC6EE9" w:rsidRPr="009922F5">
        <w:rPr>
          <w:rFonts w:ascii="Arial" w:hAnsi="Arial" w:cs="Arial"/>
        </w:rPr>
        <w:t xml:space="preserve">el cobro persuasivo, o si por la premura del </w:t>
      </w:r>
      <w:r w:rsidR="009C4BA3" w:rsidRPr="009922F5">
        <w:rPr>
          <w:rFonts w:ascii="Arial" w:hAnsi="Arial" w:cs="Arial"/>
        </w:rPr>
        <w:t>tiempo</w:t>
      </w:r>
      <w:r w:rsidR="00EC6EE9" w:rsidRPr="009922F5">
        <w:rPr>
          <w:rFonts w:ascii="Arial" w:hAnsi="Arial" w:cs="Arial"/>
        </w:rPr>
        <w:t>, se requiere prescindir de la etapa persuasiva e iniciar el cobro coactivo con la emisión y notificación del mandamiento de pago.</w:t>
      </w:r>
    </w:p>
    <w:p w14:paraId="300C4AF9" w14:textId="396A557A" w:rsidR="002E34DD" w:rsidRPr="003E738D" w:rsidRDefault="002E34DD" w:rsidP="002E34DD">
      <w:pPr>
        <w:pStyle w:val="Ttulo2"/>
        <w:numPr>
          <w:ilvl w:val="0"/>
          <w:numId w:val="7"/>
        </w:numPr>
        <w:rPr>
          <w:rFonts w:ascii="Arial" w:hAnsi="Arial" w:cs="Arial"/>
          <w:color w:val="auto"/>
        </w:rPr>
      </w:pPr>
      <w:bookmarkStart w:id="102" w:name="_Toc155802059"/>
      <w:r w:rsidRPr="003E738D">
        <w:rPr>
          <w:rFonts w:ascii="Arial" w:hAnsi="Arial" w:cs="Arial"/>
          <w:color w:val="auto"/>
        </w:rPr>
        <w:t>DOCUMENTOS QUE PRESTAN MÉRITO EJECUTIVO</w:t>
      </w:r>
      <w:bookmarkEnd w:id="102"/>
    </w:p>
    <w:p w14:paraId="3821C2E7" w14:textId="1467A9F7" w:rsidR="002E34DD" w:rsidRPr="009922F5" w:rsidRDefault="002E34DD" w:rsidP="002E34DD">
      <w:pPr>
        <w:jc w:val="both"/>
        <w:rPr>
          <w:rFonts w:ascii="Arial" w:hAnsi="Arial" w:cs="Arial"/>
        </w:rPr>
      </w:pPr>
      <w:r w:rsidRPr="009922F5">
        <w:rPr>
          <w:rFonts w:ascii="Arial" w:hAnsi="Arial" w:cs="Arial"/>
        </w:rPr>
        <w:t xml:space="preserve">Para el </w:t>
      </w:r>
      <w:r w:rsidR="00E54FAF" w:rsidRPr="009922F5">
        <w:rPr>
          <w:rFonts w:ascii="Arial" w:hAnsi="Arial" w:cs="Arial"/>
        </w:rPr>
        <w:t>P</w:t>
      </w:r>
      <w:r w:rsidR="00226E1F" w:rsidRPr="009922F5">
        <w:rPr>
          <w:rFonts w:ascii="Arial" w:hAnsi="Arial" w:cs="Arial"/>
        </w:rPr>
        <w:t xml:space="preserve">rocedimiento </w:t>
      </w:r>
      <w:r w:rsidR="00E54FAF" w:rsidRPr="009922F5">
        <w:rPr>
          <w:rFonts w:ascii="Arial" w:hAnsi="Arial" w:cs="Arial"/>
        </w:rPr>
        <w:t>A</w:t>
      </w:r>
      <w:r w:rsidR="00226E1F" w:rsidRPr="009922F5">
        <w:rPr>
          <w:rFonts w:ascii="Arial" w:hAnsi="Arial" w:cs="Arial"/>
        </w:rPr>
        <w:t xml:space="preserve">dministrativo de </w:t>
      </w:r>
      <w:r w:rsidR="00E54FAF" w:rsidRPr="009922F5">
        <w:rPr>
          <w:rFonts w:ascii="Arial" w:hAnsi="Arial" w:cs="Arial"/>
        </w:rPr>
        <w:t>C</w:t>
      </w:r>
      <w:r w:rsidR="00226E1F" w:rsidRPr="009922F5">
        <w:rPr>
          <w:rFonts w:ascii="Arial" w:hAnsi="Arial" w:cs="Arial"/>
        </w:rPr>
        <w:t xml:space="preserve">obro </w:t>
      </w:r>
      <w:r w:rsidR="00E54FAF" w:rsidRPr="009922F5">
        <w:rPr>
          <w:rFonts w:ascii="Arial" w:hAnsi="Arial" w:cs="Arial"/>
        </w:rPr>
        <w:t>P</w:t>
      </w:r>
      <w:r w:rsidR="00226E1F" w:rsidRPr="009922F5">
        <w:rPr>
          <w:rFonts w:ascii="Arial" w:hAnsi="Arial" w:cs="Arial"/>
        </w:rPr>
        <w:t xml:space="preserve">ersuasivo y </w:t>
      </w:r>
      <w:r w:rsidR="00E54FAF" w:rsidRPr="009922F5">
        <w:rPr>
          <w:rFonts w:ascii="Arial" w:hAnsi="Arial" w:cs="Arial"/>
        </w:rPr>
        <w:t>C</w:t>
      </w:r>
      <w:r w:rsidRPr="009922F5">
        <w:rPr>
          <w:rFonts w:ascii="Arial" w:hAnsi="Arial" w:cs="Arial"/>
        </w:rPr>
        <w:t>oactivo, prestan mérito ejecutivo los</w:t>
      </w:r>
      <w:r w:rsidR="00191546" w:rsidRPr="009922F5">
        <w:rPr>
          <w:rFonts w:ascii="Arial" w:hAnsi="Arial" w:cs="Arial"/>
        </w:rPr>
        <w:t xml:space="preserve"> </w:t>
      </w:r>
      <w:r w:rsidRPr="009922F5">
        <w:rPr>
          <w:rFonts w:ascii="Arial" w:hAnsi="Arial" w:cs="Arial"/>
        </w:rPr>
        <w:t>documentos en los que conste una obligación clara, expresa y actualmente exigible, equivalente a una suma de dinero a favor de la Unidad Administrativa Especial de Rehabilitación y Mantenimiento Vial-</w:t>
      </w:r>
      <w:r w:rsidR="00B871D8" w:rsidRPr="009922F5">
        <w:rPr>
          <w:rFonts w:ascii="Arial" w:hAnsi="Arial" w:cs="Arial"/>
        </w:rPr>
        <w:t>UAERMV</w:t>
      </w:r>
      <w:r w:rsidRPr="009922F5">
        <w:rPr>
          <w:rFonts w:ascii="Arial" w:hAnsi="Arial" w:cs="Arial"/>
        </w:rPr>
        <w:t xml:space="preserve"> y a cargo de una persona natural o jurídica</w:t>
      </w:r>
      <w:r w:rsidR="001E0743" w:rsidRPr="009922F5">
        <w:rPr>
          <w:rFonts w:ascii="Arial" w:hAnsi="Arial" w:cs="Arial"/>
        </w:rPr>
        <w:t>, que se encuentren contenidos en el artículo 98 del Código de Procedimiento Administrativo y de lo Contencioso Administrativo</w:t>
      </w:r>
      <w:r w:rsidRPr="009922F5">
        <w:rPr>
          <w:rFonts w:ascii="Arial" w:hAnsi="Arial" w:cs="Arial"/>
        </w:rPr>
        <w:t>.</w:t>
      </w:r>
    </w:p>
    <w:p w14:paraId="023ED909" w14:textId="77777777" w:rsidR="002E34DD" w:rsidRPr="009922F5" w:rsidRDefault="002E34DD" w:rsidP="002E34DD">
      <w:pPr>
        <w:jc w:val="both"/>
        <w:rPr>
          <w:rFonts w:ascii="Arial" w:hAnsi="Arial" w:cs="Arial"/>
        </w:rPr>
      </w:pPr>
      <w:r w:rsidRPr="009922F5">
        <w:rPr>
          <w:rFonts w:ascii="Arial" w:hAnsi="Arial" w:cs="Arial"/>
        </w:rPr>
        <w:t>Cuando el título ejecutivo sea complejo, es decir, que esté constituido por más de un acto, cada vez que se cite en una actuación procesal (mandamiento de pago, orden de seguir adelante, liquidación de crédito, aprobación de la liquidación, acuerdo de pago, etc.) deberá hacerse en forma completa reseñando todos los actos que lo integran.</w:t>
      </w:r>
    </w:p>
    <w:p w14:paraId="1B68BAD0" w14:textId="3E8A2931" w:rsidR="00226E1F" w:rsidRPr="009922F5" w:rsidRDefault="00226E1F" w:rsidP="002E34DD">
      <w:pPr>
        <w:jc w:val="both"/>
        <w:rPr>
          <w:rFonts w:ascii="Arial" w:hAnsi="Arial" w:cs="Arial"/>
        </w:rPr>
      </w:pPr>
      <w:r w:rsidRPr="009922F5">
        <w:rPr>
          <w:rFonts w:ascii="Arial" w:hAnsi="Arial" w:cs="Arial"/>
        </w:rPr>
        <w:t>Previo al inicio de las actuaciones de cobro persuasivo, se debe examinar la firmeza y ejecutoria del título ejecutivo remitido.</w:t>
      </w:r>
    </w:p>
    <w:p w14:paraId="07DBB2EE" w14:textId="1D38E9DD" w:rsidR="00B65B63" w:rsidRPr="009922F5" w:rsidRDefault="00B65B63" w:rsidP="002E34DD">
      <w:pPr>
        <w:jc w:val="both"/>
        <w:rPr>
          <w:rFonts w:ascii="Arial" w:hAnsi="Arial" w:cs="Arial"/>
        </w:rPr>
      </w:pPr>
      <w:r w:rsidRPr="009922F5">
        <w:rPr>
          <w:rFonts w:ascii="Arial" w:hAnsi="Arial" w:cs="Arial"/>
        </w:rPr>
        <w:t>De conformidad con lo dispuesto en el artículo 828 del Estatuto Tributario</w:t>
      </w:r>
      <w:r w:rsidR="004C3785" w:rsidRPr="009922F5">
        <w:rPr>
          <w:rFonts w:ascii="Arial" w:hAnsi="Arial" w:cs="Arial"/>
        </w:rPr>
        <w:t xml:space="preserve"> Nacional</w:t>
      </w:r>
      <w:r w:rsidRPr="009922F5">
        <w:rPr>
          <w:rFonts w:ascii="Arial" w:hAnsi="Arial" w:cs="Arial"/>
        </w:rPr>
        <w:t>, prestan mérito ejecutivo:</w:t>
      </w:r>
    </w:p>
    <w:p w14:paraId="6883BDE3" w14:textId="61B321E8" w:rsidR="00B65B63" w:rsidRPr="009922F5" w:rsidRDefault="00B65B63" w:rsidP="00B65B63">
      <w:pPr>
        <w:pStyle w:val="Prrafodelista"/>
        <w:numPr>
          <w:ilvl w:val="0"/>
          <w:numId w:val="12"/>
        </w:numPr>
        <w:jc w:val="both"/>
        <w:rPr>
          <w:rFonts w:ascii="Arial" w:hAnsi="Arial" w:cs="Arial"/>
        </w:rPr>
      </w:pPr>
      <w:r w:rsidRPr="009922F5">
        <w:rPr>
          <w:rFonts w:ascii="Arial" w:hAnsi="Arial" w:cs="Arial"/>
        </w:rPr>
        <w:t>Las liquidaciones privadas y sus correcciones, contenidas en las declaraciones tributarias presentadas, desde el vencimiento de la fecha para su cancelación. </w:t>
      </w:r>
    </w:p>
    <w:p w14:paraId="211893AB" w14:textId="1AB785AC" w:rsidR="00B65B63" w:rsidRPr="009922F5" w:rsidRDefault="00B65B63" w:rsidP="00B65B63">
      <w:pPr>
        <w:pStyle w:val="Prrafodelista"/>
        <w:numPr>
          <w:ilvl w:val="0"/>
          <w:numId w:val="12"/>
        </w:numPr>
        <w:jc w:val="both"/>
        <w:rPr>
          <w:rFonts w:ascii="Arial" w:hAnsi="Arial" w:cs="Arial"/>
        </w:rPr>
      </w:pPr>
      <w:r w:rsidRPr="009922F5">
        <w:rPr>
          <w:rFonts w:ascii="Arial" w:hAnsi="Arial" w:cs="Arial"/>
        </w:rPr>
        <w:t>Las liquidaciones oficiales ejecutoriadas. </w:t>
      </w:r>
    </w:p>
    <w:p w14:paraId="46E5D7AB" w14:textId="3CA959CE" w:rsidR="00B65B63" w:rsidRPr="009922F5" w:rsidRDefault="00B65B63" w:rsidP="00B65B63">
      <w:pPr>
        <w:pStyle w:val="Prrafodelista"/>
        <w:numPr>
          <w:ilvl w:val="0"/>
          <w:numId w:val="12"/>
        </w:numPr>
        <w:jc w:val="both"/>
        <w:rPr>
          <w:rFonts w:ascii="Arial" w:hAnsi="Arial" w:cs="Arial"/>
        </w:rPr>
      </w:pPr>
      <w:r w:rsidRPr="009922F5">
        <w:rPr>
          <w:rFonts w:ascii="Arial" w:hAnsi="Arial" w:cs="Arial"/>
        </w:rPr>
        <w:t>Los demás actos de la Administración de Impuestos debidamente ejecutoriados, en los cuales se fijen sumas líquidas de dinero a favor del fisco nacional. </w:t>
      </w:r>
    </w:p>
    <w:p w14:paraId="735E7FB9" w14:textId="0CD60CC2" w:rsidR="00B65B63" w:rsidRPr="009922F5" w:rsidRDefault="00B65B63" w:rsidP="00B65B63">
      <w:pPr>
        <w:pStyle w:val="Prrafodelista"/>
        <w:numPr>
          <w:ilvl w:val="0"/>
          <w:numId w:val="12"/>
        </w:numPr>
        <w:jc w:val="both"/>
        <w:rPr>
          <w:rFonts w:ascii="Arial" w:hAnsi="Arial" w:cs="Arial"/>
        </w:rPr>
      </w:pPr>
      <w:r w:rsidRPr="009922F5">
        <w:rPr>
          <w:rFonts w:ascii="Arial" w:hAnsi="Arial" w:cs="Arial"/>
        </w:rPr>
        <w:t>Las garantías y cauciones prestadas a favor de la Nación para afianzar el pago de las obligaciones</w:t>
      </w:r>
      <w:r w:rsidR="009614D6" w:rsidRPr="009922F5">
        <w:rPr>
          <w:rStyle w:val="Refdenotaalpie"/>
          <w:rFonts w:ascii="Arial" w:hAnsi="Arial" w:cs="Arial"/>
        </w:rPr>
        <w:footnoteReference w:id="48"/>
      </w:r>
      <w:r w:rsidRPr="009922F5">
        <w:rPr>
          <w:rFonts w:ascii="Arial" w:hAnsi="Arial" w:cs="Arial"/>
        </w:rPr>
        <w:t xml:space="preserve"> tributarias, a partir de la ejecutoria del acto de la Administración que declare el incumplimiento o exigibilidad de las obligaciones garantizadas. </w:t>
      </w:r>
    </w:p>
    <w:p w14:paraId="0B56C21D" w14:textId="52FBA49A" w:rsidR="00B65B63" w:rsidRPr="00F1706F" w:rsidRDefault="00B65B63" w:rsidP="00B65B63">
      <w:pPr>
        <w:pStyle w:val="Prrafodelista"/>
        <w:numPr>
          <w:ilvl w:val="0"/>
          <w:numId w:val="12"/>
        </w:numPr>
        <w:jc w:val="both"/>
        <w:rPr>
          <w:rFonts w:ascii="Arial" w:hAnsi="Arial" w:cs="Arial"/>
        </w:rPr>
      </w:pPr>
      <w:r w:rsidRPr="009922F5">
        <w:rPr>
          <w:rFonts w:ascii="Arial" w:hAnsi="Arial" w:cs="Arial"/>
        </w:rPr>
        <w:lastRenderedPageBreak/>
        <w:t xml:space="preserve">Las sentencias y demás decisiones jurisdiccionales ejecutoriadas, que decidan sobre las demandas presentadas en relación con los impuestos, anticipos, retenciones, sanciones e </w:t>
      </w:r>
      <w:r w:rsidRPr="00F1706F">
        <w:rPr>
          <w:rFonts w:ascii="Arial" w:hAnsi="Arial" w:cs="Arial"/>
        </w:rPr>
        <w:t>intereses que administra la Dirección General de Impuestos Nacionales</w:t>
      </w:r>
      <w:r w:rsidRPr="00F1706F">
        <w:rPr>
          <w:rFonts w:ascii="Arial" w:hAnsi="Arial" w:cs="Arial"/>
          <w:vertAlign w:val="superscript"/>
        </w:rPr>
        <w:t>.</w:t>
      </w:r>
    </w:p>
    <w:p w14:paraId="4018DBD4" w14:textId="0A722D2A" w:rsidR="002E34DD" w:rsidRPr="00F1706F" w:rsidRDefault="006C0F6C" w:rsidP="002E34DD">
      <w:pPr>
        <w:jc w:val="both"/>
        <w:rPr>
          <w:rFonts w:ascii="Arial" w:hAnsi="Arial" w:cs="Arial"/>
        </w:rPr>
      </w:pPr>
      <w:r w:rsidRPr="00F1706F">
        <w:rPr>
          <w:rFonts w:ascii="Arial" w:hAnsi="Arial" w:cs="Arial"/>
        </w:rPr>
        <w:t xml:space="preserve">Asimismo, </w:t>
      </w:r>
      <w:r w:rsidRPr="00D4625A">
        <w:rPr>
          <w:rFonts w:ascii="Arial" w:hAnsi="Arial" w:cs="Arial"/>
        </w:rPr>
        <w:t>el</w:t>
      </w:r>
      <w:r w:rsidR="00B75BC9" w:rsidRPr="00D4625A">
        <w:rPr>
          <w:rFonts w:ascii="Arial" w:hAnsi="Arial" w:cs="Arial"/>
        </w:rPr>
        <w:t xml:space="preserve"> artículo 99 del </w:t>
      </w:r>
      <w:r w:rsidR="00230242" w:rsidRPr="00D4625A">
        <w:rPr>
          <w:rFonts w:ascii="Arial" w:hAnsi="Arial" w:cs="Arial"/>
        </w:rPr>
        <w:t>Código de</w:t>
      </w:r>
      <w:r w:rsidR="00230242" w:rsidRPr="00F1706F">
        <w:rPr>
          <w:rFonts w:ascii="Arial" w:hAnsi="Arial" w:cs="Arial"/>
        </w:rPr>
        <w:t xml:space="preserve"> Procedimiento Administrativo y de lo Contencioso Administrativo </w:t>
      </w:r>
      <w:r w:rsidRPr="00F1706F">
        <w:rPr>
          <w:rFonts w:ascii="Arial" w:hAnsi="Arial" w:cs="Arial"/>
        </w:rPr>
        <w:t>C.P.A.C.A. dispone que p</w:t>
      </w:r>
      <w:r w:rsidR="002E34DD" w:rsidRPr="00F1706F">
        <w:rPr>
          <w:rFonts w:ascii="Arial" w:hAnsi="Arial" w:cs="Arial"/>
        </w:rPr>
        <w:t>resta mérito ejecutivo para adelantar el cobro persuasivo y coactivo</w:t>
      </w:r>
      <w:r w:rsidRPr="00F1706F">
        <w:rPr>
          <w:rFonts w:ascii="Arial" w:hAnsi="Arial" w:cs="Arial"/>
        </w:rPr>
        <w:t>:</w:t>
      </w:r>
    </w:p>
    <w:p w14:paraId="14B61848" w14:textId="659EDE15" w:rsidR="002E34DD" w:rsidRPr="009922F5" w:rsidRDefault="002E34DD" w:rsidP="00014862">
      <w:pPr>
        <w:pStyle w:val="Prrafodelista"/>
        <w:numPr>
          <w:ilvl w:val="0"/>
          <w:numId w:val="12"/>
        </w:numPr>
        <w:jc w:val="both"/>
        <w:rPr>
          <w:rFonts w:ascii="Arial" w:hAnsi="Arial" w:cs="Arial"/>
        </w:rPr>
      </w:pPr>
      <w:r w:rsidRPr="00F1706F">
        <w:rPr>
          <w:rFonts w:ascii="Arial" w:hAnsi="Arial" w:cs="Arial"/>
        </w:rPr>
        <w:t>Todo acto administrativo</w:t>
      </w:r>
      <w:r w:rsidRPr="009922F5">
        <w:rPr>
          <w:rFonts w:ascii="Arial" w:hAnsi="Arial" w:cs="Arial"/>
        </w:rPr>
        <w:t xml:space="preserve"> ejecutoriado que imponga a favor de la </w:t>
      </w:r>
      <w:r w:rsidR="00A5434C" w:rsidRPr="009922F5">
        <w:rPr>
          <w:rFonts w:ascii="Arial" w:hAnsi="Arial" w:cs="Arial"/>
        </w:rPr>
        <w:t>E</w:t>
      </w:r>
      <w:r w:rsidRPr="009922F5">
        <w:rPr>
          <w:rFonts w:ascii="Arial" w:hAnsi="Arial" w:cs="Arial"/>
        </w:rPr>
        <w:t xml:space="preserve">ntidad la obligación de pagar una suma líquida de dinero, en los casos previstos en la </w:t>
      </w:r>
      <w:r w:rsidR="00B65B63" w:rsidRPr="009922F5">
        <w:rPr>
          <w:rFonts w:ascii="Arial" w:hAnsi="Arial" w:cs="Arial"/>
        </w:rPr>
        <w:t>l</w:t>
      </w:r>
      <w:r w:rsidRPr="009922F5">
        <w:rPr>
          <w:rFonts w:ascii="Arial" w:hAnsi="Arial" w:cs="Arial"/>
        </w:rPr>
        <w:t>ey.</w:t>
      </w:r>
    </w:p>
    <w:p w14:paraId="28CE387B" w14:textId="0A52E5C1" w:rsidR="002E34DD" w:rsidRPr="009922F5" w:rsidRDefault="002E34DD" w:rsidP="00014862">
      <w:pPr>
        <w:pStyle w:val="Prrafodelista"/>
        <w:numPr>
          <w:ilvl w:val="0"/>
          <w:numId w:val="12"/>
        </w:numPr>
        <w:jc w:val="both"/>
        <w:rPr>
          <w:rFonts w:ascii="Arial" w:hAnsi="Arial" w:cs="Arial"/>
        </w:rPr>
      </w:pPr>
      <w:r w:rsidRPr="009922F5">
        <w:rPr>
          <w:rFonts w:ascii="Arial" w:hAnsi="Arial" w:cs="Arial"/>
        </w:rPr>
        <w:t xml:space="preserve">Las sentencias y demás decisiones jurisdiccionales ejecutoriadas que impongan a favor de la </w:t>
      </w:r>
      <w:r w:rsidR="00A5434C" w:rsidRPr="009922F5">
        <w:rPr>
          <w:rFonts w:ascii="Arial" w:hAnsi="Arial" w:cs="Arial"/>
        </w:rPr>
        <w:t>E</w:t>
      </w:r>
      <w:r w:rsidRPr="009922F5">
        <w:rPr>
          <w:rFonts w:ascii="Arial" w:hAnsi="Arial" w:cs="Arial"/>
        </w:rPr>
        <w:t>ntidad, la obligación de pagar una suma líquida de dinero.</w:t>
      </w:r>
    </w:p>
    <w:p w14:paraId="0A59949D" w14:textId="77777777" w:rsidR="002E34DD" w:rsidRPr="009922F5" w:rsidRDefault="002E34DD" w:rsidP="00014862">
      <w:pPr>
        <w:pStyle w:val="Prrafodelista"/>
        <w:numPr>
          <w:ilvl w:val="0"/>
          <w:numId w:val="12"/>
        </w:numPr>
        <w:jc w:val="both"/>
        <w:rPr>
          <w:rFonts w:ascii="Arial" w:hAnsi="Arial" w:cs="Arial"/>
        </w:rPr>
      </w:pPr>
      <w:r w:rsidRPr="009922F5">
        <w:rPr>
          <w:rFonts w:ascii="Arial" w:hAnsi="Arial" w:cs="Arial"/>
        </w:rPr>
        <w:t>Los contratos o los documentos en que constan sus garantías, junto con el acto administrativo que declara el incumplimiento o la caducidad. Igualmente lo serán el acta de liquidación del contrato o cualquier acto administrativo proferido con ocasión de la actividad contractual.</w:t>
      </w:r>
    </w:p>
    <w:p w14:paraId="29A6FAEB" w14:textId="50451F8D" w:rsidR="002E34DD" w:rsidRPr="009922F5" w:rsidRDefault="002E34DD" w:rsidP="00014862">
      <w:pPr>
        <w:pStyle w:val="Prrafodelista"/>
        <w:numPr>
          <w:ilvl w:val="0"/>
          <w:numId w:val="12"/>
        </w:numPr>
        <w:jc w:val="both"/>
        <w:rPr>
          <w:rFonts w:ascii="Arial" w:hAnsi="Arial" w:cs="Arial"/>
        </w:rPr>
      </w:pPr>
      <w:r w:rsidRPr="009922F5">
        <w:rPr>
          <w:rFonts w:ascii="Arial" w:hAnsi="Arial" w:cs="Arial"/>
        </w:rPr>
        <w:t xml:space="preserve">Las demás garantías que se presten por cualquier concepto a favor de la </w:t>
      </w:r>
      <w:r w:rsidR="00A5434C" w:rsidRPr="009922F5">
        <w:rPr>
          <w:rFonts w:ascii="Arial" w:hAnsi="Arial" w:cs="Arial"/>
        </w:rPr>
        <w:t>E</w:t>
      </w:r>
      <w:r w:rsidRPr="009922F5">
        <w:rPr>
          <w:rFonts w:ascii="Arial" w:hAnsi="Arial" w:cs="Arial"/>
        </w:rPr>
        <w:t>ntidad, las cuales se integrarán con el acto administrativo ejecutoriado que declare la obligación.</w:t>
      </w:r>
    </w:p>
    <w:p w14:paraId="05F4BF79" w14:textId="77777777" w:rsidR="002E34DD" w:rsidRPr="00F1706F" w:rsidRDefault="002E34DD" w:rsidP="00014862">
      <w:pPr>
        <w:pStyle w:val="Prrafodelista"/>
        <w:numPr>
          <w:ilvl w:val="0"/>
          <w:numId w:val="12"/>
        </w:numPr>
        <w:jc w:val="both"/>
        <w:rPr>
          <w:rFonts w:ascii="Arial" w:hAnsi="Arial" w:cs="Arial"/>
        </w:rPr>
      </w:pPr>
      <w:r w:rsidRPr="00F1706F">
        <w:rPr>
          <w:rFonts w:ascii="Arial" w:hAnsi="Arial" w:cs="Arial"/>
        </w:rPr>
        <w:t>Las demás que consten en documentos que provengan del deudor.</w:t>
      </w:r>
    </w:p>
    <w:p w14:paraId="3D072DB8" w14:textId="67F02485" w:rsidR="00EC6EE9" w:rsidRPr="003E738D" w:rsidRDefault="00EC6EE9" w:rsidP="004E5987">
      <w:pPr>
        <w:jc w:val="both"/>
        <w:rPr>
          <w:rFonts w:ascii="Arial" w:hAnsi="Arial" w:cs="Arial"/>
        </w:rPr>
      </w:pPr>
      <w:r w:rsidRPr="00F1706F">
        <w:rPr>
          <w:rFonts w:ascii="Arial" w:hAnsi="Arial" w:cs="Arial"/>
        </w:rPr>
        <w:t xml:space="preserve">Tratándose de la ejecución de actos administrativos, es necesario contar con las constancias de notificación y comunicación de </w:t>
      </w:r>
      <w:r w:rsidR="00230242" w:rsidRPr="00F1706F">
        <w:rPr>
          <w:rFonts w:ascii="Arial" w:hAnsi="Arial" w:cs="Arial"/>
        </w:rPr>
        <w:t>estos</w:t>
      </w:r>
      <w:r w:rsidRPr="00F1706F">
        <w:rPr>
          <w:rFonts w:ascii="Arial" w:hAnsi="Arial" w:cs="Arial"/>
        </w:rPr>
        <w:t>, así como</w:t>
      </w:r>
      <w:r w:rsidRPr="003E738D">
        <w:rPr>
          <w:rFonts w:ascii="Arial" w:hAnsi="Arial" w:cs="Arial"/>
        </w:rPr>
        <w:t xml:space="preserve"> con la respectiva constancia de ejecutoria.</w:t>
      </w:r>
    </w:p>
    <w:p w14:paraId="0F0BDA4E" w14:textId="77777777" w:rsidR="007C01B1" w:rsidRPr="003E738D" w:rsidRDefault="007C01B1" w:rsidP="003E738D">
      <w:pPr>
        <w:jc w:val="both"/>
        <w:rPr>
          <w:rFonts w:ascii="Arial" w:eastAsia="Times New Roman" w:hAnsi="Arial" w:cs="Arial"/>
          <w:lang w:eastAsia="es-CO"/>
        </w:rPr>
      </w:pPr>
      <w:r w:rsidRPr="003E738D">
        <w:rPr>
          <w:rFonts w:ascii="Arial" w:eastAsia="Times New Roman" w:hAnsi="Arial" w:cs="Arial"/>
          <w:lang w:eastAsia="es-CO"/>
        </w:rPr>
        <w:t>Frente a la condena en costas el artículo 188 de la Ley 1437, dispone:</w:t>
      </w:r>
    </w:p>
    <w:p w14:paraId="54C2AB3D" w14:textId="77777777" w:rsidR="007C01B1" w:rsidRPr="003E738D" w:rsidRDefault="007C01B1" w:rsidP="003E738D">
      <w:pPr>
        <w:ind w:left="708"/>
        <w:jc w:val="both"/>
        <w:rPr>
          <w:rFonts w:ascii="Arial" w:eastAsia="Times New Roman" w:hAnsi="Arial" w:cs="Arial"/>
          <w:i/>
          <w:iCs/>
          <w:lang w:eastAsia="es-CO"/>
        </w:rPr>
      </w:pPr>
      <w:r w:rsidRPr="003E738D">
        <w:rPr>
          <w:rFonts w:ascii="Arial" w:eastAsia="Times New Roman" w:hAnsi="Arial" w:cs="Arial"/>
          <w:i/>
          <w:iCs/>
          <w:lang w:eastAsia="es-CO"/>
        </w:rPr>
        <w:t>“Artículo 188. Condena en costas. Salvo en los procesos en que se ventile un interés público, la sentencia dispondrá sobre la condena en costas, cuya liquidación y ejecución se regirán por las normas del Código de Procedimiento Civil.”.</w:t>
      </w:r>
    </w:p>
    <w:p w14:paraId="4B30393F" w14:textId="02B60093" w:rsidR="007C01B1" w:rsidRPr="003E738D" w:rsidRDefault="007C01B1" w:rsidP="003E738D">
      <w:pPr>
        <w:jc w:val="both"/>
        <w:rPr>
          <w:rFonts w:ascii="Arial" w:eastAsia="Times New Roman" w:hAnsi="Arial" w:cs="Arial"/>
          <w:lang w:eastAsia="es-CO"/>
        </w:rPr>
      </w:pPr>
      <w:r w:rsidRPr="003E738D">
        <w:rPr>
          <w:rFonts w:ascii="Arial" w:eastAsia="Times New Roman" w:hAnsi="Arial" w:cs="Arial"/>
          <w:lang w:eastAsia="es-CO"/>
        </w:rPr>
        <w:t xml:space="preserve">En este sentido, tratándose de los fallos en la jurisdicción de lo Contencioso Administrativo y la jurisdicción ordinaria frente a la condena en costas, cuando haya lugar a ella, según el numeral 2 del artículo 99 de la Ley 1437: </w:t>
      </w:r>
      <w:r w:rsidRPr="00D4625A">
        <w:rPr>
          <w:rFonts w:ascii="Arial" w:eastAsia="Times New Roman" w:hAnsi="Arial" w:cs="Arial"/>
          <w:sz w:val="20"/>
          <w:lang w:eastAsia="es-CO"/>
        </w:rPr>
        <w:t>“</w:t>
      </w:r>
      <w:r w:rsidRPr="00D4625A">
        <w:rPr>
          <w:rFonts w:ascii="Arial" w:eastAsia="Times New Roman" w:hAnsi="Arial" w:cs="Arial"/>
          <w:i/>
          <w:sz w:val="20"/>
          <w:lang w:eastAsia="es-CO"/>
        </w:rPr>
        <w:t xml:space="preserve">Las sentencias y demás decisiones jurisdiccionales ejecutoriadas que impongan a favor del tesoro nacional o de las </w:t>
      </w:r>
      <w:r w:rsidR="00A5434C" w:rsidRPr="00D4625A">
        <w:rPr>
          <w:rFonts w:ascii="Arial" w:eastAsia="Times New Roman" w:hAnsi="Arial" w:cs="Arial"/>
          <w:i/>
          <w:sz w:val="20"/>
          <w:lang w:eastAsia="es-CO"/>
        </w:rPr>
        <w:t>E</w:t>
      </w:r>
      <w:r w:rsidRPr="00D4625A">
        <w:rPr>
          <w:rFonts w:ascii="Arial" w:eastAsia="Times New Roman" w:hAnsi="Arial" w:cs="Arial"/>
          <w:i/>
          <w:sz w:val="20"/>
          <w:lang w:eastAsia="es-CO"/>
        </w:rPr>
        <w:t>ntidades públicas a las que alude el parágrafo del artículo 104, la obligación de pagar una suma líquida de dinero</w:t>
      </w:r>
      <w:r w:rsidRPr="00D4625A">
        <w:rPr>
          <w:rFonts w:ascii="Arial" w:eastAsia="Times New Roman" w:hAnsi="Arial" w:cs="Arial"/>
          <w:sz w:val="20"/>
          <w:lang w:eastAsia="es-CO"/>
        </w:rPr>
        <w:t xml:space="preserve">”, </w:t>
      </w:r>
      <w:r w:rsidRPr="003E738D">
        <w:rPr>
          <w:rFonts w:ascii="Arial" w:eastAsia="Times New Roman" w:hAnsi="Arial" w:cs="Arial"/>
          <w:lang w:eastAsia="es-CO"/>
        </w:rPr>
        <w:t>constituyen título ejecutivo, por lo tanto a elección de la Entidad podrá ejecutarlas directamente o ante la misma jurisdicción de conocimiento.</w:t>
      </w:r>
    </w:p>
    <w:p w14:paraId="6EB41EBB" w14:textId="5B6B5D3C" w:rsidR="007C01B1" w:rsidRPr="00410343" w:rsidRDefault="00B75BC9" w:rsidP="003E738D">
      <w:pPr>
        <w:jc w:val="both"/>
        <w:rPr>
          <w:rFonts w:ascii="Arial" w:eastAsia="Times New Roman" w:hAnsi="Arial" w:cs="Arial"/>
          <w:color w:val="FF0000"/>
          <w:lang w:eastAsia="es-CO"/>
        </w:rPr>
      </w:pPr>
      <w:r w:rsidRPr="00D4625A">
        <w:rPr>
          <w:rFonts w:ascii="Arial" w:eastAsia="Times New Roman" w:hAnsi="Arial" w:cs="Arial"/>
          <w:lang w:eastAsia="es-CO"/>
        </w:rPr>
        <w:t>Será</w:t>
      </w:r>
      <w:r w:rsidR="007C01B1" w:rsidRPr="00D4625A">
        <w:rPr>
          <w:rFonts w:ascii="Arial" w:eastAsia="Times New Roman" w:hAnsi="Arial" w:cs="Arial"/>
          <w:lang w:eastAsia="es-CO"/>
        </w:rPr>
        <w:t xml:space="preserve"> responsabilidad de los abogados encargados de los procesos judicial</w:t>
      </w:r>
      <w:r w:rsidR="009614D6" w:rsidRPr="00D4625A">
        <w:rPr>
          <w:rFonts w:ascii="Arial" w:eastAsia="Times New Roman" w:hAnsi="Arial" w:cs="Arial"/>
          <w:lang w:eastAsia="es-CO"/>
        </w:rPr>
        <w:t>es</w:t>
      </w:r>
      <w:r w:rsidR="007C01B1" w:rsidRPr="00D4625A">
        <w:rPr>
          <w:rFonts w:ascii="Arial" w:eastAsia="Times New Roman" w:hAnsi="Arial" w:cs="Arial"/>
          <w:lang w:eastAsia="es-CO"/>
        </w:rPr>
        <w:t xml:space="preserve"> adelantados en la </w:t>
      </w:r>
      <w:r w:rsidRPr="00D4625A">
        <w:rPr>
          <w:rFonts w:ascii="Arial" w:hAnsi="Arial" w:cs="Arial"/>
        </w:rPr>
        <w:t>Unidad Administrativa Especial de Rehabilitación y Mantenimiento Vial-</w:t>
      </w:r>
      <w:r w:rsidR="006A14DB" w:rsidRPr="00D4625A">
        <w:rPr>
          <w:rFonts w:ascii="Arial" w:eastAsia="Times New Roman" w:hAnsi="Arial" w:cs="Arial"/>
          <w:lang w:eastAsia="es-CO"/>
        </w:rPr>
        <w:t>UAERMV</w:t>
      </w:r>
      <w:r w:rsidR="007C01B1" w:rsidRPr="00D4625A">
        <w:rPr>
          <w:rFonts w:ascii="Arial" w:eastAsia="Times New Roman" w:hAnsi="Arial" w:cs="Arial"/>
          <w:lang w:eastAsia="es-CO"/>
        </w:rPr>
        <w:t xml:space="preserve">, una vez ejecutoriada y en firme la liquidación de costas a </w:t>
      </w:r>
      <w:r w:rsidR="007E546B" w:rsidRPr="00D4625A">
        <w:rPr>
          <w:rFonts w:ascii="Arial" w:eastAsia="Times New Roman" w:hAnsi="Arial" w:cs="Arial"/>
          <w:lang w:eastAsia="es-CO"/>
        </w:rPr>
        <w:t>favor</w:t>
      </w:r>
      <w:r w:rsidR="007C01B1" w:rsidRPr="00D4625A">
        <w:rPr>
          <w:rFonts w:ascii="Arial" w:eastAsia="Times New Roman" w:hAnsi="Arial" w:cs="Arial"/>
          <w:lang w:eastAsia="es-CO"/>
        </w:rPr>
        <w:t xml:space="preserve"> de la </w:t>
      </w:r>
      <w:r w:rsidR="00915A14" w:rsidRPr="00D4625A">
        <w:rPr>
          <w:rFonts w:ascii="Arial" w:eastAsia="Times New Roman" w:hAnsi="Arial" w:cs="Arial"/>
          <w:lang w:eastAsia="es-CO"/>
        </w:rPr>
        <w:t>E</w:t>
      </w:r>
      <w:r w:rsidR="007C01B1" w:rsidRPr="00D4625A">
        <w:rPr>
          <w:rFonts w:ascii="Arial" w:eastAsia="Times New Roman" w:hAnsi="Arial" w:cs="Arial"/>
          <w:lang w:eastAsia="es-CO"/>
        </w:rPr>
        <w:t>ntidad, solicitar copia aut</w:t>
      </w:r>
      <w:r w:rsidR="006A14DB" w:rsidRPr="00D4625A">
        <w:rPr>
          <w:rFonts w:ascii="Arial" w:eastAsia="Times New Roman" w:hAnsi="Arial" w:cs="Arial"/>
          <w:lang w:eastAsia="es-CO"/>
        </w:rPr>
        <w:t>é</w:t>
      </w:r>
      <w:r w:rsidR="007C01B1" w:rsidRPr="00D4625A">
        <w:rPr>
          <w:rFonts w:ascii="Arial" w:eastAsia="Times New Roman" w:hAnsi="Arial" w:cs="Arial"/>
          <w:lang w:eastAsia="es-CO"/>
        </w:rPr>
        <w:t xml:space="preserve">ntica de las sentencias proferidas en cada instancia procesal de conformidad con lo establecido en el </w:t>
      </w:r>
      <w:r w:rsidR="00840B04" w:rsidRPr="00D4625A">
        <w:rPr>
          <w:rFonts w:ascii="Arial" w:eastAsia="Times New Roman" w:hAnsi="Arial" w:cs="Arial"/>
          <w:lang w:eastAsia="es-CO"/>
        </w:rPr>
        <w:t>n</w:t>
      </w:r>
      <w:r w:rsidR="00DC5C92" w:rsidRPr="00D4625A">
        <w:rPr>
          <w:rFonts w:ascii="Arial" w:eastAsia="Times New Roman" w:hAnsi="Arial" w:cs="Arial"/>
          <w:lang w:eastAsia="es-CO"/>
        </w:rPr>
        <w:t>umeral 4.2 del presente M</w:t>
      </w:r>
      <w:r w:rsidR="007C01B1" w:rsidRPr="00D4625A">
        <w:rPr>
          <w:rFonts w:ascii="Arial" w:eastAsia="Times New Roman" w:hAnsi="Arial" w:cs="Arial"/>
          <w:lang w:eastAsia="es-CO"/>
        </w:rPr>
        <w:t>anual</w:t>
      </w:r>
      <w:r w:rsidR="007C01B1" w:rsidRPr="00F1706F">
        <w:rPr>
          <w:rFonts w:ascii="Arial" w:eastAsia="Times New Roman" w:hAnsi="Arial" w:cs="Arial"/>
          <w:lang w:eastAsia="es-CO"/>
        </w:rPr>
        <w:t xml:space="preserve">. Documentos que deberán ser </w:t>
      </w:r>
      <w:r w:rsidR="00840B04" w:rsidRPr="00F1706F">
        <w:rPr>
          <w:rFonts w:ascii="Arial" w:eastAsia="Times New Roman" w:hAnsi="Arial" w:cs="Arial"/>
          <w:lang w:eastAsia="es-CO"/>
        </w:rPr>
        <w:t xml:space="preserve">remitidos mediante memorando </w:t>
      </w:r>
      <w:r w:rsidR="00BD388B" w:rsidRPr="00F1706F">
        <w:rPr>
          <w:rFonts w:ascii="Arial" w:eastAsia="Times New Roman" w:hAnsi="Arial" w:cs="Arial"/>
          <w:lang w:eastAsia="es-CO"/>
        </w:rPr>
        <w:t>al jefe</w:t>
      </w:r>
      <w:r w:rsidR="007C01B1" w:rsidRPr="00F1706F">
        <w:rPr>
          <w:rFonts w:ascii="Arial" w:eastAsia="Times New Roman" w:hAnsi="Arial" w:cs="Arial"/>
          <w:lang w:eastAsia="es-CO"/>
        </w:rPr>
        <w:t xml:space="preserve"> de la Oficina Jurí</w:t>
      </w:r>
      <w:r w:rsidR="00D4625A">
        <w:rPr>
          <w:rFonts w:ascii="Arial" w:eastAsia="Times New Roman" w:hAnsi="Arial" w:cs="Arial"/>
          <w:lang w:eastAsia="es-CO"/>
        </w:rPr>
        <w:t>dica para su respectivo reparto.</w:t>
      </w:r>
    </w:p>
    <w:p w14:paraId="27B8C581" w14:textId="27CF82E1" w:rsidR="00226E1F" w:rsidRPr="00F1706F" w:rsidRDefault="00226E1F" w:rsidP="004E5987">
      <w:pPr>
        <w:jc w:val="both"/>
        <w:rPr>
          <w:rFonts w:ascii="Arial" w:hAnsi="Arial" w:cs="Arial"/>
        </w:rPr>
      </w:pPr>
      <w:r w:rsidRPr="00F1706F">
        <w:rPr>
          <w:rFonts w:ascii="Arial" w:hAnsi="Arial" w:cs="Arial"/>
        </w:rPr>
        <w:lastRenderedPageBreak/>
        <w:t>Cuando se evidencie la ausencia de requisitos necesarios para la integración del título ejecutivo, bien sea por falta de algún documento, de algún trámite o de la condición misma del documento, como falta de ej</w:t>
      </w:r>
      <w:r w:rsidR="006C0F6C" w:rsidRPr="00F1706F">
        <w:rPr>
          <w:rFonts w:ascii="Arial" w:hAnsi="Arial" w:cs="Arial"/>
        </w:rPr>
        <w:t>e</w:t>
      </w:r>
      <w:r w:rsidRPr="00F1706F">
        <w:rPr>
          <w:rFonts w:ascii="Arial" w:hAnsi="Arial" w:cs="Arial"/>
        </w:rPr>
        <w:t>cutoria de</w:t>
      </w:r>
      <w:r w:rsidR="00840B04" w:rsidRPr="00F1706F">
        <w:rPr>
          <w:rFonts w:ascii="Arial" w:hAnsi="Arial" w:cs="Arial"/>
        </w:rPr>
        <w:t xml:space="preserve"> los mismos</w:t>
      </w:r>
      <w:r w:rsidRPr="00F1706F">
        <w:rPr>
          <w:rFonts w:ascii="Arial" w:hAnsi="Arial" w:cs="Arial"/>
        </w:rPr>
        <w:t>, se proyectará el documento de devolución del mismo a</w:t>
      </w:r>
      <w:r w:rsidR="006C0F6C" w:rsidRPr="00F1706F">
        <w:rPr>
          <w:rFonts w:ascii="Arial" w:hAnsi="Arial" w:cs="Arial"/>
        </w:rPr>
        <w:t xml:space="preserve"> </w:t>
      </w:r>
      <w:r w:rsidRPr="00F1706F">
        <w:rPr>
          <w:rFonts w:ascii="Arial" w:hAnsi="Arial" w:cs="Arial"/>
        </w:rPr>
        <w:t>l</w:t>
      </w:r>
      <w:r w:rsidR="006C0F6C" w:rsidRPr="00F1706F">
        <w:rPr>
          <w:rFonts w:ascii="Arial" w:hAnsi="Arial" w:cs="Arial"/>
        </w:rPr>
        <w:t>a</w:t>
      </w:r>
      <w:r w:rsidRPr="00F1706F">
        <w:rPr>
          <w:rFonts w:ascii="Arial" w:hAnsi="Arial" w:cs="Arial"/>
        </w:rPr>
        <w:t xml:space="preserve"> </w:t>
      </w:r>
      <w:r w:rsidR="006C0F6C" w:rsidRPr="00F1706F">
        <w:rPr>
          <w:rFonts w:ascii="Arial" w:hAnsi="Arial" w:cs="Arial"/>
        </w:rPr>
        <w:t>dependencia</w:t>
      </w:r>
      <w:r w:rsidR="005F59E9" w:rsidRPr="00F1706F">
        <w:rPr>
          <w:rFonts w:ascii="Arial" w:hAnsi="Arial" w:cs="Arial"/>
        </w:rPr>
        <w:t xml:space="preserve"> o Entidad</w:t>
      </w:r>
      <w:r w:rsidR="00220B43" w:rsidRPr="00F1706F">
        <w:rPr>
          <w:rFonts w:ascii="Arial" w:hAnsi="Arial" w:cs="Arial"/>
        </w:rPr>
        <w:t xml:space="preserve"> </w:t>
      </w:r>
      <w:r w:rsidRPr="00F1706F">
        <w:rPr>
          <w:rFonts w:ascii="Arial" w:hAnsi="Arial" w:cs="Arial"/>
        </w:rPr>
        <w:t>que lo haya remitido para el correspondiente ajuste</w:t>
      </w:r>
      <w:r w:rsidR="00220B43" w:rsidRPr="00F1706F">
        <w:rPr>
          <w:rFonts w:ascii="Arial" w:hAnsi="Arial" w:cs="Arial"/>
        </w:rPr>
        <w:t xml:space="preserve"> o complementación</w:t>
      </w:r>
      <w:r w:rsidRPr="00F1706F">
        <w:rPr>
          <w:rFonts w:ascii="Arial" w:hAnsi="Arial" w:cs="Arial"/>
        </w:rPr>
        <w:t>.</w:t>
      </w:r>
    </w:p>
    <w:p w14:paraId="19623DFB" w14:textId="77777777" w:rsidR="002E34DD" w:rsidRPr="00F1706F" w:rsidRDefault="002E34DD" w:rsidP="003E738D">
      <w:pPr>
        <w:pStyle w:val="Ttulo3"/>
        <w:numPr>
          <w:ilvl w:val="1"/>
          <w:numId w:val="7"/>
        </w:numPr>
        <w:jc w:val="both"/>
        <w:rPr>
          <w:rFonts w:ascii="Arial" w:hAnsi="Arial" w:cs="Arial"/>
          <w:b/>
          <w:bCs/>
          <w:color w:val="auto"/>
        </w:rPr>
      </w:pPr>
      <w:bookmarkStart w:id="103" w:name="_Toc155802060"/>
      <w:r w:rsidRPr="00F1706F">
        <w:rPr>
          <w:rFonts w:ascii="Arial" w:hAnsi="Arial" w:cs="Arial"/>
          <w:b/>
          <w:bCs/>
          <w:color w:val="auto"/>
        </w:rPr>
        <w:t>EJECUTORIA DE LOS ACTOS ADMINISTRATIVOS</w:t>
      </w:r>
      <w:bookmarkEnd w:id="103"/>
    </w:p>
    <w:p w14:paraId="68F0826C" w14:textId="1C8AB6D9" w:rsidR="002E34DD" w:rsidRPr="00F1706F" w:rsidRDefault="002E34DD" w:rsidP="002E34DD">
      <w:pPr>
        <w:jc w:val="both"/>
        <w:rPr>
          <w:rFonts w:ascii="Arial" w:hAnsi="Arial" w:cs="Arial"/>
        </w:rPr>
      </w:pPr>
      <w:r w:rsidRPr="00F1706F">
        <w:rPr>
          <w:rFonts w:ascii="Arial" w:hAnsi="Arial" w:cs="Arial"/>
        </w:rPr>
        <w:t>De conformidad con lo establecido en el artículo 829 del Estatuto Tributario</w:t>
      </w:r>
      <w:r w:rsidR="004C3785" w:rsidRPr="00F1706F">
        <w:rPr>
          <w:rFonts w:ascii="Arial" w:hAnsi="Arial" w:cs="Arial"/>
        </w:rPr>
        <w:t xml:space="preserve"> Nacional</w:t>
      </w:r>
      <w:r w:rsidRPr="00F1706F">
        <w:rPr>
          <w:rFonts w:ascii="Arial" w:hAnsi="Arial" w:cs="Arial"/>
        </w:rPr>
        <w:t>,</w:t>
      </w:r>
      <w:r w:rsidR="00721CC3">
        <w:rPr>
          <w:rFonts w:ascii="Arial" w:hAnsi="Arial" w:cs="Arial"/>
        </w:rPr>
        <w:t xml:space="preserve"> en concordancia con lo establecido en el artículo 87 del </w:t>
      </w:r>
      <w:r w:rsidR="00721CC3" w:rsidRPr="009922F5">
        <w:rPr>
          <w:rFonts w:ascii="Arial" w:hAnsi="Arial" w:cs="Arial"/>
        </w:rPr>
        <w:t>Código de Procedimiento Administrativo y de lo Contencioso Administrativo</w:t>
      </w:r>
      <w:r w:rsidR="00721CC3">
        <w:rPr>
          <w:rFonts w:ascii="Arial" w:hAnsi="Arial" w:cs="Arial"/>
        </w:rPr>
        <w:t>,</w:t>
      </w:r>
      <w:r w:rsidRPr="00F1706F">
        <w:rPr>
          <w:rFonts w:ascii="Arial" w:hAnsi="Arial" w:cs="Arial"/>
        </w:rPr>
        <w:t xml:space="preserve"> el acto administrativo que sirve de fundamento para iniciar el </w:t>
      </w:r>
      <w:r w:rsidR="00E54FAF" w:rsidRPr="00F1706F">
        <w:rPr>
          <w:rFonts w:ascii="Arial" w:hAnsi="Arial" w:cs="Arial"/>
        </w:rPr>
        <w:t>P</w:t>
      </w:r>
      <w:r w:rsidRPr="00F1706F">
        <w:rPr>
          <w:rFonts w:ascii="Arial" w:hAnsi="Arial" w:cs="Arial"/>
        </w:rPr>
        <w:t xml:space="preserve">roceso </w:t>
      </w:r>
      <w:r w:rsidR="00E54FAF" w:rsidRPr="00F1706F">
        <w:rPr>
          <w:rFonts w:ascii="Arial" w:hAnsi="Arial" w:cs="Arial"/>
        </w:rPr>
        <w:t>A</w:t>
      </w:r>
      <w:r w:rsidRPr="00F1706F">
        <w:rPr>
          <w:rFonts w:ascii="Arial" w:hAnsi="Arial" w:cs="Arial"/>
        </w:rPr>
        <w:t xml:space="preserve">dministrativo de Cobro Persuasivo y </w:t>
      </w:r>
      <w:r w:rsidR="007E546B" w:rsidRPr="00F1706F">
        <w:rPr>
          <w:rFonts w:ascii="Arial" w:hAnsi="Arial" w:cs="Arial"/>
        </w:rPr>
        <w:t>Coactivo</w:t>
      </w:r>
      <w:r w:rsidRPr="00F1706F">
        <w:rPr>
          <w:rFonts w:ascii="Arial" w:hAnsi="Arial" w:cs="Arial"/>
        </w:rPr>
        <w:t xml:space="preserve"> se entiende ejecutoriado en los siguientes eventos:</w:t>
      </w:r>
    </w:p>
    <w:p w14:paraId="6DC86AEF" w14:textId="77777777" w:rsidR="002E34DD" w:rsidRPr="009922F5" w:rsidRDefault="002E34DD" w:rsidP="00014862">
      <w:pPr>
        <w:pStyle w:val="Prrafodelista"/>
        <w:numPr>
          <w:ilvl w:val="0"/>
          <w:numId w:val="13"/>
        </w:numPr>
        <w:jc w:val="both"/>
        <w:rPr>
          <w:rFonts w:ascii="Arial" w:hAnsi="Arial" w:cs="Arial"/>
        </w:rPr>
      </w:pPr>
      <w:r w:rsidRPr="00F1706F">
        <w:rPr>
          <w:rFonts w:ascii="Arial" w:hAnsi="Arial" w:cs="Arial"/>
        </w:rPr>
        <w:t>Cuando contra ellos</w:t>
      </w:r>
      <w:r w:rsidRPr="009922F5">
        <w:rPr>
          <w:rFonts w:ascii="Arial" w:hAnsi="Arial" w:cs="Arial"/>
        </w:rPr>
        <w:t xml:space="preserve"> no proceda recurso alguno.</w:t>
      </w:r>
    </w:p>
    <w:p w14:paraId="3CBB3CC6" w14:textId="77777777" w:rsidR="002E34DD" w:rsidRPr="009922F5" w:rsidRDefault="002E34DD" w:rsidP="00014862">
      <w:pPr>
        <w:pStyle w:val="Prrafodelista"/>
        <w:numPr>
          <w:ilvl w:val="0"/>
          <w:numId w:val="13"/>
        </w:numPr>
        <w:jc w:val="both"/>
        <w:rPr>
          <w:rFonts w:ascii="Arial" w:hAnsi="Arial" w:cs="Arial"/>
        </w:rPr>
      </w:pPr>
      <w:r w:rsidRPr="009922F5">
        <w:rPr>
          <w:rFonts w:ascii="Arial" w:hAnsi="Arial" w:cs="Arial"/>
        </w:rPr>
        <w:t>Cuando vencido el término para interponer los recursos, no se hayan interpuesto o no se presenten en debida forma.</w:t>
      </w:r>
    </w:p>
    <w:p w14:paraId="76174BC5" w14:textId="77777777" w:rsidR="002E34DD" w:rsidRPr="009922F5" w:rsidRDefault="002E34DD" w:rsidP="00014862">
      <w:pPr>
        <w:pStyle w:val="Prrafodelista"/>
        <w:numPr>
          <w:ilvl w:val="0"/>
          <w:numId w:val="13"/>
        </w:numPr>
        <w:jc w:val="both"/>
        <w:rPr>
          <w:rFonts w:ascii="Arial" w:hAnsi="Arial" w:cs="Arial"/>
        </w:rPr>
      </w:pPr>
      <w:r w:rsidRPr="009922F5">
        <w:rPr>
          <w:rFonts w:ascii="Arial" w:hAnsi="Arial" w:cs="Arial"/>
        </w:rPr>
        <w:t>Cuando se renuncie expresamente a los recursos o se desista de ellos.</w:t>
      </w:r>
    </w:p>
    <w:p w14:paraId="76C2CE95" w14:textId="77777777" w:rsidR="002E34DD" w:rsidRPr="009922F5" w:rsidRDefault="002E34DD" w:rsidP="00014862">
      <w:pPr>
        <w:pStyle w:val="Prrafodelista"/>
        <w:numPr>
          <w:ilvl w:val="0"/>
          <w:numId w:val="13"/>
        </w:numPr>
        <w:jc w:val="both"/>
        <w:rPr>
          <w:rFonts w:ascii="Arial" w:hAnsi="Arial" w:cs="Arial"/>
        </w:rPr>
      </w:pPr>
      <w:r w:rsidRPr="009922F5">
        <w:rPr>
          <w:rFonts w:ascii="Arial" w:hAnsi="Arial" w:cs="Arial"/>
        </w:rPr>
        <w:t xml:space="preserve">Cuando los recursos interpuestos </w:t>
      </w:r>
      <w:r w:rsidRPr="00081839">
        <w:rPr>
          <w:rFonts w:ascii="Arial" w:hAnsi="Arial" w:cs="Arial"/>
        </w:rPr>
        <w:t xml:space="preserve">en la vía gubernativa o las </w:t>
      </w:r>
      <w:r w:rsidRPr="009922F5">
        <w:rPr>
          <w:rFonts w:ascii="Arial" w:hAnsi="Arial" w:cs="Arial"/>
        </w:rPr>
        <w:t>acciones de nulidad y restablecimiento del derecho se hayan decidido en forma definitiva.</w:t>
      </w:r>
    </w:p>
    <w:p w14:paraId="2A7C1A73" w14:textId="77777777" w:rsidR="002E34DD" w:rsidRPr="003E738D" w:rsidRDefault="002E34DD" w:rsidP="00B45B3E">
      <w:pPr>
        <w:pStyle w:val="Ttulo3"/>
        <w:numPr>
          <w:ilvl w:val="1"/>
          <w:numId w:val="7"/>
        </w:numPr>
        <w:rPr>
          <w:rFonts w:ascii="Arial" w:hAnsi="Arial" w:cs="Arial"/>
          <w:b/>
          <w:color w:val="auto"/>
        </w:rPr>
      </w:pPr>
      <w:bookmarkStart w:id="104" w:name="_Toc155802061"/>
      <w:r w:rsidRPr="003E738D">
        <w:rPr>
          <w:rFonts w:ascii="Arial" w:hAnsi="Arial" w:cs="Arial"/>
          <w:b/>
          <w:color w:val="auto"/>
        </w:rPr>
        <w:t>TÍTULOS EJECUTIVOS CONTRA DEUDORES SOLIDARIOS</w:t>
      </w:r>
      <w:bookmarkEnd w:id="104"/>
    </w:p>
    <w:p w14:paraId="760F6C0A" w14:textId="7A78B361" w:rsidR="002E34DD" w:rsidRPr="009922F5" w:rsidRDefault="002E34DD" w:rsidP="002E34DD">
      <w:pPr>
        <w:jc w:val="both"/>
        <w:rPr>
          <w:rFonts w:ascii="Arial" w:hAnsi="Arial" w:cs="Arial"/>
        </w:rPr>
      </w:pPr>
      <w:r w:rsidRPr="009922F5">
        <w:rPr>
          <w:rFonts w:ascii="Arial" w:hAnsi="Arial" w:cs="Arial"/>
        </w:rPr>
        <w:t xml:space="preserve">Son deudores solidarios las </w:t>
      </w:r>
      <w:r w:rsidR="00D8643F" w:rsidRPr="009922F5">
        <w:rPr>
          <w:rFonts w:ascii="Arial" w:hAnsi="Arial" w:cs="Arial"/>
        </w:rPr>
        <w:t>terceras personas a quienes la l</w:t>
      </w:r>
      <w:r w:rsidRPr="009922F5">
        <w:rPr>
          <w:rFonts w:ascii="Arial" w:hAnsi="Arial" w:cs="Arial"/>
        </w:rPr>
        <w:t>ey llama a responder por el pago de la obligación junto con el deudor principal.</w:t>
      </w:r>
    </w:p>
    <w:p w14:paraId="42755AF8" w14:textId="7514F90C" w:rsidR="00F323A5" w:rsidRPr="009922F5" w:rsidRDefault="00F323A5" w:rsidP="00F323A5">
      <w:pPr>
        <w:jc w:val="both"/>
        <w:rPr>
          <w:rFonts w:ascii="Arial" w:hAnsi="Arial" w:cs="Arial"/>
          <w:lang w:bidi="es-CO"/>
        </w:rPr>
      </w:pPr>
      <w:r w:rsidRPr="009922F5">
        <w:rPr>
          <w:rFonts w:ascii="Arial" w:hAnsi="Arial" w:cs="Arial"/>
          <w:lang w:bidi="es-CO"/>
        </w:rPr>
        <w:t>Cuando se pretenda ejecutar a deudores solidarios, antes de dictar mandamiento de pago se constituirá el título ejecutivo, lo cual se hará mediante resolución motivada.</w:t>
      </w:r>
    </w:p>
    <w:p w14:paraId="2DE9B8C4" w14:textId="0A35F60F" w:rsidR="000972F1" w:rsidRPr="009922F5" w:rsidRDefault="002E34DD" w:rsidP="00995142">
      <w:pPr>
        <w:jc w:val="both"/>
        <w:rPr>
          <w:rFonts w:ascii="Arial" w:hAnsi="Arial" w:cs="Arial"/>
        </w:rPr>
      </w:pPr>
      <w:r w:rsidRPr="009922F5">
        <w:rPr>
          <w:rFonts w:ascii="Arial" w:hAnsi="Arial" w:cs="Arial"/>
        </w:rPr>
        <w:t>En dicha providencia se identificará al deudor principal y al solidario, se indicarán los hechos que originan la responsabilidad, el concepto, período, cuantía total de la obligación y cuantía por la que se vincula al responsable solidario.</w:t>
      </w:r>
    </w:p>
    <w:p w14:paraId="51197542" w14:textId="3B7B6821" w:rsidR="007A0603" w:rsidRPr="003E738D" w:rsidRDefault="007A0603" w:rsidP="007A0603">
      <w:pPr>
        <w:pStyle w:val="Ttulo2"/>
        <w:numPr>
          <w:ilvl w:val="0"/>
          <w:numId w:val="7"/>
        </w:numPr>
        <w:rPr>
          <w:rFonts w:ascii="Arial" w:hAnsi="Arial" w:cs="Arial"/>
          <w:color w:val="auto"/>
        </w:rPr>
      </w:pPr>
      <w:bookmarkStart w:id="105" w:name="_Toc155802062"/>
      <w:r w:rsidRPr="003E738D">
        <w:rPr>
          <w:rFonts w:ascii="Arial" w:hAnsi="Arial" w:cs="Arial"/>
          <w:color w:val="auto"/>
        </w:rPr>
        <w:t>MECANISMOS PARA EL COBRO PERSUASIVO</w:t>
      </w:r>
      <w:bookmarkEnd w:id="105"/>
    </w:p>
    <w:p w14:paraId="085698A0" w14:textId="43DB4F2F" w:rsidR="00945E15" w:rsidRPr="009922F5" w:rsidRDefault="00945E15" w:rsidP="00945E15">
      <w:pPr>
        <w:rPr>
          <w:rFonts w:ascii="Arial" w:hAnsi="Arial" w:cs="Arial"/>
        </w:rPr>
      </w:pPr>
      <w:r w:rsidRPr="009922F5">
        <w:rPr>
          <w:rFonts w:ascii="Arial" w:hAnsi="Arial" w:cs="Arial"/>
        </w:rPr>
        <w:t>La gestión persuasiva debe contener acciones:</w:t>
      </w:r>
    </w:p>
    <w:p w14:paraId="04085D3D" w14:textId="2E6F990C" w:rsidR="00945E15" w:rsidRPr="003E738D" w:rsidRDefault="00945E15" w:rsidP="00FC7505">
      <w:pPr>
        <w:pStyle w:val="Ttulo3"/>
        <w:numPr>
          <w:ilvl w:val="1"/>
          <w:numId w:val="7"/>
        </w:numPr>
        <w:rPr>
          <w:rFonts w:ascii="Arial" w:hAnsi="Arial" w:cs="Arial"/>
          <w:b/>
          <w:color w:val="auto"/>
        </w:rPr>
      </w:pPr>
      <w:bookmarkStart w:id="106" w:name="_Toc519237750"/>
      <w:bookmarkStart w:id="107" w:name="_Toc520211190"/>
      <w:bookmarkStart w:id="108" w:name="_Toc521499804"/>
      <w:bookmarkStart w:id="109" w:name="_Toc521499969"/>
      <w:bookmarkStart w:id="110" w:name="_Toc524657524"/>
      <w:bookmarkStart w:id="111" w:name="_Toc524660959"/>
      <w:bookmarkStart w:id="112" w:name="_Toc155802063"/>
      <w:bookmarkEnd w:id="106"/>
      <w:bookmarkEnd w:id="107"/>
      <w:bookmarkEnd w:id="108"/>
      <w:bookmarkEnd w:id="109"/>
      <w:bookmarkEnd w:id="110"/>
      <w:bookmarkEnd w:id="111"/>
      <w:r w:rsidRPr="003E738D">
        <w:rPr>
          <w:rFonts w:ascii="Arial" w:hAnsi="Arial" w:cs="Arial"/>
          <w:b/>
          <w:color w:val="auto"/>
        </w:rPr>
        <w:t>LOCALIZACIÓN DEL DEUDOR</w:t>
      </w:r>
      <w:bookmarkEnd w:id="112"/>
    </w:p>
    <w:p w14:paraId="0A4F3FB3" w14:textId="74A45808" w:rsidR="00943FD6" w:rsidRPr="009922F5" w:rsidRDefault="00943FD6" w:rsidP="00943FD6">
      <w:pPr>
        <w:jc w:val="both"/>
        <w:rPr>
          <w:rFonts w:ascii="Arial" w:hAnsi="Arial" w:cs="Arial"/>
        </w:rPr>
      </w:pPr>
      <w:r w:rsidRPr="009922F5">
        <w:rPr>
          <w:rFonts w:ascii="Arial" w:hAnsi="Arial" w:cs="Arial"/>
        </w:rPr>
        <w:t>Es preciso adelantar las gestiones tendientes a obtener las referencias que permitan contactar al deudor para efectos de comunicaciones y notificaciones, cuando las mismas no reposen en el expediente. Dichas referencias pueden incluir su domi</w:t>
      </w:r>
      <w:r w:rsidR="006C0F6C" w:rsidRPr="009922F5">
        <w:rPr>
          <w:rFonts w:ascii="Arial" w:hAnsi="Arial" w:cs="Arial"/>
        </w:rPr>
        <w:t>c</w:t>
      </w:r>
      <w:r w:rsidRPr="009922F5">
        <w:rPr>
          <w:rFonts w:ascii="Arial" w:hAnsi="Arial" w:cs="Arial"/>
        </w:rPr>
        <w:t>ilio, lugar de trabajo</w:t>
      </w:r>
      <w:r w:rsidR="006C0F6C" w:rsidRPr="009922F5">
        <w:rPr>
          <w:rFonts w:ascii="Arial" w:hAnsi="Arial" w:cs="Arial"/>
        </w:rPr>
        <w:t>, correo electrónico</w:t>
      </w:r>
      <w:r w:rsidRPr="009922F5">
        <w:rPr>
          <w:rFonts w:ascii="Arial" w:hAnsi="Arial" w:cs="Arial"/>
        </w:rPr>
        <w:t xml:space="preserve"> y otras direcciones y teléfonos principales y secundarios.</w:t>
      </w:r>
    </w:p>
    <w:p w14:paraId="44392C2D" w14:textId="4F7985A1" w:rsidR="007A0603" w:rsidRPr="003E738D" w:rsidRDefault="007A0603" w:rsidP="00FC7505">
      <w:pPr>
        <w:pStyle w:val="Ttulo3"/>
        <w:numPr>
          <w:ilvl w:val="1"/>
          <w:numId w:val="7"/>
        </w:numPr>
        <w:rPr>
          <w:rFonts w:ascii="Arial" w:hAnsi="Arial" w:cs="Arial"/>
          <w:b/>
          <w:color w:val="auto"/>
        </w:rPr>
      </w:pPr>
      <w:bookmarkStart w:id="113" w:name="_Toc155802064"/>
      <w:r w:rsidRPr="003E738D">
        <w:rPr>
          <w:rFonts w:ascii="Arial" w:hAnsi="Arial" w:cs="Arial"/>
          <w:b/>
          <w:color w:val="auto"/>
        </w:rPr>
        <w:t>INVITACIÓN FORMAL</w:t>
      </w:r>
      <w:bookmarkEnd w:id="113"/>
    </w:p>
    <w:p w14:paraId="33D18B7A" w14:textId="5FD216BA" w:rsidR="000972F1" w:rsidRPr="009922F5" w:rsidRDefault="00BF478E" w:rsidP="00BF478E">
      <w:pPr>
        <w:jc w:val="both"/>
        <w:rPr>
          <w:rFonts w:ascii="Arial" w:hAnsi="Arial" w:cs="Arial"/>
        </w:rPr>
      </w:pPr>
      <w:r w:rsidRPr="009922F5">
        <w:rPr>
          <w:rFonts w:ascii="Arial" w:hAnsi="Arial" w:cs="Arial"/>
        </w:rPr>
        <w:t xml:space="preserve">Se enviarán comunicaciones </w:t>
      </w:r>
      <w:r w:rsidRPr="00081839">
        <w:rPr>
          <w:rFonts w:ascii="Arial" w:hAnsi="Arial" w:cs="Arial"/>
        </w:rPr>
        <w:t xml:space="preserve">físicas no certificadas, correos electrónicos </w:t>
      </w:r>
      <w:r w:rsidRPr="009922F5">
        <w:rPr>
          <w:rFonts w:ascii="Arial" w:hAnsi="Arial" w:cs="Arial"/>
        </w:rPr>
        <w:t>o mensaje de datos, dirigida</w:t>
      </w:r>
      <w:r w:rsidR="00226E1F" w:rsidRPr="009922F5">
        <w:rPr>
          <w:rFonts w:ascii="Arial" w:hAnsi="Arial" w:cs="Arial"/>
        </w:rPr>
        <w:t>s</w:t>
      </w:r>
      <w:r w:rsidRPr="009922F5">
        <w:rPr>
          <w:rFonts w:ascii="Arial" w:hAnsi="Arial" w:cs="Arial"/>
        </w:rPr>
        <w:t xml:space="preserve"> al deudor</w:t>
      </w:r>
      <w:r w:rsidR="00995142" w:rsidRPr="009922F5">
        <w:rPr>
          <w:rFonts w:ascii="Arial" w:hAnsi="Arial" w:cs="Arial"/>
        </w:rPr>
        <w:t xml:space="preserve"> recordándole la obligación pendiente </w:t>
      </w:r>
      <w:r w:rsidRPr="009922F5">
        <w:rPr>
          <w:rFonts w:ascii="Arial" w:hAnsi="Arial" w:cs="Arial"/>
        </w:rPr>
        <w:t>a su cargo o de la sociedad que representa</w:t>
      </w:r>
      <w:r w:rsidR="00995142" w:rsidRPr="009922F5">
        <w:rPr>
          <w:rFonts w:ascii="Arial" w:hAnsi="Arial" w:cs="Arial"/>
        </w:rPr>
        <w:t xml:space="preserve"> </w:t>
      </w:r>
      <w:r w:rsidR="00995142" w:rsidRPr="009922F5">
        <w:rPr>
          <w:rFonts w:ascii="Arial" w:hAnsi="Arial" w:cs="Arial"/>
        </w:rPr>
        <w:lastRenderedPageBreak/>
        <w:t>y la necesidad de su pronta cancelación</w:t>
      </w:r>
      <w:r w:rsidRPr="009922F5">
        <w:rPr>
          <w:rFonts w:ascii="Arial" w:hAnsi="Arial" w:cs="Arial"/>
        </w:rPr>
        <w:t>, señalando la cuantía, el concepto, forma de pago, datos de contacto y demás que se consideren necesarios</w:t>
      </w:r>
      <w:r w:rsidR="000972F1" w:rsidRPr="009922F5">
        <w:rPr>
          <w:rFonts w:ascii="Arial" w:hAnsi="Arial" w:cs="Arial"/>
        </w:rPr>
        <w:t>.</w:t>
      </w:r>
    </w:p>
    <w:p w14:paraId="6FDCE652" w14:textId="0FF45F63" w:rsidR="00440972" w:rsidRPr="009922F5" w:rsidRDefault="000972F1" w:rsidP="00BF478E">
      <w:pPr>
        <w:jc w:val="both"/>
        <w:rPr>
          <w:rFonts w:ascii="Arial" w:hAnsi="Arial" w:cs="Arial"/>
        </w:rPr>
      </w:pPr>
      <w:r w:rsidRPr="009922F5">
        <w:rPr>
          <w:rFonts w:ascii="Arial" w:hAnsi="Arial" w:cs="Arial"/>
        </w:rPr>
        <w:t xml:space="preserve">En este comunicado se señalará plazo límite para que concurra a las dependencias de la </w:t>
      </w:r>
      <w:r w:rsidR="006C0F6C" w:rsidRPr="009922F5">
        <w:rPr>
          <w:rFonts w:ascii="Arial" w:hAnsi="Arial" w:cs="Arial"/>
        </w:rPr>
        <w:t xml:space="preserve">Unidad </w:t>
      </w:r>
      <w:r w:rsidR="008B5A2E" w:rsidRPr="009922F5">
        <w:rPr>
          <w:rFonts w:ascii="Arial" w:hAnsi="Arial" w:cs="Arial"/>
        </w:rPr>
        <w:t>Administrativa</w:t>
      </w:r>
      <w:r w:rsidR="006C0F6C" w:rsidRPr="009922F5">
        <w:rPr>
          <w:rFonts w:ascii="Arial" w:hAnsi="Arial" w:cs="Arial"/>
        </w:rPr>
        <w:t xml:space="preserve"> Especial de Rehabilitación y Mantenimiento Vial</w:t>
      </w:r>
      <w:r w:rsidRPr="009922F5">
        <w:rPr>
          <w:rFonts w:ascii="Arial" w:hAnsi="Arial" w:cs="Arial"/>
        </w:rPr>
        <w:t xml:space="preserve"> a aclarar su situación, so pena de proseguir con el </w:t>
      </w:r>
      <w:r w:rsidR="00E54FAF" w:rsidRPr="009922F5">
        <w:rPr>
          <w:rFonts w:ascii="Arial" w:hAnsi="Arial" w:cs="Arial"/>
        </w:rPr>
        <w:t>C</w:t>
      </w:r>
      <w:r w:rsidRPr="009922F5">
        <w:rPr>
          <w:rFonts w:ascii="Arial" w:hAnsi="Arial" w:cs="Arial"/>
        </w:rPr>
        <w:t xml:space="preserve">obro </w:t>
      </w:r>
      <w:r w:rsidR="00E54FAF" w:rsidRPr="009922F5">
        <w:rPr>
          <w:rFonts w:ascii="Arial" w:hAnsi="Arial" w:cs="Arial"/>
        </w:rPr>
        <w:t>A</w:t>
      </w:r>
      <w:r w:rsidRPr="009922F5">
        <w:rPr>
          <w:rFonts w:ascii="Arial" w:hAnsi="Arial" w:cs="Arial"/>
        </w:rPr>
        <w:t xml:space="preserve">dministrativo </w:t>
      </w:r>
      <w:r w:rsidR="00E54FAF" w:rsidRPr="009922F5">
        <w:rPr>
          <w:rFonts w:ascii="Arial" w:hAnsi="Arial" w:cs="Arial"/>
        </w:rPr>
        <w:t>C</w:t>
      </w:r>
      <w:r w:rsidRPr="009922F5">
        <w:rPr>
          <w:rFonts w:ascii="Arial" w:hAnsi="Arial" w:cs="Arial"/>
        </w:rPr>
        <w:t xml:space="preserve">oactivo. Este plazo será determinado por la </w:t>
      </w:r>
      <w:r w:rsidR="00915A14" w:rsidRPr="009922F5">
        <w:rPr>
          <w:rFonts w:ascii="Arial" w:hAnsi="Arial" w:cs="Arial"/>
        </w:rPr>
        <w:t>E</w:t>
      </w:r>
      <w:r w:rsidR="006C0F6C" w:rsidRPr="009922F5">
        <w:rPr>
          <w:rFonts w:ascii="Arial" w:hAnsi="Arial" w:cs="Arial"/>
        </w:rPr>
        <w:t>ntidad</w:t>
      </w:r>
      <w:r w:rsidRPr="009922F5">
        <w:rPr>
          <w:rFonts w:ascii="Arial" w:hAnsi="Arial" w:cs="Arial"/>
        </w:rPr>
        <w:t>, (entre 5 y 10 días) dependiendo del volumen de citaciones que se tengan programadas para un mismo período de tiempo.</w:t>
      </w:r>
    </w:p>
    <w:p w14:paraId="5F3CB0CD" w14:textId="0F4041D2" w:rsidR="00440972" w:rsidRPr="003E738D" w:rsidRDefault="00440972" w:rsidP="00440972">
      <w:pPr>
        <w:pStyle w:val="Ttulo3"/>
        <w:numPr>
          <w:ilvl w:val="1"/>
          <w:numId w:val="7"/>
        </w:numPr>
        <w:rPr>
          <w:rFonts w:ascii="Arial" w:hAnsi="Arial" w:cs="Arial"/>
          <w:b/>
          <w:color w:val="auto"/>
        </w:rPr>
      </w:pPr>
      <w:bookmarkStart w:id="114" w:name="_Toc155802065"/>
      <w:r w:rsidRPr="003E738D">
        <w:rPr>
          <w:rFonts w:ascii="Arial" w:hAnsi="Arial" w:cs="Arial"/>
          <w:b/>
          <w:color w:val="auto"/>
        </w:rPr>
        <w:t>LLAMADA TELEFÓNICA</w:t>
      </w:r>
      <w:bookmarkEnd w:id="114"/>
      <w:r w:rsidRPr="003E738D">
        <w:rPr>
          <w:rFonts w:ascii="Arial" w:hAnsi="Arial" w:cs="Arial"/>
          <w:b/>
          <w:color w:val="auto"/>
        </w:rPr>
        <w:t xml:space="preserve"> </w:t>
      </w:r>
    </w:p>
    <w:p w14:paraId="76DC4295" w14:textId="758E91BE" w:rsidR="00440972" w:rsidRPr="009922F5" w:rsidRDefault="00440972" w:rsidP="00440972">
      <w:pPr>
        <w:jc w:val="both"/>
        <w:rPr>
          <w:rFonts w:ascii="Arial" w:hAnsi="Arial" w:cs="Arial"/>
        </w:rPr>
      </w:pPr>
      <w:r w:rsidRPr="009922F5">
        <w:rPr>
          <w:rFonts w:ascii="Arial" w:hAnsi="Arial" w:cs="Arial"/>
        </w:rPr>
        <w:t xml:space="preserve">De manera adicional a la comunicación enviada, el </w:t>
      </w:r>
      <w:r w:rsidR="004007A8">
        <w:rPr>
          <w:rFonts w:ascii="Arial" w:hAnsi="Arial" w:cs="Arial"/>
        </w:rPr>
        <w:t>f</w:t>
      </w:r>
      <w:r w:rsidRPr="009922F5">
        <w:rPr>
          <w:rFonts w:ascii="Arial" w:hAnsi="Arial" w:cs="Arial"/>
        </w:rPr>
        <w:t xml:space="preserve">uncionario </w:t>
      </w:r>
      <w:r w:rsidR="004007A8">
        <w:rPr>
          <w:rFonts w:ascii="Arial" w:hAnsi="Arial" w:cs="Arial"/>
        </w:rPr>
        <w:t>e</w:t>
      </w:r>
      <w:r w:rsidRPr="009922F5">
        <w:rPr>
          <w:rFonts w:ascii="Arial" w:hAnsi="Arial" w:cs="Arial"/>
        </w:rPr>
        <w:t xml:space="preserve">jecutor se podrá comunicar telefónicamente o por otros medios de comunicación virtual con el deudor, con la finalidad de continuar con las actividades de cobro respecto de la obligación existente a favor de la Unidad Administrativa Especial de Rehabilitación y Mantenimiento Vial. </w:t>
      </w:r>
    </w:p>
    <w:p w14:paraId="7DD06468" w14:textId="7783D33B" w:rsidR="00440972" w:rsidRPr="009922F5" w:rsidRDefault="00440972" w:rsidP="00440972">
      <w:pPr>
        <w:jc w:val="both"/>
        <w:rPr>
          <w:rFonts w:ascii="Arial" w:hAnsi="Arial" w:cs="Arial"/>
          <w:color w:val="243F60" w:themeColor="accent1" w:themeShade="7F"/>
        </w:rPr>
      </w:pPr>
      <w:r w:rsidRPr="009922F5">
        <w:rPr>
          <w:rFonts w:ascii="Arial" w:hAnsi="Arial" w:cs="Arial"/>
        </w:rPr>
        <w:t xml:space="preserve">De realizarse esta llamada, se dejará constancia en el expediente, llevando el registro en el formato indicado, dentro del </w:t>
      </w:r>
      <w:r w:rsidR="00E54FAF" w:rsidRPr="009922F5">
        <w:rPr>
          <w:rFonts w:ascii="Arial" w:hAnsi="Arial" w:cs="Arial"/>
        </w:rPr>
        <w:t>P</w:t>
      </w:r>
      <w:r w:rsidRPr="009922F5">
        <w:rPr>
          <w:rFonts w:ascii="Arial" w:hAnsi="Arial" w:cs="Arial"/>
        </w:rPr>
        <w:t>roceso de Cobro Persuasivo.</w:t>
      </w:r>
    </w:p>
    <w:p w14:paraId="2770991D" w14:textId="6F3D339C" w:rsidR="00440972" w:rsidRPr="009922F5" w:rsidRDefault="00440972" w:rsidP="006A4671">
      <w:pPr>
        <w:jc w:val="both"/>
        <w:rPr>
          <w:rFonts w:ascii="Arial" w:hAnsi="Arial" w:cs="Arial"/>
        </w:rPr>
      </w:pPr>
      <w:r w:rsidRPr="009922F5">
        <w:rPr>
          <w:rFonts w:ascii="Arial" w:hAnsi="Arial" w:cs="Arial"/>
        </w:rPr>
        <w:t>Estas gestiones de cobro deben efectuarse de manera respetuosa y en horarios adecuados y de conformidad con lo presupuestado en la Ley 1581 de 2012</w:t>
      </w:r>
      <w:r w:rsidR="0027405E">
        <w:rPr>
          <w:rStyle w:val="Refdenotaalpie"/>
          <w:rFonts w:ascii="Arial" w:hAnsi="Arial" w:cs="Arial"/>
        </w:rPr>
        <w:footnoteReference w:id="49"/>
      </w:r>
      <w:r w:rsidRPr="009922F5">
        <w:rPr>
          <w:rFonts w:ascii="Arial" w:hAnsi="Arial" w:cs="Arial"/>
        </w:rPr>
        <w:t>.</w:t>
      </w:r>
    </w:p>
    <w:p w14:paraId="60608067" w14:textId="171CB8CF" w:rsidR="007A0603" w:rsidRPr="003E738D" w:rsidRDefault="007A0603" w:rsidP="00FC7505">
      <w:pPr>
        <w:pStyle w:val="Ttulo3"/>
        <w:numPr>
          <w:ilvl w:val="1"/>
          <w:numId w:val="7"/>
        </w:numPr>
        <w:rPr>
          <w:rFonts w:ascii="Arial" w:hAnsi="Arial" w:cs="Arial"/>
          <w:b/>
          <w:color w:val="auto"/>
        </w:rPr>
      </w:pPr>
      <w:bookmarkStart w:id="115" w:name="_Toc155802066"/>
      <w:r w:rsidRPr="003E738D">
        <w:rPr>
          <w:rFonts w:ascii="Arial" w:hAnsi="Arial" w:cs="Arial"/>
          <w:b/>
          <w:color w:val="auto"/>
        </w:rPr>
        <w:t>ENTREVISTA</w:t>
      </w:r>
      <w:bookmarkEnd w:id="115"/>
    </w:p>
    <w:p w14:paraId="7ECE1F04" w14:textId="7E48B4E4" w:rsidR="009C097C" w:rsidRPr="009922F5" w:rsidRDefault="000972F1" w:rsidP="00995142">
      <w:pPr>
        <w:jc w:val="both"/>
        <w:rPr>
          <w:rFonts w:ascii="Arial" w:hAnsi="Arial" w:cs="Arial"/>
        </w:rPr>
      </w:pPr>
      <w:r w:rsidRPr="009922F5">
        <w:rPr>
          <w:rFonts w:ascii="Arial" w:hAnsi="Arial" w:cs="Arial"/>
        </w:rPr>
        <w:t xml:space="preserve">La entrevista debe </w:t>
      </w:r>
      <w:r w:rsidR="00995142" w:rsidRPr="009922F5">
        <w:rPr>
          <w:rFonts w:ascii="Arial" w:hAnsi="Arial" w:cs="Arial"/>
        </w:rPr>
        <w:t xml:space="preserve">tener lugar en las dependencias de la </w:t>
      </w:r>
      <w:r w:rsidR="006A14DB" w:rsidRPr="009922F5">
        <w:rPr>
          <w:rFonts w:ascii="Arial" w:hAnsi="Arial" w:cs="Arial"/>
        </w:rPr>
        <w:t>E</w:t>
      </w:r>
      <w:r w:rsidR="00995142" w:rsidRPr="009922F5">
        <w:rPr>
          <w:rFonts w:ascii="Arial" w:hAnsi="Arial" w:cs="Arial"/>
        </w:rPr>
        <w:t xml:space="preserve">ntidad y con </w:t>
      </w:r>
      <w:r w:rsidRPr="009922F5">
        <w:rPr>
          <w:rFonts w:ascii="Arial" w:hAnsi="Arial" w:cs="Arial"/>
        </w:rPr>
        <w:t xml:space="preserve">el </w:t>
      </w:r>
      <w:r w:rsidR="004007A8">
        <w:rPr>
          <w:rFonts w:ascii="Arial" w:hAnsi="Arial" w:cs="Arial"/>
        </w:rPr>
        <w:t>f</w:t>
      </w:r>
      <w:r w:rsidR="006C0F6C" w:rsidRPr="009922F5">
        <w:rPr>
          <w:rFonts w:ascii="Arial" w:hAnsi="Arial" w:cs="Arial"/>
        </w:rPr>
        <w:t xml:space="preserve">uncionario </w:t>
      </w:r>
      <w:r w:rsidR="004007A8">
        <w:rPr>
          <w:rFonts w:ascii="Arial" w:hAnsi="Arial" w:cs="Arial"/>
        </w:rPr>
        <w:t>e</w:t>
      </w:r>
      <w:r w:rsidR="006C0F6C" w:rsidRPr="009922F5">
        <w:rPr>
          <w:rFonts w:ascii="Arial" w:hAnsi="Arial" w:cs="Arial"/>
        </w:rPr>
        <w:t xml:space="preserve">jecutor </w:t>
      </w:r>
      <w:r w:rsidRPr="009922F5">
        <w:rPr>
          <w:rFonts w:ascii="Arial" w:hAnsi="Arial" w:cs="Arial"/>
        </w:rPr>
        <w:t>que tenga conocimiento de la obligación y de las modalidades de pago que pueden ser aceptadas, su término, facilidades, etc.</w:t>
      </w:r>
      <w:r w:rsidR="009C097C" w:rsidRPr="009922F5">
        <w:rPr>
          <w:rFonts w:ascii="Arial" w:hAnsi="Arial" w:cs="Arial"/>
        </w:rPr>
        <w:t xml:space="preserve"> </w:t>
      </w:r>
    </w:p>
    <w:p w14:paraId="447C64DB" w14:textId="21F1938A" w:rsidR="009C097C" w:rsidRPr="009922F5" w:rsidRDefault="009C097C" w:rsidP="00995142">
      <w:pPr>
        <w:jc w:val="both"/>
        <w:rPr>
          <w:rFonts w:ascii="Arial" w:hAnsi="Arial" w:cs="Arial"/>
        </w:rPr>
      </w:pPr>
      <w:bookmarkStart w:id="116" w:name="_Hlk57220147"/>
      <w:r w:rsidRPr="009922F5">
        <w:rPr>
          <w:rFonts w:ascii="Arial" w:hAnsi="Arial" w:cs="Arial"/>
        </w:rPr>
        <w:t>En situaciones extraordinarias</w:t>
      </w:r>
      <w:r w:rsidR="00BB12E3" w:rsidRPr="009922F5">
        <w:rPr>
          <w:rFonts w:ascii="Arial" w:hAnsi="Arial" w:cs="Arial"/>
        </w:rPr>
        <w:t xml:space="preserve"> (</w:t>
      </w:r>
      <w:r w:rsidR="003F611C" w:rsidRPr="009922F5">
        <w:rPr>
          <w:rFonts w:ascii="Arial" w:hAnsi="Arial" w:cs="Arial"/>
        </w:rPr>
        <w:t>emergencias sanitarias</w:t>
      </w:r>
      <w:r w:rsidR="001031AC" w:rsidRPr="009922F5">
        <w:rPr>
          <w:rFonts w:ascii="Arial" w:hAnsi="Arial" w:cs="Arial"/>
        </w:rPr>
        <w:t xml:space="preserve"> o situaciones similares</w:t>
      </w:r>
      <w:r w:rsidR="003F611C" w:rsidRPr="009922F5">
        <w:rPr>
          <w:rFonts w:ascii="Arial" w:hAnsi="Arial" w:cs="Arial"/>
        </w:rPr>
        <w:t>)</w:t>
      </w:r>
      <w:r w:rsidR="00844169" w:rsidRPr="009922F5">
        <w:rPr>
          <w:rFonts w:ascii="Arial" w:hAnsi="Arial" w:cs="Arial"/>
        </w:rPr>
        <w:t>,</w:t>
      </w:r>
      <w:r w:rsidR="00BB12E3" w:rsidRPr="009922F5">
        <w:rPr>
          <w:rFonts w:ascii="Arial" w:hAnsi="Arial" w:cs="Arial"/>
        </w:rPr>
        <w:t xml:space="preserve"> </w:t>
      </w:r>
      <w:bookmarkEnd w:id="116"/>
      <w:r w:rsidRPr="009922F5">
        <w:rPr>
          <w:rFonts w:ascii="Arial" w:hAnsi="Arial" w:cs="Arial"/>
        </w:rPr>
        <w:t xml:space="preserve">se podrá realizar la </w:t>
      </w:r>
      <w:r w:rsidR="00BB12E3" w:rsidRPr="009922F5">
        <w:rPr>
          <w:rFonts w:ascii="Arial" w:hAnsi="Arial" w:cs="Arial"/>
        </w:rPr>
        <w:t>entrevista no presencial</w:t>
      </w:r>
      <w:r w:rsidR="003F611C" w:rsidRPr="009922F5">
        <w:rPr>
          <w:rFonts w:ascii="Arial" w:hAnsi="Arial" w:cs="Arial"/>
        </w:rPr>
        <w:t xml:space="preserve">, promoviendo el </w:t>
      </w:r>
      <w:r w:rsidRPr="009922F5">
        <w:rPr>
          <w:rFonts w:ascii="Arial" w:hAnsi="Arial" w:cs="Arial"/>
        </w:rPr>
        <w:t xml:space="preserve">uso de las tecnologías de la información y las comunicaciones. </w:t>
      </w:r>
    </w:p>
    <w:p w14:paraId="75D4C7C6" w14:textId="5D61CF96" w:rsidR="00943FD6" w:rsidRPr="003E738D" w:rsidRDefault="00943FD6" w:rsidP="00943FD6">
      <w:pPr>
        <w:pStyle w:val="Ttulo3"/>
        <w:numPr>
          <w:ilvl w:val="1"/>
          <w:numId w:val="7"/>
        </w:numPr>
        <w:rPr>
          <w:rFonts w:ascii="Arial" w:hAnsi="Arial" w:cs="Arial"/>
          <w:b/>
          <w:bCs/>
          <w:color w:val="auto"/>
        </w:rPr>
      </w:pPr>
      <w:bookmarkStart w:id="117" w:name="_Toc155802067"/>
      <w:r w:rsidRPr="003E738D">
        <w:rPr>
          <w:rFonts w:ascii="Arial" w:hAnsi="Arial" w:cs="Arial"/>
          <w:b/>
          <w:bCs/>
          <w:color w:val="auto"/>
        </w:rPr>
        <w:t>IDENTIFICACIÓN PATRIMONIAL</w:t>
      </w:r>
      <w:bookmarkEnd w:id="117"/>
    </w:p>
    <w:p w14:paraId="7C387BE4" w14:textId="7FFB6B25" w:rsidR="00943FD6" w:rsidRPr="009922F5" w:rsidRDefault="00943FD6" w:rsidP="00943FD6">
      <w:pPr>
        <w:jc w:val="both"/>
        <w:rPr>
          <w:rFonts w:ascii="Arial" w:hAnsi="Arial" w:cs="Arial"/>
          <w:b/>
        </w:rPr>
      </w:pPr>
      <w:r w:rsidRPr="009922F5">
        <w:rPr>
          <w:rFonts w:ascii="Arial" w:hAnsi="Arial" w:cs="Arial"/>
        </w:rPr>
        <w:t xml:space="preserve">El </w:t>
      </w:r>
      <w:r w:rsidR="00C34F43" w:rsidRPr="009922F5">
        <w:rPr>
          <w:rFonts w:ascii="Arial" w:hAnsi="Arial" w:cs="Arial"/>
        </w:rPr>
        <w:t>funcionario</w:t>
      </w:r>
      <w:r w:rsidR="00524D3C" w:rsidRPr="009922F5">
        <w:rPr>
          <w:rFonts w:ascii="Arial" w:hAnsi="Arial" w:cs="Arial"/>
        </w:rPr>
        <w:t xml:space="preserve"> </w:t>
      </w:r>
      <w:r w:rsidR="00C34F43">
        <w:rPr>
          <w:rFonts w:ascii="Arial" w:hAnsi="Arial" w:cs="Arial"/>
        </w:rPr>
        <w:t>e</w:t>
      </w:r>
      <w:r w:rsidR="00524D3C" w:rsidRPr="009922F5">
        <w:rPr>
          <w:rFonts w:ascii="Arial" w:hAnsi="Arial" w:cs="Arial"/>
        </w:rPr>
        <w:t>jecutor</w:t>
      </w:r>
      <w:r w:rsidRPr="009922F5">
        <w:rPr>
          <w:rFonts w:ascii="Arial" w:hAnsi="Arial" w:cs="Arial"/>
        </w:rPr>
        <w:t xml:space="preserve"> iniciará la etapa de investigación de bienes, para lo cual cuenta con las mismas facultades de investigación que los funcionarios de fiscalización, de conformidad con lo previsto en el artículo 825 -1 del Estatuto Tributario</w:t>
      </w:r>
      <w:r w:rsidR="004C3785" w:rsidRPr="009922F5">
        <w:rPr>
          <w:rFonts w:ascii="Arial" w:hAnsi="Arial" w:cs="Arial"/>
        </w:rPr>
        <w:t xml:space="preserve"> Nacional</w:t>
      </w:r>
      <w:r w:rsidRPr="009922F5">
        <w:rPr>
          <w:rFonts w:ascii="Arial" w:hAnsi="Arial" w:cs="Arial"/>
          <w:b/>
        </w:rPr>
        <w:t>.</w:t>
      </w:r>
    </w:p>
    <w:p w14:paraId="1DF5CA00" w14:textId="587E5B78" w:rsidR="00943FD6" w:rsidRPr="009922F5" w:rsidRDefault="00943FD6" w:rsidP="00943FD6">
      <w:pPr>
        <w:jc w:val="both"/>
        <w:rPr>
          <w:rFonts w:ascii="Arial" w:hAnsi="Arial" w:cs="Arial"/>
        </w:rPr>
      </w:pPr>
      <w:r w:rsidRPr="009922F5">
        <w:rPr>
          <w:rFonts w:ascii="Arial" w:hAnsi="Arial" w:cs="Arial"/>
        </w:rPr>
        <w:t>Para tal efecto, solicitará de las demás dependencias públicas y privadas la información necesaria para determinar y ubicar los bienes o ingresos del deudor. Tales actuaciones pueden consistir en:</w:t>
      </w:r>
    </w:p>
    <w:p w14:paraId="79531253" w14:textId="77777777" w:rsidR="00943FD6" w:rsidRPr="009922F5" w:rsidRDefault="00943FD6" w:rsidP="00014862">
      <w:pPr>
        <w:pStyle w:val="Prrafodelista"/>
        <w:numPr>
          <w:ilvl w:val="0"/>
          <w:numId w:val="13"/>
        </w:numPr>
        <w:jc w:val="both"/>
        <w:rPr>
          <w:rFonts w:ascii="Arial" w:hAnsi="Arial" w:cs="Arial"/>
        </w:rPr>
      </w:pPr>
      <w:r w:rsidRPr="009922F5">
        <w:rPr>
          <w:rFonts w:ascii="Arial" w:hAnsi="Arial" w:cs="Arial"/>
        </w:rPr>
        <w:t>Verificación de información sobre inmuebles a nombre del deudor en la Ventanilla Única de Registro de la Superintendencia de Notariado y Registro.</w:t>
      </w:r>
    </w:p>
    <w:p w14:paraId="02F3006E" w14:textId="77777777" w:rsidR="00943FD6" w:rsidRPr="009922F5" w:rsidRDefault="00943FD6" w:rsidP="00014862">
      <w:pPr>
        <w:pStyle w:val="Prrafodelista"/>
        <w:numPr>
          <w:ilvl w:val="0"/>
          <w:numId w:val="13"/>
        </w:numPr>
        <w:jc w:val="both"/>
        <w:rPr>
          <w:rFonts w:ascii="Arial" w:hAnsi="Arial" w:cs="Arial"/>
        </w:rPr>
      </w:pPr>
      <w:r w:rsidRPr="009922F5">
        <w:rPr>
          <w:rFonts w:ascii="Arial" w:hAnsi="Arial" w:cs="Arial"/>
        </w:rPr>
        <w:lastRenderedPageBreak/>
        <w:t>Solicitud de información respecto del impuesto de industria y comercio, establecimientos de comercio que posee, con indicación de su denominación y ubicación.</w:t>
      </w:r>
    </w:p>
    <w:p w14:paraId="3F641C41" w14:textId="77777777" w:rsidR="00943FD6" w:rsidRPr="009922F5" w:rsidRDefault="00943FD6" w:rsidP="00014862">
      <w:pPr>
        <w:pStyle w:val="Prrafodelista"/>
        <w:numPr>
          <w:ilvl w:val="0"/>
          <w:numId w:val="13"/>
        </w:numPr>
        <w:jc w:val="both"/>
        <w:rPr>
          <w:rFonts w:ascii="Arial" w:hAnsi="Arial" w:cs="Arial"/>
        </w:rPr>
      </w:pPr>
      <w:r w:rsidRPr="009922F5">
        <w:rPr>
          <w:rFonts w:ascii="Arial" w:hAnsi="Arial" w:cs="Arial"/>
        </w:rPr>
        <w:t>Solicitud a la Cámara de Comercio del lugar, sobre existencia y representación legal del deudor, para el caso de las personas jurídicas, o la calidad de comerciante de las personas naturales y su inscripción en el registro mercantil, así como información sobre los establecimientos de comercio allí registrados.</w:t>
      </w:r>
    </w:p>
    <w:p w14:paraId="7E9CCE77" w14:textId="77777777" w:rsidR="00943FD6" w:rsidRPr="009922F5" w:rsidRDefault="00943FD6" w:rsidP="00014862">
      <w:pPr>
        <w:pStyle w:val="Prrafodelista"/>
        <w:numPr>
          <w:ilvl w:val="0"/>
          <w:numId w:val="13"/>
        </w:numPr>
        <w:jc w:val="both"/>
        <w:rPr>
          <w:rFonts w:ascii="Arial" w:hAnsi="Arial" w:cs="Arial"/>
        </w:rPr>
      </w:pPr>
      <w:r w:rsidRPr="009922F5">
        <w:rPr>
          <w:rFonts w:ascii="Arial" w:hAnsi="Arial" w:cs="Arial"/>
        </w:rPr>
        <w:t>Verificación o solicitud de información, respecto de los vehículos registrados en la oficina de tránsito, a nombre del ejecutado.</w:t>
      </w:r>
    </w:p>
    <w:p w14:paraId="60A9AECE" w14:textId="012D65E2" w:rsidR="00943FD6" w:rsidRPr="009922F5" w:rsidRDefault="00943FD6" w:rsidP="00014862">
      <w:pPr>
        <w:pStyle w:val="Prrafodelista"/>
        <w:numPr>
          <w:ilvl w:val="0"/>
          <w:numId w:val="13"/>
        </w:numPr>
        <w:jc w:val="both"/>
        <w:rPr>
          <w:rFonts w:ascii="Arial" w:hAnsi="Arial" w:cs="Arial"/>
        </w:rPr>
      </w:pPr>
      <w:r w:rsidRPr="009922F5">
        <w:rPr>
          <w:rFonts w:ascii="Arial" w:hAnsi="Arial" w:cs="Arial"/>
        </w:rPr>
        <w:t>Consulta en la base de datos del Ministerio de Salud y Protección Social (SISPRO, MIPRES) sobre la calidad de afiliado del deudor al Sistema General de Seguridad Social.</w:t>
      </w:r>
    </w:p>
    <w:p w14:paraId="1D275C77" w14:textId="77777777" w:rsidR="00D904E8" w:rsidRPr="009922F5" w:rsidRDefault="00D904E8" w:rsidP="00D904E8">
      <w:pPr>
        <w:pStyle w:val="Prrafodelista"/>
        <w:numPr>
          <w:ilvl w:val="0"/>
          <w:numId w:val="13"/>
        </w:numPr>
        <w:jc w:val="both"/>
        <w:rPr>
          <w:rFonts w:ascii="Arial" w:hAnsi="Arial" w:cs="Arial"/>
        </w:rPr>
      </w:pPr>
      <w:r w:rsidRPr="009922F5">
        <w:rPr>
          <w:rFonts w:ascii="Arial" w:hAnsi="Arial" w:cs="Arial"/>
        </w:rPr>
        <w:t>Consulta de productos financieros en la CIFIN.</w:t>
      </w:r>
    </w:p>
    <w:p w14:paraId="0A13117B" w14:textId="10F64F78" w:rsidR="00D904E8" w:rsidRPr="009922F5" w:rsidRDefault="00D904E8" w:rsidP="00D904E8">
      <w:pPr>
        <w:pStyle w:val="Prrafodelista"/>
        <w:numPr>
          <w:ilvl w:val="0"/>
          <w:numId w:val="13"/>
        </w:numPr>
        <w:jc w:val="both"/>
        <w:rPr>
          <w:rFonts w:ascii="Arial" w:hAnsi="Arial" w:cs="Arial"/>
        </w:rPr>
      </w:pPr>
      <w:r w:rsidRPr="009922F5">
        <w:rPr>
          <w:rFonts w:ascii="Arial" w:hAnsi="Arial" w:cs="Arial"/>
        </w:rPr>
        <w:t>Consulta de las demás bases y/o recursos con los que cuente la O</w:t>
      </w:r>
      <w:r w:rsidR="00295E6B" w:rsidRPr="009922F5">
        <w:rPr>
          <w:rFonts w:ascii="Arial" w:hAnsi="Arial" w:cs="Arial"/>
        </w:rPr>
        <w:t>ficina Jurídica</w:t>
      </w:r>
      <w:r w:rsidRPr="009922F5">
        <w:rPr>
          <w:rFonts w:ascii="Arial" w:hAnsi="Arial" w:cs="Arial"/>
        </w:rPr>
        <w:t xml:space="preserve"> de la U</w:t>
      </w:r>
      <w:r w:rsidR="00295E6B" w:rsidRPr="009922F5">
        <w:rPr>
          <w:rFonts w:ascii="Arial" w:hAnsi="Arial" w:cs="Arial"/>
        </w:rPr>
        <w:t>AER</w:t>
      </w:r>
      <w:r w:rsidRPr="009922F5">
        <w:rPr>
          <w:rFonts w:ascii="Arial" w:hAnsi="Arial" w:cs="Arial"/>
        </w:rPr>
        <w:t xml:space="preserve">MV para la búsqueda de bienes en cabeza del ejecutado para lograr este fin. </w:t>
      </w:r>
    </w:p>
    <w:p w14:paraId="189263C4" w14:textId="789A49E7" w:rsidR="00D904E8" w:rsidRPr="009922F5" w:rsidRDefault="00D904E8" w:rsidP="00D904E8">
      <w:pPr>
        <w:jc w:val="both"/>
        <w:rPr>
          <w:rFonts w:ascii="Arial" w:hAnsi="Arial" w:cs="Arial"/>
        </w:rPr>
      </w:pPr>
      <w:r w:rsidRPr="009922F5">
        <w:rPr>
          <w:rFonts w:ascii="Arial" w:hAnsi="Arial" w:cs="Arial"/>
        </w:rPr>
        <w:t>Todos los documentos que soporten las gestiones de búsqueda de bienes realizadas y la</w:t>
      </w:r>
      <w:r w:rsidR="003F5A13">
        <w:rPr>
          <w:rFonts w:ascii="Arial" w:hAnsi="Arial" w:cs="Arial"/>
        </w:rPr>
        <w:t xml:space="preserve">s respuestas recibidas, </w:t>
      </w:r>
      <w:r w:rsidR="003F5A13" w:rsidRPr="00081839">
        <w:rPr>
          <w:rFonts w:ascii="Arial" w:hAnsi="Arial" w:cs="Arial"/>
        </w:rPr>
        <w:t>reposará</w:t>
      </w:r>
      <w:r w:rsidRPr="00081839">
        <w:rPr>
          <w:rFonts w:ascii="Arial" w:hAnsi="Arial" w:cs="Arial"/>
        </w:rPr>
        <w:t>n en</w:t>
      </w:r>
      <w:r w:rsidRPr="009922F5">
        <w:rPr>
          <w:rFonts w:ascii="Arial" w:hAnsi="Arial" w:cs="Arial"/>
        </w:rPr>
        <w:t xml:space="preserve"> el expediente de cada proceso, como base fundamental para la adopción de las medidas cautelares, la depuración contable o el saneamiento de cartera.</w:t>
      </w:r>
    </w:p>
    <w:p w14:paraId="430A2600" w14:textId="77777777" w:rsidR="00D904E8" w:rsidRPr="009922F5" w:rsidRDefault="00D904E8" w:rsidP="00D904E8">
      <w:pPr>
        <w:jc w:val="both"/>
        <w:rPr>
          <w:rFonts w:ascii="Arial" w:hAnsi="Arial" w:cs="Arial"/>
        </w:rPr>
      </w:pPr>
      <w:r w:rsidRPr="009922F5">
        <w:rPr>
          <w:rFonts w:ascii="Arial" w:hAnsi="Arial" w:cs="Arial"/>
        </w:rPr>
        <w:t>Sin perjuicio de lo anterior, en cualquier etapa del proceso coactivo se podrá realizar las indagaciones y consultas de bienes que sean necesarias con el fin de lograr ubicar bienes en cabeza del deudor.</w:t>
      </w:r>
    </w:p>
    <w:p w14:paraId="73CEB71A" w14:textId="29658F55" w:rsidR="00943FD6" w:rsidRPr="009922F5" w:rsidRDefault="00943FD6" w:rsidP="00943FD6">
      <w:pPr>
        <w:jc w:val="both"/>
        <w:rPr>
          <w:rFonts w:ascii="Arial" w:hAnsi="Arial" w:cs="Arial"/>
        </w:rPr>
      </w:pPr>
      <w:r w:rsidRPr="009922F5">
        <w:rPr>
          <w:rFonts w:ascii="Arial" w:hAnsi="Arial" w:cs="Arial"/>
        </w:rPr>
        <w:t>Conforme lo dispone el artículo 2</w:t>
      </w:r>
      <w:r w:rsidR="006C0F6C" w:rsidRPr="009922F5">
        <w:rPr>
          <w:rFonts w:ascii="Arial" w:hAnsi="Arial" w:cs="Arial"/>
        </w:rPr>
        <w:t xml:space="preserve"> del Decreto Reglamentario 328 de 1995</w:t>
      </w:r>
      <w:r w:rsidR="00081839">
        <w:rPr>
          <w:rStyle w:val="Refdenotaalpie"/>
          <w:rFonts w:ascii="Arial" w:hAnsi="Arial" w:cs="Arial"/>
        </w:rPr>
        <w:footnoteReference w:id="50"/>
      </w:r>
      <w:r w:rsidRPr="009922F5">
        <w:rPr>
          <w:rFonts w:ascii="Arial" w:hAnsi="Arial" w:cs="Arial"/>
        </w:rPr>
        <w:t>, la investigación de bienes deberá efectuarse en relación con el deudor principal y con los deudores solidarios, si los hay.</w:t>
      </w:r>
    </w:p>
    <w:p w14:paraId="0C659D24" w14:textId="5D5F010A" w:rsidR="00943FD6" w:rsidRPr="009922F5" w:rsidRDefault="00943FD6" w:rsidP="00793D35">
      <w:pPr>
        <w:jc w:val="both"/>
        <w:rPr>
          <w:rFonts w:ascii="Arial" w:hAnsi="Arial" w:cs="Arial"/>
        </w:rPr>
      </w:pPr>
      <w:r w:rsidRPr="009922F5">
        <w:rPr>
          <w:rFonts w:ascii="Arial" w:hAnsi="Arial" w:cs="Arial"/>
        </w:rPr>
        <w:t xml:space="preserve">En el curso de la investigación de bienes y en todos los casos se dispondrá el embargo del dinero que el deudor o deudores puedan tener en las </w:t>
      </w:r>
      <w:r w:rsidR="00915A14" w:rsidRPr="009922F5">
        <w:rPr>
          <w:rFonts w:ascii="Arial" w:hAnsi="Arial" w:cs="Arial"/>
        </w:rPr>
        <w:t>E</w:t>
      </w:r>
      <w:r w:rsidRPr="009922F5">
        <w:rPr>
          <w:rFonts w:ascii="Arial" w:hAnsi="Arial" w:cs="Arial"/>
        </w:rPr>
        <w:t>ntidades financieras.</w:t>
      </w:r>
    </w:p>
    <w:p w14:paraId="712AE940" w14:textId="67016886" w:rsidR="007A0603" w:rsidRPr="003E738D" w:rsidRDefault="00FF2D7A" w:rsidP="00FC7505">
      <w:pPr>
        <w:pStyle w:val="Ttulo2"/>
        <w:numPr>
          <w:ilvl w:val="0"/>
          <w:numId w:val="7"/>
        </w:numPr>
        <w:rPr>
          <w:rFonts w:ascii="Arial" w:hAnsi="Arial" w:cs="Arial"/>
          <w:color w:val="auto"/>
        </w:rPr>
      </w:pPr>
      <w:bookmarkStart w:id="118" w:name="_Toc155802068"/>
      <w:r w:rsidRPr="003E738D">
        <w:rPr>
          <w:rFonts w:ascii="Arial" w:hAnsi="Arial" w:cs="Arial"/>
          <w:color w:val="auto"/>
        </w:rPr>
        <w:t>RESULTADO DE LA GESTIÓN PERSUASIVA</w:t>
      </w:r>
      <w:bookmarkEnd w:id="118"/>
    </w:p>
    <w:p w14:paraId="050DD154" w14:textId="616BC92F" w:rsidR="00FF2D7A" w:rsidRPr="009922F5" w:rsidRDefault="00FF2D7A" w:rsidP="00FF2D7A">
      <w:pPr>
        <w:pStyle w:val="Textoindependiente"/>
        <w:jc w:val="both"/>
        <w:rPr>
          <w:rFonts w:ascii="Arial" w:eastAsiaTheme="minorHAnsi" w:hAnsi="Arial" w:cs="Arial"/>
          <w:sz w:val="22"/>
          <w:szCs w:val="22"/>
          <w:lang w:val="es-CO" w:eastAsia="en-US"/>
        </w:rPr>
      </w:pPr>
      <w:r w:rsidRPr="009922F5">
        <w:rPr>
          <w:rFonts w:ascii="Arial" w:eastAsiaTheme="minorHAnsi" w:hAnsi="Arial" w:cs="Arial"/>
          <w:sz w:val="22"/>
          <w:szCs w:val="22"/>
          <w:lang w:val="es-CO" w:eastAsia="en-US"/>
        </w:rPr>
        <w:t xml:space="preserve">Ante la actividad persuasiva de la </w:t>
      </w:r>
      <w:r w:rsidR="00295E6B" w:rsidRPr="009922F5">
        <w:rPr>
          <w:rFonts w:ascii="Arial" w:eastAsiaTheme="minorHAnsi" w:hAnsi="Arial" w:cs="Arial"/>
          <w:sz w:val="22"/>
          <w:szCs w:val="22"/>
          <w:lang w:val="es-CO" w:eastAsia="en-US"/>
        </w:rPr>
        <w:t>E</w:t>
      </w:r>
      <w:r w:rsidRPr="009922F5">
        <w:rPr>
          <w:rFonts w:ascii="Arial" w:eastAsiaTheme="minorHAnsi" w:hAnsi="Arial" w:cs="Arial"/>
          <w:sz w:val="22"/>
          <w:szCs w:val="22"/>
          <w:lang w:val="es-CO" w:eastAsia="en-US"/>
        </w:rPr>
        <w:t>ntidad, el deudor puede optar por:</w:t>
      </w:r>
    </w:p>
    <w:p w14:paraId="55D45336" w14:textId="1C7DED9D" w:rsidR="00FF2D7A" w:rsidRPr="009922F5" w:rsidRDefault="00FF2D7A" w:rsidP="00014862">
      <w:pPr>
        <w:pStyle w:val="Prrafodelista"/>
        <w:numPr>
          <w:ilvl w:val="0"/>
          <w:numId w:val="13"/>
        </w:numPr>
        <w:jc w:val="both"/>
        <w:rPr>
          <w:rFonts w:ascii="Arial" w:hAnsi="Arial" w:cs="Arial"/>
        </w:rPr>
      </w:pPr>
      <w:r w:rsidRPr="009922F5">
        <w:rPr>
          <w:rFonts w:ascii="Arial" w:hAnsi="Arial" w:cs="Arial"/>
        </w:rPr>
        <w:t xml:space="preserve">Pagar la obligación: </w:t>
      </w:r>
      <w:r w:rsidRPr="009922F5">
        <w:rPr>
          <w:rFonts w:ascii="Arial" w:hAnsi="Arial" w:cs="Arial"/>
          <w:lang w:val="es-ES_tradnl"/>
        </w:rPr>
        <w:t xml:space="preserve">En caso de existir voluntad de pago se realizará la liquidación del crédito y se le indicarán al obligado las formalidades y requisitos para efectuar el pago, señalando el valor adeudado; esto es, el monto </w:t>
      </w:r>
      <w:r w:rsidR="009224BA" w:rsidRPr="009922F5">
        <w:rPr>
          <w:rFonts w:ascii="Arial" w:hAnsi="Arial" w:cs="Arial"/>
          <w:lang w:val="es-ES_tradnl"/>
        </w:rPr>
        <w:t>del</w:t>
      </w:r>
      <w:r w:rsidRPr="009922F5">
        <w:rPr>
          <w:rFonts w:ascii="Arial" w:hAnsi="Arial" w:cs="Arial"/>
          <w:lang w:val="es-ES_tradnl"/>
        </w:rPr>
        <w:t xml:space="preserve"> capital</w:t>
      </w:r>
      <w:r w:rsidR="009224BA" w:rsidRPr="009922F5">
        <w:rPr>
          <w:rFonts w:ascii="Arial" w:hAnsi="Arial" w:cs="Arial"/>
          <w:lang w:val="es-ES_tradnl"/>
        </w:rPr>
        <w:t xml:space="preserve"> adeudado</w:t>
      </w:r>
      <w:r w:rsidRPr="009922F5">
        <w:rPr>
          <w:rFonts w:ascii="Arial" w:hAnsi="Arial" w:cs="Arial"/>
          <w:lang w:val="es-ES_tradnl"/>
        </w:rPr>
        <w:t xml:space="preserve"> y su correspondiente indexación o liquidación de intereses, según corresponda. </w:t>
      </w:r>
      <w:r w:rsidRPr="009922F5">
        <w:rPr>
          <w:rFonts w:ascii="Arial" w:hAnsi="Arial" w:cs="Arial"/>
        </w:rPr>
        <w:t>Para el efecto se indicarán las gestiones que debe realizar y la necesidad de comprobar el pago que efectúe anexando copia del documento que así lo acredite. Al liquidar la obligación, la cuantificación debe ser igual al capital más los intereses moratorios en la fecha prevista para el pago.</w:t>
      </w:r>
    </w:p>
    <w:p w14:paraId="4D892259" w14:textId="1A220984" w:rsidR="00FF2D7A" w:rsidRPr="009922F5" w:rsidRDefault="00B25A84" w:rsidP="00014862">
      <w:pPr>
        <w:pStyle w:val="Prrafodelista"/>
        <w:numPr>
          <w:ilvl w:val="0"/>
          <w:numId w:val="13"/>
        </w:numPr>
        <w:jc w:val="both"/>
        <w:rPr>
          <w:rFonts w:ascii="Arial" w:hAnsi="Arial" w:cs="Arial"/>
        </w:rPr>
      </w:pPr>
      <w:r w:rsidRPr="009922F5">
        <w:rPr>
          <w:rFonts w:ascii="Arial" w:hAnsi="Arial" w:cs="Arial"/>
        </w:rPr>
        <w:lastRenderedPageBreak/>
        <w:t xml:space="preserve">Solicitar </w:t>
      </w:r>
      <w:r w:rsidR="00FF2D7A" w:rsidRPr="009922F5">
        <w:rPr>
          <w:rFonts w:ascii="Arial" w:hAnsi="Arial" w:cs="Arial"/>
        </w:rPr>
        <w:t xml:space="preserve">plazo para el pago: Se podrán conceder acuerdos de pago conforme los parámetros establecidos en el </w:t>
      </w:r>
      <w:hyperlink w:anchor="_FACILIDADES_DE_PAGO" w:history="1">
        <w:r w:rsidR="006C0F6C" w:rsidRPr="009922F5">
          <w:rPr>
            <w:rStyle w:val="Hipervnculo"/>
            <w:rFonts w:ascii="Arial" w:hAnsi="Arial" w:cs="Arial"/>
          </w:rPr>
          <w:t>capítulo II numeral 10</w:t>
        </w:r>
      </w:hyperlink>
      <w:r w:rsidR="00FF2D7A" w:rsidRPr="009922F5">
        <w:rPr>
          <w:rFonts w:ascii="Arial" w:hAnsi="Arial" w:cs="Arial"/>
        </w:rPr>
        <w:t xml:space="preserve"> del presente Manual </w:t>
      </w:r>
      <w:r w:rsidR="00215376" w:rsidRPr="009922F5">
        <w:rPr>
          <w:rFonts w:ascii="Arial" w:hAnsi="Arial" w:cs="Arial"/>
        </w:rPr>
        <w:t xml:space="preserve">de Cobro Coactivo </w:t>
      </w:r>
      <w:r w:rsidR="00FF2D7A" w:rsidRPr="009922F5">
        <w:rPr>
          <w:rFonts w:ascii="Arial" w:hAnsi="Arial" w:cs="Arial"/>
        </w:rPr>
        <w:t xml:space="preserve">y previa solicitud formal formulada por el deudor, la cual estará sujeta a la aprobación del </w:t>
      </w:r>
      <w:r w:rsidR="004007A8">
        <w:rPr>
          <w:rFonts w:ascii="Arial" w:hAnsi="Arial" w:cs="Arial"/>
        </w:rPr>
        <w:t>f</w:t>
      </w:r>
      <w:r w:rsidR="00524D3C" w:rsidRPr="009922F5">
        <w:rPr>
          <w:rFonts w:ascii="Arial" w:hAnsi="Arial" w:cs="Arial"/>
        </w:rPr>
        <w:t xml:space="preserve">uncionario </w:t>
      </w:r>
      <w:r w:rsidR="004007A8">
        <w:rPr>
          <w:rFonts w:ascii="Arial" w:hAnsi="Arial" w:cs="Arial"/>
        </w:rPr>
        <w:t>e</w:t>
      </w:r>
      <w:r w:rsidR="00524D3C" w:rsidRPr="009922F5">
        <w:rPr>
          <w:rFonts w:ascii="Arial" w:hAnsi="Arial" w:cs="Arial"/>
        </w:rPr>
        <w:t>jecutor</w:t>
      </w:r>
      <w:r w:rsidR="00FF2D7A" w:rsidRPr="009922F5">
        <w:rPr>
          <w:rFonts w:ascii="Arial" w:hAnsi="Arial" w:cs="Arial"/>
        </w:rPr>
        <w:t>.</w:t>
      </w:r>
    </w:p>
    <w:p w14:paraId="7F3AB92C" w14:textId="1E690CB8" w:rsidR="00FF2D7A" w:rsidRPr="00F1706F" w:rsidRDefault="00B25A84" w:rsidP="00014862">
      <w:pPr>
        <w:pStyle w:val="Prrafodelista"/>
        <w:numPr>
          <w:ilvl w:val="0"/>
          <w:numId w:val="13"/>
        </w:numPr>
        <w:jc w:val="both"/>
        <w:rPr>
          <w:rFonts w:ascii="Arial" w:hAnsi="Arial" w:cs="Arial"/>
          <w:lang w:val="es-CO"/>
        </w:rPr>
      </w:pPr>
      <w:r w:rsidRPr="009922F5">
        <w:rPr>
          <w:rFonts w:ascii="Arial" w:hAnsi="Arial" w:cs="Arial"/>
        </w:rPr>
        <w:t>Ser renuente en el pago</w:t>
      </w:r>
      <w:r w:rsidR="001E0743" w:rsidRPr="009922F5">
        <w:rPr>
          <w:rFonts w:ascii="Arial" w:hAnsi="Arial" w:cs="Arial"/>
        </w:rPr>
        <w:t>:</w:t>
      </w:r>
      <w:r w:rsidR="00FF2D7A" w:rsidRPr="009922F5">
        <w:rPr>
          <w:rFonts w:ascii="Arial" w:hAnsi="Arial" w:cs="Arial"/>
        </w:rPr>
        <w:t xml:space="preserve"> Si el deudor</w:t>
      </w:r>
      <w:r w:rsidRPr="009922F5">
        <w:rPr>
          <w:rFonts w:ascii="Arial" w:hAnsi="Arial" w:cs="Arial"/>
        </w:rPr>
        <w:t>,</w:t>
      </w:r>
      <w:r w:rsidR="00FF2D7A" w:rsidRPr="009922F5">
        <w:rPr>
          <w:rFonts w:ascii="Arial" w:hAnsi="Arial" w:cs="Arial"/>
        </w:rPr>
        <w:t xml:space="preserve"> a pesar de </w:t>
      </w:r>
      <w:r w:rsidRPr="009922F5">
        <w:rPr>
          <w:rFonts w:ascii="Arial" w:hAnsi="Arial" w:cs="Arial"/>
        </w:rPr>
        <w:t>la</w:t>
      </w:r>
      <w:r w:rsidR="00FF2D7A" w:rsidRPr="009922F5">
        <w:rPr>
          <w:rFonts w:ascii="Arial" w:hAnsi="Arial" w:cs="Arial"/>
        </w:rPr>
        <w:t xml:space="preserve"> gestión persuasiva</w:t>
      </w:r>
      <w:r w:rsidRPr="009922F5">
        <w:rPr>
          <w:rFonts w:ascii="Arial" w:hAnsi="Arial" w:cs="Arial"/>
        </w:rPr>
        <w:t xml:space="preserve">, hace caso omiso al requerimiento de la </w:t>
      </w:r>
      <w:r w:rsidR="009224BA" w:rsidRPr="009922F5">
        <w:rPr>
          <w:rFonts w:ascii="Arial" w:hAnsi="Arial" w:cs="Arial"/>
        </w:rPr>
        <w:t>E</w:t>
      </w:r>
      <w:r w:rsidRPr="009922F5">
        <w:rPr>
          <w:rFonts w:ascii="Arial" w:hAnsi="Arial" w:cs="Arial"/>
        </w:rPr>
        <w:t>ntidad</w:t>
      </w:r>
      <w:r w:rsidR="00FF2D7A" w:rsidRPr="009922F5">
        <w:rPr>
          <w:rFonts w:ascii="Arial" w:hAnsi="Arial" w:cs="Arial"/>
        </w:rPr>
        <w:t xml:space="preserve">, </w:t>
      </w:r>
      <w:r w:rsidRPr="009922F5">
        <w:rPr>
          <w:rFonts w:ascii="Arial" w:hAnsi="Arial" w:cs="Arial"/>
        </w:rPr>
        <w:t xml:space="preserve">se iniciará de manera inmediata la labor de investigación patrimonial </w:t>
      </w:r>
      <w:r w:rsidR="00FF2D7A" w:rsidRPr="009922F5">
        <w:rPr>
          <w:rFonts w:ascii="Arial" w:hAnsi="Arial" w:cs="Arial"/>
        </w:rPr>
        <w:t xml:space="preserve">con el fin de obtener la mayor información posible sobre el patrimonio e ingresos del deudor que permitan adelantar en forma eficaz y efectiva el cobro por jurisdicción </w:t>
      </w:r>
      <w:r w:rsidR="00FF2D7A" w:rsidRPr="00F1706F">
        <w:rPr>
          <w:rFonts w:ascii="Arial" w:hAnsi="Arial" w:cs="Arial"/>
        </w:rPr>
        <w:t>coactiva.</w:t>
      </w:r>
    </w:p>
    <w:p w14:paraId="46F52ED7" w14:textId="52C61978" w:rsidR="00B25A84" w:rsidRPr="00F1706F" w:rsidRDefault="00793D35" w:rsidP="00FC7505">
      <w:pPr>
        <w:pStyle w:val="Ttulo2"/>
        <w:numPr>
          <w:ilvl w:val="0"/>
          <w:numId w:val="7"/>
        </w:numPr>
        <w:rPr>
          <w:rFonts w:ascii="Arial" w:hAnsi="Arial" w:cs="Arial"/>
          <w:color w:val="auto"/>
        </w:rPr>
      </w:pPr>
      <w:bookmarkStart w:id="119" w:name="_Toc155802069"/>
      <w:r w:rsidRPr="00F1706F">
        <w:rPr>
          <w:rFonts w:ascii="Arial" w:hAnsi="Arial" w:cs="Arial"/>
          <w:color w:val="auto"/>
        </w:rPr>
        <w:t>TÉRMINO</w:t>
      </w:r>
      <w:bookmarkEnd w:id="119"/>
    </w:p>
    <w:p w14:paraId="24662CB4" w14:textId="4CE90693" w:rsidR="00681D9C" w:rsidRPr="009922F5" w:rsidRDefault="00681D9C" w:rsidP="00681D9C">
      <w:pPr>
        <w:jc w:val="both"/>
        <w:rPr>
          <w:rFonts w:ascii="Arial" w:hAnsi="Arial" w:cs="Arial"/>
          <w:lang w:val="es-ES_tradnl"/>
        </w:rPr>
      </w:pPr>
      <w:r w:rsidRPr="00F1706F">
        <w:rPr>
          <w:rFonts w:ascii="Arial" w:hAnsi="Arial" w:cs="Arial"/>
        </w:rPr>
        <w:t xml:space="preserve">El término máximo para realizar la gestión persuasiva </w:t>
      </w:r>
      <w:r w:rsidR="0028049D" w:rsidRPr="00A54288">
        <w:rPr>
          <w:rFonts w:ascii="Arial" w:hAnsi="Arial" w:cs="Arial"/>
        </w:rPr>
        <w:t>será de</w:t>
      </w:r>
      <w:r w:rsidRPr="00A54288">
        <w:rPr>
          <w:rFonts w:ascii="Arial" w:hAnsi="Arial" w:cs="Arial"/>
        </w:rPr>
        <w:t xml:space="preserve"> </w:t>
      </w:r>
      <w:r w:rsidR="004F3225" w:rsidRPr="00A54288">
        <w:rPr>
          <w:rFonts w:ascii="Arial" w:hAnsi="Arial" w:cs="Arial"/>
        </w:rPr>
        <w:t>dos (2) años</w:t>
      </w:r>
      <w:r w:rsidRPr="00A54288">
        <w:rPr>
          <w:rFonts w:ascii="Arial" w:hAnsi="Arial" w:cs="Arial"/>
        </w:rPr>
        <w:t xml:space="preserve"> </w:t>
      </w:r>
      <w:r w:rsidRPr="00F1706F">
        <w:rPr>
          <w:rFonts w:ascii="Arial" w:hAnsi="Arial" w:cs="Arial"/>
        </w:rPr>
        <w:t>contados a partir de la fecha del reparto. Vencido este término sin que el deudor se haya presentado y pagado la obligación a su cargo, o se encuentre en trámite la concesión de plazo para el pago, deberá procederse a</w:t>
      </w:r>
      <w:r w:rsidRPr="00F1706F">
        <w:rPr>
          <w:rFonts w:ascii="Arial" w:hAnsi="Arial" w:cs="Arial"/>
          <w:lang w:val="es-ES_tradnl"/>
        </w:rPr>
        <w:t xml:space="preserve">l inicio inmediato del </w:t>
      </w:r>
      <w:r w:rsidR="00E54FAF" w:rsidRPr="00F1706F">
        <w:rPr>
          <w:rFonts w:ascii="Arial" w:hAnsi="Arial" w:cs="Arial"/>
          <w:lang w:val="es-ES_tradnl"/>
        </w:rPr>
        <w:t>P</w:t>
      </w:r>
      <w:r w:rsidRPr="00F1706F">
        <w:rPr>
          <w:rFonts w:ascii="Arial" w:hAnsi="Arial" w:cs="Arial"/>
          <w:lang w:val="es-ES_tradnl"/>
        </w:rPr>
        <w:t xml:space="preserve">roceso de </w:t>
      </w:r>
      <w:r w:rsidR="00E54FAF" w:rsidRPr="00F1706F">
        <w:rPr>
          <w:rFonts w:ascii="Arial" w:hAnsi="Arial" w:cs="Arial"/>
          <w:lang w:val="es-ES_tradnl"/>
        </w:rPr>
        <w:t>C</w:t>
      </w:r>
      <w:r w:rsidRPr="00F1706F">
        <w:rPr>
          <w:rFonts w:ascii="Arial" w:hAnsi="Arial" w:cs="Arial"/>
          <w:lang w:val="es-ES_tradnl"/>
        </w:rPr>
        <w:t>obro</w:t>
      </w:r>
      <w:r w:rsidR="00215376" w:rsidRPr="00F1706F">
        <w:rPr>
          <w:rFonts w:ascii="Arial" w:hAnsi="Arial" w:cs="Arial"/>
          <w:lang w:val="es-ES_tradnl"/>
        </w:rPr>
        <w:t xml:space="preserve"> </w:t>
      </w:r>
      <w:r w:rsidR="00E54FAF" w:rsidRPr="00F1706F">
        <w:rPr>
          <w:rFonts w:ascii="Arial" w:hAnsi="Arial" w:cs="Arial"/>
          <w:lang w:val="es-ES_tradnl"/>
        </w:rPr>
        <w:t>C</w:t>
      </w:r>
      <w:r w:rsidR="00215376" w:rsidRPr="00F1706F">
        <w:rPr>
          <w:rFonts w:ascii="Arial" w:hAnsi="Arial" w:cs="Arial"/>
          <w:lang w:val="es-ES_tradnl"/>
        </w:rPr>
        <w:t>oactivo</w:t>
      </w:r>
      <w:r w:rsidRPr="00F1706F">
        <w:rPr>
          <w:rFonts w:ascii="Arial" w:hAnsi="Arial" w:cs="Arial"/>
          <w:lang w:val="es-ES_tradnl"/>
        </w:rPr>
        <w:t>.</w:t>
      </w:r>
    </w:p>
    <w:p w14:paraId="475B2443" w14:textId="160E39C8" w:rsidR="00F7634E" w:rsidRPr="009922F5" w:rsidRDefault="00F7634E" w:rsidP="00681D9C">
      <w:pPr>
        <w:jc w:val="both"/>
        <w:rPr>
          <w:rFonts w:ascii="Arial" w:hAnsi="Arial" w:cs="Arial"/>
          <w:lang w:val="es-ES_tradnl"/>
        </w:rPr>
      </w:pPr>
      <w:r w:rsidRPr="009922F5">
        <w:rPr>
          <w:rFonts w:ascii="Arial" w:hAnsi="Arial" w:cs="Arial"/>
          <w:lang w:val="es-ES_tradnl"/>
        </w:rPr>
        <w:t xml:space="preserve">De acuerdo con lo señalado en el presente Manual, salvo frente a que se encuentre </w:t>
      </w:r>
      <w:r w:rsidR="00046A73" w:rsidRPr="009922F5">
        <w:rPr>
          <w:rFonts w:ascii="Arial" w:hAnsi="Arial" w:cs="Arial"/>
          <w:lang w:val="es-ES_tradnl"/>
        </w:rPr>
        <w:t>por vencer el plazo de prescripción deberá procederse al inicio del proceso de Cobro Coactivo.</w:t>
      </w:r>
    </w:p>
    <w:p w14:paraId="1431C774" w14:textId="6FEB6766" w:rsidR="00FC7505" w:rsidRPr="003E738D" w:rsidRDefault="00FC7505" w:rsidP="00FC7505">
      <w:pPr>
        <w:pStyle w:val="Ttulo2"/>
        <w:numPr>
          <w:ilvl w:val="0"/>
          <w:numId w:val="7"/>
        </w:numPr>
        <w:rPr>
          <w:rFonts w:ascii="Arial" w:hAnsi="Arial" w:cs="Arial"/>
          <w:color w:val="auto"/>
        </w:rPr>
      </w:pPr>
      <w:bookmarkStart w:id="120" w:name="_Toc155802070"/>
      <w:r w:rsidRPr="003E738D">
        <w:rPr>
          <w:rFonts w:ascii="Arial" w:hAnsi="Arial" w:cs="Arial"/>
          <w:color w:val="auto"/>
        </w:rPr>
        <w:t>ARCHIVO</w:t>
      </w:r>
      <w:r w:rsidR="00343E54" w:rsidRPr="003E738D">
        <w:rPr>
          <w:rFonts w:ascii="Arial" w:hAnsi="Arial" w:cs="Arial"/>
          <w:color w:val="auto"/>
        </w:rPr>
        <w:t xml:space="preserve"> DE LAS DILIGENCIAS</w:t>
      </w:r>
      <w:bookmarkEnd w:id="120"/>
    </w:p>
    <w:p w14:paraId="15246023" w14:textId="56B36017" w:rsidR="00343E54" w:rsidRPr="009922F5" w:rsidRDefault="00343E54" w:rsidP="00343E54">
      <w:pPr>
        <w:jc w:val="both"/>
        <w:rPr>
          <w:rFonts w:ascii="Arial" w:hAnsi="Arial" w:cs="Arial"/>
        </w:rPr>
      </w:pPr>
      <w:r w:rsidRPr="009922F5">
        <w:rPr>
          <w:rFonts w:ascii="Arial" w:hAnsi="Arial" w:cs="Arial"/>
        </w:rPr>
        <w:t>Si se conforma expediente</w:t>
      </w:r>
      <w:r w:rsidR="001A19E7" w:rsidRPr="009922F5">
        <w:rPr>
          <w:rFonts w:ascii="Arial" w:hAnsi="Arial" w:cs="Arial"/>
        </w:rPr>
        <w:t xml:space="preserve"> y se adelantan las diligencias correspondientes al cobro persuasivo</w:t>
      </w:r>
      <w:r w:rsidRPr="009922F5">
        <w:rPr>
          <w:rFonts w:ascii="Arial" w:hAnsi="Arial" w:cs="Arial"/>
        </w:rPr>
        <w:t>, pero no se notific</w:t>
      </w:r>
      <w:r w:rsidR="001A19E7" w:rsidRPr="009922F5">
        <w:rPr>
          <w:rFonts w:ascii="Arial" w:hAnsi="Arial" w:cs="Arial"/>
        </w:rPr>
        <w:t>a</w:t>
      </w:r>
      <w:r w:rsidRPr="009922F5">
        <w:rPr>
          <w:rFonts w:ascii="Arial" w:hAnsi="Arial" w:cs="Arial"/>
        </w:rPr>
        <w:t xml:space="preserve"> el mandamiento de pago, se concluirá la gestión con un auto de archivo</w:t>
      </w:r>
      <w:r w:rsidR="001A19E7" w:rsidRPr="009922F5">
        <w:rPr>
          <w:rFonts w:ascii="Arial" w:hAnsi="Arial" w:cs="Arial"/>
        </w:rPr>
        <w:t>, siempre que ello sea procedente, según las causales que se indican a continuación</w:t>
      </w:r>
      <w:r w:rsidRPr="009922F5">
        <w:rPr>
          <w:rFonts w:ascii="Arial" w:hAnsi="Arial" w:cs="Arial"/>
        </w:rPr>
        <w:t xml:space="preserve">. </w:t>
      </w:r>
      <w:r w:rsidR="001A19E7" w:rsidRPr="009922F5">
        <w:rPr>
          <w:rFonts w:ascii="Arial" w:hAnsi="Arial" w:cs="Arial"/>
        </w:rPr>
        <w:t>Este auto será de “cúmplase”, se comunicará al deudor y</w:t>
      </w:r>
      <w:r w:rsidRPr="009922F5">
        <w:rPr>
          <w:rFonts w:ascii="Arial" w:hAnsi="Arial" w:cs="Arial"/>
        </w:rPr>
        <w:t xml:space="preserve"> en </w:t>
      </w:r>
      <w:r w:rsidR="001A19E7" w:rsidRPr="009922F5">
        <w:rPr>
          <w:rFonts w:ascii="Arial" w:hAnsi="Arial" w:cs="Arial"/>
        </w:rPr>
        <w:t xml:space="preserve">él </w:t>
      </w:r>
      <w:r w:rsidRPr="009922F5">
        <w:rPr>
          <w:rFonts w:ascii="Arial" w:hAnsi="Arial" w:cs="Arial"/>
        </w:rPr>
        <w:t>se resolverán todas las situaciones pendientes, como el levantamiento de medidas cautelares, de las medidas de registro previstas en el artículo 7</w:t>
      </w:r>
      <w:r w:rsidR="000D45AE" w:rsidRPr="009922F5">
        <w:rPr>
          <w:rFonts w:ascii="Arial" w:hAnsi="Arial" w:cs="Arial"/>
        </w:rPr>
        <w:t>7</w:t>
      </w:r>
      <w:r w:rsidRPr="009922F5">
        <w:rPr>
          <w:rFonts w:ascii="Arial" w:hAnsi="Arial" w:cs="Arial"/>
        </w:rPr>
        <w:t xml:space="preserve">9-1 del Estatuto </w:t>
      </w:r>
      <w:r w:rsidR="00445ED4" w:rsidRPr="009922F5">
        <w:rPr>
          <w:rFonts w:ascii="Arial" w:hAnsi="Arial" w:cs="Arial"/>
        </w:rPr>
        <w:t>Tributario</w:t>
      </w:r>
      <w:r w:rsidR="004C3785" w:rsidRPr="009922F5">
        <w:rPr>
          <w:rFonts w:ascii="Arial" w:hAnsi="Arial" w:cs="Arial"/>
        </w:rPr>
        <w:t xml:space="preserve"> Nacional</w:t>
      </w:r>
      <w:r w:rsidRPr="009922F5">
        <w:rPr>
          <w:rFonts w:ascii="Arial" w:hAnsi="Arial" w:cs="Arial"/>
        </w:rPr>
        <w:t xml:space="preserve"> y demás decisiones que se consideren pertinentes, caso en el cual </w:t>
      </w:r>
      <w:r w:rsidR="001A19E7" w:rsidRPr="009922F5">
        <w:rPr>
          <w:rFonts w:ascii="Arial" w:hAnsi="Arial" w:cs="Arial"/>
        </w:rPr>
        <w:t xml:space="preserve">el auto </w:t>
      </w:r>
      <w:r w:rsidRPr="009922F5">
        <w:rPr>
          <w:rFonts w:ascii="Arial" w:hAnsi="Arial" w:cs="Arial"/>
        </w:rPr>
        <w:t xml:space="preserve">se comunicará </w:t>
      </w:r>
      <w:r w:rsidR="001A19E7" w:rsidRPr="00A54288">
        <w:rPr>
          <w:rFonts w:ascii="Arial" w:hAnsi="Arial" w:cs="Arial"/>
        </w:rPr>
        <w:t>también</w:t>
      </w:r>
      <w:r w:rsidRPr="00A54288">
        <w:rPr>
          <w:rFonts w:ascii="Arial" w:hAnsi="Arial" w:cs="Arial"/>
        </w:rPr>
        <w:t xml:space="preserve"> a las </w:t>
      </w:r>
      <w:r w:rsidR="007A1A90" w:rsidRPr="00A54288">
        <w:rPr>
          <w:rFonts w:ascii="Arial" w:hAnsi="Arial" w:cs="Arial"/>
        </w:rPr>
        <w:t>e</w:t>
      </w:r>
      <w:r w:rsidRPr="00A54288">
        <w:rPr>
          <w:rFonts w:ascii="Arial" w:hAnsi="Arial" w:cs="Arial"/>
        </w:rPr>
        <w:t xml:space="preserve">ntidades </w:t>
      </w:r>
      <w:r w:rsidRPr="009922F5">
        <w:rPr>
          <w:rFonts w:ascii="Arial" w:hAnsi="Arial" w:cs="Arial"/>
        </w:rPr>
        <w:t>correspondientes.</w:t>
      </w:r>
    </w:p>
    <w:p w14:paraId="7204BADE" w14:textId="77777777" w:rsidR="0093686A" w:rsidRPr="009922F5" w:rsidRDefault="00FC7505" w:rsidP="00FC7505">
      <w:pPr>
        <w:jc w:val="both"/>
        <w:rPr>
          <w:rFonts w:ascii="Arial" w:hAnsi="Arial" w:cs="Arial"/>
        </w:rPr>
      </w:pPr>
      <w:r w:rsidRPr="009922F5">
        <w:rPr>
          <w:rFonts w:ascii="Arial" w:hAnsi="Arial" w:cs="Arial"/>
        </w:rPr>
        <w:t>El proceso termina en su etapa persuasiva por</w:t>
      </w:r>
      <w:r w:rsidR="0093686A" w:rsidRPr="009922F5">
        <w:rPr>
          <w:rFonts w:ascii="Arial" w:hAnsi="Arial" w:cs="Arial"/>
        </w:rPr>
        <w:t xml:space="preserve"> las siguientes causas:</w:t>
      </w:r>
    </w:p>
    <w:p w14:paraId="1BF8BD1E" w14:textId="06C81D1A" w:rsidR="0093686A" w:rsidRPr="009922F5" w:rsidRDefault="0093686A" w:rsidP="00014862">
      <w:pPr>
        <w:pStyle w:val="Prrafodelista"/>
        <w:numPr>
          <w:ilvl w:val="0"/>
          <w:numId w:val="13"/>
        </w:numPr>
        <w:jc w:val="both"/>
        <w:rPr>
          <w:rFonts w:ascii="Arial" w:hAnsi="Arial" w:cs="Arial"/>
        </w:rPr>
      </w:pPr>
      <w:r w:rsidRPr="009922F5">
        <w:rPr>
          <w:rFonts w:ascii="Arial" w:hAnsi="Arial" w:cs="Arial"/>
        </w:rPr>
        <w:t xml:space="preserve">Pago de la obligación, en cuyo caso se revisará el estado de cuentas con el fin de verificar que el deudor se encuentre a paz y salvo. </w:t>
      </w:r>
    </w:p>
    <w:p w14:paraId="24F18885" w14:textId="77777777" w:rsidR="00DD4A6E" w:rsidRPr="00F1706F" w:rsidRDefault="0093686A" w:rsidP="00BC2CD8">
      <w:pPr>
        <w:pStyle w:val="Prrafodelista"/>
        <w:numPr>
          <w:ilvl w:val="0"/>
          <w:numId w:val="13"/>
        </w:numPr>
        <w:jc w:val="both"/>
        <w:rPr>
          <w:rFonts w:ascii="Arial" w:eastAsia="Times New Roman" w:hAnsi="Arial" w:cs="Arial"/>
          <w:b/>
          <w:bCs/>
          <w:color w:val="365F91" w:themeColor="accent1" w:themeShade="BF"/>
          <w:sz w:val="28"/>
          <w:szCs w:val="24"/>
          <w:lang w:val="es-ES_tradnl" w:eastAsia="es-ES"/>
        </w:rPr>
      </w:pPr>
      <w:r w:rsidRPr="00F1706F">
        <w:rPr>
          <w:rFonts w:ascii="Arial" w:hAnsi="Arial" w:cs="Arial"/>
        </w:rPr>
        <w:t>Remisió</w:t>
      </w:r>
      <w:r w:rsidR="00FC7505" w:rsidRPr="00F1706F">
        <w:rPr>
          <w:rFonts w:ascii="Arial" w:hAnsi="Arial" w:cs="Arial"/>
        </w:rPr>
        <w:t>n o prescripción de las obligaci</w:t>
      </w:r>
      <w:r w:rsidRPr="00F1706F">
        <w:rPr>
          <w:rFonts w:ascii="Arial" w:hAnsi="Arial" w:cs="Arial"/>
        </w:rPr>
        <w:t>ones a solicitud del interesado.</w:t>
      </w:r>
    </w:p>
    <w:p w14:paraId="082A96D7" w14:textId="0B876182" w:rsidR="00F91902" w:rsidRDefault="00DD4A6E" w:rsidP="00DD4A6E">
      <w:pPr>
        <w:jc w:val="both"/>
        <w:rPr>
          <w:rFonts w:ascii="Arial" w:hAnsi="Arial" w:cs="Arial"/>
        </w:rPr>
      </w:pPr>
      <w:r w:rsidRPr="00F1706F">
        <w:rPr>
          <w:rFonts w:ascii="Arial" w:hAnsi="Arial" w:cs="Arial"/>
        </w:rPr>
        <w:t xml:space="preserve">El </w:t>
      </w:r>
      <w:r w:rsidR="000E62F3" w:rsidRPr="00F1706F">
        <w:rPr>
          <w:rFonts w:ascii="Arial" w:hAnsi="Arial" w:cs="Arial"/>
        </w:rPr>
        <w:t>expediente</w:t>
      </w:r>
      <w:r w:rsidRPr="00F1706F">
        <w:rPr>
          <w:rFonts w:ascii="Arial" w:hAnsi="Arial" w:cs="Arial"/>
        </w:rPr>
        <w:t xml:space="preserve"> debe ser archivado de conformidad con el procedimiento de disposición final </w:t>
      </w:r>
      <w:r w:rsidR="00F1706F">
        <w:rPr>
          <w:rFonts w:ascii="Arial" w:hAnsi="Arial" w:cs="Arial"/>
        </w:rPr>
        <w:t>que establezca el proceso de Gestión Documental.</w:t>
      </w:r>
    </w:p>
    <w:p w14:paraId="66770656" w14:textId="6E58DEC4" w:rsidR="00793DDA" w:rsidRDefault="00793DDA" w:rsidP="00DD4A6E">
      <w:pPr>
        <w:jc w:val="both"/>
        <w:rPr>
          <w:rFonts w:ascii="Arial" w:eastAsia="Times New Roman" w:hAnsi="Arial" w:cs="Arial"/>
          <w:b/>
          <w:bCs/>
          <w:color w:val="365F91" w:themeColor="accent1" w:themeShade="BF"/>
          <w:sz w:val="28"/>
          <w:szCs w:val="24"/>
          <w:lang w:val="es-ES_tradnl" w:eastAsia="es-ES"/>
        </w:rPr>
      </w:pPr>
    </w:p>
    <w:p w14:paraId="7A6FC9E4" w14:textId="77777777" w:rsidR="003C4806" w:rsidRPr="009922F5" w:rsidRDefault="003C4806" w:rsidP="00DD4A6E">
      <w:pPr>
        <w:jc w:val="both"/>
        <w:rPr>
          <w:rFonts w:ascii="Arial" w:eastAsia="Times New Roman" w:hAnsi="Arial" w:cs="Arial"/>
          <w:b/>
          <w:bCs/>
          <w:color w:val="365F91" w:themeColor="accent1" w:themeShade="BF"/>
          <w:sz w:val="28"/>
          <w:szCs w:val="24"/>
          <w:lang w:val="es-ES_tradnl" w:eastAsia="es-ES"/>
        </w:rPr>
      </w:pPr>
    </w:p>
    <w:p w14:paraId="4361FA2A" w14:textId="337109C6" w:rsidR="007A0603" w:rsidRPr="003E738D" w:rsidRDefault="00BE2609" w:rsidP="007A0603">
      <w:pPr>
        <w:pStyle w:val="Ttulo1"/>
        <w:rPr>
          <w:rFonts w:ascii="Arial" w:hAnsi="Arial" w:cs="Arial"/>
          <w:color w:val="auto"/>
        </w:rPr>
      </w:pPr>
      <w:bookmarkStart w:id="121" w:name="_Toc155802071"/>
      <w:r w:rsidRPr="003E738D">
        <w:rPr>
          <w:rFonts w:ascii="Arial" w:hAnsi="Arial" w:cs="Arial"/>
          <w:color w:val="auto"/>
        </w:rPr>
        <w:lastRenderedPageBreak/>
        <w:t xml:space="preserve">CAPÍTULO </w:t>
      </w:r>
      <w:r w:rsidR="007A0603" w:rsidRPr="003E738D">
        <w:rPr>
          <w:rFonts w:ascii="Arial" w:hAnsi="Arial" w:cs="Arial"/>
          <w:color w:val="auto"/>
        </w:rPr>
        <w:t>V: ACTUACIONES PROCESALES</w:t>
      </w:r>
      <w:bookmarkEnd w:id="121"/>
    </w:p>
    <w:p w14:paraId="1290C5FA" w14:textId="77777777" w:rsidR="0009335D" w:rsidRPr="003E738D" w:rsidRDefault="0009335D" w:rsidP="0009335D">
      <w:pPr>
        <w:rPr>
          <w:rFonts w:ascii="Arial" w:hAnsi="Arial" w:cs="Arial"/>
          <w:b/>
          <w:lang w:val="es-ES_tradnl" w:eastAsia="es-ES"/>
        </w:rPr>
      </w:pPr>
    </w:p>
    <w:p w14:paraId="74940920" w14:textId="77777777" w:rsidR="003A47CD" w:rsidRPr="00F1706F" w:rsidRDefault="003A47CD" w:rsidP="00014862">
      <w:pPr>
        <w:pStyle w:val="Ttulo2"/>
        <w:keepNext w:val="0"/>
        <w:keepLines w:val="0"/>
        <w:numPr>
          <w:ilvl w:val="0"/>
          <w:numId w:val="9"/>
        </w:numPr>
        <w:rPr>
          <w:rFonts w:ascii="Arial" w:hAnsi="Arial" w:cs="Arial"/>
          <w:color w:val="auto"/>
        </w:rPr>
      </w:pPr>
      <w:bookmarkStart w:id="122" w:name="_Toc155802072"/>
      <w:r w:rsidRPr="00F1706F">
        <w:rPr>
          <w:rFonts w:ascii="Arial" w:hAnsi="Arial" w:cs="Arial"/>
          <w:color w:val="auto"/>
        </w:rPr>
        <w:t>DEFINICIÓN Y OBJETIVOS</w:t>
      </w:r>
      <w:bookmarkEnd w:id="122"/>
    </w:p>
    <w:p w14:paraId="604A3142" w14:textId="32A6E746" w:rsidR="0033098C" w:rsidRPr="009922F5" w:rsidRDefault="009B42FD" w:rsidP="0033098C">
      <w:pPr>
        <w:jc w:val="both"/>
        <w:rPr>
          <w:rFonts w:ascii="Arial" w:hAnsi="Arial" w:cs="Arial"/>
          <w:lang w:val="es-ES_tradnl"/>
        </w:rPr>
      </w:pPr>
      <w:r w:rsidRPr="00F1706F">
        <w:rPr>
          <w:rFonts w:ascii="Arial" w:hAnsi="Arial" w:cs="Arial"/>
        </w:rPr>
        <w:t xml:space="preserve">El </w:t>
      </w:r>
      <w:r w:rsidR="000359F8" w:rsidRPr="00F1706F">
        <w:rPr>
          <w:rFonts w:ascii="Arial" w:hAnsi="Arial" w:cs="Arial"/>
        </w:rPr>
        <w:t>P</w:t>
      </w:r>
      <w:r w:rsidR="0033098C" w:rsidRPr="00F1706F">
        <w:rPr>
          <w:rFonts w:ascii="Arial" w:hAnsi="Arial" w:cs="Arial"/>
        </w:rPr>
        <w:t xml:space="preserve">rocedimiento </w:t>
      </w:r>
      <w:r w:rsidR="000359F8" w:rsidRPr="00F1706F">
        <w:rPr>
          <w:rFonts w:ascii="Arial" w:hAnsi="Arial" w:cs="Arial"/>
        </w:rPr>
        <w:t>A</w:t>
      </w:r>
      <w:r w:rsidR="0033098C" w:rsidRPr="00F1706F">
        <w:rPr>
          <w:rFonts w:ascii="Arial" w:hAnsi="Arial" w:cs="Arial"/>
        </w:rPr>
        <w:t xml:space="preserve">dministrativo de </w:t>
      </w:r>
      <w:r w:rsidR="000359F8" w:rsidRPr="00F1706F">
        <w:rPr>
          <w:rFonts w:ascii="Arial" w:hAnsi="Arial" w:cs="Arial"/>
        </w:rPr>
        <w:t>C</w:t>
      </w:r>
      <w:r w:rsidR="0033098C" w:rsidRPr="00F1706F">
        <w:rPr>
          <w:rFonts w:ascii="Arial" w:hAnsi="Arial" w:cs="Arial"/>
        </w:rPr>
        <w:t xml:space="preserve">obro </w:t>
      </w:r>
      <w:r w:rsidR="000359F8" w:rsidRPr="00F1706F">
        <w:rPr>
          <w:rFonts w:ascii="Arial" w:hAnsi="Arial" w:cs="Arial"/>
        </w:rPr>
        <w:t>C</w:t>
      </w:r>
      <w:r w:rsidRPr="00F1706F">
        <w:rPr>
          <w:rFonts w:ascii="Arial" w:hAnsi="Arial" w:cs="Arial"/>
        </w:rPr>
        <w:t>oactivo</w:t>
      </w:r>
      <w:r w:rsidR="0033098C" w:rsidRPr="00F1706F">
        <w:rPr>
          <w:rFonts w:ascii="Arial" w:hAnsi="Arial" w:cs="Arial"/>
        </w:rPr>
        <w:t xml:space="preserve"> </w:t>
      </w:r>
      <w:r w:rsidR="0033098C" w:rsidRPr="00F1706F">
        <w:rPr>
          <w:rFonts w:ascii="Arial" w:hAnsi="Arial" w:cs="Arial"/>
          <w:lang w:val="es-ES_tradnl"/>
        </w:rPr>
        <w:t xml:space="preserve">es un procedimiento especial contenido en los artículos 823 y siguientes del Estatuto Tributario Nacional, por medio del cual las </w:t>
      </w:r>
      <w:r w:rsidR="000B6AD5" w:rsidRPr="00F1706F">
        <w:rPr>
          <w:rFonts w:ascii="Arial" w:hAnsi="Arial" w:cs="Arial"/>
          <w:lang w:val="es-ES_tradnl"/>
        </w:rPr>
        <w:t>entidades públicas</w:t>
      </w:r>
      <w:r w:rsidR="0033098C" w:rsidRPr="00F1706F">
        <w:rPr>
          <w:rFonts w:ascii="Arial" w:hAnsi="Arial" w:cs="Arial"/>
          <w:lang w:val="es-ES_tradnl"/>
        </w:rPr>
        <w:t xml:space="preserve"> deben hacer efectivos directamente los créditos fis</w:t>
      </w:r>
      <w:r w:rsidR="00793D35" w:rsidRPr="00F1706F">
        <w:rPr>
          <w:rFonts w:ascii="Arial" w:hAnsi="Arial" w:cs="Arial"/>
          <w:lang w:val="es-ES_tradnl"/>
        </w:rPr>
        <w:t xml:space="preserve">cales a su favor, </w:t>
      </w:r>
      <w:r w:rsidR="0033098C" w:rsidRPr="00F1706F">
        <w:rPr>
          <w:rFonts w:ascii="Arial" w:hAnsi="Arial" w:cs="Arial"/>
          <w:lang w:val="es-ES_tradnl"/>
        </w:rPr>
        <w:t>a travé</w:t>
      </w:r>
      <w:r w:rsidR="00121932" w:rsidRPr="00F1706F">
        <w:rPr>
          <w:rFonts w:ascii="Arial" w:hAnsi="Arial" w:cs="Arial"/>
          <w:lang w:val="es-ES_tradnl"/>
        </w:rPr>
        <w:t>s de sus propias dependencias</w:t>
      </w:r>
      <w:r w:rsidR="0033098C" w:rsidRPr="00F1706F">
        <w:rPr>
          <w:rFonts w:ascii="Arial" w:hAnsi="Arial" w:cs="Arial"/>
          <w:lang w:val="es-ES_tradnl"/>
        </w:rPr>
        <w:t xml:space="preserve"> y funcionarios y sin necesidad de acudir a la justicia ordinaria. Tiene como finalidad obtener el pago forzado de las obligaciones fiscales o recursos a su favor, mediante</w:t>
      </w:r>
      <w:r w:rsidR="0033098C" w:rsidRPr="009922F5">
        <w:rPr>
          <w:rFonts w:ascii="Arial" w:hAnsi="Arial" w:cs="Arial"/>
          <w:lang w:val="es-ES_tradnl"/>
        </w:rPr>
        <w:t xml:space="preserve"> la venta en pública subasta de los bienes del deudor, cuando este ha sido renuente al pago voluntario de sus obligaciones.</w:t>
      </w:r>
    </w:p>
    <w:p w14:paraId="4B324A96" w14:textId="2C447942" w:rsidR="0033098C" w:rsidRPr="009922F5" w:rsidRDefault="0033098C" w:rsidP="0033098C">
      <w:pPr>
        <w:jc w:val="both"/>
        <w:rPr>
          <w:rFonts w:ascii="Arial" w:hAnsi="Arial" w:cs="Arial"/>
          <w:b/>
        </w:rPr>
      </w:pPr>
      <w:r w:rsidRPr="009922F5">
        <w:rPr>
          <w:rFonts w:ascii="Arial" w:hAnsi="Arial" w:cs="Arial"/>
        </w:rPr>
        <w:t>La Corte Constituciona</w:t>
      </w:r>
      <w:r w:rsidR="00073EBE" w:rsidRPr="009922F5">
        <w:rPr>
          <w:rFonts w:ascii="Arial" w:hAnsi="Arial" w:cs="Arial"/>
        </w:rPr>
        <w:t>l</w:t>
      </w:r>
      <w:r w:rsidRPr="009922F5">
        <w:rPr>
          <w:rFonts w:ascii="Arial" w:hAnsi="Arial" w:cs="Arial"/>
        </w:rPr>
        <w:t xml:space="preserve">, en sentencia C-666 de 2000, definió el procedimiento como </w:t>
      </w:r>
      <w:r w:rsidRPr="004E20B6">
        <w:rPr>
          <w:rFonts w:ascii="Arial" w:hAnsi="Arial" w:cs="Arial"/>
          <w:bCs/>
          <w:i/>
          <w:iCs/>
        </w:rPr>
        <w:t>“</w:t>
      </w:r>
      <w:r w:rsidR="004E20B6" w:rsidRPr="004E20B6">
        <w:rPr>
          <w:rFonts w:ascii="Arial" w:hAnsi="Arial" w:cs="Arial"/>
          <w:bCs/>
          <w:i/>
          <w:iCs/>
        </w:rPr>
        <w:t>(…)</w:t>
      </w:r>
      <w:r w:rsidR="004E20B6">
        <w:rPr>
          <w:rFonts w:ascii="Arial" w:hAnsi="Arial" w:cs="Arial"/>
          <w:b/>
        </w:rPr>
        <w:t xml:space="preserve"> </w:t>
      </w:r>
      <w:r w:rsidRPr="009922F5">
        <w:rPr>
          <w:rFonts w:ascii="Arial" w:hAnsi="Arial" w:cs="Arial"/>
          <w:i/>
        </w:rPr>
        <w:t>un privilegio exorbitante de la Administración, que consiste en la facultad de cobrar directamente, sin que medie intervención judicial, las deudas a su favor, adquiriendo la doble calidad de juez y parte, cuya justificación se encuentra en la prevalencia del interés general, en cuanto dichos recursos se necesiten con urgencia para cumplir eficazmente los fines estatales</w:t>
      </w:r>
      <w:r w:rsidR="004E20B6">
        <w:rPr>
          <w:rFonts w:ascii="Arial" w:hAnsi="Arial" w:cs="Arial"/>
          <w:i/>
        </w:rPr>
        <w:t xml:space="preserve"> (…)</w:t>
      </w:r>
      <w:r w:rsidRPr="009922F5">
        <w:rPr>
          <w:rFonts w:ascii="Arial" w:hAnsi="Arial" w:cs="Arial"/>
          <w:b/>
        </w:rPr>
        <w:t>”.</w:t>
      </w:r>
    </w:p>
    <w:p w14:paraId="1B62FC87" w14:textId="158754AA" w:rsidR="009B42FD" w:rsidRPr="00A54288" w:rsidRDefault="009B42FD" w:rsidP="009B42FD">
      <w:pPr>
        <w:jc w:val="both"/>
        <w:rPr>
          <w:rFonts w:ascii="Arial" w:hAnsi="Arial" w:cs="Arial"/>
        </w:rPr>
      </w:pPr>
      <w:r w:rsidRPr="009922F5">
        <w:rPr>
          <w:rFonts w:ascii="Arial" w:hAnsi="Arial" w:cs="Arial"/>
        </w:rPr>
        <w:t xml:space="preserve">Esa potestad obedece a la necesidad de recaudar de manera expedita los recursos económicos que legalmente </w:t>
      </w:r>
      <w:r w:rsidRPr="00A54288">
        <w:rPr>
          <w:rFonts w:ascii="Arial" w:hAnsi="Arial" w:cs="Arial"/>
        </w:rPr>
        <w:t xml:space="preserve">le corresponden y que son indispensables para el funcionamiento y la realización de los fines de las </w:t>
      </w:r>
      <w:r w:rsidR="00050C3C" w:rsidRPr="00A54288">
        <w:rPr>
          <w:rFonts w:ascii="Arial" w:hAnsi="Arial" w:cs="Arial"/>
        </w:rPr>
        <w:t>e</w:t>
      </w:r>
      <w:r w:rsidRPr="00A54288">
        <w:rPr>
          <w:rFonts w:ascii="Arial" w:hAnsi="Arial" w:cs="Arial"/>
        </w:rPr>
        <w:t>ntidades del Estado</w:t>
      </w:r>
      <w:r w:rsidR="0033098C" w:rsidRPr="00A54288">
        <w:rPr>
          <w:rFonts w:ascii="Arial" w:hAnsi="Arial" w:cs="Arial"/>
        </w:rPr>
        <w:t>, según lo disponen los artículos 98 del C.P.A.C.A. y 823 del Estatuto Tributario</w:t>
      </w:r>
      <w:r w:rsidR="004C3785" w:rsidRPr="00A54288">
        <w:rPr>
          <w:rFonts w:ascii="Arial" w:hAnsi="Arial" w:cs="Arial"/>
        </w:rPr>
        <w:t xml:space="preserve"> Nacional</w:t>
      </w:r>
      <w:r w:rsidRPr="00A54288">
        <w:rPr>
          <w:rFonts w:ascii="Arial" w:hAnsi="Arial" w:cs="Arial"/>
        </w:rPr>
        <w:t>.</w:t>
      </w:r>
    </w:p>
    <w:p w14:paraId="4518107C" w14:textId="4472DE47" w:rsidR="009B42FD" w:rsidRPr="009922F5" w:rsidRDefault="009224BA" w:rsidP="00D8643F">
      <w:pPr>
        <w:jc w:val="both"/>
        <w:rPr>
          <w:rFonts w:ascii="Arial" w:hAnsi="Arial" w:cs="Arial"/>
          <w:lang w:val="es-ES_tradnl" w:bidi="es-CO"/>
        </w:rPr>
      </w:pPr>
      <w:r w:rsidRPr="00A54288">
        <w:rPr>
          <w:rFonts w:ascii="Arial" w:hAnsi="Arial" w:cs="Arial"/>
        </w:rPr>
        <w:t>A partir</w:t>
      </w:r>
      <w:r w:rsidR="0033098C" w:rsidRPr="00A54288">
        <w:rPr>
          <w:rFonts w:ascii="Arial" w:hAnsi="Arial" w:cs="Arial"/>
        </w:rPr>
        <w:t xml:space="preserve"> de la vigencia de la Ley 1066 de 2006, todas las </w:t>
      </w:r>
      <w:r w:rsidR="00915A14" w:rsidRPr="00A54288">
        <w:rPr>
          <w:rFonts w:ascii="Arial" w:hAnsi="Arial" w:cs="Arial"/>
        </w:rPr>
        <w:t>E</w:t>
      </w:r>
      <w:r w:rsidR="0033098C" w:rsidRPr="00A54288">
        <w:rPr>
          <w:rFonts w:ascii="Arial" w:hAnsi="Arial" w:cs="Arial"/>
        </w:rPr>
        <w:t>ntidades públicas de todos los niveles que tengan que recaudar rentas</w:t>
      </w:r>
      <w:r w:rsidR="0033098C" w:rsidRPr="009922F5">
        <w:rPr>
          <w:rFonts w:ascii="Arial" w:hAnsi="Arial" w:cs="Arial"/>
        </w:rPr>
        <w:t xml:space="preserve"> o caudales públicos, deberán dar aplicación al </w:t>
      </w:r>
      <w:r w:rsidR="000359F8" w:rsidRPr="009922F5">
        <w:rPr>
          <w:rFonts w:ascii="Arial" w:hAnsi="Arial" w:cs="Arial"/>
        </w:rPr>
        <w:t>P</w:t>
      </w:r>
      <w:r w:rsidR="0033098C" w:rsidRPr="009922F5">
        <w:rPr>
          <w:rFonts w:ascii="Arial" w:hAnsi="Arial" w:cs="Arial"/>
        </w:rPr>
        <w:t xml:space="preserve">rocedimiento de </w:t>
      </w:r>
      <w:r w:rsidR="000359F8" w:rsidRPr="009922F5">
        <w:rPr>
          <w:rFonts w:ascii="Arial" w:hAnsi="Arial" w:cs="Arial"/>
        </w:rPr>
        <w:t>C</w:t>
      </w:r>
      <w:r w:rsidR="0033098C" w:rsidRPr="009922F5">
        <w:rPr>
          <w:rFonts w:ascii="Arial" w:hAnsi="Arial" w:cs="Arial"/>
        </w:rPr>
        <w:t xml:space="preserve">obro </w:t>
      </w:r>
      <w:r w:rsidR="000359F8" w:rsidRPr="009922F5">
        <w:rPr>
          <w:rFonts w:ascii="Arial" w:hAnsi="Arial" w:cs="Arial"/>
        </w:rPr>
        <w:t>A</w:t>
      </w:r>
      <w:r w:rsidR="0033098C" w:rsidRPr="009922F5">
        <w:rPr>
          <w:rFonts w:ascii="Arial" w:hAnsi="Arial" w:cs="Arial"/>
        </w:rPr>
        <w:t xml:space="preserve">dministrativo </w:t>
      </w:r>
      <w:r w:rsidR="000359F8" w:rsidRPr="009922F5">
        <w:rPr>
          <w:rFonts w:ascii="Arial" w:hAnsi="Arial" w:cs="Arial"/>
        </w:rPr>
        <w:t>C</w:t>
      </w:r>
      <w:r w:rsidR="0033098C" w:rsidRPr="009922F5">
        <w:rPr>
          <w:rFonts w:ascii="Arial" w:hAnsi="Arial" w:cs="Arial"/>
        </w:rPr>
        <w:t>oactivo establecido en el Estatuto Tributario Nacional.</w:t>
      </w:r>
    </w:p>
    <w:p w14:paraId="20C7082F" w14:textId="10788583" w:rsidR="007A0603" w:rsidRPr="009922F5" w:rsidRDefault="007A0603" w:rsidP="00014862">
      <w:pPr>
        <w:pStyle w:val="Ttulo2"/>
        <w:keepNext w:val="0"/>
        <w:keepLines w:val="0"/>
        <w:numPr>
          <w:ilvl w:val="0"/>
          <w:numId w:val="9"/>
        </w:numPr>
        <w:rPr>
          <w:rFonts w:ascii="Arial" w:hAnsi="Arial" w:cs="Arial"/>
        </w:rPr>
      </w:pPr>
      <w:bookmarkStart w:id="123" w:name="_Toc155802073"/>
      <w:r w:rsidRPr="003E738D">
        <w:rPr>
          <w:rFonts w:ascii="Arial" w:hAnsi="Arial" w:cs="Arial"/>
          <w:color w:val="auto"/>
        </w:rPr>
        <w:t>MANDAMIENTO DE PAGO</w:t>
      </w:r>
      <w:bookmarkEnd w:id="123"/>
    </w:p>
    <w:p w14:paraId="176BD700" w14:textId="77777777" w:rsidR="008B1232" w:rsidRPr="009922F5" w:rsidRDefault="008B1232" w:rsidP="008B1232">
      <w:pPr>
        <w:jc w:val="both"/>
        <w:rPr>
          <w:rFonts w:ascii="Arial" w:hAnsi="Arial" w:cs="Arial"/>
        </w:rPr>
      </w:pPr>
      <w:r w:rsidRPr="009922F5">
        <w:rPr>
          <w:rFonts w:ascii="Arial" w:hAnsi="Arial" w:cs="Arial"/>
        </w:rPr>
        <w:t>El mandamiento de pago es el acto administrativo procesal mediante el cual se ordena al deudor cumplir con la obligación contenida en el título ejecutivo, junto con la correspondiente indexación, intereses desde cuando se hicieron exigibles y costas del proceso a que haya lugar.</w:t>
      </w:r>
    </w:p>
    <w:p w14:paraId="1F23D97E" w14:textId="1F210355" w:rsidR="008B1232" w:rsidRPr="009922F5" w:rsidRDefault="008B1232" w:rsidP="008B1232">
      <w:pPr>
        <w:jc w:val="both"/>
        <w:rPr>
          <w:rFonts w:ascii="Arial" w:hAnsi="Arial" w:cs="Arial"/>
        </w:rPr>
      </w:pPr>
      <w:r w:rsidRPr="009922F5">
        <w:rPr>
          <w:rFonts w:ascii="Arial" w:hAnsi="Arial" w:cs="Arial"/>
        </w:rPr>
        <w:t xml:space="preserve">La orden expedida por el </w:t>
      </w:r>
      <w:r w:rsidR="004007A8">
        <w:rPr>
          <w:rFonts w:ascii="Arial" w:hAnsi="Arial" w:cs="Arial"/>
        </w:rPr>
        <w:t>f</w:t>
      </w:r>
      <w:r w:rsidR="00524D3C" w:rsidRPr="009922F5">
        <w:rPr>
          <w:rFonts w:ascii="Arial" w:hAnsi="Arial" w:cs="Arial"/>
        </w:rPr>
        <w:t xml:space="preserve">uncionario </w:t>
      </w:r>
      <w:r w:rsidR="004007A8">
        <w:rPr>
          <w:rFonts w:ascii="Arial" w:hAnsi="Arial" w:cs="Arial"/>
        </w:rPr>
        <w:t>e</w:t>
      </w:r>
      <w:r w:rsidR="00524D3C" w:rsidRPr="009922F5">
        <w:rPr>
          <w:rFonts w:ascii="Arial" w:hAnsi="Arial" w:cs="Arial"/>
        </w:rPr>
        <w:t>jecutor</w:t>
      </w:r>
      <w:r w:rsidRPr="009922F5">
        <w:rPr>
          <w:rFonts w:ascii="Arial" w:hAnsi="Arial" w:cs="Arial"/>
        </w:rPr>
        <w:t xml:space="preserve"> deberá contener:</w:t>
      </w:r>
    </w:p>
    <w:p w14:paraId="3D5B7CFB" w14:textId="77777777" w:rsidR="008B1232" w:rsidRPr="009922F5" w:rsidRDefault="008B1232" w:rsidP="008B1232">
      <w:pPr>
        <w:ind w:left="709"/>
        <w:jc w:val="both"/>
        <w:rPr>
          <w:rFonts w:ascii="Arial" w:hAnsi="Arial" w:cs="Arial"/>
          <w:u w:val="single"/>
        </w:rPr>
      </w:pPr>
      <w:r w:rsidRPr="009922F5">
        <w:rPr>
          <w:rFonts w:ascii="Arial" w:hAnsi="Arial" w:cs="Arial"/>
          <w:u w:val="single"/>
        </w:rPr>
        <w:t>Parte considerativa</w:t>
      </w:r>
    </w:p>
    <w:p w14:paraId="79D68A96" w14:textId="061FC4A9" w:rsidR="008B1232" w:rsidRPr="009922F5" w:rsidRDefault="008B1232" w:rsidP="00014862">
      <w:pPr>
        <w:pStyle w:val="Prrafodelista"/>
        <w:numPr>
          <w:ilvl w:val="0"/>
          <w:numId w:val="13"/>
        </w:numPr>
        <w:jc w:val="both"/>
        <w:rPr>
          <w:rFonts w:ascii="Arial" w:hAnsi="Arial" w:cs="Arial"/>
        </w:rPr>
      </w:pPr>
      <w:r w:rsidRPr="009922F5">
        <w:rPr>
          <w:rFonts w:ascii="Arial" w:hAnsi="Arial" w:cs="Arial"/>
        </w:rPr>
        <w:t xml:space="preserve">Nombre de la </w:t>
      </w:r>
      <w:r w:rsidR="00915A14" w:rsidRPr="009922F5">
        <w:rPr>
          <w:rFonts w:ascii="Arial" w:hAnsi="Arial" w:cs="Arial"/>
        </w:rPr>
        <w:t>E</w:t>
      </w:r>
      <w:r w:rsidRPr="009922F5">
        <w:rPr>
          <w:rFonts w:ascii="Arial" w:hAnsi="Arial" w:cs="Arial"/>
        </w:rPr>
        <w:t xml:space="preserve">ntidad </w:t>
      </w:r>
      <w:r w:rsidR="009E47A9" w:rsidRPr="009922F5">
        <w:rPr>
          <w:rFonts w:ascii="Arial" w:hAnsi="Arial" w:cs="Arial"/>
        </w:rPr>
        <w:t>E</w:t>
      </w:r>
      <w:r w:rsidRPr="009922F5">
        <w:rPr>
          <w:rFonts w:ascii="Arial" w:hAnsi="Arial" w:cs="Arial"/>
        </w:rPr>
        <w:t>jecutora</w:t>
      </w:r>
      <w:r w:rsidR="00A17CE7" w:rsidRPr="009922F5">
        <w:rPr>
          <w:rFonts w:ascii="Arial" w:hAnsi="Arial" w:cs="Arial"/>
        </w:rPr>
        <w:t xml:space="preserve"> (UAERMV)</w:t>
      </w:r>
      <w:r w:rsidRPr="009922F5">
        <w:rPr>
          <w:rFonts w:ascii="Arial" w:hAnsi="Arial" w:cs="Arial"/>
        </w:rPr>
        <w:t>.</w:t>
      </w:r>
    </w:p>
    <w:p w14:paraId="368FA1CA" w14:textId="77777777" w:rsidR="008B1232" w:rsidRPr="009922F5" w:rsidRDefault="008B1232" w:rsidP="00014862">
      <w:pPr>
        <w:pStyle w:val="Prrafodelista"/>
        <w:numPr>
          <w:ilvl w:val="0"/>
          <w:numId w:val="13"/>
        </w:numPr>
        <w:jc w:val="both"/>
        <w:rPr>
          <w:rFonts w:ascii="Arial" w:hAnsi="Arial" w:cs="Arial"/>
        </w:rPr>
      </w:pPr>
      <w:r w:rsidRPr="009922F5">
        <w:rPr>
          <w:rFonts w:ascii="Arial" w:hAnsi="Arial" w:cs="Arial"/>
        </w:rPr>
        <w:t>Ciudad y fecha.</w:t>
      </w:r>
    </w:p>
    <w:p w14:paraId="3F3EA19E" w14:textId="77777777" w:rsidR="008B1232" w:rsidRPr="009922F5" w:rsidRDefault="008B1232" w:rsidP="00014862">
      <w:pPr>
        <w:pStyle w:val="Prrafodelista"/>
        <w:numPr>
          <w:ilvl w:val="0"/>
          <w:numId w:val="13"/>
        </w:numPr>
        <w:jc w:val="both"/>
        <w:rPr>
          <w:rFonts w:ascii="Arial" w:hAnsi="Arial" w:cs="Arial"/>
        </w:rPr>
      </w:pPr>
      <w:r w:rsidRPr="009922F5">
        <w:rPr>
          <w:rFonts w:ascii="Arial" w:hAnsi="Arial" w:cs="Arial"/>
        </w:rPr>
        <w:t>Identificación de cada una de las obligaciones por su cuantía, concepto, periodo y el documento que la contiene. El mandamiento de pago alusivo a un título ejecutivo complejo deberá enunciar todos los documentos que lo conforman.</w:t>
      </w:r>
    </w:p>
    <w:p w14:paraId="60CAFF11" w14:textId="77777777" w:rsidR="008B1232" w:rsidRPr="009922F5" w:rsidRDefault="008B1232" w:rsidP="00014862">
      <w:pPr>
        <w:pStyle w:val="Prrafodelista"/>
        <w:numPr>
          <w:ilvl w:val="0"/>
          <w:numId w:val="13"/>
        </w:numPr>
        <w:jc w:val="both"/>
        <w:rPr>
          <w:rFonts w:ascii="Arial" w:hAnsi="Arial" w:cs="Arial"/>
        </w:rPr>
      </w:pPr>
      <w:r w:rsidRPr="009922F5">
        <w:rPr>
          <w:rFonts w:ascii="Arial" w:hAnsi="Arial" w:cs="Arial"/>
        </w:rPr>
        <w:t>La manifestación sobre la idoneidad del título ejecutivo para ser cobrado por la vía coactiva.</w:t>
      </w:r>
    </w:p>
    <w:p w14:paraId="66A812C1" w14:textId="77777777" w:rsidR="008B1232" w:rsidRPr="009922F5" w:rsidRDefault="008B1232" w:rsidP="00014862">
      <w:pPr>
        <w:pStyle w:val="Prrafodelista"/>
        <w:numPr>
          <w:ilvl w:val="0"/>
          <w:numId w:val="13"/>
        </w:numPr>
        <w:jc w:val="both"/>
        <w:rPr>
          <w:rFonts w:ascii="Arial" w:hAnsi="Arial" w:cs="Arial"/>
        </w:rPr>
      </w:pPr>
      <w:r w:rsidRPr="009922F5">
        <w:rPr>
          <w:rFonts w:ascii="Arial" w:hAnsi="Arial" w:cs="Arial"/>
        </w:rPr>
        <w:lastRenderedPageBreak/>
        <w:t>La identificación plena del deudor o deudores, con su nombre o razón social, Nit o cédula de ciudadanía, según el caso.</w:t>
      </w:r>
    </w:p>
    <w:p w14:paraId="58E45F50" w14:textId="77777777" w:rsidR="008B1232" w:rsidRPr="009922F5" w:rsidRDefault="008B1232" w:rsidP="00014862">
      <w:pPr>
        <w:pStyle w:val="Prrafodelista"/>
        <w:numPr>
          <w:ilvl w:val="0"/>
          <w:numId w:val="13"/>
        </w:numPr>
        <w:jc w:val="both"/>
        <w:rPr>
          <w:rFonts w:ascii="Arial" w:hAnsi="Arial" w:cs="Arial"/>
        </w:rPr>
      </w:pPr>
      <w:r w:rsidRPr="009922F5">
        <w:rPr>
          <w:rFonts w:ascii="Arial" w:hAnsi="Arial" w:cs="Arial"/>
        </w:rPr>
        <w:t>Constancia de ejecutoria de los actos administrativos o judiciales que conforman el título.</w:t>
      </w:r>
    </w:p>
    <w:p w14:paraId="4C295ACD" w14:textId="77777777" w:rsidR="008B1232" w:rsidRPr="009922F5" w:rsidRDefault="008B1232" w:rsidP="00014862">
      <w:pPr>
        <w:pStyle w:val="Prrafodelista"/>
        <w:numPr>
          <w:ilvl w:val="0"/>
          <w:numId w:val="13"/>
        </w:numPr>
        <w:jc w:val="both"/>
        <w:rPr>
          <w:rFonts w:ascii="Arial" w:hAnsi="Arial" w:cs="Arial"/>
        </w:rPr>
      </w:pPr>
      <w:r w:rsidRPr="009922F5">
        <w:rPr>
          <w:rFonts w:ascii="Arial" w:hAnsi="Arial" w:cs="Arial"/>
        </w:rPr>
        <w:t>Competencia con que se actúa.</w:t>
      </w:r>
    </w:p>
    <w:p w14:paraId="698D4309" w14:textId="77777777" w:rsidR="008B1232" w:rsidRPr="009922F5" w:rsidRDefault="008B1232" w:rsidP="00014862">
      <w:pPr>
        <w:pStyle w:val="Prrafodelista"/>
        <w:numPr>
          <w:ilvl w:val="0"/>
          <w:numId w:val="13"/>
        </w:numPr>
        <w:jc w:val="both"/>
        <w:rPr>
          <w:rFonts w:ascii="Arial" w:hAnsi="Arial" w:cs="Arial"/>
          <w:sz w:val="19"/>
          <w:lang w:val="es-CO"/>
        </w:rPr>
      </w:pPr>
      <w:r w:rsidRPr="009922F5">
        <w:rPr>
          <w:rFonts w:ascii="Arial" w:hAnsi="Arial" w:cs="Arial"/>
        </w:rPr>
        <w:t>Valor de la suma principal adeudada (impuesto y sanciones).</w:t>
      </w:r>
    </w:p>
    <w:p w14:paraId="6B51A4EE" w14:textId="77777777" w:rsidR="008B1232" w:rsidRPr="009922F5" w:rsidRDefault="008B1232" w:rsidP="008B1232">
      <w:pPr>
        <w:pStyle w:val="Prrafodelista"/>
        <w:jc w:val="both"/>
        <w:rPr>
          <w:rFonts w:ascii="Arial" w:hAnsi="Arial" w:cs="Arial"/>
          <w:u w:val="single"/>
        </w:rPr>
      </w:pPr>
    </w:p>
    <w:p w14:paraId="3631378C" w14:textId="77777777" w:rsidR="008B1232" w:rsidRPr="009922F5" w:rsidRDefault="008B1232" w:rsidP="008B1232">
      <w:pPr>
        <w:pStyle w:val="Prrafodelista"/>
        <w:jc w:val="both"/>
        <w:rPr>
          <w:rFonts w:ascii="Arial" w:hAnsi="Arial" w:cs="Arial"/>
          <w:u w:val="single"/>
        </w:rPr>
      </w:pPr>
      <w:r w:rsidRPr="009922F5">
        <w:rPr>
          <w:rFonts w:ascii="Arial" w:hAnsi="Arial" w:cs="Arial"/>
          <w:u w:val="single"/>
        </w:rPr>
        <w:t>Parte resolutiva</w:t>
      </w:r>
    </w:p>
    <w:p w14:paraId="192CBDB8" w14:textId="77777777" w:rsidR="008B1232" w:rsidRPr="009922F5" w:rsidRDefault="008B1232" w:rsidP="00014862">
      <w:pPr>
        <w:pStyle w:val="Prrafodelista"/>
        <w:numPr>
          <w:ilvl w:val="0"/>
          <w:numId w:val="13"/>
        </w:numPr>
        <w:jc w:val="both"/>
        <w:rPr>
          <w:rFonts w:ascii="Arial" w:hAnsi="Arial" w:cs="Arial"/>
        </w:rPr>
      </w:pPr>
      <w:r w:rsidRPr="009922F5">
        <w:rPr>
          <w:rFonts w:ascii="Arial" w:hAnsi="Arial" w:cs="Arial"/>
        </w:rPr>
        <w:t>La orden de pago por la vía administrativa coactiva a favor de la Unidad Administrativa Especial de Rehabilitación y Mantenimiento Vial  y en contra de la persona natural o jurídica que aparezca en la parte motiva, con su número de identificación y que consiste en la orden expresa de pagar dentro de los quince (15) días siguientes a la notificación, el impuesto, las sanciones, los intereses moratorios calculados desde la fecha en que se venció la obligación u obligaciones y hasta cuando se cancelen, la actualización y las costas procesales en que se haya incurrido.</w:t>
      </w:r>
    </w:p>
    <w:p w14:paraId="6476F6BC" w14:textId="54C99ED0" w:rsidR="008B1232" w:rsidRPr="009922F5" w:rsidRDefault="008B1232" w:rsidP="00014862">
      <w:pPr>
        <w:pStyle w:val="Prrafodelista"/>
        <w:numPr>
          <w:ilvl w:val="0"/>
          <w:numId w:val="13"/>
        </w:numPr>
        <w:jc w:val="both"/>
        <w:rPr>
          <w:rFonts w:ascii="Arial" w:hAnsi="Arial" w:cs="Arial"/>
        </w:rPr>
      </w:pPr>
      <w:r w:rsidRPr="009922F5">
        <w:rPr>
          <w:rFonts w:ascii="Arial" w:hAnsi="Arial" w:cs="Arial"/>
        </w:rPr>
        <w:t xml:space="preserve">La orden de citar al ejecutado para que comparezca a notificarse del auto de mandamiento de pago dentro de los diez (10) días siguientes a la fecha de </w:t>
      </w:r>
      <w:r w:rsidR="00835043" w:rsidRPr="009922F5">
        <w:rPr>
          <w:rFonts w:ascii="Arial" w:hAnsi="Arial" w:cs="Arial"/>
        </w:rPr>
        <w:t>entrega</w:t>
      </w:r>
      <w:r w:rsidRPr="009922F5">
        <w:rPr>
          <w:rFonts w:ascii="Arial" w:hAnsi="Arial" w:cs="Arial"/>
        </w:rPr>
        <w:t xml:space="preserve"> del oficio de citación y la orden de notificar por correo si no comparece dentro del término para notificar personalmente.</w:t>
      </w:r>
    </w:p>
    <w:p w14:paraId="42E481A8" w14:textId="4AA1171F" w:rsidR="008B1232" w:rsidRPr="009922F5" w:rsidRDefault="008B1232" w:rsidP="00014862">
      <w:pPr>
        <w:pStyle w:val="Prrafodelista"/>
        <w:numPr>
          <w:ilvl w:val="0"/>
          <w:numId w:val="13"/>
        </w:numPr>
        <w:jc w:val="both"/>
        <w:rPr>
          <w:rFonts w:ascii="Arial" w:hAnsi="Arial" w:cs="Arial"/>
        </w:rPr>
      </w:pPr>
      <w:r w:rsidRPr="009922F5">
        <w:rPr>
          <w:rFonts w:ascii="Arial" w:hAnsi="Arial" w:cs="Arial"/>
        </w:rPr>
        <w:t>La posibilidad de proponer excepciones dentro del mismo t</w:t>
      </w:r>
      <w:r w:rsidR="00835043" w:rsidRPr="009922F5">
        <w:rPr>
          <w:rFonts w:ascii="Arial" w:hAnsi="Arial" w:cs="Arial"/>
        </w:rPr>
        <w:t>é</w:t>
      </w:r>
      <w:r w:rsidRPr="009922F5">
        <w:rPr>
          <w:rFonts w:ascii="Arial" w:hAnsi="Arial" w:cs="Arial"/>
        </w:rPr>
        <w:t>rmino para pagar (</w:t>
      </w:r>
      <w:r w:rsidR="00835043" w:rsidRPr="009922F5">
        <w:rPr>
          <w:rFonts w:ascii="Arial" w:hAnsi="Arial" w:cs="Arial"/>
        </w:rPr>
        <w:t>a</w:t>
      </w:r>
      <w:r w:rsidRPr="009922F5">
        <w:rPr>
          <w:rFonts w:ascii="Arial" w:hAnsi="Arial" w:cs="Arial"/>
        </w:rPr>
        <w:t xml:space="preserve">rtículos 830 y 831 </w:t>
      </w:r>
      <w:r w:rsidR="00835043" w:rsidRPr="009922F5">
        <w:rPr>
          <w:rFonts w:ascii="Arial" w:hAnsi="Arial" w:cs="Arial"/>
        </w:rPr>
        <w:t xml:space="preserve">del </w:t>
      </w:r>
      <w:r w:rsidRPr="009922F5">
        <w:rPr>
          <w:rFonts w:ascii="Arial" w:hAnsi="Arial" w:cs="Arial"/>
        </w:rPr>
        <w:t>Estatuto Tributario</w:t>
      </w:r>
      <w:r w:rsidR="004C3785" w:rsidRPr="009922F5">
        <w:rPr>
          <w:rFonts w:ascii="Arial" w:hAnsi="Arial" w:cs="Arial"/>
        </w:rPr>
        <w:t xml:space="preserve"> Nacional</w:t>
      </w:r>
      <w:r w:rsidRPr="009922F5">
        <w:rPr>
          <w:rFonts w:ascii="Arial" w:hAnsi="Arial" w:cs="Arial"/>
        </w:rPr>
        <w:t xml:space="preserve">), ante el </w:t>
      </w:r>
      <w:r w:rsidR="006F356A" w:rsidRPr="009922F5">
        <w:rPr>
          <w:rFonts w:ascii="Arial" w:hAnsi="Arial" w:cs="Arial"/>
        </w:rPr>
        <w:t>funcionario</w:t>
      </w:r>
      <w:r w:rsidR="00A12FB0">
        <w:rPr>
          <w:rFonts w:ascii="Arial" w:hAnsi="Arial" w:cs="Arial"/>
        </w:rPr>
        <w:t xml:space="preserve"> e</w:t>
      </w:r>
      <w:r w:rsidR="00524D3C" w:rsidRPr="009922F5">
        <w:rPr>
          <w:rFonts w:ascii="Arial" w:hAnsi="Arial" w:cs="Arial"/>
        </w:rPr>
        <w:t>jecutor</w:t>
      </w:r>
      <w:r w:rsidRPr="009922F5">
        <w:rPr>
          <w:rFonts w:ascii="Arial" w:hAnsi="Arial" w:cs="Arial"/>
        </w:rPr>
        <w:t xml:space="preserve"> a cargo del proceso.</w:t>
      </w:r>
    </w:p>
    <w:p w14:paraId="534EF16E" w14:textId="77777777" w:rsidR="008B1232" w:rsidRPr="009922F5" w:rsidRDefault="008B1232" w:rsidP="00014862">
      <w:pPr>
        <w:pStyle w:val="Prrafodelista"/>
        <w:numPr>
          <w:ilvl w:val="0"/>
          <w:numId w:val="13"/>
        </w:numPr>
        <w:jc w:val="both"/>
        <w:rPr>
          <w:rFonts w:ascii="Arial" w:hAnsi="Arial" w:cs="Arial"/>
        </w:rPr>
      </w:pPr>
      <w:r w:rsidRPr="009922F5">
        <w:rPr>
          <w:rFonts w:ascii="Arial" w:hAnsi="Arial" w:cs="Arial"/>
        </w:rPr>
        <w:t>La orden de “notifíquese y cúmplase”.</w:t>
      </w:r>
    </w:p>
    <w:p w14:paraId="1690FC47" w14:textId="2100E3FE" w:rsidR="008B1232" w:rsidRPr="009922F5" w:rsidRDefault="008B1232" w:rsidP="00014862">
      <w:pPr>
        <w:pStyle w:val="Prrafodelista"/>
        <w:numPr>
          <w:ilvl w:val="0"/>
          <w:numId w:val="13"/>
        </w:numPr>
        <w:jc w:val="both"/>
        <w:rPr>
          <w:rFonts w:ascii="Arial" w:hAnsi="Arial" w:cs="Arial"/>
        </w:rPr>
      </w:pPr>
      <w:r w:rsidRPr="009922F5">
        <w:rPr>
          <w:rFonts w:ascii="Arial" w:hAnsi="Arial" w:cs="Arial"/>
        </w:rPr>
        <w:t xml:space="preserve">La firma del </w:t>
      </w:r>
      <w:r w:rsidR="006F356A" w:rsidRPr="009922F5">
        <w:rPr>
          <w:rFonts w:ascii="Arial" w:hAnsi="Arial" w:cs="Arial"/>
        </w:rPr>
        <w:t>funcionario</w:t>
      </w:r>
      <w:r w:rsidR="00A12FB0">
        <w:rPr>
          <w:rFonts w:ascii="Arial" w:hAnsi="Arial" w:cs="Arial"/>
        </w:rPr>
        <w:t xml:space="preserve"> e</w:t>
      </w:r>
      <w:r w:rsidR="00524D3C" w:rsidRPr="009922F5">
        <w:rPr>
          <w:rFonts w:ascii="Arial" w:hAnsi="Arial" w:cs="Arial"/>
        </w:rPr>
        <w:t>jecutor</w:t>
      </w:r>
      <w:r w:rsidRPr="009922F5">
        <w:rPr>
          <w:rFonts w:ascii="Arial" w:hAnsi="Arial" w:cs="Arial"/>
        </w:rPr>
        <w:t>.</w:t>
      </w:r>
    </w:p>
    <w:p w14:paraId="532AF82C" w14:textId="77777777" w:rsidR="008B1232" w:rsidRPr="009922F5" w:rsidRDefault="008B1232" w:rsidP="008B1232">
      <w:pPr>
        <w:jc w:val="both"/>
        <w:rPr>
          <w:rFonts w:ascii="Arial" w:hAnsi="Arial" w:cs="Arial"/>
          <w:lang w:val="es-ES"/>
        </w:rPr>
      </w:pPr>
      <w:r w:rsidRPr="009922F5">
        <w:rPr>
          <w:rFonts w:ascii="Arial" w:hAnsi="Arial" w:cs="Arial"/>
          <w:lang w:val="es-ES"/>
        </w:rPr>
        <w:t>Cuando no se hayan dictado medidas cautelares, se ordenarán también las medidas a que haya lugar, de conformidad con la investigación patrimonial realizada.</w:t>
      </w:r>
    </w:p>
    <w:p w14:paraId="471B93E7" w14:textId="472A72C3" w:rsidR="00F323A5" w:rsidRPr="009922F5" w:rsidRDefault="00F323A5" w:rsidP="00F565D6">
      <w:pPr>
        <w:jc w:val="both"/>
        <w:rPr>
          <w:rFonts w:ascii="Arial" w:hAnsi="Arial" w:cs="Arial"/>
          <w:lang w:val="es-ES" w:bidi="es-CO"/>
        </w:rPr>
      </w:pPr>
      <w:r w:rsidRPr="009922F5">
        <w:rPr>
          <w:rFonts w:ascii="Arial" w:hAnsi="Arial" w:cs="Arial"/>
          <w:lang w:val="es-ES" w:bidi="es-CO"/>
        </w:rPr>
        <w:t>La vinculación del deudor solidario se hará mediante la notificación del mandamiento de pago, conforme lo establece el Estatuto Tributario</w:t>
      </w:r>
      <w:r w:rsidR="004C3785" w:rsidRPr="009922F5">
        <w:rPr>
          <w:rFonts w:ascii="Arial" w:hAnsi="Arial" w:cs="Arial"/>
          <w:lang w:val="es-ES" w:bidi="es-CO"/>
        </w:rPr>
        <w:t xml:space="preserve"> Nacional</w:t>
      </w:r>
      <w:r w:rsidRPr="009922F5">
        <w:rPr>
          <w:rFonts w:ascii="Arial" w:hAnsi="Arial" w:cs="Arial"/>
          <w:lang w:val="es-ES" w:bidi="es-CO"/>
        </w:rPr>
        <w:t>.</w:t>
      </w:r>
    </w:p>
    <w:p w14:paraId="1F0EE93E" w14:textId="77777777" w:rsidR="007A0603" w:rsidRPr="003E738D" w:rsidRDefault="007A0603" w:rsidP="00014862">
      <w:pPr>
        <w:pStyle w:val="Ttulo2"/>
        <w:keepLines w:val="0"/>
        <w:numPr>
          <w:ilvl w:val="0"/>
          <w:numId w:val="9"/>
        </w:numPr>
        <w:rPr>
          <w:rFonts w:ascii="Arial" w:hAnsi="Arial" w:cs="Arial"/>
          <w:color w:val="auto"/>
        </w:rPr>
      </w:pPr>
      <w:bookmarkStart w:id="124" w:name="_Toc155802074"/>
      <w:r w:rsidRPr="003E738D">
        <w:rPr>
          <w:rFonts w:ascii="Arial" w:hAnsi="Arial" w:cs="Arial"/>
          <w:color w:val="auto"/>
        </w:rPr>
        <w:t>EXCEPCIONES</w:t>
      </w:r>
      <w:bookmarkEnd w:id="124"/>
    </w:p>
    <w:p w14:paraId="4B9E25D5" w14:textId="3FBA567F" w:rsidR="00C1358E" w:rsidRPr="009922F5" w:rsidRDefault="00A0245D" w:rsidP="0009335D">
      <w:pPr>
        <w:keepNext/>
        <w:jc w:val="both"/>
        <w:rPr>
          <w:rFonts w:ascii="Arial" w:hAnsi="Arial" w:cs="Arial"/>
          <w:lang w:val="es-ES" w:bidi="es-CO"/>
        </w:rPr>
      </w:pPr>
      <w:r w:rsidRPr="009922F5">
        <w:rPr>
          <w:rFonts w:ascii="Arial" w:hAnsi="Arial" w:cs="Arial"/>
          <w:lang w:val="es-ES" w:bidi="es-CO"/>
        </w:rPr>
        <w:t>En virtud del artículo 830 del Estatuto Tributario</w:t>
      </w:r>
      <w:r w:rsidR="004C3785" w:rsidRPr="009922F5">
        <w:rPr>
          <w:rFonts w:ascii="Arial" w:hAnsi="Arial" w:cs="Arial"/>
          <w:lang w:val="es-ES" w:bidi="es-CO"/>
        </w:rPr>
        <w:t xml:space="preserve"> Nacional</w:t>
      </w:r>
      <w:r w:rsidRPr="009922F5">
        <w:rPr>
          <w:rFonts w:ascii="Arial" w:hAnsi="Arial" w:cs="Arial"/>
          <w:lang w:val="es-ES" w:bidi="es-CO"/>
        </w:rPr>
        <w:t xml:space="preserve">, una vez notificado el mandamiento de pago, el deudor </w:t>
      </w:r>
      <w:r w:rsidR="001200EA" w:rsidRPr="009922F5">
        <w:rPr>
          <w:rFonts w:ascii="Arial" w:hAnsi="Arial" w:cs="Arial"/>
          <w:lang w:val="es-ES" w:bidi="es-CO"/>
        </w:rPr>
        <w:t>cuenta con</w:t>
      </w:r>
      <w:r w:rsidRPr="009922F5">
        <w:rPr>
          <w:rFonts w:ascii="Arial" w:hAnsi="Arial" w:cs="Arial"/>
          <w:lang w:val="es-ES" w:bidi="es-CO"/>
        </w:rPr>
        <w:t xml:space="preserve"> quince (15)</w:t>
      </w:r>
      <w:r w:rsidR="001200EA" w:rsidRPr="009922F5">
        <w:rPr>
          <w:rFonts w:ascii="Arial" w:hAnsi="Arial" w:cs="Arial"/>
          <w:lang w:val="es-ES" w:bidi="es-CO"/>
        </w:rPr>
        <w:t xml:space="preserve"> días</w:t>
      </w:r>
      <w:r w:rsidRPr="009922F5">
        <w:rPr>
          <w:rFonts w:ascii="Arial" w:hAnsi="Arial" w:cs="Arial"/>
          <w:lang w:val="es-ES" w:bidi="es-CO"/>
        </w:rPr>
        <w:t xml:space="preserve"> hábiles para cancelar el monto de la deuda y sus respectivos intereses, o para proponer excepciones. Este término se cuenta a partir del día siguiente al de la notificación.</w:t>
      </w:r>
      <w:r w:rsidR="008E2F70" w:rsidRPr="009922F5">
        <w:rPr>
          <w:rFonts w:ascii="Arial" w:hAnsi="Arial" w:cs="Arial"/>
        </w:rPr>
        <w:t xml:space="preserve"> </w:t>
      </w:r>
      <w:r w:rsidR="00835043" w:rsidRPr="009922F5">
        <w:rPr>
          <w:rFonts w:ascii="Arial" w:hAnsi="Arial" w:cs="Arial"/>
          <w:lang w:val="es-ES" w:bidi="es-CO"/>
        </w:rPr>
        <w:t>De conformidad con</w:t>
      </w:r>
      <w:r w:rsidR="008E2F70" w:rsidRPr="009922F5">
        <w:rPr>
          <w:rFonts w:ascii="Arial" w:hAnsi="Arial" w:cs="Arial"/>
          <w:lang w:val="es-ES" w:bidi="es-CO"/>
        </w:rPr>
        <w:t xml:space="preserve"> lo anterior, el ejecutado, luego de la notificación puede asumir las siguientes conductas:</w:t>
      </w:r>
    </w:p>
    <w:p w14:paraId="0D319598" w14:textId="5F70A008" w:rsidR="008E2F70" w:rsidRPr="009922F5" w:rsidRDefault="00B92219" w:rsidP="00014862">
      <w:pPr>
        <w:pStyle w:val="Prrafodelista"/>
        <w:numPr>
          <w:ilvl w:val="0"/>
          <w:numId w:val="13"/>
        </w:numPr>
        <w:jc w:val="both"/>
        <w:rPr>
          <w:rFonts w:ascii="Arial" w:hAnsi="Arial" w:cs="Arial"/>
        </w:rPr>
      </w:pPr>
      <w:r w:rsidRPr="009922F5">
        <w:rPr>
          <w:rFonts w:ascii="Arial" w:hAnsi="Arial" w:cs="Arial"/>
        </w:rPr>
        <w:t>P</w:t>
      </w:r>
      <w:r w:rsidR="008E2F70" w:rsidRPr="009922F5">
        <w:rPr>
          <w:rFonts w:ascii="Arial" w:hAnsi="Arial" w:cs="Arial"/>
        </w:rPr>
        <w:t>agar: Cuando el deudor paga la totalidad de las obligaciones involucradas en el mandamiento de pago, se dictará un auto en el que se dará por terminado el proceso, se levantarán las medidas cautelares</w:t>
      </w:r>
      <w:r w:rsidRPr="009922F5">
        <w:rPr>
          <w:rFonts w:ascii="Arial" w:hAnsi="Arial" w:cs="Arial"/>
        </w:rPr>
        <w:t>,</w:t>
      </w:r>
      <w:r w:rsidR="008E2F70" w:rsidRPr="009922F5">
        <w:rPr>
          <w:rFonts w:ascii="Arial" w:hAnsi="Arial" w:cs="Arial"/>
        </w:rPr>
        <w:t xml:space="preserve"> se resolverá cualquier situación pendiente dentro del proceso y se dispondrá el archivo del expediente. Este auto se dictará luego de verificar la </w:t>
      </w:r>
      <w:r w:rsidR="005A5F08" w:rsidRPr="009922F5">
        <w:rPr>
          <w:rFonts w:ascii="Arial" w:hAnsi="Arial" w:cs="Arial"/>
        </w:rPr>
        <w:t>efectividad</w:t>
      </w:r>
      <w:r w:rsidR="008E2F70" w:rsidRPr="009922F5">
        <w:rPr>
          <w:rFonts w:ascii="Arial" w:hAnsi="Arial" w:cs="Arial"/>
        </w:rPr>
        <w:t xml:space="preserve"> del pago.</w:t>
      </w:r>
    </w:p>
    <w:p w14:paraId="69B8D23D" w14:textId="65781444" w:rsidR="00856152" w:rsidRPr="009922F5" w:rsidRDefault="00B92219" w:rsidP="00014862">
      <w:pPr>
        <w:pStyle w:val="Prrafodelista"/>
        <w:numPr>
          <w:ilvl w:val="0"/>
          <w:numId w:val="13"/>
        </w:numPr>
        <w:jc w:val="both"/>
        <w:rPr>
          <w:rFonts w:ascii="Arial" w:hAnsi="Arial" w:cs="Arial"/>
        </w:rPr>
      </w:pPr>
      <w:r w:rsidRPr="009922F5">
        <w:rPr>
          <w:rFonts w:ascii="Arial" w:hAnsi="Arial" w:cs="Arial"/>
        </w:rPr>
        <w:lastRenderedPageBreak/>
        <w:t>Guardar silencio:</w:t>
      </w:r>
      <w:r w:rsidR="00856152" w:rsidRPr="009922F5">
        <w:rPr>
          <w:rFonts w:ascii="Arial" w:hAnsi="Arial" w:cs="Arial"/>
        </w:rPr>
        <w:t xml:space="preserve"> De conformidad con el artículo 836 del Estatuto Tributario</w:t>
      </w:r>
      <w:r w:rsidR="004C3785" w:rsidRPr="009922F5">
        <w:rPr>
          <w:rFonts w:ascii="Arial" w:hAnsi="Arial" w:cs="Arial"/>
        </w:rPr>
        <w:t xml:space="preserve"> Nacional</w:t>
      </w:r>
      <w:r w:rsidR="00856152" w:rsidRPr="009922F5">
        <w:rPr>
          <w:rFonts w:ascii="Arial" w:hAnsi="Arial" w:cs="Arial"/>
        </w:rPr>
        <w:t xml:space="preserve">, si una vez notificado el mandamiento de pago, el deudor no paga ni propone excepciones dentro del término señalado, se dictará una resolución ordenando seguir adelante la ejecución, contra la cual no proceden recursos. En la misma resolución, se podrán decretar medidas cautelares respecto de los bienes ya identificados de propiedad del deudor y que no se hubieren embargado previamente. </w:t>
      </w:r>
      <w:r w:rsidR="00647B04" w:rsidRPr="009922F5">
        <w:rPr>
          <w:rFonts w:ascii="Arial" w:hAnsi="Arial" w:cs="Arial"/>
        </w:rPr>
        <w:t xml:space="preserve"> Asimismo, </w:t>
      </w:r>
      <w:r w:rsidR="00856152" w:rsidRPr="009922F5">
        <w:rPr>
          <w:rFonts w:ascii="Arial" w:hAnsi="Arial" w:cs="Arial"/>
        </w:rPr>
        <w:t>se ordenará avaluar y rematar los bienes embargados y secuestrados o de los que posteriormente llegue a serlo, practicar la liquidación del crédito y condenar en costas al deudor.</w:t>
      </w:r>
    </w:p>
    <w:p w14:paraId="22E7DD13" w14:textId="7F2E3EDC" w:rsidR="008E2F70" w:rsidRPr="009922F5" w:rsidRDefault="00B92219" w:rsidP="00014862">
      <w:pPr>
        <w:pStyle w:val="Prrafodelista"/>
        <w:numPr>
          <w:ilvl w:val="0"/>
          <w:numId w:val="13"/>
        </w:numPr>
        <w:jc w:val="both"/>
        <w:rPr>
          <w:rFonts w:ascii="Arial" w:hAnsi="Arial" w:cs="Arial"/>
        </w:rPr>
      </w:pPr>
      <w:r w:rsidRPr="009922F5">
        <w:rPr>
          <w:rFonts w:ascii="Arial" w:hAnsi="Arial" w:cs="Arial"/>
        </w:rPr>
        <w:t>P</w:t>
      </w:r>
      <w:r w:rsidR="008E2F70" w:rsidRPr="009922F5">
        <w:rPr>
          <w:rFonts w:ascii="Arial" w:hAnsi="Arial" w:cs="Arial"/>
        </w:rPr>
        <w:t>roponer excepciones</w:t>
      </w:r>
      <w:r w:rsidRPr="009922F5">
        <w:rPr>
          <w:rFonts w:ascii="Arial" w:hAnsi="Arial" w:cs="Arial"/>
        </w:rPr>
        <w:t>: Las excepciones que proponga el deudor podrán referirse a las obligaciones o al proceso. En el primer caso, se trata de hechos que modifican o extinguen, total o parcialmente la obligación u obligaciones contenidas en el mandamiento de pago, v.gr la prescripción o el pago. En el segundo caso, son hechos que afectan simplemente el trámite del proceso, como la falta de competencia, sin que se afecte la obligación en sí misma.</w:t>
      </w:r>
    </w:p>
    <w:p w14:paraId="3786EE07" w14:textId="41D9A9C1" w:rsidR="00647B04" w:rsidRPr="009922F5" w:rsidRDefault="00647B04" w:rsidP="00647B04">
      <w:pPr>
        <w:jc w:val="both"/>
        <w:rPr>
          <w:rFonts w:ascii="Arial" w:hAnsi="Arial" w:cs="Arial"/>
        </w:rPr>
      </w:pPr>
      <w:r w:rsidRPr="009922F5">
        <w:rPr>
          <w:rFonts w:ascii="Arial" w:hAnsi="Arial" w:cs="Arial"/>
        </w:rPr>
        <w:t>No podrán proponerse excepciones diferentes a las que están taxativamente enumeradas en el artículo 831 del Estatuto Tributario</w:t>
      </w:r>
      <w:r w:rsidR="004C3785" w:rsidRPr="009922F5">
        <w:rPr>
          <w:rFonts w:ascii="Arial" w:hAnsi="Arial" w:cs="Arial"/>
        </w:rPr>
        <w:t xml:space="preserve"> Nacional</w:t>
      </w:r>
      <w:r w:rsidRPr="009922F5">
        <w:rPr>
          <w:rFonts w:ascii="Arial" w:hAnsi="Arial" w:cs="Arial"/>
        </w:rPr>
        <w:t>. Tales excepciones son:</w:t>
      </w:r>
    </w:p>
    <w:p w14:paraId="4E664FF1" w14:textId="490910F9" w:rsidR="00647B04" w:rsidRPr="009922F5" w:rsidRDefault="00647B04" w:rsidP="00014862">
      <w:pPr>
        <w:pStyle w:val="Prrafodelista"/>
        <w:numPr>
          <w:ilvl w:val="0"/>
          <w:numId w:val="13"/>
        </w:numPr>
        <w:jc w:val="both"/>
        <w:rPr>
          <w:rFonts w:ascii="Arial" w:hAnsi="Arial" w:cs="Arial"/>
        </w:rPr>
      </w:pPr>
      <w:r w:rsidRPr="009922F5">
        <w:rPr>
          <w:rFonts w:ascii="Arial" w:hAnsi="Arial" w:cs="Arial"/>
        </w:rPr>
        <w:t>El pag</w:t>
      </w:r>
      <w:r w:rsidR="00835043" w:rsidRPr="009922F5">
        <w:rPr>
          <w:rFonts w:ascii="Arial" w:hAnsi="Arial" w:cs="Arial"/>
        </w:rPr>
        <w:t>o</w:t>
      </w:r>
      <w:r w:rsidRPr="009922F5">
        <w:rPr>
          <w:rFonts w:ascii="Arial" w:hAnsi="Arial" w:cs="Arial"/>
        </w:rPr>
        <w:t>;</w:t>
      </w:r>
    </w:p>
    <w:p w14:paraId="4615C2BE" w14:textId="209A49A6" w:rsidR="00647B04" w:rsidRPr="009922F5" w:rsidRDefault="00647B04" w:rsidP="00014862">
      <w:pPr>
        <w:pStyle w:val="Prrafodelista"/>
        <w:numPr>
          <w:ilvl w:val="0"/>
          <w:numId w:val="13"/>
        </w:numPr>
        <w:jc w:val="both"/>
        <w:rPr>
          <w:rFonts w:ascii="Arial" w:hAnsi="Arial" w:cs="Arial"/>
        </w:rPr>
      </w:pPr>
      <w:r w:rsidRPr="009922F5">
        <w:rPr>
          <w:rFonts w:ascii="Arial" w:hAnsi="Arial" w:cs="Arial"/>
        </w:rPr>
        <w:t>La existencia de acuerdo de pago;</w:t>
      </w:r>
    </w:p>
    <w:p w14:paraId="4BDCC5F8" w14:textId="10650F10" w:rsidR="00647B04" w:rsidRPr="009922F5" w:rsidRDefault="00647B04" w:rsidP="00014862">
      <w:pPr>
        <w:pStyle w:val="Prrafodelista"/>
        <w:numPr>
          <w:ilvl w:val="0"/>
          <w:numId w:val="13"/>
        </w:numPr>
        <w:jc w:val="both"/>
        <w:rPr>
          <w:rFonts w:ascii="Arial" w:hAnsi="Arial" w:cs="Arial"/>
        </w:rPr>
      </w:pPr>
      <w:r w:rsidRPr="009922F5">
        <w:rPr>
          <w:rFonts w:ascii="Arial" w:hAnsi="Arial" w:cs="Arial"/>
        </w:rPr>
        <w:t>La falta de ejecutoria del título;</w:t>
      </w:r>
    </w:p>
    <w:p w14:paraId="6FA397DA" w14:textId="179BD9A2" w:rsidR="00647B04" w:rsidRPr="009922F5" w:rsidRDefault="00647B04" w:rsidP="00014862">
      <w:pPr>
        <w:pStyle w:val="Prrafodelista"/>
        <w:numPr>
          <w:ilvl w:val="0"/>
          <w:numId w:val="13"/>
        </w:numPr>
        <w:jc w:val="both"/>
        <w:rPr>
          <w:rFonts w:ascii="Arial" w:hAnsi="Arial" w:cs="Arial"/>
        </w:rPr>
      </w:pPr>
      <w:r w:rsidRPr="009922F5">
        <w:rPr>
          <w:rFonts w:ascii="Arial" w:hAnsi="Arial" w:cs="Arial"/>
        </w:rPr>
        <w:t>La pérdida de ejecutoria del título por revocación o suspensión provisional del acto administrativo, hecha por autoridad competente;</w:t>
      </w:r>
    </w:p>
    <w:p w14:paraId="72058173" w14:textId="49DD9C13" w:rsidR="00647B04" w:rsidRPr="009922F5" w:rsidRDefault="00647B04" w:rsidP="00014862">
      <w:pPr>
        <w:pStyle w:val="Prrafodelista"/>
        <w:numPr>
          <w:ilvl w:val="0"/>
          <w:numId w:val="13"/>
        </w:numPr>
        <w:jc w:val="both"/>
        <w:rPr>
          <w:rFonts w:ascii="Arial" w:hAnsi="Arial" w:cs="Arial"/>
        </w:rPr>
      </w:pPr>
      <w:r w:rsidRPr="009922F5">
        <w:rPr>
          <w:rFonts w:ascii="Arial" w:hAnsi="Arial" w:cs="Arial"/>
        </w:rPr>
        <w:t>La interposición de demandas de restablecimiento del derecho o del proceso de revisión de impuestos, ante la jurisdicción de lo contencioso administrativo;</w:t>
      </w:r>
    </w:p>
    <w:p w14:paraId="58441156" w14:textId="45AD0C2D" w:rsidR="00647B04" w:rsidRPr="009922F5" w:rsidRDefault="00647B04" w:rsidP="00014862">
      <w:pPr>
        <w:pStyle w:val="Prrafodelista"/>
        <w:numPr>
          <w:ilvl w:val="0"/>
          <w:numId w:val="13"/>
        </w:numPr>
        <w:jc w:val="both"/>
        <w:rPr>
          <w:rFonts w:ascii="Arial" w:hAnsi="Arial" w:cs="Arial"/>
        </w:rPr>
      </w:pPr>
      <w:r w:rsidRPr="009922F5">
        <w:rPr>
          <w:rFonts w:ascii="Arial" w:hAnsi="Arial" w:cs="Arial"/>
        </w:rPr>
        <w:t>La prescripción de la acción de cobro;</w:t>
      </w:r>
    </w:p>
    <w:p w14:paraId="4659F41F" w14:textId="28519025" w:rsidR="00647B04" w:rsidRPr="009922F5" w:rsidRDefault="00647B04" w:rsidP="00014862">
      <w:pPr>
        <w:pStyle w:val="Prrafodelista"/>
        <w:numPr>
          <w:ilvl w:val="0"/>
          <w:numId w:val="13"/>
        </w:numPr>
        <w:jc w:val="both"/>
        <w:rPr>
          <w:rFonts w:ascii="Arial" w:hAnsi="Arial" w:cs="Arial"/>
        </w:rPr>
      </w:pPr>
      <w:r w:rsidRPr="009922F5">
        <w:rPr>
          <w:rFonts w:ascii="Arial" w:hAnsi="Arial" w:cs="Arial"/>
        </w:rPr>
        <w:t>La falta de título ejecutivo o incompetencia del funcionario que lo profirió;</w:t>
      </w:r>
    </w:p>
    <w:p w14:paraId="03F727FA" w14:textId="5D4B653D" w:rsidR="00647B04" w:rsidRPr="009922F5" w:rsidRDefault="00647B04" w:rsidP="00014862">
      <w:pPr>
        <w:pStyle w:val="Prrafodelista"/>
        <w:numPr>
          <w:ilvl w:val="0"/>
          <w:numId w:val="13"/>
        </w:numPr>
        <w:jc w:val="both"/>
        <w:rPr>
          <w:rFonts w:ascii="Arial" w:hAnsi="Arial" w:cs="Arial"/>
        </w:rPr>
      </w:pPr>
      <w:r w:rsidRPr="009922F5">
        <w:rPr>
          <w:rFonts w:ascii="Arial" w:hAnsi="Arial" w:cs="Arial"/>
        </w:rPr>
        <w:t>La calidad de deudor solidario;</w:t>
      </w:r>
    </w:p>
    <w:p w14:paraId="2C2E7CDA" w14:textId="676F85FF" w:rsidR="00647B04" w:rsidRPr="009922F5" w:rsidRDefault="00647B04" w:rsidP="00014862">
      <w:pPr>
        <w:pStyle w:val="Prrafodelista"/>
        <w:numPr>
          <w:ilvl w:val="0"/>
          <w:numId w:val="13"/>
        </w:numPr>
        <w:jc w:val="both"/>
        <w:rPr>
          <w:rFonts w:ascii="Arial" w:hAnsi="Arial" w:cs="Arial"/>
        </w:rPr>
      </w:pPr>
      <w:r w:rsidRPr="009922F5">
        <w:rPr>
          <w:rFonts w:ascii="Arial" w:hAnsi="Arial" w:cs="Arial"/>
        </w:rPr>
        <w:t>La indebida tasación del monto de la deuda del deudor solidario.</w:t>
      </w:r>
    </w:p>
    <w:p w14:paraId="3C7481C5" w14:textId="6A94A77C" w:rsidR="009C3B3E" w:rsidRPr="009922F5" w:rsidRDefault="009C3B3E" w:rsidP="009C3B3E">
      <w:pPr>
        <w:jc w:val="both"/>
        <w:rPr>
          <w:rFonts w:ascii="Arial" w:hAnsi="Arial" w:cs="Arial"/>
        </w:rPr>
      </w:pPr>
      <w:r w:rsidRPr="009922F5">
        <w:rPr>
          <w:rFonts w:ascii="Arial" w:hAnsi="Arial" w:cs="Arial"/>
        </w:rPr>
        <w:t xml:space="preserve">Contra el mandamiento de pago que vincule los deudores solidarios </w:t>
      </w:r>
      <w:r w:rsidR="008B5A2E" w:rsidRPr="009922F5">
        <w:rPr>
          <w:rFonts w:ascii="Arial" w:hAnsi="Arial" w:cs="Arial"/>
        </w:rPr>
        <w:t>procederán,</w:t>
      </w:r>
      <w:r w:rsidRPr="009922F5">
        <w:rPr>
          <w:rFonts w:ascii="Arial" w:hAnsi="Arial" w:cs="Arial"/>
        </w:rPr>
        <w:t xml:space="preserve"> además, las siguientes excepciones: la calidad de </w:t>
      </w:r>
      <w:r w:rsidR="00B75D27" w:rsidRPr="009922F5">
        <w:rPr>
          <w:rFonts w:ascii="Arial" w:hAnsi="Arial" w:cs="Arial"/>
        </w:rPr>
        <w:t>deudor solidario</w:t>
      </w:r>
      <w:r w:rsidRPr="009922F5">
        <w:rPr>
          <w:rFonts w:ascii="Arial" w:hAnsi="Arial" w:cs="Arial"/>
        </w:rPr>
        <w:t xml:space="preserve"> y la indebida tasación del monto de la deuda del deudor solidario.</w:t>
      </w:r>
    </w:p>
    <w:p w14:paraId="43D4F707" w14:textId="3DB2FD88" w:rsidR="007A0603" w:rsidRPr="003E738D" w:rsidRDefault="007A0603" w:rsidP="00014862">
      <w:pPr>
        <w:pStyle w:val="Ttulo3"/>
        <w:numPr>
          <w:ilvl w:val="1"/>
          <w:numId w:val="9"/>
        </w:numPr>
        <w:rPr>
          <w:rFonts w:ascii="Arial" w:hAnsi="Arial" w:cs="Arial"/>
          <w:b/>
          <w:bCs/>
          <w:color w:val="auto"/>
        </w:rPr>
      </w:pPr>
      <w:bookmarkStart w:id="125" w:name="_Toc155802075"/>
      <w:r w:rsidRPr="003E738D">
        <w:rPr>
          <w:rFonts w:ascii="Arial" w:hAnsi="Arial" w:cs="Arial"/>
          <w:b/>
          <w:bCs/>
          <w:color w:val="auto"/>
        </w:rPr>
        <w:t>TÉRMINO PARA RESOLVER</w:t>
      </w:r>
      <w:bookmarkEnd w:id="125"/>
    </w:p>
    <w:p w14:paraId="698B74AC" w14:textId="2D698B11" w:rsidR="00F12153" w:rsidRPr="00A12FB0" w:rsidRDefault="00F12153" w:rsidP="00627EC7">
      <w:pPr>
        <w:jc w:val="both"/>
        <w:rPr>
          <w:rFonts w:ascii="Arial" w:hAnsi="Arial" w:cs="Arial"/>
        </w:rPr>
      </w:pPr>
      <w:r w:rsidRPr="00A12FB0">
        <w:rPr>
          <w:rFonts w:ascii="Arial" w:hAnsi="Arial" w:cs="Arial"/>
        </w:rPr>
        <w:t>Dentro del mes siguiente a la presentación del escrito mediante el cual se proponen las excepciones</w:t>
      </w:r>
      <w:r w:rsidR="00DC35AD" w:rsidRPr="00A12FB0">
        <w:rPr>
          <w:rFonts w:ascii="Arial" w:hAnsi="Arial" w:cs="Arial"/>
        </w:rPr>
        <w:t>,</w:t>
      </w:r>
      <w:r w:rsidR="00DC35AD" w:rsidRPr="00A12FB0">
        <w:rPr>
          <w:rStyle w:val="Refdenotaalpie"/>
          <w:rFonts w:ascii="Arial" w:hAnsi="Arial" w:cs="Arial"/>
        </w:rPr>
        <w:footnoteReference w:id="51"/>
      </w:r>
      <w:r w:rsidRPr="00A12FB0">
        <w:rPr>
          <w:rFonts w:ascii="Arial" w:hAnsi="Arial" w:cs="Arial"/>
        </w:rPr>
        <w:t xml:space="preserve"> el funcionario competente decidirá sobre ellas, ordenando previamente la práctica </w:t>
      </w:r>
      <w:r w:rsidRPr="00A12FB0">
        <w:rPr>
          <w:rFonts w:ascii="Arial" w:hAnsi="Arial" w:cs="Arial"/>
        </w:rPr>
        <w:lastRenderedPageBreak/>
        <w:t>de las pruebas, cuando sea del caso, como lo dispone el artículo 40 del Código de Procedimiento Administrativo y de lo Contencioso Administrativo.</w:t>
      </w:r>
    </w:p>
    <w:p w14:paraId="7A7AF61A" w14:textId="1EF29CC6" w:rsidR="002A1BA1" w:rsidRPr="001A43BE" w:rsidRDefault="002A1BA1" w:rsidP="00627EC7">
      <w:pPr>
        <w:jc w:val="both"/>
        <w:rPr>
          <w:rFonts w:ascii="Arial" w:hAnsi="Arial" w:cs="Arial"/>
        </w:rPr>
      </w:pPr>
      <w:r w:rsidRPr="009922F5">
        <w:rPr>
          <w:rFonts w:ascii="Arial" w:hAnsi="Arial" w:cs="Arial"/>
        </w:rPr>
        <w:t xml:space="preserve">Los medios de prueba que se aceptan dentro del </w:t>
      </w:r>
      <w:r w:rsidR="000359F8" w:rsidRPr="009922F5">
        <w:rPr>
          <w:rFonts w:ascii="Arial" w:hAnsi="Arial" w:cs="Arial"/>
        </w:rPr>
        <w:t>P</w:t>
      </w:r>
      <w:r w:rsidRPr="009922F5">
        <w:rPr>
          <w:rFonts w:ascii="Arial" w:hAnsi="Arial" w:cs="Arial"/>
        </w:rPr>
        <w:t xml:space="preserve">roceso </w:t>
      </w:r>
      <w:r w:rsidR="00F12153" w:rsidRPr="009922F5">
        <w:rPr>
          <w:rFonts w:ascii="Arial" w:hAnsi="Arial" w:cs="Arial"/>
        </w:rPr>
        <w:t>A</w:t>
      </w:r>
      <w:r w:rsidRPr="009922F5">
        <w:rPr>
          <w:rFonts w:ascii="Arial" w:hAnsi="Arial" w:cs="Arial"/>
        </w:rPr>
        <w:t xml:space="preserve">dministrativo de Cobro Coactivo son los establecidos en el artículo 165 del Código General del Proceso, al igual que los criterios para decretarlas, practicarlas y valorarlas, tales como la conducencia, pertinencia, utilidad y la sana </w:t>
      </w:r>
      <w:r w:rsidRPr="0028049D">
        <w:rPr>
          <w:rFonts w:ascii="Arial" w:hAnsi="Arial" w:cs="Arial"/>
        </w:rPr>
        <w:t>crítica.</w:t>
      </w:r>
    </w:p>
    <w:p w14:paraId="5C159AF0" w14:textId="5F782571" w:rsidR="007A0603" w:rsidRPr="003E738D" w:rsidRDefault="002A1BA1" w:rsidP="00014862">
      <w:pPr>
        <w:pStyle w:val="Ttulo3"/>
        <w:keepNext w:val="0"/>
        <w:keepLines w:val="0"/>
        <w:numPr>
          <w:ilvl w:val="1"/>
          <w:numId w:val="9"/>
        </w:numPr>
        <w:rPr>
          <w:rFonts w:ascii="Arial" w:hAnsi="Arial" w:cs="Arial"/>
          <w:b/>
          <w:bCs/>
          <w:color w:val="auto"/>
        </w:rPr>
      </w:pPr>
      <w:bookmarkStart w:id="126" w:name="_Toc155802076"/>
      <w:r w:rsidRPr="003E738D">
        <w:rPr>
          <w:rFonts w:ascii="Arial" w:hAnsi="Arial" w:cs="Arial"/>
          <w:b/>
          <w:bCs/>
          <w:color w:val="auto"/>
        </w:rPr>
        <w:t>RESOLUCIÓN QUE RESUELVE LAS EXCEPCIONES</w:t>
      </w:r>
      <w:bookmarkEnd w:id="126"/>
      <w:r w:rsidRPr="003E738D">
        <w:rPr>
          <w:rFonts w:ascii="Arial" w:hAnsi="Arial" w:cs="Arial"/>
          <w:b/>
          <w:bCs/>
          <w:color w:val="auto"/>
        </w:rPr>
        <w:t xml:space="preserve"> </w:t>
      </w:r>
    </w:p>
    <w:p w14:paraId="6EAF0B94" w14:textId="0B06E86F" w:rsidR="0040665A" w:rsidRPr="009922F5" w:rsidRDefault="0040665A" w:rsidP="00627EC7">
      <w:pPr>
        <w:rPr>
          <w:rFonts w:ascii="Arial" w:hAnsi="Arial" w:cs="Arial"/>
        </w:rPr>
      </w:pPr>
      <w:r w:rsidRPr="009922F5">
        <w:rPr>
          <w:rFonts w:ascii="Arial" w:hAnsi="Arial" w:cs="Arial"/>
        </w:rPr>
        <w:t xml:space="preserve">El </w:t>
      </w:r>
      <w:r w:rsidR="004007A8">
        <w:rPr>
          <w:rFonts w:ascii="Arial" w:hAnsi="Arial" w:cs="Arial"/>
        </w:rPr>
        <w:t>f</w:t>
      </w:r>
      <w:r w:rsidR="009C3B3E" w:rsidRPr="009922F5">
        <w:rPr>
          <w:rFonts w:ascii="Arial" w:hAnsi="Arial" w:cs="Arial"/>
        </w:rPr>
        <w:t xml:space="preserve">uncionario </w:t>
      </w:r>
      <w:r w:rsidR="004007A8">
        <w:rPr>
          <w:rFonts w:ascii="Arial" w:hAnsi="Arial" w:cs="Arial"/>
        </w:rPr>
        <w:t>e</w:t>
      </w:r>
      <w:r w:rsidR="009C3B3E" w:rsidRPr="009922F5">
        <w:rPr>
          <w:rFonts w:ascii="Arial" w:hAnsi="Arial" w:cs="Arial"/>
        </w:rPr>
        <w:t xml:space="preserve">jecutor </w:t>
      </w:r>
      <w:r w:rsidRPr="009922F5">
        <w:rPr>
          <w:rFonts w:ascii="Arial" w:hAnsi="Arial" w:cs="Arial"/>
        </w:rPr>
        <w:t>al momento de decidir las excepciones podrá:</w:t>
      </w:r>
    </w:p>
    <w:p w14:paraId="1B95A0C3" w14:textId="133F9304" w:rsidR="0040665A" w:rsidRPr="009922F5" w:rsidRDefault="0040665A" w:rsidP="00014862">
      <w:pPr>
        <w:pStyle w:val="Prrafodelista"/>
        <w:numPr>
          <w:ilvl w:val="0"/>
          <w:numId w:val="23"/>
        </w:numPr>
        <w:jc w:val="both"/>
        <w:rPr>
          <w:rFonts w:ascii="Arial" w:hAnsi="Arial" w:cs="Arial"/>
        </w:rPr>
      </w:pPr>
      <w:r w:rsidRPr="009922F5">
        <w:rPr>
          <w:rFonts w:ascii="Arial" w:hAnsi="Arial" w:cs="Arial"/>
        </w:rPr>
        <w:t xml:space="preserve">Encontrar probadas todas las </w:t>
      </w:r>
      <w:r w:rsidRPr="00F1706F">
        <w:rPr>
          <w:rFonts w:ascii="Arial" w:hAnsi="Arial" w:cs="Arial"/>
        </w:rPr>
        <w:t>excepciones: En este evento, procederá a declararlo en el acto administrativo pertinente y ordenar</w:t>
      </w:r>
      <w:r w:rsidR="00D940A4" w:rsidRPr="00F1706F">
        <w:rPr>
          <w:rFonts w:ascii="Arial" w:hAnsi="Arial" w:cs="Arial"/>
        </w:rPr>
        <w:t>á</w:t>
      </w:r>
      <w:r w:rsidRPr="00F1706F">
        <w:rPr>
          <w:rFonts w:ascii="Arial" w:hAnsi="Arial" w:cs="Arial"/>
        </w:rPr>
        <w:t xml:space="preserve"> la terminación del </w:t>
      </w:r>
      <w:r w:rsidR="009C3B3E" w:rsidRPr="00F1706F">
        <w:rPr>
          <w:rFonts w:ascii="Arial" w:hAnsi="Arial" w:cs="Arial"/>
        </w:rPr>
        <w:t>Proceso Administrativo de Cobro Coactivo</w:t>
      </w:r>
      <w:r w:rsidRPr="00F1706F">
        <w:rPr>
          <w:rFonts w:ascii="Arial" w:hAnsi="Arial" w:cs="Arial"/>
        </w:rPr>
        <w:t>, el levantamiento de las medidas</w:t>
      </w:r>
      <w:r w:rsidRPr="009922F5">
        <w:rPr>
          <w:rFonts w:ascii="Arial" w:hAnsi="Arial" w:cs="Arial"/>
        </w:rPr>
        <w:t xml:space="preserve"> cautelares que eventualmente se hubieren decretado, el archivo del expediente y se resolverá cualquier situación pendiente dentro del proceso, como la devolución de títulos de depósito judicial.</w:t>
      </w:r>
    </w:p>
    <w:p w14:paraId="70E4C26F" w14:textId="0A0D5A34" w:rsidR="0040665A" w:rsidRPr="009922F5" w:rsidRDefault="0040665A" w:rsidP="00014862">
      <w:pPr>
        <w:pStyle w:val="Prrafodelista"/>
        <w:numPr>
          <w:ilvl w:val="0"/>
          <w:numId w:val="23"/>
        </w:numPr>
        <w:jc w:val="both"/>
        <w:rPr>
          <w:rFonts w:ascii="Arial" w:hAnsi="Arial" w:cs="Arial"/>
        </w:rPr>
      </w:pPr>
      <w:r w:rsidRPr="009922F5">
        <w:rPr>
          <w:rFonts w:ascii="Arial" w:hAnsi="Arial" w:cs="Arial"/>
        </w:rPr>
        <w:t>Encontrar probadas parcialmente las excepciones: Así lo declarará y ordenará continuar la ejecución respecto de las obligaciones no afectadas por las excepciones probadas.</w:t>
      </w:r>
    </w:p>
    <w:p w14:paraId="240BDB5C" w14:textId="35B9BC78" w:rsidR="0040665A" w:rsidRPr="009922F5" w:rsidRDefault="0040665A" w:rsidP="00014862">
      <w:pPr>
        <w:pStyle w:val="Prrafodelista"/>
        <w:numPr>
          <w:ilvl w:val="0"/>
          <w:numId w:val="23"/>
        </w:numPr>
        <w:jc w:val="both"/>
        <w:rPr>
          <w:rFonts w:ascii="Arial" w:hAnsi="Arial" w:cs="Arial"/>
        </w:rPr>
      </w:pPr>
      <w:r w:rsidRPr="009922F5">
        <w:rPr>
          <w:rFonts w:ascii="Arial" w:hAnsi="Arial" w:cs="Arial"/>
        </w:rPr>
        <w:t>Encontrar no probada ninguna de las excepciones propuestas: Ante esta situación, ordenará seguir adelante con la ejecución, practicar la liquidación del crédito y disponer la notificación conforme lo dispuesto en el artículo 565 del Estatuto Tributario</w:t>
      </w:r>
      <w:r w:rsidR="00B86F9E" w:rsidRPr="009922F5">
        <w:rPr>
          <w:rFonts w:ascii="Arial" w:hAnsi="Arial" w:cs="Arial"/>
        </w:rPr>
        <w:t xml:space="preserve"> Naciona</w:t>
      </w:r>
      <w:r w:rsidR="004C3785" w:rsidRPr="009922F5">
        <w:rPr>
          <w:rFonts w:ascii="Arial" w:hAnsi="Arial" w:cs="Arial"/>
        </w:rPr>
        <w:t>l</w:t>
      </w:r>
      <w:r w:rsidRPr="009922F5">
        <w:rPr>
          <w:rFonts w:ascii="Arial" w:hAnsi="Arial" w:cs="Arial"/>
        </w:rPr>
        <w:t>.</w:t>
      </w:r>
      <w:r w:rsidR="00E76E1F" w:rsidRPr="009922F5">
        <w:rPr>
          <w:rFonts w:ascii="Arial" w:hAnsi="Arial" w:cs="Arial"/>
        </w:rPr>
        <w:t xml:space="preserve"> Asimismo, ordenará el remate de los bienes embargados y secuestrados, conforme lo dispuesto en el artículo 834 ibídem.</w:t>
      </w:r>
    </w:p>
    <w:p w14:paraId="63782C51" w14:textId="5815281C" w:rsidR="0040665A" w:rsidRPr="009922F5" w:rsidRDefault="0040665A" w:rsidP="00014862">
      <w:pPr>
        <w:pStyle w:val="Prrafodelista"/>
        <w:numPr>
          <w:ilvl w:val="0"/>
          <w:numId w:val="23"/>
        </w:numPr>
        <w:jc w:val="both"/>
        <w:rPr>
          <w:rFonts w:ascii="Arial" w:hAnsi="Arial" w:cs="Arial"/>
        </w:rPr>
      </w:pPr>
      <w:r w:rsidRPr="009922F5">
        <w:rPr>
          <w:rFonts w:ascii="Arial" w:hAnsi="Arial" w:cs="Arial"/>
        </w:rPr>
        <w:t xml:space="preserve">Advertir de la </w:t>
      </w:r>
      <w:r w:rsidR="00600C6A" w:rsidRPr="009922F5">
        <w:rPr>
          <w:rFonts w:ascii="Arial" w:hAnsi="Arial" w:cs="Arial"/>
        </w:rPr>
        <w:t xml:space="preserve">orden de suspensión provisional como medida cautelar ordenada en el curso de un proceso </w:t>
      </w:r>
      <w:r w:rsidRPr="009922F5">
        <w:rPr>
          <w:rFonts w:ascii="Arial" w:hAnsi="Arial" w:cs="Arial"/>
        </w:rPr>
        <w:t>de nulidad y restablecimiento del derecho en contra de la resolución que hace las veces de título ejecutivo</w:t>
      </w:r>
      <w:r w:rsidR="00600C6A" w:rsidRPr="009922F5">
        <w:rPr>
          <w:rFonts w:ascii="Arial" w:hAnsi="Arial" w:cs="Arial"/>
        </w:rPr>
        <w:t xml:space="preserve">. </w:t>
      </w:r>
      <w:r w:rsidRPr="009922F5">
        <w:rPr>
          <w:rFonts w:ascii="Arial" w:hAnsi="Arial" w:cs="Arial"/>
        </w:rPr>
        <w:t xml:space="preserve">En este caso, ordenará la suspensión del proceso coactivo, pero en ningún caso se levantarán las medidas cautelares </w:t>
      </w:r>
      <w:r w:rsidR="00BC673E" w:rsidRPr="009922F5">
        <w:rPr>
          <w:rFonts w:ascii="Arial" w:hAnsi="Arial" w:cs="Arial"/>
        </w:rPr>
        <w:t>y</w:t>
      </w:r>
      <w:r w:rsidRPr="009922F5">
        <w:rPr>
          <w:rFonts w:ascii="Arial" w:hAnsi="Arial" w:cs="Arial"/>
        </w:rPr>
        <w:t xml:space="preserve"> si</w:t>
      </w:r>
      <w:r w:rsidR="00BC673E" w:rsidRPr="009922F5">
        <w:rPr>
          <w:rFonts w:ascii="Arial" w:hAnsi="Arial" w:cs="Arial"/>
        </w:rPr>
        <w:t>,</w:t>
      </w:r>
      <w:r w:rsidRPr="009922F5">
        <w:rPr>
          <w:rFonts w:ascii="Arial" w:hAnsi="Arial" w:cs="Arial"/>
        </w:rPr>
        <w:t xml:space="preserve"> no se hubieran practicado</w:t>
      </w:r>
      <w:r w:rsidR="00BC673E" w:rsidRPr="009922F5">
        <w:rPr>
          <w:rFonts w:ascii="Arial" w:hAnsi="Arial" w:cs="Arial"/>
        </w:rPr>
        <w:t>,</w:t>
      </w:r>
      <w:r w:rsidRPr="009922F5">
        <w:rPr>
          <w:rFonts w:ascii="Arial" w:hAnsi="Arial" w:cs="Arial"/>
        </w:rPr>
        <w:t xml:space="preserve"> se ordenará</w:t>
      </w:r>
      <w:r w:rsidR="00BC673E" w:rsidRPr="009922F5">
        <w:rPr>
          <w:rFonts w:ascii="Arial" w:hAnsi="Arial" w:cs="Arial"/>
        </w:rPr>
        <w:t>n</w:t>
      </w:r>
      <w:r w:rsidRPr="009922F5">
        <w:rPr>
          <w:rFonts w:ascii="Arial" w:hAnsi="Arial" w:cs="Arial"/>
        </w:rPr>
        <w:t xml:space="preserve"> la</w:t>
      </w:r>
      <w:r w:rsidR="00BC673E" w:rsidRPr="009922F5">
        <w:rPr>
          <w:rFonts w:ascii="Arial" w:hAnsi="Arial" w:cs="Arial"/>
        </w:rPr>
        <w:t>s</w:t>
      </w:r>
      <w:r w:rsidRPr="009922F5">
        <w:rPr>
          <w:rFonts w:ascii="Arial" w:hAnsi="Arial" w:cs="Arial"/>
        </w:rPr>
        <w:t xml:space="preserve"> </w:t>
      </w:r>
      <w:r w:rsidR="00BC673E" w:rsidRPr="009922F5">
        <w:rPr>
          <w:rFonts w:ascii="Arial" w:hAnsi="Arial" w:cs="Arial"/>
        </w:rPr>
        <w:t>medidas cautelares necesarias</w:t>
      </w:r>
      <w:r w:rsidRPr="009922F5">
        <w:rPr>
          <w:rFonts w:ascii="Arial" w:hAnsi="Arial" w:cs="Arial"/>
        </w:rPr>
        <w:t>.</w:t>
      </w:r>
    </w:p>
    <w:p w14:paraId="3AE72047" w14:textId="456D988B" w:rsidR="004175F5" w:rsidRPr="009922F5" w:rsidRDefault="004175F5" w:rsidP="00014862">
      <w:pPr>
        <w:pStyle w:val="Prrafodelista"/>
        <w:numPr>
          <w:ilvl w:val="0"/>
          <w:numId w:val="23"/>
        </w:numPr>
        <w:jc w:val="both"/>
        <w:rPr>
          <w:rFonts w:ascii="Arial" w:hAnsi="Arial" w:cs="Arial"/>
        </w:rPr>
      </w:pPr>
      <w:r w:rsidRPr="009922F5">
        <w:rPr>
          <w:rFonts w:ascii="Arial" w:hAnsi="Arial" w:cs="Arial"/>
        </w:rPr>
        <w:t>Advertir que no fueron propuestas excepciones: En este caso, procederá a dictar orden de ejecución conforme el artículo 836 del Estatuto Tributario</w:t>
      </w:r>
      <w:r w:rsidR="00B86F9E" w:rsidRPr="009922F5">
        <w:rPr>
          <w:rFonts w:ascii="Arial" w:hAnsi="Arial" w:cs="Arial"/>
        </w:rPr>
        <w:t xml:space="preserve"> Nacional</w:t>
      </w:r>
      <w:r w:rsidRPr="009922F5">
        <w:rPr>
          <w:rFonts w:ascii="Arial" w:hAnsi="Arial" w:cs="Arial"/>
        </w:rPr>
        <w:t>, y a ordenar la ejecución y remate de los bienes embargados y secuestrados o a ordenar el embargo y secuestro de los bienes del deudor, en caso de que no se hubieren decretado antes. Contra esta decisión no procede recurso alguno.</w:t>
      </w:r>
    </w:p>
    <w:p w14:paraId="6FE09466" w14:textId="2B8417DC" w:rsidR="00627EC7" w:rsidRPr="009922F5" w:rsidRDefault="00627EC7" w:rsidP="005456E8">
      <w:pPr>
        <w:jc w:val="both"/>
        <w:rPr>
          <w:rFonts w:ascii="Arial" w:hAnsi="Arial" w:cs="Arial"/>
        </w:rPr>
      </w:pPr>
      <w:r w:rsidRPr="009922F5">
        <w:rPr>
          <w:rFonts w:ascii="Arial" w:hAnsi="Arial" w:cs="Arial"/>
        </w:rPr>
        <w:t xml:space="preserve">Es importante señalar que el </w:t>
      </w:r>
      <w:r w:rsidR="004007A8">
        <w:rPr>
          <w:rFonts w:ascii="Arial" w:hAnsi="Arial" w:cs="Arial"/>
        </w:rPr>
        <w:t>f</w:t>
      </w:r>
      <w:r w:rsidR="00BC673E" w:rsidRPr="009922F5">
        <w:rPr>
          <w:rFonts w:ascii="Arial" w:hAnsi="Arial" w:cs="Arial"/>
        </w:rPr>
        <w:t xml:space="preserve">uncionario </w:t>
      </w:r>
      <w:r w:rsidR="004007A8">
        <w:rPr>
          <w:rFonts w:ascii="Arial" w:hAnsi="Arial" w:cs="Arial"/>
        </w:rPr>
        <w:t>e</w:t>
      </w:r>
      <w:r w:rsidR="00BC673E" w:rsidRPr="009922F5">
        <w:rPr>
          <w:rFonts w:ascii="Arial" w:hAnsi="Arial" w:cs="Arial"/>
        </w:rPr>
        <w:t>jecutor</w:t>
      </w:r>
      <w:r w:rsidRPr="009922F5">
        <w:rPr>
          <w:rFonts w:ascii="Arial" w:hAnsi="Arial" w:cs="Arial"/>
        </w:rPr>
        <w:t xml:space="preserve"> puede declarar de oficio probado cualquiera de los hechos que dan lugar a las excepciones que establece el Estatuto Tributario</w:t>
      </w:r>
      <w:r w:rsidR="00B86F9E" w:rsidRPr="009922F5">
        <w:rPr>
          <w:rFonts w:ascii="Arial" w:hAnsi="Arial" w:cs="Arial"/>
        </w:rPr>
        <w:t xml:space="preserve"> Nacional</w:t>
      </w:r>
      <w:r w:rsidRPr="009922F5">
        <w:rPr>
          <w:rFonts w:ascii="Arial" w:hAnsi="Arial" w:cs="Arial"/>
        </w:rPr>
        <w:t>, esto es, así no la hubiere propuesto el ejecutado, cuando en el curso del proceso tuviere formalmente conocimiento del hecho que la constituye, como el pago</w:t>
      </w:r>
      <w:r w:rsidR="00BC673E" w:rsidRPr="009922F5">
        <w:rPr>
          <w:rFonts w:ascii="Arial" w:hAnsi="Arial" w:cs="Arial"/>
        </w:rPr>
        <w:t xml:space="preserve"> o</w:t>
      </w:r>
      <w:r w:rsidRPr="009922F5">
        <w:rPr>
          <w:rFonts w:ascii="Arial" w:hAnsi="Arial" w:cs="Arial"/>
        </w:rPr>
        <w:t xml:space="preserve"> la prescripción, mediante resolución o auto</w:t>
      </w:r>
      <w:r w:rsidR="005456E8" w:rsidRPr="009922F5">
        <w:rPr>
          <w:rFonts w:ascii="Arial" w:hAnsi="Arial" w:cs="Arial"/>
        </w:rPr>
        <w:t>,</w:t>
      </w:r>
      <w:r w:rsidRPr="009922F5">
        <w:rPr>
          <w:rFonts w:ascii="Arial" w:hAnsi="Arial" w:cs="Arial"/>
        </w:rPr>
        <w:t xml:space="preserve"> según el caso.</w:t>
      </w:r>
    </w:p>
    <w:p w14:paraId="43E5C965" w14:textId="07E84052" w:rsidR="007A0603" w:rsidRPr="003E738D" w:rsidRDefault="007A0603" w:rsidP="00014862">
      <w:pPr>
        <w:pStyle w:val="Ttulo3"/>
        <w:keepLines w:val="0"/>
        <w:numPr>
          <w:ilvl w:val="1"/>
          <w:numId w:val="9"/>
        </w:numPr>
        <w:rPr>
          <w:rFonts w:ascii="Arial" w:hAnsi="Arial" w:cs="Arial"/>
          <w:b/>
          <w:bCs/>
          <w:color w:val="auto"/>
        </w:rPr>
      </w:pPr>
      <w:bookmarkStart w:id="127" w:name="_Toc155802077"/>
      <w:r w:rsidRPr="003E738D">
        <w:rPr>
          <w:rFonts w:ascii="Arial" w:hAnsi="Arial" w:cs="Arial"/>
          <w:b/>
          <w:bCs/>
          <w:color w:val="auto"/>
        </w:rPr>
        <w:lastRenderedPageBreak/>
        <w:t>RECURSOS CONTRA LA RESOLUCIÓN QUE RESUELVE</w:t>
      </w:r>
      <w:r w:rsidR="005456E8" w:rsidRPr="003E738D">
        <w:rPr>
          <w:rFonts w:ascii="Arial" w:hAnsi="Arial" w:cs="Arial"/>
          <w:b/>
          <w:bCs/>
          <w:color w:val="auto"/>
        </w:rPr>
        <w:t xml:space="preserve"> LAS EXCEPCIONES</w:t>
      </w:r>
      <w:bookmarkEnd w:id="127"/>
    </w:p>
    <w:p w14:paraId="286D8B90" w14:textId="4F7CA5DF" w:rsidR="005456E8" w:rsidRPr="009922F5" w:rsidRDefault="005456E8" w:rsidP="000260C0">
      <w:pPr>
        <w:jc w:val="both"/>
        <w:rPr>
          <w:rFonts w:ascii="Arial" w:hAnsi="Arial" w:cs="Arial"/>
        </w:rPr>
      </w:pPr>
      <w:r w:rsidRPr="009922F5">
        <w:rPr>
          <w:rFonts w:ascii="Arial" w:hAnsi="Arial" w:cs="Arial"/>
        </w:rPr>
        <w:t>Conforme con lo dispuesto en el artículo 834 del Estatuto Tributario</w:t>
      </w:r>
      <w:r w:rsidR="00B86F9E" w:rsidRPr="009922F5">
        <w:rPr>
          <w:rFonts w:ascii="Arial" w:hAnsi="Arial" w:cs="Arial"/>
        </w:rPr>
        <w:t xml:space="preserve"> Nacional</w:t>
      </w:r>
      <w:r w:rsidRPr="009922F5">
        <w:rPr>
          <w:rFonts w:ascii="Arial" w:hAnsi="Arial" w:cs="Arial"/>
        </w:rPr>
        <w:t xml:space="preserve">, contra la resolución que rechaza las excepciones propuestas y ordena seguir adelante la ejecución, procede únicamente el recurso de reposición ante quien la profirió, dentro del mes siguiente a su notificación, quien tendrá para resolver un (1) mes, contado a partir de </w:t>
      </w:r>
      <w:r w:rsidR="00BC673E" w:rsidRPr="009922F5">
        <w:rPr>
          <w:rFonts w:ascii="Arial" w:hAnsi="Arial" w:cs="Arial"/>
        </w:rPr>
        <w:t>la</w:t>
      </w:r>
      <w:r w:rsidRPr="009922F5">
        <w:rPr>
          <w:rFonts w:ascii="Arial" w:hAnsi="Arial" w:cs="Arial"/>
        </w:rPr>
        <w:t xml:space="preserve"> interposición del recurso en debida forma.</w:t>
      </w:r>
    </w:p>
    <w:p w14:paraId="0E8F0F5B" w14:textId="1404ACD3" w:rsidR="004175F5" w:rsidRPr="009922F5" w:rsidRDefault="004175F5" w:rsidP="000260C0">
      <w:pPr>
        <w:jc w:val="both"/>
        <w:rPr>
          <w:rFonts w:ascii="Arial" w:hAnsi="Arial" w:cs="Arial"/>
        </w:rPr>
      </w:pPr>
      <w:r w:rsidRPr="009922F5">
        <w:rPr>
          <w:rFonts w:ascii="Arial" w:hAnsi="Arial" w:cs="Arial"/>
        </w:rPr>
        <w:t>La providencia que resuelva el recurso se notificar</w:t>
      </w:r>
      <w:r w:rsidR="00BC673E" w:rsidRPr="009922F5">
        <w:rPr>
          <w:rFonts w:ascii="Arial" w:hAnsi="Arial" w:cs="Arial"/>
        </w:rPr>
        <w:t>á</w:t>
      </w:r>
      <w:r w:rsidRPr="009922F5">
        <w:rPr>
          <w:rFonts w:ascii="Arial" w:hAnsi="Arial" w:cs="Arial"/>
        </w:rPr>
        <w:t xml:space="preserve"> personalmente o por edicto, conforme lo indica el inciso segundo del artículo 565 del Estatuto Tributario</w:t>
      </w:r>
      <w:r w:rsidR="00B86F9E" w:rsidRPr="009922F5">
        <w:rPr>
          <w:rFonts w:ascii="Arial" w:hAnsi="Arial" w:cs="Arial"/>
        </w:rPr>
        <w:t xml:space="preserve"> Nacional</w:t>
      </w:r>
      <w:r w:rsidRPr="009922F5">
        <w:rPr>
          <w:rFonts w:ascii="Arial" w:hAnsi="Arial" w:cs="Arial"/>
        </w:rPr>
        <w:t>.</w:t>
      </w:r>
    </w:p>
    <w:p w14:paraId="360D7B9B" w14:textId="44AE4947" w:rsidR="004175F5" w:rsidRPr="009922F5" w:rsidRDefault="004175F5" w:rsidP="000260C0">
      <w:pPr>
        <w:jc w:val="both"/>
        <w:rPr>
          <w:rFonts w:ascii="Arial" w:hAnsi="Arial" w:cs="Arial"/>
        </w:rPr>
      </w:pPr>
      <w:r w:rsidRPr="009922F5">
        <w:rPr>
          <w:rFonts w:ascii="Arial" w:hAnsi="Arial" w:cs="Arial"/>
        </w:rPr>
        <w:t xml:space="preserve">Es importante recordar </w:t>
      </w:r>
      <w:r w:rsidR="004E1591" w:rsidRPr="009922F5">
        <w:rPr>
          <w:rFonts w:ascii="Arial" w:hAnsi="Arial" w:cs="Arial"/>
        </w:rPr>
        <w:t>que,</w:t>
      </w:r>
      <w:r w:rsidRPr="009922F5">
        <w:rPr>
          <w:rFonts w:ascii="Arial" w:hAnsi="Arial" w:cs="Arial"/>
        </w:rPr>
        <w:t xml:space="preserve"> si no fueron propuestas excepciones y se dictó orden de ejecución conforme lo señalado en el artículo 836 del Estatuto Tributario</w:t>
      </w:r>
      <w:r w:rsidR="00B86F9E" w:rsidRPr="009922F5">
        <w:rPr>
          <w:rFonts w:ascii="Arial" w:hAnsi="Arial" w:cs="Arial"/>
        </w:rPr>
        <w:t xml:space="preserve"> Nacional</w:t>
      </w:r>
      <w:r w:rsidRPr="009922F5">
        <w:rPr>
          <w:rFonts w:ascii="Arial" w:hAnsi="Arial" w:cs="Arial"/>
        </w:rPr>
        <w:t>, dicha resolución no es susceptible de ser cuestionada mediante recurso alguno.</w:t>
      </w:r>
    </w:p>
    <w:p w14:paraId="552323F9" w14:textId="65160DD7" w:rsidR="007A0603" w:rsidRPr="003E738D" w:rsidRDefault="007A0603" w:rsidP="00014862">
      <w:pPr>
        <w:pStyle w:val="Ttulo2"/>
        <w:keepLines w:val="0"/>
        <w:numPr>
          <w:ilvl w:val="0"/>
          <w:numId w:val="9"/>
        </w:numPr>
        <w:rPr>
          <w:rFonts w:ascii="Arial" w:hAnsi="Arial" w:cs="Arial"/>
          <w:color w:val="auto"/>
        </w:rPr>
      </w:pPr>
      <w:bookmarkStart w:id="128" w:name="_Toc155802078"/>
      <w:r w:rsidRPr="003E738D">
        <w:rPr>
          <w:rFonts w:ascii="Arial" w:hAnsi="Arial" w:cs="Arial"/>
          <w:color w:val="auto"/>
        </w:rPr>
        <w:t>LIQUIDACIÓN DEL CRÉDITO Y LAS COSTAS</w:t>
      </w:r>
      <w:bookmarkEnd w:id="128"/>
    </w:p>
    <w:p w14:paraId="3C14B129" w14:textId="7E63E279" w:rsidR="00826631" w:rsidRPr="009922F5" w:rsidRDefault="00826631" w:rsidP="00826631">
      <w:pPr>
        <w:jc w:val="both"/>
        <w:rPr>
          <w:rFonts w:ascii="Arial" w:hAnsi="Arial" w:cs="Arial"/>
          <w:color w:val="C00000"/>
        </w:rPr>
      </w:pPr>
      <w:r w:rsidRPr="009922F5">
        <w:rPr>
          <w:rFonts w:ascii="Arial" w:hAnsi="Arial" w:cs="Arial"/>
        </w:rPr>
        <w:t xml:space="preserve">Ejecutoriada la resolución que ordena </w:t>
      </w:r>
      <w:r w:rsidR="00752991" w:rsidRPr="009922F5">
        <w:rPr>
          <w:rFonts w:ascii="Arial" w:hAnsi="Arial" w:cs="Arial"/>
        </w:rPr>
        <w:t>seguir</w:t>
      </w:r>
      <w:r w:rsidRPr="009922F5">
        <w:rPr>
          <w:rFonts w:ascii="Arial" w:hAnsi="Arial" w:cs="Arial"/>
        </w:rPr>
        <w:t xml:space="preserve"> adelante la ejecución, se procede a liquidar el crédito y las costas</w:t>
      </w:r>
      <w:r w:rsidR="00DF35F4" w:rsidRPr="009922F5">
        <w:rPr>
          <w:rFonts w:ascii="Arial" w:hAnsi="Arial" w:cs="Arial"/>
        </w:rPr>
        <w:t xml:space="preserve"> mediante auto contra el cual no procede </w:t>
      </w:r>
      <w:r w:rsidR="00DF35F4" w:rsidRPr="00F1706F">
        <w:rPr>
          <w:rFonts w:ascii="Arial" w:hAnsi="Arial" w:cs="Arial"/>
        </w:rPr>
        <w:t>recurso alguno. Dicha</w:t>
      </w:r>
      <w:r w:rsidRPr="00F1706F">
        <w:rPr>
          <w:rFonts w:ascii="Arial" w:hAnsi="Arial" w:cs="Arial"/>
        </w:rPr>
        <w:t xml:space="preserve"> actuación consiste en sumar los valores correspondientes a cada uno de estos conceptos</w:t>
      </w:r>
      <w:r w:rsidR="00DF35F4" w:rsidRPr="00F1706F">
        <w:rPr>
          <w:rFonts w:ascii="Arial" w:hAnsi="Arial" w:cs="Arial"/>
        </w:rPr>
        <w:t xml:space="preserve"> (crédito</w:t>
      </w:r>
      <w:r w:rsidR="0093389C" w:rsidRPr="00F1706F">
        <w:rPr>
          <w:rFonts w:ascii="Arial" w:hAnsi="Arial" w:cs="Arial"/>
        </w:rPr>
        <w:t>, intereses</w:t>
      </w:r>
      <w:r w:rsidR="00DF35F4" w:rsidRPr="00F1706F">
        <w:rPr>
          <w:rFonts w:ascii="Arial" w:hAnsi="Arial" w:cs="Arial"/>
        </w:rPr>
        <w:t xml:space="preserve"> y costas)</w:t>
      </w:r>
      <w:r w:rsidRPr="00F1706F">
        <w:rPr>
          <w:rFonts w:ascii="Arial" w:hAnsi="Arial" w:cs="Arial"/>
        </w:rPr>
        <w:t>, con el fin de saber con certeza cual es la cuantía que se pretende recuperar con el remate</w:t>
      </w:r>
      <w:r w:rsidR="00CA363E" w:rsidRPr="00F1706F">
        <w:rPr>
          <w:rFonts w:ascii="Arial" w:hAnsi="Arial" w:cs="Arial"/>
        </w:rPr>
        <w:t xml:space="preserve"> y para lo cual se contará con el apoyo de</w:t>
      </w:r>
      <w:r w:rsidR="007A36D1" w:rsidRPr="00F1706F">
        <w:rPr>
          <w:rFonts w:ascii="Arial" w:hAnsi="Arial" w:cs="Arial"/>
        </w:rPr>
        <w:t xml:space="preserve"> </w:t>
      </w:r>
      <w:r w:rsidR="00463DC0" w:rsidRPr="00F1706F">
        <w:rPr>
          <w:rFonts w:ascii="Arial" w:hAnsi="Arial" w:cs="Arial"/>
        </w:rPr>
        <w:t xml:space="preserve">la </w:t>
      </w:r>
      <w:r w:rsidR="002B1A4B" w:rsidRPr="002B1A4B">
        <w:rPr>
          <w:rFonts w:ascii="Arial" w:hAnsi="Arial" w:cs="Arial"/>
        </w:rPr>
        <w:t>Gerencia Administrativa y Financiera</w:t>
      </w:r>
      <w:r w:rsidR="00463DC0" w:rsidRPr="002B1A4B">
        <w:rPr>
          <w:rFonts w:ascii="Arial" w:hAnsi="Arial" w:cs="Arial"/>
        </w:rPr>
        <w:t xml:space="preserve"> – Proceso de Gestión Financiera</w:t>
      </w:r>
      <w:r w:rsidR="00BF659D" w:rsidRPr="002B1A4B">
        <w:rPr>
          <w:rFonts w:ascii="Arial" w:hAnsi="Arial" w:cs="Arial"/>
        </w:rPr>
        <w:t>,</w:t>
      </w:r>
      <w:r w:rsidR="00E4524C" w:rsidRPr="002B1A4B">
        <w:rPr>
          <w:rFonts w:ascii="Arial" w:hAnsi="Arial" w:cs="Arial"/>
        </w:rPr>
        <w:t xml:space="preserve"> </w:t>
      </w:r>
      <w:r w:rsidR="00CA363E" w:rsidRPr="002B1A4B">
        <w:rPr>
          <w:rFonts w:ascii="Arial" w:hAnsi="Arial" w:cs="Arial"/>
        </w:rPr>
        <w:t>dependencia que realizará la liquidación del crédito</w:t>
      </w:r>
      <w:r w:rsidRPr="002B1A4B">
        <w:rPr>
          <w:rFonts w:ascii="Arial" w:hAnsi="Arial" w:cs="Arial"/>
        </w:rPr>
        <w:t>.</w:t>
      </w:r>
    </w:p>
    <w:p w14:paraId="1C6132C4" w14:textId="033FB10E" w:rsidR="0010412C" w:rsidRPr="009922F5" w:rsidRDefault="00CA363E" w:rsidP="0010412C">
      <w:pPr>
        <w:jc w:val="both"/>
        <w:rPr>
          <w:rFonts w:ascii="Arial" w:hAnsi="Arial" w:cs="Arial"/>
        </w:rPr>
      </w:pPr>
      <w:bookmarkStart w:id="129" w:name="_Hlk58831221"/>
      <w:r w:rsidRPr="009922F5">
        <w:rPr>
          <w:rFonts w:ascii="Arial" w:hAnsi="Arial" w:cs="Arial"/>
        </w:rPr>
        <w:t>De</w:t>
      </w:r>
      <w:r w:rsidR="00DF35F4" w:rsidRPr="009922F5">
        <w:rPr>
          <w:rFonts w:ascii="Arial" w:hAnsi="Arial" w:cs="Arial"/>
        </w:rPr>
        <w:t xml:space="preserve">l auto que </w:t>
      </w:r>
      <w:r w:rsidR="008B5A2E" w:rsidRPr="009922F5">
        <w:rPr>
          <w:rFonts w:ascii="Arial" w:hAnsi="Arial" w:cs="Arial"/>
        </w:rPr>
        <w:t>efectúa</w:t>
      </w:r>
      <w:r w:rsidRPr="009922F5">
        <w:rPr>
          <w:rFonts w:ascii="Arial" w:hAnsi="Arial" w:cs="Arial"/>
        </w:rPr>
        <w:t xml:space="preserve"> la liquidación se dará traslado </w:t>
      </w:r>
      <w:r w:rsidR="00DF35F4" w:rsidRPr="009922F5">
        <w:rPr>
          <w:rFonts w:ascii="Arial" w:hAnsi="Arial" w:cs="Arial"/>
        </w:rPr>
        <w:t>al ejecutado por el término de tres (3) días</w:t>
      </w:r>
      <w:r w:rsidR="000609C8" w:rsidRPr="009922F5">
        <w:rPr>
          <w:rStyle w:val="Refdenotaalpie"/>
          <w:rFonts w:ascii="Arial" w:hAnsi="Arial" w:cs="Arial"/>
        </w:rPr>
        <w:footnoteReference w:id="52"/>
      </w:r>
      <w:r w:rsidR="0010412C" w:rsidRPr="009922F5">
        <w:rPr>
          <w:rFonts w:ascii="Arial" w:hAnsi="Arial" w:cs="Arial"/>
        </w:rPr>
        <w:t>, dentro del cual sólo podrá formular objeciones relativas al estado de cuenta, para cuyo trámite deberá acompañar, so pena de rechazo, una liquidación alternativa en la que se precisen los errores puntuales que le atribuye a la liquidación objetada.</w:t>
      </w:r>
    </w:p>
    <w:p w14:paraId="5D36A933" w14:textId="5E371C25" w:rsidR="00C871A1" w:rsidRPr="009922F5" w:rsidRDefault="0010412C" w:rsidP="0010412C">
      <w:pPr>
        <w:jc w:val="both"/>
        <w:rPr>
          <w:rFonts w:ascii="Arial" w:hAnsi="Arial" w:cs="Arial"/>
        </w:rPr>
      </w:pPr>
      <w:r w:rsidRPr="009922F5">
        <w:rPr>
          <w:rFonts w:ascii="Arial" w:hAnsi="Arial" w:cs="Arial"/>
        </w:rPr>
        <w:t>Vencido el traslado, el funcionario ejecutor decidirá si aprueba o modifica la liquidación por auto que solo será apelable cuando resuelva una objeción o altere de oficio la cuenta respectiva. El recurso, que se tramitará en el efecto diferido, no impedirá efectuar el remate de bienes</w:t>
      </w:r>
      <w:r w:rsidR="000609C8" w:rsidRPr="009922F5">
        <w:rPr>
          <w:rFonts w:ascii="Arial" w:hAnsi="Arial" w:cs="Arial"/>
        </w:rPr>
        <w:t>.</w:t>
      </w:r>
      <w:r w:rsidR="007E61E2" w:rsidRPr="009922F5">
        <w:rPr>
          <w:rStyle w:val="Refdenotaalpie"/>
          <w:rFonts w:ascii="Arial" w:hAnsi="Arial" w:cs="Arial"/>
          <w:i/>
        </w:rPr>
        <w:footnoteReference w:id="53"/>
      </w:r>
    </w:p>
    <w:bookmarkEnd w:id="129"/>
    <w:p w14:paraId="1A1DD630" w14:textId="42D411BA" w:rsidR="000260C0" w:rsidRPr="009922F5" w:rsidRDefault="00826631" w:rsidP="00826631">
      <w:pPr>
        <w:jc w:val="both"/>
        <w:rPr>
          <w:rFonts w:ascii="Arial" w:hAnsi="Arial" w:cs="Arial"/>
        </w:rPr>
      </w:pPr>
      <w:r w:rsidRPr="009922F5">
        <w:rPr>
          <w:rFonts w:ascii="Arial" w:hAnsi="Arial" w:cs="Arial"/>
        </w:rPr>
        <w:t>Esta primera liquidación es provisional, particularmente en relación con los intereses pues, luego de producido el remate, habrá de practicarse una nueva liquidación</w:t>
      </w:r>
      <w:r w:rsidR="008A725B" w:rsidRPr="009922F5">
        <w:rPr>
          <w:rFonts w:ascii="Arial" w:hAnsi="Arial" w:cs="Arial"/>
        </w:rPr>
        <w:t xml:space="preserve"> </w:t>
      </w:r>
      <w:r w:rsidR="00E11A2B" w:rsidRPr="009922F5">
        <w:rPr>
          <w:rFonts w:ascii="Arial" w:hAnsi="Arial" w:cs="Arial"/>
        </w:rPr>
        <w:t>para</w:t>
      </w:r>
      <w:r w:rsidRPr="009922F5">
        <w:rPr>
          <w:rFonts w:ascii="Arial" w:hAnsi="Arial" w:cs="Arial"/>
        </w:rPr>
        <w:t xml:space="preserve"> ese momento</w:t>
      </w:r>
      <w:r w:rsidR="007E61E2" w:rsidRPr="009922F5">
        <w:rPr>
          <w:rFonts w:ascii="Arial" w:hAnsi="Arial" w:cs="Arial"/>
        </w:rPr>
        <w:t>,</w:t>
      </w:r>
      <w:r w:rsidRPr="009922F5">
        <w:rPr>
          <w:rFonts w:ascii="Arial" w:hAnsi="Arial" w:cs="Arial"/>
        </w:rPr>
        <w:t xml:space="preserve"> </w:t>
      </w:r>
      <w:r w:rsidR="007560C9" w:rsidRPr="009922F5">
        <w:rPr>
          <w:rFonts w:ascii="Arial" w:hAnsi="Arial" w:cs="Arial"/>
        </w:rPr>
        <w:t>con el fin de</w:t>
      </w:r>
      <w:r w:rsidRPr="009922F5">
        <w:rPr>
          <w:rFonts w:ascii="Arial" w:hAnsi="Arial" w:cs="Arial"/>
        </w:rPr>
        <w:t xml:space="preserve"> establecer de manera definitiva dichos valores, y efectuar correctamente la imputación en el recibo de pago. Es conveniente contabilizar por separado, aunque dentro del mismo auto, los valores del crédito y las costas, así:</w:t>
      </w:r>
    </w:p>
    <w:p w14:paraId="4027DAC7" w14:textId="220AE51C" w:rsidR="007A0603" w:rsidRPr="003E738D" w:rsidRDefault="007A0603" w:rsidP="00014862">
      <w:pPr>
        <w:pStyle w:val="Ttulo3"/>
        <w:numPr>
          <w:ilvl w:val="1"/>
          <w:numId w:val="9"/>
        </w:numPr>
        <w:rPr>
          <w:rFonts w:ascii="Arial" w:hAnsi="Arial" w:cs="Arial"/>
          <w:b/>
          <w:bCs/>
          <w:color w:val="auto"/>
        </w:rPr>
      </w:pPr>
      <w:bookmarkStart w:id="130" w:name="_Toc155802079"/>
      <w:r w:rsidRPr="003E738D">
        <w:rPr>
          <w:rFonts w:ascii="Arial" w:hAnsi="Arial" w:cs="Arial"/>
          <w:b/>
          <w:bCs/>
          <w:color w:val="auto"/>
        </w:rPr>
        <w:lastRenderedPageBreak/>
        <w:t>LIQUIDACIÓN DEL CRÉDITO</w:t>
      </w:r>
      <w:bookmarkEnd w:id="130"/>
    </w:p>
    <w:p w14:paraId="0B10F910" w14:textId="28B9FDCA" w:rsidR="00AC085A" w:rsidRPr="009922F5" w:rsidRDefault="00AC085A" w:rsidP="00AC085A">
      <w:pPr>
        <w:jc w:val="both"/>
        <w:rPr>
          <w:rFonts w:ascii="Arial" w:hAnsi="Arial" w:cs="Arial"/>
        </w:rPr>
      </w:pPr>
      <w:r w:rsidRPr="009922F5">
        <w:rPr>
          <w:rFonts w:ascii="Arial" w:hAnsi="Arial" w:cs="Arial"/>
        </w:rPr>
        <w:t xml:space="preserve">Para efecto de la liquidación </w:t>
      </w:r>
      <w:r w:rsidR="007E61E2" w:rsidRPr="009922F5">
        <w:rPr>
          <w:rFonts w:ascii="Arial" w:hAnsi="Arial" w:cs="Arial"/>
        </w:rPr>
        <w:t>d</w:t>
      </w:r>
      <w:r w:rsidRPr="009922F5">
        <w:rPr>
          <w:rFonts w:ascii="Arial" w:hAnsi="Arial" w:cs="Arial"/>
        </w:rPr>
        <w:t>el</w:t>
      </w:r>
      <w:r w:rsidR="00415716" w:rsidRPr="009922F5">
        <w:rPr>
          <w:rFonts w:ascii="Arial" w:hAnsi="Arial" w:cs="Arial"/>
        </w:rPr>
        <w:t xml:space="preserve"> crédito, se debe partir de la r</w:t>
      </w:r>
      <w:r w:rsidRPr="009922F5">
        <w:rPr>
          <w:rFonts w:ascii="Arial" w:hAnsi="Arial" w:cs="Arial"/>
        </w:rPr>
        <w:t>esolución que ordena llevar adelante la ejecución, pues eventualmente puede ocurrir que por efecto de</w:t>
      </w:r>
      <w:r w:rsidR="007560C9" w:rsidRPr="009922F5">
        <w:rPr>
          <w:rFonts w:ascii="Arial" w:hAnsi="Arial" w:cs="Arial"/>
        </w:rPr>
        <w:t xml:space="preserve"> que </w:t>
      </w:r>
      <w:r w:rsidR="007560C9" w:rsidRPr="008757E4">
        <w:rPr>
          <w:rFonts w:ascii="Arial" w:hAnsi="Arial" w:cs="Arial"/>
        </w:rPr>
        <w:t xml:space="preserve">llegare </w:t>
      </w:r>
      <w:r w:rsidR="008757E4" w:rsidRPr="008757E4">
        <w:rPr>
          <w:rFonts w:ascii="Arial" w:hAnsi="Arial" w:cs="Arial"/>
        </w:rPr>
        <w:t>a prosperar</w:t>
      </w:r>
      <w:r w:rsidRPr="008757E4">
        <w:rPr>
          <w:rFonts w:ascii="Arial" w:hAnsi="Arial" w:cs="Arial"/>
        </w:rPr>
        <w:t xml:space="preserve"> alguna </w:t>
      </w:r>
      <w:r w:rsidRPr="009922F5">
        <w:rPr>
          <w:rFonts w:ascii="Arial" w:hAnsi="Arial" w:cs="Arial"/>
        </w:rPr>
        <w:t xml:space="preserve">de las excepciones, la ejecución se lleve adelante por una suma inferior a la determinada en el mandamiento de pago. En el evento en que la resolución que ordena llevar adelante la ejecución haya sido objeto de demanda ante la jurisdicción </w:t>
      </w:r>
      <w:r w:rsidR="007560C9" w:rsidRPr="009922F5">
        <w:rPr>
          <w:rFonts w:ascii="Arial" w:hAnsi="Arial" w:cs="Arial"/>
        </w:rPr>
        <w:t>Contencioso-Administrativa</w:t>
      </w:r>
      <w:r w:rsidRPr="009922F5">
        <w:rPr>
          <w:rFonts w:ascii="Arial" w:hAnsi="Arial" w:cs="Arial"/>
        </w:rPr>
        <w:t>, se tomará en consideración lo dispuesto en la providencia que resuelve la misma.</w:t>
      </w:r>
    </w:p>
    <w:p w14:paraId="170424BD" w14:textId="16B223F6" w:rsidR="00CA363E" w:rsidRPr="009922F5" w:rsidRDefault="00AC085A" w:rsidP="00AC085A">
      <w:pPr>
        <w:jc w:val="both"/>
        <w:rPr>
          <w:rFonts w:ascii="Arial" w:hAnsi="Arial" w:cs="Arial"/>
        </w:rPr>
      </w:pPr>
      <w:r w:rsidRPr="009922F5">
        <w:rPr>
          <w:rFonts w:ascii="Arial" w:hAnsi="Arial" w:cs="Arial"/>
        </w:rPr>
        <w:t>Dentro de la liquidación del crédito, deberán descontarse los pagos o abonos que el ejecutado haya efectuado con posterioridad a la resolución que ordena llevar adelante la ejecución. Sobre este particular asunto debe llamarse la atención sobre el cambio en las reglas de imputación que introdujo la Ley 1066 de 2006.</w:t>
      </w:r>
    </w:p>
    <w:p w14:paraId="07A21A85" w14:textId="4B0B7569" w:rsidR="00AC085A" w:rsidRPr="009922F5" w:rsidRDefault="00AC085A" w:rsidP="00AC085A">
      <w:pPr>
        <w:jc w:val="both"/>
        <w:rPr>
          <w:rFonts w:ascii="Arial" w:hAnsi="Arial" w:cs="Arial"/>
        </w:rPr>
      </w:pPr>
      <w:r w:rsidRPr="009922F5">
        <w:rPr>
          <w:rFonts w:ascii="Arial" w:hAnsi="Arial" w:cs="Arial"/>
        </w:rPr>
        <w:t>El artículo 6 de la Ley 1066 de 2006 modifica la imputación de los pagos realizados por los deudores de obligaciones frente a los pagos que se realicen a partir de su entrada en vigencia. En este sentido, a la obligación señalada por el deudor, el pago se imputa a las sanciones, los intereses y el capital en la proporción en la que estos participan en el total de la obligación al momento del pago.</w:t>
      </w:r>
    </w:p>
    <w:p w14:paraId="60753821" w14:textId="5EFFD3C4" w:rsidR="00AC085A" w:rsidRPr="009922F5" w:rsidRDefault="00AC085A" w:rsidP="00AC085A">
      <w:pPr>
        <w:jc w:val="both"/>
        <w:rPr>
          <w:rFonts w:ascii="Arial" w:hAnsi="Arial" w:cs="Arial"/>
        </w:rPr>
      </w:pPr>
      <w:r w:rsidRPr="009922F5">
        <w:rPr>
          <w:rFonts w:ascii="Arial" w:hAnsi="Arial" w:cs="Arial"/>
        </w:rPr>
        <w:t>Cada obligación se identifica por el concepto, periodo y cuantía por impuesto y sanción.</w:t>
      </w:r>
    </w:p>
    <w:p w14:paraId="47E763F9" w14:textId="43A68732" w:rsidR="00AE3281" w:rsidRPr="00F1706F" w:rsidRDefault="00AC085A" w:rsidP="00DF35F4">
      <w:pPr>
        <w:jc w:val="both"/>
        <w:rPr>
          <w:rFonts w:ascii="Arial" w:hAnsi="Arial" w:cs="Arial"/>
          <w:vertAlign w:val="superscript"/>
        </w:rPr>
      </w:pPr>
      <w:r w:rsidRPr="009922F5">
        <w:rPr>
          <w:rFonts w:ascii="Arial" w:hAnsi="Arial" w:cs="Arial"/>
        </w:rPr>
        <w:t xml:space="preserve">En relación con los intereses de mora resulta necesario manifestar que debido a que las obligaciones </w:t>
      </w:r>
      <w:r w:rsidRPr="00F1706F">
        <w:rPr>
          <w:rFonts w:ascii="Arial" w:hAnsi="Arial" w:cs="Arial"/>
        </w:rPr>
        <w:t xml:space="preserve">a favor de la </w:t>
      </w:r>
      <w:r w:rsidR="007E61E2" w:rsidRPr="00F1706F">
        <w:rPr>
          <w:rFonts w:ascii="Arial" w:hAnsi="Arial" w:cs="Arial"/>
        </w:rPr>
        <w:t>Unidad Administrativa Especial de Rehabilitación y Mantenimiento Vial</w:t>
      </w:r>
      <w:r w:rsidRPr="00F1706F">
        <w:rPr>
          <w:rFonts w:ascii="Arial" w:hAnsi="Arial" w:cs="Arial"/>
        </w:rPr>
        <w:t xml:space="preserve"> no son de carácter tributario, deberá verificarse la tasa establecida por la ley según la naturaleza d</w:t>
      </w:r>
      <w:r w:rsidR="00BE57B5" w:rsidRPr="00F1706F">
        <w:rPr>
          <w:rFonts w:ascii="Arial" w:hAnsi="Arial" w:cs="Arial"/>
        </w:rPr>
        <w:t>e la obligación (</w:t>
      </w:r>
      <w:r w:rsidR="00154C3A" w:rsidRPr="00F1706F">
        <w:rPr>
          <w:rFonts w:ascii="Arial" w:hAnsi="Arial" w:cs="Arial"/>
        </w:rPr>
        <w:t>Ley 1952 de 2019</w:t>
      </w:r>
      <w:r w:rsidRPr="00F1706F">
        <w:rPr>
          <w:rFonts w:ascii="Arial" w:hAnsi="Arial" w:cs="Arial"/>
        </w:rPr>
        <w:t xml:space="preserve">, </w:t>
      </w:r>
      <w:r w:rsidR="00BE57B5" w:rsidRPr="00F1706F">
        <w:rPr>
          <w:rFonts w:ascii="Arial" w:hAnsi="Arial" w:cs="Arial"/>
        </w:rPr>
        <w:t>Ley 68 de 1923</w:t>
      </w:r>
      <w:r w:rsidR="00DF35F4" w:rsidRPr="00F1706F">
        <w:rPr>
          <w:rFonts w:ascii="Arial" w:hAnsi="Arial" w:cs="Arial"/>
        </w:rPr>
        <w:t xml:space="preserve">, </w:t>
      </w:r>
      <w:r w:rsidR="00D018D1" w:rsidRPr="00F1706F">
        <w:rPr>
          <w:rFonts w:ascii="Arial" w:hAnsi="Arial" w:cs="Arial"/>
        </w:rPr>
        <w:t xml:space="preserve">Ley 80 de 1993, </w:t>
      </w:r>
      <w:r w:rsidR="00DF35F4" w:rsidRPr="00F1706F">
        <w:rPr>
          <w:rFonts w:ascii="Arial" w:hAnsi="Arial" w:cs="Arial"/>
        </w:rPr>
        <w:t>entre otras)</w:t>
      </w:r>
      <w:r w:rsidRPr="00F1706F">
        <w:rPr>
          <w:rFonts w:ascii="Arial" w:hAnsi="Arial" w:cs="Arial"/>
        </w:rPr>
        <w:t>.</w:t>
      </w:r>
      <w:r w:rsidR="007E61E2" w:rsidRPr="00F1706F">
        <w:rPr>
          <w:rFonts w:ascii="Arial" w:hAnsi="Arial" w:cs="Arial"/>
          <w:vertAlign w:val="superscript"/>
        </w:rPr>
        <w:t xml:space="preserve"> </w:t>
      </w:r>
      <w:r w:rsidR="007E61E2" w:rsidRPr="00F1706F">
        <w:rPr>
          <w:rFonts w:ascii="Arial" w:hAnsi="Arial" w:cs="Arial"/>
          <w:vertAlign w:val="superscript"/>
        </w:rPr>
        <w:footnoteReference w:id="54"/>
      </w:r>
    </w:p>
    <w:p w14:paraId="08A320D2" w14:textId="19103417" w:rsidR="00C3747B" w:rsidRDefault="003448E3" w:rsidP="002B1A4B">
      <w:pPr>
        <w:jc w:val="both"/>
        <w:rPr>
          <w:rFonts w:ascii="Arial" w:hAnsi="Arial" w:cs="Arial"/>
          <w:color w:val="FF0000"/>
        </w:rPr>
      </w:pPr>
      <w:r w:rsidRPr="00F1706F">
        <w:rPr>
          <w:rFonts w:ascii="Arial" w:hAnsi="Arial" w:cs="Arial"/>
        </w:rPr>
        <w:t xml:space="preserve">Esta </w:t>
      </w:r>
      <w:r w:rsidRPr="00C3747B">
        <w:rPr>
          <w:rFonts w:ascii="Arial" w:hAnsi="Arial" w:cs="Arial"/>
        </w:rPr>
        <w:t>liquidación deberá ser efectuada</w:t>
      </w:r>
      <w:r w:rsidR="00F52DE2" w:rsidRPr="00C3747B">
        <w:rPr>
          <w:rFonts w:ascii="Arial" w:hAnsi="Arial" w:cs="Arial"/>
        </w:rPr>
        <w:t xml:space="preserve"> por la </w:t>
      </w:r>
      <w:r w:rsidR="00C3747B" w:rsidRPr="00C3747B">
        <w:rPr>
          <w:rFonts w:ascii="Arial" w:hAnsi="Arial" w:cs="Arial"/>
        </w:rPr>
        <w:t>Gerencia Administrativa y Financiera</w:t>
      </w:r>
      <w:r w:rsidR="00F52DE2" w:rsidRPr="00C3747B">
        <w:rPr>
          <w:rFonts w:ascii="Arial" w:hAnsi="Arial" w:cs="Arial"/>
        </w:rPr>
        <w:t xml:space="preserve"> en cabeza de </w:t>
      </w:r>
      <w:r w:rsidRPr="00C3747B">
        <w:rPr>
          <w:rFonts w:ascii="Arial" w:hAnsi="Arial" w:cs="Arial"/>
        </w:rPr>
        <w:t xml:space="preserve">un profesional con el conocimiento técnico del Proceso de Gestión </w:t>
      </w:r>
      <w:r w:rsidR="001E2CB2" w:rsidRPr="00C3747B">
        <w:rPr>
          <w:rFonts w:ascii="Arial" w:hAnsi="Arial" w:cs="Arial"/>
        </w:rPr>
        <w:t>Financiera y</w:t>
      </w:r>
      <w:r w:rsidRPr="00C3747B">
        <w:rPr>
          <w:rFonts w:ascii="Arial" w:hAnsi="Arial" w:cs="Arial"/>
        </w:rPr>
        <w:t xml:space="preserve"> estar avalado por los profesionales responsables de </w:t>
      </w:r>
      <w:r w:rsidR="001E2CB2" w:rsidRPr="00C3747B">
        <w:rPr>
          <w:rFonts w:ascii="Arial" w:hAnsi="Arial" w:cs="Arial"/>
        </w:rPr>
        <w:t>C</w:t>
      </w:r>
      <w:r w:rsidRPr="00C3747B">
        <w:rPr>
          <w:rFonts w:ascii="Arial" w:hAnsi="Arial" w:cs="Arial"/>
        </w:rPr>
        <w:t xml:space="preserve">ontabilidad, </w:t>
      </w:r>
      <w:r w:rsidR="001E2CB2" w:rsidRPr="00C3747B">
        <w:rPr>
          <w:rFonts w:ascii="Arial" w:hAnsi="Arial" w:cs="Arial"/>
        </w:rPr>
        <w:t>P</w:t>
      </w:r>
      <w:r w:rsidR="00C3747B" w:rsidRPr="00C3747B">
        <w:rPr>
          <w:rFonts w:ascii="Arial" w:hAnsi="Arial" w:cs="Arial"/>
        </w:rPr>
        <w:t>resupuesto.</w:t>
      </w:r>
    </w:p>
    <w:p w14:paraId="5400DD88" w14:textId="536945AF" w:rsidR="007A0603" w:rsidRPr="003E738D" w:rsidRDefault="007A0603" w:rsidP="002B1A4B">
      <w:pPr>
        <w:jc w:val="both"/>
        <w:rPr>
          <w:rFonts w:ascii="Arial" w:hAnsi="Arial" w:cs="Arial"/>
          <w:b/>
          <w:bCs/>
        </w:rPr>
      </w:pPr>
      <w:r w:rsidRPr="003E738D">
        <w:rPr>
          <w:rFonts w:ascii="Arial" w:hAnsi="Arial" w:cs="Arial"/>
          <w:b/>
          <w:bCs/>
        </w:rPr>
        <w:t>LIQUIDACIÓN DE LAS COSTAS O GASTOS DE LA ADMINISTRACIÓN</w:t>
      </w:r>
    </w:p>
    <w:p w14:paraId="35C701E2" w14:textId="42D2CAB0" w:rsidR="00DF35F4" w:rsidRPr="009922F5" w:rsidRDefault="00DF35F4" w:rsidP="00DF35F4">
      <w:pPr>
        <w:jc w:val="both"/>
        <w:rPr>
          <w:rFonts w:ascii="Arial" w:hAnsi="Arial" w:cs="Arial"/>
        </w:rPr>
      </w:pPr>
      <w:r w:rsidRPr="009922F5">
        <w:rPr>
          <w:rFonts w:ascii="Arial" w:hAnsi="Arial" w:cs="Arial"/>
        </w:rPr>
        <w:t xml:space="preserve">Las costas son todos los gastos en que incurre la </w:t>
      </w:r>
      <w:r w:rsidR="007E61E2" w:rsidRPr="009922F5">
        <w:rPr>
          <w:rFonts w:ascii="Arial" w:hAnsi="Arial" w:cs="Arial"/>
        </w:rPr>
        <w:t>A</w:t>
      </w:r>
      <w:r w:rsidRPr="009922F5">
        <w:rPr>
          <w:rFonts w:ascii="Arial" w:hAnsi="Arial" w:cs="Arial"/>
        </w:rPr>
        <w:t xml:space="preserve">dministración para hacer efectivo el crédito (art. 836-1 </w:t>
      </w:r>
      <w:r w:rsidR="007E61E2" w:rsidRPr="009922F5">
        <w:rPr>
          <w:rFonts w:ascii="Arial" w:hAnsi="Arial" w:cs="Arial"/>
        </w:rPr>
        <w:t>del Estatuto Tributario</w:t>
      </w:r>
      <w:r w:rsidR="00B86F9E" w:rsidRPr="009922F5">
        <w:rPr>
          <w:rFonts w:ascii="Arial" w:hAnsi="Arial" w:cs="Arial"/>
        </w:rPr>
        <w:t xml:space="preserve"> Nacional</w:t>
      </w:r>
      <w:r w:rsidR="007E61E2" w:rsidRPr="009922F5">
        <w:rPr>
          <w:rStyle w:val="Refdenotaalpie"/>
          <w:rFonts w:ascii="Arial" w:hAnsi="Arial" w:cs="Arial"/>
        </w:rPr>
        <w:footnoteReference w:id="55"/>
      </w:r>
      <w:r w:rsidRPr="009922F5">
        <w:rPr>
          <w:rFonts w:ascii="Arial" w:hAnsi="Arial" w:cs="Arial"/>
        </w:rPr>
        <w:t>), tales como honorarios de secuestre, peritos, gastos de transporte, publicaciones, entre otros.</w:t>
      </w:r>
    </w:p>
    <w:p w14:paraId="403F910F" w14:textId="77777777" w:rsidR="007A0603" w:rsidRPr="003E738D" w:rsidRDefault="007A0603" w:rsidP="00014862">
      <w:pPr>
        <w:pStyle w:val="Ttulo2"/>
        <w:numPr>
          <w:ilvl w:val="0"/>
          <w:numId w:val="9"/>
        </w:numPr>
        <w:rPr>
          <w:rFonts w:ascii="Arial" w:hAnsi="Arial" w:cs="Arial"/>
          <w:color w:val="auto"/>
        </w:rPr>
      </w:pPr>
      <w:bookmarkStart w:id="131" w:name="_Toc155802080"/>
      <w:r w:rsidRPr="003E738D">
        <w:rPr>
          <w:rFonts w:ascii="Arial" w:hAnsi="Arial" w:cs="Arial"/>
          <w:color w:val="auto"/>
        </w:rPr>
        <w:lastRenderedPageBreak/>
        <w:t>DISPOSICIÓN DEL DINERO EMBARGADO</w:t>
      </w:r>
      <w:bookmarkEnd w:id="131"/>
    </w:p>
    <w:p w14:paraId="485BB01F" w14:textId="47FABBB6" w:rsidR="003521BB" w:rsidRPr="009922F5" w:rsidRDefault="003521BB" w:rsidP="0093141B">
      <w:pPr>
        <w:jc w:val="both"/>
        <w:rPr>
          <w:rFonts w:ascii="Arial" w:hAnsi="Arial" w:cs="Arial"/>
        </w:rPr>
      </w:pPr>
      <w:r w:rsidRPr="009922F5">
        <w:rPr>
          <w:rFonts w:ascii="Arial" w:hAnsi="Arial" w:cs="Arial"/>
        </w:rPr>
        <w:t xml:space="preserve">Se podrán aplicar los títulos de depósito judicial a favor de la </w:t>
      </w:r>
      <w:r w:rsidR="007E61E2" w:rsidRPr="009922F5">
        <w:rPr>
          <w:rFonts w:ascii="Arial" w:hAnsi="Arial" w:cs="Arial"/>
        </w:rPr>
        <w:t>Unidad Administrativa Especial de Rehabilitación y Mantenimiento Vial</w:t>
      </w:r>
      <w:r w:rsidRPr="009922F5">
        <w:rPr>
          <w:rFonts w:ascii="Arial" w:hAnsi="Arial" w:cs="Arial"/>
        </w:rPr>
        <w:t xml:space="preserve"> en cualquier etapa del </w:t>
      </w:r>
      <w:r w:rsidR="000359F8" w:rsidRPr="009922F5">
        <w:rPr>
          <w:rFonts w:ascii="Arial" w:hAnsi="Arial" w:cs="Arial"/>
        </w:rPr>
        <w:t>P</w:t>
      </w:r>
      <w:r w:rsidRPr="009922F5">
        <w:rPr>
          <w:rFonts w:ascii="Arial" w:hAnsi="Arial" w:cs="Arial"/>
        </w:rPr>
        <w:t xml:space="preserve">roceso </w:t>
      </w:r>
      <w:r w:rsidR="000359F8" w:rsidRPr="009922F5">
        <w:rPr>
          <w:rFonts w:ascii="Arial" w:hAnsi="Arial" w:cs="Arial"/>
        </w:rPr>
        <w:t>A</w:t>
      </w:r>
      <w:r w:rsidRPr="009922F5">
        <w:rPr>
          <w:rFonts w:ascii="Arial" w:hAnsi="Arial" w:cs="Arial"/>
        </w:rPr>
        <w:t xml:space="preserve">dministrativo de </w:t>
      </w:r>
      <w:r w:rsidR="000359F8" w:rsidRPr="009922F5">
        <w:rPr>
          <w:rFonts w:ascii="Arial" w:hAnsi="Arial" w:cs="Arial"/>
        </w:rPr>
        <w:t>C</w:t>
      </w:r>
      <w:r w:rsidRPr="009922F5">
        <w:rPr>
          <w:rFonts w:ascii="Arial" w:hAnsi="Arial" w:cs="Arial"/>
        </w:rPr>
        <w:t xml:space="preserve">obro </w:t>
      </w:r>
      <w:r w:rsidR="000359F8" w:rsidRPr="009922F5">
        <w:rPr>
          <w:rFonts w:ascii="Arial" w:hAnsi="Arial" w:cs="Arial"/>
        </w:rPr>
        <w:t>C</w:t>
      </w:r>
      <w:r w:rsidRPr="009922F5">
        <w:rPr>
          <w:rFonts w:ascii="Arial" w:hAnsi="Arial" w:cs="Arial"/>
        </w:rPr>
        <w:t>oactivo, previa autorización del ejecutado. Dicha autorización se hará por escrito, la cual reposará en el expediente.</w:t>
      </w:r>
    </w:p>
    <w:p w14:paraId="4BFD03B3" w14:textId="5378477F" w:rsidR="0093141B" w:rsidRPr="009922F5" w:rsidRDefault="0093141B" w:rsidP="0093141B">
      <w:pPr>
        <w:jc w:val="both"/>
        <w:rPr>
          <w:rFonts w:ascii="Arial" w:hAnsi="Arial" w:cs="Arial"/>
        </w:rPr>
      </w:pPr>
      <w:r w:rsidRPr="009922F5">
        <w:rPr>
          <w:rFonts w:ascii="Arial" w:hAnsi="Arial" w:cs="Arial"/>
        </w:rPr>
        <w:t>Ejecutoriada la resolución que ordena seguir adelante la ejecución y en firme la liquidación del crédito y las costas, se aplicará a la deuda el dinero embargado, hasta concurrencia del valor liquidado, y el excedente se devolverá al ejecutado</w:t>
      </w:r>
      <w:r w:rsidR="00E76E1F" w:rsidRPr="009922F5">
        <w:rPr>
          <w:rFonts w:ascii="Arial" w:hAnsi="Arial" w:cs="Arial"/>
        </w:rPr>
        <w:t>, de acuerdo con lo previsto en el artículo 447 del Código General del Proceso</w:t>
      </w:r>
      <w:r w:rsidRPr="009922F5">
        <w:rPr>
          <w:rFonts w:ascii="Arial" w:hAnsi="Arial" w:cs="Arial"/>
        </w:rPr>
        <w:t>.</w:t>
      </w:r>
    </w:p>
    <w:p w14:paraId="4483CECE" w14:textId="7E64845D" w:rsidR="0093141B" w:rsidRPr="009922F5" w:rsidRDefault="0093141B" w:rsidP="0093141B">
      <w:pPr>
        <w:jc w:val="both"/>
        <w:rPr>
          <w:rFonts w:ascii="Arial" w:hAnsi="Arial" w:cs="Arial"/>
        </w:rPr>
      </w:pPr>
      <w:r w:rsidRPr="009922F5">
        <w:rPr>
          <w:rFonts w:ascii="Arial" w:hAnsi="Arial" w:cs="Arial"/>
        </w:rPr>
        <w:t xml:space="preserve">Cuando lo embargado fuere sueldo, renta o pensión periódica, se </w:t>
      </w:r>
      <w:r w:rsidR="003B0F48" w:rsidRPr="009922F5">
        <w:rPr>
          <w:rFonts w:ascii="Arial" w:hAnsi="Arial" w:cs="Arial"/>
        </w:rPr>
        <w:t>aplicarán</w:t>
      </w:r>
      <w:r w:rsidRPr="009922F5">
        <w:rPr>
          <w:rFonts w:ascii="Arial" w:hAnsi="Arial" w:cs="Arial"/>
        </w:rPr>
        <w:t xml:space="preserve"> a la deuda las sumas que se retengan, hasta cubrir la totalidad de la obligación.</w:t>
      </w:r>
    </w:p>
    <w:p w14:paraId="31D10FC7" w14:textId="5E86F9B1" w:rsidR="0093141B" w:rsidRPr="009922F5" w:rsidRDefault="0093141B" w:rsidP="0093141B">
      <w:pPr>
        <w:jc w:val="both"/>
        <w:rPr>
          <w:rFonts w:ascii="Arial" w:hAnsi="Arial" w:cs="Arial"/>
        </w:rPr>
      </w:pPr>
      <w:r w:rsidRPr="009922F5">
        <w:rPr>
          <w:rFonts w:ascii="Arial" w:hAnsi="Arial" w:cs="Arial"/>
        </w:rPr>
        <w:t xml:space="preserve">La aplicación a la deuda del dinero embargado no es </w:t>
      </w:r>
      <w:r w:rsidR="00E76E1F" w:rsidRPr="009922F5">
        <w:rPr>
          <w:rFonts w:ascii="Arial" w:hAnsi="Arial" w:cs="Arial"/>
        </w:rPr>
        <w:t>posible hacerla</w:t>
      </w:r>
      <w:r w:rsidRPr="009922F5">
        <w:rPr>
          <w:rFonts w:ascii="Arial" w:hAnsi="Arial" w:cs="Arial"/>
        </w:rPr>
        <w:t xml:space="preserve"> antes de </w:t>
      </w:r>
      <w:r w:rsidR="007E61E2" w:rsidRPr="009922F5">
        <w:rPr>
          <w:rFonts w:ascii="Arial" w:hAnsi="Arial" w:cs="Arial"/>
        </w:rPr>
        <w:t xml:space="preserve">que se encuentre </w:t>
      </w:r>
      <w:r w:rsidR="001E2CB2" w:rsidRPr="009922F5">
        <w:rPr>
          <w:rFonts w:ascii="Arial" w:hAnsi="Arial" w:cs="Arial"/>
        </w:rPr>
        <w:t>ejecutoriada la</w:t>
      </w:r>
      <w:r w:rsidRPr="009922F5">
        <w:rPr>
          <w:rFonts w:ascii="Arial" w:hAnsi="Arial" w:cs="Arial"/>
        </w:rPr>
        <w:t xml:space="preserve"> resolución que ordena seguir adelante la ejecución, a menos que el deudor autorice por escrito se le abonen dichos dineros a su obligación. Tampoco debe abonarse antes del término de caducidad para acudir ante la Jurisdicción de lo Contencioso Administrativa.</w:t>
      </w:r>
    </w:p>
    <w:p w14:paraId="651F3006" w14:textId="2BB20B0D" w:rsidR="003B0F48" w:rsidRPr="009922F5" w:rsidRDefault="003B0F48" w:rsidP="003B0F48">
      <w:pPr>
        <w:jc w:val="both"/>
        <w:rPr>
          <w:rFonts w:ascii="Arial" w:hAnsi="Arial" w:cs="Arial"/>
        </w:rPr>
      </w:pPr>
      <w:r w:rsidRPr="009922F5">
        <w:rPr>
          <w:rFonts w:ascii="Arial" w:hAnsi="Arial" w:cs="Arial"/>
        </w:rPr>
        <w:t xml:space="preserve">Los títulos de depósito judicial procedentes del Banco Agrario de </w:t>
      </w:r>
      <w:r w:rsidR="00CF72E1" w:rsidRPr="009922F5">
        <w:rPr>
          <w:rFonts w:ascii="Arial" w:hAnsi="Arial" w:cs="Arial"/>
        </w:rPr>
        <w:t>Colombia</w:t>
      </w:r>
      <w:r w:rsidRPr="009922F5">
        <w:rPr>
          <w:rFonts w:ascii="Arial" w:hAnsi="Arial" w:cs="Arial"/>
        </w:rPr>
        <w:t xml:space="preserve"> serán recibidos por el Tesorero de la </w:t>
      </w:r>
      <w:r w:rsidR="007E61E2" w:rsidRPr="009922F5">
        <w:rPr>
          <w:rFonts w:ascii="Arial" w:hAnsi="Arial" w:cs="Arial"/>
        </w:rPr>
        <w:t>Unidad Administrativa Especial de Rehabilitación y Mantenimiento Vial</w:t>
      </w:r>
      <w:r w:rsidRPr="009922F5">
        <w:rPr>
          <w:rFonts w:ascii="Arial" w:hAnsi="Arial" w:cs="Arial"/>
        </w:rPr>
        <w:t>, previa revisión de datos básicos contenidos en la planilla de entrega. De los mismos se llevará un registro con la información necesaria, la cual deberá incluir nombre, identificación, número de título, valor y fecha del título.</w:t>
      </w:r>
    </w:p>
    <w:p w14:paraId="3698748E" w14:textId="53D23F38" w:rsidR="003B0F48" w:rsidRPr="009922F5" w:rsidRDefault="003B0F48" w:rsidP="003B0F48">
      <w:pPr>
        <w:jc w:val="both"/>
        <w:rPr>
          <w:rFonts w:ascii="Arial" w:hAnsi="Arial" w:cs="Arial"/>
        </w:rPr>
      </w:pPr>
      <w:r w:rsidRPr="009922F5">
        <w:rPr>
          <w:rFonts w:ascii="Arial" w:hAnsi="Arial" w:cs="Arial"/>
        </w:rPr>
        <w:t xml:space="preserve">El Tesorero de la </w:t>
      </w:r>
      <w:r w:rsidR="001E2CB2" w:rsidRPr="009922F5">
        <w:rPr>
          <w:rFonts w:ascii="Arial" w:hAnsi="Arial" w:cs="Arial"/>
        </w:rPr>
        <w:t>E</w:t>
      </w:r>
      <w:r w:rsidRPr="009922F5">
        <w:rPr>
          <w:rFonts w:ascii="Arial" w:hAnsi="Arial" w:cs="Arial"/>
        </w:rPr>
        <w:t>ntidad realizará una conciliación cada mes, entre los títulos de depósito judicial que se encuentran bajo su custodia y los extractos bancarios de la cuenta, allegados por el Banco Agrario de Colombia o quien haga sus veces.</w:t>
      </w:r>
    </w:p>
    <w:p w14:paraId="59120E8A" w14:textId="24C4B9C6" w:rsidR="003521BB" w:rsidRPr="003E738D" w:rsidRDefault="003521BB" w:rsidP="00014862">
      <w:pPr>
        <w:pStyle w:val="Ttulo3"/>
        <w:numPr>
          <w:ilvl w:val="1"/>
          <w:numId w:val="9"/>
        </w:numPr>
        <w:rPr>
          <w:rFonts w:ascii="Arial" w:hAnsi="Arial" w:cs="Arial"/>
          <w:b/>
          <w:bCs/>
          <w:color w:val="auto"/>
        </w:rPr>
      </w:pPr>
      <w:bookmarkStart w:id="132" w:name="_Toc155802081"/>
      <w:r w:rsidRPr="003E738D">
        <w:rPr>
          <w:rFonts w:ascii="Arial" w:hAnsi="Arial" w:cs="Arial"/>
          <w:b/>
          <w:bCs/>
          <w:color w:val="auto"/>
        </w:rPr>
        <w:t>ENTREGA DE TÍTULOS DE DEPÓSITO JUDICIAL</w:t>
      </w:r>
      <w:bookmarkEnd w:id="132"/>
      <w:r w:rsidRPr="003E738D">
        <w:rPr>
          <w:rFonts w:ascii="Arial" w:hAnsi="Arial" w:cs="Arial"/>
          <w:b/>
          <w:bCs/>
          <w:color w:val="auto"/>
        </w:rPr>
        <w:t xml:space="preserve"> </w:t>
      </w:r>
    </w:p>
    <w:p w14:paraId="5BFC0D61" w14:textId="19ABF9F5" w:rsidR="003521BB" w:rsidRPr="009922F5" w:rsidRDefault="003521BB" w:rsidP="003521BB">
      <w:pPr>
        <w:jc w:val="both"/>
        <w:rPr>
          <w:rFonts w:ascii="Arial" w:hAnsi="Arial" w:cs="Arial"/>
        </w:rPr>
      </w:pPr>
      <w:r w:rsidRPr="009922F5">
        <w:rPr>
          <w:rFonts w:ascii="Arial" w:hAnsi="Arial" w:cs="Arial"/>
        </w:rPr>
        <w:t>Cuando se requiera realizar la entrega de los títulos de depósito judicial a favor del ejecutado, se deberán solicitar los siguientes documentos:</w:t>
      </w:r>
    </w:p>
    <w:p w14:paraId="6F9A3001" w14:textId="32B47549" w:rsidR="003521BB" w:rsidRPr="009922F5" w:rsidRDefault="003521BB" w:rsidP="00014862">
      <w:pPr>
        <w:pStyle w:val="Prrafodelista"/>
        <w:numPr>
          <w:ilvl w:val="0"/>
          <w:numId w:val="13"/>
        </w:numPr>
        <w:jc w:val="both"/>
        <w:rPr>
          <w:rFonts w:ascii="Arial" w:hAnsi="Arial" w:cs="Arial"/>
        </w:rPr>
      </w:pPr>
      <w:r w:rsidRPr="009922F5">
        <w:rPr>
          <w:rFonts w:ascii="Arial" w:hAnsi="Arial" w:cs="Arial"/>
        </w:rPr>
        <w:t>Fotocopia de la c</w:t>
      </w:r>
      <w:r w:rsidR="00FC1B18" w:rsidRPr="009922F5">
        <w:rPr>
          <w:rFonts w:ascii="Arial" w:hAnsi="Arial" w:cs="Arial"/>
        </w:rPr>
        <w:t>é</w:t>
      </w:r>
      <w:r w:rsidRPr="009922F5">
        <w:rPr>
          <w:rFonts w:ascii="Arial" w:hAnsi="Arial" w:cs="Arial"/>
        </w:rPr>
        <w:t>dula de ciudadanía del ejecutado.</w:t>
      </w:r>
    </w:p>
    <w:p w14:paraId="09309A8A" w14:textId="188065D8" w:rsidR="003521BB" w:rsidRPr="009922F5" w:rsidRDefault="003521BB" w:rsidP="00014862">
      <w:pPr>
        <w:pStyle w:val="Prrafodelista"/>
        <w:numPr>
          <w:ilvl w:val="0"/>
          <w:numId w:val="13"/>
        </w:numPr>
        <w:jc w:val="both"/>
        <w:rPr>
          <w:rFonts w:ascii="Arial" w:hAnsi="Arial" w:cs="Arial"/>
        </w:rPr>
      </w:pPr>
      <w:r w:rsidRPr="009922F5">
        <w:rPr>
          <w:rFonts w:ascii="Arial" w:hAnsi="Arial" w:cs="Arial"/>
        </w:rPr>
        <w:t>Certificado de existencia y representación legal de la sociedad</w:t>
      </w:r>
      <w:r w:rsidR="005B1B3B" w:rsidRPr="009922F5">
        <w:rPr>
          <w:rFonts w:ascii="Arial" w:hAnsi="Arial" w:cs="Arial"/>
        </w:rPr>
        <w:t xml:space="preserve"> con una expedición no superior a treinta (30) días</w:t>
      </w:r>
      <w:r w:rsidRPr="009922F5">
        <w:rPr>
          <w:rFonts w:ascii="Arial" w:hAnsi="Arial" w:cs="Arial"/>
        </w:rPr>
        <w:t>, donde acredite la representación legal y fotocopia de la cédula de ciudadanía del representante legal.</w:t>
      </w:r>
    </w:p>
    <w:p w14:paraId="28A5637F" w14:textId="633D9A71" w:rsidR="003521BB" w:rsidRPr="009922F5" w:rsidRDefault="003521BB" w:rsidP="00014862">
      <w:pPr>
        <w:pStyle w:val="Prrafodelista"/>
        <w:numPr>
          <w:ilvl w:val="0"/>
          <w:numId w:val="13"/>
        </w:numPr>
        <w:jc w:val="both"/>
        <w:rPr>
          <w:rFonts w:ascii="Arial" w:hAnsi="Arial" w:cs="Arial"/>
        </w:rPr>
      </w:pPr>
      <w:r w:rsidRPr="009922F5">
        <w:rPr>
          <w:rFonts w:ascii="Arial" w:hAnsi="Arial" w:cs="Arial"/>
        </w:rPr>
        <w:t xml:space="preserve">En el evento en que las personas anteriormente citadas no puedan reclamar personalmente los títulos de depósito judicial, podrán autorizar a un tercero para ello, </w:t>
      </w:r>
      <w:r w:rsidR="00B91667" w:rsidRPr="009922F5">
        <w:rPr>
          <w:rFonts w:ascii="Arial" w:hAnsi="Arial" w:cs="Arial"/>
        </w:rPr>
        <w:t>deberá</w:t>
      </w:r>
      <w:r w:rsidR="004A6B34" w:rsidRPr="009922F5">
        <w:rPr>
          <w:rFonts w:ascii="Arial" w:hAnsi="Arial" w:cs="Arial"/>
        </w:rPr>
        <w:t xml:space="preserve"> presentar el poder </w:t>
      </w:r>
      <w:r w:rsidR="00DE7D71" w:rsidRPr="009922F5">
        <w:rPr>
          <w:rFonts w:ascii="Arial" w:hAnsi="Arial" w:cs="Arial"/>
        </w:rPr>
        <w:t xml:space="preserve">por quien lo confiere </w:t>
      </w:r>
      <w:r w:rsidR="004A6B34" w:rsidRPr="009922F5">
        <w:rPr>
          <w:rFonts w:ascii="Arial" w:hAnsi="Arial" w:cs="Arial"/>
        </w:rPr>
        <w:t xml:space="preserve">y con las formalidades dispuestas </w:t>
      </w:r>
      <w:r w:rsidR="00EB59BE" w:rsidRPr="009922F5">
        <w:rPr>
          <w:rFonts w:ascii="Arial" w:hAnsi="Arial" w:cs="Arial"/>
        </w:rPr>
        <w:t>por</w:t>
      </w:r>
      <w:r w:rsidR="004A6B34" w:rsidRPr="009922F5">
        <w:rPr>
          <w:rFonts w:ascii="Arial" w:hAnsi="Arial" w:cs="Arial"/>
        </w:rPr>
        <w:t xml:space="preserve"> la </w:t>
      </w:r>
      <w:r w:rsidR="00661590" w:rsidRPr="00661590">
        <w:rPr>
          <w:rFonts w:ascii="Arial" w:hAnsi="Arial" w:cs="Arial"/>
          <w:highlight w:val="cyan"/>
        </w:rPr>
        <w:t>l</w:t>
      </w:r>
      <w:r w:rsidR="004A6B34" w:rsidRPr="009922F5">
        <w:rPr>
          <w:rFonts w:ascii="Arial" w:hAnsi="Arial" w:cs="Arial"/>
        </w:rPr>
        <w:t>ey</w:t>
      </w:r>
      <w:r w:rsidR="00DC5D20" w:rsidRPr="009922F5">
        <w:rPr>
          <w:rStyle w:val="Refdenotaalpie"/>
          <w:rFonts w:ascii="Arial" w:hAnsi="Arial" w:cs="Arial"/>
        </w:rPr>
        <w:footnoteReference w:id="56"/>
      </w:r>
      <w:r w:rsidRPr="009922F5">
        <w:rPr>
          <w:rFonts w:ascii="Arial" w:hAnsi="Arial" w:cs="Arial"/>
        </w:rPr>
        <w:t xml:space="preserve">, anexando los </w:t>
      </w:r>
      <w:r w:rsidRPr="009922F5">
        <w:rPr>
          <w:rFonts w:ascii="Arial" w:hAnsi="Arial" w:cs="Arial"/>
        </w:rPr>
        <w:lastRenderedPageBreak/>
        <w:t>documentos anteriormente reseñados según sea el caso, con fotocopia de la c</w:t>
      </w:r>
      <w:r w:rsidR="00FC1B18" w:rsidRPr="009922F5">
        <w:rPr>
          <w:rFonts w:ascii="Arial" w:hAnsi="Arial" w:cs="Arial"/>
        </w:rPr>
        <w:t>é</w:t>
      </w:r>
      <w:r w:rsidRPr="009922F5">
        <w:rPr>
          <w:rFonts w:ascii="Arial" w:hAnsi="Arial" w:cs="Arial"/>
        </w:rPr>
        <w:t>dula de ciudadanía del autorizado.</w:t>
      </w:r>
    </w:p>
    <w:p w14:paraId="6BE6BDED" w14:textId="1E8FEE55" w:rsidR="003521BB" w:rsidRPr="009922F5" w:rsidRDefault="003521BB" w:rsidP="003521BB">
      <w:pPr>
        <w:jc w:val="both"/>
        <w:rPr>
          <w:rFonts w:ascii="Arial" w:hAnsi="Arial" w:cs="Arial"/>
        </w:rPr>
      </w:pPr>
      <w:r w:rsidRPr="009922F5">
        <w:rPr>
          <w:rFonts w:ascii="Arial" w:hAnsi="Arial" w:cs="Arial"/>
        </w:rPr>
        <w:t xml:space="preserve">Finalmente, se suscribirá un </w:t>
      </w:r>
      <w:r w:rsidRPr="008757E4">
        <w:rPr>
          <w:rFonts w:ascii="Arial" w:hAnsi="Arial" w:cs="Arial"/>
        </w:rPr>
        <w:t xml:space="preserve">acta entre </w:t>
      </w:r>
      <w:r w:rsidR="00661590" w:rsidRPr="008757E4">
        <w:rPr>
          <w:rFonts w:ascii="Arial" w:hAnsi="Arial" w:cs="Arial"/>
        </w:rPr>
        <w:t xml:space="preserve">el </w:t>
      </w:r>
      <w:r w:rsidR="00BB6D2A" w:rsidRPr="008757E4">
        <w:rPr>
          <w:rFonts w:ascii="Arial" w:hAnsi="Arial" w:cs="Arial"/>
        </w:rPr>
        <w:t xml:space="preserve">Tesorero de la </w:t>
      </w:r>
      <w:r w:rsidR="00661590" w:rsidRPr="008757E4">
        <w:rPr>
          <w:rFonts w:ascii="Arial" w:hAnsi="Arial" w:cs="Arial"/>
        </w:rPr>
        <w:t xml:space="preserve">Unidad Administrativa Especial de Rehabilitación y Mantenimiento Vial </w:t>
      </w:r>
      <w:r w:rsidRPr="008757E4">
        <w:rPr>
          <w:rFonts w:ascii="Arial" w:hAnsi="Arial" w:cs="Arial"/>
        </w:rPr>
        <w:t xml:space="preserve">y la </w:t>
      </w:r>
      <w:r w:rsidRPr="009922F5">
        <w:rPr>
          <w:rFonts w:ascii="Arial" w:hAnsi="Arial" w:cs="Arial"/>
        </w:rPr>
        <w:t>persona que recibe los títulos indicando el día de entrega, así como la identificación plena de los títulos entregados.</w:t>
      </w:r>
    </w:p>
    <w:p w14:paraId="2A179B27" w14:textId="2DE0647A" w:rsidR="003521BB" w:rsidRPr="009922F5" w:rsidRDefault="003521BB" w:rsidP="003521BB">
      <w:pPr>
        <w:jc w:val="both"/>
        <w:rPr>
          <w:rFonts w:ascii="Arial" w:hAnsi="Arial" w:cs="Arial"/>
        </w:rPr>
      </w:pPr>
      <w:r w:rsidRPr="009922F5">
        <w:rPr>
          <w:rFonts w:ascii="Arial" w:hAnsi="Arial" w:cs="Arial"/>
        </w:rPr>
        <w:t xml:space="preserve">La entrega de los títulos de depósito judicial en el </w:t>
      </w:r>
      <w:r w:rsidR="00BB6D2A" w:rsidRPr="009922F5">
        <w:rPr>
          <w:rFonts w:ascii="Arial" w:hAnsi="Arial" w:cs="Arial"/>
        </w:rPr>
        <w:t>P</w:t>
      </w:r>
      <w:r w:rsidRPr="009922F5">
        <w:rPr>
          <w:rFonts w:ascii="Arial" w:hAnsi="Arial" w:cs="Arial"/>
        </w:rPr>
        <w:t xml:space="preserve">roceso </w:t>
      </w:r>
      <w:r w:rsidR="00BB6D2A" w:rsidRPr="009922F5">
        <w:rPr>
          <w:rFonts w:ascii="Arial" w:hAnsi="Arial" w:cs="Arial"/>
        </w:rPr>
        <w:t>A</w:t>
      </w:r>
      <w:r w:rsidRPr="009922F5">
        <w:rPr>
          <w:rFonts w:ascii="Arial" w:hAnsi="Arial" w:cs="Arial"/>
        </w:rPr>
        <w:t xml:space="preserve">dministrativo de </w:t>
      </w:r>
      <w:r w:rsidR="00BB6D2A" w:rsidRPr="009922F5">
        <w:rPr>
          <w:rFonts w:ascii="Arial" w:hAnsi="Arial" w:cs="Arial"/>
        </w:rPr>
        <w:t>C</w:t>
      </w:r>
      <w:r w:rsidRPr="009922F5">
        <w:rPr>
          <w:rFonts w:ascii="Arial" w:hAnsi="Arial" w:cs="Arial"/>
        </w:rPr>
        <w:t xml:space="preserve">obro </w:t>
      </w:r>
      <w:r w:rsidR="00BB6D2A" w:rsidRPr="009922F5">
        <w:rPr>
          <w:rFonts w:ascii="Arial" w:hAnsi="Arial" w:cs="Arial"/>
        </w:rPr>
        <w:t>C</w:t>
      </w:r>
      <w:r w:rsidRPr="009922F5">
        <w:rPr>
          <w:rFonts w:ascii="Arial" w:hAnsi="Arial" w:cs="Arial"/>
        </w:rPr>
        <w:t>oactivo será procedente en los siguientes casos:</w:t>
      </w:r>
    </w:p>
    <w:p w14:paraId="0E5D8F22" w14:textId="6CDADE2A" w:rsidR="003521BB" w:rsidRPr="009922F5" w:rsidRDefault="003521BB" w:rsidP="00014862">
      <w:pPr>
        <w:pStyle w:val="Prrafodelista"/>
        <w:numPr>
          <w:ilvl w:val="0"/>
          <w:numId w:val="13"/>
        </w:numPr>
        <w:jc w:val="both"/>
        <w:rPr>
          <w:rFonts w:ascii="Arial" w:hAnsi="Arial" w:cs="Arial"/>
        </w:rPr>
      </w:pPr>
      <w:r w:rsidRPr="009922F5">
        <w:rPr>
          <w:rFonts w:ascii="Arial" w:hAnsi="Arial" w:cs="Arial"/>
        </w:rPr>
        <w:t>Por extinción de la obligación</w:t>
      </w:r>
    </w:p>
    <w:p w14:paraId="2DC7EF62" w14:textId="52DD2DC3" w:rsidR="003521BB" w:rsidRPr="009922F5" w:rsidRDefault="003521BB" w:rsidP="00014862">
      <w:pPr>
        <w:pStyle w:val="Prrafodelista"/>
        <w:numPr>
          <w:ilvl w:val="0"/>
          <w:numId w:val="13"/>
        </w:numPr>
        <w:jc w:val="both"/>
        <w:rPr>
          <w:rFonts w:ascii="Arial" w:hAnsi="Arial" w:cs="Arial"/>
        </w:rPr>
      </w:pPr>
      <w:r w:rsidRPr="009922F5">
        <w:rPr>
          <w:rFonts w:ascii="Arial" w:hAnsi="Arial" w:cs="Arial"/>
        </w:rPr>
        <w:t>Por constitución de nueva garantía</w:t>
      </w:r>
    </w:p>
    <w:p w14:paraId="76043CF6" w14:textId="74BD1F1E" w:rsidR="003521BB" w:rsidRPr="009922F5" w:rsidRDefault="003521BB" w:rsidP="00014862">
      <w:pPr>
        <w:pStyle w:val="Prrafodelista"/>
        <w:numPr>
          <w:ilvl w:val="0"/>
          <w:numId w:val="13"/>
        </w:numPr>
        <w:jc w:val="both"/>
        <w:rPr>
          <w:rFonts w:ascii="Arial" w:hAnsi="Arial" w:cs="Arial"/>
        </w:rPr>
      </w:pPr>
      <w:r w:rsidRPr="009922F5">
        <w:rPr>
          <w:rFonts w:ascii="Arial" w:hAnsi="Arial" w:cs="Arial"/>
        </w:rPr>
        <w:t>Por exceso de embargo</w:t>
      </w:r>
    </w:p>
    <w:p w14:paraId="1AE5A833" w14:textId="1FE73BB9" w:rsidR="003521BB" w:rsidRPr="009922F5" w:rsidRDefault="003521BB" w:rsidP="00014862">
      <w:pPr>
        <w:pStyle w:val="Prrafodelista"/>
        <w:numPr>
          <w:ilvl w:val="0"/>
          <w:numId w:val="13"/>
        </w:numPr>
        <w:jc w:val="both"/>
        <w:rPr>
          <w:rFonts w:ascii="Arial" w:hAnsi="Arial" w:cs="Arial"/>
        </w:rPr>
      </w:pPr>
      <w:r w:rsidRPr="009922F5">
        <w:rPr>
          <w:rFonts w:ascii="Arial" w:hAnsi="Arial" w:cs="Arial"/>
        </w:rPr>
        <w:t>Fraccionamiento de títulos de depósito judicial</w:t>
      </w:r>
    </w:p>
    <w:p w14:paraId="5515697F" w14:textId="730F65A1" w:rsidR="003521BB" w:rsidRPr="009922F5" w:rsidRDefault="003521BB" w:rsidP="00014862">
      <w:pPr>
        <w:pStyle w:val="Prrafodelista"/>
        <w:numPr>
          <w:ilvl w:val="0"/>
          <w:numId w:val="13"/>
        </w:numPr>
        <w:jc w:val="both"/>
        <w:rPr>
          <w:rFonts w:ascii="Arial" w:hAnsi="Arial" w:cs="Arial"/>
        </w:rPr>
      </w:pPr>
      <w:r w:rsidRPr="009922F5">
        <w:rPr>
          <w:rFonts w:ascii="Arial" w:hAnsi="Arial" w:cs="Arial"/>
        </w:rPr>
        <w:t>Conversión de títulos de depósito judicial</w:t>
      </w:r>
    </w:p>
    <w:p w14:paraId="57301E8B" w14:textId="7710A64A" w:rsidR="003B0F48" w:rsidRPr="009922F5" w:rsidRDefault="003521BB" w:rsidP="003B0F48">
      <w:pPr>
        <w:jc w:val="both"/>
        <w:rPr>
          <w:rFonts w:ascii="Arial" w:hAnsi="Arial" w:cs="Arial"/>
        </w:rPr>
      </w:pPr>
      <w:r w:rsidRPr="009922F5">
        <w:rPr>
          <w:rFonts w:ascii="Arial" w:hAnsi="Arial" w:cs="Arial"/>
        </w:rPr>
        <w:t xml:space="preserve">La conversión de títulos se adelantará cuando se constituyan títulos de depósito judicial a órdenes de la </w:t>
      </w:r>
      <w:r w:rsidR="00BB6D2A" w:rsidRPr="009922F5">
        <w:rPr>
          <w:rFonts w:ascii="Arial" w:hAnsi="Arial" w:cs="Arial"/>
        </w:rPr>
        <w:t>E</w:t>
      </w:r>
      <w:r w:rsidRPr="009922F5">
        <w:rPr>
          <w:rFonts w:ascii="Arial" w:hAnsi="Arial" w:cs="Arial"/>
        </w:rPr>
        <w:t xml:space="preserve">ntidad </w:t>
      </w:r>
      <w:r w:rsidR="001447B2" w:rsidRPr="009922F5">
        <w:rPr>
          <w:rFonts w:ascii="Arial" w:hAnsi="Arial" w:cs="Arial"/>
        </w:rPr>
        <w:t xml:space="preserve">y </w:t>
      </w:r>
      <w:r w:rsidR="00DE7D71" w:rsidRPr="009922F5">
        <w:rPr>
          <w:rFonts w:ascii="Arial" w:hAnsi="Arial" w:cs="Arial"/>
        </w:rPr>
        <w:t xml:space="preserve">estos </w:t>
      </w:r>
      <w:r w:rsidR="001447B2" w:rsidRPr="009922F5">
        <w:rPr>
          <w:rFonts w:ascii="Arial" w:hAnsi="Arial" w:cs="Arial"/>
        </w:rPr>
        <w:t xml:space="preserve">se </w:t>
      </w:r>
      <w:r w:rsidR="00B57B44" w:rsidRPr="009922F5">
        <w:rPr>
          <w:rFonts w:ascii="Arial" w:hAnsi="Arial" w:cs="Arial"/>
        </w:rPr>
        <w:t>deban</w:t>
      </w:r>
      <w:r w:rsidR="00FC1B18" w:rsidRPr="009922F5">
        <w:rPr>
          <w:rFonts w:ascii="Arial" w:hAnsi="Arial" w:cs="Arial"/>
        </w:rPr>
        <w:t xml:space="preserve"> transferir a un proceso diferente que cursa en </w:t>
      </w:r>
      <w:r w:rsidRPr="009922F5">
        <w:rPr>
          <w:rFonts w:ascii="Arial" w:hAnsi="Arial" w:cs="Arial"/>
        </w:rPr>
        <w:t xml:space="preserve">otro </w:t>
      </w:r>
      <w:r w:rsidR="00C42F11" w:rsidRPr="009922F5">
        <w:rPr>
          <w:rFonts w:ascii="Arial" w:hAnsi="Arial" w:cs="Arial"/>
        </w:rPr>
        <w:t>D</w:t>
      </w:r>
      <w:r w:rsidRPr="009922F5">
        <w:rPr>
          <w:rFonts w:ascii="Arial" w:hAnsi="Arial" w:cs="Arial"/>
        </w:rPr>
        <w:t xml:space="preserve">espacho, para lo cual se debe conocer el número de la cuenta del </w:t>
      </w:r>
      <w:r w:rsidR="00C42F11" w:rsidRPr="009922F5">
        <w:rPr>
          <w:rFonts w:ascii="Arial" w:hAnsi="Arial" w:cs="Arial"/>
        </w:rPr>
        <w:t>D</w:t>
      </w:r>
      <w:r w:rsidRPr="009922F5">
        <w:rPr>
          <w:rFonts w:ascii="Arial" w:hAnsi="Arial" w:cs="Arial"/>
        </w:rPr>
        <w:t>espacho correspondiente.</w:t>
      </w:r>
      <w:r w:rsidR="00FC1B18" w:rsidRPr="009922F5">
        <w:rPr>
          <w:rFonts w:ascii="Arial" w:hAnsi="Arial" w:cs="Arial"/>
        </w:rPr>
        <w:t xml:space="preserve"> </w:t>
      </w:r>
    </w:p>
    <w:p w14:paraId="5C19FA06" w14:textId="2B47DC7E" w:rsidR="00E76E1F" w:rsidRPr="003E738D" w:rsidRDefault="007A0603" w:rsidP="00014862">
      <w:pPr>
        <w:pStyle w:val="Ttulo2"/>
        <w:numPr>
          <w:ilvl w:val="0"/>
          <w:numId w:val="9"/>
        </w:numPr>
        <w:rPr>
          <w:rFonts w:ascii="Arial" w:hAnsi="Arial" w:cs="Arial"/>
          <w:color w:val="auto"/>
        </w:rPr>
      </w:pPr>
      <w:bookmarkStart w:id="133" w:name="_Toc155802082"/>
      <w:r w:rsidRPr="003E738D">
        <w:rPr>
          <w:rFonts w:ascii="Arial" w:hAnsi="Arial" w:cs="Arial"/>
          <w:color w:val="auto"/>
        </w:rPr>
        <w:t>AVALÚO DE BIENES</w:t>
      </w:r>
      <w:bookmarkEnd w:id="133"/>
    </w:p>
    <w:p w14:paraId="5237E423" w14:textId="77777777" w:rsidR="005941CA" w:rsidRPr="009922F5" w:rsidRDefault="005941CA" w:rsidP="005941CA">
      <w:pPr>
        <w:jc w:val="both"/>
        <w:rPr>
          <w:rFonts w:ascii="Arial" w:hAnsi="Arial" w:cs="Arial"/>
        </w:rPr>
      </w:pPr>
      <w:r w:rsidRPr="009922F5">
        <w:rPr>
          <w:rFonts w:ascii="Arial" w:hAnsi="Arial" w:cs="Arial"/>
        </w:rPr>
        <w:t>El avalúo es la estimación del valor de una cosa en dinero; es decir, fijar un precio a un bien susceptible de ser vendido o comerciado. Dicho trámite debe efectuarse en cualquier momento una vez practicados el embargo y secuestro de los bienes y en todo caso antes de proceder con el remate.</w:t>
      </w:r>
    </w:p>
    <w:p w14:paraId="4537E596" w14:textId="55A1A1F5" w:rsidR="005941CA" w:rsidRPr="009922F5" w:rsidRDefault="005941CA" w:rsidP="005941CA">
      <w:pPr>
        <w:jc w:val="both"/>
        <w:rPr>
          <w:rFonts w:ascii="Arial" w:hAnsi="Arial" w:cs="Arial"/>
        </w:rPr>
      </w:pPr>
      <w:r w:rsidRPr="009922F5">
        <w:rPr>
          <w:rFonts w:ascii="Arial" w:hAnsi="Arial" w:cs="Arial"/>
        </w:rPr>
        <w:t>La práctica del avalúo es innecesaria y no hay lugar a ella cuando lo embargado es dinero o bienes muebles que se coticen en bolsa</w:t>
      </w:r>
      <w:r w:rsidR="00FC1B18" w:rsidRPr="009922F5">
        <w:rPr>
          <w:rFonts w:ascii="Arial" w:hAnsi="Arial" w:cs="Arial"/>
        </w:rPr>
        <w:t>.</w:t>
      </w:r>
      <w:r w:rsidRPr="009922F5">
        <w:rPr>
          <w:rFonts w:ascii="Arial" w:hAnsi="Arial" w:cs="Arial"/>
        </w:rPr>
        <w:t xml:space="preserve"> </w:t>
      </w:r>
      <w:r w:rsidR="00FC1B18" w:rsidRPr="009922F5">
        <w:rPr>
          <w:rFonts w:ascii="Arial" w:hAnsi="Arial" w:cs="Arial"/>
        </w:rPr>
        <w:t>E</w:t>
      </w:r>
      <w:r w:rsidRPr="009922F5">
        <w:rPr>
          <w:rFonts w:ascii="Arial" w:hAnsi="Arial" w:cs="Arial"/>
        </w:rPr>
        <w:t xml:space="preserve">n </w:t>
      </w:r>
      <w:r w:rsidR="00FC1B18" w:rsidRPr="009922F5">
        <w:rPr>
          <w:rFonts w:ascii="Arial" w:hAnsi="Arial" w:cs="Arial"/>
        </w:rPr>
        <w:t xml:space="preserve">este último caso, </w:t>
      </w:r>
      <w:r w:rsidRPr="009922F5">
        <w:rPr>
          <w:rFonts w:ascii="Arial" w:hAnsi="Arial" w:cs="Arial"/>
        </w:rPr>
        <w:t>basta allegar una certificación actualizada sobre su valor en bolsa.</w:t>
      </w:r>
    </w:p>
    <w:p w14:paraId="578A9C5E" w14:textId="48389E75" w:rsidR="00E85753" w:rsidRPr="009922F5" w:rsidRDefault="00E85753" w:rsidP="00E85753">
      <w:pPr>
        <w:jc w:val="both"/>
        <w:rPr>
          <w:rFonts w:ascii="Arial" w:hAnsi="Arial" w:cs="Arial"/>
        </w:rPr>
      </w:pPr>
      <w:r w:rsidRPr="009922F5">
        <w:rPr>
          <w:rFonts w:ascii="Arial" w:hAnsi="Arial" w:cs="Arial"/>
        </w:rPr>
        <w:t>El avalúo se practica dentro del proceso con el propósito de fijar el valor por el que los bienes saldrán a remate. Este avaluó debe ordenarse cuando los bienes se encuentren debidamente embargados, secuestrados y resueltas las eventuales oposiciones. La oportunidad procesal en que se practica es posterior a la ejecutoria de la resolución que ordena seguir adelante la ejecución.</w:t>
      </w:r>
    </w:p>
    <w:p w14:paraId="154A1EC1" w14:textId="5E90DA10" w:rsidR="00E85753" w:rsidRPr="009922F5" w:rsidRDefault="00E85753" w:rsidP="006F2C22">
      <w:pPr>
        <w:jc w:val="both"/>
        <w:rPr>
          <w:rFonts w:ascii="Arial" w:hAnsi="Arial" w:cs="Arial"/>
        </w:rPr>
      </w:pPr>
      <w:r w:rsidRPr="009922F5">
        <w:rPr>
          <w:rFonts w:ascii="Arial" w:hAnsi="Arial" w:cs="Arial"/>
        </w:rPr>
        <w:t xml:space="preserve">El Estatuto Tributario </w:t>
      </w:r>
      <w:r w:rsidR="00B86F9E" w:rsidRPr="009922F5">
        <w:rPr>
          <w:rFonts w:ascii="Arial" w:hAnsi="Arial" w:cs="Arial"/>
        </w:rPr>
        <w:t xml:space="preserve">Nacional </w:t>
      </w:r>
      <w:r w:rsidRPr="009922F5">
        <w:rPr>
          <w:rFonts w:ascii="Arial" w:hAnsi="Arial" w:cs="Arial"/>
        </w:rPr>
        <w:t>se refiere a</w:t>
      </w:r>
      <w:r w:rsidR="004A02E2" w:rsidRPr="009922F5">
        <w:rPr>
          <w:rFonts w:ascii="Arial" w:hAnsi="Arial" w:cs="Arial"/>
        </w:rPr>
        <w:t xml:space="preserve">l </w:t>
      </w:r>
      <w:r w:rsidRPr="009922F5">
        <w:rPr>
          <w:rFonts w:ascii="Arial" w:hAnsi="Arial" w:cs="Arial"/>
        </w:rPr>
        <w:t>aval</w:t>
      </w:r>
      <w:r w:rsidR="00FC1B18" w:rsidRPr="009922F5">
        <w:rPr>
          <w:rFonts w:ascii="Arial" w:hAnsi="Arial" w:cs="Arial"/>
        </w:rPr>
        <w:t>úo</w:t>
      </w:r>
      <w:r w:rsidRPr="009922F5">
        <w:rPr>
          <w:rFonts w:ascii="Arial" w:hAnsi="Arial" w:cs="Arial"/>
        </w:rPr>
        <w:t xml:space="preserve"> en el parágrafo del artículo 838,</w:t>
      </w:r>
      <w:r w:rsidR="004A02E2" w:rsidRPr="009922F5">
        <w:rPr>
          <w:rFonts w:ascii="Arial" w:hAnsi="Arial" w:cs="Arial"/>
        </w:rPr>
        <w:t xml:space="preserve"> en el que establece las siguientes reglas:</w:t>
      </w:r>
    </w:p>
    <w:p w14:paraId="20EFE231" w14:textId="77777777" w:rsidR="001F4B1F" w:rsidRPr="009922F5" w:rsidRDefault="004A02E2" w:rsidP="001F4B1F">
      <w:pPr>
        <w:pStyle w:val="Prrafodelista"/>
        <w:numPr>
          <w:ilvl w:val="0"/>
          <w:numId w:val="33"/>
        </w:numPr>
        <w:jc w:val="both"/>
        <w:rPr>
          <w:rFonts w:ascii="Arial" w:hAnsi="Arial" w:cs="Arial"/>
        </w:rPr>
      </w:pPr>
      <w:r w:rsidRPr="009922F5">
        <w:rPr>
          <w:rFonts w:ascii="Arial" w:hAnsi="Arial" w:cs="Arial"/>
        </w:rPr>
        <w:t>Tratándose de bienes inmuebles, el valor será el contenido en la declaración del impuesto predial del último año gravable, incrementado en un cincuenta por ciento (50%);</w:t>
      </w:r>
    </w:p>
    <w:p w14:paraId="266A2A50" w14:textId="77777777" w:rsidR="001F4B1F" w:rsidRPr="009922F5" w:rsidRDefault="004A02E2" w:rsidP="001F4B1F">
      <w:pPr>
        <w:pStyle w:val="Prrafodelista"/>
        <w:numPr>
          <w:ilvl w:val="0"/>
          <w:numId w:val="33"/>
        </w:numPr>
        <w:jc w:val="both"/>
        <w:rPr>
          <w:rFonts w:ascii="Arial" w:hAnsi="Arial" w:cs="Arial"/>
        </w:rPr>
      </w:pPr>
      <w:r w:rsidRPr="009922F5">
        <w:rPr>
          <w:rFonts w:ascii="Arial" w:hAnsi="Arial" w:cs="Arial"/>
        </w:rPr>
        <w:t>Tratándose de vehículos automotores, el valor será el fijado oficialmente para calcular el impuesto de rodamiento del último año gravable;</w:t>
      </w:r>
    </w:p>
    <w:p w14:paraId="7D40CBE9" w14:textId="77777777" w:rsidR="001F4B1F" w:rsidRPr="009922F5" w:rsidRDefault="004A02E2" w:rsidP="001F4B1F">
      <w:pPr>
        <w:pStyle w:val="Prrafodelista"/>
        <w:numPr>
          <w:ilvl w:val="0"/>
          <w:numId w:val="33"/>
        </w:numPr>
        <w:jc w:val="both"/>
        <w:rPr>
          <w:rFonts w:ascii="Arial" w:hAnsi="Arial" w:cs="Arial"/>
        </w:rPr>
      </w:pPr>
      <w:r w:rsidRPr="009922F5">
        <w:rPr>
          <w:rFonts w:ascii="Arial" w:hAnsi="Arial" w:cs="Arial"/>
        </w:rPr>
        <w:lastRenderedPageBreak/>
        <w:t>Para los demás bienes, diferentes a los previstos en los anteriores literales, el avalúo se podrá hacer a través de consultas en páginas especializadas, que se adjuntarán al expediente en copia informal;</w:t>
      </w:r>
    </w:p>
    <w:p w14:paraId="61E8174A" w14:textId="3DC3026C" w:rsidR="004A02E2" w:rsidRPr="009922F5" w:rsidRDefault="004A02E2" w:rsidP="001F4B1F">
      <w:pPr>
        <w:pStyle w:val="Prrafodelista"/>
        <w:numPr>
          <w:ilvl w:val="0"/>
          <w:numId w:val="33"/>
        </w:numPr>
        <w:jc w:val="both"/>
        <w:rPr>
          <w:rFonts w:ascii="Arial" w:hAnsi="Arial" w:cs="Arial"/>
        </w:rPr>
      </w:pPr>
      <w:r w:rsidRPr="009922F5">
        <w:rPr>
          <w:rFonts w:ascii="Arial" w:hAnsi="Arial" w:cs="Arial"/>
        </w:rPr>
        <w:t>Cuando, por la naturaleza del bien</w:t>
      </w:r>
      <w:r w:rsidRPr="009922F5">
        <w:rPr>
          <w:rFonts w:ascii="Arial" w:hAnsi="Arial" w:cs="Arial"/>
          <w:color w:val="C00000"/>
        </w:rPr>
        <w:t xml:space="preserve">, </w:t>
      </w:r>
      <w:r w:rsidRPr="009922F5">
        <w:rPr>
          <w:rFonts w:ascii="Arial" w:hAnsi="Arial" w:cs="Arial"/>
        </w:rPr>
        <w:t xml:space="preserve">no sea posible establecer el valor del mismo de acuerdo con las reglas mencionadas en los literales a), b) y c), se podrá nombrar un perito avaluador de la lista de auxiliares de la Justicia, o contratar el dictamen pericial con </w:t>
      </w:r>
      <w:r w:rsidR="00915A14" w:rsidRPr="009922F5">
        <w:rPr>
          <w:rFonts w:ascii="Arial" w:hAnsi="Arial" w:cs="Arial"/>
        </w:rPr>
        <w:t>E</w:t>
      </w:r>
      <w:r w:rsidRPr="009922F5">
        <w:rPr>
          <w:rFonts w:ascii="Arial" w:hAnsi="Arial" w:cs="Arial"/>
        </w:rPr>
        <w:t>ntidades o profesionales especializados.</w:t>
      </w:r>
    </w:p>
    <w:p w14:paraId="76C27FDB" w14:textId="7C387F15" w:rsidR="006F2C22" w:rsidRPr="003E738D" w:rsidRDefault="006F2C22" w:rsidP="00014862">
      <w:pPr>
        <w:pStyle w:val="Ttulo3"/>
        <w:numPr>
          <w:ilvl w:val="1"/>
          <w:numId w:val="9"/>
        </w:numPr>
        <w:rPr>
          <w:rFonts w:ascii="Arial" w:hAnsi="Arial" w:cs="Arial"/>
          <w:b/>
          <w:bCs/>
          <w:color w:val="auto"/>
        </w:rPr>
      </w:pPr>
      <w:bookmarkStart w:id="134" w:name="_Toc155802083"/>
      <w:r w:rsidRPr="003E738D">
        <w:rPr>
          <w:rFonts w:ascii="Arial" w:hAnsi="Arial" w:cs="Arial"/>
          <w:b/>
          <w:bCs/>
          <w:color w:val="auto"/>
        </w:rPr>
        <w:t>TRÁMITE DEL AVALÚO</w:t>
      </w:r>
      <w:bookmarkEnd w:id="134"/>
    </w:p>
    <w:p w14:paraId="3A370111" w14:textId="4D51C004" w:rsidR="006F2C22" w:rsidRPr="009922F5" w:rsidRDefault="006F2C22" w:rsidP="006F2C22">
      <w:pPr>
        <w:jc w:val="both"/>
        <w:rPr>
          <w:rFonts w:ascii="Arial" w:hAnsi="Arial" w:cs="Arial"/>
        </w:rPr>
      </w:pPr>
      <w:r w:rsidRPr="009922F5">
        <w:rPr>
          <w:rFonts w:ascii="Arial" w:hAnsi="Arial" w:cs="Arial"/>
        </w:rPr>
        <w:t xml:space="preserve">Practicados el embargo y secuestro, y en firme la resolución que ordena seguir adelante la ejecución, se procederá al avalúo de los bienes, el cual está a cargo de la </w:t>
      </w:r>
      <w:r w:rsidR="004A02E2" w:rsidRPr="009922F5">
        <w:rPr>
          <w:rFonts w:ascii="Arial" w:hAnsi="Arial" w:cs="Arial"/>
        </w:rPr>
        <w:t>A</w:t>
      </w:r>
      <w:r w:rsidRPr="009922F5">
        <w:rPr>
          <w:rFonts w:ascii="Arial" w:hAnsi="Arial" w:cs="Arial"/>
        </w:rPr>
        <w:t xml:space="preserve">dministración </w:t>
      </w:r>
      <w:r w:rsidR="004A02E2" w:rsidRPr="009922F5">
        <w:rPr>
          <w:rFonts w:ascii="Arial" w:hAnsi="Arial" w:cs="Arial"/>
        </w:rPr>
        <w:t xml:space="preserve">y </w:t>
      </w:r>
      <w:r w:rsidRPr="009922F5">
        <w:rPr>
          <w:rFonts w:ascii="Arial" w:hAnsi="Arial" w:cs="Arial"/>
        </w:rPr>
        <w:t>deberá ser practicado conforme los parámetros señalados en los artículos 838 del Estatuto Tributario</w:t>
      </w:r>
      <w:r w:rsidR="00B86F9E" w:rsidRPr="009922F5">
        <w:rPr>
          <w:rFonts w:ascii="Arial" w:hAnsi="Arial" w:cs="Arial"/>
        </w:rPr>
        <w:t xml:space="preserve"> Nacional</w:t>
      </w:r>
      <w:r w:rsidRPr="009922F5">
        <w:rPr>
          <w:rFonts w:ascii="Arial" w:hAnsi="Arial" w:cs="Arial"/>
        </w:rPr>
        <w:t xml:space="preserve"> y 444 del Código General del Proceso.</w:t>
      </w:r>
    </w:p>
    <w:p w14:paraId="5D00FFCC" w14:textId="6D2F3A39" w:rsidR="006030DD" w:rsidRPr="009922F5" w:rsidRDefault="006F2C22" w:rsidP="006030DD">
      <w:pPr>
        <w:jc w:val="both"/>
        <w:rPr>
          <w:rFonts w:ascii="Arial" w:hAnsi="Arial" w:cs="Arial"/>
        </w:rPr>
      </w:pPr>
      <w:r w:rsidRPr="009922F5">
        <w:rPr>
          <w:rFonts w:ascii="Arial" w:hAnsi="Arial" w:cs="Arial"/>
        </w:rPr>
        <w:t xml:space="preserve">Rendido el dictamen, </w:t>
      </w:r>
      <w:r w:rsidRPr="009922F5">
        <w:rPr>
          <w:rFonts w:ascii="Arial" w:hAnsi="Arial" w:cs="Arial"/>
          <w:color w:val="231F20"/>
        </w:rPr>
        <w:t>se dará traslado al deudor mediante providencia que se notificará personalmente o por correo</w:t>
      </w:r>
      <w:r w:rsidR="004A02E2" w:rsidRPr="009922F5">
        <w:rPr>
          <w:rStyle w:val="Refdenotaalpie"/>
          <w:rFonts w:ascii="Arial" w:hAnsi="Arial" w:cs="Arial"/>
          <w:lang w:val="es-ES_tradnl"/>
        </w:rPr>
        <w:footnoteReference w:id="57"/>
      </w:r>
      <w:r w:rsidRPr="009922F5">
        <w:rPr>
          <w:rFonts w:ascii="Arial" w:hAnsi="Arial" w:cs="Arial"/>
          <w:lang w:val="es-ES_tradnl"/>
        </w:rPr>
        <w:t xml:space="preserve">. En ella se fijarán los honorarios del auxiliar y al deudor se le advertirá que si no está de acuerdo podrá </w:t>
      </w:r>
      <w:r w:rsidR="006030DD" w:rsidRPr="009922F5">
        <w:rPr>
          <w:rFonts w:ascii="Arial" w:hAnsi="Arial" w:cs="Arial"/>
          <w:lang w:val="es-ES_tradnl"/>
        </w:rPr>
        <w:t xml:space="preserve">presentar sus objeciones o allegar </w:t>
      </w:r>
      <w:r w:rsidR="006030DD" w:rsidRPr="009922F5">
        <w:rPr>
          <w:rFonts w:ascii="Arial" w:hAnsi="Arial" w:cs="Arial"/>
        </w:rPr>
        <w:t xml:space="preserve">un avalúo diferente dentro de los diez (10) días </w:t>
      </w:r>
      <w:r w:rsidR="004A02E2" w:rsidRPr="009922F5">
        <w:rPr>
          <w:rFonts w:ascii="Arial" w:hAnsi="Arial" w:cs="Arial"/>
        </w:rPr>
        <w:t xml:space="preserve">hábiles </w:t>
      </w:r>
      <w:r w:rsidR="006030DD" w:rsidRPr="009922F5">
        <w:rPr>
          <w:rFonts w:ascii="Arial" w:hAnsi="Arial" w:cs="Arial"/>
        </w:rPr>
        <w:t xml:space="preserve">siguientes a la notificación, caso en el cual </w:t>
      </w:r>
      <w:r w:rsidR="004A02E2" w:rsidRPr="009922F5">
        <w:rPr>
          <w:rFonts w:ascii="Arial" w:hAnsi="Arial" w:cs="Arial"/>
        </w:rPr>
        <w:t xml:space="preserve">el </w:t>
      </w:r>
      <w:r w:rsidR="00CF72E1" w:rsidRPr="009922F5">
        <w:rPr>
          <w:rFonts w:ascii="Arial" w:hAnsi="Arial" w:cs="Arial"/>
        </w:rPr>
        <w:t>funcionario</w:t>
      </w:r>
      <w:r w:rsidR="006C68A1">
        <w:rPr>
          <w:rFonts w:ascii="Arial" w:hAnsi="Arial" w:cs="Arial"/>
        </w:rPr>
        <w:t xml:space="preserve"> e</w:t>
      </w:r>
      <w:r w:rsidR="004A02E2" w:rsidRPr="009922F5">
        <w:rPr>
          <w:rFonts w:ascii="Arial" w:hAnsi="Arial" w:cs="Arial"/>
        </w:rPr>
        <w:t xml:space="preserve">jecutor </w:t>
      </w:r>
      <w:r w:rsidR="006030DD" w:rsidRPr="009922F5">
        <w:rPr>
          <w:rFonts w:ascii="Arial" w:hAnsi="Arial" w:cs="Arial"/>
        </w:rPr>
        <w:t xml:space="preserve">resolverá la situación dentro de los tres (3) </w:t>
      </w:r>
      <w:r w:rsidR="00CF72E1">
        <w:rPr>
          <w:rFonts w:ascii="Arial" w:hAnsi="Arial" w:cs="Arial"/>
        </w:rPr>
        <w:t xml:space="preserve">días </w:t>
      </w:r>
      <w:r w:rsidR="004A02E2" w:rsidRPr="009922F5">
        <w:rPr>
          <w:rFonts w:ascii="Arial" w:hAnsi="Arial" w:cs="Arial"/>
        </w:rPr>
        <w:t xml:space="preserve">hábiles </w:t>
      </w:r>
      <w:r w:rsidR="006030DD" w:rsidRPr="009922F5">
        <w:rPr>
          <w:rFonts w:ascii="Arial" w:hAnsi="Arial" w:cs="Arial"/>
        </w:rPr>
        <w:t>siguientes. Contra esta decisión no procede recurso alguno.</w:t>
      </w:r>
    </w:p>
    <w:p w14:paraId="30297794" w14:textId="2D22F10E" w:rsidR="00CA47E5" w:rsidRPr="009922F5" w:rsidRDefault="006F2C22" w:rsidP="000A7228">
      <w:pPr>
        <w:jc w:val="both"/>
        <w:rPr>
          <w:rFonts w:ascii="Arial" w:hAnsi="Arial" w:cs="Arial"/>
        </w:rPr>
      </w:pPr>
      <w:r w:rsidRPr="009922F5">
        <w:rPr>
          <w:rFonts w:ascii="Arial" w:hAnsi="Arial" w:cs="Arial"/>
        </w:rPr>
        <w:t>De no haberse presentado objeciones, se fijarán los honorarios definitivos del auxiliar de la justicia, teniendo en cuenta los acuerdos que para el efecto expida el Consejo Superior de la Judicatura</w:t>
      </w:r>
      <w:r w:rsidR="000A7228" w:rsidRPr="009922F5">
        <w:rPr>
          <w:rStyle w:val="Refdenotaalpie"/>
          <w:rFonts w:ascii="Arial" w:hAnsi="Arial" w:cs="Arial"/>
        </w:rPr>
        <w:footnoteReference w:id="58"/>
      </w:r>
      <w:r w:rsidRPr="009922F5">
        <w:rPr>
          <w:rFonts w:ascii="Arial" w:hAnsi="Arial" w:cs="Arial"/>
        </w:rPr>
        <w:t>.</w:t>
      </w:r>
    </w:p>
    <w:p w14:paraId="2D117CD0" w14:textId="77777777" w:rsidR="007A0603" w:rsidRPr="003E738D" w:rsidRDefault="007A0603" w:rsidP="00014862">
      <w:pPr>
        <w:pStyle w:val="Ttulo2"/>
        <w:numPr>
          <w:ilvl w:val="0"/>
          <w:numId w:val="9"/>
        </w:numPr>
        <w:rPr>
          <w:rFonts w:ascii="Arial" w:hAnsi="Arial" w:cs="Arial"/>
          <w:color w:val="auto"/>
        </w:rPr>
      </w:pPr>
      <w:bookmarkStart w:id="135" w:name="_Toc155802084"/>
      <w:r w:rsidRPr="003E738D">
        <w:rPr>
          <w:rFonts w:ascii="Arial" w:hAnsi="Arial" w:cs="Arial"/>
          <w:color w:val="auto"/>
        </w:rPr>
        <w:t>REMATE DE BIENES</w:t>
      </w:r>
      <w:bookmarkEnd w:id="135"/>
    </w:p>
    <w:p w14:paraId="6CD92EA7" w14:textId="77777777" w:rsidR="000A7228" w:rsidRPr="009922F5" w:rsidRDefault="000A7228" w:rsidP="000A7228">
      <w:pPr>
        <w:jc w:val="both"/>
        <w:rPr>
          <w:rFonts w:ascii="Arial" w:hAnsi="Arial" w:cs="Arial"/>
        </w:rPr>
      </w:pPr>
      <w:r w:rsidRPr="009922F5">
        <w:rPr>
          <w:rFonts w:ascii="Arial" w:hAnsi="Arial" w:cs="Arial"/>
        </w:rPr>
        <w:t>Es la forma mediante la cual se garantiza el cumplimiento de la obligación a través de la venta forzada de un bien.</w:t>
      </w:r>
    </w:p>
    <w:p w14:paraId="7014E66F" w14:textId="711EDCEA" w:rsidR="000A7228" w:rsidRPr="003E738D" w:rsidRDefault="000A7228" w:rsidP="00014862">
      <w:pPr>
        <w:pStyle w:val="Ttulo3"/>
        <w:numPr>
          <w:ilvl w:val="1"/>
          <w:numId w:val="9"/>
        </w:numPr>
        <w:rPr>
          <w:rFonts w:ascii="Arial" w:hAnsi="Arial" w:cs="Arial"/>
          <w:b/>
          <w:bCs/>
          <w:color w:val="auto"/>
        </w:rPr>
      </w:pPr>
      <w:bookmarkStart w:id="136" w:name="_Toc155802085"/>
      <w:r w:rsidRPr="003E738D">
        <w:rPr>
          <w:rFonts w:ascii="Arial" w:hAnsi="Arial" w:cs="Arial"/>
          <w:b/>
          <w:bCs/>
          <w:color w:val="auto"/>
        </w:rPr>
        <w:t>REQUISITOS PARA FIJAR FECHA Y HORA</w:t>
      </w:r>
      <w:bookmarkEnd w:id="136"/>
    </w:p>
    <w:p w14:paraId="21C9E813" w14:textId="2628EB1B" w:rsidR="000A7228" w:rsidRPr="009922F5" w:rsidRDefault="000A7228" w:rsidP="000A7228">
      <w:pPr>
        <w:jc w:val="both"/>
        <w:rPr>
          <w:rFonts w:ascii="Arial" w:hAnsi="Arial" w:cs="Arial"/>
        </w:rPr>
      </w:pPr>
      <w:r w:rsidRPr="009922F5">
        <w:rPr>
          <w:rFonts w:ascii="Arial" w:hAnsi="Arial" w:cs="Arial"/>
        </w:rPr>
        <w:t>Una vez ejecutoriada la resolución que ordena seguir adelante la ejecución y elaborada la liquidación del crédito y las costas, aun cuando este no se encuentre en firme, se fijará fecha para la realización del remate, siempre y cuando concurran los siguientes requisitos:</w:t>
      </w:r>
    </w:p>
    <w:p w14:paraId="59D8E384" w14:textId="77777777" w:rsidR="000A7228" w:rsidRPr="009922F5" w:rsidRDefault="000A7228" w:rsidP="00014862">
      <w:pPr>
        <w:pStyle w:val="Prrafodelista"/>
        <w:numPr>
          <w:ilvl w:val="0"/>
          <w:numId w:val="24"/>
        </w:numPr>
        <w:jc w:val="both"/>
        <w:rPr>
          <w:rFonts w:ascii="Arial" w:hAnsi="Arial" w:cs="Arial"/>
        </w:rPr>
      </w:pPr>
      <w:r w:rsidRPr="009922F5">
        <w:rPr>
          <w:rFonts w:ascii="Arial" w:hAnsi="Arial" w:cs="Arial"/>
        </w:rPr>
        <w:t>Que el bien o bienes se encuentren debidamente embargados, secuestrados y avaluados;</w:t>
      </w:r>
    </w:p>
    <w:p w14:paraId="709D1BC9" w14:textId="77777777" w:rsidR="000A7228" w:rsidRPr="009922F5" w:rsidRDefault="000A7228" w:rsidP="00014862">
      <w:pPr>
        <w:pStyle w:val="Prrafodelista"/>
        <w:numPr>
          <w:ilvl w:val="0"/>
          <w:numId w:val="24"/>
        </w:numPr>
        <w:jc w:val="both"/>
        <w:rPr>
          <w:rFonts w:ascii="Arial" w:hAnsi="Arial" w:cs="Arial"/>
        </w:rPr>
      </w:pPr>
      <w:r w:rsidRPr="009922F5">
        <w:rPr>
          <w:rFonts w:ascii="Arial" w:hAnsi="Arial" w:cs="Arial"/>
        </w:rPr>
        <w:t>Que estén resueltas las oposiciones o peticiones de levantamiento de medidas cautelares;</w:t>
      </w:r>
    </w:p>
    <w:p w14:paraId="563FF03E" w14:textId="77777777" w:rsidR="000A7228" w:rsidRPr="009922F5" w:rsidRDefault="000A7228" w:rsidP="00014862">
      <w:pPr>
        <w:pStyle w:val="Prrafodelista"/>
        <w:numPr>
          <w:ilvl w:val="0"/>
          <w:numId w:val="24"/>
        </w:numPr>
        <w:jc w:val="both"/>
        <w:rPr>
          <w:rFonts w:ascii="Arial" w:hAnsi="Arial" w:cs="Arial"/>
        </w:rPr>
      </w:pPr>
      <w:r w:rsidRPr="009922F5">
        <w:rPr>
          <w:rFonts w:ascii="Arial" w:hAnsi="Arial" w:cs="Arial"/>
        </w:rPr>
        <w:t>Que se encuentren resueltas las peticiones sobre reducción de embargos o la condición de inembargable de un bien o bienes;</w:t>
      </w:r>
    </w:p>
    <w:p w14:paraId="6DF06F09" w14:textId="77777777" w:rsidR="000A7228" w:rsidRPr="009922F5" w:rsidRDefault="000A7228" w:rsidP="00014862">
      <w:pPr>
        <w:pStyle w:val="Prrafodelista"/>
        <w:numPr>
          <w:ilvl w:val="0"/>
          <w:numId w:val="24"/>
        </w:numPr>
        <w:jc w:val="both"/>
        <w:rPr>
          <w:rFonts w:ascii="Arial" w:hAnsi="Arial" w:cs="Arial"/>
        </w:rPr>
      </w:pPr>
      <w:r w:rsidRPr="009922F5">
        <w:rPr>
          <w:rFonts w:ascii="Arial" w:hAnsi="Arial" w:cs="Arial"/>
        </w:rPr>
        <w:lastRenderedPageBreak/>
        <w:t>Que se hubieren notificado personalmente o por correo a los terceros acreedores hipotecarios o prendarios, con el fin de que puedan hacer valer sus créditos ante la autoridad competente;</w:t>
      </w:r>
    </w:p>
    <w:p w14:paraId="3BE0976B" w14:textId="50FB72DA" w:rsidR="000A7228" w:rsidRPr="009922F5" w:rsidRDefault="000A7228" w:rsidP="00014862">
      <w:pPr>
        <w:pStyle w:val="Prrafodelista"/>
        <w:numPr>
          <w:ilvl w:val="0"/>
          <w:numId w:val="24"/>
        </w:numPr>
        <w:jc w:val="both"/>
        <w:rPr>
          <w:rFonts w:ascii="Arial" w:hAnsi="Arial" w:cs="Arial"/>
        </w:rPr>
      </w:pPr>
      <w:r w:rsidRPr="009922F5">
        <w:rPr>
          <w:rFonts w:ascii="Arial" w:hAnsi="Arial" w:cs="Arial"/>
        </w:rPr>
        <w:t>Que se encuentre resuelta la petición de facilidad de pago que hubiere formulado</w:t>
      </w:r>
      <w:r w:rsidR="00EE25B3" w:rsidRPr="009922F5">
        <w:rPr>
          <w:rFonts w:ascii="Arial" w:hAnsi="Arial" w:cs="Arial"/>
        </w:rPr>
        <w:t xml:space="preserve"> el ejecutado o un tercero por é</w:t>
      </w:r>
      <w:r w:rsidRPr="009922F5">
        <w:rPr>
          <w:rFonts w:ascii="Arial" w:hAnsi="Arial" w:cs="Arial"/>
        </w:rPr>
        <w:t>l, en caso de haberse presentado solicitud en tal sentido;</w:t>
      </w:r>
    </w:p>
    <w:p w14:paraId="321DB41F" w14:textId="2DD6DB80" w:rsidR="000A7228" w:rsidRPr="009922F5" w:rsidRDefault="000A7228" w:rsidP="00014862">
      <w:pPr>
        <w:pStyle w:val="Prrafodelista"/>
        <w:numPr>
          <w:ilvl w:val="0"/>
          <w:numId w:val="24"/>
        </w:numPr>
        <w:jc w:val="both"/>
        <w:rPr>
          <w:rFonts w:ascii="Arial" w:hAnsi="Arial" w:cs="Arial"/>
        </w:rPr>
      </w:pPr>
      <w:r w:rsidRPr="009922F5">
        <w:rPr>
          <w:rFonts w:ascii="Arial" w:hAnsi="Arial" w:cs="Arial"/>
        </w:rPr>
        <w:t xml:space="preserve">Que en el momento de fijarse la fecha del remate, no obre dentro del proceso la constancia de haberse demandado ante </w:t>
      </w:r>
      <w:r w:rsidR="00EE25B3" w:rsidRPr="009922F5">
        <w:rPr>
          <w:rFonts w:ascii="Arial" w:hAnsi="Arial" w:cs="Arial"/>
        </w:rPr>
        <w:t>la jurisdicción de lo</w:t>
      </w:r>
      <w:r w:rsidRPr="009922F5">
        <w:rPr>
          <w:rFonts w:ascii="Arial" w:hAnsi="Arial" w:cs="Arial"/>
        </w:rPr>
        <w:t xml:space="preserve"> </w:t>
      </w:r>
      <w:r w:rsidR="00EE25B3" w:rsidRPr="009922F5">
        <w:rPr>
          <w:rFonts w:ascii="Arial" w:hAnsi="Arial" w:cs="Arial"/>
        </w:rPr>
        <w:t>c</w:t>
      </w:r>
      <w:r w:rsidRPr="009922F5">
        <w:rPr>
          <w:rFonts w:ascii="Arial" w:hAnsi="Arial" w:cs="Arial"/>
        </w:rPr>
        <w:t xml:space="preserve">ontencioso </w:t>
      </w:r>
      <w:r w:rsidR="00EE25B3" w:rsidRPr="009922F5">
        <w:rPr>
          <w:rFonts w:ascii="Arial" w:hAnsi="Arial" w:cs="Arial"/>
        </w:rPr>
        <w:t>a</w:t>
      </w:r>
      <w:r w:rsidRPr="009922F5">
        <w:rPr>
          <w:rFonts w:ascii="Arial" w:hAnsi="Arial" w:cs="Arial"/>
        </w:rPr>
        <w:t xml:space="preserve">dministrativo la </w:t>
      </w:r>
      <w:r w:rsidR="00EE25B3" w:rsidRPr="009922F5">
        <w:rPr>
          <w:rFonts w:ascii="Arial" w:hAnsi="Arial" w:cs="Arial"/>
        </w:rPr>
        <w:t>r</w:t>
      </w:r>
      <w:r w:rsidRPr="009922F5">
        <w:rPr>
          <w:rFonts w:ascii="Arial" w:hAnsi="Arial" w:cs="Arial"/>
        </w:rPr>
        <w:t>esolución que rechaza las excepciones y ordene seguir adelante la ejecución, pues en tal evento no se dictará el auto de fijación de fecha para remate, sino de suspensión de la diligencia, conforme al artículo 835, en concordancia con el 818, inciso final del Estatuto Tributario</w:t>
      </w:r>
      <w:r w:rsidR="00B86F9E" w:rsidRPr="009922F5">
        <w:rPr>
          <w:rFonts w:ascii="Arial" w:hAnsi="Arial" w:cs="Arial"/>
        </w:rPr>
        <w:t xml:space="preserve"> Nacional</w:t>
      </w:r>
      <w:r w:rsidRPr="009922F5">
        <w:rPr>
          <w:rFonts w:ascii="Arial" w:hAnsi="Arial" w:cs="Arial"/>
        </w:rPr>
        <w:t>.</w:t>
      </w:r>
    </w:p>
    <w:p w14:paraId="3893D158" w14:textId="42774E66" w:rsidR="000A7228" w:rsidRPr="009922F5" w:rsidRDefault="000A7228" w:rsidP="000A7228">
      <w:pPr>
        <w:jc w:val="both"/>
        <w:rPr>
          <w:rFonts w:ascii="Arial" w:hAnsi="Arial" w:cs="Arial"/>
        </w:rPr>
      </w:pPr>
      <w:r w:rsidRPr="009922F5">
        <w:rPr>
          <w:rFonts w:ascii="Arial" w:hAnsi="Arial" w:cs="Arial"/>
        </w:rPr>
        <w:t>Conforme lo dispone el artículo 839-2 del Estatuto Tributario</w:t>
      </w:r>
      <w:r w:rsidR="00B86F9E" w:rsidRPr="009922F5">
        <w:rPr>
          <w:rFonts w:ascii="Arial" w:hAnsi="Arial" w:cs="Arial"/>
        </w:rPr>
        <w:t xml:space="preserve"> Nacional</w:t>
      </w:r>
      <w:r w:rsidRPr="009922F5">
        <w:rPr>
          <w:rFonts w:ascii="Arial" w:hAnsi="Arial" w:cs="Arial"/>
        </w:rPr>
        <w:t xml:space="preserve">, en esta materia se observarán las disposiciones del Código </w:t>
      </w:r>
      <w:r w:rsidR="00EE25B3" w:rsidRPr="009922F5">
        <w:rPr>
          <w:rFonts w:ascii="Arial" w:hAnsi="Arial" w:cs="Arial"/>
        </w:rPr>
        <w:t>General del Proceso</w:t>
      </w:r>
      <w:r w:rsidRPr="009922F5">
        <w:rPr>
          <w:rFonts w:ascii="Arial" w:hAnsi="Arial" w:cs="Arial"/>
        </w:rPr>
        <w:t xml:space="preserve">, que regulan el embargo, secuestro y remate de bienes, el cual prevé en </w:t>
      </w:r>
      <w:r w:rsidR="004A02E2" w:rsidRPr="009922F5">
        <w:rPr>
          <w:rFonts w:ascii="Arial" w:hAnsi="Arial" w:cs="Arial"/>
        </w:rPr>
        <w:t>el</w:t>
      </w:r>
      <w:r w:rsidRPr="009922F5">
        <w:rPr>
          <w:rFonts w:ascii="Arial" w:hAnsi="Arial" w:cs="Arial"/>
        </w:rPr>
        <w:t xml:space="preserve"> artículo </w:t>
      </w:r>
      <w:r w:rsidR="00EE25B3" w:rsidRPr="009922F5">
        <w:rPr>
          <w:rFonts w:ascii="Arial" w:hAnsi="Arial" w:cs="Arial"/>
        </w:rPr>
        <w:t>448</w:t>
      </w:r>
      <w:r w:rsidRPr="009922F5">
        <w:rPr>
          <w:rFonts w:ascii="Arial" w:hAnsi="Arial" w:cs="Arial"/>
        </w:rPr>
        <w:t xml:space="preserve"> los requisitos necesarios para dictar el auto que fija fecha para llevar a cabo la diligencia del remate.</w:t>
      </w:r>
    </w:p>
    <w:p w14:paraId="230444EE" w14:textId="6736560F" w:rsidR="00EE25B3" w:rsidRPr="003E738D" w:rsidRDefault="00EE25B3" w:rsidP="00014862">
      <w:pPr>
        <w:pStyle w:val="Ttulo3"/>
        <w:numPr>
          <w:ilvl w:val="1"/>
          <w:numId w:val="9"/>
        </w:numPr>
        <w:rPr>
          <w:rFonts w:ascii="Arial" w:hAnsi="Arial" w:cs="Arial"/>
          <w:b/>
          <w:bCs/>
          <w:color w:val="auto"/>
        </w:rPr>
      </w:pPr>
      <w:bookmarkStart w:id="137" w:name="_Toc155802086"/>
      <w:r w:rsidRPr="003E738D">
        <w:rPr>
          <w:rFonts w:ascii="Arial" w:hAnsi="Arial" w:cs="Arial"/>
          <w:b/>
          <w:bCs/>
          <w:color w:val="auto"/>
        </w:rPr>
        <w:t>TRÁMITE DEL REMATE</w:t>
      </w:r>
      <w:bookmarkEnd w:id="137"/>
    </w:p>
    <w:p w14:paraId="63AA864F" w14:textId="49E46449" w:rsidR="00675EB3" w:rsidRPr="009922F5" w:rsidRDefault="00EE25B3" w:rsidP="00675EB3">
      <w:pPr>
        <w:jc w:val="both"/>
        <w:rPr>
          <w:rFonts w:ascii="Arial" w:hAnsi="Arial" w:cs="Arial"/>
          <w:color w:val="C00000"/>
        </w:rPr>
      </w:pPr>
      <w:r w:rsidRPr="009922F5">
        <w:rPr>
          <w:rFonts w:ascii="Arial" w:hAnsi="Arial" w:cs="Arial"/>
        </w:rPr>
        <w:t xml:space="preserve">En firme la resolución de seguir adelante la ejecución y la liquidación del crédito y las costas o su actualización, mediante auto </w:t>
      </w:r>
      <w:r w:rsidR="00675EB3" w:rsidRPr="009922F5">
        <w:rPr>
          <w:rFonts w:ascii="Arial" w:hAnsi="Arial" w:cs="Arial"/>
        </w:rPr>
        <w:t xml:space="preserve">contra el que no caben recursos </w:t>
      </w:r>
      <w:r w:rsidRPr="009922F5">
        <w:rPr>
          <w:rFonts w:ascii="Arial" w:hAnsi="Arial" w:cs="Arial"/>
        </w:rPr>
        <w:t>se ordenará el remate de los bienes, siempre y cuando cumplan los requisitos</w:t>
      </w:r>
      <w:r w:rsidR="00930FF4" w:rsidRPr="009922F5">
        <w:rPr>
          <w:rFonts w:ascii="Arial" w:hAnsi="Arial" w:cs="Arial"/>
        </w:rPr>
        <w:t xml:space="preserve"> previstos en </w:t>
      </w:r>
      <w:r w:rsidRPr="009922F5">
        <w:rPr>
          <w:rFonts w:ascii="Arial" w:hAnsi="Arial" w:cs="Arial"/>
        </w:rPr>
        <w:t>el numeral anterior, señalando la fecha, día y hora para llevar a cabo la diligencia en pública subasta.</w:t>
      </w:r>
      <w:r w:rsidR="00B61B59" w:rsidRPr="009922F5">
        <w:rPr>
          <w:rFonts w:ascii="Arial" w:hAnsi="Arial" w:cs="Arial"/>
        </w:rPr>
        <w:t xml:space="preserve"> </w:t>
      </w:r>
    </w:p>
    <w:p w14:paraId="388FB7FB" w14:textId="483AB810" w:rsidR="0053081D" w:rsidRPr="009922F5" w:rsidRDefault="00EE25B3" w:rsidP="00EE25B3">
      <w:pPr>
        <w:jc w:val="both"/>
        <w:rPr>
          <w:rFonts w:ascii="Arial" w:hAnsi="Arial" w:cs="Arial"/>
        </w:rPr>
      </w:pPr>
      <w:r w:rsidRPr="009922F5">
        <w:rPr>
          <w:rFonts w:ascii="Arial" w:hAnsi="Arial" w:cs="Arial"/>
        </w:rPr>
        <w:t>En la misma providencia se determinará la base de la licitación, la cual es del 70% del avalúo del bien; en el evento de quedar desierta la licitación por falta de postores, nuevamente se señalará fecha y hora para una nueva licitación, cumpliendo los mismos requisitos de la primera y así sucesivamente, tantas veces sea necesario.</w:t>
      </w:r>
      <w:r w:rsidR="00675EB3" w:rsidRPr="009922F5">
        <w:rPr>
          <w:rFonts w:ascii="Arial" w:hAnsi="Arial" w:cs="Arial"/>
        </w:rPr>
        <w:t xml:space="preserve"> </w:t>
      </w:r>
    </w:p>
    <w:p w14:paraId="0B74D08F" w14:textId="4A878C42" w:rsidR="00EE25B3" w:rsidRPr="009922F5" w:rsidRDefault="00EE25B3" w:rsidP="00EE25B3">
      <w:pPr>
        <w:jc w:val="both"/>
        <w:rPr>
          <w:rFonts w:ascii="Arial" w:hAnsi="Arial" w:cs="Arial"/>
        </w:rPr>
      </w:pPr>
      <w:r w:rsidRPr="009922F5">
        <w:rPr>
          <w:rFonts w:ascii="Arial" w:hAnsi="Arial" w:cs="Arial"/>
        </w:rPr>
        <w:t xml:space="preserve">No obstante, fracasada la segunda </w:t>
      </w:r>
      <w:r w:rsidR="00C03520" w:rsidRPr="009922F5">
        <w:rPr>
          <w:rFonts w:ascii="Arial" w:hAnsi="Arial" w:cs="Arial"/>
        </w:rPr>
        <w:t xml:space="preserve">diligencia </w:t>
      </w:r>
      <w:r w:rsidRPr="009922F5">
        <w:rPr>
          <w:rFonts w:ascii="Arial" w:hAnsi="Arial" w:cs="Arial"/>
        </w:rPr>
        <w:t>cualquiera de los acreedores podrá aportar un nuevo avalúo, el cual será sometido a contradicción en la forma prevista en el artíc</w:t>
      </w:r>
      <w:r w:rsidR="002F774B">
        <w:rPr>
          <w:rFonts w:ascii="Arial" w:hAnsi="Arial" w:cs="Arial"/>
        </w:rPr>
        <w:t xml:space="preserve">ulo 444 del Código General </w:t>
      </w:r>
      <w:r w:rsidR="002F774B" w:rsidRPr="00DB500E">
        <w:rPr>
          <w:rFonts w:ascii="Arial" w:hAnsi="Arial" w:cs="Arial"/>
        </w:rPr>
        <w:t>del P</w:t>
      </w:r>
      <w:r w:rsidRPr="00DB500E">
        <w:rPr>
          <w:rFonts w:ascii="Arial" w:hAnsi="Arial" w:cs="Arial"/>
        </w:rPr>
        <w:t>roceso</w:t>
      </w:r>
      <w:r w:rsidRPr="009922F5">
        <w:rPr>
          <w:rFonts w:ascii="Arial" w:hAnsi="Arial" w:cs="Arial"/>
        </w:rPr>
        <w:t>. La misma posibilidad tendrá el ejecutado cuando haya transcurrido más de un (1) año desde la fecha en que el anterior avalúo quedó en firme.</w:t>
      </w:r>
    </w:p>
    <w:p w14:paraId="1B71B267" w14:textId="12AEB8D8" w:rsidR="00EE25B3" w:rsidRPr="009922F5" w:rsidRDefault="00EE25B3" w:rsidP="00EE25B3">
      <w:pPr>
        <w:jc w:val="both"/>
        <w:rPr>
          <w:rFonts w:ascii="Arial" w:hAnsi="Arial" w:cs="Arial"/>
        </w:rPr>
      </w:pPr>
      <w:r w:rsidRPr="009922F5">
        <w:rPr>
          <w:rFonts w:ascii="Arial" w:hAnsi="Arial" w:cs="Arial"/>
        </w:rPr>
        <w:t xml:space="preserve">Para determinar la pertinencia de licitaciones sucesivas, el </w:t>
      </w:r>
      <w:r w:rsidR="004007A8">
        <w:rPr>
          <w:rFonts w:ascii="Arial" w:hAnsi="Arial" w:cs="Arial"/>
        </w:rPr>
        <w:t>f</w:t>
      </w:r>
      <w:r w:rsidR="004A02E2" w:rsidRPr="009922F5">
        <w:rPr>
          <w:rFonts w:ascii="Arial" w:hAnsi="Arial" w:cs="Arial"/>
        </w:rPr>
        <w:t xml:space="preserve">uncionario </w:t>
      </w:r>
      <w:r w:rsidR="004007A8">
        <w:rPr>
          <w:rFonts w:ascii="Arial" w:hAnsi="Arial" w:cs="Arial"/>
        </w:rPr>
        <w:t>e</w:t>
      </w:r>
      <w:r w:rsidR="008B5A2E" w:rsidRPr="009922F5">
        <w:rPr>
          <w:rFonts w:ascii="Arial" w:hAnsi="Arial" w:cs="Arial"/>
        </w:rPr>
        <w:t>jecutor realizará</w:t>
      </w:r>
      <w:r w:rsidRPr="009922F5">
        <w:rPr>
          <w:rFonts w:ascii="Arial" w:hAnsi="Arial" w:cs="Arial"/>
        </w:rPr>
        <w:t xml:space="preserve"> un análisis teniendo en cuenta el criterio de costo-beneficio, así como la necesidad de disponer del bien.</w:t>
      </w:r>
    </w:p>
    <w:p w14:paraId="12EDF96D" w14:textId="77777777" w:rsidR="007A0603" w:rsidRPr="003E738D" w:rsidRDefault="007A0603" w:rsidP="00014862">
      <w:pPr>
        <w:pStyle w:val="Ttulo3"/>
        <w:numPr>
          <w:ilvl w:val="1"/>
          <w:numId w:val="9"/>
        </w:numPr>
        <w:rPr>
          <w:rFonts w:ascii="Arial" w:hAnsi="Arial" w:cs="Arial"/>
          <w:b/>
          <w:bCs/>
          <w:color w:val="auto"/>
        </w:rPr>
      </w:pPr>
      <w:bookmarkStart w:id="138" w:name="_Toc155802087"/>
      <w:r w:rsidRPr="003E738D">
        <w:rPr>
          <w:rFonts w:ascii="Arial" w:hAnsi="Arial" w:cs="Arial"/>
          <w:b/>
          <w:bCs/>
          <w:color w:val="auto"/>
        </w:rPr>
        <w:lastRenderedPageBreak/>
        <w:t>AVISO DE REMATE</w:t>
      </w:r>
      <w:bookmarkEnd w:id="138"/>
    </w:p>
    <w:p w14:paraId="091CA017" w14:textId="67043BC9" w:rsidR="00B714B8" w:rsidRPr="009922F5" w:rsidRDefault="00B714B8" w:rsidP="00B714B8">
      <w:pPr>
        <w:jc w:val="both"/>
        <w:rPr>
          <w:rFonts w:ascii="Arial" w:hAnsi="Arial" w:cs="Arial"/>
          <w:lang w:bidi="es-CO"/>
        </w:rPr>
      </w:pPr>
      <w:r w:rsidRPr="009922F5">
        <w:rPr>
          <w:rFonts w:ascii="Arial" w:hAnsi="Arial" w:cs="Arial"/>
          <w:lang w:bidi="es-CO"/>
        </w:rPr>
        <w:t xml:space="preserve">El remate debe anunciarse al público mediante aviso que se publicará por una sola vez el </w:t>
      </w:r>
      <w:r w:rsidR="001A43BE" w:rsidRPr="009922F5">
        <w:rPr>
          <w:rFonts w:ascii="Arial" w:hAnsi="Arial" w:cs="Arial"/>
          <w:lang w:bidi="es-CO"/>
        </w:rPr>
        <w:t>domingo</w:t>
      </w:r>
      <w:r w:rsidRPr="009922F5">
        <w:rPr>
          <w:rFonts w:ascii="Arial" w:hAnsi="Arial" w:cs="Arial"/>
          <w:lang w:bidi="es-CO"/>
        </w:rPr>
        <w:t xml:space="preserve">, con antelación no inferior a diez (10) días a la fecha señalada para el remate, en un periódico de amplia circulación en la localidad o en su defecto en otro medio masivo de </w:t>
      </w:r>
      <w:r w:rsidR="008B5A2E" w:rsidRPr="009922F5">
        <w:rPr>
          <w:rFonts w:ascii="Arial" w:hAnsi="Arial" w:cs="Arial"/>
          <w:lang w:bidi="es-CO"/>
        </w:rPr>
        <w:t>comunicación.</w:t>
      </w:r>
      <w:r w:rsidR="00CB189C" w:rsidRPr="009922F5">
        <w:rPr>
          <w:rStyle w:val="Refdenotaalpie"/>
          <w:rFonts w:ascii="Arial" w:hAnsi="Arial" w:cs="Arial"/>
          <w:lang w:bidi="es-CO"/>
        </w:rPr>
        <w:t xml:space="preserve"> </w:t>
      </w:r>
      <w:r w:rsidR="00CB189C" w:rsidRPr="009922F5">
        <w:rPr>
          <w:rStyle w:val="Refdenotaalpie"/>
          <w:rFonts w:ascii="Arial" w:hAnsi="Arial" w:cs="Arial"/>
          <w:lang w:bidi="es-CO"/>
        </w:rPr>
        <w:footnoteReference w:id="59"/>
      </w:r>
      <w:r w:rsidR="00CB189C" w:rsidRPr="009922F5">
        <w:rPr>
          <w:rFonts w:ascii="Arial" w:hAnsi="Arial" w:cs="Arial"/>
          <w:lang w:bidi="es-CO"/>
        </w:rPr>
        <w:t xml:space="preserve"> </w:t>
      </w:r>
    </w:p>
    <w:p w14:paraId="7F35ED24" w14:textId="3F570A17" w:rsidR="00B714B8" w:rsidRPr="009922F5" w:rsidRDefault="00B714B8" w:rsidP="00B714B8">
      <w:pPr>
        <w:jc w:val="both"/>
        <w:rPr>
          <w:rFonts w:ascii="Arial" w:hAnsi="Arial" w:cs="Arial"/>
          <w:lang w:bidi="es-CO"/>
        </w:rPr>
      </w:pPr>
      <w:r w:rsidRPr="009922F5">
        <w:rPr>
          <w:rFonts w:ascii="Arial" w:hAnsi="Arial" w:cs="Arial"/>
          <w:lang w:bidi="es-CO"/>
        </w:rPr>
        <w:t>El aviso contendrá lo siguiente:</w:t>
      </w:r>
    </w:p>
    <w:p w14:paraId="52D78759" w14:textId="77777777" w:rsidR="00B714B8" w:rsidRPr="009922F5" w:rsidRDefault="00B714B8" w:rsidP="00014862">
      <w:pPr>
        <w:pStyle w:val="Prrafodelista"/>
        <w:numPr>
          <w:ilvl w:val="0"/>
          <w:numId w:val="13"/>
        </w:numPr>
        <w:jc w:val="both"/>
        <w:rPr>
          <w:rFonts w:ascii="Arial" w:hAnsi="Arial" w:cs="Arial"/>
        </w:rPr>
      </w:pPr>
      <w:r w:rsidRPr="009922F5">
        <w:rPr>
          <w:rFonts w:ascii="Arial" w:hAnsi="Arial" w:cs="Arial"/>
        </w:rPr>
        <w:t>Fecha y hora de inicio de la licitación.</w:t>
      </w:r>
    </w:p>
    <w:p w14:paraId="3170322E" w14:textId="77777777" w:rsidR="00B714B8" w:rsidRPr="009922F5" w:rsidRDefault="00B714B8" w:rsidP="00014862">
      <w:pPr>
        <w:pStyle w:val="Prrafodelista"/>
        <w:numPr>
          <w:ilvl w:val="0"/>
          <w:numId w:val="13"/>
        </w:numPr>
        <w:jc w:val="both"/>
        <w:rPr>
          <w:rFonts w:ascii="Arial" w:hAnsi="Arial" w:cs="Arial"/>
        </w:rPr>
      </w:pPr>
      <w:r w:rsidRPr="009922F5">
        <w:rPr>
          <w:rFonts w:ascii="Arial" w:hAnsi="Arial" w:cs="Arial"/>
        </w:rPr>
        <w:t>Los bienes materia del remate con indicación de su clase, especie y cantidad, si son muebles; si son inmuebles, la matrícula de su registro, si existiere; y el lugar de ubicación.</w:t>
      </w:r>
    </w:p>
    <w:p w14:paraId="3841E82D" w14:textId="77777777" w:rsidR="00B714B8" w:rsidRPr="009922F5" w:rsidRDefault="00B714B8" w:rsidP="00014862">
      <w:pPr>
        <w:pStyle w:val="Prrafodelista"/>
        <w:numPr>
          <w:ilvl w:val="0"/>
          <w:numId w:val="13"/>
        </w:numPr>
        <w:jc w:val="both"/>
        <w:rPr>
          <w:rFonts w:ascii="Arial" w:hAnsi="Arial" w:cs="Arial"/>
        </w:rPr>
      </w:pPr>
      <w:r w:rsidRPr="009922F5">
        <w:rPr>
          <w:rFonts w:ascii="Arial" w:hAnsi="Arial" w:cs="Arial"/>
        </w:rPr>
        <w:t>El avalúo correspondiente a cada bien o grupo de bienes y la base de la licitación.</w:t>
      </w:r>
    </w:p>
    <w:p w14:paraId="5374DB8A" w14:textId="77777777" w:rsidR="00B714B8" w:rsidRPr="009922F5" w:rsidRDefault="00B714B8" w:rsidP="00014862">
      <w:pPr>
        <w:pStyle w:val="Prrafodelista"/>
        <w:numPr>
          <w:ilvl w:val="0"/>
          <w:numId w:val="13"/>
        </w:numPr>
        <w:jc w:val="both"/>
        <w:rPr>
          <w:rFonts w:ascii="Arial" w:hAnsi="Arial" w:cs="Arial"/>
        </w:rPr>
      </w:pPr>
      <w:r w:rsidRPr="009922F5">
        <w:rPr>
          <w:rFonts w:ascii="Arial" w:hAnsi="Arial" w:cs="Arial"/>
        </w:rPr>
        <w:t>El número del expediente y el lugar donde se realizará el remate.</w:t>
      </w:r>
    </w:p>
    <w:p w14:paraId="45172B21" w14:textId="77777777" w:rsidR="00B714B8" w:rsidRPr="009922F5" w:rsidRDefault="00B714B8" w:rsidP="00014862">
      <w:pPr>
        <w:pStyle w:val="Prrafodelista"/>
        <w:numPr>
          <w:ilvl w:val="0"/>
          <w:numId w:val="13"/>
        </w:numPr>
        <w:jc w:val="both"/>
        <w:rPr>
          <w:rFonts w:ascii="Arial" w:hAnsi="Arial" w:cs="Arial"/>
        </w:rPr>
      </w:pPr>
      <w:r w:rsidRPr="009922F5">
        <w:rPr>
          <w:rFonts w:ascii="Arial" w:hAnsi="Arial" w:cs="Arial"/>
        </w:rPr>
        <w:t>El nombre, la dirección y el número de teléfono del secuestre que mostrará los bienes objeto del remate.</w:t>
      </w:r>
    </w:p>
    <w:p w14:paraId="01AFAFF8" w14:textId="37C9FFA4" w:rsidR="00B714B8" w:rsidRPr="009922F5" w:rsidRDefault="00B714B8" w:rsidP="00014862">
      <w:pPr>
        <w:pStyle w:val="Prrafodelista"/>
        <w:numPr>
          <w:ilvl w:val="0"/>
          <w:numId w:val="13"/>
        </w:numPr>
        <w:jc w:val="both"/>
        <w:rPr>
          <w:rFonts w:ascii="Arial" w:hAnsi="Arial" w:cs="Arial"/>
        </w:rPr>
      </w:pPr>
      <w:r w:rsidRPr="009922F5">
        <w:rPr>
          <w:rFonts w:ascii="Arial" w:hAnsi="Arial" w:cs="Arial"/>
        </w:rPr>
        <w:t>El porcentaje que debe consignarse para hacer la postura.</w:t>
      </w:r>
    </w:p>
    <w:p w14:paraId="40706AD5" w14:textId="31F0C0D7" w:rsidR="004B0698" w:rsidRPr="009922F5" w:rsidRDefault="004B0698" w:rsidP="00014862">
      <w:pPr>
        <w:pStyle w:val="Prrafodelista"/>
        <w:numPr>
          <w:ilvl w:val="0"/>
          <w:numId w:val="13"/>
        </w:numPr>
        <w:jc w:val="both"/>
        <w:rPr>
          <w:rFonts w:ascii="Arial" w:hAnsi="Arial" w:cs="Arial"/>
        </w:rPr>
      </w:pPr>
      <w:r w:rsidRPr="009922F5">
        <w:rPr>
          <w:rFonts w:ascii="Arial" w:hAnsi="Arial" w:cs="Arial"/>
        </w:rPr>
        <w:t>La advertencia de que el remate se hará sobre los bienes señalados en el estado en que se encuentran.</w:t>
      </w:r>
    </w:p>
    <w:p w14:paraId="1C125FAB" w14:textId="28766F5A" w:rsidR="00B714B8" w:rsidRPr="00F1706F" w:rsidRDefault="00B714B8" w:rsidP="00B714B8">
      <w:pPr>
        <w:jc w:val="both"/>
        <w:rPr>
          <w:rFonts w:ascii="Arial" w:hAnsi="Arial" w:cs="Arial"/>
          <w:lang w:bidi="es-CO"/>
        </w:rPr>
      </w:pPr>
      <w:r w:rsidRPr="00F1706F">
        <w:rPr>
          <w:rFonts w:ascii="Arial" w:hAnsi="Arial" w:cs="Arial"/>
          <w:lang w:bidi="es-CO"/>
        </w:rPr>
        <w:t xml:space="preserve">Una copia informal de la página del diario en que aparezca la publicación o la constancia del medio de comunicación, serán agregadas al expediente antes de dar inicio a la subasta. Con la copia o la constancia de la publicación del aviso, deberá allegarse un certificado de tradición y libertad del inmueble el cual se descargará de la </w:t>
      </w:r>
      <w:r w:rsidR="004B0698" w:rsidRPr="00F1706F">
        <w:rPr>
          <w:rFonts w:ascii="Arial" w:hAnsi="Arial" w:cs="Arial"/>
          <w:lang w:bidi="es-CO"/>
        </w:rPr>
        <w:t>V</w:t>
      </w:r>
      <w:r w:rsidRPr="00F1706F">
        <w:rPr>
          <w:rFonts w:ascii="Arial" w:hAnsi="Arial" w:cs="Arial"/>
          <w:lang w:bidi="es-CO"/>
        </w:rPr>
        <w:t xml:space="preserve">entanilla </w:t>
      </w:r>
      <w:r w:rsidR="004B0698" w:rsidRPr="00F1706F">
        <w:rPr>
          <w:rFonts w:ascii="Arial" w:hAnsi="Arial" w:cs="Arial"/>
          <w:lang w:bidi="es-CO"/>
        </w:rPr>
        <w:t>Ú</w:t>
      </w:r>
      <w:r w:rsidRPr="00F1706F">
        <w:rPr>
          <w:rFonts w:ascii="Arial" w:hAnsi="Arial" w:cs="Arial"/>
          <w:lang w:bidi="es-CO"/>
        </w:rPr>
        <w:t>nica de registro de la Superintendencia de Notariado y Registro, expedido dentro del mes anterior a la fecha prevista para la diligencia de remate.</w:t>
      </w:r>
    </w:p>
    <w:p w14:paraId="5FFBDC0A" w14:textId="2D54BAFE" w:rsidR="008322AC" w:rsidRPr="00F1706F" w:rsidRDefault="008322AC" w:rsidP="00B714B8">
      <w:pPr>
        <w:jc w:val="both"/>
        <w:rPr>
          <w:rFonts w:ascii="Arial" w:hAnsi="Arial" w:cs="Arial"/>
          <w:lang w:bidi="es-CO"/>
        </w:rPr>
      </w:pPr>
      <w:r w:rsidRPr="00F1706F">
        <w:rPr>
          <w:rFonts w:ascii="Arial" w:hAnsi="Arial" w:cs="Arial"/>
          <w:lang w:bidi="es-CO"/>
        </w:rPr>
        <w:t xml:space="preserve">Cuando los bienes estén ubicados fuera del territorio </w:t>
      </w:r>
      <w:r w:rsidR="00984547" w:rsidRPr="00F1706F">
        <w:rPr>
          <w:rFonts w:ascii="Arial" w:hAnsi="Arial" w:cs="Arial"/>
          <w:lang w:bidi="es-CO"/>
        </w:rPr>
        <w:t xml:space="preserve">de </w:t>
      </w:r>
      <w:r w:rsidR="005331FE" w:rsidRPr="00F1706F">
        <w:rPr>
          <w:rFonts w:ascii="Arial" w:hAnsi="Arial" w:cs="Arial"/>
          <w:lang w:bidi="es-CO"/>
        </w:rPr>
        <w:t xml:space="preserve">la jurisdicción </w:t>
      </w:r>
      <w:r w:rsidRPr="00F1706F">
        <w:rPr>
          <w:rFonts w:ascii="Arial" w:hAnsi="Arial" w:cs="Arial"/>
          <w:lang w:bidi="es-CO"/>
        </w:rPr>
        <w:t>en donde se adelanta el proceso</w:t>
      </w:r>
      <w:r w:rsidR="00FD545A" w:rsidRPr="00F1706F">
        <w:rPr>
          <w:rFonts w:ascii="Arial" w:hAnsi="Arial" w:cs="Arial"/>
          <w:lang w:bidi="es-CO"/>
        </w:rPr>
        <w:t xml:space="preserve"> por parte de la UAERMV</w:t>
      </w:r>
      <w:r w:rsidRPr="00F1706F">
        <w:rPr>
          <w:rFonts w:ascii="Arial" w:hAnsi="Arial" w:cs="Arial"/>
          <w:lang w:bidi="es-CO"/>
        </w:rPr>
        <w:t>, la publicación deberá hacerse en un medio de comunicación que circule en el lugar donde estén ubicados. (Artículo 450 del Código General del Proceso).</w:t>
      </w:r>
    </w:p>
    <w:p w14:paraId="5E570688" w14:textId="5D35401A" w:rsidR="004B0698" w:rsidRPr="00F1706F" w:rsidRDefault="004B0698" w:rsidP="00B714B8">
      <w:pPr>
        <w:jc w:val="both"/>
        <w:rPr>
          <w:rFonts w:ascii="Arial" w:hAnsi="Arial" w:cs="Arial"/>
        </w:rPr>
      </w:pPr>
      <w:r w:rsidRPr="00F1706F">
        <w:rPr>
          <w:rFonts w:ascii="Arial" w:hAnsi="Arial" w:cs="Arial"/>
        </w:rPr>
        <w:t>Tratándose de remates de naves, se requiere además la fijación de avisos visuales a la nave, en la capitanía de puerto de matrícula, y en la capitanía de puerto del lugar donde se halle la nave</w:t>
      </w:r>
      <w:r w:rsidR="00CB189C" w:rsidRPr="00F1706F">
        <w:rPr>
          <w:rFonts w:ascii="Arial" w:hAnsi="Arial" w:cs="Arial"/>
          <w:vertAlign w:val="superscript"/>
        </w:rPr>
        <w:footnoteReference w:id="60"/>
      </w:r>
      <w:r w:rsidRPr="00F1706F">
        <w:rPr>
          <w:rFonts w:ascii="Arial" w:hAnsi="Arial" w:cs="Arial"/>
        </w:rPr>
        <w:t>.</w:t>
      </w:r>
    </w:p>
    <w:p w14:paraId="4E869779" w14:textId="4E7CD891" w:rsidR="007A0603" w:rsidRPr="00F1706F" w:rsidRDefault="00DE70F6" w:rsidP="00014862">
      <w:pPr>
        <w:pStyle w:val="Ttulo3"/>
        <w:numPr>
          <w:ilvl w:val="1"/>
          <w:numId w:val="9"/>
        </w:numPr>
        <w:rPr>
          <w:rFonts w:ascii="Arial" w:hAnsi="Arial" w:cs="Arial"/>
          <w:b/>
          <w:bCs/>
          <w:color w:val="auto"/>
        </w:rPr>
      </w:pPr>
      <w:bookmarkStart w:id="140" w:name="_Toc155802088"/>
      <w:r w:rsidRPr="00F1706F">
        <w:rPr>
          <w:rFonts w:ascii="Arial" w:hAnsi="Arial" w:cs="Arial"/>
          <w:b/>
          <w:bCs/>
          <w:color w:val="auto"/>
        </w:rPr>
        <w:t xml:space="preserve">DEPÓSITO </w:t>
      </w:r>
      <w:r w:rsidR="00A511E9" w:rsidRPr="00F1706F">
        <w:rPr>
          <w:rFonts w:ascii="Arial" w:hAnsi="Arial" w:cs="Arial"/>
          <w:b/>
          <w:bCs/>
          <w:color w:val="auto"/>
        </w:rPr>
        <w:t>Y DILIGENCIA DE REMATE</w:t>
      </w:r>
      <w:bookmarkEnd w:id="140"/>
    </w:p>
    <w:p w14:paraId="1096CAB5" w14:textId="67AA32A2" w:rsidR="0047713A" w:rsidRPr="009922F5" w:rsidRDefault="00DE70F6" w:rsidP="00DE70F6">
      <w:pPr>
        <w:jc w:val="both"/>
        <w:rPr>
          <w:rFonts w:ascii="Arial" w:hAnsi="Arial" w:cs="Arial"/>
        </w:rPr>
      </w:pPr>
      <w:r w:rsidRPr="00F1706F">
        <w:rPr>
          <w:rFonts w:ascii="Arial" w:hAnsi="Arial" w:cs="Arial"/>
        </w:rPr>
        <w:t xml:space="preserve">De conformidad con lo establecido en el artículo 451 del Código General del Proceso, toda persona que pretenda hacer postura en </w:t>
      </w:r>
      <w:r w:rsidR="001A43BE" w:rsidRPr="00F1706F">
        <w:rPr>
          <w:rFonts w:ascii="Arial" w:hAnsi="Arial" w:cs="Arial"/>
        </w:rPr>
        <w:t>subasta</w:t>
      </w:r>
      <w:r w:rsidRPr="00F1706F">
        <w:rPr>
          <w:rFonts w:ascii="Arial" w:hAnsi="Arial" w:cs="Arial"/>
        </w:rPr>
        <w:t xml:space="preserve"> </w:t>
      </w:r>
      <w:r w:rsidR="00C03520" w:rsidRPr="00F1706F">
        <w:rPr>
          <w:rFonts w:ascii="Arial" w:hAnsi="Arial" w:cs="Arial"/>
        </w:rPr>
        <w:t>deberá</w:t>
      </w:r>
      <w:r w:rsidR="00C03520" w:rsidRPr="009922F5">
        <w:rPr>
          <w:rFonts w:ascii="Arial" w:hAnsi="Arial" w:cs="Arial"/>
        </w:rPr>
        <w:t xml:space="preserve"> consignar previamente en el Banco Agrario de </w:t>
      </w:r>
      <w:r w:rsidR="00C03520" w:rsidRPr="009922F5">
        <w:rPr>
          <w:rFonts w:ascii="Arial" w:hAnsi="Arial" w:cs="Arial"/>
        </w:rPr>
        <w:lastRenderedPageBreak/>
        <w:t xml:space="preserve">Colombia en la cuenta de depósitos judiciales de la </w:t>
      </w:r>
      <w:r w:rsidRPr="009922F5">
        <w:rPr>
          <w:rFonts w:ascii="Arial" w:hAnsi="Arial" w:cs="Arial"/>
        </w:rPr>
        <w:t xml:space="preserve">Unidad Administrativa de Rehabilitación y Mantenimiento Vial, el cuarenta por ciento (40%) del valor del avalúo del respectivo bien, indicando el nombre del proceso. </w:t>
      </w:r>
      <w:r w:rsidR="00077D3D" w:rsidRPr="009922F5">
        <w:rPr>
          <w:rFonts w:ascii="Arial" w:hAnsi="Arial" w:cs="Arial"/>
        </w:rPr>
        <w:t xml:space="preserve">La </w:t>
      </w:r>
      <w:r w:rsidR="00915A14" w:rsidRPr="009922F5">
        <w:rPr>
          <w:rFonts w:ascii="Arial" w:hAnsi="Arial" w:cs="Arial"/>
        </w:rPr>
        <w:t>E</w:t>
      </w:r>
      <w:r w:rsidR="00077D3D" w:rsidRPr="009922F5">
        <w:rPr>
          <w:rFonts w:ascii="Arial" w:hAnsi="Arial" w:cs="Arial"/>
        </w:rPr>
        <w:t xml:space="preserve">ntidad podrá realizar </w:t>
      </w:r>
      <w:r w:rsidR="00182A3B" w:rsidRPr="009922F5">
        <w:rPr>
          <w:rFonts w:ascii="Arial" w:hAnsi="Arial" w:cs="Arial"/>
        </w:rPr>
        <w:t>el remate a través de subasta electrónic</w:t>
      </w:r>
      <w:r w:rsidR="00AB2A14" w:rsidRPr="009922F5">
        <w:rPr>
          <w:rFonts w:ascii="Arial" w:hAnsi="Arial" w:cs="Arial"/>
        </w:rPr>
        <w:t>a</w:t>
      </w:r>
      <w:r w:rsidR="00182A3B" w:rsidRPr="009922F5">
        <w:rPr>
          <w:rFonts w:ascii="Arial" w:hAnsi="Arial" w:cs="Arial"/>
        </w:rPr>
        <w:t>, siempre que cuente con un sistema que garantice los principios de transparencia, integridad y autenticidad.</w:t>
      </w:r>
    </w:p>
    <w:p w14:paraId="5FC5DD56" w14:textId="6B6847AC" w:rsidR="0047713A" w:rsidRPr="009922F5" w:rsidRDefault="00DE70F6" w:rsidP="0047713A">
      <w:pPr>
        <w:jc w:val="both"/>
        <w:rPr>
          <w:rFonts w:ascii="Arial" w:hAnsi="Arial" w:cs="Arial"/>
        </w:rPr>
      </w:pPr>
      <w:r w:rsidRPr="009922F5">
        <w:rPr>
          <w:rFonts w:ascii="Arial" w:hAnsi="Arial" w:cs="Arial"/>
        </w:rPr>
        <w:t xml:space="preserve">La postura podrá hacerse dentro de los cinco (5) días anteriores al remate o en la oportunidad señalada en el artículo 452 del Código General del Proceso. Las ofertas serán reservadas y permanecerán bajo custodia del </w:t>
      </w:r>
      <w:r w:rsidR="004007A8">
        <w:rPr>
          <w:rFonts w:ascii="Arial" w:hAnsi="Arial" w:cs="Arial"/>
        </w:rPr>
        <w:t>f</w:t>
      </w:r>
      <w:r w:rsidRPr="009922F5">
        <w:rPr>
          <w:rFonts w:ascii="Arial" w:hAnsi="Arial" w:cs="Arial"/>
        </w:rPr>
        <w:t xml:space="preserve">uncionario </w:t>
      </w:r>
      <w:r w:rsidR="004007A8">
        <w:rPr>
          <w:rFonts w:ascii="Arial" w:hAnsi="Arial" w:cs="Arial"/>
        </w:rPr>
        <w:t>e</w:t>
      </w:r>
      <w:r w:rsidRPr="009922F5">
        <w:rPr>
          <w:rFonts w:ascii="Arial" w:hAnsi="Arial" w:cs="Arial"/>
        </w:rPr>
        <w:t>jecutor. No será necesaria la presencia en la subasta de quien hubiere hecho oferta dentro del plazo.</w:t>
      </w:r>
      <w:r w:rsidR="00CB189C" w:rsidRPr="009922F5">
        <w:rPr>
          <w:rFonts w:ascii="Arial" w:hAnsi="Arial" w:cs="Arial"/>
        </w:rPr>
        <w:t xml:space="preserve"> L</w:t>
      </w:r>
      <w:r w:rsidR="0047713A" w:rsidRPr="009922F5">
        <w:rPr>
          <w:rFonts w:ascii="Arial" w:hAnsi="Arial" w:cs="Arial"/>
        </w:rPr>
        <w:t xml:space="preserve">legados el día y la hora señalados para el remate, el encargado de </w:t>
      </w:r>
      <w:r w:rsidR="001A43BE" w:rsidRPr="009922F5">
        <w:rPr>
          <w:rFonts w:ascii="Arial" w:hAnsi="Arial" w:cs="Arial"/>
        </w:rPr>
        <w:t>realizarlo</w:t>
      </w:r>
      <w:r w:rsidR="0047713A" w:rsidRPr="009922F5">
        <w:rPr>
          <w:rFonts w:ascii="Arial" w:hAnsi="Arial" w:cs="Arial"/>
        </w:rPr>
        <w:t xml:space="preserve"> anunciará el número de sobres recibidos con anterioridad y, a </w:t>
      </w:r>
      <w:r w:rsidR="001A43BE" w:rsidRPr="009922F5">
        <w:rPr>
          <w:rFonts w:ascii="Arial" w:hAnsi="Arial" w:cs="Arial"/>
        </w:rPr>
        <w:t>continuación,</w:t>
      </w:r>
      <w:r w:rsidR="0047713A" w:rsidRPr="009922F5">
        <w:rPr>
          <w:rFonts w:ascii="Arial" w:hAnsi="Arial" w:cs="Arial"/>
        </w:rPr>
        <w:t xml:space="preserve"> exhortará a los presentes para que presenten sus ofertas en sobre cerrado dentro de la hora. El sobre deberá contener, además de la oferta suscrita e irrevocable por el interesado, el depósito previsto.</w:t>
      </w:r>
    </w:p>
    <w:p w14:paraId="6F993E2F" w14:textId="249F3A99" w:rsidR="0047713A" w:rsidRPr="009922F5" w:rsidRDefault="0047713A" w:rsidP="0047713A">
      <w:pPr>
        <w:jc w:val="both"/>
        <w:rPr>
          <w:rFonts w:ascii="Arial" w:hAnsi="Arial" w:cs="Arial"/>
        </w:rPr>
      </w:pPr>
      <w:r w:rsidRPr="009922F5">
        <w:rPr>
          <w:rFonts w:ascii="Arial" w:hAnsi="Arial" w:cs="Arial"/>
        </w:rPr>
        <w:t xml:space="preserve">Transcurrida una hora desde el comienzo </w:t>
      </w:r>
      <w:r w:rsidRPr="00F1706F">
        <w:rPr>
          <w:rFonts w:ascii="Arial" w:hAnsi="Arial" w:cs="Arial"/>
        </w:rPr>
        <w:t xml:space="preserve">de la </w:t>
      </w:r>
      <w:r w:rsidR="001A43BE" w:rsidRPr="00F1706F">
        <w:rPr>
          <w:rFonts w:ascii="Arial" w:hAnsi="Arial" w:cs="Arial"/>
        </w:rPr>
        <w:t>subasta,</w:t>
      </w:r>
      <w:r w:rsidRPr="00F1706F">
        <w:rPr>
          <w:rFonts w:ascii="Arial" w:hAnsi="Arial" w:cs="Arial"/>
        </w:rPr>
        <w:t xml:space="preserve"> el </w:t>
      </w:r>
      <w:r w:rsidR="006C68A1" w:rsidRPr="00F1706F">
        <w:rPr>
          <w:rFonts w:ascii="Arial" w:hAnsi="Arial" w:cs="Arial"/>
        </w:rPr>
        <w:t>f</w:t>
      </w:r>
      <w:r w:rsidR="00DE6034" w:rsidRPr="00F1706F">
        <w:rPr>
          <w:rFonts w:ascii="Arial" w:hAnsi="Arial" w:cs="Arial"/>
        </w:rPr>
        <w:t>uncionario</w:t>
      </w:r>
      <w:r w:rsidR="00DE6034" w:rsidRPr="009922F5">
        <w:rPr>
          <w:rFonts w:ascii="Arial" w:hAnsi="Arial" w:cs="Arial"/>
        </w:rPr>
        <w:t xml:space="preserve"> </w:t>
      </w:r>
      <w:r w:rsidR="006C68A1">
        <w:rPr>
          <w:rFonts w:ascii="Arial" w:hAnsi="Arial" w:cs="Arial"/>
        </w:rPr>
        <w:t>e</w:t>
      </w:r>
      <w:r w:rsidR="00DE6034" w:rsidRPr="009922F5">
        <w:rPr>
          <w:rFonts w:ascii="Arial" w:hAnsi="Arial" w:cs="Arial"/>
        </w:rPr>
        <w:t xml:space="preserve">jecutor </w:t>
      </w:r>
      <w:r w:rsidRPr="009922F5">
        <w:rPr>
          <w:rFonts w:ascii="Arial" w:hAnsi="Arial" w:cs="Arial"/>
        </w:rPr>
        <w:t xml:space="preserve">abrirá los sobres y leerá las ofertas que reúnan los requisitos señalados. Adjudicará al mejor postor los bienes materia del remate. En caso de empate, invitará a los postores empatados que se encuentren presentes, para </w:t>
      </w:r>
      <w:r w:rsidR="00115AD4" w:rsidRPr="009922F5">
        <w:rPr>
          <w:rFonts w:ascii="Arial" w:hAnsi="Arial" w:cs="Arial"/>
        </w:rPr>
        <w:t>que,</w:t>
      </w:r>
      <w:r w:rsidRPr="009922F5">
        <w:rPr>
          <w:rFonts w:ascii="Arial" w:hAnsi="Arial" w:cs="Arial"/>
        </w:rPr>
        <w:t xml:space="preserve"> si lo consideran, incrementen su oferta y adjudicará al mejor postor. En caso de que ninguno incremente la oferta, el bien será adjudicado al postor empatado que primero haya ofertado.</w:t>
      </w:r>
    </w:p>
    <w:p w14:paraId="115317A1" w14:textId="334D4AFC" w:rsidR="00A511E9" w:rsidRPr="009922F5" w:rsidRDefault="00A511E9" w:rsidP="0047713A">
      <w:pPr>
        <w:jc w:val="both"/>
        <w:rPr>
          <w:rFonts w:ascii="Arial" w:hAnsi="Arial" w:cs="Arial"/>
        </w:rPr>
      </w:pPr>
      <w:r w:rsidRPr="009922F5">
        <w:rPr>
          <w:rFonts w:ascii="Arial" w:hAnsi="Arial" w:cs="Arial"/>
        </w:rPr>
        <w:t>Los postores pueden ser personas naturales o jurídicas que actúen a nombre propio o en representación de otra. Cuando un tercero actúe a nombre de otro debe presentar el poder debidamente autenticado</w:t>
      </w:r>
      <w:r w:rsidR="00132DA0" w:rsidRPr="009922F5">
        <w:rPr>
          <w:rFonts w:ascii="Arial" w:hAnsi="Arial" w:cs="Arial"/>
        </w:rPr>
        <w:t xml:space="preserve"> y con las formalidades dispuestas en la Ley</w:t>
      </w:r>
      <w:r w:rsidRPr="009922F5">
        <w:rPr>
          <w:rFonts w:ascii="Arial" w:hAnsi="Arial" w:cs="Arial"/>
        </w:rPr>
        <w:t>. Si la postura se hace a nombre de una sociedad, es requisito indispensable que el representante legal adjunte el certificado de cámara de comercio con una vigencia no superior a tres (3) meses, con el fin de acreditar la existencia y representación de la persona jurídica la facultad y cuantía para realizar transacciones o</w:t>
      </w:r>
      <w:r w:rsidR="00132DA0" w:rsidRPr="009922F5">
        <w:rPr>
          <w:rFonts w:ascii="Arial" w:hAnsi="Arial" w:cs="Arial"/>
        </w:rPr>
        <w:t xml:space="preserve"> en su defecto</w:t>
      </w:r>
      <w:r w:rsidRPr="009922F5">
        <w:rPr>
          <w:rFonts w:ascii="Arial" w:hAnsi="Arial" w:cs="Arial"/>
        </w:rPr>
        <w:t>, allegar el acta de junta de socios en la cual lo facultan para participar en la diligencia de remate.</w:t>
      </w:r>
    </w:p>
    <w:p w14:paraId="64F39459" w14:textId="4994EC23" w:rsidR="0047713A" w:rsidRPr="009922F5" w:rsidRDefault="0047713A" w:rsidP="0047713A">
      <w:pPr>
        <w:jc w:val="both"/>
        <w:rPr>
          <w:rFonts w:ascii="Arial" w:hAnsi="Arial" w:cs="Arial"/>
        </w:rPr>
      </w:pPr>
      <w:r w:rsidRPr="009922F5">
        <w:rPr>
          <w:rFonts w:ascii="Arial" w:hAnsi="Arial" w:cs="Arial"/>
        </w:rPr>
        <w:t xml:space="preserve">En la misma diligencia se ordenará la devolución de los títulos de las sumas depositadas a quienes las consignaron, excepto la que corresponda al rematante, que se reservará como garantía de sus obligaciones para los fines </w:t>
      </w:r>
      <w:r w:rsidR="00F04D45" w:rsidRPr="009922F5">
        <w:rPr>
          <w:rFonts w:ascii="Arial" w:hAnsi="Arial" w:cs="Arial"/>
        </w:rPr>
        <w:t>previstos en el</w:t>
      </w:r>
      <w:r w:rsidRPr="009922F5">
        <w:rPr>
          <w:rFonts w:ascii="Arial" w:hAnsi="Arial" w:cs="Arial"/>
        </w:rPr>
        <w:t xml:space="preserve"> artículo 453 del Código General del Proceso. Igualmente, debe procederse</w:t>
      </w:r>
      <w:r w:rsidR="00F04D45" w:rsidRPr="009922F5">
        <w:rPr>
          <w:rFonts w:ascii="Arial" w:hAnsi="Arial" w:cs="Arial"/>
        </w:rPr>
        <w:t xml:space="preserve">, de manera inmediata, previo el cumplimiento del procedimiento establecido, a la devolución </w:t>
      </w:r>
      <w:r w:rsidRPr="009922F5">
        <w:rPr>
          <w:rFonts w:ascii="Arial" w:hAnsi="Arial" w:cs="Arial"/>
        </w:rPr>
        <w:t>cuando por cualquier causa no se lleve a cabo el remate.</w:t>
      </w:r>
    </w:p>
    <w:p w14:paraId="128CAE05" w14:textId="3B8736FD" w:rsidR="00B11DCD" w:rsidRPr="009922F5" w:rsidRDefault="00B11DCD" w:rsidP="00B11DCD">
      <w:pPr>
        <w:jc w:val="both"/>
        <w:rPr>
          <w:rFonts w:ascii="Arial" w:hAnsi="Arial" w:cs="Arial"/>
        </w:rPr>
      </w:pPr>
      <w:r w:rsidRPr="009922F5">
        <w:rPr>
          <w:rFonts w:ascii="Arial" w:hAnsi="Arial" w:cs="Arial"/>
        </w:rPr>
        <w:t>Si no hubiere postores, se declarará cerrada la diligencia y desierto el remate</w:t>
      </w:r>
      <w:r w:rsidR="00AC1DEE" w:rsidRPr="009922F5">
        <w:rPr>
          <w:rFonts w:ascii="Arial" w:hAnsi="Arial" w:cs="Arial"/>
        </w:rPr>
        <w:t>,</w:t>
      </w:r>
      <w:r w:rsidRPr="009922F5">
        <w:rPr>
          <w:rFonts w:ascii="Arial" w:hAnsi="Arial" w:cs="Arial"/>
        </w:rPr>
        <w:t xml:space="preserve"> después de la tercera diligencia se adjudicarán los bienes a </w:t>
      </w:r>
      <w:r w:rsidRPr="00DB500E">
        <w:rPr>
          <w:rFonts w:ascii="Arial" w:hAnsi="Arial" w:cs="Arial"/>
        </w:rPr>
        <w:t>favor del U</w:t>
      </w:r>
      <w:r w:rsidR="00DB500E" w:rsidRPr="00DB500E">
        <w:rPr>
          <w:rFonts w:ascii="Arial" w:hAnsi="Arial" w:cs="Arial"/>
        </w:rPr>
        <w:t>nidad Administrativa Especial de Rehabilitación y Mantenimiento Vial - U</w:t>
      </w:r>
      <w:r w:rsidR="00AC1DEE" w:rsidRPr="00DB500E">
        <w:rPr>
          <w:rFonts w:ascii="Arial" w:hAnsi="Arial" w:cs="Arial"/>
        </w:rPr>
        <w:t>AERMV</w:t>
      </w:r>
      <w:r w:rsidRPr="00DB500E">
        <w:rPr>
          <w:rFonts w:ascii="Arial" w:hAnsi="Arial" w:cs="Arial"/>
        </w:rPr>
        <w:t xml:space="preserve">, </w:t>
      </w:r>
      <w:r w:rsidRPr="009922F5">
        <w:rPr>
          <w:rFonts w:ascii="Arial" w:hAnsi="Arial" w:cs="Arial"/>
        </w:rPr>
        <w:t>conforme lo establece el artículo 840 del Estatuto Tributario Nacional y el Código General del Proceso; de todo lo anterior se dejará constancia en el acta.</w:t>
      </w:r>
    </w:p>
    <w:p w14:paraId="3EECC9BA" w14:textId="77777777" w:rsidR="007A0603" w:rsidRPr="003E738D" w:rsidRDefault="007A0603" w:rsidP="00014862">
      <w:pPr>
        <w:pStyle w:val="Ttulo3"/>
        <w:numPr>
          <w:ilvl w:val="1"/>
          <w:numId w:val="9"/>
        </w:numPr>
        <w:rPr>
          <w:rFonts w:ascii="Arial" w:hAnsi="Arial" w:cs="Arial"/>
          <w:b/>
          <w:bCs/>
          <w:color w:val="auto"/>
        </w:rPr>
      </w:pPr>
      <w:bookmarkStart w:id="141" w:name="_Toc155802089"/>
      <w:r w:rsidRPr="003E738D">
        <w:rPr>
          <w:rFonts w:ascii="Arial" w:hAnsi="Arial" w:cs="Arial"/>
          <w:b/>
          <w:bCs/>
          <w:color w:val="auto"/>
        </w:rPr>
        <w:lastRenderedPageBreak/>
        <w:t>ACTA DE REMATE</w:t>
      </w:r>
      <w:bookmarkEnd w:id="141"/>
    </w:p>
    <w:p w14:paraId="623BA5DD" w14:textId="77777777" w:rsidR="00A511E9" w:rsidRPr="009922F5" w:rsidRDefault="00A511E9" w:rsidP="00B82342">
      <w:pPr>
        <w:jc w:val="both"/>
        <w:rPr>
          <w:rFonts w:ascii="Arial" w:hAnsi="Arial" w:cs="Arial"/>
        </w:rPr>
      </w:pPr>
      <w:r w:rsidRPr="009922F5">
        <w:rPr>
          <w:rFonts w:ascii="Arial" w:hAnsi="Arial" w:cs="Arial"/>
        </w:rPr>
        <w:t>Efectuado el remate se extenderá un acta en que se hará constar:</w:t>
      </w:r>
    </w:p>
    <w:p w14:paraId="2556F291" w14:textId="77777777" w:rsidR="00A511E9" w:rsidRPr="009922F5" w:rsidRDefault="00A511E9" w:rsidP="00014862">
      <w:pPr>
        <w:pStyle w:val="Prrafodelista"/>
        <w:numPr>
          <w:ilvl w:val="0"/>
          <w:numId w:val="13"/>
        </w:numPr>
        <w:jc w:val="both"/>
        <w:rPr>
          <w:rFonts w:ascii="Arial" w:hAnsi="Arial" w:cs="Arial"/>
        </w:rPr>
      </w:pPr>
      <w:r w:rsidRPr="009922F5">
        <w:rPr>
          <w:rFonts w:ascii="Arial" w:hAnsi="Arial" w:cs="Arial"/>
        </w:rPr>
        <w:t>Fecha y hora en que tuvo lugar la diligencia.</w:t>
      </w:r>
    </w:p>
    <w:p w14:paraId="13A47201" w14:textId="77777777" w:rsidR="00A511E9" w:rsidRPr="009922F5" w:rsidRDefault="00A511E9" w:rsidP="00014862">
      <w:pPr>
        <w:pStyle w:val="Prrafodelista"/>
        <w:numPr>
          <w:ilvl w:val="0"/>
          <w:numId w:val="13"/>
        </w:numPr>
        <w:jc w:val="both"/>
        <w:rPr>
          <w:rFonts w:ascii="Arial" w:hAnsi="Arial" w:cs="Arial"/>
        </w:rPr>
      </w:pPr>
      <w:r w:rsidRPr="009922F5">
        <w:rPr>
          <w:rFonts w:ascii="Arial" w:hAnsi="Arial" w:cs="Arial"/>
        </w:rPr>
        <w:t>Designación de las partes en el proceso.</w:t>
      </w:r>
    </w:p>
    <w:p w14:paraId="26B65539" w14:textId="77777777" w:rsidR="00A511E9" w:rsidRPr="009922F5" w:rsidRDefault="00A511E9" w:rsidP="00014862">
      <w:pPr>
        <w:pStyle w:val="Prrafodelista"/>
        <w:numPr>
          <w:ilvl w:val="0"/>
          <w:numId w:val="13"/>
        </w:numPr>
        <w:jc w:val="both"/>
        <w:rPr>
          <w:rFonts w:ascii="Arial" w:hAnsi="Arial" w:cs="Arial"/>
        </w:rPr>
      </w:pPr>
      <w:r w:rsidRPr="009922F5">
        <w:rPr>
          <w:rFonts w:ascii="Arial" w:hAnsi="Arial" w:cs="Arial"/>
        </w:rPr>
        <w:t>Las dos (2) últimas ofertas que se hayan hecho y el nombre de los postores.</w:t>
      </w:r>
    </w:p>
    <w:p w14:paraId="3BF042C6" w14:textId="77777777" w:rsidR="00A511E9" w:rsidRPr="009922F5" w:rsidRDefault="00A511E9" w:rsidP="00014862">
      <w:pPr>
        <w:pStyle w:val="Prrafodelista"/>
        <w:numPr>
          <w:ilvl w:val="0"/>
          <w:numId w:val="13"/>
        </w:numPr>
        <w:jc w:val="both"/>
        <w:rPr>
          <w:rFonts w:ascii="Arial" w:hAnsi="Arial" w:cs="Arial"/>
        </w:rPr>
      </w:pPr>
      <w:r w:rsidRPr="009922F5">
        <w:rPr>
          <w:rFonts w:ascii="Arial" w:hAnsi="Arial" w:cs="Arial"/>
        </w:rPr>
        <w:t>La designación del rematante, la determinación de los bienes rematados, y la procedencia del dominio del ejecutado si se trata de bienes sujetos a registro.</w:t>
      </w:r>
    </w:p>
    <w:p w14:paraId="0B3E8252" w14:textId="77777777" w:rsidR="00A511E9" w:rsidRPr="009922F5" w:rsidRDefault="00A511E9" w:rsidP="00014862">
      <w:pPr>
        <w:pStyle w:val="Prrafodelista"/>
        <w:numPr>
          <w:ilvl w:val="0"/>
          <w:numId w:val="13"/>
        </w:numPr>
        <w:jc w:val="both"/>
        <w:rPr>
          <w:rFonts w:ascii="Arial" w:hAnsi="Arial" w:cs="Arial"/>
        </w:rPr>
      </w:pPr>
      <w:r w:rsidRPr="009922F5">
        <w:rPr>
          <w:rFonts w:ascii="Arial" w:hAnsi="Arial" w:cs="Arial"/>
        </w:rPr>
        <w:t>El precio del remate.</w:t>
      </w:r>
    </w:p>
    <w:p w14:paraId="781A35D7" w14:textId="035E635C" w:rsidR="00A511E9" w:rsidRPr="009922F5" w:rsidRDefault="00A511E9" w:rsidP="00B82342">
      <w:pPr>
        <w:jc w:val="both"/>
        <w:rPr>
          <w:rFonts w:ascii="Arial" w:hAnsi="Arial" w:cs="Arial"/>
        </w:rPr>
      </w:pPr>
      <w:r w:rsidRPr="00F1706F">
        <w:rPr>
          <w:rFonts w:ascii="Arial" w:hAnsi="Arial" w:cs="Arial"/>
        </w:rPr>
        <w:t xml:space="preserve">Si la </w:t>
      </w:r>
      <w:r w:rsidR="004F3225" w:rsidRPr="00F1706F">
        <w:rPr>
          <w:rFonts w:ascii="Arial" w:hAnsi="Arial" w:cs="Arial"/>
        </w:rPr>
        <w:t>subasta</w:t>
      </w:r>
      <w:r w:rsidRPr="00F1706F">
        <w:rPr>
          <w:rFonts w:ascii="Arial" w:hAnsi="Arial" w:cs="Arial"/>
        </w:rPr>
        <w:t xml:space="preserve"> quedare desierta por falta de postores, de ello se dejará constancia en el acta</w:t>
      </w:r>
      <w:r w:rsidR="00365242" w:rsidRPr="00F1706F">
        <w:rPr>
          <w:rFonts w:ascii="Arial" w:hAnsi="Arial" w:cs="Arial"/>
        </w:rPr>
        <w:t xml:space="preserve"> y se proferirá </w:t>
      </w:r>
      <w:r w:rsidR="00B77E92" w:rsidRPr="00F1706F">
        <w:rPr>
          <w:rFonts w:ascii="Arial" w:hAnsi="Arial" w:cs="Arial"/>
        </w:rPr>
        <w:t>auto en el que se</w:t>
      </w:r>
      <w:r w:rsidR="00B77E92" w:rsidRPr="009922F5">
        <w:rPr>
          <w:rFonts w:ascii="Arial" w:hAnsi="Arial" w:cs="Arial"/>
        </w:rPr>
        <w:t xml:space="preserve"> señalará fecha y hora para la nueva diligencia de remate y será postura admisible la misma que rigió la anterior, tal como lo dispone el artículo 457 del Código General del Proceso.</w:t>
      </w:r>
    </w:p>
    <w:p w14:paraId="6FDB42C8" w14:textId="4A89B39E" w:rsidR="00A511E9" w:rsidRPr="009922F5" w:rsidRDefault="00B82342" w:rsidP="00D83686">
      <w:pPr>
        <w:jc w:val="both"/>
        <w:rPr>
          <w:rFonts w:ascii="Arial" w:hAnsi="Arial" w:cs="Arial"/>
        </w:rPr>
      </w:pPr>
      <w:r w:rsidRPr="009922F5">
        <w:rPr>
          <w:rFonts w:ascii="Arial" w:hAnsi="Arial" w:cs="Arial"/>
        </w:rPr>
        <w:t>Es</w:t>
      </w:r>
      <w:r w:rsidR="00A511E9" w:rsidRPr="009922F5">
        <w:rPr>
          <w:rFonts w:ascii="Arial" w:hAnsi="Arial" w:cs="Arial"/>
        </w:rPr>
        <w:t xml:space="preserve"> necesario dejar constancia en el acta de la fecha de fijación y desfijación del aviso, como de las publicaciones que se hicieron en prensa y radio.</w:t>
      </w:r>
    </w:p>
    <w:p w14:paraId="1D03BEB6" w14:textId="77777777" w:rsidR="007A0603" w:rsidRPr="003E738D" w:rsidRDefault="007A0603" w:rsidP="00014862">
      <w:pPr>
        <w:pStyle w:val="Ttulo3"/>
        <w:numPr>
          <w:ilvl w:val="1"/>
          <w:numId w:val="9"/>
        </w:numPr>
        <w:rPr>
          <w:rFonts w:ascii="Arial" w:hAnsi="Arial" w:cs="Arial"/>
          <w:b/>
          <w:bCs/>
          <w:color w:val="auto"/>
        </w:rPr>
      </w:pPr>
      <w:bookmarkStart w:id="142" w:name="_Toc155802090"/>
      <w:r w:rsidRPr="003E738D">
        <w:rPr>
          <w:rFonts w:ascii="Arial" w:hAnsi="Arial" w:cs="Arial"/>
          <w:b/>
          <w:bCs/>
          <w:color w:val="auto"/>
        </w:rPr>
        <w:t>ACTUACIONES POSTERIORES A LA DILIGENCIA DE REMATE</w:t>
      </w:r>
      <w:bookmarkEnd w:id="142"/>
    </w:p>
    <w:p w14:paraId="2248B0EA" w14:textId="50B69F71" w:rsidR="009A7D69" w:rsidRPr="009922F5" w:rsidRDefault="009A7D69" w:rsidP="009A7D69">
      <w:pPr>
        <w:jc w:val="both"/>
        <w:rPr>
          <w:rFonts w:ascii="Arial" w:hAnsi="Arial" w:cs="Arial"/>
        </w:rPr>
      </w:pPr>
      <w:r w:rsidRPr="009922F5">
        <w:rPr>
          <w:rFonts w:ascii="Arial" w:hAnsi="Arial" w:cs="Arial"/>
        </w:rPr>
        <w:t xml:space="preserve">Conforme a lo dispuesto en el artículo 453 del Código General del Proceso, el rematante deberá consignar dentro de los cinco (5) días siguientes a la diligencia, el saldo del precio descontando la suma que depositó para hacer postura y presentará </w:t>
      </w:r>
      <w:r w:rsidR="00182A3B" w:rsidRPr="009922F5">
        <w:rPr>
          <w:rFonts w:ascii="Arial" w:hAnsi="Arial" w:cs="Arial"/>
        </w:rPr>
        <w:t xml:space="preserve">al </w:t>
      </w:r>
      <w:r w:rsidR="004007A8">
        <w:rPr>
          <w:rFonts w:ascii="Arial" w:hAnsi="Arial" w:cs="Arial"/>
        </w:rPr>
        <w:t>f</w:t>
      </w:r>
      <w:r w:rsidR="00182A3B" w:rsidRPr="009922F5">
        <w:rPr>
          <w:rFonts w:ascii="Arial" w:hAnsi="Arial" w:cs="Arial"/>
        </w:rPr>
        <w:t xml:space="preserve">uncionario </w:t>
      </w:r>
      <w:r w:rsidR="004007A8">
        <w:rPr>
          <w:rFonts w:ascii="Arial" w:hAnsi="Arial" w:cs="Arial"/>
        </w:rPr>
        <w:t>e</w:t>
      </w:r>
      <w:r w:rsidR="00182A3B" w:rsidRPr="009922F5">
        <w:rPr>
          <w:rFonts w:ascii="Arial" w:hAnsi="Arial" w:cs="Arial"/>
        </w:rPr>
        <w:t xml:space="preserve">jecutor </w:t>
      </w:r>
      <w:r w:rsidRPr="009922F5">
        <w:rPr>
          <w:rFonts w:ascii="Arial" w:hAnsi="Arial" w:cs="Arial"/>
        </w:rPr>
        <w:t>el recibo de pago del impuesto de remate</w:t>
      </w:r>
      <w:r w:rsidR="00182A3B" w:rsidRPr="009922F5">
        <w:rPr>
          <w:rStyle w:val="Refdenotaalpie"/>
          <w:rFonts w:ascii="Arial" w:hAnsi="Arial" w:cs="Arial"/>
        </w:rPr>
        <w:footnoteReference w:id="61"/>
      </w:r>
      <w:r w:rsidRPr="009922F5">
        <w:rPr>
          <w:rFonts w:ascii="Arial" w:hAnsi="Arial" w:cs="Arial"/>
        </w:rPr>
        <w:t>.</w:t>
      </w:r>
    </w:p>
    <w:p w14:paraId="15B642A7" w14:textId="561C432C" w:rsidR="00D83686" w:rsidRPr="00F1706F" w:rsidRDefault="009A7D69" w:rsidP="009A7D69">
      <w:pPr>
        <w:jc w:val="both"/>
        <w:rPr>
          <w:rFonts w:ascii="Arial" w:hAnsi="Arial" w:cs="Arial"/>
        </w:rPr>
      </w:pPr>
      <w:r w:rsidRPr="009922F5">
        <w:rPr>
          <w:rFonts w:ascii="Arial" w:hAnsi="Arial" w:cs="Arial"/>
        </w:rPr>
        <w:t xml:space="preserve">Vencido el término sin que se hubiere hecho la consignación y el pago del impuesto del que trata el artículo 7 de la Ley 11 de 1987, </w:t>
      </w:r>
      <w:r w:rsidR="00D52E63" w:rsidRPr="009922F5">
        <w:rPr>
          <w:rFonts w:ascii="Arial" w:hAnsi="Arial" w:cs="Arial"/>
        </w:rPr>
        <w:t xml:space="preserve">el </w:t>
      </w:r>
      <w:r w:rsidR="0008200B" w:rsidRPr="00DB500E">
        <w:rPr>
          <w:rFonts w:ascii="Arial" w:hAnsi="Arial" w:cs="Arial"/>
        </w:rPr>
        <w:t xml:space="preserve">funcionario ejecutor </w:t>
      </w:r>
      <w:r w:rsidRPr="00DB500E">
        <w:rPr>
          <w:rFonts w:ascii="Arial" w:hAnsi="Arial" w:cs="Arial"/>
        </w:rPr>
        <w:t>improbará el remate y decretará la pérdida de la mitad de la suma depositada para hacer postura, a título</w:t>
      </w:r>
      <w:r w:rsidRPr="00F1706F">
        <w:rPr>
          <w:rFonts w:ascii="Arial" w:hAnsi="Arial" w:cs="Arial"/>
        </w:rPr>
        <w:t xml:space="preserve"> de multa.</w:t>
      </w:r>
    </w:p>
    <w:p w14:paraId="33B8134D" w14:textId="77777777" w:rsidR="007A0603" w:rsidRPr="00F1706F" w:rsidRDefault="007A0603" w:rsidP="00014862">
      <w:pPr>
        <w:pStyle w:val="Ttulo3"/>
        <w:numPr>
          <w:ilvl w:val="1"/>
          <w:numId w:val="9"/>
        </w:numPr>
        <w:rPr>
          <w:rFonts w:ascii="Arial" w:hAnsi="Arial" w:cs="Arial"/>
          <w:b/>
          <w:bCs/>
          <w:color w:val="auto"/>
        </w:rPr>
      </w:pPr>
      <w:bookmarkStart w:id="143" w:name="_Toc155802091"/>
      <w:r w:rsidRPr="00F1706F">
        <w:rPr>
          <w:rFonts w:ascii="Arial" w:hAnsi="Arial" w:cs="Arial"/>
          <w:b/>
          <w:bCs/>
          <w:color w:val="auto"/>
        </w:rPr>
        <w:t>APROBACIÓN DEL REMATE</w:t>
      </w:r>
      <w:bookmarkEnd w:id="143"/>
    </w:p>
    <w:p w14:paraId="3F77D5D9" w14:textId="04C6FDDA" w:rsidR="005E6245" w:rsidRPr="009922F5" w:rsidRDefault="005E6245" w:rsidP="005E6245">
      <w:pPr>
        <w:jc w:val="both"/>
        <w:rPr>
          <w:rFonts w:ascii="Arial" w:hAnsi="Arial" w:cs="Arial"/>
        </w:rPr>
      </w:pPr>
      <w:r w:rsidRPr="00F1706F">
        <w:rPr>
          <w:rFonts w:ascii="Arial" w:hAnsi="Arial" w:cs="Arial"/>
        </w:rPr>
        <w:t>Pagado oportunamente el precio</w:t>
      </w:r>
      <w:r w:rsidR="00CA2DDB" w:rsidRPr="00F1706F">
        <w:rPr>
          <w:rFonts w:ascii="Arial" w:hAnsi="Arial" w:cs="Arial"/>
        </w:rPr>
        <w:t>, junto con el respectivo impuesto,</w:t>
      </w:r>
      <w:r w:rsidRPr="00F1706F">
        <w:rPr>
          <w:rFonts w:ascii="Arial" w:hAnsi="Arial" w:cs="Arial"/>
        </w:rPr>
        <w:t xml:space="preserve"> y cumplidas las formalidades previstas en los artículos 448 al 454 del Código General del Proceso, se aprobará el remate dentro de los cinco (5) días siguientes, de conformidad</w:t>
      </w:r>
      <w:r w:rsidRPr="009922F5">
        <w:rPr>
          <w:rFonts w:ascii="Arial" w:hAnsi="Arial" w:cs="Arial"/>
        </w:rPr>
        <w:t xml:space="preserve"> con </w:t>
      </w:r>
      <w:r w:rsidR="00D52E63" w:rsidRPr="009922F5">
        <w:rPr>
          <w:rFonts w:ascii="Arial" w:hAnsi="Arial" w:cs="Arial"/>
        </w:rPr>
        <w:t xml:space="preserve">lo previsto en </w:t>
      </w:r>
      <w:r w:rsidRPr="009922F5">
        <w:rPr>
          <w:rFonts w:ascii="Arial" w:hAnsi="Arial" w:cs="Arial"/>
        </w:rPr>
        <w:t>el artículo 455 del Código General del Proceso, mediante auto en el que dispondrá:</w:t>
      </w:r>
    </w:p>
    <w:p w14:paraId="7353C450" w14:textId="77777777" w:rsidR="005E6245" w:rsidRPr="009922F5" w:rsidRDefault="005E6245" w:rsidP="00014862">
      <w:pPr>
        <w:pStyle w:val="Prrafodelista"/>
        <w:numPr>
          <w:ilvl w:val="0"/>
          <w:numId w:val="13"/>
        </w:numPr>
        <w:jc w:val="both"/>
        <w:rPr>
          <w:rFonts w:ascii="Arial" w:hAnsi="Arial" w:cs="Arial"/>
        </w:rPr>
      </w:pPr>
      <w:r w:rsidRPr="009922F5">
        <w:rPr>
          <w:rFonts w:ascii="Arial" w:hAnsi="Arial" w:cs="Arial"/>
        </w:rPr>
        <w:t>La cancelación de los gravámenes prendarios o hipotecarios y de la afectación de vivienda familiar y de patrimonio de familia, si fuere del caso, que afecten el objeto del remate.</w:t>
      </w:r>
    </w:p>
    <w:p w14:paraId="6F9F3323" w14:textId="77777777" w:rsidR="005E6245" w:rsidRPr="009922F5" w:rsidRDefault="005E6245" w:rsidP="00014862">
      <w:pPr>
        <w:pStyle w:val="Prrafodelista"/>
        <w:numPr>
          <w:ilvl w:val="0"/>
          <w:numId w:val="13"/>
        </w:numPr>
        <w:jc w:val="both"/>
        <w:rPr>
          <w:rFonts w:ascii="Arial" w:hAnsi="Arial" w:cs="Arial"/>
        </w:rPr>
      </w:pPr>
      <w:r w:rsidRPr="009922F5">
        <w:rPr>
          <w:rFonts w:ascii="Arial" w:hAnsi="Arial" w:cs="Arial"/>
        </w:rPr>
        <w:t>La cancelación del embargo y el levantamiento del secuestro.</w:t>
      </w:r>
    </w:p>
    <w:p w14:paraId="4979AC24" w14:textId="77777777" w:rsidR="005E6245" w:rsidRPr="009922F5" w:rsidRDefault="005E6245" w:rsidP="00014862">
      <w:pPr>
        <w:pStyle w:val="Prrafodelista"/>
        <w:numPr>
          <w:ilvl w:val="0"/>
          <w:numId w:val="13"/>
        </w:numPr>
        <w:jc w:val="both"/>
        <w:rPr>
          <w:rFonts w:ascii="Arial" w:hAnsi="Arial" w:cs="Arial"/>
        </w:rPr>
      </w:pPr>
      <w:r w:rsidRPr="009922F5">
        <w:rPr>
          <w:rFonts w:ascii="Arial" w:hAnsi="Arial" w:cs="Arial"/>
        </w:rPr>
        <w:t xml:space="preserve">La expedición de la copia del acta del remate y del auto aprobatorio, las cuales deberán entregarse dentro de los cinco (5) días siguientes a la expedición de este último. Si se trata </w:t>
      </w:r>
      <w:r w:rsidRPr="009922F5">
        <w:rPr>
          <w:rFonts w:ascii="Arial" w:hAnsi="Arial" w:cs="Arial"/>
        </w:rPr>
        <w:lastRenderedPageBreak/>
        <w:t>de bienes sujetos a registro, dicha copia se inscribirá y se protocolizará en la notaría correspondiente al lugar del proceso; copia de la escritura se agregará al expediente.</w:t>
      </w:r>
    </w:p>
    <w:p w14:paraId="5BCDC69B" w14:textId="77777777" w:rsidR="005E6245" w:rsidRPr="009922F5" w:rsidRDefault="005E6245" w:rsidP="00014862">
      <w:pPr>
        <w:pStyle w:val="Prrafodelista"/>
        <w:numPr>
          <w:ilvl w:val="0"/>
          <w:numId w:val="13"/>
        </w:numPr>
        <w:jc w:val="both"/>
        <w:rPr>
          <w:rFonts w:ascii="Arial" w:hAnsi="Arial" w:cs="Arial"/>
        </w:rPr>
      </w:pPr>
      <w:r w:rsidRPr="009922F5">
        <w:rPr>
          <w:rFonts w:ascii="Arial" w:hAnsi="Arial" w:cs="Arial"/>
        </w:rPr>
        <w:t>La entrega por el secuestre al rematante de los bienes rematados.</w:t>
      </w:r>
    </w:p>
    <w:p w14:paraId="004906DF" w14:textId="77777777" w:rsidR="005E6245" w:rsidRPr="009922F5" w:rsidRDefault="005E6245" w:rsidP="00014862">
      <w:pPr>
        <w:pStyle w:val="Prrafodelista"/>
        <w:numPr>
          <w:ilvl w:val="0"/>
          <w:numId w:val="13"/>
        </w:numPr>
        <w:jc w:val="both"/>
        <w:rPr>
          <w:rFonts w:ascii="Arial" w:hAnsi="Arial" w:cs="Arial"/>
        </w:rPr>
      </w:pPr>
      <w:r w:rsidRPr="009922F5">
        <w:rPr>
          <w:rFonts w:ascii="Arial" w:hAnsi="Arial" w:cs="Arial"/>
        </w:rPr>
        <w:t>La entrega al rematante de los títulos de la cosa rematada que el ejecutante tenga en su poder.</w:t>
      </w:r>
    </w:p>
    <w:p w14:paraId="0C995555" w14:textId="77777777" w:rsidR="005E6245" w:rsidRPr="009922F5" w:rsidRDefault="005E6245" w:rsidP="00014862">
      <w:pPr>
        <w:pStyle w:val="Prrafodelista"/>
        <w:numPr>
          <w:ilvl w:val="0"/>
          <w:numId w:val="13"/>
        </w:numPr>
        <w:jc w:val="both"/>
        <w:rPr>
          <w:rFonts w:ascii="Arial" w:hAnsi="Arial" w:cs="Arial"/>
        </w:rPr>
      </w:pPr>
      <w:r w:rsidRPr="009922F5">
        <w:rPr>
          <w:rFonts w:ascii="Arial" w:hAnsi="Arial" w:cs="Arial"/>
        </w:rPr>
        <w:t>La expedición o inscripción de nuevos títulos al rematante de las acciones o efectos públicos nominativos que hayan sido rematados, y la declaración de que quedan cancelados los extendidos anteriormente al ejecutado.</w:t>
      </w:r>
    </w:p>
    <w:p w14:paraId="096AC9DF" w14:textId="77777777" w:rsidR="00E14FB4" w:rsidRPr="009922F5" w:rsidRDefault="005E6245" w:rsidP="00014862">
      <w:pPr>
        <w:pStyle w:val="Prrafodelista"/>
        <w:numPr>
          <w:ilvl w:val="0"/>
          <w:numId w:val="13"/>
        </w:numPr>
        <w:jc w:val="both"/>
        <w:rPr>
          <w:rFonts w:ascii="Arial" w:hAnsi="Arial" w:cs="Arial"/>
        </w:rPr>
      </w:pPr>
      <w:r w:rsidRPr="009922F5">
        <w:rPr>
          <w:rFonts w:ascii="Arial" w:hAnsi="Arial" w:cs="Arial"/>
        </w:rPr>
        <w:t xml:space="preserve">La entrega del producto del remate al acreedor hasta la concurrencia de su crédito y las costas, y del remanente al ejecutado, si no estuviere embargado. </w:t>
      </w:r>
    </w:p>
    <w:p w14:paraId="3DB096DB" w14:textId="413E75E8" w:rsidR="00E14FB4" w:rsidRPr="009922F5" w:rsidRDefault="005E6245" w:rsidP="00E14FB4">
      <w:pPr>
        <w:jc w:val="both"/>
        <w:rPr>
          <w:rFonts w:ascii="Arial" w:hAnsi="Arial" w:cs="Arial"/>
          <w:lang w:val="es-ES_tradnl"/>
        </w:rPr>
      </w:pPr>
      <w:r w:rsidRPr="009922F5">
        <w:rPr>
          <w:rFonts w:ascii="Arial" w:hAnsi="Arial" w:cs="Arial"/>
        </w:rPr>
        <w:t>Sin embargo, producto del remate se deberá reservar la suma necesaria para el pago de impuestos, servicios públicos, cuotas de administración y gastos de parqueo o depósito que se causen hasta la entrega del bien rematado. Si dentro de los diez (10) días siguientes a la entrega</w:t>
      </w:r>
      <w:r w:rsidR="00E14FB4" w:rsidRPr="009922F5">
        <w:rPr>
          <w:rFonts w:ascii="Arial" w:hAnsi="Arial" w:cs="Arial"/>
        </w:rPr>
        <w:t xml:space="preserve"> </w:t>
      </w:r>
      <w:r w:rsidR="00E14FB4" w:rsidRPr="009922F5">
        <w:rPr>
          <w:rFonts w:ascii="Arial" w:hAnsi="Arial" w:cs="Arial"/>
          <w:lang w:val="es-ES_tradnl"/>
        </w:rPr>
        <w:t>del bien al rematante, este no demuestra el monto de las deudas por tales co</w:t>
      </w:r>
      <w:r w:rsidR="00365242" w:rsidRPr="009922F5">
        <w:rPr>
          <w:rFonts w:ascii="Arial" w:hAnsi="Arial" w:cs="Arial"/>
          <w:lang w:val="es-ES_tradnl"/>
        </w:rPr>
        <w:t>nceptos, se ordenará entregar a</w:t>
      </w:r>
      <w:r w:rsidR="00E14FB4" w:rsidRPr="009922F5">
        <w:rPr>
          <w:rFonts w:ascii="Arial" w:hAnsi="Arial" w:cs="Arial"/>
          <w:lang w:val="es-ES_tradnl"/>
        </w:rPr>
        <w:t>l</w:t>
      </w:r>
      <w:r w:rsidR="00365242" w:rsidRPr="009922F5">
        <w:rPr>
          <w:rFonts w:ascii="Arial" w:hAnsi="Arial" w:cs="Arial"/>
          <w:lang w:val="es-ES_tradnl"/>
        </w:rPr>
        <w:t xml:space="preserve"> ejecutado </w:t>
      </w:r>
      <w:r w:rsidR="00E14FB4" w:rsidRPr="009922F5">
        <w:rPr>
          <w:rFonts w:ascii="Arial" w:hAnsi="Arial" w:cs="Arial"/>
          <w:lang w:val="es-ES_tradnl"/>
        </w:rPr>
        <w:t>el dinero reservado.</w:t>
      </w:r>
    </w:p>
    <w:p w14:paraId="143E0F9D" w14:textId="251FD124" w:rsidR="00365242" w:rsidRPr="009922F5" w:rsidRDefault="00E14FB4" w:rsidP="00365242">
      <w:pPr>
        <w:jc w:val="both"/>
        <w:rPr>
          <w:rFonts w:ascii="Arial" w:hAnsi="Arial" w:cs="Arial"/>
          <w:lang w:bidi="es-CO"/>
        </w:rPr>
      </w:pPr>
      <w:r w:rsidRPr="009922F5">
        <w:rPr>
          <w:rFonts w:ascii="Arial" w:hAnsi="Arial" w:cs="Arial"/>
          <w:lang w:bidi="es-CO"/>
        </w:rPr>
        <w:t xml:space="preserve">La comunicación al secuestre para que entregue los bienes que se encuentren bajo su custodia, deberá hacerse de conformidad con </w:t>
      </w:r>
      <w:r w:rsidR="00D52E63" w:rsidRPr="009922F5">
        <w:rPr>
          <w:rFonts w:ascii="Arial" w:hAnsi="Arial" w:cs="Arial"/>
          <w:lang w:bidi="es-CO"/>
        </w:rPr>
        <w:t>lo dispuest</w:t>
      </w:r>
      <w:r w:rsidR="008B5A2E" w:rsidRPr="009922F5">
        <w:rPr>
          <w:rFonts w:ascii="Arial" w:hAnsi="Arial" w:cs="Arial"/>
          <w:lang w:bidi="es-CO"/>
        </w:rPr>
        <w:t>o</w:t>
      </w:r>
      <w:r w:rsidR="00D52E63" w:rsidRPr="009922F5">
        <w:rPr>
          <w:rFonts w:ascii="Arial" w:hAnsi="Arial" w:cs="Arial"/>
          <w:lang w:bidi="es-CO"/>
        </w:rPr>
        <w:t xml:space="preserve"> en el numeral 4 del </w:t>
      </w:r>
      <w:r w:rsidRPr="009922F5">
        <w:rPr>
          <w:rFonts w:ascii="Arial" w:hAnsi="Arial" w:cs="Arial"/>
          <w:lang w:bidi="es-CO"/>
        </w:rPr>
        <w:t>artículo 308 del Código General del Proceso.</w:t>
      </w:r>
    </w:p>
    <w:p w14:paraId="54D5AFBC" w14:textId="4A102162" w:rsidR="00365242" w:rsidRPr="009922F5" w:rsidRDefault="00365242" w:rsidP="00365242">
      <w:pPr>
        <w:jc w:val="both"/>
        <w:rPr>
          <w:rFonts w:ascii="Arial" w:hAnsi="Arial" w:cs="Arial"/>
          <w:lang w:bidi="es-CO"/>
        </w:rPr>
      </w:pPr>
      <w:r w:rsidRPr="009922F5">
        <w:rPr>
          <w:rFonts w:ascii="Arial" w:hAnsi="Arial" w:cs="Arial"/>
          <w:lang w:bidi="es-CO"/>
        </w:rPr>
        <w:t xml:space="preserve">Le corresponde al secuestre entregar los bienes materia del remate dentro de los tres (3) días siguientes a la orden de entrega. Si no lo hace, mediante auto que se notifica personalmente o por aviso y que no es susceptible de recurso alguno, </w:t>
      </w:r>
      <w:r w:rsidR="00D52E63" w:rsidRPr="009922F5">
        <w:rPr>
          <w:rFonts w:ascii="Arial" w:hAnsi="Arial" w:cs="Arial"/>
          <w:lang w:bidi="es-CO"/>
        </w:rPr>
        <w:t xml:space="preserve">el </w:t>
      </w:r>
      <w:r w:rsidR="00D321CF">
        <w:rPr>
          <w:rFonts w:ascii="Arial" w:hAnsi="Arial" w:cs="Arial"/>
          <w:lang w:bidi="es-CO"/>
        </w:rPr>
        <w:t>f</w:t>
      </w:r>
      <w:r w:rsidR="008B5A2E" w:rsidRPr="009922F5">
        <w:rPr>
          <w:rFonts w:ascii="Arial" w:hAnsi="Arial" w:cs="Arial"/>
          <w:lang w:bidi="es-CO"/>
        </w:rPr>
        <w:t>uncionario</w:t>
      </w:r>
      <w:r w:rsidR="00D52E63" w:rsidRPr="009922F5">
        <w:rPr>
          <w:rFonts w:ascii="Arial" w:hAnsi="Arial" w:cs="Arial"/>
          <w:lang w:bidi="es-CO"/>
        </w:rPr>
        <w:t xml:space="preserve"> </w:t>
      </w:r>
      <w:r w:rsidR="00D321CF">
        <w:rPr>
          <w:rFonts w:ascii="Arial" w:hAnsi="Arial" w:cs="Arial"/>
          <w:lang w:bidi="es-CO"/>
        </w:rPr>
        <w:t>e</w:t>
      </w:r>
      <w:r w:rsidR="00D52E63" w:rsidRPr="009922F5">
        <w:rPr>
          <w:rFonts w:ascii="Arial" w:hAnsi="Arial" w:cs="Arial"/>
          <w:lang w:bidi="es-CO"/>
        </w:rPr>
        <w:t>jecutor</w:t>
      </w:r>
      <w:r w:rsidRPr="009922F5">
        <w:rPr>
          <w:rFonts w:ascii="Arial" w:hAnsi="Arial" w:cs="Arial"/>
          <w:lang w:bidi="es-CO"/>
        </w:rPr>
        <w:t xml:space="preserve"> fija</w:t>
      </w:r>
      <w:r w:rsidR="00D52E63" w:rsidRPr="009922F5">
        <w:rPr>
          <w:rFonts w:ascii="Arial" w:hAnsi="Arial" w:cs="Arial"/>
          <w:lang w:bidi="es-CO"/>
        </w:rPr>
        <w:t>rá</w:t>
      </w:r>
      <w:r w:rsidRPr="009922F5">
        <w:rPr>
          <w:rFonts w:ascii="Arial" w:hAnsi="Arial" w:cs="Arial"/>
          <w:lang w:bidi="es-CO"/>
        </w:rPr>
        <w:t xml:space="preserve"> fecha y hora para la entrega de tales bienes</w:t>
      </w:r>
      <w:r w:rsidR="00D52E63" w:rsidRPr="009922F5">
        <w:rPr>
          <w:rFonts w:ascii="Arial" w:hAnsi="Arial" w:cs="Arial"/>
          <w:lang w:bidi="es-CO"/>
        </w:rPr>
        <w:t>,</w:t>
      </w:r>
      <w:r w:rsidRPr="009922F5">
        <w:rPr>
          <w:rFonts w:ascii="Arial" w:hAnsi="Arial" w:cs="Arial"/>
          <w:lang w:bidi="es-CO"/>
        </w:rPr>
        <w:t xml:space="preserve"> la cual se hará en forma personal, esta diligencia deberá efectuarse en un plazo no mayor a quince (15) </w:t>
      </w:r>
      <w:r w:rsidR="00207AE8">
        <w:rPr>
          <w:rFonts w:ascii="Arial" w:hAnsi="Arial" w:cs="Arial"/>
          <w:lang w:bidi="es-CO"/>
        </w:rPr>
        <w:t xml:space="preserve">hábiles </w:t>
      </w:r>
      <w:r w:rsidRPr="009922F5">
        <w:rPr>
          <w:rFonts w:ascii="Arial" w:hAnsi="Arial" w:cs="Arial"/>
          <w:lang w:bidi="es-CO"/>
        </w:rPr>
        <w:t>después de la orden de entrega.</w:t>
      </w:r>
    </w:p>
    <w:p w14:paraId="09226882" w14:textId="70AA6CE5" w:rsidR="00365242" w:rsidRPr="009922F5" w:rsidRDefault="00365242" w:rsidP="00365242">
      <w:pPr>
        <w:jc w:val="both"/>
        <w:rPr>
          <w:rFonts w:ascii="Arial" w:hAnsi="Arial" w:cs="Arial"/>
          <w:lang w:bidi="es-CO"/>
        </w:rPr>
      </w:pPr>
      <w:r w:rsidRPr="009922F5">
        <w:rPr>
          <w:rFonts w:ascii="Arial" w:hAnsi="Arial" w:cs="Arial"/>
          <w:lang w:bidi="es-CO"/>
        </w:rPr>
        <w:t>En la diligencia de entrega no serán admitidas oposiciones de ninguna naturaleza, ni el secuestre podrá en ningún caso alegar derecho de retención, tal como lo establece el artículo 456 Código General del Proceso.</w:t>
      </w:r>
    </w:p>
    <w:p w14:paraId="3DBE3C76" w14:textId="77777777" w:rsidR="007A0603" w:rsidRPr="006C68A1" w:rsidRDefault="007A0603" w:rsidP="00014862">
      <w:pPr>
        <w:pStyle w:val="Ttulo3"/>
        <w:numPr>
          <w:ilvl w:val="1"/>
          <w:numId w:val="9"/>
        </w:numPr>
        <w:rPr>
          <w:rFonts w:ascii="Arial" w:hAnsi="Arial" w:cs="Arial"/>
          <w:b/>
          <w:color w:val="auto"/>
        </w:rPr>
      </w:pPr>
      <w:bookmarkStart w:id="144" w:name="_Toc155802092"/>
      <w:r w:rsidRPr="006C68A1">
        <w:rPr>
          <w:rFonts w:ascii="Arial" w:hAnsi="Arial" w:cs="Arial"/>
          <w:b/>
          <w:color w:val="auto"/>
        </w:rPr>
        <w:t>INVALIDEZ DEL REMATE</w:t>
      </w:r>
      <w:bookmarkEnd w:id="144"/>
    </w:p>
    <w:p w14:paraId="1A1D5B3C" w14:textId="77777777" w:rsidR="00365242" w:rsidRPr="009922F5" w:rsidRDefault="00365242" w:rsidP="00365242">
      <w:pPr>
        <w:jc w:val="both"/>
        <w:rPr>
          <w:rFonts w:ascii="Arial" w:hAnsi="Arial" w:cs="Arial"/>
          <w:lang w:bidi="es-CO"/>
        </w:rPr>
      </w:pPr>
      <w:r w:rsidRPr="009922F5">
        <w:rPr>
          <w:rFonts w:ascii="Arial" w:hAnsi="Arial" w:cs="Arial"/>
          <w:lang w:bidi="es-CO"/>
        </w:rPr>
        <w:t xml:space="preserve">Cuando el remate se hubiere realizado con violación de alguna de las formalidades legales, se declarará sin valor y en la misma providencia se ordenará devolver al rematante el precio pagado. </w:t>
      </w:r>
    </w:p>
    <w:p w14:paraId="0E3F16D0" w14:textId="0F927953" w:rsidR="00365242" w:rsidRPr="009922F5" w:rsidRDefault="00365242" w:rsidP="00365242">
      <w:pPr>
        <w:jc w:val="both"/>
        <w:rPr>
          <w:rFonts w:ascii="Arial" w:hAnsi="Arial" w:cs="Arial"/>
          <w:lang w:bidi="es-CO"/>
        </w:rPr>
      </w:pPr>
      <w:r w:rsidRPr="009922F5">
        <w:rPr>
          <w:rFonts w:ascii="Arial" w:hAnsi="Arial" w:cs="Arial"/>
          <w:lang w:bidi="es-CO"/>
        </w:rPr>
        <w:t xml:space="preserve">El artículo 455 del Código General del Proceso contempla el saneamiento de las nulidades que puedan afectar la validez del remate, siempre y cuando sean alegadas antes de la adjudicación; en caso contrario, no serán oídas por la </w:t>
      </w:r>
      <w:r w:rsidR="008521E6" w:rsidRPr="009922F5">
        <w:rPr>
          <w:rFonts w:ascii="Arial" w:hAnsi="Arial" w:cs="Arial"/>
          <w:lang w:bidi="es-CO"/>
        </w:rPr>
        <w:t>A</w:t>
      </w:r>
      <w:r w:rsidRPr="009922F5">
        <w:rPr>
          <w:rFonts w:ascii="Arial" w:hAnsi="Arial" w:cs="Arial"/>
          <w:lang w:bidi="es-CO"/>
        </w:rPr>
        <w:t>dministración.</w:t>
      </w:r>
      <w:r w:rsidR="004D4F58" w:rsidRPr="009922F5">
        <w:rPr>
          <w:rStyle w:val="Refdenotaalpie"/>
          <w:rFonts w:ascii="Arial" w:hAnsi="Arial" w:cs="Arial"/>
          <w:lang w:bidi="es-CO"/>
        </w:rPr>
        <w:footnoteReference w:id="62"/>
      </w:r>
    </w:p>
    <w:p w14:paraId="5D86C5E2" w14:textId="32C46AAB" w:rsidR="00365242" w:rsidRPr="009922F5" w:rsidRDefault="00365242" w:rsidP="00365242">
      <w:pPr>
        <w:jc w:val="both"/>
        <w:rPr>
          <w:rFonts w:ascii="Arial" w:hAnsi="Arial" w:cs="Arial"/>
          <w:lang w:bidi="es-CO"/>
        </w:rPr>
      </w:pPr>
      <w:r w:rsidRPr="009922F5">
        <w:rPr>
          <w:rFonts w:ascii="Arial" w:hAnsi="Arial" w:cs="Arial"/>
          <w:lang w:bidi="es-CO"/>
        </w:rPr>
        <w:lastRenderedPageBreak/>
        <w:t>Cuando se declare improbado o se anule el remate, se repetirá la diligencia y la base para hacer postura será la misma que para la anterior.</w:t>
      </w:r>
      <w:r w:rsidR="00D52E63" w:rsidRPr="009922F5">
        <w:rPr>
          <w:rStyle w:val="Refdenotaalpie"/>
          <w:rFonts w:ascii="Arial" w:hAnsi="Arial" w:cs="Arial"/>
          <w:lang w:bidi="es-CO"/>
        </w:rPr>
        <w:footnoteReference w:id="63"/>
      </w:r>
    </w:p>
    <w:p w14:paraId="14BFE6B7" w14:textId="77777777" w:rsidR="007A0603" w:rsidRPr="003E738D" w:rsidRDefault="007A0603" w:rsidP="00014862">
      <w:pPr>
        <w:pStyle w:val="Ttulo3"/>
        <w:numPr>
          <w:ilvl w:val="1"/>
          <w:numId w:val="9"/>
        </w:numPr>
        <w:rPr>
          <w:rFonts w:ascii="Arial" w:hAnsi="Arial" w:cs="Arial"/>
          <w:b/>
          <w:bCs/>
          <w:color w:val="auto"/>
        </w:rPr>
      </w:pPr>
      <w:bookmarkStart w:id="145" w:name="_Toc155802093"/>
      <w:r w:rsidRPr="003E738D">
        <w:rPr>
          <w:rFonts w:ascii="Arial" w:hAnsi="Arial" w:cs="Arial"/>
          <w:b/>
          <w:bCs/>
          <w:color w:val="auto"/>
        </w:rPr>
        <w:t>ACTUACIONES POSTERIORES AL REMATE</w:t>
      </w:r>
      <w:bookmarkEnd w:id="145"/>
    </w:p>
    <w:p w14:paraId="657B4FD1" w14:textId="06DBBDDD" w:rsidR="008E577E" w:rsidRPr="009922F5" w:rsidRDefault="008E577E" w:rsidP="008E577E">
      <w:pPr>
        <w:jc w:val="both"/>
        <w:rPr>
          <w:rFonts w:ascii="Arial" w:hAnsi="Arial" w:cs="Arial"/>
          <w:lang w:bidi="es-CO"/>
        </w:rPr>
      </w:pPr>
      <w:r w:rsidRPr="009922F5">
        <w:rPr>
          <w:rFonts w:ascii="Arial" w:hAnsi="Arial" w:cs="Arial"/>
          <w:lang w:bidi="es-CO"/>
        </w:rPr>
        <w:t xml:space="preserve">Aprobado el remate deberán agotarse los trámites necesarios para garantizar la satisfacción de las obligaciones objeto del </w:t>
      </w:r>
      <w:r w:rsidR="000359F8" w:rsidRPr="009922F5">
        <w:rPr>
          <w:rFonts w:ascii="Arial" w:hAnsi="Arial" w:cs="Arial"/>
          <w:lang w:bidi="es-CO"/>
        </w:rPr>
        <w:t>P</w:t>
      </w:r>
      <w:r w:rsidRPr="009922F5">
        <w:rPr>
          <w:rFonts w:ascii="Arial" w:hAnsi="Arial" w:cs="Arial"/>
          <w:lang w:bidi="es-CO"/>
        </w:rPr>
        <w:t xml:space="preserve">roceso </w:t>
      </w:r>
      <w:r w:rsidR="000359F8" w:rsidRPr="009922F5">
        <w:rPr>
          <w:rFonts w:ascii="Arial" w:hAnsi="Arial" w:cs="Arial"/>
          <w:lang w:bidi="es-CO"/>
        </w:rPr>
        <w:t>A</w:t>
      </w:r>
      <w:r w:rsidRPr="009922F5">
        <w:rPr>
          <w:rFonts w:ascii="Arial" w:hAnsi="Arial" w:cs="Arial"/>
          <w:lang w:bidi="es-CO"/>
        </w:rPr>
        <w:t xml:space="preserve">dministrativo de </w:t>
      </w:r>
      <w:r w:rsidR="000359F8" w:rsidRPr="009922F5">
        <w:rPr>
          <w:rFonts w:ascii="Arial" w:hAnsi="Arial" w:cs="Arial"/>
          <w:lang w:bidi="es-CO"/>
        </w:rPr>
        <w:t>C</w:t>
      </w:r>
      <w:r w:rsidRPr="009922F5">
        <w:rPr>
          <w:rFonts w:ascii="Arial" w:hAnsi="Arial" w:cs="Arial"/>
          <w:lang w:bidi="es-CO"/>
        </w:rPr>
        <w:t xml:space="preserve">obro </w:t>
      </w:r>
      <w:r w:rsidR="000359F8" w:rsidRPr="009922F5">
        <w:rPr>
          <w:rFonts w:ascii="Arial" w:hAnsi="Arial" w:cs="Arial"/>
          <w:lang w:bidi="es-CO"/>
        </w:rPr>
        <w:t>C</w:t>
      </w:r>
      <w:r w:rsidRPr="009922F5">
        <w:rPr>
          <w:rFonts w:ascii="Arial" w:hAnsi="Arial" w:cs="Arial"/>
          <w:lang w:bidi="es-CO"/>
        </w:rPr>
        <w:t>oactivo y al rematante el disfrute del bien o derecho adquirido en la licitación, dichos trámites son:</w:t>
      </w:r>
    </w:p>
    <w:p w14:paraId="70DD9746" w14:textId="5D5F0F64" w:rsidR="00D9431A" w:rsidRPr="009922F5" w:rsidRDefault="000E7AE5" w:rsidP="00014862">
      <w:pPr>
        <w:pStyle w:val="Prrafodelista"/>
        <w:numPr>
          <w:ilvl w:val="0"/>
          <w:numId w:val="13"/>
        </w:numPr>
        <w:jc w:val="both"/>
        <w:rPr>
          <w:rFonts w:ascii="Arial" w:hAnsi="Arial" w:cs="Arial"/>
        </w:rPr>
      </w:pPr>
      <w:r w:rsidRPr="009922F5">
        <w:rPr>
          <w:rFonts w:ascii="Arial" w:hAnsi="Arial" w:cs="Arial"/>
        </w:rPr>
        <w:t xml:space="preserve">Mediante oficio </w:t>
      </w:r>
      <w:r w:rsidR="00D52E63" w:rsidRPr="009922F5">
        <w:rPr>
          <w:rFonts w:ascii="Arial" w:hAnsi="Arial" w:cs="Arial"/>
        </w:rPr>
        <w:t xml:space="preserve">el </w:t>
      </w:r>
      <w:r w:rsidR="00D321CF">
        <w:rPr>
          <w:rFonts w:ascii="Arial" w:hAnsi="Arial" w:cs="Arial"/>
        </w:rPr>
        <w:t>f</w:t>
      </w:r>
      <w:r w:rsidR="00D52E63" w:rsidRPr="009922F5">
        <w:rPr>
          <w:rFonts w:ascii="Arial" w:hAnsi="Arial" w:cs="Arial"/>
        </w:rPr>
        <w:t xml:space="preserve">uncionario </w:t>
      </w:r>
      <w:r w:rsidR="00D321CF">
        <w:rPr>
          <w:rFonts w:ascii="Arial" w:hAnsi="Arial" w:cs="Arial"/>
        </w:rPr>
        <w:t>e</w:t>
      </w:r>
      <w:r w:rsidR="00D52E63" w:rsidRPr="009922F5">
        <w:rPr>
          <w:rFonts w:ascii="Arial" w:hAnsi="Arial" w:cs="Arial"/>
        </w:rPr>
        <w:t>jecutor</w:t>
      </w:r>
      <w:r w:rsidRPr="009922F5">
        <w:rPr>
          <w:rFonts w:ascii="Arial" w:hAnsi="Arial" w:cs="Arial"/>
        </w:rPr>
        <w:t xml:space="preserve"> ordena al secuestre la entrega del bien rematado, dentro de los tres (3) días </w:t>
      </w:r>
      <w:r w:rsidR="00D52E63" w:rsidRPr="009922F5">
        <w:rPr>
          <w:rFonts w:ascii="Arial" w:hAnsi="Arial" w:cs="Arial"/>
        </w:rPr>
        <w:t xml:space="preserve">hábiles </w:t>
      </w:r>
      <w:r w:rsidRPr="009922F5">
        <w:rPr>
          <w:rFonts w:ascii="Arial" w:hAnsi="Arial" w:cs="Arial"/>
        </w:rPr>
        <w:t>siguientes</w:t>
      </w:r>
      <w:r w:rsidR="00D52E63" w:rsidRPr="009922F5">
        <w:rPr>
          <w:rFonts w:ascii="Arial" w:hAnsi="Arial" w:cs="Arial"/>
        </w:rPr>
        <w:t xml:space="preserve"> al remate</w:t>
      </w:r>
      <w:r w:rsidRPr="009922F5">
        <w:rPr>
          <w:rFonts w:ascii="Arial" w:hAnsi="Arial" w:cs="Arial"/>
        </w:rPr>
        <w:t xml:space="preserve">, si ello no ocurriere, el rematante deberá solicitar a la </w:t>
      </w:r>
      <w:r w:rsidR="00300611" w:rsidRPr="009922F5">
        <w:rPr>
          <w:rFonts w:ascii="Arial" w:hAnsi="Arial" w:cs="Arial"/>
        </w:rPr>
        <w:t>UAERMV</w:t>
      </w:r>
      <w:r w:rsidRPr="009922F5">
        <w:rPr>
          <w:rFonts w:ascii="Arial" w:hAnsi="Arial" w:cs="Arial"/>
        </w:rPr>
        <w:t xml:space="preserve"> que entregue los bienes objeto del remate, en cuyo caso la diligencia deberá efectuarse en un plazo no mayor a quince (15) días después de la solicitud y en la que no serán procedentes</w:t>
      </w:r>
      <w:r w:rsidRPr="009922F5">
        <w:rPr>
          <w:rFonts w:ascii="Arial" w:hAnsi="Arial" w:cs="Arial"/>
          <w:lang w:val="es-CO"/>
        </w:rPr>
        <w:t xml:space="preserve"> oposiciones, ni alegar derecho de retención</w:t>
      </w:r>
      <w:r w:rsidR="00300611" w:rsidRPr="009922F5">
        <w:rPr>
          <w:rFonts w:ascii="Arial" w:hAnsi="Arial" w:cs="Arial"/>
          <w:lang w:val="es-CO"/>
        </w:rPr>
        <w:t>.</w:t>
      </w:r>
      <w:r w:rsidR="00300611" w:rsidRPr="009922F5">
        <w:rPr>
          <w:rStyle w:val="Refdenotaalpie"/>
          <w:rFonts w:ascii="Arial" w:hAnsi="Arial" w:cs="Arial"/>
          <w:lang w:val="es-CO"/>
        </w:rPr>
        <w:footnoteReference w:id="64"/>
      </w:r>
    </w:p>
    <w:p w14:paraId="6B33FD25" w14:textId="00015AE2" w:rsidR="008E577E" w:rsidRPr="009922F5" w:rsidRDefault="008E577E" w:rsidP="00014862">
      <w:pPr>
        <w:pStyle w:val="Prrafodelista"/>
        <w:numPr>
          <w:ilvl w:val="0"/>
          <w:numId w:val="13"/>
        </w:numPr>
        <w:jc w:val="both"/>
        <w:rPr>
          <w:rFonts w:ascii="Arial" w:hAnsi="Arial" w:cs="Arial"/>
        </w:rPr>
      </w:pPr>
      <w:r w:rsidRPr="009922F5">
        <w:rPr>
          <w:rFonts w:ascii="Arial" w:hAnsi="Arial" w:cs="Arial"/>
        </w:rPr>
        <w:t>Se efectúa una nueva y definitiva liquidación del crédito y costas, con el fin de imputar correctamente a la obligación u obligaciones los dineros producto del remate.</w:t>
      </w:r>
    </w:p>
    <w:p w14:paraId="0249CDD4" w14:textId="1BDC0E9D" w:rsidR="008E577E" w:rsidRPr="009922F5" w:rsidRDefault="008E577E" w:rsidP="00014862">
      <w:pPr>
        <w:pStyle w:val="Prrafodelista"/>
        <w:numPr>
          <w:ilvl w:val="0"/>
          <w:numId w:val="13"/>
        </w:numPr>
        <w:jc w:val="both"/>
        <w:rPr>
          <w:rFonts w:ascii="Arial" w:hAnsi="Arial" w:cs="Arial"/>
        </w:rPr>
      </w:pPr>
      <w:r w:rsidRPr="009922F5">
        <w:rPr>
          <w:rFonts w:ascii="Arial" w:hAnsi="Arial" w:cs="Arial"/>
        </w:rPr>
        <w:t>Se aplica el producto del remate al pago de costas procesales y al crédito, conforme a la imputación de pagos establecida en el artículo 804 del Estatuto Tributario</w:t>
      </w:r>
      <w:r w:rsidR="00C76240" w:rsidRPr="009922F5">
        <w:rPr>
          <w:rFonts w:ascii="Arial" w:hAnsi="Arial" w:cs="Arial"/>
        </w:rPr>
        <w:t xml:space="preserve"> Nacional</w:t>
      </w:r>
      <w:r w:rsidRPr="009922F5">
        <w:rPr>
          <w:rFonts w:ascii="Arial" w:hAnsi="Arial" w:cs="Arial"/>
        </w:rPr>
        <w:t>.</w:t>
      </w:r>
    </w:p>
    <w:p w14:paraId="6469E786" w14:textId="0394A0B7" w:rsidR="008E577E" w:rsidRPr="009922F5" w:rsidRDefault="008E577E" w:rsidP="00014862">
      <w:pPr>
        <w:pStyle w:val="Prrafodelista"/>
        <w:numPr>
          <w:ilvl w:val="0"/>
          <w:numId w:val="13"/>
        </w:numPr>
        <w:jc w:val="both"/>
        <w:rPr>
          <w:rFonts w:ascii="Arial" w:hAnsi="Arial" w:cs="Arial"/>
        </w:rPr>
      </w:pPr>
      <w:r w:rsidRPr="009922F5">
        <w:rPr>
          <w:rFonts w:ascii="Arial" w:hAnsi="Arial" w:cs="Arial"/>
        </w:rPr>
        <w:t>Se entregará el eventual remanente al ejec</w:t>
      </w:r>
      <w:r w:rsidR="00D9431A" w:rsidRPr="009922F5">
        <w:rPr>
          <w:rFonts w:ascii="Arial" w:hAnsi="Arial" w:cs="Arial"/>
        </w:rPr>
        <w:t>utado, a menos que se en</w:t>
      </w:r>
      <w:r w:rsidR="0024313B" w:rsidRPr="009922F5">
        <w:rPr>
          <w:rFonts w:ascii="Arial" w:hAnsi="Arial" w:cs="Arial"/>
        </w:rPr>
        <w:t>cuentre</w:t>
      </w:r>
      <w:r w:rsidRPr="009922F5">
        <w:rPr>
          <w:rFonts w:ascii="Arial" w:hAnsi="Arial" w:cs="Arial"/>
        </w:rPr>
        <w:t xml:space="preserve"> embargado, en cuyo caso se dejará a disposición del juez correspondiente.</w:t>
      </w:r>
    </w:p>
    <w:p w14:paraId="30A0A4EE" w14:textId="1CEE0C40" w:rsidR="005F24F6" w:rsidRDefault="008E577E" w:rsidP="005F24F6">
      <w:pPr>
        <w:pStyle w:val="Prrafodelista"/>
        <w:numPr>
          <w:ilvl w:val="0"/>
          <w:numId w:val="13"/>
        </w:numPr>
        <w:jc w:val="both"/>
        <w:rPr>
          <w:rFonts w:ascii="Arial" w:hAnsi="Arial" w:cs="Arial"/>
        </w:rPr>
      </w:pPr>
      <w:r w:rsidRPr="009922F5">
        <w:rPr>
          <w:rFonts w:ascii="Arial" w:hAnsi="Arial" w:cs="Arial"/>
        </w:rPr>
        <w:t>Se dicta el auto mediante el cual se ordena la terminación el proceso y el archivo del expediente, en caso de haber quedado completamente satisfecha la o las obligaciones, así como el levantamiento de las demás medidas cautelares practicadas</w:t>
      </w:r>
      <w:r w:rsidR="005F24F6">
        <w:rPr>
          <w:rFonts w:ascii="Arial" w:hAnsi="Arial" w:cs="Arial"/>
        </w:rPr>
        <w:t>.</w:t>
      </w:r>
    </w:p>
    <w:p w14:paraId="7358B482" w14:textId="77777777" w:rsidR="00441579" w:rsidRDefault="00441579" w:rsidP="00441579">
      <w:pPr>
        <w:pStyle w:val="Prrafodelista"/>
        <w:jc w:val="both"/>
        <w:rPr>
          <w:rFonts w:ascii="Arial" w:hAnsi="Arial" w:cs="Arial"/>
        </w:rPr>
      </w:pPr>
    </w:p>
    <w:p w14:paraId="1CCC9EA0" w14:textId="48AA17A0" w:rsidR="005F24F6" w:rsidRPr="00441579" w:rsidRDefault="005F24F6" w:rsidP="003C4806">
      <w:pPr>
        <w:pStyle w:val="Prrafodelista"/>
        <w:numPr>
          <w:ilvl w:val="1"/>
          <w:numId w:val="9"/>
        </w:numPr>
        <w:jc w:val="both"/>
        <w:outlineLvl w:val="2"/>
        <w:rPr>
          <w:rFonts w:ascii="Arial" w:hAnsi="Arial" w:cs="Arial"/>
          <w:b/>
        </w:rPr>
      </w:pPr>
      <w:bookmarkStart w:id="146" w:name="_Toc155802094"/>
      <w:r w:rsidRPr="003E738D">
        <w:rPr>
          <w:rFonts w:ascii="Arial" w:hAnsi="Arial" w:cs="Arial"/>
          <w:b/>
        </w:rPr>
        <w:t>IRREGULARIDADES EN EL PROCEDIMIENTO ADMINISTRATIVO COACTIVO</w:t>
      </w:r>
      <w:bookmarkEnd w:id="146"/>
      <w:r w:rsidRPr="003E738D">
        <w:rPr>
          <w:rFonts w:ascii="Arial" w:hAnsi="Arial" w:cs="Arial"/>
          <w:b/>
        </w:rPr>
        <w:t xml:space="preserve"> </w:t>
      </w:r>
    </w:p>
    <w:p w14:paraId="3A139561" w14:textId="0F516D3A" w:rsidR="005F24F6" w:rsidRPr="003E738D" w:rsidRDefault="005F24F6" w:rsidP="005F24F6">
      <w:pPr>
        <w:jc w:val="both"/>
        <w:rPr>
          <w:rFonts w:ascii="Arial" w:hAnsi="Arial" w:cs="Arial"/>
        </w:rPr>
      </w:pPr>
      <w:r w:rsidRPr="003E738D">
        <w:rPr>
          <w:rFonts w:ascii="Arial" w:hAnsi="Arial" w:cs="Arial"/>
        </w:rPr>
        <w:t>De conformidad con lo preceptuado en el artículo 849-1 del Estatuto Tributario</w:t>
      </w:r>
      <w:r w:rsidR="00441579">
        <w:rPr>
          <w:rFonts w:ascii="Arial" w:hAnsi="Arial" w:cs="Arial"/>
        </w:rPr>
        <w:t xml:space="preserve"> Nacional</w:t>
      </w:r>
      <w:r w:rsidRPr="003E738D">
        <w:rPr>
          <w:rFonts w:ascii="Arial" w:hAnsi="Arial" w:cs="Arial"/>
        </w:rPr>
        <w:t>, las irregularidades deberán subsanarse en cualquier tiempo, de plano, antes de que se emita la aprobación del remate de los bienes. Se entiende que la irregularidad fue saneada, cuando a pesar de ella el deudor actúa en el proceso y no la alega, en todo caso cuando el acto cumplió su finalidad y no se violó el derecho de defensa.</w:t>
      </w:r>
    </w:p>
    <w:p w14:paraId="0B0F72EE" w14:textId="77777777" w:rsidR="007A0603" w:rsidRPr="003E738D" w:rsidRDefault="007A0603" w:rsidP="00014862">
      <w:pPr>
        <w:pStyle w:val="Ttulo2"/>
        <w:numPr>
          <w:ilvl w:val="0"/>
          <w:numId w:val="9"/>
        </w:numPr>
        <w:rPr>
          <w:rFonts w:ascii="Arial" w:hAnsi="Arial" w:cs="Arial"/>
          <w:color w:val="auto"/>
        </w:rPr>
      </w:pPr>
      <w:bookmarkStart w:id="147" w:name="_Toc155802095"/>
      <w:r w:rsidRPr="003E738D">
        <w:rPr>
          <w:rFonts w:ascii="Arial" w:hAnsi="Arial" w:cs="Arial"/>
          <w:color w:val="auto"/>
        </w:rPr>
        <w:t>TERMINACIÓN Y ARCHIVO DEL PROCESO</w:t>
      </w:r>
      <w:bookmarkEnd w:id="147"/>
    </w:p>
    <w:p w14:paraId="3E7BFFD6" w14:textId="3F05FB76" w:rsidR="00AE46E4" w:rsidRPr="003E738D" w:rsidRDefault="00AE46E4" w:rsidP="00014862">
      <w:pPr>
        <w:pStyle w:val="Ttulo3"/>
        <w:numPr>
          <w:ilvl w:val="1"/>
          <w:numId w:val="9"/>
        </w:numPr>
        <w:rPr>
          <w:rFonts w:ascii="Arial" w:hAnsi="Arial" w:cs="Arial"/>
          <w:b/>
          <w:color w:val="auto"/>
        </w:rPr>
      </w:pPr>
      <w:bookmarkStart w:id="148" w:name="_Toc155802096"/>
      <w:r w:rsidRPr="003E738D">
        <w:rPr>
          <w:rFonts w:ascii="Arial" w:hAnsi="Arial" w:cs="Arial"/>
          <w:b/>
          <w:color w:val="auto"/>
        </w:rPr>
        <w:t>CAUSALES DE TERMINACIÓN</w:t>
      </w:r>
      <w:bookmarkEnd w:id="148"/>
    </w:p>
    <w:p w14:paraId="7ECBF99D" w14:textId="0BF51517" w:rsidR="00AE46E4" w:rsidRPr="009922F5" w:rsidRDefault="00AE46E4" w:rsidP="00AE46E4">
      <w:pPr>
        <w:rPr>
          <w:rFonts w:ascii="Arial" w:hAnsi="Arial" w:cs="Arial"/>
        </w:rPr>
      </w:pPr>
      <w:r w:rsidRPr="009922F5">
        <w:rPr>
          <w:rFonts w:ascii="Arial" w:hAnsi="Arial" w:cs="Arial"/>
        </w:rPr>
        <w:t xml:space="preserve">El </w:t>
      </w:r>
      <w:r w:rsidR="000359F8" w:rsidRPr="009922F5">
        <w:rPr>
          <w:rFonts w:ascii="Arial" w:hAnsi="Arial" w:cs="Arial"/>
        </w:rPr>
        <w:t>P</w:t>
      </w:r>
      <w:r w:rsidRPr="009922F5">
        <w:rPr>
          <w:rFonts w:ascii="Arial" w:hAnsi="Arial" w:cs="Arial"/>
        </w:rPr>
        <w:t xml:space="preserve">roceso de </w:t>
      </w:r>
      <w:r w:rsidR="000359F8" w:rsidRPr="009922F5">
        <w:rPr>
          <w:rFonts w:ascii="Arial" w:hAnsi="Arial" w:cs="Arial"/>
        </w:rPr>
        <w:t>C</w:t>
      </w:r>
      <w:r w:rsidRPr="009922F5">
        <w:rPr>
          <w:rFonts w:ascii="Arial" w:hAnsi="Arial" w:cs="Arial"/>
        </w:rPr>
        <w:t xml:space="preserve">obro </w:t>
      </w:r>
      <w:r w:rsidR="000359F8" w:rsidRPr="009922F5">
        <w:rPr>
          <w:rFonts w:ascii="Arial" w:hAnsi="Arial" w:cs="Arial"/>
        </w:rPr>
        <w:t>A</w:t>
      </w:r>
      <w:r w:rsidRPr="009922F5">
        <w:rPr>
          <w:rFonts w:ascii="Arial" w:hAnsi="Arial" w:cs="Arial"/>
        </w:rPr>
        <w:t xml:space="preserve">dministrativo </w:t>
      </w:r>
      <w:r w:rsidR="000359F8" w:rsidRPr="009922F5">
        <w:rPr>
          <w:rFonts w:ascii="Arial" w:hAnsi="Arial" w:cs="Arial"/>
        </w:rPr>
        <w:t>C</w:t>
      </w:r>
      <w:r w:rsidRPr="009922F5">
        <w:rPr>
          <w:rFonts w:ascii="Arial" w:hAnsi="Arial" w:cs="Arial"/>
        </w:rPr>
        <w:t>oactivo puede terminar por diferentes causas, así:</w:t>
      </w:r>
    </w:p>
    <w:p w14:paraId="7233F92A" w14:textId="517E7770" w:rsidR="00AE46E4" w:rsidRPr="009922F5" w:rsidRDefault="00AE46E4" w:rsidP="00014862">
      <w:pPr>
        <w:pStyle w:val="Prrafodelista"/>
        <w:numPr>
          <w:ilvl w:val="0"/>
          <w:numId w:val="25"/>
        </w:numPr>
        <w:jc w:val="both"/>
        <w:rPr>
          <w:rFonts w:ascii="Arial" w:hAnsi="Arial" w:cs="Arial"/>
        </w:rPr>
      </w:pPr>
      <w:r w:rsidRPr="009922F5">
        <w:rPr>
          <w:rFonts w:ascii="Arial" w:hAnsi="Arial" w:cs="Arial"/>
        </w:rPr>
        <w:t xml:space="preserve">Por el pago de la totalidad de las obligaciones en cualquier etapa del proceso, hasta antes del remate, caso en el cual, el </w:t>
      </w:r>
      <w:r w:rsidR="00486162">
        <w:rPr>
          <w:rFonts w:ascii="Arial" w:hAnsi="Arial" w:cs="Arial"/>
        </w:rPr>
        <w:t>f</w:t>
      </w:r>
      <w:r w:rsidR="00524D3C" w:rsidRPr="009922F5">
        <w:rPr>
          <w:rFonts w:ascii="Arial" w:hAnsi="Arial" w:cs="Arial"/>
        </w:rPr>
        <w:t xml:space="preserve">uncionario </w:t>
      </w:r>
      <w:r w:rsidR="00486162">
        <w:rPr>
          <w:rFonts w:ascii="Arial" w:hAnsi="Arial" w:cs="Arial"/>
        </w:rPr>
        <w:t>e</w:t>
      </w:r>
      <w:r w:rsidR="00524D3C" w:rsidRPr="009922F5">
        <w:rPr>
          <w:rFonts w:ascii="Arial" w:hAnsi="Arial" w:cs="Arial"/>
        </w:rPr>
        <w:t>jecutor</w:t>
      </w:r>
      <w:r w:rsidRPr="009922F5">
        <w:rPr>
          <w:rFonts w:ascii="Arial" w:hAnsi="Arial" w:cs="Arial"/>
        </w:rPr>
        <w:t xml:space="preserve"> dictará </w:t>
      </w:r>
      <w:r w:rsidR="00343E54" w:rsidRPr="009922F5">
        <w:rPr>
          <w:rFonts w:ascii="Arial" w:hAnsi="Arial" w:cs="Arial"/>
        </w:rPr>
        <w:t>auto de terminación</w:t>
      </w:r>
      <w:r w:rsidRPr="009922F5">
        <w:rPr>
          <w:rFonts w:ascii="Arial" w:hAnsi="Arial" w:cs="Arial"/>
        </w:rPr>
        <w:t xml:space="preserve"> del proceso </w:t>
      </w:r>
      <w:r w:rsidRPr="009922F5">
        <w:rPr>
          <w:rFonts w:ascii="Arial" w:hAnsi="Arial" w:cs="Arial"/>
        </w:rPr>
        <w:lastRenderedPageBreak/>
        <w:t>y dispondrá la cancelación de los embargos y secuestros si no tuviere embargado el remanente.</w:t>
      </w:r>
    </w:p>
    <w:p w14:paraId="4EEAA749" w14:textId="7FF7601D" w:rsidR="00AE46E4" w:rsidRPr="009922F5" w:rsidRDefault="00AE46E4" w:rsidP="00014862">
      <w:pPr>
        <w:pStyle w:val="Prrafodelista"/>
        <w:numPr>
          <w:ilvl w:val="0"/>
          <w:numId w:val="25"/>
        </w:numPr>
        <w:jc w:val="both"/>
        <w:rPr>
          <w:rFonts w:ascii="Arial" w:hAnsi="Arial" w:cs="Arial"/>
        </w:rPr>
      </w:pPr>
      <w:r w:rsidRPr="009922F5">
        <w:rPr>
          <w:rFonts w:ascii="Arial" w:hAnsi="Arial" w:cs="Arial"/>
        </w:rPr>
        <w:t xml:space="preserve">Por revocatoria del título ejecutivo, lo cual puede suceder cuando el </w:t>
      </w:r>
      <w:r w:rsidR="00300611" w:rsidRPr="009922F5">
        <w:rPr>
          <w:rFonts w:ascii="Arial" w:hAnsi="Arial" w:cs="Arial"/>
        </w:rPr>
        <w:t>ejecutado</w:t>
      </w:r>
      <w:r w:rsidRPr="009922F5">
        <w:rPr>
          <w:rFonts w:ascii="Arial" w:hAnsi="Arial" w:cs="Arial"/>
        </w:rPr>
        <w:t xml:space="preserve"> ha solicitado por la vía administrativa la revocatoria del acto administrativo que sirvió de título ejecutivo y le fallaron a favor. En este evento, el </w:t>
      </w:r>
      <w:r w:rsidR="00486162">
        <w:rPr>
          <w:rFonts w:ascii="Arial" w:hAnsi="Arial" w:cs="Arial"/>
        </w:rPr>
        <w:t>f</w:t>
      </w:r>
      <w:r w:rsidR="00524D3C" w:rsidRPr="009922F5">
        <w:rPr>
          <w:rFonts w:ascii="Arial" w:hAnsi="Arial" w:cs="Arial"/>
        </w:rPr>
        <w:t xml:space="preserve">uncionario </w:t>
      </w:r>
      <w:r w:rsidR="00486162">
        <w:rPr>
          <w:rFonts w:ascii="Arial" w:hAnsi="Arial" w:cs="Arial"/>
        </w:rPr>
        <w:t>e</w:t>
      </w:r>
      <w:r w:rsidR="00524D3C" w:rsidRPr="009922F5">
        <w:rPr>
          <w:rFonts w:ascii="Arial" w:hAnsi="Arial" w:cs="Arial"/>
        </w:rPr>
        <w:t>jecutor</w:t>
      </w:r>
      <w:r w:rsidRPr="009922F5">
        <w:rPr>
          <w:rFonts w:ascii="Arial" w:hAnsi="Arial" w:cs="Arial"/>
        </w:rPr>
        <w:t xml:space="preserve"> </w:t>
      </w:r>
      <w:r w:rsidR="00343E54" w:rsidRPr="009922F5">
        <w:rPr>
          <w:rFonts w:ascii="Arial" w:hAnsi="Arial" w:cs="Arial"/>
        </w:rPr>
        <w:t>procederá a r</w:t>
      </w:r>
      <w:r w:rsidRPr="009922F5">
        <w:rPr>
          <w:rFonts w:ascii="Arial" w:hAnsi="Arial" w:cs="Arial"/>
        </w:rPr>
        <w:t>evocar el mandamiento de pago, declarando terminado el proceso y ordenando el levantamiento de las medidas cautelares y el archivo del proceso.</w:t>
      </w:r>
    </w:p>
    <w:p w14:paraId="1B206C12" w14:textId="5766088D" w:rsidR="00AE46E4" w:rsidRPr="009922F5" w:rsidRDefault="00AE46E4" w:rsidP="00014862">
      <w:pPr>
        <w:pStyle w:val="Prrafodelista"/>
        <w:numPr>
          <w:ilvl w:val="0"/>
          <w:numId w:val="25"/>
        </w:numPr>
        <w:jc w:val="both"/>
        <w:rPr>
          <w:rFonts w:ascii="Arial" w:hAnsi="Arial" w:cs="Arial"/>
        </w:rPr>
      </w:pPr>
      <w:r w:rsidRPr="009922F5">
        <w:rPr>
          <w:rFonts w:ascii="Arial" w:hAnsi="Arial" w:cs="Arial"/>
        </w:rPr>
        <w:t xml:space="preserve">Por prosperar una excepción en relación con todas las obligaciones y los ejecutados, caso en el cual la </w:t>
      </w:r>
      <w:r w:rsidR="00343E54" w:rsidRPr="009922F5">
        <w:rPr>
          <w:rFonts w:ascii="Arial" w:hAnsi="Arial" w:cs="Arial"/>
        </w:rPr>
        <w:t>terminación del proceso</w:t>
      </w:r>
      <w:r w:rsidRPr="009922F5">
        <w:rPr>
          <w:rFonts w:ascii="Arial" w:hAnsi="Arial" w:cs="Arial"/>
        </w:rPr>
        <w:t xml:space="preserve"> se ordenará en la misma resolución que resuelve las excepciones</w:t>
      </w:r>
      <w:r w:rsidR="00300611" w:rsidRPr="009922F5">
        <w:rPr>
          <w:rFonts w:ascii="Arial" w:hAnsi="Arial" w:cs="Arial"/>
        </w:rPr>
        <w:t>.</w:t>
      </w:r>
    </w:p>
    <w:p w14:paraId="0A7E53AB" w14:textId="435285FB" w:rsidR="00AE46E4" w:rsidRPr="009922F5" w:rsidRDefault="00AE46E4" w:rsidP="00014862">
      <w:pPr>
        <w:pStyle w:val="Prrafodelista"/>
        <w:numPr>
          <w:ilvl w:val="0"/>
          <w:numId w:val="25"/>
        </w:numPr>
        <w:jc w:val="both"/>
        <w:rPr>
          <w:rFonts w:ascii="Arial" w:hAnsi="Arial" w:cs="Arial"/>
        </w:rPr>
      </w:pPr>
      <w:r w:rsidRPr="009922F5">
        <w:rPr>
          <w:rFonts w:ascii="Arial" w:hAnsi="Arial" w:cs="Arial"/>
        </w:rPr>
        <w:t>Por encontrarse probado alguno de los hechos que d</w:t>
      </w:r>
      <w:r w:rsidR="0024313B" w:rsidRPr="009922F5">
        <w:rPr>
          <w:rFonts w:ascii="Arial" w:hAnsi="Arial" w:cs="Arial"/>
        </w:rPr>
        <w:t xml:space="preserve">ieron </w:t>
      </w:r>
      <w:r w:rsidRPr="009922F5">
        <w:rPr>
          <w:rFonts w:ascii="Arial" w:hAnsi="Arial" w:cs="Arial"/>
        </w:rPr>
        <w:t xml:space="preserve">origen a las excepciones, aunque estos no se hubieren interpuesto, caso en el cual se dicta un </w:t>
      </w:r>
      <w:r w:rsidR="00343E54" w:rsidRPr="009922F5">
        <w:rPr>
          <w:rFonts w:ascii="Arial" w:hAnsi="Arial" w:cs="Arial"/>
        </w:rPr>
        <w:t>auto de terminación</w:t>
      </w:r>
      <w:r w:rsidRPr="009922F5">
        <w:rPr>
          <w:rFonts w:ascii="Arial" w:hAnsi="Arial" w:cs="Arial"/>
        </w:rPr>
        <w:t xml:space="preserve">, que además de dar por terminado el proceso, ordena el levantamiento de las medidas cautelares, el desglose de los documentos a que haya lugar, el archivo del expediente y demás decisiones pertinentes. Este auto será notificado al </w:t>
      </w:r>
      <w:r w:rsidR="00300611" w:rsidRPr="009922F5">
        <w:rPr>
          <w:rFonts w:ascii="Arial" w:hAnsi="Arial" w:cs="Arial"/>
        </w:rPr>
        <w:t>ejecutado</w:t>
      </w:r>
      <w:r w:rsidRPr="009922F5">
        <w:rPr>
          <w:rFonts w:ascii="Arial" w:hAnsi="Arial" w:cs="Arial"/>
        </w:rPr>
        <w:t>, dicho auto será motivado, y se dejarán claramente expuestas las razones de la terminación.</w:t>
      </w:r>
    </w:p>
    <w:p w14:paraId="2B5C8D41" w14:textId="77777777" w:rsidR="00AE46E4" w:rsidRPr="009922F5" w:rsidRDefault="00AE46E4" w:rsidP="00014862">
      <w:pPr>
        <w:pStyle w:val="Prrafodelista"/>
        <w:numPr>
          <w:ilvl w:val="0"/>
          <w:numId w:val="25"/>
        </w:numPr>
        <w:jc w:val="both"/>
        <w:rPr>
          <w:rFonts w:ascii="Arial" w:hAnsi="Arial" w:cs="Arial"/>
        </w:rPr>
      </w:pPr>
      <w:r w:rsidRPr="009922F5">
        <w:rPr>
          <w:rFonts w:ascii="Arial" w:hAnsi="Arial" w:cs="Arial"/>
        </w:rPr>
        <w:t>Por declaratoria de nulidad del título ejecutivo o de la resolución que decidió desfavorablemente las excepciones.</w:t>
      </w:r>
    </w:p>
    <w:p w14:paraId="18A3D10E" w14:textId="7BEB5887" w:rsidR="00AE46E4" w:rsidRPr="009922F5" w:rsidRDefault="00AE46E4" w:rsidP="00014862">
      <w:pPr>
        <w:pStyle w:val="Prrafodelista"/>
        <w:numPr>
          <w:ilvl w:val="0"/>
          <w:numId w:val="25"/>
        </w:numPr>
        <w:jc w:val="both"/>
        <w:rPr>
          <w:rFonts w:ascii="Arial" w:hAnsi="Arial" w:cs="Arial"/>
        </w:rPr>
      </w:pPr>
      <w:r w:rsidRPr="009922F5">
        <w:rPr>
          <w:rFonts w:ascii="Arial" w:hAnsi="Arial" w:cs="Arial"/>
        </w:rPr>
        <w:t xml:space="preserve">Por prescripción o remisión. La resolución que ordene la </w:t>
      </w:r>
      <w:r w:rsidR="00343E54" w:rsidRPr="009922F5">
        <w:rPr>
          <w:rFonts w:ascii="Arial" w:hAnsi="Arial" w:cs="Arial"/>
        </w:rPr>
        <w:t>r</w:t>
      </w:r>
      <w:r w:rsidRPr="009922F5">
        <w:rPr>
          <w:rFonts w:ascii="Arial" w:hAnsi="Arial" w:cs="Arial"/>
        </w:rPr>
        <w:t xml:space="preserve">emisión de obligaciones o su </w:t>
      </w:r>
      <w:r w:rsidR="00343E54" w:rsidRPr="009922F5">
        <w:rPr>
          <w:rFonts w:ascii="Arial" w:hAnsi="Arial" w:cs="Arial"/>
        </w:rPr>
        <w:t>p</w:t>
      </w:r>
      <w:r w:rsidRPr="009922F5">
        <w:rPr>
          <w:rFonts w:ascii="Arial" w:hAnsi="Arial" w:cs="Arial"/>
        </w:rPr>
        <w:t>rescripción, ordenará igualmente la terminación y archivo del proceso coactivo si lo hubiere, o el archivo de los títulos si no se hubiere notificado el mandamiento de pago.</w:t>
      </w:r>
    </w:p>
    <w:p w14:paraId="3566ACF5" w14:textId="41AA6CC2" w:rsidR="00AE46E4" w:rsidRPr="00F1706F" w:rsidRDefault="00AE46E4" w:rsidP="00014862">
      <w:pPr>
        <w:pStyle w:val="Prrafodelista"/>
        <w:numPr>
          <w:ilvl w:val="0"/>
          <w:numId w:val="25"/>
        </w:numPr>
        <w:jc w:val="both"/>
        <w:rPr>
          <w:rFonts w:ascii="Arial" w:hAnsi="Arial" w:cs="Arial"/>
        </w:rPr>
      </w:pPr>
      <w:r w:rsidRPr="009922F5">
        <w:rPr>
          <w:rFonts w:ascii="Arial" w:hAnsi="Arial" w:cs="Arial"/>
        </w:rPr>
        <w:t xml:space="preserve">Por haberse suscrito Acuerdo de Reestructuración de pasivos de que trata la Ley 550 de </w:t>
      </w:r>
      <w:r w:rsidRPr="00F1706F">
        <w:rPr>
          <w:rFonts w:ascii="Arial" w:hAnsi="Arial" w:cs="Arial"/>
        </w:rPr>
        <w:t xml:space="preserve">1999 o un acuerdo de </w:t>
      </w:r>
      <w:r w:rsidR="00343E54" w:rsidRPr="00F1706F">
        <w:rPr>
          <w:rFonts w:ascii="Arial" w:hAnsi="Arial" w:cs="Arial"/>
        </w:rPr>
        <w:t>reorganización de que trata la L</w:t>
      </w:r>
      <w:r w:rsidRPr="00F1706F">
        <w:rPr>
          <w:rFonts w:ascii="Arial" w:hAnsi="Arial" w:cs="Arial"/>
        </w:rPr>
        <w:t>ey 1116 de 2006.</w:t>
      </w:r>
    </w:p>
    <w:p w14:paraId="421B167C" w14:textId="7496F304" w:rsidR="002C00B4" w:rsidRPr="00F1706F" w:rsidRDefault="002C00B4" w:rsidP="002C00B4">
      <w:pPr>
        <w:pStyle w:val="Prrafodelista"/>
        <w:numPr>
          <w:ilvl w:val="0"/>
          <w:numId w:val="25"/>
        </w:numPr>
        <w:jc w:val="both"/>
        <w:rPr>
          <w:rFonts w:ascii="Arial" w:hAnsi="Arial" w:cs="Arial"/>
        </w:rPr>
      </w:pPr>
      <w:r w:rsidRPr="00F1706F">
        <w:rPr>
          <w:rFonts w:ascii="Arial" w:hAnsi="Arial" w:cs="Arial"/>
        </w:rPr>
        <w:t xml:space="preserve">Por haberse ordenado la liquidación judicial de las personas jurídicas en los términos previstos de las normas aplicables.  </w:t>
      </w:r>
    </w:p>
    <w:p w14:paraId="5064B6A2" w14:textId="0F1E4203" w:rsidR="007A0603" w:rsidRPr="003E738D" w:rsidRDefault="00343E54" w:rsidP="00014862">
      <w:pPr>
        <w:pStyle w:val="Ttulo3"/>
        <w:numPr>
          <w:ilvl w:val="1"/>
          <w:numId w:val="9"/>
        </w:numPr>
        <w:rPr>
          <w:rFonts w:ascii="Arial" w:hAnsi="Arial" w:cs="Arial"/>
          <w:b/>
          <w:color w:val="auto"/>
        </w:rPr>
      </w:pPr>
      <w:bookmarkStart w:id="149" w:name="_Toc155802097"/>
      <w:r w:rsidRPr="003E738D">
        <w:rPr>
          <w:rFonts w:ascii="Arial" w:hAnsi="Arial" w:cs="Arial"/>
          <w:b/>
          <w:color w:val="auto"/>
        </w:rPr>
        <w:t xml:space="preserve">AUTO DE </w:t>
      </w:r>
      <w:r w:rsidR="007A0603" w:rsidRPr="003E738D">
        <w:rPr>
          <w:rFonts w:ascii="Arial" w:hAnsi="Arial" w:cs="Arial"/>
          <w:b/>
          <w:color w:val="auto"/>
        </w:rPr>
        <w:t>TERMINACIÓN Y ARCHIVO DEL PROCESO</w:t>
      </w:r>
      <w:bookmarkEnd w:id="149"/>
    </w:p>
    <w:p w14:paraId="01EA61B6" w14:textId="6CB92D3E" w:rsidR="00343E54" w:rsidRPr="009922F5" w:rsidRDefault="00343E54" w:rsidP="00343E54">
      <w:pPr>
        <w:jc w:val="both"/>
        <w:rPr>
          <w:rFonts w:ascii="Arial" w:hAnsi="Arial" w:cs="Arial"/>
        </w:rPr>
      </w:pPr>
      <w:r w:rsidRPr="009922F5">
        <w:rPr>
          <w:rFonts w:ascii="Arial" w:hAnsi="Arial" w:cs="Arial"/>
        </w:rPr>
        <w:t xml:space="preserve">Cuando se ha iniciado </w:t>
      </w:r>
      <w:r w:rsidR="000359F8" w:rsidRPr="009922F5">
        <w:rPr>
          <w:rFonts w:ascii="Arial" w:hAnsi="Arial" w:cs="Arial"/>
        </w:rPr>
        <w:t>P</w:t>
      </w:r>
      <w:r w:rsidRPr="009922F5">
        <w:rPr>
          <w:rFonts w:ascii="Arial" w:hAnsi="Arial" w:cs="Arial"/>
        </w:rPr>
        <w:t xml:space="preserve">roceso de </w:t>
      </w:r>
      <w:r w:rsidR="000359F8" w:rsidRPr="009922F5">
        <w:rPr>
          <w:rFonts w:ascii="Arial" w:hAnsi="Arial" w:cs="Arial"/>
        </w:rPr>
        <w:t>C</w:t>
      </w:r>
      <w:r w:rsidRPr="009922F5">
        <w:rPr>
          <w:rFonts w:ascii="Arial" w:hAnsi="Arial" w:cs="Arial"/>
        </w:rPr>
        <w:t xml:space="preserve">obro </w:t>
      </w:r>
      <w:r w:rsidR="000359F8" w:rsidRPr="009922F5">
        <w:rPr>
          <w:rFonts w:ascii="Arial" w:hAnsi="Arial" w:cs="Arial"/>
        </w:rPr>
        <w:t>A</w:t>
      </w:r>
      <w:r w:rsidRPr="009922F5">
        <w:rPr>
          <w:rFonts w:ascii="Arial" w:hAnsi="Arial" w:cs="Arial"/>
        </w:rPr>
        <w:t xml:space="preserve">dministrativo </w:t>
      </w:r>
      <w:r w:rsidR="000359F8" w:rsidRPr="009922F5">
        <w:rPr>
          <w:rFonts w:ascii="Arial" w:hAnsi="Arial" w:cs="Arial"/>
        </w:rPr>
        <w:t>C</w:t>
      </w:r>
      <w:r w:rsidRPr="009922F5">
        <w:rPr>
          <w:rFonts w:ascii="Arial" w:hAnsi="Arial" w:cs="Arial"/>
        </w:rPr>
        <w:t>oactivo, una vez verificada cualquiera de las situaciones que dan lugar a la extinción de las obligaciones o a la terminación del proceso, se dictará auto de terminación del proceso. En la misma providencia se ordenará el levantamiento de los embargos que fueren procedentes, y el endoso y entrega de los títulos ejecutivos que sobraren, y se decidirán todas las demás cuestiones que se encuentren pendientes.</w:t>
      </w:r>
    </w:p>
    <w:p w14:paraId="17B32E21" w14:textId="18576816" w:rsidR="00343E54" w:rsidRPr="009922F5" w:rsidRDefault="00343E54" w:rsidP="00343E54">
      <w:pPr>
        <w:jc w:val="both"/>
        <w:rPr>
          <w:rFonts w:ascii="Arial" w:hAnsi="Arial" w:cs="Arial"/>
        </w:rPr>
      </w:pPr>
      <w:r w:rsidRPr="009922F5">
        <w:rPr>
          <w:rFonts w:ascii="Arial" w:hAnsi="Arial" w:cs="Arial"/>
        </w:rPr>
        <w:t>En la misma providencia puede decretarse el archivo una vez cumplido el trámite anterior.</w:t>
      </w:r>
    </w:p>
    <w:p w14:paraId="6C40E330" w14:textId="5FFD556A" w:rsidR="00B7612C" w:rsidRDefault="00B7612C" w:rsidP="00343E54">
      <w:pPr>
        <w:jc w:val="both"/>
        <w:rPr>
          <w:rFonts w:ascii="Arial" w:hAnsi="Arial" w:cs="Arial"/>
        </w:rPr>
      </w:pPr>
      <w:r w:rsidRPr="009922F5">
        <w:rPr>
          <w:rFonts w:ascii="Arial" w:hAnsi="Arial" w:cs="Arial"/>
        </w:rPr>
        <w:t>El expediente debe ser archivado de conformidad con el procedimiento de disposición final de la TRD</w:t>
      </w:r>
    </w:p>
    <w:p w14:paraId="2F38887B" w14:textId="77777777" w:rsidR="00B101E5" w:rsidRDefault="00B101E5" w:rsidP="00343E54">
      <w:pPr>
        <w:jc w:val="both"/>
        <w:rPr>
          <w:rFonts w:ascii="Arial" w:hAnsi="Arial" w:cs="Arial"/>
        </w:rPr>
      </w:pPr>
    </w:p>
    <w:p w14:paraId="61EA76FF" w14:textId="77777777" w:rsidR="00B101E5" w:rsidRDefault="00B101E5" w:rsidP="00343E54">
      <w:pPr>
        <w:jc w:val="both"/>
        <w:rPr>
          <w:rFonts w:ascii="Arial" w:hAnsi="Arial" w:cs="Arial"/>
        </w:rPr>
      </w:pPr>
    </w:p>
    <w:p w14:paraId="1845CD35" w14:textId="77777777" w:rsidR="00B101E5" w:rsidRPr="009922F5" w:rsidRDefault="00B101E5" w:rsidP="00343E54">
      <w:pPr>
        <w:jc w:val="both"/>
        <w:rPr>
          <w:rFonts w:ascii="Arial" w:hAnsi="Arial" w:cs="Arial"/>
        </w:rPr>
      </w:pPr>
    </w:p>
    <w:p w14:paraId="3D9C8E26" w14:textId="5AC61E0D" w:rsidR="00793DDA" w:rsidRDefault="00793DDA" w:rsidP="00343E54">
      <w:pPr>
        <w:pStyle w:val="Prrafodelista"/>
        <w:spacing w:after="0" w:line="240" w:lineRule="auto"/>
        <w:ind w:left="360"/>
        <w:jc w:val="both"/>
        <w:rPr>
          <w:rFonts w:ascii="Arial" w:hAnsi="Arial" w:cs="Arial"/>
          <w:b/>
          <w:bCs/>
          <w:sz w:val="18"/>
          <w:szCs w:val="16"/>
        </w:rPr>
      </w:pPr>
      <w:r w:rsidRPr="00A57FA1">
        <w:rPr>
          <w:rFonts w:ascii="Arial" w:hAnsi="Arial" w:cs="Arial"/>
          <w:b/>
          <w:bCs/>
          <w:sz w:val="18"/>
          <w:szCs w:val="16"/>
        </w:rPr>
        <w:t>REVISIÓN Y APROBACIÓN:</w:t>
      </w:r>
    </w:p>
    <w:p w14:paraId="7D7BAED0" w14:textId="77777777" w:rsidR="00A57FA1" w:rsidRPr="009922F5" w:rsidRDefault="00A57FA1" w:rsidP="00343E54">
      <w:pPr>
        <w:pStyle w:val="Prrafodelista"/>
        <w:spacing w:after="0" w:line="240" w:lineRule="auto"/>
        <w:ind w:left="360"/>
        <w:jc w:val="both"/>
        <w:rPr>
          <w:rFonts w:ascii="Arial" w:hAnsi="Arial" w:cs="Arial"/>
          <w:b/>
          <w:bCs/>
          <w:sz w:val="18"/>
          <w:szCs w:val="16"/>
        </w:rPr>
      </w:pPr>
    </w:p>
    <w:tbl>
      <w:tblPr>
        <w:tblW w:w="505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3"/>
        <w:gridCol w:w="3312"/>
        <w:gridCol w:w="3183"/>
      </w:tblGrid>
      <w:tr w:rsidR="00793DDA" w:rsidRPr="009922F5" w14:paraId="546BFDB0" w14:textId="77777777" w:rsidTr="00226E1F">
        <w:trPr>
          <w:trHeight w:val="20"/>
          <w:jc w:val="center"/>
        </w:trPr>
        <w:tc>
          <w:tcPr>
            <w:tcW w:w="164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9B857EF" w14:textId="46FED405" w:rsidR="00793DDA" w:rsidRPr="009922F5" w:rsidRDefault="00793DDA" w:rsidP="00B50E24">
            <w:pPr>
              <w:tabs>
                <w:tab w:val="left" w:pos="0"/>
              </w:tabs>
              <w:spacing w:after="0" w:line="240" w:lineRule="auto"/>
              <w:ind w:left="142" w:right="179"/>
              <w:jc w:val="center"/>
              <w:rPr>
                <w:rFonts w:ascii="Arial" w:hAnsi="Arial" w:cs="Arial"/>
                <w:b/>
                <w:sz w:val="14"/>
                <w:szCs w:val="16"/>
              </w:rPr>
            </w:pPr>
            <w:r w:rsidRPr="009922F5">
              <w:rPr>
                <w:rFonts w:ascii="Arial" w:hAnsi="Arial" w:cs="Arial"/>
                <w:b/>
                <w:sz w:val="14"/>
                <w:szCs w:val="16"/>
              </w:rPr>
              <w:t>Elaborado y/o Actualizado por:</w:t>
            </w:r>
          </w:p>
        </w:tc>
        <w:tc>
          <w:tcPr>
            <w:tcW w:w="171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5A9FDD7" w14:textId="77777777" w:rsidR="00B506A0" w:rsidRPr="000B3F86" w:rsidRDefault="00B506A0" w:rsidP="00B506A0">
            <w:pPr>
              <w:tabs>
                <w:tab w:val="left" w:pos="0"/>
              </w:tabs>
              <w:spacing w:after="0" w:line="240" w:lineRule="auto"/>
              <w:ind w:left="142" w:right="179"/>
              <w:jc w:val="center"/>
              <w:rPr>
                <w:rFonts w:ascii="Arial" w:eastAsia="Times New Roman" w:hAnsi="Arial" w:cs="Arial"/>
                <w:b/>
                <w:sz w:val="16"/>
                <w:szCs w:val="16"/>
                <w:lang w:eastAsia="es-CO"/>
              </w:rPr>
            </w:pPr>
            <w:r w:rsidRPr="000B3F86">
              <w:rPr>
                <w:rFonts w:ascii="Arial" w:eastAsia="Times New Roman" w:hAnsi="Arial" w:cs="Arial"/>
                <w:b/>
                <w:sz w:val="16"/>
                <w:szCs w:val="16"/>
                <w:lang w:eastAsia="es-CO"/>
              </w:rPr>
              <w:t>Validado por</w:t>
            </w:r>
          </w:p>
          <w:p w14:paraId="630835FA" w14:textId="557BEE95" w:rsidR="00793DDA" w:rsidRPr="009922F5" w:rsidRDefault="00B506A0" w:rsidP="00B506A0">
            <w:pPr>
              <w:tabs>
                <w:tab w:val="left" w:pos="0"/>
              </w:tabs>
              <w:spacing w:after="0" w:line="240" w:lineRule="auto"/>
              <w:ind w:left="142" w:right="179"/>
              <w:jc w:val="center"/>
              <w:rPr>
                <w:rFonts w:ascii="Arial" w:hAnsi="Arial" w:cs="Arial"/>
                <w:b/>
                <w:sz w:val="14"/>
                <w:szCs w:val="16"/>
                <w:lang w:val="es-ES_tradnl"/>
              </w:rPr>
            </w:pPr>
            <w:r>
              <w:rPr>
                <w:rFonts w:ascii="Arial" w:eastAsia="Times New Roman" w:hAnsi="Arial" w:cs="Arial"/>
                <w:b/>
                <w:sz w:val="16"/>
                <w:szCs w:val="16"/>
                <w:lang w:eastAsia="es-CO"/>
              </w:rPr>
              <w:t xml:space="preserve">(Líderes estratégico u Operativo) </w:t>
            </w:r>
            <w:r w:rsidRPr="000B3F86">
              <w:rPr>
                <w:rFonts w:ascii="Arial" w:eastAsia="Times New Roman" w:hAnsi="Arial" w:cs="Arial"/>
                <w:b/>
                <w:sz w:val="16"/>
                <w:szCs w:val="16"/>
                <w:lang w:eastAsia="es-CO"/>
              </w:rPr>
              <w:t>del Proceso:</w:t>
            </w:r>
          </w:p>
        </w:tc>
        <w:tc>
          <w:tcPr>
            <w:tcW w:w="164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D0BB001" w14:textId="77777777" w:rsidR="00793DDA" w:rsidRPr="009922F5" w:rsidRDefault="00793DDA" w:rsidP="00226E1F">
            <w:pPr>
              <w:tabs>
                <w:tab w:val="left" w:pos="0"/>
              </w:tabs>
              <w:spacing w:after="0" w:line="240" w:lineRule="auto"/>
              <w:ind w:left="142" w:right="179"/>
              <w:jc w:val="center"/>
              <w:rPr>
                <w:rFonts w:ascii="Arial" w:hAnsi="Arial" w:cs="Arial"/>
                <w:b/>
                <w:sz w:val="14"/>
                <w:szCs w:val="16"/>
              </w:rPr>
            </w:pPr>
            <w:r w:rsidRPr="009922F5">
              <w:rPr>
                <w:rFonts w:ascii="Arial" w:hAnsi="Arial" w:cs="Arial"/>
                <w:b/>
                <w:sz w:val="14"/>
                <w:szCs w:val="16"/>
              </w:rPr>
              <w:t>Aprobado por:</w:t>
            </w:r>
          </w:p>
        </w:tc>
      </w:tr>
      <w:tr w:rsidR="00B101E5" w:rsidRPr="009922F5" w14:paraId="23AFC392" w14:textId="77777777" w:rsidTr="00D22D72">
        <w:trPr>
          <w:trHeight w:val="515"/>
          <w:jc w:val="center"/>
        </w:trPr>
        <w:tc>
          <w:tcPr>
            <w:tcW w:w="1641" w:type="pct"/>
            <w:tcBorders>
              <w:top w:val="single" w:sz="4" w:space="0" w:color="000000"/>
              <w:left w:val="single" w:sz="4" w:space="0" w:color="000000"/>
              <w:bottom w:val="single" w:sz="4" w:space="0" w:color="auto"/>
              <w:right w:val="single" w:sz="4" w:space="0" w:color="000000"/>
            </w:tcBorders>
            <w:vAlign w:val="center"/>
          </w:tcPr>
          <w:p w14:paraId="1388FBAB" w14:textId="7BDFF27B" w:rsidR="00B101E5" w:rsidRPr="009922F5" w:rsidRDefault="00B101E5" w:rsidP="00B101E5">
            <w:pPr>
              <w:tabs>
                <w:tab w:val="left" w:pos="0"/>
              </w:tabs>
              <w:spacing w:after="0" w:line="240" w:lineRule="auto"/>
              <w:jc w:val="center"/>
              <w:rPr>
                <w:rFonts w:ascii="Arial" w:hAnsi="Arial" w:cs="Arial"/>
                <w:b/>
                <w:sz w:val="14"/>
                <w:szCs w:val="16"/>
              </w:rPr>
            </w:pPr>
            <w:r w:rsidRPr="009922F5">
              <w:rPr>
                <w:rFonts w:ascii="Arial" w:hAnsi="Arial" w:cs="Arial"/>
                <w:b/>
                <w:sz w:val="14"/>
                <w:szCs w:val="16"/>
              </w:rPr>
              <w:t xml:space="preserve">MARIA EDIBELSY AMAYA VARGAS </w:t>
            </w:r>
          </w:p>
          <w:p w14:paraId="4DF03549" w14:textId="6EA99FEF" w:rsidR="00B101E5" w:rsidRPr="009922F5" w:rsidRDefault="00B101E5" w:rsidP="00B101E5">
            <w:pPr>
              <w:tabs>
                <w:tab w:val="left" w:pos="0"/>
              </w:tabs>
              <w:spacing w:after="0" w:line="240" w:lineRule="auto"/>
              <w:jc w:val="center"/>
              <w:rPr>
                <w:rFonts w:ascii="Arial" w:hAnsi="Arial" w:cs="Arial"/>
                <w:b/>
                <w:sz w:val="14"/>
                <w:szCs w:val="16"/>
              </w:rPr>
            </w:pPr>
            <w:r w:rsidRPr="009922F5">
              <w:rPr>
                <w:rFonts w:ascii="Arial" w:hAnsi="Arial" w:cs="Arial"/>
                <w:b/>
                <w:sz w:val="14"/>
                <w:szCs w:val="16"/>
              </w:rPr>
              <w:t xml:space="preserve">Contratista </w:t>
            </w:r>
            <w:r>
              <w:rPr>
                <w:rFonts w:ascii="Arial" w:eastAsia="Times New Roman" w:hAnsi="Arial" w:cs="Arial"/>
                <w:sz w:val="16"/>
                <w:szCs w:val="16"/>
                <w:lang w:eastAsia="es-CO"/>
              </w:rPr>
              <w:t>Oficina Jurídica</w:t>
            </w:r>
          </w:p>
        </w:tc>
        <w:tc>
          <w:tcPr>
            <w:tcW w:w="1713" w:type="pct"/>
            <w:vMerge w:val="restart"/>
            <w:tcBorders>
              <w:top w:val="single" w:sz="4" w:space="0" w:color="000000"/>
              <w:left w:val="single" w:sz="4" w:space="0" w:color="000000"/>
              <w:bottom w:val="single" w:sz="4" w:space="0" w:color="000000"/>
              <w:right w:val="single" w:sz="4" w:space="0" w:color="000000"/>
            </w:tcBorders>
            <w:vAlign w:val="center"/>
            <w:hideMark/>
          </w:tcPr>
          <w:p w14:paraId="2A00335E" w14:textId="77777777" w:rsidR="00B101E5" w:rsidRDefault="00B101E5" w:rsidP="00B101E5">
            <w:pPr>
              <w:tabs>
                <w:tab w:val="left" w:pos="-4"/>
              </w:tabs>
              <w:spacing w:after="0" w:line="240" w:lineRule="auto"/>
              <w:ind w:left="-4" w:firstLine="4"/>
              <w:jc w:val="center"/>
              <w:rPr>
                <w:rFonts w:ascii="Arial" w:hAnsi="Arial" w:cs="Arial"/>
                <w:b/>
                <w:sz w:val="14"/>
                <w:szCs w:val="16"/>
              </w:rPr>
            </w:pPr>
          </w:p>
          <w:p w14:paraId="1C7EC50A" w14:textId="77777777" w:rsidR="00B101E5" w:rsidRDefault="00B101E5" w:rsidP="00B101E5">
            <w:pPr>
              <w:tabs>
                <w:tab w:val="left" w:pos="-4"/>
              </w:tabs>
              <w:spacing w:after="0" w:line="240" w:lineRule="auto"/>
              <w:ind w:left="-4" w:firstLine="4"/>
              <w:jc w:val="both"/>
              <w:rPr>
                <w:rFonts w:ascii="Arial" w:hAnsi="Arial" w:cs="Arial"/>
                <w:b/>
                <w:sz w:val="14"/>
                <w:szCs w:val="16"/>
              </w:rPr>
            </w:pPr>
          </w:p>
          <w:p w14:paraId="599C9113" w14:textId="77777777" w:rsidR="00B101E5" w:rsidRDefault="00B101E5" w:rsidP="00B101E5">
            <w:pPr>
              <w:tabs>
                <w:tab w:val="left" w:pos="-4"/>
              </w:tabs>
              <w:spacing w:after="0" w:line="240" w:lineRule="auto"/>
              <w:ind w:left="-4" w:firstLine="4"/>
              <w:jc w:val="both"/>
              <w:rPr>
                <w:rFonts w:ascii="Arial" w:hAnsi="Arial" w:cs="Arial"/>
                <w:b/>
                <w:sz w:val="14"/>
                <w:szCs w:val="16"/>
              </w:rPr>
            </w:pPr>
          </w:p>
          <w:p w14:paraId="1A3C1ADC" w14:textId="7A3836D5" w:rsidR="00B101E5" w:rsidRDefault="00B101E5" w:rsidP="00B101E5">
            <w:pPr>
              <w:tabs>
                <w:tab w:val="left" w:pos="-4"/>
              </w:tabs>
              <w:spacing w:after="0" w:line="240" w:lineRule="auto"/>
              <w:ind w:left="-4" w:firstLine="4"/>
              <w:jc w:val="both"/>
              <w:rPr>
                <w:rFonts w:ascii="Arial" w:hAnsi="Arial" w:cs="Arial"/>
                <w:b/>
                <w:sz w:val="14"/>
                <w:szCs w:val="16"/>
              </w:rPr>
            </w:pPr>
            <w:r>
              <w:rPr>
                <w:rFonts w:ascii="Arial" w:hAnsi="Arial" w:cs="Arial"/>
                <w:b/>
                <w:sz w:val="14"/>
                <w:szCs w:val="16"/>
              </w:rPr>
              <w:t>Nombre: RAFAEL ANTONIO URIBE ECHEVERRY</w:t>
            </w:r>
          </w:p>
          <w:p w14:paraId="7D3DF269" w14:textId="77777777" w:rsidR="00B101E5" w:rsidRPr="009922F5" w:rsidRDefault="00B101E5" w:rsidP="00B101E5">
            <w:pPr>
              <w:tabs>
                <w:tab w:val="left" w:pos="-4"/>
              </w:tabs>
              <w:spacing w:after="0" w:line="240" w:lineRule="auto"/>
              <w:ind w:left="-4" w:firstLine="4"/>
              <w:jc w:val="both"/>
              <w:rPr>
                <w:rFonts w:ascii="Arial" w:hAnsi="Arial" w:cs="Arial"/>
                <w:b/>
                <w:sz w:val="14"/>
                <w:szCs w:val="16"/>
              </w:rPr>
            </w:pPr>
          </w:p>
          <w:p w14:paraId="1338FE06" w14:textId="0EDF1BE7" w:rsidR="00B101E5" w:rsidRPr="009922F5" w:rsidRDefault="00B101E5" w:rsidP="00B101E5">
            <w:pPr>
              <w:tabs>
                <w:tab w:val="left" w:pos="567"/>
              </w:tabs>
              <w:spacing w:after="0" w:line="240" w:lineRule="auto"/>
              <w:jc w:val="both"/>
              <w:rPr>
                <w:rFonts w:ascii="Arial" w:hAnsi="Arial" w:cs="Arial"/>
                <w:sz w:val="16"/>
                <w:szCs w:val="16"/>
              </w:rPr>
            </w:pPr>
            <w:r>
              <w:rPr>
                <w:rFonts w:ascii="Arial" w:hAnsi="Arial" w:cs="Arial"/>
                <w:b/>
                <w:sz w:val="16"/>
                <w:szCs w:val="16"/>
              </w:rPr>
              <w:t xml:space="preserve">Cargo: </w:t>
            </w:r>
            <w:r w:rsidRPr="009922F5">
              <w:rPr>
                <w:rFonts w:ascii="Arial" w:hAnsi="Arial" w:cs="Arial"/>
                <w:b/>
                <w:sz w:val="16"/>
                <w:szCs w:val="16"/>
              </w:rPr>
              <w:t xml:space="preserve">Jefe </w:t>
            </w:r>
            <w:r>
              <w:rPr>
                <w:rFonts w:ascii="Arial" w:hAnsi="Arial" w:cs="Arial"/>
                <w:b/>
                <w:sz w:val="16"/>
                <w:szCs w:val="16"/>
              </w:rPr>
              <w:t>Oficina</w:t>
            </w:r>
            <w:r w:rsidRPr="009922F5">
              <w:rPr>
                <w:rFonts w:ascii="Arial" w:hAnsi="Arial" w:cs="Arial"/>
                <w:b/>
                <w:sz w:val="16"/>
                <w:szCs w:val="16"/>
              </w:rPr>
              <w:t xml:space="preserve"> Jurídica</w:t>
            </w:r>
          </w:p>
        </w:tc>
        <w:tc>
          <w:tcPr>
            <w:tcW w:w="1646" w:type="pct"/>
            <w:vMerge w:val="restart"/>
            <w:tcBorders>
              <w:top w:val="single" w:sz="4" w:space="0" w:color="000000"/>
              <w:left w:val="single" w:sz="4" w:space="0" w:color="000000"/>
              <w:bottom w:val="single" w:sz="4" w:space="0" w:color="000000"/>
              <w:right w:val="single" w:sz="4" w:space="0" w:color="000000"/>
            </w:tcBorders>
            <w:vAlign w:val="center"/>
            <w:hideMark/>
          </w:tcPr>
          <w:p w14:paraId="5A0E2743" w14:textId="77777777" w:rsidR="00B101E5" w:rsidRDefault="00B101E5" w:rsidP="00B101E5">
            <w:pPr>
              <w:tabs>
                <w:tab w:val="left" w:pos="-4"/>
              </w:tabs>
              <w:spacing w:after="0" w:line="240" w:lineRule="auto"/>
              <w:ind w:left="-4" w:firstLine="4"/>
              <w:jc w:val="both"/>
              <w:rPr>
                <w:rFonts w:ascii="Arial" w:hAnsi="Arial" w:cs="Arial"/>
                <w:b/>
                <w:sz w:val="14"/>
                <w:szCs w:val="16"/>
              </w:rPr>
            </w:pPr>
          </w:p>
          <w:p w14:paraId="1C90E1F1" w14:textId="77777777" w:rsidR="00B101E5" w:rsidRDefault="00B101E5" w:rsidP="00B101E5">
            <w:pPr>
              <w:tabs>
                <w:tab w:val="left" w:pos="-4"/>
              </w:tabs>
              <w:spacing w:after="0" w:line="240" w:lineRule="auto"/>
              <w:ind w:left="-4" w:firstLine="4"/>
              <w:jc w:val="both"/>
              <w:rPr>
                <w:rFonts w:ascii="Arial" w:hAnsi="Arial" w:cs="Arial"/>
                <w:b/>
                <w:sz w:val="14"/>
                <w:szCs w:val="16"/>
              </w:rPr>
            </w:pPr>
          </w:p>
          <w:p w14:paraId="7EFAE536" w14:textId="77777777" w:rsidR="00B101E5" w:rsidRDefault="00B101E5" w:rsidP="00B101E5">
            <w:pPr>
              <w:tabs>
                <w:tab w:val="left" w:pos="-4"/>
              </w:tabs>
              <w:spacing w:after="0" w:line="240" w:lineRule="auto"/>
              <w:ind w:left="-4" w:firstLine="4"/>
              <w:jc w:val="both"/>
              <w:rPr>
                <w:rFonts w:ascii="Arial" w:hAnsi="Arial" w:cs="Arial"/>
                <w:b/>
                <w:sz w:val="14"/>
                <w:szCs w:val="16"/>
              </w:rPr>
            </w:pPr>
          </w:p>
          <w:p w14:paraId="203E2651" w14:textId="7D3896B7" w:rsidR="00B101E5" w:rsidRDefault="00B101E5" w:rsidP="00B101E5">
            <w:pPr>
              <w:tabs>
                <w:tab w:val="left" w:pos="-4"/>
              </w:tabs>
              <w:spacing w:after="0" w:line="240" w:lineRule="auto"/>
              <w:ind w:left="-4" w:firstLine="4"/>
              <w:jc w:val="both"/>
              <w:rPr>
                <w:rFonts w:ascii="Arial" w:hAnsi="Arial" w:cs="Arial"/>
                <w:b/>
                <w:sz w:val="14"/>
                <w:szCs w:val="16"/>
              </w:rPr>
            </w:pPr>
            <w:r w:rsidRPr="00B101E5">
              <w:rPr>
                <w:rFonts w:ascii="Arial" w:hAnsi="Arial" w:cs="Arial"/>
                <w:b/>
                <w:sz w:val="14"/>
                <w:szCs w:val="16"/>
              </w:rPr>
              <w:t xml:space="preserve">Nombre: </w:t>
            </w:r>
            <w:r w:rsidRPr="00B101E5">
              <w:rPr>
                <w:rFonts w:ascii="Arial" w:hAnsi="Arial" w:cs="Arial"/>
                <w:b/>
                <w:sz w:val="14"/>
                <w:szCs w:val="16"/>
              </w:rPr>
              <w:t>EDGAR ALONSO FORERO CASTRO</w:t>
            </w:r>
          </w:p>
          <w:p w14:paraId="0F7D6D40" w14:textId="77777777" w:rsidR="00B101E5" w:rsidRPr="00B101E5" w:rsidRDefault="00B101E5" w:rsidP="00B101E5">
            <w:pPr>
              <w:tabs>
                <w:tab w:val="left" w:pos="-4"/>
              </w:tabs>
              <w:spacing w:after="0" w:line="240" w:lineRule="auto"/>
              <w:ind w:left="-4" w:firstLine="4"/>
              <w:jc w:val="both"/>
              <w:rPr>
                <w:rFonts w:ascii="Arial" w:hAnsi="Arial" w:cs="Arial"/>
                <w:b/>
                <w:sz w:val="14"/>
                <w:szCs w:val="16"/>
              </w:rPr>
            </w:pPr>
          </w:p>
          <w:p w14:paraId="0C75F11E" w14:textId="67B175E7" w:rsidR="00B101E5" w:rsidRPr="009922F5" w:rsidRDefault="00B101E5" w:rsidP="00B101E5">
            <w:pPr>
              <w:tabs>
                <w:tab w:val="left" w:pos="-4"/>
              </w:tabs>
              <w:spacing w:after="0" w:line="240" w:lineRule="auto"/>
              <w:ind w:left="-4" w:firstLine="4"/>
              <w:jc w:val="both"/>
              <w:rPr>
                <w:rFonts w:ascii="Arial" w:hAnsi="Arial" w:cs="Arial"/>
                <w:sz w:val="16"/>
                <w:szCs w:val="16"/>
              </w:rPr>
            </w:pPr>
            <w:r w:rsidRPr="00B101E5">
              <w:rPr>
                <w:rFonts w:ascii="Arial" w:hAnsi="Arial" w:cs="Arial"/>
                <w:b/>
                <w:sz w:val="14"/>
                <w:szCs w:val="16"/>
              </w:rPr>
              <w:t xml:space="preserve">Cargo: </w:t>
            </w:r>
            <w:r>
              <w:rPr>
                <w:rFonts w:ascii="Arial" w:hAnsi="Arial" w:cs="Arial"/>
                <w:b/>
                <w:sz w:val="14"/>
                <w:szCs w:val="16"/>
              </w:rPr>
              <w:t>Jefe Oficina Asesora de Planeación</w:t>
            </w:r>
          </w:p>
        </w:tc>
      </w:tr>
      <w:tr w:rsidR="00B101E5" w:rsidRPr="009922F5" w14:paraId="07FE48BE" w14:textId="77777777" w:rsidTr="00226E1F">
        <w:trPr>
          <w:trHeight w:val="20"/>
          <w:jc w:val="center"/>
        </w:trPr>
        <w:tc>
          <w:tcPr>
            <w:tcW w:w="1641" w:type="pct"/>
            <w:tcBorders>
              <w:top w:val="single" w:sz="4" w:space="0" w:color="auto"/>
              <w:left w:val="single" w:sz="4" w:space="0" w:color="000000"/>
              <w:bottom w:val="single" w:sz="4" w:space="0" w:color="auto"/>
              <w:right w:val="single" w:sz="4" w:space="0" w:color="000000"/>
            </w:tcBorders>
            <w:shd w:val="clear" w:color="auto" w:fill="D9D9D9"/>
            <w:vAlign w:val="center"/>
            <w:hideMark/>
          </w:tcPr>
          <w:p w14:paraId="28EE904E" w14:textId="77777777" w:rsidR="00B101E5" w:rsidRPr="009922F5" w:rsidRDefault="00B101E5" w:rsidP="00B101E5">
            <w:pPr>
              <w:tabs>
                <w:tab w:val="left" w:pos="0"/>
              </w:tabs>
              <w:spacing w:after="0" w:line="240" w:lineRule="auto"/>
              <w:jc w:val="center"/>
              <w:rPr>
                <w:rFonts w:ascii="Arial" w:hAnsi="Arial" w:cs="Arial"/>
                <w:b/>
                <w:sz w:val="16"/>
                <w:szCs w:val="16"/>
              </w:rPr>
            </w:pPr>
            <w:r w:rsidRPr="009922F5">
              <w:rPr>
                <w:rFonts w:ascii="Arial" w:hAnsi="Arial" w:cs="Arial"/>
                <w:b/>
                <w:sz w:val="14"/>
                <w:szCs w:val="16"/>
              </w:rPr>
              <w:t>Acompañamiento EQUIPO TÉCNICO SIG:</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322D920" w14:textId="77777777" w:rsidR="00B101E5" w:rsidRPr="009922F5" w:rsidRDefault="00B101E5" w:rsidP="00B101E5">
            <w:pPr>
              <w:spacing w:after="0"/>
              <w:rPr>
                <w:rFonts w:ascii="Arial" w:hAnsi="Arial" w:cs="Arial"/>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F083D4" w14:textId="77777777" w:rsidR="00B101E5" w:rsidRPr="009922F5" w:rsidRDefault="00B101E5" w:rsidP="00B101E5">
            <w:pPr>
              <w:spacing w:after="0"/>
              <w:rPr>
                <w:rFonts w:ascii="Arial" w:hAnsi="Arial" w:cs="Arial"/>
                <w:sz w:val="16"/>
                <w:szCs w:val="16"/>
              </w:rPr>
            </w:pPr>
          </w:p>
        </w:tc>
      </w:tr>
      <w:tr w:rsidR="00B101E5" w:rsidRPr="009922F5" w14:paraId="25BD647B" w14:textId="77777777" w:rsidTr="00226E1F">
        <w:trPr>
          <w:trHeight w:val="509"/>
          <w:jc w:val="center"/>
        </w:trPr>
        <w:tc>
          <w:tcPr>
            <w:tcW w:w="1641" w:type="pct"/>
            <w:tcBorders>
              <w:top w:val="single" w:sz="4" w:space="0" w:color="auto"/>
              <w:left w:val="single" w:sz="4" w:space="0" w:color="000000"/>
              <w:bottom w:val="single" w:sz="4" w:space="0" w:color="000000"/>
              <w:right w:val="single" w:sz="4" w:space="0" w:color="000000"/>
            </w:tcBorders>
            <w:vAlign w:val="center"/>
            <w:hideMark/>
          </w:tcPr>
          <w:p w14:paraId="1EAD3A0A" w14:textId="7C6984AA" w:rsidR="00B101E5" w:rsidRPr="00B50E24" w:rsidRDefault="00B101E5" w:rsidP="00B101E5">
            <w:pPr>
              <w:tabs>
                <w:tab w:val="left" w:pos="0"/>
              </w:tabs>
              <w:spacing w:after="0" w:line="240" w:lineRule="auto"/>
              <w:jc w:val="center"/>
              <w:rPr>
                <w:rFonts w:ascii="Arial" w:eastAsia="Times New Roman" w:hAnsi="Arial" w:cs="Arial"/>
                <w:b/>
                <w:bCs/>
                <w:sz w:val="16"/>
                <w:szCs w:val="16"/>
                <w:lang w:eastAsia="es-CO"/>
              </w:rPr>
            </w:pPr>
            <w:r>
              <w:rPr>
                <w:rFonts w:ascii="Arial" w:eastAsia="Times New Roman" w:hAnsi="Arial" w:cs="Arial"/>
                <w:b/>
                <w:bCs/>
                <w:sz w:val="16"/>
                <w:szCs w:val="16"/>
                <w:lang w:eastAsia="es-CO"/>
              </w:rPr>
              <w:t>JUAN HERNANDO LIZARAZO JARA</w:t>
            </w:r>
          </w:p>
          <w:p w14:paraId="413943A4" w14:textId="30E054EF" w:rsidR="00B101E5" w:rsidRPr="009922F5" w:rsidRDefault="00B101E5" w:rsidP="00B101E5">
            <w:pPr>
              <w:tabs>
                <w:tab w:val="left" w:pos="0"/>
              </w:tabs>
              <w:spacing w:after="0" w:line="240" w:lineRule="auto"/>
              <w:jc w:val="center"/>
              <w:rPr>
                <w:rFonts w:ascii="Arial" w:hAnsi="Arial" w:cs="Arial"/>
                <w:b/>
                <w:sz w:val="16"/>
                <w:szCs w:val="16"/>
              </w:rPr>
            </w:pPr>
            <w:r>
              <w:rPr>
                <w:rFonts w:ascii="Arial" w:eastAsia="Times New Roman" w:hAnsi="Arial" w:cs="Arial"/>
                <w:sz w:val="16"/>
                <w:szCs w:val="16"/>
                <w:lang w:eastAsia="es-CO"/>
              </w:rPr>
              <w:t>Profesional Especializado</w:t>
            </w:r>
            <w:r w:rsidRPr="000B3F86">
              <w:rPr>
                <w:rFonts w:ascii="Arial" w:eastAsia="Times New Roman" w:hAnsi="Arial" w:cs="Arial"/>
                <w:b/>
                <w:sz w:val="16"/>
                <w:szCs w:val="16"/>
                <w:lang w:eastAsia="es-CO"/>
              </w:rPr>
              <w:t xml:space="preserve"> </w:t>
            </w:r>
            <w:r>
              <w:rPr>
                <w:rFonts w:ascii="Arial" w:eastAsia="Times New Roman" w:hAnsi="Arial" w:cs="Arial"/>
                <w:b/>
                <w:sz w:val="16"/>
                <w:szCs w:val="16"/>
                <w:lang w:eastAsia="es-CO"/>
              </w:rPr>
              <w:t xml:space="preserve">– </w:t>
            </w:r>
            <w:r w:rsidRPr="00636BA5">
              <w:rPr>
                <w:rFonts w:ascii="Arial" w:eastAsia="Times New Roman" w:hAnsi="Arial" w:cs="Arial"/>
                <w:bCs/>
                <w:sz w:val="16"/>
                <w:szCs w:val="16"/>
                <w:lang w:eastAsia="es-CO"/>
              </w:rPr>
              <w:t>Proceso DES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E4C145" w14:textId="77777777" w:rsidR="00B101E5" w:rsidRPr="009922F5" w:rsidRDefault="00B101E5" w:rsidP="00B101E5">
            <w:pPr>
              <w:spacing w:after="0"/>
              <w:rPr>
                <w:rFonts w:ascii="Arial" w:hAnsi="Arial" w:cs="Arial"/>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D753F9" w14:textId="77777777" w:rsidR="00B101E5" w:rsidRPr="009922F5" w:rsidRDefault="00B101E5" w:rsidP="00B101E5">
            <w:pPr>
              <w:spacing w:after="0"/>
              <w:rPr>
                <w:rFonts w:ascii="Arial" w:hAnsi="Arial" w:cs="Arial"/>
                <w:sz w:val="16"/>
                <w:szCs w:val="16"/>
              </w:rPr>
            </w:pPr>
          </w:p>
        </w:tc>
      </w:tr>
    </w:tbl>
    <w:p w14:paraId="4891A7D9" w14:textId="77777777" w:rsidR="00793DDA" w:rsidRPr="009922F5" w:rsidRDefault="00793DDA" w:rsidP="00343E54">
      <w:pPr>
        <w:pStyle w:val="Prrafodelista"/>
        <w:spacing w:after="0" w:line="240" w:lineRule="auto"/>
        <w:ind w:left="360"/>
        <w:jc w:val="both"/>
        <w:rPr>
          <w:rFonts w:ascii="Arial" w:hAnsi="Arial" w:cs="Arial"/>
          <w:b/>
          <w:bCs/>
          <w:color w:val="000000"/>
          <w:sz w:val="18"/>
        </w:rPr>
      </w:pPr>
    </w:p>
    <w:p w14:paraId="16E10434" w14:textId="29E8F2FF" w:rsidR="00793DDA" w:rsidRDefault="00793DDA" w:rsidP="00343E54">
      <w:pPr>
        <w:pStyle w:val="Prrafodelista"/>
        <w:spacing w:after="0" w:line="240" w:lineRule="auto"/>
        <w:ind w:left="360"/>
        <w:jc w:val="both"/>
        <w:rPr>
          <w:rFonts w:ascii="Arial" w:hAnsi="Arial" w:cs="Arial"/>
          <w:b/>
          <w:bCs/>
          <w:color w:val="000000"/>
          <w:sz w:val="18"/>
          <w:szCs w:val="20"/>
        </w:rPr>
      </w:pPr>
      <w:r w:rsidRPr="009922F5">
        <w:rPr>
          <w:rFonts w:ascii="Arial" w:hAnsi="Arial" w:cs="Arial"/>
          <w:b/>
          <w:bCs/>
          <w:color w:val="000000"/>
          <w:sz w:val="18"/>
          <w:szCs w:val="20"/>
        </w:rPr>
        <w:t>CONTROL DE CAMBIOS:</w:t>
      </w:r>
    </w:p>
    <w:p w14:paraId="68BEF095" w14:textId="77777777" w:rsidR="00E025BE" w:rsidRPr="009922F5" w:rsidRDefault="00E025BE" w:rsidP="00343E54">
      <w:pPr>
        <w:pStyle w:val="Prrafodelista"/>
        <w:spacing w:after="0" w:line="240" w:lineRule="auto"/>
        <w:ind w:left="360"/>
        <w:jc w:val="both"/>
        <w:rPr>
          <w:rFonts w:ascii="Arial" w:hAnsi="Arial" w:cs="Arial"/>
          <w:b/>
          <w:bCs/>
          <w:color w:val="000000"/>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
        <w:gridCol w:w="5483"/>
        <w:gridCol w:w="1299"/>
        <w:gridCol w:w="1921"/>
      </w:tblGrid>
      <w:tr w:rsidR="00793DDA" w:rsidRPr="009922F5" w14:paraId="3D19EEC4" w14:textId="77777777" w:rsidTr="00226E1F">
        <w:trPr>
          <w:trHeight w:val="297"/>
        </w:trPr>
        <w:tc>
          <w:tcPr>
            <w:tcW w:w="4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6B0699" w14:textId="77777777" w:rsidR="00793DDA" w:rsidRPr="009922F5" w:rsidRDefault="00793DDA" w:rsidP="00226E1F">
            <w:pPr>
              <w:pStyle w:val="Piedepgina"/>
              <w:spacing w:line="256" w:lineRule="auto"/>
              <w:jc w:val="center"/>
              <w:rPr>
                <w:rFonts w:ascii="Arial" w:hAnsi="Arial" w:cs="Arial"/>
                <w:b/>
                <w:bCs/>
                <w:color w:val="000000"/>
                <w:sz w:val="14"/>
                <w:szCs w:val="18"/>
              </w:rPr>
            </w:pPr>
            <w:r w:rsidRPr="009922F5">
              <w:rPr>
                <w:rFonts w:ascii="Arial" w:hAnsi="Arial" w:cs="Arial"/>
                <w:b/>
                <w:bCs/>
                <w:color w:val="000000"/>
                <w:sz w:val="14"/>
                <w:szCs w:val="18"/>
              </w:rPr>
              <w:t>VERSIÓN No.</w:t>
            </w:r>
          </w:p>
        </w:tc>
        <w:tc>
          <w:tcPr>
            <w:tcW w:w="28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E8EEE8" w14:textId="77777777" w:rsidR="00793DDA" w:rsidRPr="009922F5" w:rsidRDefault="00793DDA" w:rsidP="00226E1F">
            <w:pPr>
              <w:pStyle w:val="Piedepgina"/>
              <w:spacing w:line="256" w:lineRule="auto"/>
              <w:jc w:val="center"/>
              <w:rPr>
                <w:rFonts w:ascii="Arial" w:hAnsi="Arial" w:cs="Arial"/>
                <w:b/>
                <w:bCs/>
                <w:color w:val="000000"/>
                <w:sz w:val="14"/>
                <w:szCs w:val="18"/>
              </w:rPr>
            </w:pPr>
            <w:r w:rsidRPr="009922F5">
              <w:rPr>
                <w:rFonts w:ascii="Arial" w:hAnsi="Arial" w:cs="Arial"/>
                <w:b/>
                <w:bCs/>
                <w:color w:val="000000"/>
                <w:sz w:val="14"/>
                <w:szCs w:val="18"/>
              </w:rPr>
              <w:t>DESCRIPCIÓN</w:t>
            </w:r>
          </w:p>
        </w:tc>
        <w:tc>
          <w:tcPr>
            <w:tcW w:w="6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21ED29" w14:textId="77777777" w:rsidR="00793DDA" w:rsidRPr="009922F5" w:rsidRDefault="00793DDA" w:rsidP="00226E1F">
            <w:pPr>
              <w:pStyle w:val="Piedepgina"/>
              <w:spacing w:line="256" w:lineRule="auto"/>
              <w:jc w:val="center"/>
              <w:rPr>
                <w:rFonts w:ascii="Arial" w:hAnsi="Arial" w:cs="Arial"/>
                <w:b/>
                <w:bCs/>
                <w:color w:val="000000"/>
                <w:sz w:val="14"/>
                <w:szCs w:val="18"/>
              </w:rPr>
            </w:pPr>
            <w:r w:rsidRPr="009922F5">
              <w:rPr>
                <w:rFonts w:ascii="Arial" w:hAnsi="Arial" w:cs="Arial"/>
                <w:b/>
                <w:bCs/>
                <w:color w:val="000000"/>
                <w:sz w:val="14"/>
                <w:szCs w:val="18"/>
              </w:rPr>
              <w:t>FECHA</w:t>
            </w:r>
          </w:p>
        </w:tc>
        <w:tc>
          <w:tcPr>
            <w:tcW w:w="10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93FE2F" w14:textId="77777777" w:rsidR="00793DDA" w:rsidRPr="009922F5" w:rsidRDefault="00793DDA" w:rsidP="00226E1F">
            <w:pPr>
              <w:pStyle w:val="Piedepgina"/>
              <w:spacing w:line="256" w:lineRule="auto"/>
              <w:jc w:val="center"/>
              <w:rPr>
                <w:rFonts w:ascii="Arial" w:hAnsi="Arial" w:cs="Arial"/>
                <w:b/>
                <w:bCs/>
                <w:color w:val="000000"/>
                <w:sz w:val="14"/>
                <w:szCs w:val="18"/>
              </w:rPr>
            </w:pPr>
            <w:r w:rsidRPr="009922F5">
              <w:rPr>
                <w:rFonts w:ascii="Arial" w:hAnsi="Arial" w:cs="Arial"/>
                <w:b/>
                <w:bCs/>
                <w:color w:val="000000"/>
                <w:sz w:val="14"/>
                <w:szCs w:val="18"/>
              </w:rPr>
              <w:t>APROBADO</w:t>
            </w:r>
          </w:p>
          <w:p w14:paraId="688B2511" w14:textId="584CB79F" w:rsidR="00793DDA" w:rsidRPr="009922F5" w:rsidRDefault="00793DDA" w:rsidP="00226E1F">
            <w:pPr>
              <w:pStyle w:val="Piedepgina"/>
              <w:spacing w:line="256" w:lineRule="auto"/>
              <w:jc w:val="center"/>
              <w:rPr>
                <w:rFonts w:ascii="Arial" w:hAnsi="Arial" w:cs="Arial"/>
                <w:b/>
                <w:bCs/>
                <w:color w:val="000000"/>
                <w:sz w:val="14"/>
                <w:szCs w:val="18"/>
              </w:rPr>
            </w:pPr>
            <w:r w:rsidRPr="009922F5">
              <w:rPr>
                <w:rFonts w:ascii="Arial" w:hAnsi="Arial" w:cs="Arial"/>
                <w:b/>
                <w:bCs/>
                <w:color w:val="000000"/>
                <w:sz w:val="12"/>
                <w:szCs w:val="18"/>
              </w:rPr>
              <w:t xml:space="preserve">Representante Alta Dirección </w:t>
            </w:r>
          </w:p>
        </w:tc>
      </w:tr>
      <w:tr w:rsidR="00793DDA" w:rsidRPr="009922F5" w14:paraId="378AACEC" w14:textId="77777777" w:rsidTr="00226E1F">
        <w:trPr>
          <w:trHeight w:val="20"/>
        </w:trPr>
        <w:tc>
          <w:tcPr>
            <w:tcW w:w="451" w:type="pct"/>
            <w:tcBorders>
              <w:top w:val="single" w:sz="4" w:space="0" w:color="auto"/>
              <w:left w:val="single" w:sz="4" w:space="0" w:color="auto"/>
              <w:bottom w:val="single" w:sz="4" w:space="0" w:color="auto"/>
              <w:right w:val="single" w:sz="4" w:space="0" w:color="auto"/>
            </w:tcBorders>
            <w:vAlign w:val="center"/>
            <w:hideMark/>
          </w:tcPr>
          <w:p w14:paraId="26E9BD21" w14:textId="61084185" w:rsidR="00793DDA" w:rsidRPr="009922F5" w:rsidRDefault="00793DDA" w:rsidP="00226E1F">
            <w:pPr>
              <w:pStyle w:val="Piedepgina"/>
              <w:spacing w:line="256" w:lineRule="auto"/>
              <w:jc w:val="center"/>
              <w:rPr>
                <w:rFonts w:ascii="Arial" w:hAnsi="Arial" w:cs="Arial"/>
                <w:color w:val="000000"/>
                <w:sz w:val="14"/>
                <w:szCs w:val="18"/>
              </w:rPr>
            </w:pPr>
            <w:r w:rsidRPr="009922F5">
              <w:rPr>
                <w:rFonts w:ascii="Arial" w:hAnsi="Arial" w:cs="Arial"/>
                <w:color w:val="000000"/>
                <w:sz w:val="14"/>
                <w:szCs w:val="18"/>
              </w:rPr>
              <w:t>1</w:t>
            </w:r>
          </w:p>
        </w:tc>
        <w:tc>
          <w:tcPr>
            <w:tcW w:w="2866" w:type="pct"/>
            <w:tcBorders>
              <w:top w:val="single" w:sz="4" w:space="0" w:color="auto"/>
              <w:left w:val="single" w:sz="4" w:space="0" w:color="auto"/>
              <w:bottom w:val="single" w:sz="4" w:space="0" w:color="auto"/>
              <w:right w:val="single" w:sz="4" w:space="0" w:color="auto"/>
            </w:tcBorders>
            <w:vAlign w:val="center"/>
          </w:tcPr>
          <w:p w14:paraId="7009725A" w14:textId="2B2D9FEB" w:rsidR="00793DDA" w:rsidRPr="009922F5" w:rsidRDefault="00A45546" w:rsidP="00226E1F">
            <w:pPr>
              <w:pStyle w:val="Default"/>
              <w:spacing w:line="256" w:lineRule="auto"/>
              <w:jc w:val="both"/>
              <w:rPr>
                <w:sz w:val="14"/>
                <w:szCs w:val="18"/>
              </w:rPr>
            </w:pPr>
            <w:r>
              <w:rPr>
                <w:sz w:val="14"/>
                <w:szCs w:val="18"/>
              </w:rPr>
              <w:t xml:space="preserve">Se adopta el </w:t>
            </w:r>
            <w:r w:rsidR="00B506A0" w:rsidRPr="009922F5">
              <w:rPr>
                <w:sz w:val="14"/>
                <w:szCs w:val="18"/>
              </w:rPr>
              <w:t>Manual de Cobro de Coactivo</w:t>
            </w:r>
          </w:p>
        </w:tc>
        <w:tc>
          <w:tcPr>
            <w:tcW w:w="679" w:type="pct"/>
            <w:tcBorders>
              <w:top w:val="single" w:sz="4" w:space="0" w:color="auto"/>
              <w:left w:val="single" w:sz="4" w:space="0" w:color="auto"/>
              <w:bottom w:val="single" w:sz="4" w:space="0" w:color="auto"/>
              <w:right w:val="single" w:sz="4" w:space="0" w:color="auto"/>
            </w:tcBorders>
            <w:vAlign w:val="center"/>
          </w:tcPr>
          <w:p w14:paraId="3574DEF5" w14:textId="0619A3E5" w:rsidR="00793DDA" w:rsidRPr="009922F5" w:rsidRDefault="00B101E5" w:rsidP="00226E1F">
            <w:pPr>
              <w:pStyle w:val="Piedepgina"/>
              <w:spacing w:line="256" w:lineRule="auto"/>
              <w:jc w:val="center"/>
              <w:rPr>
                <w:rFonts w:ascii="Arial" w:hAnsi="Arial" w:cs="Arial"/>
                <w:color w:val="000000"/>
                <w:sz w:val="14"/>
                <w:szCs w:val="18"/>
              </w:rPr>
            </w:pPr>
            <w:r>
              <w:rPr>
                <w:rFonts w:ascii="Arial" w:hAnsi="Arial" w:cs="Arial"/>
                <w:sz w:val="14"/>
                <w:szCs w:val="18"/>
              </w:rPr>
              <w:t>Enero de 2024</w:t>
            </w:r>
          </w:p>
        </w:tc>
        <w:tc>
          <w:tcPr>
            <w:tcW w:w="1004" w:type="pct"/>
            <w:tcBorders>
              <w:top w:val="single" w:sz="4" w:space="0" w:color="auto"/>
              <w:left w:val="single" w:sz="4" w:space="0" w:color="auto"/>
              <w:bottom w:val="single" w:sz="4" w:space="0" w:color="auto"/>
              <w:right w:val="single" w:sz="4" w:space="0" w:color="auto"/>
            </w:tcBorders>
            <w:vAlign w:val="center"/>
            <w:hideMark/>
          </w:tcPr>
          <w:p w14:paraId="5F9A2502" w14:textId="31FA503F" w:rsidR="00793DDA" w:rsidRPr="009922F5" w:rsidRDefault="00B101E5" w:rsidP="00226E1F">
            <w:pPr>
              <w:pStyle w:val="Piedepgina"/>
              <w:spacing w:line="256" w:lineRule="auto"/>
              <w:jc w:val="center"/>
              <w:rPr>
                <w:rFonts w:ascii="Arial" w:hAnsi="Arial" w:cs="Arial"/>
                <w:color w:val="000000"/>
                <w:sz w:val="14"/>
                <w:szCs w:val="18"/>
              </w:rPr>
            </w:pPr>
            <w:r>
              <w:rPr>
                <w:rFonts w:ascii="Arial" w:hAnsi="Arial" w:cs="Arial"/>
                <w:color w:val="000000"/>
                <w:sz w:val="14"/>
                <w:szCs w:val="18"/>
              </w:rPr>
              <w:t>Jefe OAP</w:t>
            </w:r>
          </w:p>
        </w:tc>
      </w:tr>
    </w:tbl>
    <w:p w14:paraId="26CDA6BC" w14:textId="62A2B929" w:rsidR="007A0603" w:rsidRPr="009922F5" w:rsidRDefault="007A0603" w:rsidP="00BD193F">
      <w:pPr>
        <w:rPr>
          <w:rFonts w:ascii="Arial" w:hAnsi="Arial" w:cs="Arial"/>
        </w:rPr>
      </w:pPr>
    </w:p>
    <w:sectPr w:rsidR="007A0603" w:rsidRPr="009922F5" w:rsidSect="00BA03FB">
      <w:headerReference w:type="even" r:id="rId17"/>
      <w:headerReference w:type="default" r:id="rId18"/>
      <w:footerReference w:type="default" r:id="rId19"/>
      <w:headerReference w:type="first" r:id="rId20"/>
      <w:type w:val="continuous"/>
      <w:pgSz w:w="12240" w:h="15840"/>
      <w:pgMar w:top="1701" w:right="1134" w:bottom="1418" w:left="1531"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48602" w14:textId="77777777" w:rsidR="00BA03FB" w:rsidRDefault="00BA03FB">
      <w:pPr>
        <w:spacing w:after="0" w:line="240" w:lineRule="auto"/>
      </w:pPr>
      <w:r>
        <w:separator/>
      </w:r>
    </w:p>
  </w:endnote>
  <w:endnote w:type="continuationSeparator" w:id="0">
    <w:p w14:paraId="026EFC62" w14:textId="77777777" w:rsidR="00BA03FB" w:rsidRDefault="00BA03FB">
      <w:pPr>
        <w:spacing w:after="0" w:line="240" w:lineRule="auto"/>
      </w:pPr>
      <w:r>
        <w:continuationSeparator/>
      </w:r>
    </w:p>
  </w:endnote>
  <w:endnote w:type="continuationNotice" w:id="1">
    <w:p w14:paraId="62409FCD" w14:textId="77777777" w:rsidR="00BA03FB" w:rsidRDefault="00BA03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4C6E" w14:textId="77777777" w:rsidR="002B1A4B" w:rsidRDefault="002B1A4B" w:rsidP="004D706E">
    <w:pPr>
      <w:pStyle w:val="Piedepgina"/>
      <w:spacing w:line="160" w:lineRule="exact"/>
      <w:jc w:val="center"/>
      <w:rPr>
        <w:rFonts w:cs="Arial"/>
        <w:i/>
        <w:sz w:val="16"/>
        <w:szCs w:val="16"/>
      </w:rPr>
    </w:pPr>
  </w:p>
  <w:p w14:paraId="5009DA46" w14:textId="1BAC04FE" w:rsidR="002B1A4B" w:rsidRPr="004D706E" w:rsidRDefault="002B1A4B" w:rsidP="00791FDF">
    <w:pPr>
      <w:pStyle w:val="Piedepgina"/>
      <w:spacing w:line="160" w:lineRule="exact"/>
      <w:rPr>
        <w:rFonts w:cs="Arial"/>
        <w:i/>
        <w:sz w:val="16"/>
        <w:szCs w:val="16"/>
        <w:lang w:val="es-ES" w:eastAsia="es-ES"/>
      </w:rPr>
    </w:pPr>
    <w:r w:rsidRPr="004D706E">
      <w:rPr>
        <w:rFonts w:cs="Arial"/>
        <w:i/>
        <w:sz w:val="16"/>
        <w:szCs w:val="16"/>
      </w:rPr>
      <w:t xml:space="preserve">La impresión de este documento se considera </w:t>
    </w:r>
    <w:r w:rsidRPr="004D706E">
      <w:rPr>
        <w:rFonts w:cs="Arial"/>
        <w:i/>
        <w:sz w:val="16"/>
        <w:szCs w:val="16"/>
        <w:u w:val="single"/>
      </w:rPr>
      <w:t>Copia No Controlada</w:t>
    </w:r>
    <w:r w:rsidRPr="004D706E">
      <w:rPr>
        <w:rFonts w:cs="Arial"/>
        <w:b/>
        <w:bCs/>
        <w:i/>
        <w:sz w:val="16"/>
        <w:szCs w:val="16"/>
        <w:lang w:val="es-ES" w:eastAsia="es-ES"/>
      </w:rPr>
      <w:t xml:space="preserve"> </w:t>
    </w:r>
    <w:r w:rsidRPr="004D706E">
      <w:rPr>
        <w:rFonts w:cs="Arial"/>
        <w:i/>
        <w:sz w:val="16"/>
        <w:szCs w:val="16"/>
        <w:lang w:val="es-ES" w:eastAsia="es-ES"/>
      </w:rPr>
      <w:t>La versión vigente se encuentra en la intranet SISGESTION de la UAERMV</w:t>
    </w:r>
  </w:p>
  <w:p w14:paraId="25078945" w14:textId="77777777" w:rsidR="002B1A4B" w:rsidRPr="0042125B" w:rsidRDefault="002B1A4B" w:rsidP="004D706E">
    <w:pPr>
      <w:pStyle w:val="Piedepgina"/>
      <w:tabs>
        <w:tab w:val="right" w:pos="10348"/>
      </w:tabs>
      <w:jc w:val="both"/>
      <w:rPr>
        <w:sz w:val="6"/>
        <w:szCs w:val="18"/>
      </w:rPr>
    </w:pPr>
  </w:p>
  <w:p w14:paraId="63D8FE3A" w14:textId="77777777" w:rsidR="002B1A4B" w:rsidRDefault="002B1A4B" w:rsidP="007863C5">
    <w:pPr>
      <w:pStyle w:val="Piedepgina"/>
      <w:rPr>
        <w:rFonts w:ascii="Arial" w:hAnsi="Arial" w:cs="Arial"/>
        <w:sz w:val="14"/>
        <w:szCs w:val="14"/>
      </w:rPr>
    </w:pPr>
  </w:p>
  <w:p w14:paraId="4090ECA1" w14:textId="13EC1B1E" w:rsidR="002B1A4B" w:rsidRPr="00490D80" w:rsidRDefault="002B1A4B" w:rsidP="007863C5">
    <w:pPr>
      <w:pStyle w:val="Piedepgina"/>
      <w:rPr>
        <w:rFonts w:ascii="Arial" w:hAnsi="Arial" w:cs="Arial"/>
        <w:sz w:val="14"/>
        <w:szCs w:val="14"/>
      </w:rPr>
    </w:pPr>
    <w:r w:rsidRPr="00490D80">
      <w:rPr>
        <w:rFonts w:ascii="Arial" w:hAnsi="Arial" w:cs="Arial"/>
        <w:sz w:val="14"/>
        <w:szCs w:val="14"/>
      </w:rPr>
      <w:t>Calle 26 No.</w:t>
    </w:r>
    <w:r>
      <w:rPr>
        <w:rFonts w:ascii="Arial" w:hAnsi="Arial" w:cs="Arial"/>
        <w:sz w:val="14"/>
        <w:szCs w:val="14"/>
      </w:rPr>
      <w:t xml:space="preserve"> </w:t>
    </w:r>
    <w:r w:rsidRPr="00490D80">
      <w:rPr>
        <w:rFonts w:ascii="Arial" w:hAnsi="Arial" w:cs="Arial"/>
        <w:sz w:val="14"/>
        <w:szCs w:val="14"/>
      </w:rPr>
      <w:t>69-76 Edificio Elemento Torre 1, Piso 3 – C.P. 111071</w:t>
    </w:r>
  </w:p>
  <w:p w14:paraId="12D2BF06" w14:textId="77777777" w:rsidR="002B1A4B" w:rsidRPr="00490D80" w:rsidRDefault="002B1A4B" w:rsidP="007863C5">
    <w:pPr>
      <w:pStyle w:val="Piedepgina"/>
      <w:rPr>
        <w:rFonts w:ascii="Arial" w:hAnsi="Arial" w:cs="Arial"/>
        <w:sz w:val="14"/>
        <w:szCs w:val="14"/>
      </w:rPr>
    </w:pPr>
    <w:r w:rsidRPr="00490D80">
      <w:rPr>
        <w:rFonts w:ascii="Arial" w:hAnsi="Arial" w:cs="Arial"/>
        <w:sz w:val="14"/>
        <w:szCs w:val="14"/>
      </w:rPr>
      <w:t>PBX: 3779555 – Información: Línea 195</w:t>
    </w:r>
  </w:p>
  <w:p w14:paraId="3C92450D" w14:textId="5A2610FC" w:rsidR="002B1A4B" w:rsidRDefault="00000000" w:rsidP="007863C5">
    <w:pPr>
      <w:tabs>
        <w:tab w:val="right" w:pos="4111"/>
      </w:tabs>
      <w:spacing w:after="0" w:line="180" w:lineRule="exact"/>
      <w:jc w:val="both"/>
      <w:rPr>
        <w:rFonts w:ascii="Arial" w:eastAsia="Calibri" w:hAnsi="Arial" w:cs="Arial"/>
        <w:sz w:val="16"/>
        <w:szCs w:val="16"/>
      </w:rPr>
    </w:pPr>
    <w:hyperlink r:id="rId1" w:history="1">
      <w:r w:rsidR="002B1A4B" w:rsidRPr="00F46507">
        <w:rPr>
          <w:rStyle w:val="Hipervnculo"/>
          <w:rFonts w:ascii="Arial" w:hAnsi="Arial" w:cs="Arial"/>
          <w:sz w:val="14"/>
          <w:szCs w:val="14"/>
        </w:rPr>
        <w:t>www.umv.gov.co</w:t>
      </w:r>
    </w:hyperlink>
    <w:r w:rsidR="002B1A4B">
      <w:rPr>
        <w:rFonts w:ascii="Arial" w:hAnsi="Arial" w:cs="Arial"/>
        <w:sz w:val="14"/>
        <w:szCs w:val="14"/>
      </w:rPr>
      <w:tab/>
    </w:r>
    <w:r w:rsidR="002B1A4B">
      <w:rPr>
        <w:rFonts w:ascii="Arial" w:hAnsi="Arial" w:cs="Arial"/>
        <w:sz w:val="16"/>
        <w:szCs w:val="16"/>
      </w:rPr>
      <w:tab/>
    </w:r>
    <w:r w:rsidR="002B1A4B">
      <w:rPr>
        <w:rFonts w:ascii="Arial" w:hAnsi="Arial" w:cs="Arial"/>
        <w:sz w:val="16"/>
        <w:szCs w:val="16"/>
      </w:rPr>
      <w:tab/>
      <w:t>GJUR-MA-001</w:t>
    </w:r>
  </w:p>
  <w:p w14:paraId="526FD1F2" w14:textId="75A5B9B2" w:rsidR="002B1A4B" w:rsidRPr="004D706E" w:rsidRDefault="002B1A4B" w:rsidP="004D706E">
    <w:pPr>
      <w:tabs>
        <w:tab w:val="right" w:pos="4111"/>
      </w:tabs>
      <w:spacing w:after="0" w:line="180" w:lineRule="exact"/>
      <w:jc w:val="both"/>
      <w:rPr>
        <w:rFonts w:ascii="Arial" w:hAnsi="Arial" w:cs="Arial"/>
        <w:sz w:val="16"/>
        <w:szCs w:val="16"/>
        <w:lang w:val="es-ES"/>
      </w:rPr>
    </w:pPr>
    <w:r>
      <w:rPr>
        <w:rFonts w:ascii="Arial" w:eastAsia="Calibri" w:hAnsi="Arial" w:cs="Arial"/>
        <w:sz w:val="16"/>
        <w:szCs w:val="16"/>
      </w:rPr>
      <w:tab/>
    </w:r>
    <w:r>
      <w:rPr>
        <w:rFonts w:ascii="Arial" w:hAnsi="Arial" w:cs="Arial"/>
        <w:sz w:val="16"/>
        <w:szCs w:val="16"/>
      </w:rPr>
      <w:tab/>
    </w:r>
    <w:r>
      <w:rPr>
        <w:rFonts w:ascii="Arial" w:hAnsi="Arial" w:cs="Arial"/>
        <w:sz w:val="16"/>
        <w:szCs w:val="16"/>
      </w:rPr>
      <w:tab/>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641A3B">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641A3B">
      <w:rPr>
        <w:rFonts w:ascii="Arial" w:hAnsi="Arial" w:cs="Arial"/>
        <w:noProof/>
        <w:sz w:val="16"/>
        <w:szCs w:val="16"/>
      </w:rPr>
      <w:t>1</w:t>
    </w:r>
    <w:r>
      <w:rPr>
        <w:rFonts w:ascii="Arial" w:hAnsi="Arial" w:cs="Arial"/>
        <w:sz w:val="16"/>
        <w:szCs w:val="16"/>
      </w:rPr>
      <w:fldChar w:fldCharType="end"/>
    </w:r>
  </w:p>
  <w:p w14:paraId="5FF50C91" w14:textId="77777777" w:rsidR="002B1A4B" w:rsidRDefault="002B1A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11F9" w14:textId="77777777" w:rsidR="002B1A4B" w:rsidRPr="004D706E" w:rsidRDefault="002B1A4B" w:rsidP="004D706E">
    <w:pPr>
      <w:pStyle w:val="Piedepgina"/>
      <w:spacing w:line="160" w:lineRule="exact"/>
      <w:jc w:val="center"/>
      <w:rPr>
        <w:rFonts w:cs="Arial"/>
        <w:i/>
        <w:sz w:val="16"/>
        <w:szCs w:val="16"/>
        <w:lang w:val="es-ES" w:eastAsia="es-ES"/>
      </w:rPr>
    </w:pPr>
    <w:r w:rsidRPr="004D706E">
      <w:rPr>
        <w:rFonts w:cs="Arial"/>
        <w:i/>
        <w:sz w:val="16"/>
        <w:szCs w:val="16"/>
      </w:rPr>
      <w:t xml:space="preserve">La impresión de este documento se considera </w:t>
    </w:r>
    <w:r w:rsidRPr="004D706E">
      <w:rPr>
        <w:rFonts w:cs="Arial"/>
        <w:i/>
        <w:sz w:val="16"/>
        <w:szCs w:val="16"/>
        <w:u w:val="single"/>
      </w:rPr>
      <w:t>Copia No Controlada</w:t>
    </w:r>
    <w:r w:rsidRPr="004D706E">
      <w:rPr>
        <w:rFonts w:cs="Arial"/>
        <w:b/>
        <w:bCs/>
        <w:i/>
        <w:sz w:val="16"/>
        <w:szCs w:val="16"/>
        <w:lang w:val="es-ES" w:eastAsia="es-ES"/>
      </w:rPr>
      <w:t xml:space="preserve"> </w:t>
    </w:r>
    <w:r w:rsidRPr="004D706E">
      <w:rPr>
        <w:rFonts w:cs="Arial"/>
        <w:i/>
        <w:sz w:val="16"/>
        <w:szCs w:val="16"/>
        <w:lang w:val="es-ES" w:eastAsia="es-ES"/>
      </w:rPr>
      <w:t>La versión vigente se encuentra en la intranet SISGESTION de la UAERMV</w:t>
    </w:r>
  </w:p>
  <w:p w14:paraId="4F254623" w14:textId="77777777" w:rsidR="002B1A4B" w:rsidRPr="00CD3975" w:rsidRDefault="002B1A4B" w:rsidP="004D706E">
    <w:pPr>
      <w:pStyle w:val="Piedepgina"/>
      <w:tabs>
        <w:tab w:val="right" w:pos="10348"/>
      </w:tabs>
      <w:jc w:val="both"/>
      <w:rPr>
        <w:rFonts w:ascii="Arial" w:hAnsi="Arial" w:cs="Arial"/>
        <w:sz w:val="16"/>
        <w:szCs w:val="16"/>
      </w:rPr>
    </w:pPr>
  </w:p>
  <w:p w14:paraId="64008DE5" w14:textId="30664187" w:rsidR="002B1A4B" w:rsidRPr="00CD3975" w:rsidRDefault="002B1A4B" w:rsidP="004D706E">
    <w:pPr>
      <w:tabs>
        <w:tab w:val="center" w:pos="4419"/>
        <w:tab w:val="right" w:pos="8838"/>
      </w:tabs>
      <w:spacing w:after="0"/>
      <w:jc w:val="both"/>
      <w:rPr>
        <w:rFonts w:ascii="Arial" w:eastAsia="Calibri" w:hAnsi="Arial" w:cs="Arial"/>
        <w:sz w:val="16"/>
        <w:szCs w:val="16"/>
      </w:rPr>
    </w:pPr>
    <w:r w:rsidRPr="00CD3975">
      <w:rPr>
        <w:rFonts w:ascii="Arial" w:eastAsia="Calibri" w:hAnsi="Arial" w:cs="Arial"/>
        <w:sz w:val="16"/>
        <w:szCs w:val="16"/>
      </w:rPr>
      <w:t>Calle 26 No.57-41 Torre 8, Pisos 8 CEMSA – C.P. 111321</w:t>
    </w:r>
  </w:p>
  <w:p w14:paraId="04507A96" w14:textId="668F7C0C" w:rsidR="002B1A4B" w:rsidRPr="00CD3975" w:rsidRDefault="002B1A4B" w:rsidP="004D706E">
    <w:pPr>
      <w:tabs>
        <w:tab w:val="right" w:pos="4111"/>
      </w:tabs>
      <w:spacing w:after="0" w:line="180" w:lineRule="exact"/>
      <w:jc w:val="both"/>
      <w:rPr>
        <w:rFonts w:ascii="Arial" w:eastAsia="Calibri" w:hAnsi="Arial" w:cs="Arial"/>
        <w:sz w:val="16"/>
        <w:szCs w:val="16"/>
      </w:rPr>
    </w:pPr>
    <w:r w:rsidRPr="00CD3975">
      <w:rPr>
        <w:rFonts w:ascii="Arial" w:eastAsia="Calibri" w:hAnsi="Arial" w:cs="Arial"/>
        <w:sz w:val="16"/>
        <w:szCs w:val="16"/>
      </w:rPr>
      <w:t>PBX: 3779555 – Información: Línea 195</w:t>
    </w:r>
    <w:r w:rsidRPr="00CD3975">
      <w:rPr>
        <w:rFonts w:ascii="Arial" w:eastAsia="Calibri" w:hAnsi="Arial" w:cs="Arial"/>
        <w:sz w:val="16"/>
        <w:szCs w:val="16"/>
      </w:rPr>
      <w:tab/>
    </w:r>
    <w:r w:rsidRPr="00CD3975">
      <w:rPr>
        <w:rFonts w:ascii="Arial" w:hAnsi="Arial" w:cs="Arial"/>
        <w:sz w:val="16"/>
        <w:szCs w:val="16"/>
      </w:rPr>
      <w:tab/>
    </w:r>
    <w:r w:rsidRPr="00CD3975">
      <w:rPr>
        <w:rFonts w:ascii="Arial" w:hAnsi="Arial" w:cs="Arial"/>
        <w:sz w:val="16"/>
        <w:szCs w:val="16"/>
      </w:rPr>
      <w:tab/>
      <w:t>GJUR-MA-001</w:t>
    </w:r>
    <w:r w:rsidRPr="00CD3975">
      <w:rPr>
        <w:rFonts w:ascii="Arial" w:hAnsi="Arial" w:cs="Arial"/>
        <w:sz w:val="16"/>
        <w:szCs w:val="16"/>
      </w:rPr>
      <w:tab/>
    </w:r>
  </w:p>
  <w:p w14:paraId="1E7B91A7" w14:textId="71DE7F87" w:rsidR="002B1A4B" w:rsidRPr="004D706E" w:rsidRDefault="00000000" w:rsidP="004D706E">
    <w:pPr>
      <w:tabs>
        <w:tab w:val="right" w:pos="4111"/>
      </w:tabs>
      <w:spacing w:after="0" w:line="180" w:lineRule="exact"/>
      <w:jc w:val="both"/>
      <w:rPr>
        <w:rFonts w:ascii="Arial" w:hAnsi="Arial" w:cs="Arial"/>
        <w:sz w:val="16"/>
        <w:szCs w:val="16"/>
        <w:lang w:val="es-ES"/>
      </w:rPr>
    </w:pPr>
    <w:hyperlink r:id="rId1" w:history="1">
      <w:r w:rsidR="002B1A4B" w:rsidRPr="00CD3975">
        <w:rPr>
          <w:rStyle w:val="Hipervnculo"/>
          <w:rFonts w:ascii="Arial" w:eastAsia="Calibri" w:hAnsi="Arial" w:cs="Arial"/>
          <w:sz w:val="16"/>
          <w:szCs w:val="16"/>
        </w:rPr>
        <w:t>www.umv.gov.co</w:t>
      </w:r>
    </w:hyperlink>
    <w:r w:rsidR="002B1A4B">
      <w:rPr>
        <w:rFonts w:ascii="Arial" w:eastAsia="Calibri" w:hAnsi="Arial" w:cs="Arial"/>
        <w:sz w:val="16"/>
        <w:szCs w:val="16"/>
      </w:rPr>
      <w:tab/>
    </w:r>
    <w:r w:rsidR="002B1A4B">
      <w:rPr>
        <w:rFonts w:ascii="Arial" w:hAnsi="Arial" w:cs="Arial"/>
        <w:sz w:val="16"/>
        <w:szCs w:val="16"/>
      </w:rPr>
      <w:tab/>
    </w:r>
    <w:r w:rsidR="002B1A4B">
      <w:rPr>
        <w:rFonts w:ascii="Arial" w:hAnsi="Arial" w:cs="Arial"/>
        <w:sz w:val="16"/>
        <w:szCs w:val="16"/>
      </w:rPr>
      <w:tab/>
      <w:t xml:space="preserve">Página </w:t>
    </w:r>
    <w:r w:rsidR="002B1A4B">
      <w:rPr>
        <w:rFonts w:ascii="Arial" w:hAnsi="Arial" w:cs="Arial"/>
        <w:sz w:val="16"/>
        <w:szCs w:val="16"/>
      </w:rPr>
      <w:fldChar w:fldCharType="begin"/>
    </w:r>
    <w:r w:rsidR="002B1A4B">
      <w:rPr>
        <w:rFonts w:ascii="Arial" w:hAnsi="Arial" w:cs="Arial"/>
        <w:sz w:val="16"/>
        <w:szCs w:val="16"/>
      </w:rPr>
      <w:instrText xml:space="preserve"> PAGE </w:instrText>
    </w:r>
    <w:r w:rsidR="002B1A4B">
      <w:rPr>
        <w:rFonts w:ascii="Arial" w:hAnsi="Arial" w:cs="Arial"/>
        <w:sz w:val="16"/>
        <w:szCs w:val="16"/>
      </w:rPr>
      <w:fldChar w:fldCharType="separate"/>
    </w:r>
    <w:r w:rsidR="00A762CB">
      <w:rPr>
        <w:rFonts w:ascii="Arial" w:hAnsi="Arial" w:cs="Arial"/>
        <w:noProof/>
        <w:sz w:val="16"/>
        <w:szCs w:val="16"/>
      </w:rPr>
      <w:t>62</w:t>
    </w:r>
    <w:r w:rsidR="002B1A4B">
      <w:rPr>
        <w:rFonts w:ascii="Arial" w:hAnsi="Arial" w:cs="Arial"/>
        <w:sz w:val="16"/>
        <w:szCs w:val="16"/>
      </w:rPr>
      <w:fldChar w:fldCharType="end"/>
    </w:r>
    <w:r w:rsidR="002B1A4B">
      <w:rPr>
        <w:rFonts w:ascii="Arial" w:hAnsi="Arial" w:cs="Arial"/>
        <w:sz w:val="16"/>
        <w:szCs w:val="16"/>
      </w:rPr>
      <w:t xml:space="preserve"> de </w:t>
    </w:r>
    <w:r w:rsidR="002B1A4B">
      <w:rPr>
        <w:rFonts w:ascii="Arial" w:hAnsi="Arial" w:cs="Arial"/>
        <w:sz w:val="16"/>
        <w:szCs w:val="16"/>
      </w:rPr>
      <w:fldChar w:fldCharType="begin"/>
    </w:r>
    <w:r w:rsidR="002B1A4B">
      <w:rPr>
        <w:rFonts w:ascii="Arial" w:hAnsi="Arial" w:cs="Arial"/>
        <w:sz w:val="16"/>
        <w:szCs w:val="16"/>
      </w:rPr>
      <w:instrText xml:space="preserve"> NUMPAGES </w:instrText>
    </w:r>
    <w:r w:rsidR="002B1A4B">
      <w:rPr>
        <w:rFonts w:ascii="Arial" w:hAnsi="Arial" w:cs="Arial"/>
        <w:sz w:val="16"/>
        <w:szCs w:val="16"/>
      </w:rPr>
      <w:fldChar w:fldCharType="separate"/>
    </w:r>
    <w:r w:rsidR="00A762CB">
      <w:rPr>
        <w:rFonts w:ascii="Arial" w:hAnsi="Arial" w:cs="Arial"/>
        <w:noProof/>
        <w:sz w:val="16"/>
        <w:szCs w:val="16"/>
      </w:rPr>
      <w:t>89</w:t>
    </w:r>
    <w:r w:rsidR="002B1A4B">
      <w:rPr>
        <w:rFonts w:ascii="Arial" w:hAnsi="Arial" w:cs="Arial"/>
        <w:sz w:val="16"/>
        <w:szCs w:val="16"/>
      </w:rPr>
      <w:fldChar w:fldCharType="end"/>
    </w:r>
  </w:p>
  <w:p w14:paraId="25FE1575" w14:textId="77777777" w:rsidR="002B1A4B" w:rsidRDefault="002B1A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BFC1E" w14:textId="77777777" w:rsidR="00BA03FB" w:rsidRDefault="00BA03FB">
      <w:pPr>
        <w:spacing w:after="0" w:line="240" w:lineRule="auto"/>
      </w:pPr>
      <w:r>
        <w:separator/>
      </w:r>
    </w:p>
  </w:footnote>
  <w:footnote w:type="continuationSeparator" w:id="0">
    <w:p w14:paraId="1831645E" w14:textId="77777777" w:rsidR="00BA03FB" w:rsidRDefault="00BA03FB">
      <w:pPr>
        <w:spacing w:after="0" w:line="240" w:lineRule="auto"/>
      </w:pPr>
      <w:r>
        <w:continuationSeparator/>
      </w:r>
    </w:p>
  </w:footnote>
  <w:footnote w:type="continuationNotice" w:id="1">
    <w:p w14:paraId="7FAA70C9" w14:textId="77777777" w:rsidR="00BA03FB" w:rsidRDefault="00BA03FB">
      <w:pPr>
        <w:spacing w:after="0" w:line="240" w:lineRule="auto"/>
      </w:pPr>
    </w:p>
  </w:footnote>
  <w:footnote w:id="2">
    <w:p w14:paraId="6BE5E4E5" w14:textId="0D253E22" w:rsidR="002B1A4B" w:rsidRPr="005D2631" w:rsidRDefault="002B1A4B" w:rsidP="00D07651">
      <w:pPr>
        <w:pStyle w:val="Textonotapie"/>
        <w:jc w:val="both"/>
        <w:rPr>
          <w:lang w:val="es-MX"/>
        </w:rPr>
      </w:pPr>
      <w:r>
        <w:rPr>
          <w:rStyle w:val="Refdenotaalpie"/>
        </w:rPr>
        <w:footnoteRef/>
      </w:r>
      <w:r>
        <w:t xml:space="preserve"> </w:t>
      </w:r>
      <w:r>
        <w:rPr>
          <w:lang w:val="es-MX"/>
        </w:rPr>
        <w:t xml:space="preserve">Decreto Ley 1421 de </w:t>
      </w:r>
      <w:r w:rsidRPr="00D07651">
        <w:rPr>
          <w:i/>
          <w:lang w:val="es-MX"/>
        </w:rPr>
        <w:t>1993 “</w:t>
      </w:r>
      <w:r w:rsidRPr="00D07651">
        <w:rPr>
          <w:bCs/>
          <w:i/>
        </w:rPr>
        <w:t>ARTÍCULO  169</w:t>
      </w:r>
      <w:r w:rsidRPr="00D07651">
        <w:rPr>
          <w:b/>
          <w:bCs/>
          <w:i/>
        </w:rPr>
        <w:t>. </w:t>
      </w:r>
      <w:r w:rsidRPr="00D07651">
        <w:rPr>
          <w:i/>
          <w:iCs/>
        </w:rPr>
        <w:t>Jurisdicción coactiva</w:t>
      </w:r>
      <w:r w:rsidRPr="00D07651">
        <w:rPr>
          <w:i/>
        </w:rPr>
        <w:t>. Las entidades descentralizadas, incluyendo las sociedades de economía mixta sujetas al régimen de empresas industriales y comer</w:t>
      </w:r>
      <w:r>
        <w:rPr>
          <w:i/>
        </w:rPr>
        <w:t xml:space="preserve">ciales del Estado. Tienen </w:t>
      </w:r>
      <w:r w:rsidRPr="00D07651">
        <w:rPr>
          <w:i/>
        </w:rPr>
        <w:t>jurisdicción coactiva para hacer efectivos los créditos exigibles a su favor, de conformidad con los artículos 68 y 79 del Código Contencioso Administrativo. Para este efecto, la respectiva autoridad competente, otorgará poderes a funcionarios abogados de cada entidad o podrá contratar apoderados especiales que sean abogados titulados.”</w:t>
      </w:r>
    </w:p>
  </w:footnote>
  <w:footnote w:id="3">
    <w:p w14:paraId="7BF866ED" w14:textId="1B28821C" w:rsidR="002B1A4B" w:rsidRPr="00801DE6" w:rsidRDefault="002B1A4B" w:rsidP="00600C6A">
      <w:pPr>
        <w:pStyle w:val="Textonotapie"/>
        <w:jc w:val="both"/>
      </w:pPr>
      <w:r w:rsidRPr="00801DE6">
        <w:rPr>
          <w:rStyle w:val="Refdenotaalpie"/>
        </w:rPr>
        <w:footnoteRef/>
      </w:r>
      <w:r w:rsidRPr="00801DE6">
        <w:t xml:space="preserve"> Ley 1437 de 2011. “</w:t>
      </w:r>
      <w:r w:rsidRPr="00801DE6">
        <w:rPr>
          <w:bCs/>
          <w:i/>
        </w:rPr>
        <w:t>Artículo 98. </w:t>
      </w:r>
      <w:r w:rsidRPr="00801DE6">
        <w:rPr>
          <w:bCs/>
          <w:i/>
          <w:iCs/>
        </w:rPr>
        <w:t>Deber de recaudo y prerrogativa del cobro coactivo.</w:t>
      </w:r>
      <w:r w:rsidRPr="00801DE6">
        <w:rPr>
          <w:i/>
          <w:iCs/>
        </w:rPr>
        <w:t> </w:t>
      </w:r>
      <w:r w:rsidRPr="00801DE6">
        <w:rPr>
          <w:i/>
        </w:rPr>
        <w:t>Las entidades públicas definidas en el parágrafo del artículo 104 deberán recaudar las obligaciones creadas en su favor, que consten en documentos que presten mérito ejecutivo de conformidad con este Código. Para tal efecto, están revestidas de la prerrogativa de cobro coactivo o podrán acudir ante los jueces competentes.”</w:t>
      </w:r>
    </w:p>
  </w:footnote>
  <w:footnote w:id="4">
    <w:p w14:paraId="5F2F5BA9" w14:textId="62A8F40D" w:rsidR="002B1A4B" w:rsidRPr="00801DE6" w:rsidRDefault="002B1A4B" w:rsidP="00600C6A">
      <w:pPr>
        <w:pStyle w:val="Textonotapie"/>
        <w:jc w:val="both"/>
        <w:rPr>
          <w:i/>
        </w:rPr>
      </w:pPr>
      <w:r w:rsidRPr="00801DE6">
        <w:rPr>
          <w:rStyle w:val="Refdenotaalpie"/>
        </w:rPr>
        <w:footnoteRef/>
      </w:r>
      <w:r w:rsidRPr="00801DE6">
        <w:t xml:space="preserve"> Ley 1437 de 2011. “</w:t>
      </w:r>
      <w:r w:rsidRPr="00801DE6">
        <w:rPr>
          <w:i/>
        </w:rPr>
        <w:t>Artículo 100.</w:t>
      </w:r>
      <w:r w:rsidRPr="00801DE6">
        <w:t xml:space="preserve"> </w:t>
      </w:r>
      <w:r w:rsidRPr="00801DE6">
        <w:rPr>
          <w:bCs/>
          <w:i/>
          <w:iCs/>
        </w:rPr>
        <w:t>Reglas de procedimiento.</w:t>
      </w:r>
      <w:r w:rsidRPr="00801DE6">
        <w:rPr>
          <w:i/>
          <w:iCs/>
        </w:rPr>
        <w:t> </w:t>
      </w:r>
      <w:r w:rsidRPr="00801DE6">
        <w:rPr>
          <w:i/>
        </w:rPr>
        <w:t>Para los procedimientos de cobro coactivo se aplicarán las siguientes reglas: </w:t>
      </w:r>
    </w:p>
    <w:p w14:paraId="36DC58EF" w14:textId="77777777" w:rsidR="002B1A4B" w:rsidRPr="00801DE6" w:rsidRDefault="002B1A4B" w:rsidP="00600C6A">
      <w:pPr>
        <w:pStyle w:val="Textonotapie"/>
        <w:jc w:val="both"/>
        <w:rPr>
          <w:i/>
        </w:rPr>
      </w:pPr>
      <w:r w:rsidRPr="00801DE6">
        <w:rPr>
          <w:i/>
        </w:rPr>
        <w:t>1. Los que tengan reglas especiales se regirán por ellas. </w:t>
      </w:r>
    </w:p>
    <w:p w14:paraId="3E4C89F0" w14:textId="3984E593" w:rsidR="002B1A4B" w:rsidRPr="00801DE6" w:rsidRDefault="002B1A4B" w:rsidP="00600C6A">
      <w:pPr>
        <w:pStyle w:val="Textonotapie"/>
        <w:jc w:val="both"/>
        <w:rPr>
          <w:i/>
        </w:rPr>
      </w:pPr>
      <w:r w:rsidRPr="00801DE6">
        <w:rPr>
          <w:i/>
        </w:rPr>
        <w:t>2. Los que no tengan reglas especiales se regirán por lo dispuesto en este título y en el Estatuto Tributario</w:t>
      </w:r>
      <w:r>
        <w:rPr>
          <w:i/>
        </w:rPr>
        <w:t xml:space="preserve"> Nacional</w:t>
      </w:r>
      <w:r w:rsidRPr="00801DE6">
        <w:rPr>
          <w:i/>
        </w:rPr>
        <w:t>. </w:t>
      </w:r>
    </w:p>
    <w:p w14:paraId="1954901C" w14:textId="5997940A" w:rsidR="002B1A4B" w:rsidRPr="00801DE6" w:rsidRDefault="002B1A4B" w:rsidP="00600C6A">
      <w:pPr>
        <w:pStyle w:val="Textonotapie"/>
        <w:jc w:val="both"/>
        <w:rPr>
          <w:i/>
        </w:rPr>
      </w:pPr>
      <w:r w:rsidRPr="00801DE6">
        <w:rPr>
          <w:i/>
        </w:rPr>
        <w:t>3. A aquellos relativos al cobro de obligaciones de carácter tributario se aplicarán las disposiciones del Estatuto Tributario</w:t>
      </w:r>
      <w:r>
        <w:rPr>
          <w:i/>
        </w:rPr>
        <w:t xml:space="preserve"> Nacional</w:t>
      </w:r>
      <w:r w:rsidRPr="00801DE6">
        <w:rPr>
          <w:i/>
        </w:rPr>
        <w:t>. </w:t>
      </w:r>
    </w:p>
    <w:p w14:paraId="5C29466E" w14:textId="18FD3A3B" w:rsidR="002B1A4B" w:rsidRPr="00801DE6" w:rsidRDefault="002B1A4B" w:rsidP="00600C6A">
      <w:pPr>
        <w:pStyle w:val="Textonotapie"/>
        <w:jc w:val="both"/>
        <w:rPr>
          <w:i/>
        </w:rPr>
      </w:pPr>
      <w:r w:rsidRPr="00801DE6">
        <w:rPr>
          <w:i/>
        </w:rPr>
        <w:t>En todo caso, para los aspectos no previstos en el Estatuto Tributario</w:t>
      </w:r>
      <w:r>
        <w:rPr>
          <w:i/>
        </w:rPr>
        <w:t xml:space="preserve"> Nacional</w:t>
      </w:r>
      <w:r w:rsidRPr="00801DE6">
        <w:rPr>
          <w:i/>
        </w:rPr>
        <w:t xml:space="preserve"> o en las respectivas normas especiales, en cuanto fueren compatibles con esos regímenes, se aplicarán las reglas de procedimiento establecidas en la Parte Primera de este Código y, en su defecto, el Código de Procedimiento Civil en lo relativo al proceso ejecutivo singular.”</w:t>
      </w:r>
    </w:p>
    <w:p w14:paraId="65229CE6" w14:textId="3D14DAC1" w:rsidR="002B1A4B" w:rsidRPr="00801DE6" w:rsidRDefault="002B1A4B">
      <w:pPr>
        <w:pStyle w:val="Textonotapie"/>
      </w:pPr>
    </w:p>
  </w:footnote>
  <w:footnote w:id="5">
    <w:p w14:paraId="3F136204" w14:textId="57AE3EF1" w:rsidR="002B1A4B" w:rsidRDefault="002B1A4B">
      <w:pPr>
        <w:pStyle w:val="Textonotapie"/>
      </w:pPr>
      <w:r>
        <w:rPr>
          <w:rStyle w:val="Refdenotaalpie"/>
        </w:rPr>
        <w:footnoteRef/>
      </w:r>
      <w:r>
        <w:t xml:space="preserve"> </w:t>
      </w:r>
      <w:r w:rsidRPr="00867A73">
        <w:t>Código de Procedimiento Administrativo y de lo Contencioso Administrativo</w:t>
      </w:r>
    </w:p>
  </w:footnote>
  <w:footnote w:id="6">
    <w:p w14:paraId="60DE9D39" w14:textId="20B2F613" w:rsidR="002B1A4B" w:rsidRDefault="002B1A4B">
      <w:pPr>
        <w:pStyle w:val="Textonotapie"/>
      </w:pPr>
      <w:r>
        <w:rPr>
          <w:rStyle w:val="Refdenotaalpie"/>
        </w:rPr>
        <w:footnoteRef/>
      </w:r>
      <w:r>
        <w:t xml:space="preserve"> </w:t>
      </w:r>
      <w:r w:rsidRPr="009A270A">
        <w:rPr>
          <w:bCs/>
        </w:rPr>
        <w:t>Ley 1066 de 2006</w:t>
      </w:r>
      <w:r w:rsidRPr="009A270A">
        <w:rPr>
          <w:b/>
        </w:rPr>
        <w:t>.</w:t>
      </w:r>
      <w:r w:rsidRPr="009A270A">
        <w:t xml:space="preserve"> “</w:t>
      </w:r>
      <w:r w:rsidRPr="009A270A">
        <w:rPr>
          <w:rFonts w:ascii="Arial" w:hAnsi="Arial" w:cs="Arial"/>
          <w:i/>
          <w:color w:val="4B4949"/>
          <w:sz w:val="18"/>
          <w:szCs w:val="18"/>
        </w:rPr>
        <w:t>Por la cual se dictan normas para la normalización de la cartera pública y se dictan otras disposiciones”</w:t>
      </w:r>
      <w:r w:rsidRPr="009A270A">
        <w:rPr>
          <w:rFonts w:ascii="Arial" w:hAnsi="Arial" w:cs="Arial"/>
          <w:color w:val="4B4949"/>
          <w:sz w:val="18"/>
          <w:szCs w:val="18"/>
        </w:rPr>
        <w:t>.</w:t>
      </w:r>
    </w:p>
  </w:footnote>
  <w:footnote w:id="7">
    <w:p w14:paraId="1EB54FCE" w14:textId="498F4098" w:rsidR="002B1A4B" w:rsidRDefault="002B1A4B">
      <w:pPr>
        <w:pStyle w:val="Textonotapie"/>
      </w:pPr>
      <w:r>
        <w:rPr>
          <w:rStyle w:val="Refdenotaalpie"/>
        </w:rPr>
        <w:footnoteRef/>
      </w:r>
      <w:r>
        <w:t xml:space="preserve"> </w:t>
      </w:r>
      <w:r w:rsidRPr="00D07651">
        <w:t>Decreto reglamentario 4473 de 2006. “</w:t>
      </w:r>
      <w:r w:rsidRPr="00D07651">
        <w:rPr>
          <w:i/>
        </w:rPr>
        <w:t>Por el cual se reglamenta la Ley 1066 de 2006”</w:t>
      </w:r>
      <w:r w:rsidRPr="00D07651">
        <w:t>.</w:t>
      </w:r>
    </w:p>
  </w:footnote>
  <w:footnote w:id="8">
    <w:p w14:paraId="2B3721E0" w14:textId="106CF413" w:rsidR="002B1A4B" w:rsidRDefault="002B1A4B" w:rsidP="003E738D">
      <w:pPr>
        <w:pStyle w:val="Textonotapie"/>
        <w:jc w:val="both"/>
      </w:pPr>
      <w:r>
        <w:rPr>
          <w:rStyle w:val="Refdenotaalpie"/>
        </w:rPr>
        <w:footnoteRef/>
      </w:r>
      <w:r>
        <w:t xml:space="preserve"> </w:t>
      </w:r>
      <w:r w:rsidRPr="00443349">
        <w:rPr>
          <w:sz w:val="16"/>
          <w:szCs w:val="16"/>
        </w:rPr>
        <w:t>Especial</w:t>
      </w:r>
      <w:r>
        <w:rPr>
          <w:sz w:val="16"/>
          <w:szCs w:val="16"/>
        </w:rPr>
        <w:t>mente lo</w:t>
      </w:r>
      <w:r w:rsidRPr="00443349">
        <w:rPr>
          <w:sz w:val="16"/>
          <w:szCs w:val="16"/>
        </w:rPr>
        <w:t xml:space="preserve"> señalado en los</w:t>
      </w:r>
      <w:r w:rsidRPr="003E738D">
        <w:rPr>
          <w:sz w:val="16"/>
          <w:szCs w:val="16"/>
        </w:rPr>
        <w:t xml:space="preserve"> artículos 8 al 14 de la Ley 2080</w:t>
      </w:r>
      <w:r>
        <w:rPr>
          <w:sz w:val="16"/>
          <w:szCs w:val="16"/>
        </w:rPr>
        <w:t xml:space="preserve"> </w:t>
      </w:r>
      <w:r w:rsidRPr="00305F92">
        <w:rPr>
          <w:sz w:val="16"/>
          <w:szCs w:val="16"/>
        </w:rPr>
        <w:t>de 2021</w:t>
      </w:r>
      <w:r w:rsidRPr="003E738D">
        <w:rPr>
          <w:sz w:val="16"/>
          <w:szCs w:val="16"/>
        </w:rPr>
        <w:t>, que establecen reglas aplicables a la notificación electrónica a los registros electrónicos, expedientes y documentos electrónicos que se allegan a las actuaciones administrativas</w:t>
      </w:r>
      <w:r>
        <w:rPr>
          <w:sz w:val="16"/>
          <w:szCs w:val="16"/>
        </w:rPr>
        <w:t>.</w:t>
      </w:r>
    </w:p>
  </w:footnote>
  <w:footnote w:id="9">
    <w:p w14:paraId="6C5587CA" w14:textId="1ECAA270" w:rsidR="002B1A4B" w:rsidRPr="00801DE6" w:rsidRDefault="002B1A4B" w:rsidP="00F60FFB">
      <w:pPr>
        <w:pStyle w:val="Textonotapie"/>
        <w:jc w:val="both"/>
      </w:pPr>
      <w:r w:rsidRPr="00801DE6">
        <w:rPr>
          <w:rStyle w:val="Refdenotaalpie"/>
        </w:rPr>
        <w:footnoteRef/>
      </w:r>
      <w:r w:rsidRPr="00801DE6">
        <w:t xml:space="preserve"> Consejo de Estado. Sala de lo Conten</w:t>
      </w:r>
      <w:r>
        <w:t>c</w:t>
      </w:r>
      <w:r w:rsidRPr="00801DE6">
        <w:t>ioso Administrativo. Sección Tercera. Sentencia de febrero 27 de 2019. Exp. 08001-23-33-000-2017-01056-01(61534). M.P. Jaime Enrique Rodríguez Navas.</w:t>
      </w:r>
    </w:p>
  </w:footnote>
  <w:footnote w:id="10">
    <w:p w14:paraId="3721B10E" w14:textId="7E01978E" w:rsidR="002B1A4B" w:rsidRPr="00801DE6" w:rsidRDefault="002B1A4B">
      <w:pPr>
        <w:pStyle w:val="Textonotapie"/>
      </w:pPr>
      <w:r w:rsidRPr="00801DE6">
        <w:rPr>
          <w:rStyle w:val="Refdenotaalpie"/>
        </w:rPr>
        <w:footnoteRef/>
      </w:r>
      <w:r w:rsidRPr="00801DE6">
        <w:t xml:space="preserve"> “</w:t>
      </w:r>
      <w:r w:rsidRPr="00801DE6">
        <w:rPr>
          <w:i/>
        </w:rPr>
        <w:t>Por la cual se dictan normas para la normalización de la cartera pública y se dictan otras disposiciones”</w:t>
      </w:r>
      <w:r w:rsidRPr="00801DE6">
        <w:t>.</w:t>
      </w:r>
    </w:p>
  </w:footnote>
  <w:footnote w:id="11">
    <w:p w14:paraId="5EB39353" w14:textId="44E4721B" w:rsidR="002B1A4B" w:rsidRPr="00801DE6" w:rsidRDefault="002B1A4B">
      <w:pPr>
        <w:pStyle w:val="Textonotapie"/>
      </w:pPr>
      <w:r w:rsidRPr="00801DE6">
        <w:rPr>
          <w:rStyle w:val="Refdenotaalpie"/>
        </w:rPr>
        <w:footnoteRef/>
      </w:r>
      <w:r w:rsidRPr="00801DE6">
        <w:t xml:space="preserve"> </w:t>
      </w:r>
      <w:r w:rsidRPr="00801DE6">
        <w:rPr>
          <w:i/>
        </w:rPr>
        <w:t>“Por el cual se reglamenta la Ley 1066 de 2006.”</w:t>
      </w:r>
    </w:p>
  </w:footnote>
  <w:footnote w:id="12">
    <w:p w14:paraId="1E420BA4" w14:textId="03F944CB" w:rsidR="002B1A4B" w:rsidRPr="00801DE6" w:rsidRDefault="002B1A4B" w:rsidP="00F60FFB">
      <w:pPr>
        <w:pStyle w:val="Textonotapie"/>
        <w:jc w:val="both"/>
        <w:rPr>
          <w:i/>
        </w:rPr>
      </w:pPr>
      <w:r w:rsidRPr="00801DE6">
        <w:rPr>
          <w:rStyle w:val="Refdenotaalpie"/>
        </w:rPr>
        <w:footnoteRef/>
      </w:r>
      <w:r w:rsidRPr="00801DE6">
        <w:t xml:space="preserve"> Ley 1437 de 2011. “</w:t>
      </w:r>
      <w:bookmarkStart w:id="8" w:name="100"/>
      <w:r w:rsidRPr="00801DE6">
        <w:rPr>
          <w:bCs/>
          <w:i/>
        </w:rPr>
        <w:t xml:space="preserve">Artículo </w:t>
      </w:r>
      <w:r>
        <w:rPr>
          <w:bCs/>
          <w:i/>
        </w:rPr>
        <w:t>100</w:t>
      </w:r>
      <w:r w:rsidRPr="00801DE6">
        <w:rPr>
          <w:bCs/>
          <w:i/>
        </w:rPr>
        <w:t>. Reglas de procedimiento</w:t>
      </w:r>
      <w:r w:rsidRPr="00801DE6">
        <w:rPr>
          <w:b/>
          <w:bCs/>
          <w:i/>
        </w:rPr>
        <w:t>.</w:t>
      </w:r>
      <w:bookmarkEnd w:id="8"/>
      <w:r w:rsidRPr="00801DE6">
        <w:rPr>
          <w:i/>
        </w:rPr>
        <w:t> Para los procedimientos de cobro coactivo se aplicarán las siguientes reglas:</w:t>
      </w:r>
    </w:p>
    <w:p w14:paraId="66C54E12" w14:textId="77777777" w:rsidR="002B1A4B" w:rsidRPr="00801DE6" w:rsidRDefault="002B1A4B" w:rsidP="00F60FFB">
      <w:pPr>
        <w:pStyle w:val="Textonotapie"/>
        <w:jc w:val="both"/>
        <w:rPr>
          <w:i/>
        </w:rPr>
      </w:pPr>
      <w:r w:rsidRPr="00801DE6">
        <w:rPr>
          <w:i/>
        </w:rPr>
        <w:t>1. Los que tengan reglas especiales se regirán por ellas.</w:t>
      </w:r>
    </w:p>
    <w:p w14:paraId="3A50EAEC" w14:textId="34A4FD21" w:rsidR="002B1A4B" w:rsidRPr="00801DE6" w:rsidRDefault="002B1A4B" w:rsidP="00F60FFB">
      <w:pPr>
        <w:pStyle w:val="Textonotapie"/>
        <w:jc w:val="both"/>
        <w:rPr>
          <w:i/>
        </w:rPr>
      </w:pPr>
      <w:r w:rsidRPr="00801DE6">
        <w:rPr>
          <w:i/>
        </w:rPr>
        <w:t>2. Los que no tengan reglas especiales se regirán por lo dispuesto en este título y en el Estatuto Tributario</w:t>
      </w:r>
      <w:r>
        <w:rPr>
          <w:i/>
        </w:rPr>
        <w:t xml:space="preserve"> Nacional</w:t>
      </w:r>
      <w:r w:rsidRPr="00801DE6">
        <w:rPr>
          <w:i/>
        </w:rPr>
        <w:t>.</w:t>
      </w:r>
    </w:p>
    <w:p w14:paraId="4D51262B" w14:textId="55BD1A0A" w:rsidR="002B1A4B" w:rsidRPr="00801DE6" w:rsidRDefault="002B1A4B" w:rsidP="00F60FFB">
      <w:pPr>
        <w:pStyle w:val="Textonotapie"/>
        <w:jc w:val="both"/>
        <w:rPr>
          <w:i/>
        </w:rPr>
      </w:pPr>
      <w:r w:rsidRPr="00801DE6">
        <w:rPr>
          <w:i/>
        </w:rPr>
        <w:t>3. A aquellos relativos al cobro de obligaciones de carácter tributario se aplicarán las disposiciones del Estatuto Tributario</w:t>
      </w:r>
      <w:r>
        <w:rPr>
          <w:i/>
        </w:rPr>
        <w:t xml:space="preserve"> Nacional</w:t>
      </w:r>
      <w:r w:rsidRPr="00801DE6">
        <w:rPr>
          <w:i/>
        </w:rPr>
        <w:t>.</w:t>
      </w:r>
    </w:p>
    <w:p w14:paraId="6384398E" w14:textId="5C873981" w:rsidR="002B1A4B" w:rsidRPr="00801DE6" w:rsidRDefault="002B1A4B" w:rsidP="00F60FFB">
      <w:pPr>
        <w:pStyle w:val="Textonotapie"/>
        <w:jc w:val="both"/>
        <w:rPr>
          <w:i/>
        </w:rPr>
      </w:pPr>
      <w:r w:rsidRPr="00801DE6">
        <w:rPr>
          <w:i/>
        </w:rPr>
        <w:t>En todo caso, para los aspectos no previstos en el Estatuto Tributario</w:t>
      </w:r>
      <w:r>
        <w:rPr>
          <w:i/>
        </w:rPr>
        <w:t xml:space="preserve"> Nacional</w:t>
      </w:r>
      <w:r w:rsidRPr="00801DE6">
        <w:rPr>
          <w:i/>
        </w:rPr>
        <w:t xml:space="preserve"> o en las respectivas normas especiales, en cuanto fueren compatibles con esos regímenes, se aplicarán las reglas de procedimiento establecidas en la Parte Primera de este Código y, en su defecto, el Código de Procedimiento Civil en lo relativo al proceso ejecutivo singular.”</w:t>
      </w:r>
    </w:p>
  </w:footnote>
  <w:footnote w:id="13">
    <w:p w14:paraId="4002999E" w14:textId="702483D1" w:rsidR="002B1A4B" w:rsidRPr="00F64F9E" w:rsidRDefault="002B1A4B" w:rsidP="00F64F9E">
      <w:pPr>
        <w:pStyle w:val="Textonotapie"/>
        <w:jc w:val="both"/>
        <w:rPr>
          <w:i/>
          <w:iCs/>
        </w:rPr>
      </w:pPr>
      <w:r>
        <w:rPr>
          <w:rStyle w:val="Refdenotaalpie"/>
        </w:rPr>
        <w:footnoteRef/>
      </w:r>
      <w:r>
        <w:t xml:space="preserve"> </w:t>
      </w:r>
      <w:r w:rsidRPr="008102F6">
        <w:rPr>
          <w:rFonts w:ascii="Arial" w:hAnsi="Arial" w:cs="Arial"/>
          <w:b/>
          <w:bCs/>
          <w:sz w:val="17"/>
          <w:szCs w:val="17"/>
        </w:rPr>
        <w:t>DECRETO 624 DE 1989</w:t>
      </w:r>
      <w:r w:rsidRPr="008102F6">
        <w:t>.”</w:t>
      </w:r>
      <w:r w:rsidRPr="008102F6">
        <w:rPr>
          <w:rFonts w:ascii="Arial" w:hAnsi="Arial" w:cs="Arial"/>
          <w:sz w:val="18"/>
          <w:szCs w:val="18"/>
        </w:rPr>
        <w:t xml:space="preserve"> "</w:t>
      </w:r>
      <w:r w:rsidRPr="008102F6">
        <w:rPr>
          <w:rFonts w:ascii="Arial" w:hAnsi="Arial" w:cs="Arial"/>
          <w:i/>
          <w:sz w:val="18"/>
          <w:szCs w:val="18"/>
        </w:rPr>
        <w:t xml:space="preserve">Por el cual se expide el Estatuto Tributario de los Impuestos Administrados por la Dirección General de Impuestos Nacionales”. </w:t>
      </w:r>
      <w:r w:rsidRPr="008102F6">
        <w:t xml:space="preserve"> Estatuto Tributario Nacional. “</w:t>
      </w:r>
      <w:r w:rsidRPr="008102F6">
        <w:rPr>
          <w:i/>
          <w:iCs/>
        </w:rPr>
        <w:t>Art. 823. Procedimiento administrativo coactivo. Para el cobro coactivo de las deudas</w:t>
      </w:r>
      <w:r w:rsidRPr="00F64F9E">
        <w:rPr>
          <w:i/>
          <w:iCs/>
        </w:rPr>
        <w:t xml:space="preserve"> fiscales por concepto de impuestos, anticipos, retenciones, intereses y sanciones, de competencia de la Dirección General de Impuestos Nacionales (Hoy UAE Dirección de Impuestos y aduanas nacionales), deberá seguirse el procedimiento administrativo coactivo que se establece en los artículos siguientes.”</w:t>
      </w:r>
    </w:p>
  </w:footnote>
  <w:footnote w:id="14">
    <w:p w14:paraId="5C5D9CC1" w14:textId="104D5B19" w:rsidR="002B1A4B" w:rsidRPr="00801DE6" w:rsidRDefault="002B1A4B" w:rsidP="00F60FFB">
      <w:pPr>
        <w:pStyle w:val="Textonotapie"/>
        <w:jc w:val="both"/>
      </w:pPr>
      <w:r w:rsidRPr="00801DE6">
        <w:rPr>
          <w:rStyle w:val="Refdenotaalpie"/>
        </w:rPr>
        <w:footnoteRef/>
      </w:r>
      <w:r w:rsidRPr="00801DE6">
        <w:t xml:space="preserve"> Decreto Ley 1421 de 1993. </w:t>
      </w:r>
      <w:r w:rsidRPr="00801DE6">
        <w:rPr>
          <w:i/>
        </w:rPr>
        <w:t>“</w:t>
      </w:r>
      <w:bookmarkStart w:id="11" w:name="169"/>
      <w:r w:rsidRPr="00801DE6">
        <w:rPr>
          <w:bCs/>
          <w:i/>
        </w:rPr>
        <w:t xml:space="preserve">Artículo </w:t>
      </w:r>
      <w:r w:rsidRPr="00087B5A">
        <w:rPr>
          <w:bCs/>
          <w:i/>
        </w:rPr>
        <w:t>169. Jurisdicción coactiva.</w:t>
      </w:r>
      <w:bookmarkEnd w:id="11"/>
      <w:r w:rsidRPr="00087B5A">
        <w:rPr>
          <w:i/>
        </w:rPr>
        <w:t> Las entidades descentralizadas, incluyendo las sociedades de economía mixta sujetas al régimen de empresas industriales</w:t>
      </w:r>
      <w:r w:rsidRPr="00801DE6">
        <w:rPr>
          <w:i/>
        </w:rPr>
        <w:t xml:space="preserve"> y comerciales del Estado. Tienen jurisdicción coactiva para hacer efectivos los créditos exigibles a su favor, de conformidad con los artículos 68 y 79 del Código Contencioso Administrativo. Para este efecto, la respectiva autoridad competente, otorgará poderes a funcionarios abogados de cada entidad o podrá contratar apoderados especiales que sean abogados titulados.”</w:t>
      </w:r>
    </w:p>
  </w:footnote>
  <w:footnote w:id="15">
    <w:p w14:paraId="6B298DE4" w14:textId="1FFFD7BF" w:rsidR="002B1A4B" w:rsidRDefault="002B1A4B">
      <w:pPr>
        <w:pStyle w:val="Textonotapie"/>
      </w:pPr>
      <w:r>
        <w:rPr>
          <w:rStyle w:val="Refdenotaalpie"/>
        </w:rPr>
        <w:footnoteRef/>
      </w:r>
      <w:r>
        <w:t xml:space="preserve"> </w:t>
      </w:r>
      <w:r w:rsidRPr="001C613A">
        <w:rPr>
          <w:rFonts w:cstheme="minorHAnsi"/>
        </w:rPr>
        <w:t>Resolución 575 de 2023 modificada por la Resolución 802 de 2023 expedida por la Dirección General de la Unidad Administrativa Especial de Rehabilitación y Mantenimiento Vial</w:t>
      </w:r>
    </w:p>
  </w:footnote>
  <w:footnote w:id="16">
    <w:p w14:paraId="2C31797A" w14:textId="52854A2F" w:rsidR="002B1A4B" w:rsidRDefault="002B1A4B">
      <w:pPr>
        <w:pStyle w:val="Textonotapie"/>
      </w:pPr>
      <w:r>
        <w:rPr>
          <w:rStyle w:val="Refdenotaalpie"/>
        </w:rPr>
        <w:footnoteRef/>
      </w:r>
      <w:r>
        <w:t xml:space="preserve"> </w:t>
      </w:r>
      <w:r w:rsidRPr="00CC0DF6">
        <w:t>GDOC-PR-002_V1_Procedimiento_Administracion_Archivos_de_Gestion_y_Transferencias_Primarias</w:t>
      </w:r>
      <w:r>
        <w:t>.</w:t>
      </w:r>
    </w:p>
  </w:footnote>
  <w:footnote w:id="17">
    <w:p w14:paraId="12D43CA6" w14:textId="3F706A80" w:rsidR="002B1A4B" w:rsidRPr="00801DE6" w:rsidRDefault="002B1A4B" w:rsidP="007B5A4F">
      <w:pPr>
        <w:pStyle w:val="Textonotapie"/>
        <w:jc w:val="both"/>
        <w:rPr>
          <w:i/>
        </w:rPr>
      </w:pPr>
      <w:r w:rsidRPr="00801DE6">
        <w:rPr>
          <w:rStyle w:val="Refdenotaalpie"/>
        </w:rPr>
        <w:footnoteRef/>
      </w:r>
      <w:r w:rsidRPr="00801DE6">
        <w:t xml:space="preserve"> Estatuto Tributario</w:t>
      </w:r>
      <w:r>
        <w:t xml:space="preserve"> Nacional. </w:t>
      </w:r>
      <w:r w:rsidRPr="00801DE6">
        <w:t>“</w:t>
      </w:r>
      <w:r w:rsidRPr="00801DE6">
        <w:rPr>
          <w:i/>
        </w:rPr>
        <w:t xml:space="preserve">Artículo 827. </w:t>
      </w:r>
      <w:bookmarkStart w:id="27" w:name="827"/>
      <w:r w:rsidRPr="00801DE6">
        <w:rPr>
          <w:bCs/>
          <w:i/>
        </w:rPr>
        <w:t>Comunicación sobre aceptación de concordato.</w:t>
      </w:r>
      <w:bookmarkEnd w:id="27"/>
      <w:r w:rsidRPr="00801DE6">
        <w:rPr>
          <w:i/>
        </w:rPr>
        <w:t> A partir del 1o de mayo de 1989, cuando el juez o funcionario que esté conociendo de la solicitud del Concordato Preventivo, Potestativo u Obligatorio, le dé aviso a la Administración, el funcionario que esté adelantando el proceso administrativo coactivo, deberá suspender el proceso e intervenir en el mismo conforme a las disposiciones legales."</w:t>
      </w:r>
    </w:p>
  </w:footnote>
  <w:footnote w:id="18">
    <w:p w14:paraId="391F8D55" w14:textId="2EF5D23F" w:rsidR="002B1A4B" w:rsidRPr="00801DE6" w:rsidRDefault="002B1A4B" w:rsidP="007B5A4F">
      <w:pPr>
        <w:pStyle w:val="Textonotapie"/>
        <w:jc w:val="both"/>
        <w:rPr>
          <w:i/>
        </w:rPr>
      </w:pPr>
      <w:r w:rsidRPr="00801DE6">
        <w:rPr>
          <w:rStyle w:val="Refdenotaalpie"/>
        </w:rPr>
        <w:footnoteRef/>
      </w:r>
      <w:r w:rsidRPr="00801DE6">
        <w:t xml:space="preserve"> Estatuto Tributario</w:t>
      </w:r>
      <w:r>
        <w:t xml:space="preserve"> Nacional</w:t>
      </w:r>
      <w:r w:rsidRPr="00801DE6">
        <w:t>. “</w:t>
      </w:r>
      <w:r w:rsidRPr="00801DE6">
        <w:rPr>
          <w:i/>
        </w:rPr>
        <w:t>Artículo 845. Concordatos, En los trámites concordatarios obligatorios y potestativos, el funcionario competente para adelantarlos deberá notificar de inmediato, por correo certificado, al Jefe de la División de Cobranzas de la Administración ante la cual sea contribuyente el concursado, el auto que abre el trámite, anexando la relación prevista en el numeral 5 del artículo 4o del Decreto 350 de 1989, con el fin de que ésta se haga parte, sin perjuicio de lo dispuesto en los artículos 24 y 27 inciso 5o del Decreto 350 ibídem.</w:t>
      </w:r>
    </w:p>
    <w:p w14:paraId="0A7DD065" w14:textId="77777777" w:rsidR="002B1A4B" w:rsidRPr="00801DE6" w:rsidRDefault="002B1A4B" w:rsidP="007B5A4F">
      <w:pPr>
        <w:pStyle w:val="Textonotapie"/>
        <w:jc w:val="both"/>
        <w:rPr>
          <w:i/>
        </w:rPr>
      </w:pPr>
      <w:r w:rsidRPr="00801DE6">
        <w:rPr>
          <w:i/>
        </w:rPr>
        <w:t>De igual manera deberá surtirse la notificación de los autos de calificación y graduación de los créditos, los que ordenen el traslado de los créditos, los que convoquen a audiencias concordatarias, los que declaren el cumplimiento del acuerdo celebrado y los que abren el incidente de su incumplimiento.</w:t>
      </w:r>
    </w:p>
    <w:p w14:paraId="17B0765B" w14:textId="77777777" w:rsidR="002B1A4B" w:rsidRPr="00801DE6" w:rsidRDefault="002B1A4B" w:rsidP="007B5A4F">
      <w:pPr>
        <w:pStyle w:val="Textonotapie"/>
        <w:jc w:val="both"/>
        <w:rPr>
          <w:i/>
        </w:rPr>
      </w:pPr>
      <w:r w:rsidRPr="00801DE6">
        <w:rPr>
          <w:i/>
        </w:rPr>
        <w:t>La no observancia de las notificaciones de que tratan los incisos 1 y 2 de este artículo generará la nulidad de la actuación que dependa de la providencia cuya notificación se omitió, salvo que la Administración de Impuestos haya actuado sin proponerla.</w:t>
      </w:r>
    </w:p>
    <w:p w14:paraId="67B9355B" w14:textId="280B710A" w:rsidR="002B1A4B" w:rsidRPr="00801DE6" w:rsidRDefault="002B1A4B" w:rsidP="007B5A4F">
      <w:pPr>
        <w:pStyle w:val="Textonotapie"/>
        <w:jc w:val="both"/>
        <w:rPr>
          <w:i/>
        </w:rPr>
      </w:pPr>
      <w:r w:rsidRPr="00801DE6">
        <w:rPr>
          <w:i/>
        </w:rPr>
        <w:t>El representante de la Administración Tributaria intervendrá en las deliberaciones o asambleas de acreedores concordatarios, para garantizar el pago de las acreencias originadas por los diferentes conceptos administrados por la Dirección General de Impuestos Nacionales.</w:t>
      </w:r>
    </w:p>
    <w:p w14:paraId="4740DC05" w14:textId="77777777" w:rsidR="002B1A4B" w:rsidRPr="00801DE6" w:rsidRDefault="002B1A4B" w:rsidP="007B5A4F">
      <w:pPr>
        <w:pStyle w:val="Textonotapie"/>
        <w:jc w:val="both"/>
        <w:rPr>
          <w:i/>
        </w:rPr>
      </w:pPr>
      <w:r w:rsidRPr="00801DE6">
        <w:rPr>
          <w:i/>
        </w:rPr>
        <w:t>Las decisiones tomadas con ocasión del concordato, no modifican ni afectan el monto de las deudas fiscales ni el de los intereses correspondientes. Igualmente, el plazo concedido en la fórmula concordataria para la cancelación de los créditos fiscales no podrá ser superior al estipulado por este Estatuto para las facilidades de pago.</w:t>
      </w:r>
    </w:p>
    <w:p w14:paraId="0E66A40E" w14:textId="11CE7C95" w:rsidR="002B1A4B" w:rsidRPr="00801DE6" w:rsidRDefault="002B1A4B" w:rsidP="00176B64">
      <w:pPr>
        <w:pStyle w:val="Textonotapie"/>
        <w:jc w:val="both"/>
        <w:rPr>
          <w:i/>
        </w:rPr>
      </w:pPr>
      <w:r w:rsidRPr="00801DE6">
        <w:rPr>
          <w:bCs/>
          <w:i/>
        </w:rPr>
        <w:t>Parágrafo</w:t>
      </w:r>
      <w:r w:rsidRPr="00801DE6">
        <w:rPr>
          <w:b/>
          <w:bCs/>
          <w:i/>
        </w:rPr>
        <w:t>.</w:t>
      </w:r>
      <w:r w:rsidRPr="00801DE6">
        <w:rPr>
          <w:i/>
        </w:rPr>
        <w:t> La intervención de la Administración Tributaria en el concordato preventivo, potestativo u obligatorio, se regirá por las disposiciones contenidas en el Decreto 350 de 1989, sin perjuicio de lo dispuesto en este artículo”.</w:t>
      </w:r>
    </w:p>
  </w:footnote>
  <w:footnote w:id="19">
    <w:p w14:paraId="672CF057" w14:textId="47C0E3FD" w:rsidR="002B1A4B" w:rsidRPr="00801DE6" w:rsidRDefault="002B1A4B" w:rsidP="00FD3D0F">
      <w:pPr>
        <w:pStyle w:val="Textonotapie"/>
        <w:jc w:val="both"/>
        <w:rPr>
          <w:i/>
        </w:rPr>
      </w:pPr>
      <w:r w:rsidRPr="00801DE6">
        <w:rPr>
          <w:rStyle w:val="Refdenotaalpie"/>
        </w:rPr>
        <w:footnoteRef/>
      </w:r>
      <w:r w:rsidRPr="00801DE6">
        <w:t xml:space="preserve"> </w:t>
      </w:r>
      <w:r w:rsidRPr="00801DE6">
        <w:rPr>
          <w:lang w:val="es-ES"/>
        </w:rPr>
        <w:t>Estatuto Tributario</w:t>
      </w:r>
      <w:r>
        <w:rPr>
          <w:lang w:val="es-ES"/>
        </w:rPr>
        <w:t xml:space="preserve"> Nacional</w:t>
      </w:r>
      <w:r w:rsidRPr="00801DE6">
        <w:rPr>
          <w:lang w:val="es-ES"/>
        </w:rPr>
        <w:t>. “</w:t>
      </w:r>
      <w:r w:rsidRPr="00801DE6">
        <w:rPr>
          <w:i/>
          <w:lang w:val="es-ES"/>
        </w:rPr>
        <w:t>Artículo 814. Facilidades para el pago.</w:t>
      </w:r>
      <w:r w:rsidRPr="00801DE6">
        <w:rPr>
          <w:rFonts w:ascii="Arial" w:eastAsia="Times New Roman" w:hAnsi="Arial" w:cs="Arial"/>
          <w:color w:val="4B4949"/>
          <w:lang w:eastAsia="es-ES_tradnl"/>
        </w:rPr>
        <w:t xml:space="preserve"> </w:t>
      </w:r>
      <w:r w:rsidRPr="00801DE6">
        <w:rPr>
          <w:i/>
        </w:rPr>
        <w:t>El Subdirector de Cobranzas y los Administradores de Impuestos Nacionales, podrán mediante resolución conceder facilidades para el pago al deudor o a un tercero a su nombre, hasta por cinco (5) años, para el pago de los impuestos de timbre, de renta y complementarios, sobre las ventas y la retención en la fuente, o de cualquier otro impuesto administrado por la Dirección General de Impuestos Nacionales, así como para la cancelación de los intereses y demás sanciones a que haya lugar, siempre que el deudor o un tercero a su nombre, constituya fideicomiso de garantía, ofrezca bienes para su embargo y secuestro, garantías personales, reales, bancarias o de compañías de seguros, o cualquiera otra garantía que respalde suficientemente la deuda a satisfacción de la Administración. Se podrán aceptar garantías personales cuando la cuantía de la deuda no sea superior a 3.000 UVT.”</w:t>
      </w:r>
    </w:p>
  </w:footnote>
  <w:footnote w:id="20">
    <w:p w14:paraId="420D195D" w14:textId="724D3A93" w:rsidR="002B1A4B" w:rsidRPr="00801DE6" w:rsidRDefault="002B1A4B" w:rsidP="00FD3D0F">
      <w:pPr>
        <w:pStyle w:val="Textonotapie"/>
        <w:jc w:val="both"/>
        <w:rPr>
          <w:i/>
        </w:rPr>
      </w:pPr>
      <w:r w:rsidRPr="00801DE6">
        <w:rPr>
          <w:rStyle w:val="Refdenotaalpie"/>
        </w:rPr>
        <w:footnoteRef/>
      </w:r>
      <w:r w:rsidRPr="00801DE6">
        <w:t xml:space="preserve"> </w:t>
      </w:r>
      <w:bookmarkStart w:id="28" w:name="841"/>
      <w:r w:rsidRPr="00801DE6">
        <w:t>Estatuto Tributario</w:t>
      </w:r>
      <w:r>
        <w:t xml:space="preserve"> Nacional</w:t>
      </w:r>
      <w:r w:rsidRPr="00801DE6">
        <w:t xml:space="preserve">. </w:t>
      </w:r>
      <w:r w:rsidRPr="00801DE6">
        <w:rPr>
          <w:i/>
        </w:rPr>
        <w:t>“</w:t>
      </w:r>
      <w:r w:rsidRPr="00801DE6">
        <w:rPr>
          <w:bCs/>
          <w:i/>
        </w:rPr>
        <w:t>Articulo 841. Suspensi</w:t>
      </w:r>
      <w:r>
        <w:rPr>
          <w:bCs/>
          <w:i/>
        </w:rPr>
        <w:t>ó</w:t>
      </w:r>
      <w:r w:rsidRPr="00801DE6">
        <w:rPr>
          <w:bCs/>
          <w:i/>
        </w:rPr>
        <w:t>n por acuerdo de pago</w:t>
      </w:r>
      <w:r w:rsidRPr="00801DE6">
        <w:rPr>
          <w:b/>
          <w:bCs/>
          <w:i/>
        </w:rPr>
        <w:t>.</w:t>
      </w:r>
      <w:bookmarkEnd w:id="28"/>
      <w:r w:rsidRPr="00801DE6">
        <w:rPr>
          <w:i/>
        </w:rPr>
        <w:t> En cualquier etapa del procedimiento administrativo coactivo el deudor podrá celebrar un acuerdo de pago con la Administración, en cuyo caso se suspenderá el procedimiento y se podrán levantar las medidas preventivas que hubieren sido decretadas.</w:t>
      </w:r>
    </w:p>
    <w:p w14:paraId="0B92E3DF" w14:textId="77777777" w:rsidR="002B1A4B" w:rsidRPr="00801DE6" w:rsidRDefault="002B1A4B" w:rsidP="00FD3D0F">
      <w:pPr>
        <w:pStyle w:val="Textonotapie"/>
        <w:jc w:val="both"/>
        <w:rPr>
          <w:i/>
        </w:rPr>
      </w:pPr>
      <w:r w:rsidRPr="00801DE6">
        <w:rPr>
          <w:i/>
        </w:rPr>
        <w:t>Sin perjuicio de la exigibilidad de garantías, cuando se declare el incumplimiento del acuerdo de pago, deberá reanudarse el procedimiento si aquellas no son suficientes para cubrir la totalidad de la deuda.”</w:t>
      </w:r>
    </w:p>
    <w:p w14:paraId="1D3CA8BF" w14:textId="77777777" w:rsidR="002B1A4B" w:rsidRPr="00801DE6" w:rsidRDefault="002B1A4B" w:rsidP="00FD3D0F">
      <w:pPr>
        <w:pStyle w:val="Textonotapie"/>
      </w:pPr>
    </w:p>
  </w:footnote>
  <w:footnote w:id="21">
    <w:p w14:paraId="6BE254D8" w14:textId="3396A456" w:rsidR="002B1A4B" w:rsidRPr="00801DE6" w:rsidRDefault="002B1A4B" w:rsidP="008A24F8">
      <w:pPr>
        <w:pStyle w:val="Textonotapie"/>
        <w:jc w:val="both"/>
      </w:pPr>
      <w:r w:rsidRPr="00801DE6">
        <w:rPr>
          <w:rStyle w:val="Refdenotaalpie"/>
        </w:rPr>
        <w:footnoteRef/>
      </w:r>
      <w:r w:rsidRPr="00801DE6">
        <w:rPr>
          <w:rStyle w:val="Refdenotaalpie"/>
        </w:rPr>
        <w:t xml:space="preserve"> “</w:t>
      </w:r>
      <w:r w:rsidRPr="00801DE6">
        <w:rPr>
          <w:i/>
        </w:rPr>
        <w:t>Por la cual se modifica el Libro II del Código de Comercio, se expide un nuevo régimen de procesos concursales y se dictan otras disposiciones”.</w:t>
      </w:r>
    </w:p>
  </w:footnote>
  <w:footnote w:id="22">
    <w:p w14:paraId="57411C65" w14:textId="56B4B55F" w:rsidR="002B1A4B" w:rsidRPr="00060FCF" w:rsidRDefault="002B1A4B" w:rsidP="00E41825">
      <w:pPr>
        <w:pStyle w:val="Textonotapie"/>
        <w:jc w:val="both"/>
        <w:rPr>
          <w:sz w:val="18"/>
          <w:szCs w:val="18"/>
        </w:rPr>
      </w:pPr>
      <w:r>
        <w:rPr>
          <w:rStyle w:val="Refdenotaalpie"/>
        </w:rPr>
        <w:footnoteRef/>
      </w:r>
      <w:r w:rsidRPr="000C5331">
        <w:rPr>
          <w:rFonts w:cstheme="minorHAnsi"/>
          <w:i/>
          <w:iCs/>
          <w:sz w:val="18"/>
          <w:szCs w:val="18"/>
        </w:rPr>
        <w:t>RESOLUCIÓN No.741 DE 2023, “Por la cual se modifica parcialmente la Resolución No. 314 del 18 de julio de 2018 y se unifica la reglamentación del Comité Técnico de Sostenibilidad Contable de la Unidad Administrativa Especial de Rehabilitación y Mantenimiento Vial”, expedida por la Dirección General de la UAERMV.</w:t>
      </w:r>
    </w:p>
  </w:footnote>
  <w:footnote w:id="23">
    <w:p w14:paraId="0D2810DF" w14:textId="029AB78D" w:rsidR="002B1A4B" w:rsidRDefault="002B1A4B" w:rsidP="00E41825">
      <w:pPr>
        <w:pStyle w:val="Textonotapie"/>
        <w:jc w:val="both"/>
      </w:pPr>
      <w:r w:rsidRPr="003D2E72">
        <w:rPr>
          <w:rStyle w:val="Refdenotaalpie"/>
          <w:sz w:val="18"/>
          <w:szCs w:val="18"/>
        </w:rPr>
        <w:footnoteRef/>
      </w:r>
      <w:r w:rsidRPr="003D2E72">
        <w:rPr>
          <w:sz w:val="18"/>
          <w:szCs w:val="18"/>
        </w:rPr>
        <w:t xml:space="preserve"> </w:t>
      </w:r>
      <w:bookmarkStart w:id="33" w:name="_Hlk56613242"/>
      <w:r w:rsidRPr="006B6DF2">
        <w:rPr>
          <w:rFonts w:cstheme="minorHAnsi"/>
          <w:i/>
          <w:iCs/>
          <w:sz w:val="18"/>
          <w:szCs w:val="18"/>
        </w:rPr>
        <w:t>RESOLUCIÓN No.741 DE 2023, “Por la cual se modifica parcialmente la Resolución No. 314 del 18 de julio de 2018 y se unifica la reglamentación del Comité Técnico de Sostenibilidad Contable de la Unidad Administrativa Especial de Rehabilitación y Mantenimiento Vial”, expedida por la Dirección General de la UAERMV.</w:t>
      </w:r>
      <w:r w:rsidRPr="003D2E72">
        <w:rPr>
          <w:rFonts w:cstheme="minorHAnsi"/>
          <w:i/>
          <w:iCs/>
          <w:sz w:val="18"/>
          <w:szCs w:val="18"/>
        </w:rPr>
        <w:t>”</w:t>
      </w:r>
      <w:bookmarkEnd w:id="33"/>
    </w:p>
  </w:footnote>
  <w:footnote w:id="24">
    <w:p w14:paraId="05B83F2A" w14:textId="09D4120B" w:rsidR="002B1A4B" w:rsidRPr="00801DE6" w:rsidRDefault="002B1A4B" w:rsidP="00317AB5">
      <w:pPr>
        <w:pStyle w:val="NormalWeb"/>
        <w:spacing w:before="0" w:beforeAutospacing="0" w:after="0" w:afterAutospacing="0" w:line="270" w:lineRule="atLeast"/>
        <w:jc w:val="both"/>
        <w:rPr>
          <w:rFonts w:asciiTheme="minorHAnsi" w:eastAsiaTheme="minorHAnsi" w:hAnsiTheme="minorHAnsi" w:cstheme="minorBidi"/>
          <w:i/>
          <w:sz w:val="20"/>
          <w:szCs w:val="20"/>
          <w:lang w:eastAsia="en-US"/>
        </w:rPr>
      </w:pPr>
      <w:r w:rsidRPr="00801DE6">
        <w:rPr>
          <w:rStyle w:val="Refdenotaalpie"/>
          <w:sz w:val="20"/>
          <w:szCs w:val="20"/>
        </w:rPr>
        <w:footnoteRef/>
      </w:r>
      <w:r w:rsidRPr="00801DE6">
        <w:rPr>
          <w:sz w:val="20"/>
          <w:szCs w:val="20"/>
        </w:rPr>
        <w:t xml:space="preserve"> </w:t>
      </w:r>
      <w:r w:rsidRPr="00801DE6">
        <w:rPr>
          <w:rFonts w:asciiTheme="minorHAnsi" w:eastAsiaTheme="minorHAnsi" w:hAnsiTheme="minorHAnsi" w:cstheme="minorBidi"/>
          <w:sz w:val="20"/>
          <w:szCs w:val="20"/>
          <w:lang w:eastAsia="en-US"/>
        </w:rPr>
        <w:t>Estatuto Tributario</w:t>
      </w:r>
      <w:r>
        <w:rPr>
          <w:rFonts w:asciiTheme="minorHAnsi" w:eastAsiaTheme="minorHAnsi" w:hAnsiTheme="minorHAnsi" w:cstheme="minorBidi"/>
          <w:sz w:val="20"/>
          <w:szCs w:val="20"/>
          <w:lang w:eastAsia="en-US"/>
        </w:rPr>
        <w:t xml:space="preserve"> Nacional</w:t>
      </w:r>
      <w:r w:rsidRPr="00801DE6">
        <w:rPr>
          <w:rFonts w:asciiTheme="minorHAnsi" w:eastAsiaTheme="minorHAnsi" w:hAnsiTheme="minorHAnsi" w:cstheme="minorBidi"/>
          <w:sz w:val="20"/>
          <w:szCs w:val="20"/>
          <w:lang w:eastAsia="en-US"/>
        </w:rPr>
        <w:t>.</w:t>
      </w:r>
      <w:r w:rsidRPr="00801DE6">
        <w:rPr>
          <w:rFonts w:asciiTheme="minorHAnsi" w:eastAsiaTheme="minorHAnsi" w:hAnsiTheme="minorHAnsi" w:cstheme="minorBidi"/>
          <w:i/>
          <w:sz w:val="20"/>
          <w:szCs w:val="20"/>
          <w:lang w:eastAsia="en-US"/>
        </w:rPr>
        <w:t xml:space="preserve"> “Artículo 817. Término de prescripción de la acción de cobro. La acción de cobro de las obligaciones fiscales, prescribe en el término de cinco (5) años, contados a partir de:</w:t>
      </w:r>
    </w:p>
    <w:p w14:paraId="085BDA52" w14:textId="77777777" w:rsidR="002B1A4B" w:rsidRPr="00801DE6" w:rsidRDefault="002B1A4B" w:rsidP="00317AB5">
      <w:pPr>
        <w:pStyle w:val="NormalWeb"/>
        <w:spacing w:before="0" w:beforeAutospacing="0" w:after="0" w:afterAutospacing="0" w:line="270" w:lineRule="atLeast"/>
        <w:jc w:val="both"/>
        <w:rPr>
          <w:rFonts w:asciiTheme="minorHAnsi" w:eastAsiaTheme="minorHAnsi" w:hAnsiTheme="minorHAnsi" w:cstheme="minorBidi"/>
          <w:i/>
          <w:sz w:val="20"/>
          <w:szCs w:val="20"/>
          <w:lang w:eastAsia="en-US"/>
        </w:rPr>
      </w:pPr>
      <w:r w:rsidRPr="00801DE6">
        <w:rPr>
          <w:rFonts w:asciiTheme="minorHAnsi" w:eastAsiaTheme="minorHAnsi" w:hAnsiTheme="minorHAnsi" w:cstheme="minorBidi"/>
          <w:i/>
          <w:sz w:val="20"/>
          <w:szCs w:val="20"/>
          <w:lang w:eastAsia="en-US"/>
        </w:rPr>
        <w:t>1. La fecha de vencimiento del término para declarar, fijado por el Gobierno Nacional, para las declaraciones presentadas oportunamente.</w:t>
      </w:r>
    </w:p>
    <w:p w14:paraId="46D327C6" w14:textId="77777777" w:rsidR="002B1A4B" w:rsidRPr="00801DE6" w:rsidRDefault="002B1A4B" w:rsidP="00317AB5">
      <w:pPr>
        <w:pStyle w:val="NormalWeb"/>
        <w:spacing w:before="0" w:beforeAutospacing="0" w:after="0" w:afterAutospacing="0" w:line="270" w:lineRule="atLeast"/>
        <w:jc w:val="both"/>
        <w:rPr>
          <w:rFonts w:asciiTheme="minorHAnsi" w:eastAsiaTheme="minorHAnsi" w:hAnsiTheme="minorHAnsi" w:cstheme="minorBidi"/>
          <w:i/>
          <w:sz w:val="20"/>
          <w:szCs w:val="20"/>
          <w:lang w:eastAsia="en-US"/>
        </w:rPr>
      </w:pPr>
      <w:r w:rsidRPr="00801DE6">
        <w:rPr>
          <w:rFonts w:asciiTheme="minorHAnsi" w:eastAsiaTheme="minorHAnsi" w:hAnsiTheme="minorHAnsi" w:cstheme="minorBidi"/>
          <w:i/>
          <w:sz w:val="20"/>
          <w:szCs w:val="20"/>
          <w:lang w:eastAsia="en-US"/>
        </w:rPr>
        <w:t>2. La fecha de presentación de la declaración, en el caso de las presentadas en forma extemporánea.</w:t>
      </w:r>
    </w:p>
    <w:p w14:paraId="2DA9A24F" w14:textId="77777777" w:rsidR="002B1A4B" w:rsidRPr="00801DE6" w:rsidRDefault="002B1A4B" w:rsidP="00317AB5">
      <w:pPr>
        <w:pStyle w:val="NormalWeb"/>
        <w:spacing w:before="0" w:beforeAutospacing="0" w:after="0" w:afterAutospacing="0" w:line="270" w:lineRule="atLeast"/>
        <w:jc w:val="both"/>
        <w:rPr>
          <w:rFonts w:asciiTheme="minorHAnsi" w:eastAsiaTheme="minorHAnsi" w:hAnsiTheme="minorHAnsi" w:cstheme="minorBidi"/>
          <w:i/>
          <w:sz w:val="20"/>
          <w:szCs w:val="20"/>
          <w:lang w:eastAsia="en-US"/>
        </w:rPr>
      </w:pPr>
      <w:r w:rsidRPr="00801DE6">
        <w:rPr>
          <w:rFonts w:asciiTheme="minorHAnsi" w:eastAsiaTheme="minorHAnsi" w:hAnsiTheme="minorHAnsi" w:cstheme="minorBidi"/>
          <w:i/>
          <w:sz w:val="20"/>
          <w:szCs w:val="20"/>
          <w:lang w:eastAsia="en-US"/>
        </w:rPr>
        <w:t>3. La fecha de presentación de la declaración de corrección, en relación con los mayores valores.</w:t>
      </w:r>
    </w:p>
    <w:p w14:paraId="5FC48032" w14:textId="77777777" w:rsidR="002B1A4B" w:rsidRPr="00801DE6" w:rsidRDefault="002B1A4B" w:rsidP="00317AB5">
      <w:pPr>
        <w:pStyle w:val="NormalWeb"/>
        <w:spacing w:before="0" w:beforeAutospacing="0" w:after="0" w:afterAutospacing="0" w:line="270" w:lineRule="atLeast"/>
        <w:jc w:val="both"/>
        <w:rPr>
          <w:rFonts w:asciiTheme="minorHAnsi" w:eastAsiaTheme="minorHAnsi" w:hAnsiTheme="minorHAnsi" w:cstheme="minorBidi"/>
          <w:i/>
          <w:sz w:val="20"/>
          <w:szCs w:val="20"/>
          <w:lang w:eastAsia="en-US"/>
        </w:rPr>
      </w:pPr>
      <w:r w:rsidRPr="00801DE6">
        <w:rPr>
          <w:rFonts w:asciiTheme="minorHAnsi" w:eastAsiaTheme="minorHAnsi" w:hAnsiTheme="minorHAnsi" w:cstheme="minorBidi"/>
          <w:i/>
          <w:sz w:val="20"/>
          <w:szCs w:val="20"/>
          <w:lang w:eastAsia="en-US"/>
        </w:rPr>
        <w:t>4. La fecha de ejecutoria del respectivo acto administrativo de determinación o discusión.</w:t>
      </w:r>
    </w:p>
    <w:p w14:paraId="21DA8451" w14:textId="3078E275" w:rsidR="002B1A4B" w:rsidRPr="00801DE6" w:rsidRDefault="002B1A4B" w:rsidP="00317AB5">
      <w:pPr>
        <w:pStyle w:val="NormalWeb"/>
        <w:spacing w:before="0" w:beforeAutospacing="0" w:after="0" w:afterAutospacing="0" w:line="270" w:lineRule="atLeast"/>
        <w:jc w:val="both"/>
        <w:rPr>
          <w:rFonts w:asciiTheme="minorHAnsi" w:eastAsiaTheme="minorHAnsi" w:hAnsiTheme="minorHAnsi" w:cstheme="minorBidi"/>
          <w:i/>
          <w:sz w:val="20"/>
          <w:szCs w:val="20"/>
          <w:lang w:eastAsia="en-US"/>
        </w:rPr>
      </w:pPr>
      <w:r w:rsidRPr="00801DE6">
        <w:rPr>
          <w:rFonts w:asciiTheme="minorHAnsi" w:eastAsiaTheme="minorHAnsi" w:hAnsiTheme="minorHAnsi" w:cstheme="minorBidi"/>
          <w:i/>
          <w:sz w:val="20"/>
          <w:szCs w:val="20"/>
          <w:lang w:eastAsia="en-US"/>
        </w:rPr>
        <w:t>La competencia para decretar la prescripción de la acción de cobro será de los Administradores de Impuestos o de Impuestos y Aduanas Nacionales respectivos, o de los servidores públicos de la respectiva administración en quien estos deleguen dicha facultad y será decretada de oficio o a petición de parte”.</w:t>
      </w:r>
    </w:p>
  </w:footnote>
  <w:footnote w:id="25">
    <w:p w14:paraId="175E6D79" w14:textId="748D2715" w:rsidR="002B1A4B" w:rsidRDefault="002B1A4B">
      <w:pPr>
        <w:pStyle w:val="Textonotapie"/>
      </w:pPr>
      <w:r>
        <w:rPr>
          <w:rStyle w:val="Refdenotaalpie"/>
        </w:rPr>
        <w:footnoteRef/>
      </w:r>
      <w:r>
        <w:t xml:space="preserve"> Decreto 2555 de 2010.</w:t>
      </w:r>
    </w:p>
  </w:footnote>
  <w:footnote w:id="26">
    <w:p w14:paraId="31744D91" w14:textId="71E85BC8" w:rsidR="002B1A4B" w:rsidRDefault="002B1A4B">
      <w:pPr>
        <w:pStyle w:val="Textonotapie"/>
      </w:pPr>
      <w:r>
        <w:rPr>
          <w:rStyle w:val="Refdenotaalpie"/>
        </w:rPr>
        <w:footnoteRef/>
      </w:r>
      <w:r>
        <w:t xml:space="preserve"> Ley 901 de 2004 “</w:t>
      </w:r>
      <w:r w:rsidRPr="006D3796">
        <w:rPr>
          <w:bCs/>
          <w:i/>
        </w:rPr>
        <w:t>Por medio de la cual se prorroga la vigencia de la Ley 716 de 2001, prorrogada y modificada por la Ley 863 de 2003 y se modifican algunas de sus disposiciones”</w:t>
      </w:r>
    </w:p>
  </w:footnote>
  <w:footnote w:id="27">
    <w:p w14:paraId="2332AE1A" w14:textId="77777777" w:rsidR="002B1A4B" w:rsidRPr="009A270A" w:rsidRDefault="002B1A4B" w:rsidP="003D48E0">
      <w:pPr>
        <w:pStyle w:val="Textonotapie"/>
        <w:jc w:val="both"/>
        <w:rPr>
          <w:i/>
          <w:iCs/>
          <w:lang w:val="es-ES"/>
        </w:rPr>
      </w:pPr>
      <w:r w:rsidRPr="00801DE6">
        <w:rPr>
          <w:rStyle w:val="Refdenotaalpie"/>
        </w:rPr>
        <w:footnoteRef/>
      </w:r>
      <w:r w:rsidRPr="00801DE6">
        <w:t xml:space="preserve"> </w:t>
      </w:r>
      <w:r w:rsidRPr="00F1786B">
        <w:rPr>
          <w:i/>
          <w:iCs/>
        </w:rPr>
        <w:t xml:space="preserve">En los términos de los artículos 5° de la Ley 962 del 2005 y 71 del C.P.A.C.A., cualquier persona natural o jurídica que requiera notificarse de un acto administrativo, podrá delegar en un tercero el acto de notificación mediante poder, el </w:t>
      </w:r>
      <w:r w:rsidRPr="009A270A">
        <w:rPr>
          <w:i/>
          <w:iCs/>
        </w:rPr>
        <w:t>cual no requiere presentación personal, ni el delegado deberá ostentar la calidad de abogado.</w:t>
      </w:r>
    </w:p>
  </w:footnote>
  <w:footnote w:id="28">
    <w:p w14:paraId="541B04B8" w14:textId="2B90EAE0" w:rsidR="002B1A4B" w:rsidRPr="009A270A" w:rsidRDefault="002B1A4B" w:rsidP="00F1786B">
      <w:pPr>
        <w:pStyle w:val="Textonotapie"/>
      </w:pPr>
      <w:r w:rsidRPr="009A270A">
        <w:rPr>
          <w:rStyle w:val="Refdenotaalpie"/>
          <w:i/>
          <w:iCs/>
        </w:rPr>
        <w:footnoteRef/>
      </w:r>
      <w:r w:rsidRPr="009A270A">
        <w:rPr>
          <w:i/>
          <w:iCs/>
        </w:rPr>
        <w:t xml:space="preserve"> Ley 1581 de 2012. </w:t>
      </w:r>
      <w:r w:rsidRPr="009A270A">
        <w:t>Por la cual se dictan disposiciones generales para la protección de datos personales.</w:t>
      </w:r>
    </w:p>
    <w:p w14:paraId="0B8B3FD7" w14:textId="48F35488" w:rsidR="002B1A4B" w:rsidRPr="009A270A" w:rsidRDefault="002B1A4B" w:rsidP="00F1786B">
      <w:pPr>
        <w:pStyle w:val="Textonotapie"/>
        <w:rPr>
          <w:i/>
          <w:iCs/>
        </w:rPr>
      </w:pPr>
      <w:r w:rsidRPr="009A270A">
        <w:rPr>
          <w:i/>
          <w:iCs/>
        </w:rPr>
        <w:t xml:space="preserve">Artículo 10. Casos en que no es necesaria la autorización. La autorización del Titular no será necesaria cuando se trate de: </w:t>
      </w:r>
    </w:p>
    <w:p w14:paraId="0F8BA692" w14:textId="18AD1C56" w:rsidR="002B1A4B" w:rsidRDefault="002B1A4B" w:rsidP="00F1786B">
      <w:pPr>
        <w:pStyle w:val="Textonotapie"/>
      </w:pPr>
      <w:r w:rsidRPr="009A270A">
        <w:rPr>
          <w:i/>
          <w:iCs/>
        </w:rPr>
        <w:t>“(…) a) Información requerida por una entidad pública o administrativa en ejercicio de sus funciones legales o por orden judicial (…)”.</w:t>
      </w:r>
    </w:p>
  </w:footnote>
  <w:footnote w:id="29">
    <w:p w14:paraId="0C6C5725" w14:textId="79251CC0" w:rsidR="002B1A4B" w:rsidRPr="00801DE6" w:rsidRDefault="002B1A4B">
      <w:pPr>
        <w:pStyle w:val="Textonotapie"/>
        <w:rPr>
          <w:i/>
          <w:lang w:val="es-ES"/>
        </w:rPr>
      </w:pPr>
      <w:r w:rsidRPr="00801DE6">
        <w:rPr>
          <w:rStyle w:val="Refdenotaalpie"/>
        </w:rPr>
        <w:footnoteRef/>
      </w:r>
      <w:r w:rsidRPr="00801DE6">
        <w:t xml:space="preserve"> Estatuto Tributario</w:t>
      </w:r>
      <w:r>
        <w:t xml:space="preserve"> Nacional</w:t>
      </w:r>
      <w:r w:rsidRPr="00801DE6">
        <w:t>. “</w:t>
      </w:r>
      <w:r w:rsidRPr="00801DE6">
        <w:rPr>
          <w:i/>
        </w:rPr>
        <w:t xml:space="preserve">Artículo 838. El valor de los bienes embargados no podrá exceder del doble de la deuda más sus intereses. Si efectuado el avalúo de los bienes éstos excedieren la suma indicada, deberá reducirse el embargo si ello fuere posible, hasta dicho valor, oficiosamente o a solicitud del interesado </w:t>
      </w:r>
      <w:r w:rsidRPr="00801DE6">
        <w:t>(…)”.</w:t>
      </w:r>
    </w:p>
  </w:footnote>
  <w:footnote w:id="30">
    <w:p w14:paraId="2354B0E2" w14:textId="432C4C74" w:rsidR="002B1A4B" w:rsidRPr="00801DE6" w:rsidRDefault="002B1A4B">
      <w:pPr>
        <w:pStyle w:val="Textonotapie"/>
        <w:rPr>
          <w:i/>
        </w:rPr>
      </w:pPr>
      <w:r w:rsidRPr="00801DE6">
        <w:rPr>
          <w:rStyle w:val="Refdenotaalpie"/>
        </w:rPr>
        <w:footnoteRef/>
      </w:r>
      <w:r w:rsidRPr="00801DE6">
        <w:t xml:space="preserve"> Ley 100 de 1993. “</w:t>
      </w:r>
      <w:r w:rsidRPr="00801DE6">
        <w:rPr>
          <w:i/>
        </w:rPr>
        <w:t>Inembargabilidad. Son inembargables:</w:t>
      </w:r>
    </w:p>
    <w:p w14:paraId="157DC639" w14:textId="0DADA333" w:rsidR="002B1A4B" w:rsidRPr="00801DE6" w:rsidRDefault="002B1A4B">
      <w:pPr>
        <w:pStyle w:val="Textonotapie"/>
        <w:rPr>
          <w:i/>
        </w:rPr>
      </w:pPr>
      <w:r w:rsidRPr="00801DE6">
        <w:rPr>
          <w:i/>
        </w:rPr>
        <w:t>(…)</w:t>
      </w:r>
    </w:p>
    <w:p w14:paraId="20770BD6" w14:textId="2DC545A6" w:rsidR="002B1A4B" w:rsidRPr="00801DE6" w:rsidRDefault="002B1A4B" w:rsidP="00AA3D4F">
      <w:pPr>
        <w:pStyle w:val="Textonotapie"/>
        <w:jc w:val="both"/>
        <w:rPr>
          <w:i/>
        </w:rPr>
      </w:pPr>
      <w:r w:rsidRPr="00801DE6">
        <w:rPr>
          <w:i/>
        </w:rPr>
        <w:t>5.  Las pensiones y demás prestaciones que reconoce esta Ley, cualquiera que sea su cuantía, salvo que se trate de embargos por pensiones alimenticias o créditos a favor de cooperativas, de conformidad con las disposiciones legales vigentes sobre la materia (…)”.</w:t>
      </w:r>
    </w:p>
  </w:footnote>
  <w:footnote w:id="31">
    <w:p w14:paraId="6F2C429A" w14:textId="24803A43" w:rsidR="002B1A4B" w:rsidRPr="00801DE6" w:rsidRDefault="002B1A4B">
      <w:pPr>
        <w:pStyle w:val="Textonotapie"/>
        <w:rPr>
          <w:lang w:val="es-ES"/>
        </w:rPr>
      </w:pPr>
      <w:r w:rsidRPr="00801DE6">
        <w:rPr>
          <w:rStyle w:val="Refdenotaalpie"/>
        </w:rPr>
        <w:footnoteRef/>
      </w:r>
      <w:r w:rsidRPr="00801DE6">
        <w:t xml:space="preserve"> Artículos 593 numeral 6 C.G.P. y 414 y 415 del C. de Co.</w:t>
      </w:r>
    </w:p>
  </w:footnote>
  <w:footnote w:id="32">
    <w:p w14:paraId="30A5D957" w14:textId="3C126F45" w:rsidR="002B1A4B" w:rsidRPr="00801DE6" w:rsidRDefault="002B1A4B" w:rsidP="00801DE6">
      <w:pPr>
        <w:spacing w:after="0" w:line="240" w:lineRule="auto"/>
        <w:jc w:val="both"/>
        <w:rPr>
          <w:sz w:val="20"/>
          <w:szCs w:val="20"/>
        </w:rPr>
      </w:pPr>
      <w:r w:rsidRPr="00801DE6">
        <w:rPr>
          <w:rStyle w:val="Refdenotaalpie"/>
          <w:sz w:val="20"/>
          <w:szCs w:val="20"/>
        </w:rPr>
        <w:footnoteRef/>
      </w:r>
      <w:r w:rsidRPr="00801DE6">
        <w:rPr>
          <w:sz w:val="20"/>
          <w:szCs w:val="20"/>
        </w:rPr>
        <w:t xml:space="preserve"> Numeral 3° del artículo 593 del Código General del Proceso.</w:t>
      </w:r>
    </w:p>
  </w:footnote>
  <w:footnote w:id="33">
    <w:p w14:paraId="2BB0AE90" w14:textId="7B9E07A6" w:rsidR="002B1A4B" w:rsidRPr="00801DE6" w:rsidRDefault="002B1A4B">
      <w:pPr>
        <w:pStyle w:val="Textonotapie"/>
      </w:pPr>
      <w:r w:rsidRPr="00801DE6">
        <w:rPr>
          <w:rStyle w:val="Refdenotaalpie"/>
        </w:rPr>
        <w:footnoteRef/>
      </w:r>
      <w:r w:rsidRPr="00801DE6">
        <w:t xml:space="preserve"> Artículo 593 numeral 11 Código General del Proceso.</w:t>
      </w:r>
    </w:p>
  </w:footnote>
  <w:footnote w:id="34">
    <w:p w14:paraId="3CF9F62C" w14:textId="77777777" w:rsidR="002B1A4B" w:rsidRDefault="002B1A4B" w:rsidP="00F6277F">
      <w:pPr>
        <w:pStyle w:val="Textonotapie"/>
      </w:pPr>
      <w:r w:rsidRPr="00F6277F">
        <w:rPr>
          <w:rStyle w:val="Refdenotaalpie"/>
        </w:rPr>
        <w:footnoteRef/>
      </w:r>
      <w:r w:rsidRPr="00F6277F">
        <w:t xml:space="preserve"> Numeral 9° del artículo 593 del Código General del Proceso.</w:t>
      </w:r>
    </w:p>
  </w:footnote>
  <w:footnote w:id="35">
    <w:p w14:paraId="7F699DE5" w14:textId="212A95F1" w:rsidR="002B1A4B" w:rsidRPr="000F01D9" w:rsidRDefault="002B1A4B" w:rsidP="00E9628A">
      <w:pPr>
        <w:pStyle w:val="Textonotapie"/>
        <w:rPr>
          <w:highlight w:val="yellow"/>
        </w:rPr>
      </w:pPr>
      <w:r>
        <w:rPr>
          <w:rStyle w:val="Refdenotaalpie"/>
        </w:rPr>
        <w:footnoteRef/>
      </w:r>
      <w:r>
        <w:t xml:space="preserve"> </w:t>
      </w:r>
      <w:r w:rsidRPr="00E9628A">
        <w:t>Parágrafo del artículo 839 del Estatuto Tributario</w:t>
      </w:r>
      <w:r>
        <w:t xml:space="preserve"> Nacional</w:t>
      </w:r>
      <w:r w:rsidRPr="00E9628A">
        <w:t>.</w:t>
      </w:r>
    </w:p>
  </w:footnote>
  <w:footnote w:id="36">
    <w:p w14:paraId="29C2CF6D" w14:textId="77777777" w:rsidR="002B1A4B" w:rsidRDefault="002B1A4B" w:rsidP="00B91DAB">
      <w:pPr>
        <w:pStyle w:val="Textonotapie"/>
      </w:pPr>
      <w:r>
        <w:rPr>
          <w:rStyle w:val="Refdenotaalpie"/>
        </w:rPr>
        <w:footnoteRef/>
      </w:r>
      <w:r>
        <w:t xml:space="preserve"> Artículo 1387 del Código de Comercio.</w:t>
      </w:r>
    </w:p>
  </w:footnote>
  <w:footnote w:id="37">
    <w:p w14:paraId="599D6B0B" w14:textId="453257B8" w:rsidR="002B1A4B" w:rsidRPr="00A162F7" w:rsidRDefault="002B1A4B" w:rsidP="00A162F7">
      <w:pPr>
        <w:pStyle w:val="Textonotapie"/>
      </w:pPr>
      <w:r>
        <w:rPr>
          <w:rStyle w:val="Refdenotaalpie"/>
        </w:rPr>
        <w:footnoteRef/>
      </w:r>
      <w:r>
        <w:t xml:space="preserve"> Artículo 839-1 del Estatuto Tributario Nacional.</w:t>
      </w:r>
    </w:p>
  </w:footnote>
  <w:footnote w:id="38">
    <w:p w14:paraId="795926BB" w14:textId="7A41EB82" w:rsidR="002B1A4B" w:rsidRDefault="002B1A4B" w:rsidP="00A162F7">
      <w:pPr>
        <w:pStyle w:val="Textonotapie"/>
      </w:pPr>
      <w:r>
        <w:rPr>
          <w:rStyle w:val="Refdenotaalpie"/>
        </w:rPr>
        <w:footnoteRef/>
      </w:r>
      <w:r>
        <w:t xml:space="preserve"> Artículo 1387 del Código de Comercio.</w:t>
      </w:r>
    </w:p>
  </w:footnote>
  <w:footnote w:id="39">
    <w:p w14:paraId="19936CE8" w14:textId="43824A95" w:rsidR="002B1A4B" w:rsidRDefault="002B1A4B" w:rsidP="000461FB">
      <w:pPr>
        <w:pStyle w:val="Textonotapie"/>
      </w:pPr>
      <w:r>
        <w:rPr>
          <w:rStyle w:val="Refdenotaalpie"/>
        </w:rPr>
        <w:footnoteRef/>
      </w:r>
      <w:r>
        <w:t xml:space="preserve"> Artículo </w:t>
      </w:r>
      <w:r w:rsidRPr="000461FB">
        <w:t>595 del Código General del Proceso.</w:t>
      </w:r>
    </w:p>
  </w:footnote>
  <w:footnote w:id="40">
    <w:p w14:paraId="5A8D430A" w14:textId="76371595" w:rsidR="002B1A4B" w:rsidRPr="000461FB" w:rsidRDefault="002B1A4B">
      <w:pPr>
        <w:pStyle w:val="Textonotapie"/>
      </w:pPr>
      <w:r>
        <w:rPr>
          <w:rStyle w:val="Refdenotaalpie"/>
        </w:rPr>
        <w:footnoteRef/>
      </w:r>
      <w:r>
        <w:t xml:space="preserve"> Artículo 596 del Código General del Proceso.</w:t>
      </w:r>
    </w:p>
  </w:footnote>
  <w:footnote w:id="41">
    <w:p w14:paraId="695FDB4B" w14:textId="180107FD" w:rsidR="002B1A4B" w:rsidRDefault="002B1A4B" w:rsidP="006B2F21">
      <w:pPr>
        <w:jc w:val="both"/>
      </w:pPr>
      <w:r>
        <w:rPr>
          <w:rStyle w:val="Refdenotaalpie"/>
        </w:rPr>
        <w:footnoteRef/>
      </w:r>
      <w:r>
        <w:t xml:space="preserve"> </w:t>
      </w:r>
      <w:r w:rsidRPr="00784027">
        <w:rPr>
          <w:sz w:val="20"/>
          <w:szCs w:val="20"/>
        </w:rPr>
        <w:t>Artículo 596 del Código General del Proceso.</w:t>
      </w:r>
    </w:p>
  </w:footnote>
  <w:footnote w:id="42">
    <w:p w14:paraId="02A7E656" w14:textId="77777777" w:rsidR="002B1A4B" w:rsidRDefault="002B1A4B" w:rsidP="00EB62BB">
      <w:pPr>
        <w:pStyle w:val="Textonotapie"/>
      </w:pPr>
      <w:r>
        <w:rPr>
          <w:rStyle w:val="Refdenotaalpie"/>
        </w:rPr>
        <w:footnoteRef/>
      </w:r>
      <w:r>
        <w:t xml:space="preserve">  </w:t>
      </w:r>
      <w:r w:rsidRPr="00EB62BB">
        <w:t>Artículo 47 del Código General del Proceso.</w:t>
      </w:r>
    </w:p>
  </w:footnote>
  <w:footnote w:id="43">
    <w:p w14:paraId="27409507" w14:textId="71AE19B2" w:rsidR="002B1A4B" w:rsidRPr="00850193" w:rsidRDefault="002B1A4B">
      <w:pPr>
        <w:pStyle w:val="Textonotapie"/>
        <w:rPr>
          <w:lang w:val="es-ES"/>
        </w:rPr>
      </w:pPr>
      <w:r>
        <w:rPr>
          <w:rStyle w:val="Refdenotaalpie"/>
        </w:rPr>
        <w:footnoteRef/>
      </w:r>
      <w:r>
        <w:t xml:space="preserve"> </w:t>
      </w:r>
      <w:r>
        <w:rPr>
          <w:lang w:val="es-ES"/>
        </w:rPr>
        <w:t>Artículo 363 del Código General del Proceso.</w:t>
      </w:r>
    </w:p>
  </w:footnote>
  <w:footnote w:id="44">
    <w:p w14:paraId="38471EDD" w14:textId="7F3339C2" w:rsidR="002B1A4B" w:rsidRDefault="002B1A4B">
      <w:pPr>
        <w:pStyle w:val="Textonotapie"/>
      </w:pPr>
      <w:r>
        <w:rPr>
          <w:rStyle w:val="Refdenotaalpie"/>
        </w:rPr>
        <w:footnoteRef/>
      </w:r>
      <w:r>
        <w:t xml:space="preserve"> </w:t>
      </w:r>
      <w:r w:rsidRPr="00353C67">
        <w:rPr>
          <w:sz w:val="18"/>
        </w:rPr>
        <w:t>RESOLUCIÓN 316 DE 2018, UNIDAD ADMINISTRATIVA ESPECIAL DE REHABILITACIÓN Y MANTENIMIENTO VIAL “</w:t>
      </w:r>
      <w:r w:rsidRPr="00353C67">
        <w:rPr>
          <w:i/>
          <w:sz w:val="18"/>
        </w:rPr>
        <w:t>Por medio de la cual se adopta el Manual de Políticas Contables bajo el Nuevo Marco Normativo de Contabilidad Pública en la UAERMV”</w:t>
      </w:r>
    </w:p>
  </w:footnote>
  <w:footnote w:id="45">
    <w:p w14:paraId="2E6E7E22" w14:textId="4E1B11E5" w:rsidR="002B1A4B" w:rsidRPr="00CF41FC" w:rsidRDefault="002B1A4B">
      <w:pPr>
        <w:pStyle w:val="Textonotapie"/>
        <w:rPr>
          <w:i/>
          <w:lang w:val="es-ES"/>
        </w:rPr>
      </w:pPr>
      <w:r>
        <w:rPr>
          <w:rStyle w:val="Refdenotaalpie"/>
        </w:rPr>
        <w:footnoteRef/>
      </w:r>
      <w:r>
        <w:t xml:space="preserve"> </w:t>
      </w:r>
      <w:r w:rsidRPr="009A270A">
        <w:rPr>
          <w:sz w:val="18"/>
          <w:szCs w:val="18"/>
        </w:rPr>
        <w:t>RESOLUCIÓN 316 DE 2018, UNIDAD</w:t>
      </w:r>
      <w:r>
        <w:rPr>
          <w:sz w:val="18"/>
          <w:szCs w:val="18"/>
        </w:rPr>
        <w:t xml:space="preserve"> ADMINISTRATIVA ESPECIAL DE REHABILITACIÓN Y</w:t>
      </w:r>
      <w:r w:rsidRPr="009A270A">
        <w:rPr>
          <w:sz w:val="18"/>
          <w:szCs w:val="18"/>
        </w:rPr>
        <w:t xml:space="preserve"> MANTENIMIENTO VIAL “</w:t>
      </w:r>
      <w:r w:rsidRPr="00353C67">
        <w:rPr>
          <w:i/>
          <w:sz w:val="18"/>
          <w:szCs w:val="18"/>
        </w:rPr>
        <w:t>Por medio de la cual se adopta el Manual de Políticas Contables bajo el Nuevo Marco Normativo de Contabilidad Pública en la UAERMV”</w:t>
      </w:r>
    </w:p>
  </w:footnote>
  <w:footnote w:id="46">
    <w:p w14:paraId="430CD8B6" w14:textId="0A18526E" w:rsidR="002B1A4B" w:rsidRDefault="002B1A4B" w:rsidP="000846B0">
      <w:pPr>
        <w:pStyle w:val="Textonotapie"/>
        <w:jc w:val="both"/>
      </w:pPr>
      <w:r>
        <w:rPr>
          <w:rStyle w:val="Refdenotaalpie"/>
        </w:rPr>
        <w:footnoteRef/>
      </w:r>
      <w:r>
        <w:t xml:space="preserve"> </w:t>
      </w:r>
      <w:r w:rsidRPr="006B6DF2">
        <w:rPr>
          <w:rFonts w:cstheme="minorHAnsi"/>
          <w:i/>
          <w:iCs/>
          <w:sz w:val="18"/>
          <w:szCs w:val="18"/>
        </w:rPr>
        <w:t>RESOLUCIÓN No.741 DE 2023, “Por la cual se modifica parcialmente la Resolución No. 314 del 18 de julio de 2018 y se unifica la reglamentación del Comité Técnico de Sostenibilidad Contable de la Unidad Administrativa Especial de Rehabilitación y Mantenimiento Vial”, expedida por la Dirección General de la UAERMV.</w:t>
      </w:r>
      <w:r w:rsidRPr="009A270A">
        <w:rPr>
          <w:rFonts w:cstheme="minorHAnsi"/>
          <w:i/>
          <w:iCs/>
          <w:sz w:val="18"/>
          <w:szCs w:val="18"/>
        </w:rPr>
        <w:t>”</w:t>
      </w:r>
    </w:p>
  </w:footnote>
  <w:footnote w:id="47">
    <w:p w14:paraId="397CE724" w14:textId="6327573C" w:rsidR="002B1A4B" w:rsidRDefault="002B1A4B" w:rsidP="000846B0">
      <w:pPr>
        <w:pStyle w:val="Textonotapie"/>
        <w:jc w:val="both"/>
      </w:pPr>
      <w:r>
        <w:rPr>
          <w:rStyle w:val="Refdenotaalpie"/>
        </w:rPr>
        <w:footnoteRef/>
      </w:r>
      <w:r>
        <w:t xml:space="preserve"> </w:t>
      </w:r>
      <w:r w:rsidRPr="006B6DF2">
        <w:rPr>
          <w:rFonts w:cstheme="minorHAnsi"/>
          <w:i/>
          <w:iCs/>
          <w:sz w:val="18"/>
          <w:szCs w:val="18"/>
        </w:rPr>
        <w:t>RESOLUCIÓN No.741 DE 2023, “Por la cual se modifica parcialmente la Resolución No. 314 del 18 de julio de 2018 y se unifica la reglamentación del Comité Técnico de Sostenibilidad Contable de la Unidad Administrativa Especial de Rehabilitación y Mantenimiento Vial”, expedida por la Dirección General de la UAERMV.</w:t>
      </w:r>
      <w:r w:rsidRPr="009A270A">
        <w:rPr>
          <w:rFonts w:cstheme="minorHAnsi"/>
          <w:i/>
          <w:iCs/>
          <w:sz w:val="18"/>
          <w:szCs w:val="18"/>
        </w:rPr>
        <w:t>”</w:t>
      </w:r>
    </w:p>
  </w:footnote>
  <w:footnote w:id="48">
    <w:p w14:paraId="0AB417C4" w14:textId="71C9E9C9" w:rsidR="002B1A4B" w:rsidRDefault="002B1A4B">
      <w:pPr>
        <w:pStyle w:val="Textonotapie"/>
      </w:pPr>
      <w:r>
        <w:rPr>
          <w:rStyle w:val="Refdenotaalpie"/>
        </w:rPr>
        <w:footnoteRef/>
      </w:r>
      <w:r>
        <w:t xml:space="preserve"> </w:t>
      </w:r>
      <w:r w:rsidRPr="00133B80">
        <w:rPr>
          <w:sz w:val="18"/>
          <w:szCs w:val="18"/>
          <w:lang w:val="es-MX"/>
        </w:rPr>
        <w:t>Artículo 99 de la Ley 1437 de 2011</w:t>
      </w:r>
    </w:p>
  </w:footnote>
  <w:footnote w:id="49">
    <w:p w14:paraId="19F1E7F4" w14:textId="79FAA243" w:rsidR="002B1A4B" w:rsidRPr="0027405E" w:rsidRDefault="002B1A4B">
      <w:pPr>
        <w:pStyle w:val="Textonotapie"/>
        <w:rPr>
          <w:i/>
        </w:rPr>
      </w:pPr>
      <w:r w:rsidRPr="00081839">
        <w:rPr>
          <w:rStyle w:val="Refdenotaalpie"/>
        </w:rPr>
        <w:footnoteRef/>
      </w:r>
      <w:r w:rsidRPr="00081839">
        <w:t xml:space="preserve"> </w:t>
      </w:r>
      <w:r w:rsidRPr="00081839">
        <w:rPr>
          <w:rFonts w:ascii="Arial" w:hAnsi="Arial" w:cs="Arial"/>
        </w:rPr>
        <w:t>Ley 1581 de 2012 “</w:t>
      </w:r>
      <w:r w:rsidRPr="00081839">
        <w:rPr>
          <w:rFonts w:ascii="Arial" w:hAnsi="Arial" w:cs="Arial"/>
          <w:i/>
          <w:color w:val="4B4949"/>
          <w:sz w:val="18"/>
          <w:szCs w:val="18"/>
        </w:rPr>
        <w:t>Por la cual se dictan disposiciones generales para la protección de datos personales.”</w:t>
      </w:r>
    </w:p>
  </w:footnote>
  <w:footnote w:id="50">
    <w:p w14:paraId="3838861F" w14:textId="45A13191" w:rsidR="002B1A4B" w:rsidRDefault="002B1A4B">
      <w:pPr>
        <w:pStyle w:val="Textonotapie"/>
      </w:pPr>
      <w:r>
        <w:rPr>
          <w:rStyle w:val="Refdenotaalpie"/>
        </w:rPr>
        <w:footnoteRef/>
      </w:r>
      <w:r>
        <w:t xml:space="preserve"> </w:t>
      </w:r>
      <w:r w:rsidRPr="00081839">
        <w:rPr>
          <w:sz w:val="18"/>
        </w:rPr>
        <w:t>Decreto Reglamentario 328 de 1995 “</w:t>
      </w:r>
      <w:r w:rsidRPr="00081839">
        <w:rPr>
          <w:bCs/>
          <w:i/>
          <w:sz w:val="18"/>
        </w:rPr>
        <w:t>Por medio del cual se reglamentan los artículos </w:t>
      </w:r>
      <w:hyperlink r:id="rId1" w:anchor="804" w:history="1">
        <w:r w:rsidRPr="00081839">
          <w:rPr>
            <w:rStyle w:val="Hipervnculo"/>
            <w:i/>
            <w:sz w:val="18"/>
          </w:rPr>
          <w:t>804</w:t>
        </w:r>
      </w:hyperlink>
      <w:r w:rsidRPr="00081839">
        <w:rPr>
          <w:bCs/>
          <w:i/>
          <w:sz w:val="18"/>
        </w:rPr>
        <w:t> y </w:t>
      </w:r>
      <w:hyperlink r:id="rId2" w:anchor="820" w:history="1">
        <w:r w:rsidRPr="00081839">
          <w:rPr>
            <w:rStyle w:val="Hipervnculo"/>
            <w:i/>
            <w:sz w:val="18"/>
          </w:rPr>
          <w:t>820</w:t>
        </w:r>
      </w:hyperlink>
      <w:r w:rsidRPr="00081839">
        <w:rPr>
          <w:bCs/>
          <w:i/>
          <w:sz w:val="18"/>
        </w:rPr>
        <w:t> del Estatuto Tributario Nacional”</w:t>
      </w:r>
    </w:p>
  </w:footnote>
  <w:footnote w:id="51">
    <w:p w14:paraId="6840424B" w14:textId="45D7E5EA" w:rsidR="002B1A4B" w:rsidRDefault="002B1A4B">
      <w:pPr>
        <w:pStyle w:val="Textonotapie"/>
      </w:pPr>
      <w:r>
        <w:rPr>
          <w:rStyle w:val="Refdenotaalpie"/>
        </w:rPr>
        <w:footnoteRef/>
      </w:r>
      <w:r>
        <w:t xml:space="preserve"> </w:t>
      </w:r>
      <w:r w:rsidRPr="009C3B3E">
        <w:rPr>
          <w:lang w:val="es-ES"/>
        </w:rPr>
        <w:t>Artículo 832 del Estatuto Tributario</w:t>
      </w:r>
      <w:r>
        <w:rPr>
          <w:lang w:val="es-ES"/>
        </w:rPr>
        <w:t xml:space="preserve"> Nacional</w:t>
      </w:r>
      <w:r w:rsidRPr="009C3B3E">
        <w:rPr>
          <w:lang w:val="es-ES"/>
        </w:rPr>
        <w:t>.</w:t>
      </w:r>
    </w:p>
  </w:footnote>
  <w:footnote w:id="52">
    <w:p w14:paraId="3D7811FF" w14:textId="781F84A3" w:rsidR="002B1A4B" w:rsidRDefault="002B1A4B">
      <w:pPr>
        <w:pStyle w:val="Textonotapie"/>
      </w:pPr>
      <w:r>
        <w:rPr>
          <w:rStyle w:val="Refdenotaalpie"/>
        </w:rPr>
        <w:footnoteRef/>
      </w:r>
      <w:r>
        <w:t xml:space="preserve"> Artículo 110 del Código General del Proceso.</w:t>
      </w:r>
    </w:p>
  </w:footnote>
  <w:footnote w:id="53">
    <w:p w14:paraId="130DFB6A" w14:textId="3E04AD42" w:rsidR="002B1A4B" w:rsidRPr="007E61E2" w:rsidRDefault="002B1A4B">
      <w:pPr>
        <w:pStyle w:val="Textonotapie"/>
      </w:pPr>
      <w:r>
        <w:rPr>
          <w:rStyle w:val="Refdenotaalpie"/>
        </w:rPr>
        <w:footnoteRef/>
      </w:r>
      <w:r>
        <w:t xml:space="preserve"> Artículo 446 del Código General del Proceso.</w:t>
      </w:r>
    </w:p>
  </w:footnote>
  <w:footnote w:id="54">
    <w:p w14:paraId="69C500C6" w14:textId="1EA4F9ED" w:rsidR="002B1A4B" w:rsidRDefault="002B1A4B" w:rsidP="007E61E2">
      <w:pPr>
        <w:pStyle w:val="Textonotapie"/>
      </w:pPr>
      <w:r>
        <w:rPr>
          <w:rStyle w:val="Refdenotaalpie"/>
        </w:rPr>
        <w:footnoteRef/>
      </w:r>
      <w:r>
        <w:t xml:space="preserve"> </w:t>
      </w:r>
      <w:r w:rsidRPr="007E61E2">
        <w:t>Ley 734 de 2002,</w:t>
      </w:r>
      <w:r w:rsidRPr="00C13AC3">
        <w:t xml:space="preserve"> </w:t>
      </w:r>
      <w:r w:rsidRPr="00C13AC3">
        <w:rPr>
          <w:rFonts w:ascii="Arial" w:hAnsi="Arial" w:cs="Arial"/>
          <w:color w:val="000000"/>
          <w:sz w:val="18"/>
          <w:szCs w:val="18"/>
        </w:rPr>
        <w:t>Ley derogada, a partir del 1 de julio de 2021, por el artículo </w:t>
      </w:r>
      <w:hyperlink r:id="rId3" w:anchor="265" w:history="1">
        <w:r w:rsidRPr="00C13AC3">
          <w:rPr>
            <w:rStyle w:val="Hipervnculo"/>
            <w:rFonts w:ascii="Arial" w:hAnsi="Arial" w:cs="Arial"/>
            <w:color w:val="0073FF"/>
            <w:sz w:val="18"/>
            <w:szCs w:val="18"/>
          </w:rPr>
          <w:t>265</w:t>
        </w:r>
      </w:hyperlink>
      <w:r w:rsidRPr="00C13AC3">
        <w:rPr>
          <w:rFonts w:ascii="Arial" w:hAnsi="Arial" w:cs="Arial"/>
          <w:color w:val="000000"/>
          <w:sz w:val="18"/>
          <w:szCs w:val="18"/>
        </w:rPr>
        <w:t> de la Ley 1952 de 2019</w:t>
      </w:r>
      <w:r w:rsidRPr="00C13AC3">
        <w:t>.</w:t>
      </w:r>
    </w:p>
  </w:footnote>
  <w:footnote w:id="55">
    <w:p w14:paraId="7BC53241" w14:textId="477F2755" w:rsidR="002B1A4B" w:rsidRPr="007E61E2" w:rsidRDefault="002B1A4B" w:rsidP="007E61E2">
      <w:pPr>
        <w:pStyle w:val="Textonotapie"/>
        <w:jc w:val="both"/>
        <w:rPr>
          <w:i/>
        </w:rPr>
      </w:pPr>
      <w:r>
        <w:rPr>
          <w:rStyle w:val="Refdenotaalpie"/>
        </w:rPr>
        <w:footnoteRef/>
      </w:r>
      <w:r>
        <w:t xml:space="preserve"> Estatuto Tributario Nacional. “</w:t>
      </w:r>
      <w:r>
        <w:rPr>
          <w:i/>
        </w:rPr>
        <w:t xml:space="preserve">Artículo 836-1. Gastos en el procedimiento administrativo coactivo. </w:t>
      </w:r>
      <w:r w:rsidRPr="007E61E2">
        <w:rPr>
          <w:i/>
        </w:rPr>
        <w:t>En el procedimiento administrativo de cobro, el contribuyente deberá cancelar además del monto de la obligación, los gastos en que incurrió la administración para hacer efectivo el crédito”.  </w:t>
      </w:r>
    </w:p>
  </w:footnote>
  <w:footnote w:id="56">
    <w:p w14:paraId="318DD3C1" w14:textId="20D7865E" w:rsidR="002B1A4B" w:rsidRDefault="002B1A4B">
      <w:pPr>
        <w:pStyle w:val="Textonotapie"/>
      </w:pPr>
      <w:r>
        <w:rPr>
          <w:rStyle w:val="Refdenotaalpie"/>
        </w:rPr>
        <w:footnoteRef/>
      </w:r>
      <w:r>
        <w:t xml:space="preserve"> </w:t>
      </w:r>
      <w:r w:rsidRPr="002D62F1">
        <w:rPr>
          <w:sz w:val="18"/>
          <w:szCs w:val="18"/>
        </w:rPr>
        <w:t>Código General del Proceso.</w:t>
      </w:r>
      <w:r>
        <w:t xml:space="preserve"> </w:t>
      </w:r>
      <w:r w:rsidRPr="002D62F1">
        <w:rPr>
          <w:sz w:val="16"/>
          <w:szCs w:val="16"/>
        </w:rPr>
        <w:t>Artículo 77</w:t>
      </w:r>
      <w:r>
        <w:rPr>
          <w:sz w:val="16"/>
          <w:szCs w:val="16"/>
        </w:rPr>
        <w:t>.-</w:t>
      </w:r>
      <w:r>
        <w:rPr>
          <w:sz w:val="16"/>
          <w:szCs w:val="16"/>
        </w:rPr>
        <w:softHyphen/>
      </w:r>
      <w:r w:rsidRPr="002D62F1">
        <w:rPr>
          <w:sz w:val="16"/>
          <w:szCs w:val="16"/>
        </w:rPr>
        <w:t xml:space="preserve">Facultades </w:t>
      </w:r>
      <w:r>
        <w:rPr>
          <w:sz w:val="16"/>
          <w:szCs w:val="16"/>
        </w:rPr>
        <w:t>del</w:t>
      </w:r>
      <w:r w:rsidRPr="002D62F1">
        <w:rPr>
          <w:sz w:val="16"/>
          <w:szCs w:val="16"/>
        </w:rPr>
        <w:t xml:space="preserve"> Apoderada</w:t>
      </w:r>
      <w:r>
        <w:rPr>
          <w:sz w:val="16"/>
          <w:szCs w:val="16"/>
        </w:rPr>
        <w:t>.</w:t>
      </w:r>
    </w:p>
  </w:footnote>
  <w:footnote w:id="57">
    <w:p w14:paraId="00228B06" w14:textId="0352F0D0" w:rsidR="002B1A4B" w:rsidRDefault="002B1A4B" w:rsidP="004A02E2">
      <w:pPr>
        <w:pStyle w:val="Textonotapie"/>
      </w:pPr>
      <w:r>
        <w:rPr>
          <w:rStyle w:val="Refdenotaalpie"/>
        </w:rPr>
        <w:footnoteRef/>
      </w:r>
      <w:r>
        <w:t xml:space="preserve"> Parágrafo del artículo 838 del Estatuto Tributario Nacional.</w:t>
      </w:r>
    </w:p>
  </w:footnote>
  <w:footnote w:id="58">
    <w:p w14:paraId="3E54403B" w14:textId="72F3B8F7" w:rsidR="002B1A4B" w:rsidRPr="00801DE6" w:rsidRDefault="002B1A4B" w:rsidP="000A7228">
      <w:pPr>
        <w:pStyle w:val="Textonotapie"/>
        <w:rPr>
          <w:lang w:val="es-ES"/>
        </w:rPr>
      </w:pPr>
      <w:r w:rsidRPr="00801DE6">
        <w:rPr>
          <w:rStyle w:val="Refdenotaalpie"/>
        </w:rPr>
        <w:footnoteRef/>
      </w:r>
      <w:r w:rsidRPr="00801DE6">
        <w:t xml:space="preserve"> </w:t>
      </w:r>
      <w:r w:rsidRPr="00801DE6">
        <w:rPr>
          <w:lang w:val="es-ES"/>
        </w:rPr>
        <w:t>Acuerdos Nos. 1518 de 2002 y 1852 de 2003 del Consejo Superior de la Judicatura.</w:t>
      </w:r>
    </w:p>
    <w:p w14:paraId="61C7C6DD" w14:textId="4E90FDC6" w:rsidR="002B1A4B" w:rsidRPr="00801DE6" w:rsidRDefault="002B1A4B">
      <w:pPr>
        <w:pStyle w:val="Textonotapie"/>
        <w:rPr>
          <w:lang w:val="es-ES"/>
        </w:rPr>
      </w:pPr>
    </w:p>
  </w:footnote>
  <w:footnote w:id="59">
    <w:p w14:paraId="429B9B0B" w14:textId="76EE8237" w:rsidR="002B1A4B" w:rsidRPr="00CB189C" w:rsidRDefault="002B1A4B" w:rsidP="00CB189C">
      <w:pPr>
        <w:pStyle w:val="Textonotapie"/>
      </w:pPr>
      <w:r w:rsidRPr="00CB189C">
        <w:rPr>
          <w:rStyle w:val="Refdenotaalpie"/>
        </w:rPr>
        <w:footnoteRef/>
      </w:r>
      <w:r w:rsidRPr="00CB189C">
        <w:rPr>
          <w:rStyle w:val="Refdenotaalpie"/>
        </w:rPr>
        <w:t xml:space="preserve"> </w:t>
      </w:r>
      <w:bookmarkStart w:id="139" w:name="450"/>
      <w:r w:rsidRPr="00CB189C">
        <w:rPr>
          <w:rStyle w:val="Refdenotaalpie"/>
        </w:rPr>
        <w:t> </w:t>
      </w:r>
      <w:bookmarkEnd w:id="139"/>
      <w:r w:rsidRPr="00CB189C">
        <w:rPr>
          <w:rStyle w:val="Refdenotaalpie"/>
        </w:rPr>
        <w:t xml:space="preserve"> </w:t>
      </w:r>
      <w:r w:rsidRPr="00CB189C">
        <w:t>Código General del Proceso</w:t>
      </w:r>
      <w:r>
        <w:t>.</w:t>
      </w:r>
      <w:r w:rsidRPr="00CB189C">
        <w:t xml:space="preserve"> “</w:t>
      </w:r>
      <w:r w:rsidRPr="00CB189C">
        <w:rPr>
          <w:i/>
        </w:rPr>
        <w:t>Artículo 450. Publicación del Remate. El remate se anunciará al público mediante la inclusión en un listado que se publicará por una sola vez en un periódico de amplia circulación en la localidad o, en su defecto, en otro medio masivo de comunicación que señale el juez. El listado se publicará el día domingo con antelación no inferior a diez (10) días a la fecha señalada para el remate,</w:t>
      </w:r>
      <w:r w:rsidRPr="00CB189C">
        <w:t xml:space="preserve"> (...)” </w:t>
      </w:r>
    </w:p>
  </w:footnote>
  <w:footnote w:id="60">
    <w:p w14:paraId="4AB69093" w14:textId="77777777" w:rsidR="002B1A4B" w:rsidRPr="00CB189C" w:rsidRDefault="002B1A4B" w:rsidP="00CB189C">
      <w:pPr>
        <w:spacing w:after="0" w:line="240" w:lineRule="auto"/>
        <w:jc w:val="both"/>
        <w:rPr>
          <w:sz w:val="18"/>
          <w:szCs w:val="18"/>
        </w:rPr>
      </w:pPr>
      <w:r w:rsidRPr="00CB189C">
        <w:rPr>
          <w:rStyle w:val="Refdenotaalpie"/>
          <w:sz w:val="18"/>
          <w:szCs w:val="18"/>
        </w:rPr>
        <w:footnoteRef/>
      </w:r>
      <w:r w:rsidRPr="00CB189C">
        <w:rPr>
          <w:sz w:val="18"/>
          <w:szCs w:val="18"/>
        </w:rPr>
        <w:t xml:space="preserve"> Artículo 1454 del Código de Comercio.</w:t>
      </w:r>
    </w:p>
    <w:p w14:paraId="58D5458C" w14:textId="77777777" w:rsidR="002B1A4B" w:rsidRPr="0084281E" w:rsidRDefault="002B1A4B" w:rsidP="00CB189C">
      <w:pPr>
        <w:pStyle w:val="Textonotapie"/>
        <w:rPr>
          <w:sz w:val="18"/>
          <w:szCs w:val="18"/>
          <w:highlight w:val="yellow"/>
        </w:rPr>
      </w:pPr>
    </w:p>
  </w:footnote>
  <w:footnote w:id="61">
    <w:p w14:paraId="1C04C4AA" w14:textId="2126FABA" w:rsidR="002B1A4B" w:rsidRPr="00182A3B" w:rsidRDefault="002B1A4B">
      <w:pPr>
        <w:pStyle w:val="Textonotapie"/>
        <w:rPr>
          <w:lang w:val="es-ES"/>
        </w:rPr>
      </w:pPr>
      <w:r>
        <w:rPr>
          <w:rStyle w:val="Refdenotaalpie"/>
        </w:rPr>
        <w:footnoteRef/>
      </w:r>
      <w:r>
        <w:t xml:space="preserve"> </w:t>
      </w:r>
      <w:r w:rsidRPr="003E738D">
        <w:rPr>
          <w:lang w:val="es-ES"/>
        </w:rPr>
        <w:t xml:space="preserve">Artículo 7 de la Ley 11 de </w:t>
      </w:r>
      <w:r w:rsidRPr="00F1706F">
        <w:rPr>
          <w:lang w:val="es-ES"/>
        </w:rPr>
        <w:t>1987</w:t>
      </w:r>
      <w:r w:rsidRPr="00F1706F">
        <w:t>modificado por el artículo 12 de la Ley 1743 de 2014.</w:t>
      </w:r>
      <w:r>
        <w:t xml:space="preserve"> </w:t>
      </w:r>
    </w:p>
  </w:footnote>
  <w:footnote w:id="62">
    <w:p w14:paraId="01451BC7" w14:textId="07C9FF26" w:rsidR="002B1A4B" w:rsidRPr="0022777A" w:rsidRDefault="002B1A4B">
      <w:pPr>
        <w:pStyle w:val="Textonotapie"/>
      </w:pPr>
      <w:r>
        <w:rPr>
          <w:rStyle w:val="Refdenotaalpie"/>
        </w:rPr>
        <w:footnoteRef/>
      </w:r>
      <w:r>
        <w:t xml:space="preserve"> </w:t>
      </w:r>
      <w:r w:rsidRPr="004D4F58">
        <w:t xml:space="preserve">Artículo </w:t>
      </w:r>
      <w:r w:rsidRPr="000D2130">
        <w:t xml:space="preserve">455 Código General del Proceso </w:t>
      </w:r>
    </w:p>
  </w:footnote>
  <w:footnote w:id="63">
    <w:p w14:paraId="2B9F4188" w14:textId="77777777" w:rsidR="002B1A4B" w:rsidRDefault="002B1A4B" w:rsidP="00D52E63">
      <w:pPr>
        <w:pStyle w:val="Textonotapie"/>
      </w:pPr>
      <w:r>
        <w:rPr>
          <w:rStyle w:val="Refdenotaalpie"/>
        </w:rPr>
        <w:footnoteRef/>
      </w:r>
      <w:r>
        <w:t xml:space="preserve"> A</w:t>
      </w:r>
      <w:r w:rsidRPr="00365242">
        <w:rPr>
          <w:lang w:bidi="es-CO"/>
        </w:rPr>
        <w:t>rtículo 457 del Código General del Proceso</w:t>
      </w:r>
      <w:r>
        <w:rPr>
          <w:lang w:bidi="es-CO"/>
        </w:rPr>
        <w:t>.</w:t>
      </w:r>
    </w:p>
  </w:footnote>
  <w:footnote w:id="64">
    <w:p w14:paraId="21A686E1" w14:textId="05A74765" w:rsidR="002B1A4B" w:rsidRPr="00300611" w:rsidRDefault="002B1A4B">
      <w:pPr>
        <w:pStyle w:val="Textonotapie"/>
        <w:rPr>
          <w:lang w:val="es-ES"/>
        </w:rPr>
      </w:pPr>
      <w:r>
        <w:rPr>
          <w:rStyle w:val="Refdenotaalpie"/>
        </w:rPr>
        <w:footnoteRef/>
      </w:r>
      <w:r>
        <w:t xml:space="preserve"> </w:t>
      </w:r>
      <w:r>
        <w:rPr>
          <w:lang w:val="es-ES"/>
        </w:rPr>
        <w:t>Artículo 456 del Código General del Proceso.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3455"/>
      <w:gridCol w:w="1090"/>
      <w:gridCol w:w="1494"/>
      <w:gridCol w:w="1632"/>
    </w:tblGrid>
    <w:tr w:rsidR="002B1A4B" w14:paraId="4C4BD33B" w14:textId="77777777" w:rsidTr="002D17EA">
      <w:trPr>
        <w:trHeight w:val="20"/>
        <w:jc w:val="center"/>
      </w:trPr>
      <w:tc>
        <w:tcPr>
          <w:tcW w:w="990" w:type="pct"/>
          <w:vMerge w:val="restart"/>
          <w:vAlign w:val="center"/>
        </w:tcPr>
        <w:p w14:paraId="18441608" w14:textId="77D29E37" w:rsidR="002B1A4B" w:rsidRPr="002A4520" w:rsidRDefault="002B1A4B" w:rsidP="00843B5B">
          <w:pPr>
            <w:pStyle w:val="Encabezado"/>
            <w:jc w:val="center"/>
          </w:pPr>
          <w:r>
            <w:rPr>
              <w:noProof/>
              <w:lang w:eastAsia="es-CO"/>
            </w:rPr>
            <w:drawing>
              <wp:inline distT="0" distB="0" distL="0" distR="0" wp14:anchorId="6E0E5F3C" wp14:editId="38687E4D">
                <wp:extent cx="977462" cy="772510"/>
                <wp:effectExtent l="0" t="0" r="0" b="8890"/>
                <wp:docPr id="9" name="Imagen 9" descr="LOGO UMV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MV 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158" cy="783334"/>
                        </a:xfrm>
                        <a:prstGeom prst="rect">
                          <a:avLst/>
                        </a:prstGeom>
                        <a:noFill/>
                        <a:ln>
                          <a:noFill/>
                        </a:ln>
                      </pic:spPr>
                    </pic:pic>
                  </a:graphicData>
                </a:graphic>
              </wp:inline>
            </w:drawing>
          </w:r>
        </w:p>
      </w:tc>
      <w:tc>
        <w:tcPr>
          <w:tcW w:w="1806" w:type="pct"/>
          <w:vAlign w:val="center"/>
        </w:tcPr>
        <w:p w14:paraId="070DE416" w14:textId="77777777" w:rsidR="002B1A4B" w:rsidRPr="00817D42" w:rsidRDefault="002B1A4B" w:rsidP="00843B5B">
          <w:pPr>
            <w:pStyle w:val="Encabezado"/>
            <w:jc w:val="center"/>
            <w:rPr>
              <w:b/>
              <w:sz w:val="20"/>
            </w:rPr>
          </w:pPr>
          <w:r>
            <w:rPr>
              <w:b/>
              <w:sz w:val="20"/>
            </w:rPr>
            <w:t>PROCESO DE APOYO</w:t>
          </w:r>
        </w:p>
      </w:tc>
      <w:tc>
        <w:tcPr>
          <w:tcW w:w="570" w:type="pct"/>
          <w:vMerge w:val="restart"/>
          <w:vAlign w:val="center"/>
        </w:tcPr>
        <w:p w14:paraId="3AF3D5CB" w14:textId="77777777" w:rsidR="002B1A4B" w:rsidRPr="00817D42" w:rsidRDefault="002B1A4B" w:rsidP="00843B5B">
          <w:pPr>
            <w:pStyle w:val="Encabezado"/>
            <w:jc w:val="center"/>
            <w:rPr>
              <w:b/>
              <w:sz w:val="20"/>
            </w:rPr>
          </w:pPr>
          <w:r w:rsidRPr="00817D42">
            <w:rPr>
              <w:b/>
              <w:sz w:val="20"/>
            </w:rPr>
            <w:t>CÓDIGO</w:t>
          </w:r>
        </w:p>
      </w:tc>
      <w:tc>
        <w:tcPr>
          <w:tcW w:w="781" w:type="pct"/>
          <w:vMerge w:val="restart"/>
          <w:vAlign w:val="center"/>
        </w:tcPr>
        <w:p w14:paraId="375D9042" w14:textId="5617F453" w:rsidR="002B1A4B" w:rsidRPr="00817D42" w:rsidRDefault="002B1A4B" w:rsidP="00843B5B">
          <w:pPr>
            <w:pStyle w:val="Encabezado"/>
            <w:jc w:val="center"/>
            <w:rPr>
              <w:b/>
              <w:sz w:val="20"/>
            </w:rPr>
          </w:pPr>
          <w:r>
            <w:rPr>
              <w:b/>
              <w:sz w:val="20"/>
            </w:rPr>
            <w:t>GJUR-MA-001</w:t>
          </w:r>
        </w:p>
      </w:tc>
      <w:tc>
        <w:tcPr>
          <w:tcW w:w="853" w:type="pct"/>
          <w:vMerge w:val="restart"/>
          <w:vAlign w:val="center"/>
        </w:tcPr>
        <w:p w14:paraId="1B7400B5" w14:textId="77777777" w:rsidR="002B1A4B" w:rsidRDefault="002B1A4B" w:rsidP="00843B5B">
          <w:pPr>
            <w:pStyle w:val="Encabezado"/>
            <w:jc w:val="center"/>
          </w:pPr>
          <w:r>
            <w:rPr>
              <w:rFonts w:cs="Arial"/>
              <w:b/>
              <w:noProof/>
              <w:lang w:eastAsia="es-CO"/>
            </w:rPr>
            <w:drawing>
              <wp:inline distT="0" distB="0" distL="0" distR="0" wp14:anchorId="1BC23368" wp14:editId="043AD1AF">
                <wp:extent cx="781050" cy="762000"/>
                <wp:effectExtent l="0" t="0" r="0" b="0"/>
                <wp:docPr id="10" name="Imagen 10" descr="LOGO SIG 20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 SIG 2016-02"/>
                        <pic:cNvPicPr>
                          <a:picLocks noChangeAspect="1" noChangeArrowheads="1"/>
                        </pic:cNvPicPr>
                      </pic:nvPicPr>
                      <pic:blipFill>
                        <a:blip r:embed="rId2">
                          <a:extLst>
                            <a:ext uri="{28A0092B-C50C-407E-A947-70E740481C1C}">
                              <a14:useLocalDpi xmlns:a14="http://schemas.microsoft.com/office/drawing/2010/main" val="0"/>
                            </a:ext>
                          </a:extLst>
                        </a:blip>
                        <a:srcRect l="8313" t="8249" r="7243" b="11165"/>
                        <a:stretch>
                          <a:fillRect/>
                        </a:stretch>
                      </pic:blipFill>
                      <pic:spPr bwMode="auto">
                        <a:xfrm>
                          <a:off x="0" y="0"/>
                          <a:ext cx="781050" cy="762000"/>
                        </a:xfrm>
                        <a:prstGeom prst="rect">
                          <a:avLst/>
                        </a:prstGeom>
                        <a:noFill/>
                        <a:ln>
                          <a:noFill/>
                        </a:ln>
                      </pic:spPr>
                    </pic:pic>
                  </a:graphicData>
                </a:graphic>
              </wp:inline>
            </w:drawing>
          </w:r>
        </w:p>
      </w:tc>
    </w:tr>
    <w:tr w:rsidR="002B1A4B" w14:paraId="01210003" w14:textId="77777777" w:rsidTr="002D17EA">
      <w:trPr>
        <w:trHeight w:val="20"/>
        <w:jc w:val="center"/>
      </w:trPr>
      <w:tc>
        <w:tcPr>
          <w:tcW w:w="990" w:type="pct"/>
          <w:vMerge/>
        </w:tcPr>
        <w:p w14:paraId="13F3501C" w14:textId="77777777" w:rsidR="002B1A4B" w:rsidRPr="002A4520" w:rsidRDefault="002B1A4B" w:rsidP="00843B5B">
          <w:pPr>
            <w:pStyle w:val="Encabezado"/>
          </w:pPr>
        </w:p>
      </w:tc>
      <w:tc>
        <w:tcPr>
          <w:tcW w:w="1806" w:type="pct"/>
          <w:vAlign w:val="center"/>
        </w:tcPr>
        <w:p w14:paraId="7854F532" w14:textId="77777777" w:rsidR="002B1A4B" w:rsidRDefault="002B1A4B" w:rsidP="00843B5B">
          <w:pPr>
            <w:pStyle w:val="Encabezado"/>
            <w:jc w:val="center"/>
            <w:rPr>
              <w:b/>
              <w:sz w:val="20"/>
            </w:rPr>
          </w:pPr>
          <w:r w:rsidRPr="00817D42">
            <w:rPr>
              <w:b/>
              <w:sz w:val="20"/>
            </w:rPr>
            <w:t>PROCESO</w:t>
          </w:r>
        </w:p>
        <w:p w14:paraId="6E4F73C0" w14:textId="0F625DDE" w:rsidR="002B1A4B" w:rsidRPr="00817D42" w:rsidRDefault="002B1A4B" w:rsidP="00843B5B">
          <w:pPr>
            <w:pStyle w:val="Encabezado"/>
            <w:jc w:val="center"/>
            <w:rPr>
              <w:b/>
              <w:sz w:val="20"/>
            </w:rPr>
          </w:pPr>
          <w:r>
            <w:rPr>
              <w:b/>
              <w:sz w:val="20"/>
            </w:rPr>
            <w:t>GESTIÓN JURÍDICA</w:t>
          </w:r>
        </w:p>
      </w:tc>
      <w:tc>
        <w:tcPr>
          <w:tcW w:w="570" w:type="pct"/>
          <w:vMerge/>
        </w:tcPr>
        <w:p w14:paraId="79187EDD" w14:textId="77777777" w:rsidR="002B1A4B" w:rsidRPr="00817D42" w:rsidRDefault="002B1A4B" w:rsidP="00843B5B">
          <w:pPr>
            <w:pStyle w:val="Encabezado"/>
            <w:jc w:val="center"/>
            <w:rPr>
              <w:b/>
              <w:sz w:val="20"/>
            </w:rPr>
          </w:pPr>
        </w:p>
      </w:tc>
      <w:tc>
        <w:tcPr>
          <w:tcW w:w="781" w:type="pct"/>
          <w:vMerge/>
        </w:tcPr>
        <w:p w14:paraId="3BC7D6B4" w14:textId="77777777" w:rsidR="002B1A4B" w:rsidRPr="00817D42" w:rsidRDefault="002B1A4B" w:rsidP="00843B5B">
          <w:pPr>
            <w:pStyle w:val="Encabezado"/>
            <w:jc w:val="center"/>
            <w:rPr>
              <w:b/>
              <w:sz w:val="20"/>
            </w:rPr>
          </w:pPr>
        </w:p>
      </w:tc>
      <w:tc>
        <w:tcPr>
          <w:tcW w:w="853" w:type="pct"/>
          <w:vMerge/>
        </w:tcPr>
        <w:p w14:paraId="7C8478F3" w14:textId="77777777" w:rsidR="002B1A4B" w:rsidRDefault="002B1A4B" w:rsidP="00843B5B">
          <w:pPr>
            <w:pStyle w:val="Encabezado"/>
          </w:pPr>
        </w:p>
      </w:tc>
    </w:tr>
    <w:tr w:rsidR="002B1A4B" w14:paraId="13B2E600" w14:textId="77777777" w:rsidTr="002D17EA">
      <w:trPr>
        <w:trHeight w:val="20"/>
        <w:jc w:val="center"/>
      </w:trPr>
      <w:tc>
        <w:tcPr>
          <w:tcW w:w="990" w:type="pct"/>
          <w:vMerge/>
        </w:tcPr>
        <w:p w14:paraId="6A0A1EC5" w14:textId="77777777" w:rsidR="002B1A4B" w:rsidRPr="002A4520" w:rsidRDefault="002B1A4B" w:rsidP="00843B5B">
          <w:pPr>
            <w:pStyle w:val="Encabezado"/>
          </w:pPr>
        </w:p>
      </w:tc>
      <w:tc>
        <w:tcPr>
          <w:tcW w:w="1806" w:type="pct"/>
          <w:vAlign w:val="center"/>
        </w:tcPr>
        <w:p w14:paraId="214B67CD" w14:textId="77777777" w:rsidR="002B1A4B" w:rsidRPr="00817D42" w:rsidRDefault="002B1A4B" w:rsidP="00843B5B">
          <w:pPr>
            <w:pStyle w:val="Encabezado"/>
            <w:jc w:val="center"/>
            <w:rPr>
              <w:b/>
              <w:sz w:val="20"/>
            </w:rPr>
          </w:pPr>
          <w:r>
            <w:rPr>
              <w:b/>
              <w:sz w:val="20"/>
            </w:rPr>
            <w:t>MANUAL DE COBRO COACTIVO</w:t>
          </w:r>
        </w:p>
      </w:tc>
      <w:tc>
        <w:tcPr>
          <w:tcW w:w="570" w:type="pct"/>
          <w:vAlign w:val="center"/>
        </w:tcPr>
        <w:p w14:paraId="64D9E88E" w14:textId="77777777" w:rsidR="002B1A4B" w:rsidRPr="00817D42" w:rsidRDefault="002B1A4B" w:rsidP="00843B5B">
          <w:pPr>
            <w:pStyle w:val="Encabezado"/>
            <w:jc w:val="center"/>
            <w:rPr>
              <w:b/>
              <w:sz w:val="20"/>
            </w:rPr>
          </w:pPr>
          <w:r w:rsidRPr="00817D42">
            <w:rPr>
              <w:b/>
              <w:sz w:val="20"/>
            </w:rPr>
            <w:t>VERSIÓN</w:t>
          </w:r>
        </w:p>
      </w:tc>
      <w:tc>
        <w:tcPr>
          <w:tcW w:w="781" w:type="pct"/>
          <w:vAlign w:val="center"/>
        </w:tcPr>
        <w:p w14:paraId="16BB7B8F" w14:textId="4465A2F5" w:rsidR="002B1A4B" w:rsidRPr="00817D42" w:rsidRDefault="003C4806" w:rsidP="00C84C48">
          <w:pPr>
            <w:pStyle w:val="Encabezado"/>
            <w:jc w:val="center"/>
            <w:rPr>
              <w:b/>
              <w:sz w:val="20"/>
            </w:rPr>
          </w:pPr>
          <w:r>
            <w:rPr>
              <w:b/>
              <w:sz w:val="20"/>
            </w:rPr>
            <w:t>1</w:t>
          </w:r>
        </w:p>
      </w:tc>
      <w:tc>
        <w:tcPr>
          <w:tcW w:w="853" w:type="pct"/>
          <w:vMerge/>
        </w:tcPr>
        <w:p w14:paraId="317FECF9" w14:textId="77777777" w:rsidR="002B1A4B" w:rsidRDefault="002B1A4B" w:rsidP="00843B5B">
          <w:pPr>
            <w:pStyle w:val="Encabezado"/>
          </w:pPr>
        </w:p>
      </w:tc>
    </w:tr>
  </w:tbl>
  <w:p w14:paraId="512E43CC" w14:textId="73209A92" w:rsidR="002B1A4B" w:rsidRDefault="002B1A4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FEB74" w14:textId="77777777" w:rsidR="002B1A4B" w:rsidRDefault="002B1A4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3455"/>
      <w:gridCol w:w="1090"/>
      <w:gridCol w:w="1368"/>
      <w:gridCol w:w="1758"/>
    </w:tblGrid>
    <w:tr w:rsidR="002B1A4B" w14:paraId="3536F9CB" w14:textId="77777777" w:rsidTr="00BC49FD">
      <w:trPr>
        <w:trHeight w:val="20"/>
        <w:jc w:val="center"/>
      </w:trPr>
      <w:tc>
        <w:tcPr>
          <w:tcW w:w="990" w:type="pct"/>
          <w:vMerge w:val="restart"/>
          <w:vAlign w:val="center"/>
        </w:tcPr>
        <w:p w14:paraId="57FDF460" w14:textId="77777777" w:rsidR="002B1A4B" w:rsidRPr="002A4520" w:rsidRDefault="002B1A4B" w:rsidP="00843B5B">
          <w:pPr>
            <w:pStyle w:val="Encabezado"/>
            <w:jc w:val="center"/>
          </w:pPr>
          <w:r>
            <w:rPr>
              <w:noProof/>
              <w:lang w:eastAsia="es-CO"/>
            </w:rPr>
            <w:drawing>
              <wp:inline distT="0" distB="0" distL="0" distR="0" wp14:anchorId="0AEB1B41" wp14:editId="78813B84">
                <wp:extent cx="977462" cy="772510"/>
                <wp:effectExtent l="0" t="0" r="0" b="8890"/>
                <wp:docPr id="1" name="Imagen 1" descr="LOGO UMV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MV 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158" cy="783334"/>
                        </a:xfrm>
                        <a:prstGeom prst="rect">
                          <a:avLst/>
                        </a:prstGeom>
                        <a:noFill/>
                        <a:ln>
                          <a:noFill/>
                        </a:ln>
                      </pic:spPr>
                    </pic:pic>
                  </a:graphicData>
                </a:graphic>
              </wp:inline>
            </w:drawing>
          </w:r>
        </w:p>
      </w:tc>
      <w:tc>
        <w:tcPr>
          <w:tcW w:w="1806" w:type="pct"/>
          <w:vAlign w:val="center"/>
        </w:tcPr>
        <w:p w14:paraId="1E1622CF" w14:textId="45C05288" w:rsidR="002B1A4B" w:rsidRPr="00817D42" w:rsidRDefault="002B1A4B" w:rsidP="00843B5B">
          <w:pPr>
            <w:pStyle w:val="Encabezado"/>
            <w:jc w:val="center"/>
            <w:rPr>
              <w:b/>
              <w:sz w:val="20"/>
            </w:rPr>
          </w:pPr>
          <w:r>
            <w:rPr>
              <w:b/>
              <w:sz w:val="20"/>
            </w:rPr>
            <w:t>PROCESO DE APOYO</w:t>
          </w:r>
        </w:p>
      </w:tc>
      <w:tc>
        <w:tcPr>
          <w:tcW w:w="570" w:type="pct"/>
          <w:vMerge w:val="restart"/>
          <w:vAlign w:val="center"/>
        </w:tcPr>
        <w:p w14:paraId="5242337E" w14:textId="77777777" w:rsidR="002B1A4B" w:rsidRPr="00817D42" w:rsidRDefault="002B1A4B" w:rsidP="00843B5B">
          <w:pPr>
            <w:pStyle w:val="Encabezado"/>
            <w:jc w:val="center"/>
            <w:rPr>
              <w:b/>
              <w:sz w:val="20"/>
            </w:rPr>
          </w:pPr>
          <w:r w:rsidRPr="00817D42">
            <w:rPr>
              <w:b/>
              <w:sz w:val="20"/>
            </w:rPr>
            <w:t>CÓDIGO</w:t>
          </w:r>
        </w:p>
      </w:tc>
      <w:tc>
        <w:tcPr>
          <w:tcW w:w="715" w:type="pct"/>
          <w:vMerge w:val="restart"/>
          <w:vAlign w:val="center"/>
        </w:tcPr>
        <w:p w14:paraId="50BE4FE0" w14:textId="0B10E3EE" w:rsidR="002B1A4B" w:rsidRPr="00817D42" w:rsidRDefault="002B1A4B" w:rsidP="00843B5B">
          <w:pPr>
            <w:pStyle w:val="Encabezado"/>
            <w:jc w:val="center"/>
            <w:rPr>
              <w:b/>
              <w:sz w:val="20"/>
            </w:rPr>
          </w:pPr>
          <w:r>
            <w:rPr>
              <w:b/>
              <w:sz w:val="20"/>
            </w:rPr>
            <w:t>GJUR-MA-001</w:t>
          </w:r>
        </w:p>
      </w:tc>
      <w:tc>
        <w:tcPr>
          <w:tcW w:w="919" w:type="pct"/>
          <w:vMerge w:val="restart"/>
          <w:vAlign w:val="center"/>
        </w:tcPr>
        <w:p w14:paraId="300B1BD1" w14:textId="77777777" w:rsidR="002B1A4B" w:rsidRDefault="002B1A4B" w:rsidP="00843B5B">
          <w:pPr>
            <w:pStyle w:val="Encabezado"/>
            <w:jc w:val="center"/>
          </w:pPr>
          <w:r>
            <w:rPr>
              <w:rFonts w:cs="Arial"/>
              <w:b/>
              <w:noProof/>
              <w:lang w:eastAsia="es-CO"/>
            </w:rPr>
            <w:drawing>
              <wp:inline distT="0" distB="0" distL="0" distR="0" wp14:anchorId="10D52BEB" wp14:editId="5D029EAD">
                <wp:extent cx="781050" cy="762000"/>
                <wp:effectExtent l="0" t="0" r="0" b="0"/>
                <wp:docPr id="2" name="Imagen 2" descr="LOGO SIG 20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OGO SIG 2016-02"/>
                        <pic:cNvPicPr>
                          <a:picLocks noChangeAspect="1" noChangeArrowheads="1"/>
                        </pic:cNvPicPr>
                      </pic:nvPicPr>
                      <pic:blipFill>
                        <a:blip r:embed="rId2">
                          <a:extLst>
                            <a:ext uri="{28A0092B-C50C-407E-A947-70E740481C1C}">
                              <a14:useLocalDpi xmlns:a14="http://schemas.microsoft.com/office/drawing/2010/main" val="0"/>
                            </a:ext>
                          </a:extLst>
                        </a:blip>
                        <a:srcRect l="8313" t="8249" r="7243" b="11165"/>
                        <a:stretch>
                          <a:fillRect/>
                        </a:stretch>
                      </pic:blipFill>
                      <pic:spPr bwMode="auto">
                        <a:xfrm>
                          <a:off x="0" y="0"/>
                          <a:ext cx="781050" cy="762000"/>
                        </a:xfrm>
                        <a:prstGeom prst="rect">
                          <a:avLst/>
                        </a:prstGeom>
                        <a:noFill/>
                        <a:ln>
                          <a:noFill/>
                        </a:ln>
                      </pic:spPr>
                    </pic:pic>
                  </a:graphicData>
                </a:graphic>
              </wp:inline>
            </w:drawing>
          </w:r>
        </w:p>
      </w:tc>
    </w:tr>
    <w:tr w:rsidR="002B1A4B" w14:paraId="250C535B" w14:textId="77777777" w:rsidTr="00BC49FD">
      <w:trPr>
        <w:trHeight w:val="20"/>
        <w:jc w:val="center"/>
      </w:trPr>
      <w:tc>
        <w:tcPr>
          <w:tcW w:w="990" w:type="pct"/>
          <w:vMerge/>
        </w:tcPr>
        <w:p w14:paraId="1919A48F" w14:textId="77777777" w:rsidR="002B1A4B" w:rsidRPr="002A4520" w:rsidRDefault="002B1A4B" w:rsidP="00843B5B">
          <w:pPr>
            <w:pStyle w:val="Encabezado"/>
          </w:pPr>
        </w:p>
      </w:tc>
      <w:tc>
        <w:tcPr>
          <w:tcW w:w="1806" w:type="pct"/>
          <w:vAlign w:val="center"/>
        </w:tcPr>
        <w:p w14:paraId="07CAC431" w14:textId="77777777" w:rsidR="002B1A4B" w:rsidRDefault="002B1A4B" w:rsidP="00843B5B">
          <w:pPr>
            <w:pStyle w:val="Encabezado"/>
            <w:jc w:val="center"/>
            <w:rPr>
              <w:b/>
              <w:sz w:val="20"/>
            </w:rPr>
          </w:pPr>
          <w:r w:rsidRPr="00817D42">
            <w:rPr>
              <w:b/>
              <w:sz w:val="20"/>
            </w:rPr>
            <w:t>PROCESO</w:t>
          </w:r>
        </w:p>
        <w:p w14:paraId="08D52ECC" w14:textId="5A17DD21" w:rsidR="002B1A4B" w:rsidRPr="00817D42" w:rsidRDefault="002B1A4B" w:rsidP="00843B5B">
          <w:pPr>
            <w:pStyle w:val="Encabezado"/>
            <w:jc w:val="center"/>
            <w:rPr>
              <w:b/>
              <w:sz w:val="20"/>
            </w:rPr>
          </w:pPr>
          <w:r>
            <w:rPr>
              <w:b/>
              <w:sz w:val="20"/>
            </w:rPr>
            <w:t>DE GESTIÓN JURÍDICA</w:t>
          </w:r>
        </w:p>
      </w:tc>
      <w:tc>
        <w:tcPr>
          <w:tcW w:w="570" w:type="pct"/>
          <w:vMerge/>
        </w:tcPr>
        <w:p w14:paraId="7570F4EA" w14:textId="77777777" w:rsidR="002B1A4B" w:rsidRPr="00817D42" w:rsidRDefault="002B1A4B" w:rsidP="00843B5B">
          <w:pPr>
            <w:pStyle w:val="Encabezado"/>
            <w:jc w:val="center"/>
            <w:rPr>
              <w:b/>
              <w:sz w:val="20"/>
            </w:rPr>
          </w:pPr>
        </w:p>
      </w:tc>
      <w:tc>
        <w:tcPr>
          <w:tcW w:w="715" w:type="pct"/>
          <w:vMerge/>
        </w:tcPr>
        <w:p w14:paraId="0970A6AD" w14:textId="77777777" w:rsidR="002B1A4B" w:rsidRPr="00817D42" w:rsidRDefault="002B1A4B" w:rsidP="00843B5B">
          <w:pPr>
            <w:pStyle w:val="Encabezado"/>
            <w:jc w:val="center"/>
            <w:rPr>
              <w:b/>
              <w:sz w:val="20"/>
            </w:rPr>
          </w:pPr>
        </w:p>
      </w:tc>
      <w:tc>
        <w:tcPr>
          <w:tcW w:w="919" w:type="pct"/>
          <w:vMerge/>
        </w:tcPr>
        <w:p w14:paraId="41B70374" w14:textId="77777777" w:rsidR="002B1A4B" w:rsidRDefault="002B1A4B" w:rsidP="00843B5B">
          <w:pPr>
            <w:pStyle w:val="Encabezado"/>
          </w:pPr>
        </w:p>
      </w:tc>
    </w:tr>
    <w:tr w:rsidR="002B1A4B" w14:paraId="5CA921D0" w14:textId="77777777" w:rsidTr="00BC49FD">
      <w:trPr>
        <w:trHeight w:val="20"/>
        <w:jc w:val="center"/>
      </w:trPr>
      <w:tc>
        <w:tcPr>
          <w:tcW w:w="990" w:type="pct"/>
          <w:vMerge/>
        </w:tcPr>
        <w:p w14:paraId="64E69835" w14:textId="77777777" w:rsidR="002B1A4B" w:rsidRPr="002A4520" w:rsidRDefault="002B1A4B" w:rsidP="00843B5B">
          <w:pPr>
            <w:pStyle w:val="Encabezado"/>
          </w:pPr>
        </w:p>
      </w:tc>
      <w:tc>
        <w:tcPr>
          <w:tcW w:w="1806" w:type="pct"/>
          <w:vAlign w:val="center"/>
        </w:tcPr>
        <w:p w14:paraId="699D8384" w14:textId="65168055" w:rsidR="002B1A4B" w:rsidRPr="00817D42" w:rsidRDefault="002B1A4B" w:rsidP="00843B5B">
          <w:pPr>
            <w:pStyle w:val="Encabezado"/>
            <w:jc w:val="center"/>
            <w:rPr>
              <w:b/>
              <w:sz w:val="20"/>
            </w:rPr>
          </w:pPr>
          <w:r>
            <w:rPr>
              <w:b/>
              <w:sz w:val="20"/>
            </w:rPr>
            <w:t>MANUAL DE COBRO COACTIVO</w:t>
          </w:r>
        </w:p>
      </w:tc>
      <w:tc>
        <w:tcPr>
          <w:tcW w:w="570" w:type="pct"/>
          <w:vAlign w:val="center"/>
        </w:tcPr>
        <w:p w14:paraId="5ACB3F89" w14:textId="77777777" w:rsidR="002B1A4B" w:rsidRPr="00817D42" w:rsidRDefault="002B1A4B" w:rsidP="00843B5B">
          <w:pPr>
            <w:pStyle w:val="Encabezado"/>
            <w:jc w:val="center"/>
            <w:rPr>
              <w:b/>
              <w:sz w:val="20"/>
            </w:rPr>
          </w:pPr>
          <w:r w:rsidRPr="00817D42">
            <w:rPr>
              <w:b/>
              <w:sz w:val="20"/>
            </w:rPr>
            <w:t>VERSIÓN</w:t>
          </w:r>
        </w:p>
      </w:tc>
      <w:tc>
        <w:tcPr>
          <w:tcW w:w="715" w:type="pct"/>
          <w:vAlign w:val="center"/>
        </w:tcPr>
        <w:p w14:paraId="425149C7" w14:textId="12743A8C" w:rsidR="002B1A4B" w:rsidRPr="00817D42" w:rsidRDefault="002B1A4B" w:rsidP="00C84C48">
          <w:pPr>
            <w:pStyle w:val="Encabezado"/>
            <w:jc w:val="center"/>
            <w:rPr>
              <w:b/>
              <w:sz w:val="20"/>
            </w:rPr>
          </w:pPr>
          <w:r>
            <w:rPr>
              <w:b/>
              <w:sz w:val="20"/>
            </w:rPr>
            <w:t>1</w:t>
          </w:r>
        </w:p>
      </w:tc>
      <w:tc>
        <w:tcPr>
          <w:tcW w:w="919" w:type="pct"/>
          <w:vMerge/>
        </w:tcPr>
        <w:p w14:paraId="43883D6C" w14:textId="77777777" w:rsidR="002B1A4B" w:rsidRDefault="002B1A4B" w:rsidP="00843B5B">
          <w:pPr>
            <w:pStyle w:val="Encabezado"/>
          </w:pPr>
        </w:p>
      </w:tc>
    </w:tr>
  </w:tbl>
  <w:p w14:paraId="5F8310A3" w14:textId="77CA5D44" w:rsidR="002B1A4B" w:rsidRDefault="002B1A4B">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AC5F" w14:textId="77777777" w:rsidR="002B1A4B" w:rsidRDefault="002B1A4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13E"/>
    <w:multiLevelType w:val="multilevel"/>
    <w:tmpl w:val="65D869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930E5E"/>
    <w:multiLevelType w:val="hybridMultilevel"/>
    <w:tmpl w:val="B41E61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2DC5374"/>
    <w:multiLevelType w:val="hybridMultilevel"/>
    <w:tmpl w:val="3EC46192"/>
    <w:lvl w:ilvl="0" w:tplc="74904724">
      <w:start w:val="1"/>
      <w:numFmt w:val="bullet"/>
      <w:lvlText w:val=""/>
      <w:lvlJc w:val="left"/>
      <w:pPr>
        <w:ind w:left="720" w:hanging="360"/>
      </w:pPr>
      <w:rPr>
        <w:rFonts w:ascii="Wingdings" w:hAnsi="Wingdings" w:hint="default"/>
        <w:sz w:val="1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7DC42A5"/>
    <w:multiLevelType w:val="multilevel"/>
    <w:tmpl w:val="07000898"/>
    <w:lvl w:ilvl="0">
      <w:start w:val="4"/>
      <w:numFmt w:val="decimal"/>
      <w:lvlText w:val="%1."/>
      <w:lvlJc w:val="left"/>
      <w:pPr>
        <w:ind w:left="720" w:hanging="360"/>
      </w:pPr>
      <w:rPr>
        <w:rFonts w:hint="default"/>
      </w:rPr>
    </w:lvl>
    <w:lvl w:ilvl="1">
      <w:start w:val="1"/>
      <w:numFmt w:val="decimal"/>
      <w:pStyle w:val="Estilo4"/>
      <w:isLgl/>
      <w:lvlText w:val="%1.%2."/>
      <w:lvlJc w:val="left"/>
      <w:pPr>
        <w:ind w:left="1080" w:hanging="72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3C1AAA"/>
    <w:multiLevelType w:val="hybridMultilevel"/>
    <w:tmpl w:val="51CED920"/>
    <w:lvl w:ilvl="0" w:tplc="2FE4C096">
      <w:start w:val="1"/>
      <w:numFmt w:val="lowerLetter"/>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B377B8B"/>
    <w:multiLevelType w:val="hybridMultilevel"/>
    <w:tmpl w:val="C7045CAA"/>
    <w:lvl w:ilvl="0" w:tplc="0C0A0005">
      <w:start w:val="1"/>
      <w:numFmt w:val="bullet"/>
      <w:lvlText w:val=""/>
      <w:lvlJc w:val="left"/>
      <w:pPr>
        <w:ind w:left="1069" w:hanging="360"/>
      </w:pPr>
      <w:rPr>
        <w:rFonts w:ascii="Wingdings" w:hAnsi="Wingdings"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6" w15:restartNumberingAfterBreak="0">
    <w:nsid w:val="0BA272CA"/>
    <w:multiLevelType w:val="hybridMultilevel"/>
    <w:tmpl w:val="807EDE2C"/>
    <w:lvl w:ilvl="0" w:tplc="D0EED1DC">
      <w:start w:val="1"/>
      <w:numFmt w:val="bullet"/>
      <w:lvlText w:val=""/>
      <w:lvlJc w:val="left"/>
      <w:pPr>
        <w:ind w:left="720" w:hanging="360"/>
      </w:pPr>
      <w:rPr>
        <w:rFonts w:ascii="Wingdings" w:hAnsi="Wingdings" w:hint="default"/>
        <w:sz w:val="1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6370F1"/>
    <w:multiLevelType w:val="hybridMultilevel"/>
    <w:tmpl w:val="4992C92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51577EC"/>
    <w:multiLevelType w:val="hybridMultilevel"/>
    <w:tmpl w:val="7E5C19DA"/>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9" w15:restartNumberingAfterBreak="0">
    <w:nsid w:val="16EA4639"/>
    <w:multiLevelType w:val="hybridMultilevel"/>
    <w:tmpl w:val="91DE77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BE757D"/>
    <w:multiLevelType w:val="hybridMultilevel"/>
    <w:tmpl w:val="26D4FEB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25B3D52"/>
    <w:multiLevelType w:val="hybridMultilevel"/>
    <w:tmpl w:val="91DE77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4CC713C"/>
    <w:multiLevelType w:val="hybridMultilevel"/>
    <w:tmpl w:val="A14C6C1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A2E550F"/>
    <w:multiLevelType w:val="multilevel"/>
    <w:tmpl w:val="F2AAFA54"/>
    <w:lvl w:ilvl="0">
      <w:start w:val="1"/>
      <w:numFmt w:val="decimal"/>
      <w:pStyle w:val="Estilo2"/>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FAD30BB"/>
    <w:multiLevelType w:val="hybridMultilevel"/>
    <w:tmpl w:val="91DE77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FFE7260"/>
    <w:multiLevelType w:val="multilevel"/>
    <w:tmpl w:val="EE06EA4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2E68C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F07841"/>
    <w:multiLevelType w:val="hybridMultilevel"/>
    <w:tmpl w:val="50F89D1C"/>
    <w:lvl w:ilvl="0" w:tplc="74043A80">
      <w:start w:val="1"/>
      <w:numFmt w:val="bullet"/>
      <w:lvlText w:val="-"/>
      <w:lvlJc w:val="left"/>
      <w:pPr>
        <w:ind w:left="720" w:hanging="360"/>
      </w:pPr>
      <w:rPr>
        <w:rFonts w:ascii="Arial" w:eastAsia="Arial" w:hAnsi="Arial" w:hint="default"/>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8100F51"/>
    <w:multiLevelType w:val="hybridMultilevel"/>
    <w:tmpl w:val="B41E61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9A5F4E"/>
    <w:multiLevelType w:val="hybridMultilevel"/>
    <w:tmpl w:val="FA0AF286"/>
    <w:lvl w:ilvl="0" w:tplc="240A0017">
      <w:start w:val="1"/>
      <w:numFmt w:val="lowerLetter"/>
      <w:lvlText w:val="%1)"/>
      <w:lvlJc w:val="left"/>
      <w:pPr>
        <w:ind w:left="720" w:hanging="360"/>
      </w:pPr>
    </w:lvl>
    <w:lvl w:ilvl="1" w:tplc="240A0017">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F5F6B35"/>
    <w:multiLevelType w:val="hybridMultilevel"/>
    <w:tmpl w:val="B41E61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F9B6BFF"/>
    <w:multiLevelType w:val="hybridMultilevel"/>
    <w:tmpl w:val="7040B702"/>
    <w:lvl w:ilvl="0" w:tplc="4E5A6550">
      <w:start w:val="1"/>
      <w:numFmt w:val="bullet"/>
      <w:lvlText w:val=""/>
      <w:lvlJc w:val="left"/>
      <w:pPr>
        <w:ind w:left="720" w:hanging="360"/>
      </w:pPr>
      <w:rPr>
        <w:rFonts w:ascii="Wingdings" w:hAnsi="Wingdings" w:hint="default"/>
        <w:sz w:val="12"/>
        <w:szCs w:val="1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FE60A4A"/>
    <w:multiLevelType w:val="hybridMultilevel"/>
    <w:tmpl w:val="B41E61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21D06CA"/>
    <w:multiLevelType w:val="multilevel"/>
    <w:tmpl w:val="DEB693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43067A"/>
    <w:multiLevelType w:val="hybridMultilevel"/>
    <w:tmpl w:val="78467FC2"/>
    <w:lvl w:ilvl="0" w:tplc="240A0017">
      <w:start w:val="1"/>
      <w:numFmt w:val="lowerLetter"/>
      <w:lvlText w:val="%1)"/>
      <w:lvlJc w:val="left"/>
      <w:pPr>
        <w:ind w:left="720" w:hanging="360"/>
      </w:pPr>
    </w:lvl>
    <w:lvl w:ilvl="1" w:tplc="C67CFF46">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BDB64B8"/>
    <w:multiLevelType w:val="hybridMultilevel"/>
    <w:tmpl w:val="3A8C6892"/>
    <w:lvl w:ilvl="0" w:tplc="12F6A77C">
      <w:start w:val="1"/>
      <w:numFmt w:val="bullet"/>
      <w:lvlText w:val=""/>
      <w:lvlJc w:val="left"/>
      <w:pPr>
        <w:ind w:left="720" w:hanging="360"/>
      </w:pPr>
      <w:rPr>
        <w:rFonts w:ascii="Wingdings" w:hAnsi="Wingdings" w:hint="default"/>
        <w:sz w:val="1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65E27CF"/>
    <w:multiLevelType w:val="hybridMultilevel"/>
    <w:tmpl w:val="91DE77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7B631CA"/>
    <w:multiLevelType w:val="hybridMultilevel"/>
    <w:tmpl w:val="B41E61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A4B3032"/>
    <w:multiLevelType w:val="hybridMultilevel"/>
    <w:tmpl w:val="1F0A290A"/>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9" w15:restartNumberingAfterBreak="0">
    <w:nsid w:val="5C335212"/>
    <w:multiLevelType w:val="hybridMultilevel"/>
    <w:tmpl w:val="AB0A3046"/>
    <w:lvl w:ilvl="0" w:tplc="6BBC759C">
      <w:start w:val="1"/>
      <w:numFmt w:val="bullet"/>
      <w:lvlText w:val=""/>
      <w:lvlJc w:val="left"/>
      <w:pPr>
        <w:ind w:left="720" w:hanging="360"/>
      </w:pPr>
      <w:rPr>
        <w:rFonts w:ascii="Wingdings" w:hAnsi="Wingdings" w:hint="default"/>
        <w:sz w:val="12"/>
        <w:szCs w:val="1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CDC2282"/>
    <w:multiLevelType w:val="hybridMultilevel"/>
    <w:tmpl w:val="5D9A5E28"/>
    <w:lvl w:ilvl="0" w:tplc="240A000B">
      <w:start w:val="1"/>
      <w:numFmt w:val="bullet"/>
      <w:lvlText w:val=""/>
      <w:lvlJc w:val="left"/>
      <w:pPr>
        <w:ind w:left="720" w:hanging="360"/>
      </w:pPr>
      <w:rPr>
        <w:rFonts w:ascii="Wingdings" w:hAnsi="Wingdings" w:hint="default"/>
      </w:rPr>
    </w:lvl>
    <w:lvl w:ilvl="1" w:tplc="81621AB4">
      <w:start w:val="1"/>
      <w:numFmt w:val="bullet"/>
      <w:lvlText w:val=""/>
      <w:lvlJc w:val="left"/>
      <w:pPr>
        <w:ind w:left="1440" w:hanging="360"/>
      </w:pPr>
      <w:rPr>
        <w:rFonts w:ascii="Wingdings" w:hAnsi="Wingdings" w:hint="default"/>
        <w:sz w:val="12"/>
        <w:szCs w:val="12"/>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81D6482"/>
    <w:multiLevelType w:val="multilevel"/>
    <w:tmpl w:val="7E3088B0"/>
    <w:lvl w:ilvl="0">
      <w:start w:val="1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A254FDE"/>
    <w:multiLevelType w:val="hybridMultilevel"/>
    <w:tmpl w:val="A0406330"/>
    <w:lvl w:ilvl="0" w:tplc="9A0E9E22">
      <w:start w:val="1"/>
      <w:numFmt w:val="bullet"/>
      <w:lvlText w:val=""/>
      <w:lvlJc w:val="left"/>
      <w:pPr>
        <w:ind w:left="720" w:hanging="360"/>
      </w:pPr>
      <w:rPr>
        <w:rFonts w:ascii="Wingdings" w:hAnsi="Wingdings" w:hint="default"/>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FBE12C4"/>
    <w:multiLevelType w:val="hybridMultilevel"/>
    <w:tmpl w:val="1494B588"/>
    <w:lvl w:ilvl="0" w:tplc="240A0017">
      <w:start w:val="1"/>
      <w:numFmt w:val="lowerLetter"/>
      <w:lvlText w:val="%1)"/>
      <w:lvlJc w:val="left"/>
      <w:pPr>
        <w:ind w:left="720" w:hanging="360"/>
      </w:pPr>
    </w:lvl>
    <w:lvl w:ilvl="1" w:tplc="BC8A7130">
      <w:start w:val="6"/>
      <w:numFmt w:val="bullet"/>
      <w:lvlText w:val="-"/>
      <w:lvlJc w:val="left"/>
      <w:pPr>
        <w:ind w:left="1785" w:hanging="705"/>
      </w:pPr>
      <w:rPr>
        <w:rFonts w:ascii="Calibri" w:eastAsiaTheme="minorHAnsi" w:hAnsi="Calibri" w:cs="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0512816"/>
    <w:multiLevelType w:val="multilevel"/>
    <w:tmpl w:val="2E12B5B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586AEE"/>
    <w:multiLevelType w:val="multilevel"/>
    <w:tmpl w:val="97D09C54"/>
    <w:lvl w:ilvl="0">
      <w:start w:val="1"/>
      <w:numFmt w:val="decimal"/>
      <w:lvlText w:val="%1."/>
      <w:lvlJc w:val="left"/>
      <w:pPr>
        <w:ind w:left="720" w:hanging="360"/>
      </w:pPr>
      <w:rPr>
        <w:rFonts w:hint="default"/>
        <w:sz w:val="28"/>
      </w:rPr>
    </w:lvl>
    <w:lvl w:ilvl="1">
      <w:start w:val="1"/>
      <w:numFmt w:val="decimal"/>
      <w:pStyle w:val="Estilo3"/>
      <w:isLgl/>
      <w:lvlText w:val="%1.%2."/>
      <w:lvlJc w:val="left"/>
      <w:pPr>
        <w:ind w:left="1140" w:hanging="720"/>
      </w:pPr>
      <w:rPr>
        <w:rFonts w:ascii="Arial" w:hAnsi="Arial" w:cs="Arial" w:hint="default"/>
        <w:b/>
        <w:sz w:val="22"/>
        <w:szCs w:val="22"/>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640" w:hanging="1800"/>
      </w:pPr>
      <w:rPr>
        <w:rFonts w:hint="default"/>
      </w:rPr>
    </w:lvl>
  </w:abstractNum>
  <w:abstractNum w:abstractNumId="36" w15:restartNumberingAfterBreak="0">
    <w:nsid w:val="73037CBB"/>
    <w:multiLevelType w:val="hybridMultilevel"/>
    <w:tmpl w:val="ED86E6A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36E200D"/>
    <w:multiLevelType w:val="multilevel"/>
    <w:tmpl w:val="427E522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AD4162"/>
    <w:multiLevelType w:val="hybridMultilevel"/>
    <w:tmpl w:val="B41E614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66C5F79"/>
    <w:multiLevelType w:val="multilevel"/>
    <w:tmpl w:val="7700C70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A26648C"/>
    <w:multiLevelType w:val="hybridMultilevel"/>
    <w:tmpl w:val="6BAE65A6"/>
    <w:lvl w:ilvl="0" w:tplc="201E6492">
      <w:start w:val="1"/>
      <w:numFmt w:val="bullet"/>
      <w:lvlText w:val=""/>
      <w:lvlJc w:val="left"/>
      <w:pPr>
        <w:ind w:left="720" w:hanging="360"/>
      </w:pPr>
      <w:rPr>
        <w:rFonts w:ascii="Wingdings" w:hAnsi="Wingdings" w:hint="default"/>
        <w:sz w:val="1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C7D1262"/>
    <w:multiLevelType w:val="hybridMultilevel"/>
    <w:tmpl w:val="FCA4ED6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C855C24"/>
    <w:multiLevelType w:val="hybridMultilevel"/>
    <w:tmpl w:val="AAC85C86"/>
    <w:lvl w:ilvl="0" w:tplc="6CF8EA3A">
      <w:start w:val="1"/>
      <w:numFmt w:val="bullet"/>
      <w:lvlText w:val=""/>
      <w:lvlJc w:val="left"/>
      <w:pPr>
        <w:ind w:left="720" w:hanging="360"/>
      </w:pPr>
      <w:rPr>
        <w:rFonts w:ascii="Wingdings" w:hAnsi="Wingdings" w:hint="default"/>
        <w:sz w:val="12"/>
        <w:szCs w:val="12"/>
      </w:rPr>
    </w:lvl>
    <w:lvl w:ilvl="1" w:tplc="E3FCF454">
      <w:numFmt w:val="bullet"/>
      <w:lvlText w:val="•"/>
      <w:lvlJc w:val="left"/>
      <w:pPr>
        <w:ind w:left="1785" w:hanging="705"/>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060637049">
    <w:abstractNumId w:val="35"/>
  </w:num>
  <w:num w:numId="2" w16cid:durableId="487676294">
    <w:abstractNumId w:val="3"/>
  </w:num>
  <w:num w:numId="3" w16cid:durableId="546989284">
    <w:abstractNumId w:val="13"/>
  </w:num>
  <w:num w:numId="4" w16cid:durableId="1816605312">
    <w:abstractNumId w:val="15"/>
  </w:num>
  <w:num w:numId="5" w16cid:durableId="51004052">
    <w:abstractNumId w:val="37"/>
  </w:num>
  <w:num w:numId="6" w16cid:durableId="626472583">
    <w:abstractNumId w:val="25"/>
  </w:num>
  <w:num w:numId="7" w16cid:durableId="79180567">
    <w:abstractNumId w:val="39"/>
  </w:num>
  <w:num w:numId="8" w16cid:durableId="2069449636">
    <w:abstractNumId w:val="23"/>
  </w:num>
  <w:num w:numId="9" w16cid:durableId="9971960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47613153">
    <w:abstractNumId w:val="40"/>
  </w:num>
  <w:num w:numId="11" w16cid:durableId="317803995">
    <w:abstractNumId w:val="6"/>
  </w:num>
  <w:num w:numId="12" w16cid:durableId="758058980">
    <w:abstractNumId w:val="2"/>
  </w:num>
  <w:num w:numId="13" w16cid:durableId="907426128">
    <w:abstractNumId w:val="29"/>
  </w:num>
  <w:num w:numId="14" w16cid:durableId="1189560182">
    <w:abstractNumId w:val="9"/>
  </w:num>
  <w:num w:numId="15" w16cid:durableId="1401321318">
    <w:abstractNumId w:val="21"/>
  </w:num>
  <w:num w:numId="16" w16cid:durableId="1357391983">
    <w:abstractNumId w:val="24"/>
  </w:num>
  <w:num w:numId="17" w16cid:durableId="243498176">
    <w:abstractNumId w:val="19"/>
  </w:num>
  <w:num w:numId="18" w16cid:durableId="814493858">
    <w:abstractNumId w:val="22"/>
  </w:num>
  <w:num w:numId="19" w16cid:durableId="1489519616">
    <w:abstractNumId w:val="42"/>
  </w:num>
  <w:num w:numId="20" w16cid:durableId="2067953754">
    <w:abstractNumId w:val="32"/>
  </w:num>
  <w:num w:numId="21" w16cid:durableId="2029672948">
    <w:abstractNumId w:val="33"/>
  </w:num>
  <w:num w:numId="22" w16cid:durableId="2054846186">
    <w:abstractNumId w:val="30"/>
  </w:num>
  <w:num w:numId="23" w16cid:durableId="1096946699">
    <w:abstractNumId w:val="14"/>
  </w:num>
  <w:num w:numId="24" w16cid:durableId="1973711480">
    <w:abstractNumId w:val="26"/>
  </w:num>
  <w:num w:numId="25" w16cid:durableId="1860002279">
    <w:abstractNumId w:val="11"/>
  </w:num>
  <w:num w:numId="26" w16cid:durableId="1619140794">
    <w:abstractNumId w:val="20"/>
  </w:num>
  <w:num w:numId="27" w16cid:durableId="1639263154">
    <w:abstractNumId w:val="27"/>
  </w:num>
  <w:num w:numId="28" w16cid:durableId="929124975">
    <w:abstractNumId w:val="1"/>
  </w:num>
  <w:num w:numId="29" w16cid:durableId="1784104760">
    <w:abstractNumId w:val="38"/>
  </w:num>
  <w:num w:numId="30" w16cid:durableId="1002853844">
    <w:abstractNumId w:val="16"/>
  </w:num>
  <w:num w:numId="31" w16cid:durableId="2048723685">
    <w:abstractNumId w:val="18"/>
  </w:num>
  <w:num w:numId="32" w16cid:durableId="1744135371">
    <w:abstractNumId w:val="31"/>
  </w:num>
  <w:num w:numId="33" w16cid:durableId="1942911064">
    <w:abstractNumId w:val="4"/>
  </w:num>
  <w:num w:numId="34" w16cid:durableId="930431523">
    <w:abstractNumId w:val="0"/>
  </w:num>
  <w:num w:numId="35" w16cid:durableId="1420299024">
    <w:abstractNumId w:val="5"/>
  </w:num>
  <w:num w:numId="36" w16cid:durableId="785736347">
    <w:abstractNumId w:val="17"/>
  </w:num>
  <w:num w:numId="37" w16cid:durableId="2132283353">
    <w:abstractNumId w:val="28"/>
  </w:num>
  <w:num w:numId="38" w16cid:durableId="864559479">
    <w:abstractNumId w:val="8"/>
  </w:num>
  <w:num w:numId="39" w16cid:durableId="936446756">
    <w:abstractNumId w:val="12"/>
  </w:num>
  <w:num w:numId="40" w16cid:durableId="832337260">
    <w:abstractNumId w:val="10"/>
  </w:num>
  <w:num w:numId="41" w16cid:durableId="713694680">
    <w:abstractNumId w:val="41"/>
  </w:num>
  <w:num w:numId="42" w16cid:durableId="1505632978">
    <w:abstractNumId w:val="36"/>
  </w:num>
  <w:num w:numId="43" w16cid:durableId="226308029">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45B"/>
    <w:rsid w:val="000003CC"/>
    <w:rsid w:val="00000596"/>
    <w:rsid w:val="000007F1"/>
    <w:rsid w:val="00005B18"/>
    <w:rsid w:val="0000659F"/>
    <w:rsid w:val="00011E74"/>
    <w:rsid w:val="00012064"/>
    <w:rsid w:val="00012283"/>
    <w:rsid w:val="00014862"/>
    <w:rsid w:val="00015F78"/>
    <w:rsid w:val="00017DA7"/>
    <w:rsid w:val="000245EE"/>
    <w:rsid w:val="000260C0"/>
    <w:rsid w:val="00027D31"/>
    <w:rsid w:val="000316AC"/>
    <w:rsid w:val="0003232D"/>
    <w:rsid w:val="0003349F"/>
    <w:rsid w:val="00033AD8"/>
    <w:rsid w:val="000359F8"/>
    <w:rsid w:val="00035E5D"/>
    <w:rsid w:val="00036B4D"/>
    <w:rsid w:val="000403C6"/>
    <w:rsid w:val="00040A59"/>
    <w:rsid w:val="0004277C"/>
    <w:rsid w:val="000434B7"/>
    <w:rsid w:val="00043C11"/>
    <w:rsid w:val="00043F43"/>
    <w:rsid w:val="000461FB"/>
    <w:rsid w:val="00046A73"/>
    <w:rsid w:val="00050C3C"/>
    <w:rsid w:val="00055919"/>
    <w:rsid w:val="00055CF3"/>
    <w:rsid w:val="000609C8"/>
    <w:rsid w:val="00060FCF"/>
    <w:rsid w:val="000626CD"/>
    <w:rsid w:val="000654ED"/>
    <w:rsid w:val="00065780"/>
    <w:rsid w:val="00065E32"/>
    <w:rsid w:val="0006656A"/>
    <w:rsid w:val="000704AC"/>
    <w:rsid w:val="00070537"/>
    <w:rsid w:val="00070C4D"/>
    <w:rsid w:val="00071E62"/>
    <w:rsid w:val="00073EBE"/>
    <w:rsid w:val="00073FB5"/>
    <w:rsid w:val="0007730C"/>
    <w:rsid w:val="00077D3D"/>
    <w:rsid w:val="00077EC8"/>
    <w:rsid w:val="00081839"/>
    <w:rsid w:val="0008200B"/>
    <w:rsid w:val="0008361D"/>
    <w:rsid w:val="000846B0"/>
    <w:rsid w:val="00084852"/>
    <w:rsid w:val="00085B45"/>
    <w:rsid w:val="0008621A"/>
    <w:rsid w:val="00087B5A"/>
    <w:rsid w:val="000905ED"/>
    <w:rsid w:val="00090983"/>
    <w:rsid w:val="00091352"/>
    <w:rsid w:val="0009335D"/>
    <w:rsid w:val="00093758"/>
    <w:rsid w:val="0009690C"/>
    <w:rsid w:val="00096AA7"/>
    <w:rsid w:val="000972F1"/>
    <w:rsid w:val="000976B2"/>
    <w:rsid w:val="000A400B"/>
    <w:rsid w:val="000A52D5"/>
    <w:rsid w:val="000A635C"/>
    <w:rsid w:val="000A6E6F"/>
    <w:rsid w:val="000A7228"/>
    <w:rsid w:val="000A7DE1"/>
    <w:rsid w:val="000B2904"/>
    <w:rsid w:val="000B32D6"/>
    <w:rsid w:val="000B6AD5"/>
    <w:rsid w:val="000B7A65"/>
    <w:rsid w:val="000C340D"/>
    <w:rsid w:val="000C411F"/>
    <w:rsid w:val="000C5331"/>
    <w:rsid w:val="000C6E96"/>
    <w:rsid w:val="000D0B49"/>
    <w:rsid w:val="000D16CD"/>
    <w:rsid w:val="000D2130"/>
    <w:rsid w:val="000D255D"/>
    <w:rsid w:val="000D348D"/>
    <w:rsid w:val="000D45AE"/>
    <w:rsid w:val="000D5223"/>
    <w:rsid w:val="000D5968"/>
    <w:rsid w:val="000D5D61"/>
    <w:rsid w:val="000D7919"/>
    <w:rsid w:val="000E2EF8"/>
    <w:rsid w:val="000E39A6"/>
    <w:rsid w:val="000E5EEC"/>
    <w:rsid w:val="000E62F3"/>
    <w:rsid w:val="000E6DC0"/>
    <w:rsid w:val="000E6E51"/>
    <w:rsid w:val="000E7946"/>
    <w:rsid w:val="000E7AE5"/>
    <w:rsid w:val="000F1FB1"/>
    <w:rsid w:val="000F45AA"/>
    <w:rsid w:val="000F5BEE"/>
    <w:rsid w:val="000F73F3"/>
    <w:rsid w:val="00100134"/>
    <w:rsid w:val="00102B16"/>
    <w:rsid w:val="001031AC"/>
    <w:rsid w:val="00104123"/>
    <w:rsid w:val="0010412C"/>
    <w:rsid w:val="00106A78"/>
    <w:rsid w:val="00107FAE"/>
    <w:rsid w:val="00111ED1"/>
    <w:rsid w:val="00113540"/>
    <w:rsid w:val="00115007"/>
    <w:rsid w:val="00115517"/>
    <w:rsid w:val="00115AD4"/>
    <w:rsid w:val="00115CED"/>
    <w:rsid w:val="00115F13"/>
    <w:rsid w:val="00116184"/>
    <w:rsid w:val="001200EA"/>
    <w:rsid w:val="00121932"/>
    <w:rsid w:val="00122B63"/>
    <w:rsid w:val="00125157"/>
    <w:rsid w:val="0013048B"/>
    <w:rsid w:val="00130BCB"/>
    <w:rsid w:val="00132DA0"/>
    <w:rsid w:val="0013352E"/>
    <w:rsid w:val="00133B80"/>
    <w:rsid w:val="0013579A"/>
    <w:rsid w:val="001364BA"/>
    <w:rsid w:val="00136DAB"/>
    <w:rsid w:val="00140D19"/>
    <w:rsid w:val="00141E10"/>
    <w:rsid w:val="001447B2"/>
    <w:rsid w:val="0014483B"/>
    <w:rsid w:val="0014577C"/>
    <w:rsid w:val="0014641D"/>
    <w:rsid w:val="00146A46"/>
    <w:rsid w:val="00147C51"/>
    <w:rsid w:val="00150DE7"/>
    <w:rsid w:val="00151B6D"/>
    <w:rsid w:val="0015217E"/>
    <w:rsid w:val="00152B24"/>
    <w:rsid w:val="00154C3A"/>
    <w:rsid w:val="00154E1C"/>
    <w:rsid w:val="0016154B"/>
    <w:rsid w:val="00161552"/>
    <w:rsid w:val="001633DB"/>
    <w:rsid w:val="001648BC"/>
    <w:rsid w:val="00164A9E"/>
    <w:rsid w:val="001661F6"/>
    <w:rsid w:val="00170562"/>
    <w:rsid w:val="00170777"/>
    <w:rsid w:val="0017151F"/>
    <w:rsid w:val="00171B52"/>
    <w:rsid w:val="001727A3"/>
    <w:rsid w:val="001731CD"/>
    <w:rsid w:val="001739C2"/>
    <w:rsid w:val="00175F80"/>
    <w:rsid w:val="00176B64"/>
    <w:rsid w:val="00176E14"/>
    <w:rsid w:val="00181AA5"/>
    <w:rsid w:val="00182A3B"/>
    <w:rsid w:val="00185431"/>
    <w:rsid w:val="00186A57"/>
    <w:rsid w:val="00191546"/>
    <w:rsid w:val="00191623"/>
    <w:rsid w:val="001922C9"/>
    <w:rsid w:val="00193B6B"/>
    <w:rsid w:val="00196671"/>
    <w:rsid w:val="00197205"/>
    <w:rsid w:val="001A05CA"/>
    <w:rsid w:val="001A1804"/>
    <w:rsid w:val="001A19E7"/>
    <w:rsid w:val="001A35CA"/>
    <w:rsid w:val="001A43BE"/>
    <w:rsid w:val="001A5360"/>
    <w:rsid w:val="001A58E1"/>
    <w:rsid w:val="001B041D"/>
    <w:rsid w:val="001B1ADB"/>
    <w:rsid w:val="001B23A7"/>
    <w:rsid w:val="001B25EC"/>
    <w:rsid w:val="001B3049"/>
    <w:rsid w:val="001B55E8"/>
    <w:rsid w:val="001B637F"/>
    <w:rsid w:val="001B6DD4"/>
    <w:rsid w:val="001C3518"/>
    <w:rsid w:val="001C4C50"/>
    <w:rsid w:val="001C593A"/>
    <w:rsid w:val="001C613A"/>
    <w:rsid w:val="001C69DD"/>
    <w:rsid w:val="001C7155"/>
    <w:rsid w:val="001D4737"/>
    <w:rsid w:val="001D4EFC"/>
    <w:rsid w:val="001D5C3E"/>
    <w:rsid w:val="001D7804"/>
    <w:rsid w:val="001E0743"/>
    <w:rsid w:val="001E2763"/>
    <w:rsid w:val="001E2CB2"/>
    <w:rsid w:val="001E5AD8"/>
    <w:rsid w:val="001E74F0"/>
    <w:rsid w:val="001F0978"/>
    <w:rsid w:val="001F3B57"/>
    <w:rsid w:val="001F4B1F"/>
    <w:rsid w:val="001F57B5"/>
    <w:rsid w:val="001F58F1"/>
    <w:rsid w:val="001F7F47"/>
    <w:rsid w:val="00202274"/>
    <w:rsid w:val="002026DC"/>
    <w:rsid w:val="00203268"/>
    <w:rsid w:val="00205A4A"/>
    <w:rsid w:val="00205D0D"/>
    <w:rsid w:val="00205E7D"/>
    <w:rsid w:val="00205F10"/>
    <w:rsid w:val="002067C6"/>
    <w:rsid w:val="002075CE"/>
    <w:rsid w:val="00207AE8"/>
    <w:rsid w:val="00212114"/>
    <w:rsid w:val="00212AC6"/>
    <w:rsid w:val="00212FE5"/>
    <w:rsid w:val="00213661"/>
    <w:rsid w:val="00213F14"/>
    <w:rsid w:val="0021417E"/>
    <w:rsid w:val="0021482C"/>
    <w:rsid w:val="00215376"/>
    <w:rsid w:val="0021680A"/>
    <w:rsid w:val="00217F7E"/>
    <w:rsid w:val="00220A6A"/>
    <w:rsid w:val="00220B43"/>
    <w:rsid w:val="002221D6"/>
    <w:rsid w:val="00225295"/>
    <w:rsid w:val="00226E1F"/>
    <w:rsid w:val="0022777A"/>
    <w:rsid w:val="00230242"/>
    <w:rsid w:val="0023089A"/>
    <w:rsid w:val="002316DB"/>
    <w:rsid w:val="002334D3"/>
    <w:rsid w:val="00233D1A"/>
    <w:rsid w:val="00234216"/>
    <w:rsid w:val="00234A42"/>
    <w:rsid w:val="00237B2D"/>
    <w:rsid w:val="00240416"/>
    <w:rsid w:val="002413E6"/>
    <w:rsid w:val="00241DC6"/>
    <w:rsid w:val="0024296B"/>
    <w:rsid w:val="00242E89"/>
    <w:rsid w:val="0024313B"/>
    <w:rsid w:val="00243C9D"/>
    <w:rsid w:val="00244DF4"/>
    <w:rsid w:val="0024722D"/>
    <w:rsid w:val="0024743E"/>
    <w:rsid w:val="00252298"/>
    <w:rsid w:val="00257F94"/>
    <w:rsid w:val="00260243"/>
    <w:rsid w:val="00260633"/>
    <w:rsid w:val="002608B5"/>
    <w:rsid w:val="002608EC"/>
    <w:rsid w:val="0026146D"/>
    <w:rsid w:val="00261966"/>
    <w:rsid w:val="0026268D"/>
    <w:rsid w:val="00266CA7"/>
    <w:rsid w:val="00271994"/>
    <w:rsid w:val="00272B20"/>
    <w:rsid w:val="00273F81"/>
    <w:rsid w:val="0027405E"/>
    <w:rsid w:val="00274260"/>
    <w:rsid w:val="00275F17"/>
    <w:rsid w:val="0028049D"/>
    <w:rsid w:val="00282BA2"/>
    <w:rsid w:val="002847FA"/>
    <w:rsid w:val="002852D0"/>
    <w:rsid w:val="002872FD"/>
    <w:rsid w:val="00290037"/>
    <w:rsid w:val="00291BE4"/>
    <w:rsid w:val="00295E6B"/>
    <w:rsid w:val="002A1BA1"/>
    <w:rsid w:val="002A4D42"/>
    <w:rsid w:val="002A4D78"/>
    <w:rsid w:val="002A5CC0"/>
    <w:rsid w:val="002A7A8C"/>
    <w:rsid w:val="002B1145"/>
    <w:rsid w:val="002B1A4B"/>
    <w:rsid w:val="002B28DE"/>
    <w:rsid w:val="002B696A"/>
    <w:rsid w:val="002B71CA"/>
    <w:rsid w:val="002C00B4"/>
    <w:rsid w:val="002C1169"/>
    <w:rsid w:val="002C2DBB"/>
    <w:rsid w:val="002C3CAE"/>
    <w:rsid w:val="002C566C"/>
    <w:rsid w:val="002C5E3E"/>
    <w:rsid w:val="002C6448"/>
    <w:rsid w:val="002C7878"/>
    <w:rsid w:val="002D0A91"/>
    <w:rsid w:val="002D17EA"/>
    <w:rsid w:val="002D27A1"/>
    <w:rsid w:val="002D28D0"/>
    <w:rsid w:val="002D2B02"/>
    <w:rsid w:val="002D42A3"/>
    <w:rsid w:val="002D5F2A"/>
    <w:rsid w:val="002D62F1"/>
    <w:rsid w:val="002D632A"/>
    <w:rsid w:val="002E0F0B"/>
    <w:rsid w:val="002E1974"/>
    <w:rsid w:val="002E31AC"/>
    <w:rsid w:val="002E34DD"/>
    <w:rsid w:val="002E48AF"/>
    <w:rsid w:val="002F0A2C"/>
    <w:rsid w:val="002F16BA"/>
    <w:rsid w:val="002F1BCD"/>
    <w:rsid w:val="002F36CD"/>
    <w:rsid w:val="002F42C9"/>
    <w:rsid w:val="002F51CF"/>
    <w:rsid w:val="002F5EBE"/>
    <w:rsid w:val="002F5EF5"/>
    <w:rsid w:val="002F774B"/>
    <w:rsid w:val="002F791B"/>
    <w:rsid w:val="0030013D"/>
    <w:rsid w:val="00300611"/>
    <w:rsid w:val="00300F51"/>
    <w:rsid w:val="003022D1"/>
    <w:rsid w:val="00302C23"/>
    <w:rsid w:val="00303D96"/>
    <w:rsid w:val="00305D15"/>
    <w:rsid w:val="00305F92"/>
    <w:rsid w:val="00306909"/>
    <w:rsid w:val="003106E7"/>
    <w:rsid w:val="0031387E"/>
    <w:rsid w:val="00315FEC"/>
    <w:rsid w:val="003179E6"/>
    <w:rsid w:val="00317AB5"/>
    <w:rsid w:val="003213B2"/>
    <w:rsid w:val="00323226"/>
    <w:rsid w:val="0032353E"/>
    <w:rsid w:val="003240B1"/>
    <w:rsid w:val="00330082"/>
    <w:rsid w:val="0033098C"/>
    <w:rsid w:val="00333CC0"/>
    <w:rsid w:val="00334F0F"/>
    <w:rsid w:val="00340E3D"/>
    <w:rsid w:val="00343973"/>
    <w:rsid w:val="00343E54"/>
    <w:rsid w:val="003448CC"/>
    <w:rsid w:val="003448E3"/>
    <w:rsid w:val="00347398"/>
    <w:rsid w:val="0034753C"/>
    <w:rsid w:val="0035030B"/>
    <w:rsid w:val="003505CA"/>
    <w:rsid w:val="003514F7"/>
    <w:rsid w:val="003521BB"/>
    <w:rsid w:val="00353C67"/>
    <w:rsid w:val="0035552E"/>
    <w:rsid w:val="0036349D"/>
    <w:rsid w:val="00365242"/>
    <w:rsid w:val="00366CDA"/>
    <w:rsid w:val="00371027"/>
    <w:rsid w:val="00373B66"/>
    <w:rsid w:val="0037403C"/>
    <w:rsid w:val="003741EC"/>
    <w:rsid w:val="00375842"/>
    <w:rsid w:val="003806CB"/>
    <w:rsid w:val="003806DE"/>
    <w:rsid w:val="0038414D"/>
    <w:rsid w:val="00384465"/>
    <w:rsid w:val="00385F00"/>
    <w:rsid w:val="003919AA"/>
    <w:rsid w:val="003938CF"/>
    <w:rsid w:val="00394578"/>
    <w:rsid w:val="00395962"/>
    <w:rsid w:val="00397ABE"/>
    <w:rsid w:val="003A2EF8"/>
    <w:rsid w:val="003A3464"/>
    <w:rsid w:val="003A3DCB"/>
    <w:rsid w:val="003A3EAF"/>
    <w:rsid w:val="003A4354"/>
    <w:rsid w:val="003A47CD"/>
    <w:rsid w:val="003A4C97"/>
    <w:rsid w:val="003A6C4B"/>
    <w:rsid w:val="003A7229"/>
    <w:rsid w:val="003B0F48"/>
    <w:rsid w:val="003B6957"/>
    <w:rsid w:val="003C10F2"/>
    <w:rsid w:val="003C120A"/>
    <w:rsid w:val="003C2B7D"/>
    <w:rsid w:val="003C4806"/>
    <w:rsid w:val="003C482A"/>
    <w:rsid w:val="003C56F3"/>
    <w:rsid w:val="003C60C2"/>
    <w:rsid w:val="003D094D"/>
    <w:rsid w:val="003D1583"/>
    <w:rsid w:val="003D1670"/>
    <w:rsid w:val="003D2E72"/>
    <w:rsid w:val="003D48E0"/>
    <w:rsid w:val="003D60F0"/>
    <w:rsid w:val="003D7B36"/>
    <w:rsid w:val="003E059E"/>
    <w:rsid w:val="003E3D6C"/>
    <w:rsid w:val="003E5338"/>
    <w:rsid w:val="003E738D"/>
    <w:rsid w:val="003F1802"/>
    <w:rsid w:val="003F2A82"/>
    <w:rsid w:val="003F3136"/>
    <w:rsid w:val="003F3516"/>
    <w:rsid w:val="003F50FD"/>
    <w:rsid w:val="003F5A13"/>
    <w:rsid w:val="003F5AAA"/>
    <w:rsid w:val="003F5DD2"/>
    <w:rsid w:val="003F611C"/>
    <w:rsid w:val="003F65CB"/>
    <w:rsid w:val="004007A8"/>
    <w:rsid w:val="0040368E"/>
    <w:rsid w:val="00403D9F"/>
    <w:rsid w:val="004048DB"/>
    <w:rsid w:val="00404A22"/>
    <w:rsid w:val="00405812"/>
    <w:rsid w:val="0040665A"/>
    <w:rsid w:val="00407DF0"/>
    <w:rsid w:val="00410343"/>
    <w:rsid w:val="0041056C"/>
    <w:rsid w:val="0041400F"/>
    <w:rsid w:val="00414F8A"/>
    <w:rsid w:val="004153C7"/>
    <w:rsid w:val="00415716"/>
    <w:rsid w:val="004175F5"/>
    <w:rsid w:val="00424D96"/>
    <w:rsid w:val="004254FF"/>
    <w:rsid w:val="004255F8"/>
    <w:rsid w:val="00426521"/>
    <w:rsid w:val="0042677C"/>
    <w:rsid w:val="00426806"/>
    <w:rsid w:val="00430583"/>
    <w:rsid w:val="004317B7"/>
    <w:rsid w:val="00432100"/>
    <w:rsid w:val="004348C5"/>
    <w:rsid w:val="00435059"/>
    <w:rsid w:val="00436E47"/>
    <w:rsid w:val="00440972"/>
    <w:rsid w:val="0044110B"/>
    <w:rsid w:val="00441579"/>
    <w:rsid w:val="00442AFC"/>
    <w:rsid w:val="00443349"/>
    <w:rsid w:val="0044463C"/>
    <w:rsid w:val="00445697"/>
    <w:rsid w:val="00445733"/>
    <w:rsid w:val="00445ED4"/>
    <w:rsid w:val="00447BC8"/>
    <w:rsid w:val="00450F14"/>
    <w:rsid w:val="004555EC"/>
    <w:rsid w:val="00457496"/>
    <w:rsid w:val="004608C4"/>
    <w:rsid w:val="00460946"/>
    <w:rsid w:val="00461068"/>
    <w:rsid w:val="00461CAB"/>
    <w:rsid w:val="004622F5"/>
    <w:rsid w:val="00462B45"/>
    <w:rsid w:val="0046314A"/>
    <w:rsid w:val="004632C5"/>
    <w:rsid w:val="00463DC0"/>
    <w:rsid w:val="00464A88"/>
    <w:rsid w:val="00467540"/>
    <w:rsid w:val="00470640"/>
    <w:rsid w:val="00470C8E"/>
    <w:rsid w:val="004712B6"/>
    <w:rsid w:val="00472CF3"/>
    <w:rsid w:val="0047713A"/>
    <w:rsid w:val="00477753"/>
    <w:rsid w:val="00482260"/>
    <w:rsid w:val="00486162"/>
    <w:rsid w:val="004869ED"/>
    <w:rsid w:val="004975B3"/>
    <w:rsid w:val="004A02E2"/>
    <w:rsid w:val="004A0D19"/>
    <w:rsid w:val="004A1D34"/>
    <w:rsid w:val="004A2E53"/>
    <w:rsid w:val="004A3C80"/>
    <w:rsid w:val="004A3CE6"/>
    <w:rsid w:val="004A55FD"/>
    <w:rsid w:val="004A5EE4"/>
    <w:rsid w:val="004A6B34"/>
    <w:rsid w:val="004A6D2E"/>
    <w:rsid w:val="004A7CAA"/>
    <w:rsid w:val="004B0698"/>
    <w:rsid w:val="004B6054"/>
    <w:rsid w:val="004B6ACC"/>
    <w:rsid w:val="004C0010"/>
    <w:rsid w:val="004C1B84"/>
    <w:rsid w:val="004C3785"/>
    <w:rsid w:val="004C5B5D"/>
    <w:rsid w:val="004C73BF"/>
    <w:rsid w:val="004C7CB5"/>
    <w:rsid w:val="004D2B1D"/>
    <w:rsid w:val="004D4F58"/>
    <w:rsid w:val="004D5D89"/>
    <w:rsid w:val="004D6783"/>
    <w:rsid w:val="004D6A09"/>
    <w:rsid w:val="004D706E"/>
    <w:rsid w:val="004E1591"/>
    <w:rsid w:val="004E20B6"/>
    <w:rsid w:val="004E20CF"/>
    <w:rsid w:val="004E23B0"/>
    <w:rsid w:val="004E58FB"/>
    <w:rsid w:val="004E5987"/>
    <w:rsid w:val="004E607B"/>
    <w:rsid w:val="004E7B88"/>
    <w:rsid w:val="004F3225"/>
    <w:rsid w:val="004F420D"/>
    <w:rsid w:val="004F5A77"/>
    <w:rsid w:val="004F62D4"/>
    <w:rsid w:val="005010D8"/>
    <w:rsid w:val="00501AE0"/>
    <w:rsid w:val="005032DD"/>
    <w:rsid w:val="005037D6"/>
    <w:rsid w:val="005102C0"/>
    <w:rsid w:val="00510D53"/>
    <w:rsid w:val="00511935"/>
    <w:rsid w:val="00514761"/>
    <w:rsid w:val="00514D93"/>
    <w:rsid w:val="005206D7"/>
    <w:rsid w:val="005209EB"/>
    <w:rsid w:val="00522386"/>
    <w:rsid w:val="00523BA6"/>
    <w:rsid w:val="00524D3C"/>
    <w:rsid w:val="00526142"/>
    <w:rsid w:val="0052738D"/>
    <w:rsid w:val="0052794D"/>
    <w:rsid w:val="0053081D"/>
    <w:rsid w:val="005331FE"/>
    <w:rsid w:val="00534B81"/>
    <w:rsid w:val="0053605E"/>
    <w:rsid w:val="00540509"/>
    <w:rsid w:val="00541AFA"/>
    <w:rsid w:val="00542501"/>
    <w:rsid w:val="005456E8"/>
    <w:rsid w:val="005473B5"/>
    <w:rsid w:val="00552041"/>
    <w:rsid w:val="00553076"/>
    <w:rsid w:val="005559A0"/>
    <w:rsid w:val="00556C4C"/>
    <w:rsid w:val="00556FD1"/>
    <w:rsid w:val="00557C08"/>
    <w:rsid w:val="0056026D"/>
    <w:rsid w:val="0056385D"/>
    <w:rsid w:val="005641E5"/>
    <w:rsid w:val="00565574"/>
    <w:rsid w:val="00565706"/>
    <w:rsid w:val="00566A55"/>
    <w:rsid w:val="00566CDF"/>
    <w:rsid w:val="00566E32"/>
    <w:rsid w:val="00566F36"/>
    <w:rsid w:val="00572148"/>
    <w:rsid w:val="00573A39"/>
    <w:rsid w:val="0057498C"/>
    <w:rsid w:val="00576130"/>
    <w:rsid w:val="005761A0"/>
    <w:rsid w:val="00576328"/>
    <w:rsid w:val="00577A57"/>
    <w:rsid w:val="00581099"/>
    <w:rsid w:val="0058261C"/>
    <w:rsid w:val="005838C3"/>
    <w:rsid w:val="00583CB6"/>
    <w:rsid w:val="00583DF0"/>
    <w:rsid w:val="00583FE1"/>
    <w:rsid w:val="005843D9"/>
    <w:rsid w:val="00586663"/>
    <w:rsid w:val="00587537"/>
    <w:rsid w:val="005877A3"/>
    <w:rsid w:val="00590814"/>
    <w:rsid w:val="00591FCE"/>
    <w:rsid w:val="0059224C"/>
    <w:rsid w:val="00592688"/>
    <w:rsid w:val="005941CA"/>
    <w:rsid w:val="005961FB"/>
    <w:rsid w:val="0059644C"/>
    <w:rsid w:val="005965AC"/>
    <w:rsid w:val="00596AAA"/>
    <w:rsid w:val="00596CE8"/>
    <w:rsid w:val="005975E9"/>
    <w:rsid w:val="005A0483"/>
    <w:rsid w:val="005A38D4"/>
    <w:rsid w:val="005A3D70"/>
    <w:rsid w:val="005A5F08"/>
    <w:rsid w:val="005B1B3B"/>
    <w:rsid w:val="005B3857"/>
    <w:rsid w:val="005B3AE7"/>
    <w:rsid w:val="005B46BA"/>
    <w:rsid w:val="005B5918"/>
    <w:rsid w:val="005C0FEE"/>
    <w:rsid w:val="005C4722"/>
    <w:rsid w:val="005C5862"/>
    <w:rsid w:val="005C63CD"/>
    <w:rsid w:val="005C6865"/>
    <w:rsid w:val="005D03C2"/>
    <w:rsid w:val="005D2631"/>
    <w:rsid w:val="005D32A7"/>
    <w:rsid w:val="005D3BDB"/>
    <w:rsid w:val="005E1A08"/>
    <w:rsid w:val="005E4534"/>
    <w:rsid w:val="005E48A1"/>
    <w:rsid w:val="005E6245"/>
    <w:rsid w:val="005E65BE"/>
    <w:rsid w:val="005E699D"/>
    <w:rsid w:val="005E7785"/>
    <w:rsid w:val="005F010E"/>
    <w:rsid w:val="005F0E41"/>
    <w:rsid w:val="005F1002"/>
    <w:rsid w:val="005F2032"/>
    <w:rsid w:val="005F24F6"/>
    <w:rsid w:val="005F3E1B"/>
    <w:rsid w:val="005F405B"/>
    <w:rsid w:val="005F59E9"/>
    <w:rsid w:val="005F5A37"/>
    <w:rsid w:val="005F61F2"/>
    <w:rsid w:val="005F7ED6"/>
    <w:rsid w:val="00600C6A"/>
    <w:rsid w:val="0060100A"/>
    <w:rsid w:val="006030DD"/>
    <w:rsid w:val="00603A64"/>
    <w:rsid w:val="00603FCC"/>
    <w:rsid w:val="00604BA6"/>
    <w:rsid w:val="006052E5"/>
    <w:rsid w:val="00606033"/>
    <w:rsid w:val="0061002E"/>
    <w:rsid w:val="00611369"/>
    <w:rsid w:val="00613175"/>
    <w:rsid w:val="006140A6"/>
    <w:rsid w:val="006167BF"/>
    <w:rsid w:val="00616BAA"/>
    <w:rsid w:val="0061780D"/>
    <w:rsid w:val="006208EC"/>
    <w:rsid w:val="00623A43"/>
    <w:rsid w:val="006245CF"/>
    <w:rsid w:val="00626DFF"/>
    <w:rsid w:val="00626F8F"/>
    <w:rsid w:val="00627B1D"/>
    <w:rsid w:val="00627EC7"/>
    <w:rsid w:val="00627EF1"/>
    <w:rsid w:val="00630505"/>
    <w:rsid w:val="00630DD1"/>
    <w:rsid w:val="0063235A"/>
    <w:rsid w:val="00632B2A"/>
    <w:rsid w:val="00634A91"/>
    <w:rsid w:val="006374AF"/>
    <w:rsid w:val="00637B67"/>
    <w:rsid w:val="00637F76"/>
    <w:rsid w:val="0064125A"/>
    <w:rsid w:val="00641A3B"/>
    <w:rsid w:val="00642A58"/>
    <w:rsid w:val="00643955"/>
    <w:rsid w:val="00643B1F"/>
    <w:rsid w:val="006463F7"/>
    <w:rsid w:val="00647B04"/>
    <w:rsid w:val="00650945"/>
    <w:rsid w:val="00650BA6"/>
    <w:rsid w:val="00650BC0"/>
    <w:rsid w:val="00656037"/>
    <w:rsid w:val="00660B54"/>
    <w:rsid w:val="00661590"/>
    <w:rsid w:val="00666DDC"/>
    <w:rsid w:val="00667BCE"/>
    <w:rsid w:val="00670EDF"/>
    <w:rsid w:val="00671074"/>
    <w:rsid w:val="0067546C"/>
    <w:rsid w:val="00675EB3"/>
    <w:rsid w:val="00677BD3"/>
    <w:rsid w:val="0068150A"/>
    <w:rsid w:val="00681C27"/>
    <w:rsid w:val="00681D9C"/>
    <w:rsid w:val="006834C3"/>
    <w:rsid w:val="00685FC4"/>
    <w:rsid w:val="0069012B"/>
    <w:rsid w:val="00692472"/>
    <w:rsid w:val="0069250D"/>
    <w:rsid w:val="006930BA"/>
    <w:rsid w:val="00693B2D"/>
    <w:rsid w:val="00695921"/>
    <w:rsid w:val="006A14DB"/>
    <w:rsid w:val="006A2BED"/>
    <w:rsid w:val="006A4290"/>
    <w:rsid w:val="006A4671"/>
    <w:rsid w:val="006A4A13"/>
    <w:rsid w:val="006A55E5"/>
    <w:rsid w:val="006A56CA"/>
    <w:rsid w:val="006A6641"/>
    <w:rsid w:val="006B271A"/>
    <w:rsid w:val="006B2F21"/>
    <w:rsid w:val="006B6DF2"/>
    <w:rsid w:val="006C0F6C"/>
    <w:rsid w:val="006C26B3"/>
    <w:rsid w:val="006C68A1"/>
    <w:rsid w:val="006C7E45"/>
    <w:rsid w:val="006D0EA0"/>
    <w:rsid w:val="006D3796"/>
    <w:rsid w:val="006E02C8"/>
    <w:rsid w:val="006E08F0"/>
    <w:rsid w:val="006E1886"/>
    <w:rsid w:val="006F1C09"/>
    <w:rsid w:val="006F2692"/>
    <w:rsid w:val="006F2766"/>
    <w:rsid w:val="006F2B37"/>
    <w:rsid w:val="006F2C22"/>
    <w:rsid w:val="006F356A"/>
    <w:rsid w:val="006F59BD"/>
    <w:rsid w:val="006F6235"/>
    <w:rsid w:val="006F724E"/>
    <w:rsid w:val="00706A1C"/>
    <w:rsid w:val="00714F2D"/>
    <w:rsid w:val="00715DEF"/>
    <w:rsid w:val="007166AC"/>
    <w:rsid w:val="00717BA9"/>
    <w:rsid w:val="00720F48"/>
    <w:rsid w:val="00721883"/>
    <w:rsid w:val="00721CC3"/>
    <w:rsid w:val="00722181"/>
    <w:rsid w:val="00723449"/>
    <w:rsid w:val="00725729"/>
    <w:rsid w:val="0072617E"/>
    <w:rsid w:val="007343D3"/>
    <w:rsid w:val="007346BF"/>
    <w:rsid w:val="00736049"/>
    <w:rsid w:val="00737175"/>
    <w:rsid w:val="007373A2"/>
    <w:rsid w:val="007411F1"/>
    <w:rsid w:val="007412E2"/>
    <w:rsid w:val="0074424B"/>
    <w:rsid w:val="0074472E"/>
    <w:rsid w:val="007517ED"/>
    <w:rsid w:val="00752991"/>
    <w:rsid w:val="00753836"/>
    <w:rsid w:val="007560C9"/>
    <w:rsid w:val="007577A9"/>
    <w:rsid w:val="00757BC8"/>
    <w:rsid w:val="00762FEE"/>
    <w:rsid w:val="0076381B"/>
    <w:rsid w:val="00763B1F"/>
    <w:rsid w:val="00764154"/>
    <w:rsid w:val="00764EE4"/>
    <w:rsid w:val="00766294"/>
    <w:rsid w:val="00767160"/>
    <w:rsid w:val="00767936"/>
    <w:rsid w:val="00773FB9"/>
    <w:rsid w:val="0077446A"/>
    <w:rsid w:val="0077578B"/>
    <w:rsid w:val="00776963"/>
    <w:rsid w:val="007772B8"/>
    <w:rsid w:val="00784027"/>
    <w:rsid w:val="00784AE3"/>
    <w:rsid w:val="007863C5"/>
    <w:rsid w:val="007870B9"/>
    <w:rsid w:val="00790798"/>
    <w:rsid w:val="00791D9C"/>
    <w:rsid w:val="00791FDF"/>
    <w:rsid w:val="00793D35"/>
    <w:rsid w:val="00793DDA"/>
    <w:rsid w:val="00795AF1"/>
    <w:rsid w:val="007A0603"/>
    <w:rsid w:val="007A1A90"/>
    <w:rsid w:val="007A36D1"/>
    <w:rsid w:val="007A465E"/>
    <w:rsid w:val="007A6BD8"/>
    <w:rsid w:val="007A7126"/>
    <w:rsid w:val="007A7B6F"/>
    <w:rsid w:val="007B1B56"/>
    <w:rsid w:val="007B2BE5"/>
    <w:rsid w:val="007B3F41"/>
    <w:rsid w:val="007B400C"/>
    <w:rsid w:val="007B4B29"/>
    <w:rsid w:val="007B5A4F"/>
    <w:rsid w:val="007B5AC3"/>
    <w:rsid w:val="007B60F1"/>
    <w:rsid w:val="007B6309"/>
    <w:rsid w:val="007C0143"/>
    <w:rsid w:val="007C01B1"/>
    <w:rsid w:val="007C094B"/>
    <w:rsid w:val="007C1B90"/>
    <w:rsid w:val="007C2853"/>
    <w:rsid w:val="007C2902"/>
    <w:rsid w:val="007C3C08"/>
    <w:rsid w:val="007C54BC"/>
    <w:rsid w:val="007D02B8"/>
    <w:rsid w:val="007D2D61"/>
    <w:rsid w:val="007D38AF"/>
    <w:rsid w:val="007D40BA"/>
    <w:rsid w:val="007D66D2"/>
    <w:rsid w:val="007D7A7D"/>
    <w:rsid w:val="007E14E0"/>
    <w:rsid w:val="007E1DA7"/>
    <w:rsid w:val="007E3810"/>
    <w:rsid w:val="007E546B"/>
    <w:rsid w:val="007E61E2"/>
    <w:rsid w:val="007E7732"/>
    <w:rsid w:val="007F43CA"/>
    <w:rsid w:val="007F45AF"/>
    <w:rsid w:val="007F54A4"/>
    <w:rsid w:val="007F6061"/>
    <w:rsid w:val="00800589"/>
    <w:rsid w:val="008016B9"/>
    <w:rsid w:val="00801DE6"/>
    <w:rsid w:val="00801DED"/>
    <w:rsid w:val="00803852"/>
    <w:rsid w:val="0080398E"/>
    <w:rsid w:val="008064DD"/>
    <w:rsid w:val="0080704D"/>
    <w:rsid w:val="008102F6"/>
    <w:rsid w:val="00816CB8"/>
    <w:rsid w:val="008212D5"/>
    <w:rsid w:val="00826631"/>
    <w:rsid w:val="00827626"/>
    <w:rsid w:val="00830CDA"/>
    <w:rsid w:val="008315A6"/>
    <w:rsid w:val="008322AC"/>
    <w:rsid w:val="008337F3"/>
    <w:rsid w:val="00835043"/>
    <w:rsid w:val="00840B04"/>
    <w:rsid w:val="00840F11"/>
    <w:rsid w:val="008420DF"/>
    <w:rsid w:val="008422BD"/>
    <w:rsid w:val="00842C11"/>
    <w:rsid w:val="00843300"/>
    <w:rsid w:val="00843B5B"/>
    <w:rsid w:val="00844169"/>
    <w:rsid w:val="00845DDA"/>
    <w:rsid w:val="00850193"/>
    <w:rsid w:val="00851FC9"/>
    <w:rsid w:val="008521E6"/>
    <w:rsid w:val="00852446"/>
    <w:rsid w:val="00852930"/>
    <w:rsid w:val="00853CFF"/>
    <w:rsid w:val="00854E17"/>
    <w:rsid w:val="00855D84"/>
    <w:rsid w:val="00856152"/>
    <w:rsid w:val="0086017B"/>
    <w:rsid w:val="00860190"/>
    <w:rsid w:val="008617C4"/>
    <w:rsid w:val="00861D36"/>
    <w:rsid w:val="0086213D"/>
    <w:rsid w:val="0086263B"/>
    <w:rsid w:val="008628BA"/>
    <w:rsid w:val="008633CD"/>
    <w:rsid w:val="00863C37"/>
    <w:rsid w:val="00866972"/>
    <w:rsid w:val="008671C6"/>
    <w:rsid w:val="00867A73"/>
    <w:rsid w:val="00867B01"/>
    <w:rsid w:val="00867C46"/>
    <w:rsid w:val="00870A59"/>
    <w:rsid w:val="00871910"/>
    <w:rsid w:val="0087255A"/>
    <w:rsid w:val="008757E4"/>
    <w:rsid w:val="00877301"/>
    <w:rsid w:val="00881F34"/>
    <w:rsid w:val="008830E1"/>
    <w:rsid w:val="00885353"/>
    <w:rsid w:val="00887F49"/>
    <w:rsid w:val="0089080C"/>
    <w:rsid w:val="00892696"/>
    <w:rsid w:val="008954C4"/>
    <w:rsid w:val="00895C28"/>
    <w:rsid w:val="00895DA5"/>
    <w:rsid w:val="008A0547"/>
    <w:rsid w:val="008A1462"/>
    <w:rsid w:val="008A24F8"/>
    <w:rsid w:val="008A298E"/>
    <w:rsid w:val="008A5E1A"/>
    <w:rsid w:val="008A66AA"/>
    <w:rsid w:val="008A725B"/>
    <w:rsid w:val="008B1232"/>
    <w:rsid w:val="008B198A"/>
    <w:rsid w:val="008B233B"/>
    <w:rsid w:val="008B2B2A"/>
    <w:rsid w:val="008B2CC3"/>
    <w:rsid w:val="008B2CE0"/>
    <w:rsid w:val="008B5A2E"/>
    <w:rsid w:val="008B7C4F"/>
    <w:rsid w:val="008C294E"/>
    <w:rsid w:val="008C2CBE"/>
    <w:rsid w:val="008C3E9F"/>
    <w:rsid w:val="008C7EBD"/>
    <w:rsid w:val="008D3CD6"/>
    <w:rsid w:val="008D4EE9"/>
    <w:rsid w:val="008D62AB"/>
    <w:rsid w:val="008D6810"/>
    <w:rsid w:val="008D730A"/>
    <w:rsid w:val="008E067C"/>
    <w:rsid w:val="008E0FD3"/>
    <w:rsid w:val="008E1CE2"/>
    <w:rsid w:val="008E2443"/>
    <w:rsid w:val="008E2F70"/>
    <w:rsid w:val="008E577E"/>
    <w:rsid w:val="008E6D44"/>
    <w:rsid w:val="008F0D04"/>
    <w:rsid w:val="008F1A73"/>
    <w:rsid w:val="008F4270"/>
    <w:rsid w:val="008F5FA6"/>
    <w:rsid w:val="009041EB"/>
    <w:rsid w:val="00905989"/>
    <w:rsid w:val="009059E9"/>
    <w:rsid w:val="00905FC6"/>
    <w:rsid w:val="00906276"/>
    <w:rsid w:val="00906D27"/>
    <w:rsid w:val="009112AC"/>
    <w:rsid w:val="00912F86"/>
    <w:rsid w:val="00913639"/>
    <w:rsid w:val="009145CB"/>
    <w:rsid w:val="00915A14"/>
    <w:rsid w:val="00917FCF"/>
    <w:rsid w:val="00921ABB"/>
    <w:rsid w:val="009224BA"/>
    <w:rsid w:val="00923A8F"/>
    <w:rsid w:val="00925C0E"/>
    <w:rsid w:val="00926056"/>
    <w:rsid w:val="00930FF4"/>
    <w:rsid w:val="00931125"/>
    <w:rsid w:val="0093141B"/>
    <w:rsid w:val="009319D7"/>
    <w:rsid w:val="00931C3E"/>
    <w:rsid w:val="009321C8"/>
    <w:rsid w:val="0093389C"/>
    <w:rsid w:val="00933C59"/>
    <w:rsid w:val="00936780"/>
    <w:rsid w:val="0093686A"/>
    <w:rsid w:val="0094006D"/>
    <w:rsid w:val="00941F6A"/>
    <w:rsid w:val="00943FD6"/>
    <w:rsid w:val="00944684"/>
    <w:rsid w:val="00945989"/>
    <w:rsid w:val="00945E15"/>
    <w:rsid w:val="00946301"/>
    <w:rsid w:val="00946FA1"/>
    <w:rsid w:val="00950467"/>
    <w:rsid w:val="009510ED"/>
    <w:rsid w:val="00956011"/>
    <w:rsid w:val="0095642C"/>
    <w:rsid w:val="00956F99"/>
    <w:rsid w:val="0096093F"/>
    <w:rsid w:val="00960D22"/>
    <w:rsid w:val="009613C4"/>
    <w:rsid w:val="009614D6"/>
    <w:rsid w:val="0096181D"/>
    <w:rsid w:val="0096192B"/>
    <w:rsid w:val="00962E03"/>
    <w:rsid w:val="00964127"/>
    <w:rsid w:val="009642DD"/>
    <w:rsid w:val="009645AF"/>
    <w:rsid w:val="00964AB9"/>
    <w:rsid w:val="00965F07"/>
    <w:rsid w:val="00971160"/>
    <w:rsid w:val="0097142E"/>
    <w:rsid w:val="009715DB"/>
    <w:rsid w:val="00976D72"/>
    <w:rsid w:val="009772D0"/>
    <w:rsid w:val="009822D4"/>
    <w:rsid w:val="0098312E"/>
    <w:rsid w:val="00984547"/>
    <w:rsid w:val="00985A1D"/>
    <w:rsid w:val="00986E59"/>
    <w:rsid w:val="009922F5"/>
    <w:rsid w:val="00994C38"/>
    <w:rsid w:val="00995142"/>
    <w:rsid w:val="0099552F"/>
    <w:rsid w:val="00995F0C"/>
    <w:rsid w:val="0099605E"/>
    <w:rsid w:val="00996339"/>
    <w:rsid w:val="00996A18"/>
    <w:rsid w:val="009A270A"/>
    <w:rsid w:val="009A5E5A"/>
    <w:rsid w:val="009A6CF0"/>
    <w:rsid w:val="009A762C"/>
    <w:rsid w:val="009A77A7"/>
    <w:rsid w:val="009A7D69"/>
    <w:rsid w:val="009A7E3D"/>
    <w:rsid w:val="009B14AB"/>
    <w:rsid w:val="009B42FD"/>
    <w:rsid w:val="009B4651"/>
    <w:rsid w:val="009C097C"/>
    <w:rsid w:val="009C1DCA"/>
    <w:rsid w:val="009C22BD"/>
    <w:rsid w:val="009C258B"/>
    <w:rsid w:val="009C3B3E"/>
    <w:rsid w:val="009C4BA3"/>
    <w:rsid w:val="009C5DD7"/>
    <w:rsid w:val="009C71DF"/>
    <w:rsid w:val="009D7BCD"/>
    <w:rsid w:val="009E1166"/>
    <w:rsid w:val="009E1D6F"/>
    <w:rsid w:val="009E1E55"/>
    <w:rsid w:val="009E47A9"/>
    <w:rsid w:val="009E628F"/>
    <w:rsid w:val="009E68D2"/>
    <w:rsid w:val="009E6B2F"/>
    <w:rsid w:val="009E6BAE"/>
    <w:rsid w:val="009E7689"/>
    <w:rsid w:val="009F000C"/>
    <w:rsid w:val="009F12D4"/>
    <w:rsid w:val="009F1735"/>
    <w:rsid w:val="00A0026A"/>
    <w:rsid w:val="00A00AE0"/>
    <w:rsid w:val="00A01813"/>
    <w:rsid w:val="00A0245D"/>
    <w:rsid w:val="00A02BE1"/>
    <w:rsid w:val="00A0314C"/>
    <w:rsid w:val="00A04184"/>
    <w:rsid w:val="00A0632C"/>
    <w:rsid w:val="00A06DE1"/>
    <w:rsid w:val="00A1015C"/>
    <w:rsid w:val="00A12FB0"/>
    <w:rsid w:val="00A133D9"/>
    <w:rsid w:val="00A15347"/>
    <w:rsid w:val="00A162F7"/>
    <w:rsid w:val="00A17CE7"/>
    <w:rsid w:val="00A20AB7"/>
    <w:rsid w:val="00A20F12"/>
    <w:rsid w:val="00A212D9"/>
    <w:rsid w:val="00A240A6"/>
    <w:rsid w:val="00A24BFA"/>
    <w:rsid w:val="00A24F8B"/>
    <w:rsid w:val="00A254C1"/>
    <w:rsid w:val="00A27BB0"/>
    <w:rsid w:val="00A30969"/>
    <w:rsid w:val="00A32CC0"/>
    <w:rsid w:val="00A3383D"/>
    <w:rsid w:val="00A34306"/>
    <w:rsid w:val="00A34354"/>
    <w:rsid w:val="00A37AF7"/>
    <w:rsid w:val="00A427F8"/>
    <w:rsid w:val="00A435AC"/>
    <w:rsid w:val="00A43A3E"/>
    <w:rsid w:val="00A43D78"/>
    <w:rsid w:val="00A43FB9"/>
    <w:rsid w:val="00A44D6F"/>
    <w:rsid w:val="00A45546"/>
    <w:rsid w:val="00A45DBF"/>
    <w:rsid w:val="00A45ED4"/>
    <w:rsid w:val="00A465FE"/>
    <w:rsid w:val="00A4761B"/>
    <w:rsid w:val="00A50F22"/>
    <w:rsid w:val="00A511E9"/>
    <w:rsid w:val="00A54288"/>
    <w:rsid w:val="00A5434C"/>
    <w:rsid w:val="00A57DFF"/>
    <w:rsid w:val="00A57FA1"/>
    <w:rsid w:val="00A64CBD"/>
    <w:rsid w:val="00A655A7"/>
    <w:rsid w:val="00A67839"/>
    <w:rsid w:val="00A7261E"/>
    <w:rsid w:val="00A73119"/>
    <w:rsid w:val="00A73C1B"/>
    <w:rsid w:val="00A762CB"/>
    <w:rsid w:val="00A77B4A"/>
    <w:rsid w:val="00A811CA"/>
    <w:rsid w:val="00A836D0"/>
    <w:rsid w:val="00A855EF"/>
    <w:rsid w:val="00A86D90"/>
    <w:rsid w:val="00A92D08"/>
    <w:rsid w:val="00A92EB3"/>
    <w:rsid w:val="00A93802"/>
    <w:rsid w:val="00A946C1"/>
    <w:rsid w:val="00A95123"/>
    <w:rsid w:val="00A965F5"/>
    <w:rsid w:val="00AA06EB"/>
    <w:rsid w:val="00AA1416"/>
    <w:rsid w:val="00AA285C"/>
    <w:rsid w:val="00AA3287"/>
    <w:rsid w:val="00AA3D4F"/>
    <w:rsid w:val="00AA4F6C"/>
    <w:rsid w:val="00AA5B1A"/>
    <w:rsid w:val="00AA6608"/>
    <w:rsid w:val="00AA6F85"/>
    <w:rsid w:val="00AA73A8"/>
    <w:rsid w:val="00AB2A14"/>
    <w:rsid w:val="00AB514D"/>
    <w:rsid w:val="00AB6155"/>
    <w:rsid w:val="00AB6BF7"/>
    <w:rsid w:val="00AC085A"/>
    <w:rsid w:val="00AC1DEE"/>
    <w:rsid w:val="00AC1EEC"/>
    <w:rsid w:val="00AC2BA5"/>
    <w:rsid w:val="00AC3EF6"/>
    <w:rsid w:val="00AD294D"/>
    <w:rsid w:val="00AD41D0"/>
    <w:rsid w:val="00AD6753"/>
    <w:rsid w:val="00AD762A"/>
    <w:rsid w:val="00AE069D"/>
    <w:rsid w:val="00AE3281"/>
    <w:rsid w:val="00AE46E4"/>
    <w:rsid w:val="00AE6829"/>
    <w:rsid w:val="00AF0345"/>
    <w:rsid w:val="00AF044D"/>
    <w:rsid w:val="00AF1369"/>
    <w:rsid w:val="00AF26ED"/>
    <w:rsid w:val="00AF3CCE"/>
    <w:rsid w:val="00AF407E"/>
    <w:rsid w:val="00AF43AC"/>
    <w:rsid w:val="00AF6A78"/>
    <w:rsid w:val="00AF71C9"/>
    <w:rsid w:val="00AF7FA7"/>
    <w:rsid w:val="00B00398"/>
    <w:rsid w:val="00B01212"/>
    <w:rsid w:val="00B02443"/>
    <w:rsid w:val="00B02725"/>
    <w:rsid w:val="00B0280D"/>
    <w:rsid w:val="00B040F5"/>
    <w:rsid w:val="00B053FF"/>
    <w:rsid w:val="00B05BA3"/>
    <w:rsid w:val="00B06594"/>
    <w:rsid w:val="00B071DB"/>
    <w:rsid w:val="00B101E5"/>
    <w:rsid w:val="00B10587"/>
    <w:rsid w:val="00B11DCD"/>
    <w:rsid w:val="00B136C0"/>
    <w:rsid w:val="00B16859"/>
    <w:rsid w:val="00B17B37"/>
    <w:rsid w:val="00B21607"/>
    <w:rsid w:val="00B217EC"/>
    <w:rsid w:val="00B24C26"/>
    <w:rsid w:val="00B25215"/>
    <w:rsid w:val="00B256D9"/>
    <w:rsid w:val="00B25A84"/>
    <w:rsid w:val="00B304FE"/>
    <w:rsid w:val="00B378CD"/>
    <w:rsid w:val="00B4117D"/>
    <w:rsid w:val="00B42B9C"/>
    <w:rsid w:val="00B433B9"/>
    <w:rsid w:val="00B44423"/>
    <w:rsid w:val="00B455E9"/>
    <w:rsid w:val="00B45A63"/>
    <w:rsid w:val="00B45B3E"/>
    <w:rsid w:val="00B46273"/>
    <w:rsid w:val="00B506A0"/>
    <w:rsid w:val="00B50E24"/>
    <w:rsid w:val="00B513A8"/>
    <w:rsid w:val="00B524A0"/>
    <w:rsid w:val="00B571C1"/>
    <w:rsid w:val="00B57B44"/>
    <w:rsid w:val="00B60656"/>
    <w:rsid w:val="00B61B59"/>
    <w:rsid w:val="00B6202B"/>
    <w:rsid w:val="00B639E4"/>
    <w:rsid w:val="00B64264"/>
    <w:rsid w:val="00B6507B"/>
    <w:rsid w:val="00B65B63"/>
    <w:rsid w:val="00B65B7C"/>
    <w:rsid w:val="00B7015C"/>
    <w:rsid w:val="00B714B8"/>
    <w:rsid w:val="00B714FE"/>
    <w:rsid w:val="00B72485"/>
    <w:rsid w:val="00B72618"/>
    <w:rsid w:val="00B72CB6"/>
    <w:rsid w:val="00B74062"/>
    <w:rsid w:val="00B74684"/>
    <w:rsid w:val="00B75212"/>
    <w:rsid w:val="00B75BC9"/>
    <w:rsid w:val="00B75D27"/>
    <w:rsid w:val="00B7612C"/>
    <w:rsid w:val="00B77428"/>
    <w:rsid w:val="00B77E92"/>
    <w:rsid w:val="00B8015A"/>
    <w:rsid w:val="00B807D4"/>
    <w:rsid w:val="00B82342"/>
    <w:rsid w:val="00B85F67"/>
    <w:rsid w:val="00B861FB"/>
    <w:rsid w:val="00B86F9E"/>
    <w:rsid w:val="00B871D8"/>
    <w:rsid w:val="00B91667"/>
    <w:rsid w:val="00B91DAB"/>
    <w:rsid w:val="00B92219"/>
    <w:rsid w:val="00B9240D"/>
    <w:rsid w:val="00B92A13"/>
    <w:rsid w:val="00B9349B"/>
    <w:rsid w:val="00B939E2"/>
    <w:rsid w:val="00B93D59"/>
    <w:rsid w:val="00B945F7"/>
    <w:rsid w:val="00B96594"/>
    <w:rsid w:val="00B96BE9"/>
    <w:rsid w:val="00BA03FB"/>
    <w:rsid w:val="00BA0716"/>
    <w:rsid w:val="00BA1AB4"/>
    <w:rsid w:val="00BA4579"/>
    <w:rsid w:val="00BA4BA0"/>
    <w:rsid w:val="00BA59AA"/>
    <w:rsid w:val="00BA7272"/>
    <w:rsid w:val="00BA78EB"/>
    <w:rsid w:val="00BA7FDD"/>
    <w:rsid w:val="00BB0966"/>
    <w:rsid w:val="00BB12E3"/>
    <w:rsid w:val="00BB4045"/>
    <w:rsid w:val="00BB593D"/>
    <w:rsid w:val="00BB6D2A"/>
    <w:rsid w:val="00BC226B"/>
    <w:rsid w:val="00BC2B86"/>
    <w:rsid w:val="00BC2CD8"/>
    <w:rsid w:val="00BC3AFD"/>
    <w:rsid w:val="00BC49FD"/>
    <w:rsid w:val="00BC673E"/>
    <w:rsid w:val="00BD193F"/>
    <w:rsid w:val="00BD33D0"/>
    <w:rsid w:val="00BD388B"/>
    <w:rsid w:val="00BD4437"/>
    <w:rsid w:val="00BD487E"/>
    <w:rsid w:val="00BD6CCD"/>
    <w:rsid w:val="00BD7149"/>
    <w:rsid w:val="00BD722B"/>
    <w:rsid w:val="00BE2609"/>
    <w:rsid w:val="00BE2E40"/>
    <w:rsid w:val="00BE46DC"/>
    <w:rsid w:val="00BE5143"/>
    <w:rsid w:val="00BE55EF"/>
    <w:rsid w:val="00BE5627"/>
    <w:rsid w:val="00BE57B5"/>
    <w:rsid w:val="00BE5DFA"/>
    <w:rsid w:val="00BF1273"/>
    <w:rsid w:val="00BF1EA2"/>
    <w:rsid w:val="00BF478E"/>
    <w:rsid w:val="00BF659D"/>
    <w:rsid w:val="00C00A02"/>
    <w:rsid w:val="00C0281F"/>
    <w:rsid w:val="00C03520"/>
    <w:rsid w:val="00C076C1"/>
    <w:rsid w:val="00C1017B"/>
    <w:rsid w:val="00C1358E"/>
    <w:rsid w:val="00C13AC3"/>
    <w:rsid w:val="00C14520"/>
    <w:rsid w:val="00C14D37"/>
    <w:rsid w:val="00C177D4"/>
    <w:rsid w:val="00C21297"/>
    <w:rsid w:val="00C228C8"/>
    <w:rsid w:val="00C22E68"/>
    <w:rsid w:val="00C23509"/>
    <w:rsid w:val="00C24B33"/>
    <w:rsid w:val="00C24E73"/>
    <w:rsid w:val="00C2768A"/>
    <w:rsid w:val="00C31158"/>
    <w:rsid w:val="00C325DB"/>
    <w:rsid w:val="00C32DC4"/>
    <w:rsid w:val="00C34C95"/>
    <w:rsid w:val="00C34F1D"/>
    <w:rsid w:val="00C34F43"/>
    <w:rsid w:val="00C35408"/>
    <w:rsid w:val="00C3585A"/>
    <w:rsid w:val="00C35B0C"/>
    <w:rsid w:val="00C37474"/>
    <w:rsid w:val="00C3747B"/>
    <w:rsid w:val="00C40686"/>
    <w:rsid w:val="00C40D26"/>
    <w:rsid w:val="00C42619"/>
    <w:rsid w:val="00C42F11"/>
    <w:rsid w:val="00C42F28"/>
    <w:rsid w:val="00C434BA"/>
    <w:rsid w:val="00C4478A"/>
    <w:rsid w:val="00C505E1"/>
    <w:rsid w:val="00C537A3"/>
    <w:rsid w:val="00C53890"/>
    <w:rsid w:val="00C54CD9"/>
    <w:rsid w:val="00C55308"/>
    <w:rsid w:val="00C55368"/>
    <w:rsid w:val="00C56400"/>
    <w:rsid w:val="00C566BD"/>
    <w:rsid w:val="00C60E50"/>
    <w:rsid w:val="00C61AF2"/>
    <w:rsid w:val="00C63392"/>
    <w:rsid w:val="00C65D29"/>
    <w:rsid w:val="00C66645"/>
    <w:rsid w:val="00C70540"/>
    <w:rsid w:val="00C70B78"/>
    <w:rsid w:val="00C70E05"/>
    <w:rsid w:val="00C74492"/>
    <w:rsid w:val="00C74A80"/>
    <w:rsid w:val="00C76240"/>
    <w:rsid w:val="00C7712F"/>
    <w:rsid w:val="00C80D28"/>
    <w:rsid w:val="00C826D2"/>
    <w:rsid w:val="00C839C8"/>
    <w:rsid w:val="00C83ADB"/>
    <w:rsid w:val="00C84C48"/>
    <w:rsid w:val="00C84F0D"/>
    <w:rsid w:val="00C8544B"/>
    <w:rsid w:val="00C85516"/>
    <w:rsid w:val="00C871A1"/>
    <w:rsid w:val="00C91C20"/>
    <w:rsid w:val="00C91D88"/>
    <w:rsid w:val="00C91E92"/>
    <w:rsid w:val="00C947F9"/>
    <w:rsid w:val="00C954A4"/>
    <w:rsid w:val="00C979F8"/>
    <w:rsid w:val="00CA0433"/>
    <w:rsid w:val="00CA0443"/>
    <w:rsid w:val="00CA04CB"/>
    <w:rsid w:val="00CA0F1A"/>
    <w:rsid w:val="00CA2DDB"/>
    <w:rsid w:val="00CA363E"/>
    <w:rsid w:val="00CA47E5"/>
    <w:rsid w:val="00CA51E6"/>
    <w:rsid w:val="00CA6B65"/>
    <w:rsid w:val="00CB089E"/>
    <w:rsid w:val="00CB189C"/>
    <w:rsid w:val="00CB2622"/>
    <w:rsid w:val="00CB2ED8"/>
    <w:rsid w:val="00CB3ACD"/>
    <w:rsid w:val="00CB42B3"/>
    <w:rsid w:val="00CB4360"/>
    <w:rsid w:val="00CB7584"/>
    <w:rsid w:val="00CB78E6"/>
    <w:rsid w:val="00CC0AFA"/>
    <w:rsid w:val="00CC0DF6"/>
    <w:rsid w:val="00CC22BA"/>
    <w:rsid w:val="00CC34BE"/>
    <w:rsid w:val="00CC5887"/>
    <w:rsid w:val="00CC7D8C"/>
    <w:rsid w:val="00CD15ED"/>
    <w:rsid w:val="00CD248E"/>
    <w:rsid w:val="00CD2637"/>
    <w:rsid w:val="00CD3975"/>
    <w:rsid w:val="00CD40DD"/>
    <w:rsid w:val="00CD5FA4"/>
    <w:rsid w:val="00CD64D2"/>
    <w:rsid w:val="00CD728E"/>
    <w:rsid w:val="00CE14BF"/>
    <w:rsid w:val="00CE1A1D"/>
    <w:rsid w:val="00CE233F"/>
    <w:rsid w:val="00CE4E1E"/>
    <w:rsid w:val="00CE4E26"/>
    <w:rsid w:val="00CE62B5"/>
    <w:rsid w:val="00CE64DE"/>
    <w:rsid w:val="00CF10A7"/>
    <w:rsid w:val="00CF2249"/>
    <w:rsid w:val="00CF2C31"/>
    <w:rsid w:val="00CF33F0"/>
    <w:rsid w:val="00CF41FC"/>
    <w:rsid w:val="00CF72E1"/>
    <w:rsid w:val="00D003F4"/>
    <w:rsid w:val="00D018D1"/>
    <w:rsid w:val="00D049F6"/>
    <w:rsid w:val="00D04B90"/>
    <w:rsid w:val="00D050D6"/>
    <w:rsid w:val="00D063A1"/>
    <w:rsid w:val="00D07651"/>
    <w:rsid w:val="00D1288D"/>
    <w:rsid w:val="00D1294C"/>
    <w:rsid w:val="00D14FAA"/>
    <w:rsid w:val="00D15C7D"/>
    <w:rsid w:val="00D15DA5"/>
    <w:rsid w:val="00D176FB"/>
    <w:rsid w:val="00D22BDF"/>
    <w:rsid w:val="00D23D18"/>
    <w:rsid w:val="00D321CF"/>
    <w:rsid w:val="00D32F8E"/>
    <w:rsid w:val="00D33C8B"/>
    <w:rsid w:val="00D33CFC"/>
    <w:rsid w:val="00D34E2D"/>
    <w:rsid w:val="00D37F9B"/>
    <w:rsid w:val="00D40949"/>
    <w:rsid w:val="00D41F14"/>
    <w:rsid w:val="00D43B93"/>
    <w:rsid w:val="00D43D4D"/>
    <w:rsid w:val="00D4625A"/>
    <w:rsid w:val="00D46DAA"/>
    <w:rsid w:val="00D512D6"/>
    <w:rsid w:val="00D52E63"/>
    <w:rsid w:val="00D52E9B"/>
    <w:rsid w:val="00D52F85"/>
    <w:rsid w:val="00D53CFB"/>
    <w:rsid w:val="00D53E47"/>
    <w:rsid w:val="00D541FC"/>
    <w:rsid w:val="00D56192"/>
    <w:rsid w:val="00D561A1"/>
    <w:rsid w:val="00D57148"/>
    <w:rsid w:val="00D57818"/>
    <w:rsid w:val="00D613B2"/>
    <w:rsid w:val="00D616A9"/>
    <w:rsid w:val="00D61D27"/>
    <w:rsid w:val="00D63BC6"/>
    <w:rsid w:val="00D64AEB"/>
    <w:rsid w:val="00D65B65"/>
    <w:rsid w:val="00D66CF8"/>
    <w:rsid w:val="00D66F51"/>
    <w:rsid w:val="00D67C2C"/>
    <w:rsid w:val="00D70A40"/>
    <w:rsid w:val="00D71576"/>
    <w:rsid w:val="00D723FF"/>
    <w:rsid w:val="00D7522F"/>
    <w:rsid w:val="00D762E9"/>
    <w:rsid w:val="00D764ED"/>
    <w:rsid w:val="00D77587"/>
    <w:rsid w:val="00D8011E"/>
    <w:rsid w:val="00D83686"/>
    <w:rsid w:val="00D85CBE"/>
    <w:rsid w:val="00D8643F"/>
    <w:rsid w:val="00D864C9"/>
    <w:rsid w:val="00D87501"/>
    <w:rsid w:val="00D87F4C"/>
    <w:rsid w:val="00D904E8"/>
    <w:rsid w:val="00D91F22"/>
    <w:rsid w:val="00D921DB"/>
    <w:rsid w:val="00D940A4"/>
    <w:rsid w:val="00D9431A"/>
    <w:rsid w:val="00D95E76"/>
    <w:rsid w:val="00D96F97"/>
    <w:rsid w:val="00DA1D5E"/>
    <w:rsid w:val="00DA3EEF"/>
    <w:rsid w:val="00DA448F"/>
    <w:rsid w:val="00DA4DED"/>
    <w:rsid w:val="00DA4F22"/>
    <w:rsid w:val="00DA5D0B"/>
    <w:rsid w:val="00DA66D7"/>
    <w:rsid w:val="00DB10AF"/>
    <w:rsid w:val="00DB12D5"/>
    <w:rsid w:val="00DB14B5"/>
    <w:rsid w:val="00DB458A"/>
    <w:rsid w:val="00DB500E"/>
    <w:rsid w:val="00DB5BDE"/>
    <w:rsid w:val="00DB693C"/>
    <w:rsid w:val="00DB7637"/>
    <w:rsid w:val="00DC0AA8"/>
    <w:rsid w:val="00DC1047"/>
    <w:rsid w:val="00DC277B"/>
    <w:rsid w:val="00DC35AD"/>
    <w:rsid w:val="00DC4B97"/>
    <w:rsid w:val="00DC5C92"/>
    <w:rsid w:val="00DC5D20"/>
    <w:rsid w:val="00DC5F66"/>
    <w:rsid w:val="00DC7640"/>
    <w:rsid w:val="00DD3438"/>
    <w:rsid w:val="00DD4A6E"/>
    <w:rsid w:val="00DD7804"/>
    <w:rsid w:val="00DD78DF"/>
    <w:rsid w:val="00DE02CB"/>
    <w:rsid w:val="00DE24B6"/>
    <w:rsid w:val="00DE4C5D"/>
    <w:rsid w:val="00DE4D29"/>
    <w:rsid w:val="00DE6026"/>
    <w:rsid w:val="00DE6034"/>
    <w:rsid w:val="00DE70F6"/>
    <w:rsid w:val="00DE7D71"/>
    <w:rsid w:val="00DF0BC4"/>
    <w:rsid w:val="00DF35F4"/>
    <w:rsid w:val="00DF712C"/>
    <w:rsid w:val="00E017B4"/>
    <w:rsid w:val="00E025BE"/>
    <w:rsid w:val="00E0290D"/>
    <w:rsid w:val="00E02A8A"/>
    <w:rsid w:val="00E02DA0"/>
    <w:rsid w:val="00E04C19"/>
    <w:rsid w:val="00E06493"/>
    <w:rsid w:val="00E071A0"/>
    <w:rsid w:val="00E119EA"/>
    <w:rsid w:val="00E11A2B"/>
    <w:rsid w:val="00E12BF9"/>
    <w:rsid w:val="00E1343F"/>
    <w:rsid w:val="00E148A1"/>
    <w:rsid w:val="00E14FB4"/>
    <w:rsid w:val="00E1750A"/>
    <w:rsid w:val="00E26305"/>
    <w:rsid w:val="00E26913"/>
    <w:rsid w:val="00E30CFF"/>
    <w:rsid w:val="00E35EBB"/>
    <w:rsid w:val="00E370BF"/>
    <w:rsid w:val="00E41030"/>
    <w:rsid w:val="00E41825"/>
    <w:rsid w:val="00E41B0B"/>
    <w:rsid w:val="00E44A90"/>
    <w:rsid w:val="00E4524C"/>
    <w:rsid w:val="00E45861"/>
    <w:rsid w:val="00E474C7"/>
    <w:rsid w:val="00E506D1"/>
    <w:rsid w:val="00E50C3F"/>
    <w:rsid w:val="00E51B8A"/>
    <w:rsid w:val="00E53100"/>
    <w:rsid w:val="00E54269"/>
    <w:rsid w:val="00E54FAF"/>
    <w:rsid w:val="00E55E30"/>
    <w:rsid w:val="00E60754"/>
    <w:rsid w:val="00E62942"/>
    <w:rsid w:val="00E64235"/>
    <w:rsid w:val="00E70B12"/>
    <w:rsid w:val="00E70C9F"/>
    <w:rsid w:val="00E71E52"/>
    <w:rsid w:val="00E728D9"/>
    <w:rsid w:val="00E72F5E"/>
    <w:rsid w:val="00E7550D"/>
    <w:rsid w:val="00E76E1F"/>
    <w:rsid w:val="00E80CF2"/>
    <w:rsid w:val="00E818F8"/>
    <w:rsid w:val="00E83A15"/>
    <w:rsid w:val="00E83BF1"/>
    <w:rsid w:val="00E83C9A"/>
    <w:rsid w:val="00E84C59"/>
    <w:rsid w:val="00E85753"/>
    <w:rsid w:val="00E86618"/>
    <w:rsid w:val="00E873F6"/>
    <w:rsid w:val="00E878F7"/>
    <w:rsid w:val="00E91491"/>
    <w:rsid w:val="00E956E3"/>
    <w:rsid w:val="00E9628A"/>
    <w:rsid w:val="00E962C7"/>
    <w:rsid w:val="00E9769A"/>
    <w:rsid w:val="00EA5464"/>
    <w:rsid w:val="00EA6A0A"/>
    <w:rsid w:val="00EA707E"/>
    <w:rsid w:val="00EB1884"/>
    <w:rsid w:val="00EB3BD7"/>
    <w:rsid w:val="00EB5473"/>
    <w:rsid w:val="00EB59BE"/>
    <w:rsid w:val="00EB62BB"/>
    <w:rsid w:val="00EC3C75"/>
    <w:rsid w:val="00EC4997"/>
    <w:rsid w:val="00EC6EE9"/>
    <w:rsid w:val="00EC7907"/>
    <w:rsid w:val="00ED19A8"/>
    <w:rsid w:val="00ED19C3"/>
    <w:rsid w:val="00ED1CF4"/>
    <w:rsid w:val="00ED1F88"/>
    <w:rsid w:val="00ED27B2"/>
    <w:rsid w:val="00ED2C7E"/>
    <w:rsid w:val="00ED3FDD"/>
    <w:rsid w:val="00ED7462"/>
    <w:rsid w:val="00EE1B4A"/>
    <w:rsid w:val="00EE25B3"/>
    <w:rsid w:val="00EE4CE2"/>
    <w:rsid w:val="00EF092F"/>
    <w:rsid w:val="00EF0B4B"/>
    <w:rsid w:val="00EF1EDF"/>
    <w:rsid w:val="00EF4CB1"/>
    <w:rsid w:val="00EF57BE"/>
    <w:rsid w:val="00EF6479"/>
    <w:rsid w:val="00F00A42"/>
    <w:rsid w:val="00F02703"/>
    <w:rsid w:val="00F02E93"/>
    <w:rsid w:val="00F04D45"/>
    <w:rsid w:val="00F0583A"/>
    <w:rsid w:val="00F0647F"/>
    <w:rsid w:val="00F07E5C"/>
    <w:rsid w:val="00F1006F"/>
    <w:rsid w:val="00F101C3"/>
    <w:rsid w:val="00F11DAF"/>
    <w:rsid w:val="00F12153"/>
    <w:rsid w:val="00F13A07"/>
    <w:rsid w:val="00F13D7C"/>
    <w:rsid w:val="00F1694C"/>
    <w:rsid w:val="00F1706F"/>
    <w:rsid w:val="00F1786B"/>
    <w:rsid w:val="00F17CB6"/>
    <w:rsid w:val="00F20FC6"/>
    <w:rsid w:val="00F20FFE"/>
    <w:rsid w:val="00F210E6"/>
    <w:rsid w:val="00F241FC"/>
    <w:rsid w:val="00F244F9"/>
    <w:rsid w:val="00F25C52"/>
    <w:rsid w:val="00F261A8"/>
    <w:rsid w:val="00F26B9F"/>
    <w:rsid w:val="00F2795B"/>
    <w:rsid w:val="00F2796E"/>
    <w:rsid w:val="00F30DC5"/>
    <w:rsid w:val="00F323A5"/>
    <w:rsid w:val="00F3359C"/>
    <w:rsid w:val="00F3413D"/>
    <w:rsid w:val="00F34C76"/>
    <w:rsid w:val="00F40D0B"/>
    <w:rsid w:val="00F439CE"/>
    <w:rsid w:val="00F4545B"/>
    <w:rsid w:val="00F46002"/>
    <w:rsid w:val="00F46956"/>
    <w:rsid w:val="00F47A88"/>
    <w:rsid w:val="00F51EE2"/>
    <w:rsid w:val="00F52DE2"/>
    <w:rsid w:val="00F53338"/>
    <w:rsid w:val="00F5514D"/>
    <w:rsid w:val="00F5549A"/>
    <w:rsid w:val="00F556FE"/>
    <w:rsid w:val="00F565D6"/>
    <w:rsid w:val="00F56C1F"/>
    <w:rsid w:val="00F60FFB"/>
    <w:rsid w:val="00F613F7"/>
    <w:rsid w:val="00F61D39"/>
    <w:rsid w:val="00F6277F"/>
    <w:rsid w:val="00F62A36"/>
    <w:rsid w:val="00F64380"/>
    <w:rsid w:val="00F644B2"/>
    <w:rsid w:val="00F64F9E"/>
    <w:rsid w:val="00F651D0"/>
    <w:rsid w:val="00F66BE4"/>
    <w:rsid w:val="00F67CC4"/>
    <w:rsid w:val="00F67DA3"/>
    <w:rsid w:val="00F70247"/>
    <w:rsid w:val="00F73235"/>
    <w:rsid w:val="00F75503"/>
    <w:rsid w:val="00F7634E"/>
    <w:rsid w:val="00F76788"/>
    <w:rsid w:val="00F81363"/>
    <w:rsid w:val="00F82D27"/>
    <w:rsid w:val="00F83A7F"/>
    <w:rsid w:val="00F840C0"/>
    <w:rsid w:val="00F87070"/>
    <w:rsid w:val="00F87A50"/>
    <w:rsid w:val="00F90E9C"/>
    <w:rsid w:val="00F91902"/>
    <w:rsid w:val="00F91CC3"/>
    <w:rsid w:val="00F968D5"/>
    <w:rsid w:val="00FA095F"/>
    <w:rsid w:val="00FA13B0"/>
    <w:rsid w:val="00FA25B3"/>
    <w:rsid w:val="00FA34F7"/>
    <w:rsid w:val="00FA6F1D"/>
    <w:rsid w:val="00FB0F15"/>
    <w:rsid w:val="00FB4158"/>
    <w:rsid w:val="00FB4882"/>
    <w:rsid w:val="00FB6984"/>
    <w:rsid w:val="00FB7112"/>
    <w:rsid w:val="00FC1B18"/>
    <w:rsid w:val="00FC35AB"/>
    <w:rsid w:val="00FC3D95"/>
    <w:rsid w:val="00FC4325"/>
    <w:rsid w:val="00FC4771"/>
    <w:rsid w:val="00FC555A"/>
    <w:rsid w:val="00FC5B28"/>
    <w:rsid w:val="00FC6B28"/>
    <w:rsid w:val="00FC7505"/>
    <w:rsid w:val="00FD0711"/>
    <w:rsid w:val="00FD11A0"/>
    <w:rsid w:val="00FD1825"/>
    <w:rsid w:val="00FD3093"/>
    <w:rsid w:val="00FD3D0F"/>
    <w:rsid w:val="00FD52DF"/>
    <w:rsid w:val="00FD545A"/>
    <w:rsid w:val="00FD59E5"/>
    <w:rsid w:val="00FD7307"/>
    <w:rsid w:val="00FE1856"/>
    <w:rsid w:val="00FE4F4B"/>
    <w:rsid w:val="00FF14A6"/>
    <w:rsid w:val="00FF1DC5"/>
    <w:rsid w:val="00FF2D7A"/>
    <w:rsid w:val="00FF3AAA"/>
    <w:rsid w:val="00FF3C16"/>
    <w:rsid w:val="00FF4836"/>
    <w:rsid w:val="00FF64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2C1B6"/>
  <w15:docId w15:val="{00F85BA4-04C8-4A8A-B28C-14E941B1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9E1E55"/>
    <w:pPr>
      <w:keepNext/>
      <w:spacing w:after="0" w:line="240" w:lineRule="auto"/>
      <w:jc w:val="center"/>
      <w:outlineLvl w:val="0"/>
    </w:pPr>
    <w:rPr>
      <w:rFonts w:eastAsia="Times New Roman" w:cs="Times New Roman"/>
      <w:b/>
      <w:bCs/>
      <w:color w:val="365F91" w:themeColor="accent1" w:themeShade="BF"/>
      <w:sz w:val="28"/>
      <w:szCs w:val="24"/>
      <w:lang w:val="es-ES_tradnl" w:eastAsia="es-ES"/>
    </w:rPr>
  </w:style>
  <w:style w:type="paragraph" w:styleId="Ttulo2">
    <w:name w:val="heading 2"/>
    <w:basedOn w:val="Normal"/>
    <w:next w:val="Normal"/>
    <w:link w:val="Ttulo2Car"/>
    <w:uiPriority w:val="9"/>
    <w:unhideWhenUsed/>
    <w:qFormat/>
    <w:rsid w:val="009E1E55"/>
    <w:pPr>
      <w:keepNext/>
      <w:keepLines/>
      <w:spacing w:before="40" w:after="0"/>
      <w:outlineLvl w:val="1"/>
    </w:pPr>
    <w:rPr>
      <w:rFonts w:asciiTheme="majorHAnsi" w:eastAsiaTheme="majorEastAsia" w:hAnsiTheme="majorHAnsi" w:cstheme="majorBidi"/>
      <w:b/>
      <w:color w:val="365F91" w:themeColor="accent1" w:themeShade="BF"/>
      <w:sz w:val="24"/>
      <w:szCs w:val="26"/>
    </w:rPr>
  </w:style>
  <w:style w:type="paragraph" w:styleId="Ttulo3">
    <w:name w:val="heading 3"/>
    <w:basedOn w:val="Normal"/>
    <w:next w:val="Normal"/>
    <w:link w:val="Ttulo3Car"/>
    <w:uiPriority w:val="9"/>
    <w:unhideWhenUsed/>
    <w:qFormat/>
    <w:rsid w:val="009E1E55"/>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unhideWhenUsed/>
    <w:qFormat/>
    <w:rsid w:val="009E1E55"/>
    <w:pPr>
      <w:keepNext/>
      <w:keepLines/>
      <w:spacing w:before="40" w:after="0"/>
      <w:outlineLvl w:val="3"/>
    </w:pPr>
    <w:rPr>
      <w:rFonts w:asciiTheme="majorHAnsi" w:eastAsiaTheme="majorEastAsia" w:hAnsiTheme="majorHAnsi" w:cstheme="majorBidi"/>
      <w:i/>
      <w:iCs/>
      <w:color w:val="244061" w:themeColor="accent1" w:themeShade="80"/>
    </w:rPr>
  </w:style>
  <w:style w:type="paragraph" w:styleId="Ttulo5">
    <w:name w:val="heading 5"/>
    <w:basedOn w:val="Normal"/>
    <w:next w:val="Normal"/>
    <w:link w:val="Ttulo5Car"/>
    <w:uiPriority w:val="9"/>
    <w:unhideWhenUsed/>
    <w:qFormat/>
    <w:rsid w:val="00B0280D"/>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00B0280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0013D"/>
    <w:rPr>
      <w:rFonts w:eastAsia="Times New Roman" w:cs="Times New Roman"/>
      <w:b/>
      <w:bCs/>
      <w:color w:val="365F91" w:themeColor="accent1" w:themeShade="BF"/>
      <w:sz w:val="28"/>
      <w:szCs w:val="24"/>
      <w:lang w:val="es-ES_tradnl" w:eastAsia="es-ES"/>
    </w:rPr>
  </w:style>
  <w:style w:type="paragraph" w:customStyle="1" w:styleId="Default">
    <w:name w:val="Default"/>
    <w:link w:val="DefaultCar"/>
    <w:rsid w:val="00F4545B"/>
    <w:pPr>
      <w:autoSpaceDE w:val="0"/>
      <w:autoSpaceDN w:val="0"/>
      <w:adjustRightInd w:val="0"/>
      <w:spacing w:after="0" w:line="240" w:lineRule="auto"/>
    </w:pPr>
    <w:rPr>
      <w:rFonts w:ascii="Arial" w:hAnsi="Arial" w:cs="Arial"/>
      <w:color w:val="000000"/>
      <w:sz w:val="24"/>
      <w:szCs w:val="24"/>
    </w:rPr>
  </w:style>
  <w:style w:type="character" w:customStyle="1" w:styleId="DefaultCar">
    <w:name w:val="Default Car"/>
    <w:basedOn w:val="Fuentedeprrafopredeter"/>
    <w:link w:val="Default"/>
    <w:rsid w:val="00BC49FD"/>
    <w:rPr>
      <w:rFonts w:ascii="Arial" w:hAnsi="Arial" w:cs="Arial"/>
      <w:color w:val="000000"/>
      <w:sz w:val="24"/>
      <w:szCs w:val="24"/>
    </w:rPr>
  </w:style>
  <w:style w:type="paragraph" w:styleId="Encabezado">
    <w:name w:val="header"/>
    <w:aliases w:val="Encabezado 1"/>
    <w:basedOn w:val="Normal"/>
    <w:link w:val="EncabezadoCar"/>
    <w:uiPriority w:val="99"/>
    <w:unhideWhenUsed/>
    <w:rsid w:val="00843B5B"/>
    <w:pPr>
      <w:tabs>
        <w:tab w:val="center" w:pos="4419"/>
        <w:tab w:val="right" w:pos="8838"/>
      </w:tabs>
      <w:spacing w:after="0" w:line="240" w:lineRule="auto"/>
    </w:pPr>
  </w:style>
  <w:style w:type="character" w:customStyle="1" w:styleId="EncabezadoCar">
    <w:name w:val="Encabezado Car"/>
    <w:aliases w:val="Encabezado 1 Car"/>
    <w:basedOn w:val="Fuentedeprrafopredeter"/>
    <w:link w:val="Encabezado"/>
    <w:uiPriority w:val="99"/>
    <w:rsid w:val="00843B5B"/>
  </w:style>
  <w:style w:type="paragraph" w:styleId="Piedepgina">
    <w:name w:val="footer"/>
    <w:aliases w:val="pie de página"/>
    <w:basedOn w:val="Normal"/>
    <w:link w:val="PiedepginaCar"/>
    <w:uiPriority w:val="99"/>
    <w:unhideWhenUsed/>
    <w:rsid w:val="00843B5B"/>
    <w:pPr>
      <w:tabs>
        <w:tab w:val="center" w:pos="4419"/>
        <w:tab w:val="right" w:pos="8838"/>
      </w:tabs>
      <w:spacing w:after="0" w:line="240" w:lineRule="auto"/>
    </w:pPr>
  </w:style>
  <w:style w:type="character" w:customStyle="1" w:styleId="PiedepginaCar">
    <w:name w:val="Pie de página Car"/>
    <w:aliases w:val="pie de página Car"/>
    <w:basedOn w:val="Fuentedeprrafopredeter"/>
    <w:link w:val="Piedepgina"/>
    <w:uiPriority w:val="99"/>
    <w:rsid w:val="00843B5B"/>
  </w:style>
  <w:style w:type="paragraph" w:styleId="Textodeglobo">
    <w:name w:val="Balloon Text"/>
    <w:basedOn w:val="Normal"/>
    <w:link w:val="TextodegloboCar"/>
    <w:uiPriority w:val="99"/>
    <w:semiHidden/>
    <w:unhideWhenUsed/>
    <w:rsid w:val="00843B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3B5B"/>
    <w:rPr>
      <w:rFonts w:ascii="Tahoma" w:hAnsi="Tahoma" w:cs="Tahoma"/>
      <w:sz w:val="16"/>
      <w:szCs w:val="16"/>
    </w:rPr>
  </w:style>
  <w:style w:type="paragraph" w:styleId="Textoindependiente">
    <w:name w:val="Body Text"/>
    <w:basedOn w:val="Normal"/>
    <w:link w:val="TextoindependienteCar"/>
    <w:uiPriority w:val="99"/>
    <w:semiHidden/>
    <w:unhideWhenUsed/>
    <w:rsid w:val="00FA13B0"/>
    <w:pPr>
      <w:spacing w:after="120" w:line="240" w:lineRule="auto"/>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uiPriority w:val="99"/>
    <w:semiHidden/>
    <w:rsid w:val="00FA13B0"/>
    <w:rPr>
      <w:rFonts w:ascii="Times New Roman" w:eastAsia="Times New Roman" w:hAnsi="Times New Roman" w:cs="Times New Roman"/>
      <w:sz w:val="20"/>
      <w:szCs w:val="20"/>
      <w:lang w:val="es-ES_tradnl" w:eastAsia="es-ES"/>
    </w:rPr>
  </w:style>
  <w:style w:type="paragraph" w:styleId="Prrafodelista">
    <w:name w:val="List Paragraph"/>
    <w:basedOn w:val="Normal"/>
    <w:link w:val="PrrafodelistaCar"/>
    <w:uiPriority w:val="34"/>
    <w:qFormat/>
    <w:rsid w:val="00FA13B0"/>
    <w:pPr>
      <w:ind w:left="720"/>
      <w:contextualSpacing/>
    </w:pPr>
    <w:rPr>
      <w:lang w:val="es-ES"/>
    </w:rPr>
  </w:style>
  <w:style w:type="character" w:customStyle="1" w:styleId="PrrafodelistaCar">
    <w:name w:val="Párrafo de lista Car"/>
    <w:basedOn w:val="Fuentedeprrafopredeter"/>
    <w:link w:val="Prrafodelista"/>
    <w:uiPriority w:val="1"/>
    <w:rsid w:val="00BC49FD"/>
    <w:rPr>
      <w:lang w:val="es-ES"/>
    </w:rPr>
  </w:style>
  <w:style w:type="paragraph" w:styleId="NormalWeb">
    <w:name w:val="Normal (Web)"/>
    <w:basedOn w:val="Normal"/>
    <w:uiPriority w:val="99"/>
    <w:unhideWhenUsed/>
    <w:rsid w:val="00FA13B0"/>
    <w:pPr>
      <w:spacing w:before="100" w:beforeAutospacing="1" w:after="100" w:afterAutospacing="1" w:line="240" w:lineRule="auto"/>
    </w:pPr>
    <w:rPr>
      <w:rFonts w:ascii="Times New Roman" w:eastAsiaTheme="minorEastAsia" w:hAnsi="Times New Roman" w:cs="Times New Roman"/>
      <w:sz w:val="24"/>
      <w:szCs w:val="24"/>
      <w:lang w:eastAsia="es-CO"/>
    </w:rPr>
  </w:style>
  <w:style w:type="table" w:styleId="Tablaconcuadrcula">
    <w:name w:val="Table Grid"/>
    <w:basedOn w:val="Tablanormal"/>
    <w:uiPriority w:val="59"/>
    <w:rsid w:val="00FA3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6">
    <w:name w:val="Medium Shading 1 Accent 6"/>
    <w:basedOn w:val="Tablanormal"/>
    <w:uiPriority w:val="63"/>
    <w:rsid w:val="00965F0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Cuadrculaclara-nfasis6">
    <w:name w:val="Light Grid Accent 6"/>
    <w:basedOn w:val="Tablanormal"/>
    <w:uiPriority w:val="62"/>
    <w:rsid w:val="00965F0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Textosinformato">
    <w:name w:val="Plain Text"/>
    <w:basedOn w:val="Normal"/>
    <w:link w:val="TextosinformatoCar"/>
    <w:uiPriority w:val="99"/>
    <w:unhideWhenUsed/>
    <w:rsid w:val="00BB593D"/>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BB593D"/>
    <w:rPr>
      <w:rFonts w:ascii="Calibri" w:hAnsi="Calibri"/>
      <w:szCs w:val="21"/>
    </w:rPr>
  </w:style>
  <w:style w:type="table" w:styleId="Sombreadomedio1-nfasis4">
    <w:name w:val="Medium Shading 1 Accent 4"/>
    <w:basedOn w:val="Tablanormal"/>
    <w:uiPriority w:val="63"/>
    <w:rsid w:val="001364BA"/>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Ttulo">
    <w:name w:val="Title"/>
    <w:basedOn w:val="Normal"/>
    <w:link w:val="TtuloCar"/>
    <w:qFormat/>
    <w:rsid w:val="001364BA"/>
    <w:pPr>
      <w:spacing w:after="0" w:line="240" w:lineRule="auto"/>
      <w:jc w:val="center"/>
    </w:pPr>
    <w:rPr>
      <w:rFonts w:ascii="Arial" w:eastAsia="MS Mincho" w:hAnsi="Arial" w:cs="Times New Roman"/>
      <w:b/>
      <w:color w:val="0000FF"/>
      <w:sz w:val="24"/>
      <w:szCs w:val="24"/>
      <w:lang w:eastAsia="ja-JP"/>
    </w:rPr>
  </w:style>
  <w:style w:type="character" w:customStyle="1" w:styleId="TtuloCar">
    <w:name w:val="Título Car"/>
    <w:basedOn w:val="Fuentedeprrafopredeter"/>
    <w:link w:val="Ttulo"/>
    <w:rsid w:val="001364BA"/>
    <w:rPr>
      <w:rFonts w:ascii="Arial" w:eastAsia="MS Mincho" w:hAnsi="Arial" w:cs="Times New Roman"/>
      <w:b/>
      <w:color w:val="0000FF"/>
      <w:sz w:val="24"/>
      <w:szCs w:val="24"/>
      <w:lang w:eastAsia="ja-JP"/>
    </w:rPr>
  </w:style>
  <w:style w:type="paragraph" w:styleId="Sinespaciado">
    <w:name w:val="No Spacing"/>
    <w:link w:val="SinespaciadoCar"/>
    <w:uiPriority w:val="1"/>
    <w:qFormat/>
    <w:rsid w:val="00791D9C"/>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791D9C"/>
    <w:rPr>
      <w:rFonts w:eastAsiaTheme="minorEastAsia"/>
      <w:lang w:eastAsia="es-CO"/>
    </w:rPr>
  </w:style>
  <w:style w:type="character" w:customStyle="1" w:styleId="apple-converted-space">
    <w:name w:val="apple-converted-space"/>
    <w:basedOn w:val="Fuentedeprrafopredeter"/>
    <w:rsid w:val="005E7785"/>
  </w:style>
  <w:style w:type="character" w:styleId="Hipervnculo">
    <w:name w:val="Hyperlink"/>
    <w:basedOn w:val="Fuentedeprrafopredeter"/>
    <w:uiPriority w:val="99"/>
    <w:unhideWhenUsed/>
    <w:rsid w:val="005E7785"/>
    <w:rPr>
      <w:color w:val="0000FF"/>
      <w:u w:val="single"/>
    </w:rPr>
  </w:style>
  <w:style w:type="paragraph" w:styleId="TtuloTDC">
    <w:name w:val="TOC Heading"/>
    <w:basedOn w:val="Ttulo1"/>
    <w:next w:val="Normal"/>
    <w:uiPriority w:val="39"/>
    <w:unhideWhenUsed/>
    <w:qFormat/>
    <w:rsid w:val="00BC49FD"/>
    <w:pPr>
      <w:keepLines/>
      <w:spacing w:before="480" w:line="276" w:lineRule="auto"/>
      <w:jc w:val="left"/>
      <w:outlineLvl w:val="9"/>
    </w:pPr>
    <w:rPr>
      <w:rFonts w:asciiTheme="majorHAnsi" w:eastAsiaTheme="majorEastAsia" w:hAnsiTheme="majorHAnsi" w:cstheme="majorBidi"/>
      <w:szCs w:val="28"/>
      <w:lang w:val="es-CO" w:eastAsia="es-CO"/>
    </w:rPr>
  </w:style>
  <w:style w:type="paragraph" w:customStyle="1" w:styleId="Estilo1">
    <w:name w:val="Estilo1"/>
    <w:basedOn w:val="Default"/>
    <w:link w:val="Estilo1Car"/>
    <w:qFormat/>
    <w:rsid w:val="00BC49FD"/>
    <w:pPr>
      <w:jc w:val="both"/>
    </w:pPr>
    <w:rPr>
      <w:b/>
      <w:bCs/>
      <w:color w:val="244061" w:themeColor="accent1" w:themeShade="80"/>
      <w:sz w:val="28"/>
      <w:szCs w:val="28"/>
    </w:rPr>
  </w:style>
  <w:style w:type="character" w:customStyle="1" w:styleId="Estilo1Car">
    <w:name w:val="Estilo1 Car"/>
    <w:basedOn w:val="DefaultCar"/>
    <w:link w:val="Estilo1"/>
    <w:rsid w:val="00BC49FD"/>
    <w:rPr>
      <w:rFonts w:ascii="Arial" w:hAnsi="Arial" w:cs="Arial"/>
      <w:b/>
      <w:bCs/>
      <w:color w:val="244061" w:themeColor="accent1" w:themeShade="80"/>
      <w:sz w:val="28"/>
      <w:szCs w:val="28"/>
    </w:rPr>
  </w:style>
  <w:style w:type="paragraph" w:customStyle="1" w:styleId="Estilo2">
    <w:name w:val="Estilo2"/>
    <w:basedOn w:val="Estilo1"/>
    <w:link w:val="Estilo2Car"/>
    <w:qFormat/>
    <w:rsid w:val="00BC49FD"/>
    <w:pPr>
      <w:numPr>
        <w:numId w:val="3"/>
      </w:numPr>
    </w:pPr>
  </w:style>
  <w:style w:type="character" w:customStyle="1" w:styleId="Estilo2Car">
    <w:name w:val="Estilo2 Car"/>
    <w:basedOn w:val="Estilo1Car"/>
    <w:link w:val="Estilo2"/>
    <w:rsid w:val="00BC49FD"/>
    <w:rPr>
      <w:rFonts w:ascii="Arial" w:hAnsi="Arial" w:cs="Arial"/>
      <w:b/>
      <w:bCs/>
      <w:color w:val="244061" w:themeColor="accent1" w:themeShade="80"/>
      <w:sz w:val="28"/>
      <w:szCs w:val="28"/>
    </w:rPr>
  </w:style>
  <w:style w:type="paragraph" w:customStyle="1" w:styleId="Estilo3">
    <w:name w:val="Estilo3"/>
    <w:basedOn w:val="Prrafodelista"/>
    <w:link w:val="Estilo3Car"/>
    <w:qFormat/>
    <w:rsid w:val="00BC49FD"/>
    <w:pPr>
      <w:numPr>
        <w:ilvl w:val="1"/>
        <w:numId w:val="1"/>
      </w:numPr>
      <w:spacing w:after="0"/>
      <w:ind w:left="709" w:hanging="709"/>
      <w:jc w:val="both"/>
    </w:pPr>
    <w:rPr>
      <w:rFonts w:ascii="Arial" w:hAnsi="Arial" w:cs="Arial"/>
      <w:b/>
      <w:bCs/>
    </w:rPr>
  </w:style>
  <w:style w:type="character" w:customStyle="1" w:styleId="Estilo3Car">
    <w:name w:val="Estilo3 Car"/>
    <w:basedOn w:val="PrrafodelistaCar"/>
    <w:link w:val="Estilo3"/>
    <w:rsid w:val="00BC49FD"/>
    <w:rPr>
      <w:rFonts w:ascii="Arial" w:hAnsi="Arial" w:cs="Arial"/>
      <w:b/>
      <w:bCs/>
      <w:lang w:val="es-ES"/>
    </w:rPr>
  </w:style>
  <w:style w:type="paragraph" w:customStyle="1" w:styleId="Estilo4">
    <w:name w:val="Estilo4"/>
    <w:basedOn w:val="Prrafodelista"/>
    <w:link w:val="Estilo4Car"/>
    <w:qFormat/>
    <w:rsid w:val="00BC49FD"/>
    <w:pPr>
      <w:numPr>
        <w:ilvl w:val="1"/>
        <w:numId w:val="2"/>
      </w:numPr>
      <w:spacing w:after="0" w:line="240" w:lineRule="auto"/>
      <w:jc w:val="center"/>
    </w:pPr>
    <w:rPr>
      <w:rFonts w:ascii="Arial" w:eastAsia="Times New Roman" w:hAnsi="Arial" w:cs="Arial"/>
      <w:b/>
      <w:bCs/>
      <w:color w:val="FFFFFF"/>
      <w:szCs w:val="32"/>
      <w:lang w:eastAsia="es-CO"/>
    </w:rPr>
  </w:style>
  <w:style w:type="character" w:customStyle="1" w:styleId="Estilo4Car">
    <w:name w:val="Estilo4 Car"/>
    <w:basedOn w:val="PrrafodelistaCar"/>
    <w:link w:val="Estilo4"/>
    <w:rsid w:val="00BC49FD"/>
    <w:rPr>
      <w:rFonts w:ascii="Arial" w:eastAsia="Times New Roman" w:hAnsi="Arial" w:cs="Arial"/>
      <w:b/>
      <w:bCs/>
      <w:color w:val="FFFFFF"/>
      <w:szCs w:val="32"/>
      <w:lang w:val="es-ES" w:eastAsia="es-CO"/>
    </w:rPr>
  </w:style>
  <w:style w:type="character" w:styleId="Hipervnculovisitado">
    <w:name w:val="FollowedHyperlink"/>
    <w:basedOn w:val="Fuentedeprrafopredeter"/>
    <w:uiPriority w:val="99"/>
    <w:semiHidden/>
    <w:unhideWhenUsed/>
    <w:rsid w:val="002C1169"/>
    <w:rPr>
      <w:color w:val="800080"/>
      <w:u w:val="single"/>
    </w:rPr>
  </w:style>
  <w:style w:type="paragraph" w:customStyle="1" w:styleId="font5">
    <w:name w:val="font5"/>
    <w:basedOn w:val="Normal"/>
    <w:rsid w:val="002C1169"/>
    <w:pPr>
      <w:spacing w:before="100" w:beforeAutospacing="1" w:after="100" w:afterAutospacing="1" w:line="240" w:lineRule="auto"/>
    </w:pPr>
    <w:rPr>
      <w:rFonts w:ascii="Arial" w:eastAsia="Times New Roman" w:hAnsi="Arial" w:cs="Arial"/>
      <w:b/>
      <w:bCs/>
      <w:color w:val="000000"/>
      <w:lang w:val="es-ES" w:eastAsia="es-ES"/>
    </w:rPr>
  </w:style>
  <w:style w:type="paragraph" w:customStyle="1" w:styleId="font6">
    <w:name w:val="font6"/>
    <w:basedOn w:val="Normal"/>
    <w:rsid w:val="002C1169"/>
    <w:pPr>
      <w:spacing w:before="100" w:beforeAutospacing="1" w:after="100" w:afterAutospacing="1" w:line="240" w:lineRule="auto"/>
    </w:pPr>
    <w:rPr>
      <w:rFonts w:ascii="Arial" w:eastAsia="Times New Roman" w:hAnsi="Arial" w:cs="Arial"/>
      <w:color w:val="000000"/>
      <w:lang w:val="es-ES" w:eastAsia="es-ES"/>
    </w:rPr>
  </w:style>
  <w:style w:type="paragraph" w:customStyle="1" w:styleId="font7">
    <w:name w:val="font7"/>
    <w:basedOn w:val="Normal"/>
    <w:rsid w:val="002C1169"/>
    <w:pPr>
      <w:spacing w:before="100" w:beforeAutospacing="1" w:after="100" w:afterAutospacing="1" w:line="240" w:lineRule="auto"/>
    </w:pPr>
    <w:rPr>
      <w:rFonts w:ascii="Arial" w:eastAsia="Times New Roman" w:hAnsi="Arial" w:cs="Arial"/>
      <w:b/>
      <w:bCs/>
      <w:color w:val="000000"/>
      <w:lang w:val="es-ES" w:eastAsia="es-ES"/>
    </w:rPr>
  </w:style>
  <w:style w:type="paragraph" w:customStyle="1" w:styleId="font8">
    <w:name w:val="font8"/>
    <w:basedOn w:val="Normal"/>
    <w:rsid w:val="002C1169"/>
    <w:pPr>
      <w:spacing w:before="100" w:beforeAutospacing="1" w:after="100" w:afterAutospacing="1" w:line="240" w:lineRule="auto"/>
    </w:pPr>
    <w:rPr>
      <w:rFonts w:ascii="Arial" w:eastAsia="Times New Roman" w:hAnsi="Arial" w:cs="Arial"/>
      <w:color w:val="000080"/>
      <w:lang w:val="es-ES" w:eastAsia="es-ES"/>
    </w:rPr>
  </w:style>
  <w:style w:type="paragraph" w:customStyle="1" w:styleId="xl64">
    <w:name w:val="xl64"/>
    <w:basedOn w:val="Normal"/>
    <w:rsid w:val="002C1169"/>
    <w:pP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65">
    <w:name w:val="xl65"/>
    <w:basedOn w:val="Normal"/>
    <w:rsid w:val="002C1169"/>
    <w:pP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66">
    <w:name w:val="xl66"/>
    <w:basedOn w:val="Normal"/>
    <w:rsid w:val="002C1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67">
    <w:name w:val="xl67"/>
    <w:basedOn w:val="Normal"/>
    <w:rsid w:val="002C1169"/>
    <w:pP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68">
    <w:name w:val="xl68"/>
    <w:basedOn w:val="Normal"/>
    <w:rsid w:val="002C1169"/>
    <w:pPr>
      <w:pBdr>
        <w:top w:val="single" w:sz="4" w:space="0" w:color="auto"/>
        <w:left w:val="single" w:sz="4" w:space="0" w:color="auto"/>
        <w:bottom w:val="single" w:sz="4" w:space="0" w:color="auto"/>
        <w:right w:val="single" w:sz="4" w:space="0" w:color="auto"/>
      </w:pBdr>
      <w:shd w:val="clear" w:color="000000" w:fill="FFE9A3"/>
      <w:spacing w:before="100" w:beforeAutospacing="1" w:after="100" w:afterAutospacing="1" w:line="240" w:lineRule="auto"/>
      <w:jc w:val="center"/>
      <w:textAlignment w:val="center"/>
    </w:pPr>
    <w:rPr>
      <w:rFonts w:ascii="Arial" w:eastAsia="Times New Roman" w:hAnsi="Arial" w:cs="Arial"/>
      <w:b/>
      <w:bCs/>
      <w:color w:val="000000"/>
      <w:sz w:val="24"/>
      <w:szCs w:val="24"/>
      <w:lang w:val="es-ES" w:eastAsia="es-ES"/>
    </w:rPr>
  </w:style>
  <w:style w:type="paragraph" w:customStyle="1" w:styleId="xl69">
    <w:name w:val="xl69"/>
    <w:basedOn w:val="Normal"/>
    <w:rsid w:val="002C1169"/>
    <w:pPr>
      <w:pBdr>
        <w:top w:val="single" w:sz="4" w:space="0" w:color="auto"/>
        <w:left w:val="single" w:sz="4" w:space="0" w:color="auto"/>
        <w:bottom w:val="single" w:sz="4" w:space="0" w:color="auto"/>
        <w:right w:val="single" w:sz="4" w:space="0" w:color="auto"/>
      </w:pBdr>
      <w:shd w:val="clear" w:color="000000" w:fill="FFEBAB"/>
      <w:spacing w:before="100" w:beforeAutospacing="1" w:after="100" w:afterAutospacing="1" w:line="240" w:lineRule="auto"/>
      <w:jc w:val="center"/>
      <w:textAlignment w:val="center"/>
    </w:pPr>
    <w:rPr>
      <w:rFonts w:ascii="Arial" w:eastAsia="Times New Roman" w:hAnsi="Arial" w:cs="Arial"/>
      <w:b/>
      <w:bCs/>
      <w:color w:val="000000"/>
      <w:sz w:val="24"/>
      <w:szCs w:val="24"/>
      <w:lang w:val="es-ES" w:eastAsia="es-ES"/>
    </w:rPr>
  </w:style>
  <w:style w:type="paragraph" w:customStyle="1" w:styleId="xl70">
    <w:name w:val="xl70"/>
    <w:basedOn w:val="Normal"/>
    <w:rsid w:val="002C1169"/>
    <w:pPr>
      <w:pBdr>
        <w:top w:val="single" w:sz="4" w:space="0" w:color="auto"/>
        <w:left w:val="single" w:sz="4" w:space="0" w:color="auto"/>
        <w:bottom w:val="single" w:sz="4" w:space="0" w:color="auto"/>
        <w:right w:val="single" w:sz="4" w:space="0" w:color="auto"/>
      </w:pBdr>
      <w:shd w:val="clear" w:color="000000" w:fill="FFEBAB"/>
      <w:spacing w:before="100" w:beforeAutospacing="1" w:after="100" w:afterAutospacing="1" w:line="240" w:lineRule="auto"/>
      <w:jc w:val="both"/>
      <w:textAlignment w:val="center"/>
    </w:pPr>
    <w:rPr>
      <w:rFonts w:ascii="Arial" w:eastAsia="Times New Roman" w:hAnsi="Arial" w:cs="Arial"/>
      <w:b/>
      <w:bCs/>
      <w:color w:val="000000"/>
      <w:sz w:val="24"/>
      <w:szCs w:val="24"/>
      <w:lang w:val="es-ES" w:eastAsia="es-ES"/>
    </w:rPr>
  </w:style>
  <w:style w:type="paragraph" w:customStyle="1" w:styleId="xl71">
    <w:name w:val="xl71"/>
    <w:basedOn w:val="Normal"/>
    <w:rsid w:val="002C1169"/>
    <w:pPr>
      <w:pBdr>
        <w:top w:val="single" w:sz="4" w:space="0" w:color="auto"/>
        <w:left w:val="single" w:sz="4" w:space="0" w:color="auto"/>
        <w:bottom w:val="single" w:sz="4" w:space="0" w:color="auto"/>
        <w:right w:val="single" w:sz="4" w:space="0" w:color="auto"/>
      </w:pBdr>
      <w:shd w:val="clear" w:color="000000" w:fill="F2DBDB"/>
      <w:spacing w:before="100" w:beforeAutospacing="1" w:after="100" w:afterAutospacing="1" w:line="240" w:lineRule="auto"/>
      <w:jc w:val="center"/>
      <w:textAlignment w:val="center"/>
    </w:pPr>
    <w:rPr>
      <w:rFonts w:ascii="Arial" w:eastAsia="Times New Roman" w:hAnsi="Arial" w:cs="Arial"/>
      <w:b/>
      <w:bCs/>
      <w:color w:val="000000"/>
      <w:sz w:val="24"/>
      <w:szCs w:val="24"/>
      <w:lang w:val="es-ES" w:eastAsia="es-ES"/>
    </w:rPr>
  </w:style>
  <w:style w:type="paragraph" w:customStyle="1" w:styleId="xl72">
    <w:name w:val="xl72"/>
    <w:basedOn w:val="Normal"/>
    <w:rsid w:val="002C1169"/>
    <w:pP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73">
    <w:name w:val="xl73"/>
    <w:basedOn w:val="Normal"/>
    <w:rsid w:val="002C1169"/>
    <w:pPr>
      <w:pBdr>
        <w:top w:val="single" w:sz="4" w:space="0" w:color="auto"/>
        <w:left w:val="single" w:sz="4" w:space="0" w:color="auto"/>
        <w:bottom w:val="single" w:sz="4" w:space="0" w:color="auto"/>
        <w:right w:val="single" w:sz="4" w:space="0" w:color="auto"/>
      </w:pBdr>
      <w:shd w:val="clear" w:color="000000" w:fill="D0EBB3"/>
      <w:spacing w:before="100" w:beforeAutospacing="1" w:after="100" w:afterAutospacing="1" w:line="240" w:lineRule="auto"/>
      <w:jc w:val="center"/>
      <w:textAlignment w:val="center"/>
    </w:pPr>
    <w:rPr>
      <w:rFonts w:ascii="Arial" w:eastAsia="Times New Roman" w:hAnsi="Arial" w:cs="Arial"/>
      <w:b/>
      <w:bCs/>
      <w:color w:val="000000"/>
      <w:sz w:val="24"/>
      <w:szCs w:val="24"/>
      <w:lang w:val="es-ES" w:eastAsia="es-ES"/>
    </w:rPr>
  </w:style>
  <w:style w:type="paragraph" w:customStyle="1" w:styleId="xl74">
    <w:name w:val="xl74"/>
    <w:basedOn w:val="Normal"/>
    <w:rsid w:val="002C1169"/>
    <w:pP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75">
    <w:name w:val="xl75"/>
    <w:basedOn w:val="Normal"/>
    <w:rsid w:val="002C1169"/>
    <w:pPr>
      <w:spacing w:before="100" w:beforeAutospacing="1" w:after="100" w:afterAutospacing="1" w:line="240" w:lineRule="auto"/>
      <w:jc w:val="both"/>
      <w:textAlignment w:val="top"/>
    </w:pPr>
    <w:rPr>
      <w:rFonts w:ascii="Arial" w:eastAsia="Times New Roman" w:hAnsi="Arial" w:cs="Arial"/>
      <w:sz w:val="24"/>
      <w:szCs w:val="24"/>
      <w:lang w:val="es-ES" w:eastAsia="es-ES"/>
    </w:rPr>
  </w:style>
  <w:style w:type="paragraph" w:customStyle="1" w:styleId="xl76">
    <w:name w:val="xl76"/>
    <w:basedOn w:val="Normal"/>
    <w:rsid w:val="002C1169"/>
    <w:pPr>
      <w:pBdr>
        <w:top w:val="single" w:sz="4" w:space="0" w:color="auto"/>
        <w:left w:val="single" w:sz="4" w:space="0" w:color="auto"/>
        <w:bottom w:val="single" w:sz="4" w:space="0" w:color="auto"/>
        <w:right w:val="single" w:sz="4" w:space="0" w:color="auto"/>
      </w:pBdr>
      <w:shd w:val="clear" w:color="000000" w:fill="C5EAF3"/>
      <w:spacing w:before="100" w:beforeAutospacing="1" w:after="100" w:afterAutospacing="1" w:line="240" w:lineRule="auto"/>
      <w:jc w:val="center"/>
      <w:textAlignment w:val="center"/>
    </w:pPr>
    <w:rPr>
      <w:rFonts w:ascii="Arial" w:eastAsia="Times New Roman" w:hAnsi="Arial" w:cs="Arial"/>
      <w:b/>
      <w:bCs/>
      <w:color w:val="000000"/>
      <w:sz w:val="24"/>
      <w:szCs w:val="24"/>
      <w:lang w:val="es-ES" w:eastAsia="es-ES"/>
    </w:rPr>
  </w:style>
  <w:style w:type="paragraph" w:customStyle="1" w:styleId="xl77">
    <w:name w:val="xl77"/>
    <w:basedOn w:val="Normal"/>
    <w:rsid w:val="002C116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i/>
      <w:iCs/>
      <w:color w:val="FFFFFF"/>
      <w:sz w:val="24"/>
      <w:szCs w:val="24"/>
      <w:lang w:val="es-ES" w:eastAsia="es-ES"/>
    </w:rPr>
  </w:style>
  <w:style w:type="paragraph" w:customStyle="1" w:styleId="xl78">
    <w:name w:val="xl78"/>
    <w:basedOn w:val="Normal"/>
    <w:rsid w:val="002C116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i/>
      <w:iCs/>
      <w:color w:val="FFFFFF"/>
      <w:sz w:val="24"/>
      <w:szCs w:val="24"/>
      <w:lang w:val="es-ES" w:eastAsia="es-ES"/>
    </w:rPr>
  </w:style>
  <w:style w:type="paragraph" w:customStyle="1" w:styleId="xl79">
    <w:name w:val="xl79"/>
    <w:basedOn w:val="Normal"/>
    <w:rsid w:val="002C1169"/>
    <w:pPr>
      <w:pBdr>
        <w:top w:val="single" w:sz="4" w:space="0" w:color="auto"/>
        <w:left w:val="single" w:sz="4" w:space="0" w:color="auto"/>
        <w:bottom w:val="single" w:sz="4" w:space="0" w:color="auto"/>
        <w:right w:val="single" w:sz="4" w:space="0" w:color="auto"/>
      </w:pBdr>
      <w:shd w:val="clear" w:color="000000" w:fill="D0EBB3"/>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80">
    <w:name w:val="xl80"/>
    <w:basedOn w:val="Normal"/>
    <w:rsid w:val="002C1169"/>
    <w:pPr>
      <w:pBdr>
        <w:top w:val="single" w:sz="4" w:space="0" w:color="auto"/>
        <w:left w:val="single" w:sz="4" w:space="0" w:color="auto"/>
        <w:bottom w:val="single" w:sz="4" w:space="0" w:color="auto"/>
        <w:right w:val="single" w:sz="4" w:space="0" w:color="auto"/>
      </w:pBdr>
      <w:shd w:val="clear" w:color="000000" w:fill="D0EBB3"/>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xl81">
    <w:name w:val="xl81"/>
    <w:basedOn w:val="Normal"/>
    <w:rsid w:val="002C1169"/>
    <w:pPr>
      <w:pBdr>
        <w:top w:val="single" w:sz="4" w:space="0" w:color="auto"/>
        <w:left w:val="single" w:sz="4" w:space="0" w:color="auto"/>
        <w:bottom w:val="single" w:sz="4" w:space="0" w:color="auto"/>
        <w:right w:val="single" w:sz="4" w:space="0" w:color="auto"/>
      </w:pBdr>
      <w:shd w:val="clear" w:color="000000" w:fill="C5EAF3"/>
      <w:spacing w:before="100" w:beforeAutospacing="1" w:after="100" w:afterAutospacing="1" w:line="240" w:lineRule="auto"/>
      <w:jc w:val="both"/>
      <w:textAlignment w:val="center"/>
    </w:pPr>
    <w:rPr>
      <w:rFonts w:ascii="Arial" w:eastAsia="Times New Roman" w:hAnsi="Arial" w:cs="Arial"/>
      <w:b/>
      <w:bCs/>
      <w:color w:val="000000"/>
      <w:sz w:val="24"/>
      <w:szCs w:val="24"/>
      <w:lang w:val="es-ES" w:eastAsia="es-ES"/>
    </w:rPr>
  </w:style>
  <w:style w:type="paragraph" w:customStyle="1" w:styleId="xl82">
    <w:name w:val="xl82"/>
    <w:basedOn w:val="Normal"/>
    <w:rsid w:val="002C116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color w:val="000000"/>
      <w:sz w:val="24"/>
      <w:szCs w:val="24"/>
      <w:lang w:val="es-ES" w:eastAsia="es-ES"/>
    </w:rPr>
  </w:style>
  <w:style w:type="paragraph" w:customStyle="1" w:styleId="xl83">
    <w:name w:val="xl83"/>
    <w:basedOn w:val="Normal"/>
    <w:rsid w:val="002C1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s-ES" w:eastAsia="es-ES"/>
    </w:rPr>
  </w:style>
  <w:style w:type="paragraph" w:customStyle="1" w:styleId="xl84">
    <w:name w:val="xl84"/>
    <w:basedOn w:val="Normal"/>
    <w:rsid w:val="002C1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24"/>
      <w:szCs w:val="24"/>
      <w:lang w:val="es-ES" w:eastAsia="es-ES"/>
    </w:rPr>
  </w:style>
  <w:style w:type="paragraph" w:customStyle="1" w:styleId="xl85">
    <w:name w:val="xl85"/>
    <w:basedOn w:val="Normal"/>
    <w:rsid w:val="002C1169"/>
    <w:pPr>
      <w:pBdr>
        <w:top w:val="single" w:sz="4" w:space="0" w:color="auto"/>
        <w:left w:val="single" w:sz="4" w:space="0" w:color="auto"/>
        <w:bottom w:val="single" w:sz="4" w:space="0" w:color="auto"/>
        <w:right w:val="single" w:sz="4" w:space="0" w:color="auto"/>
      </w:pBdr>
      <w:shd w:val="clear" w:color="000000" w:fill="C5EAF3"/>
      <w:spacing w:before="100" w:beforeAutospacing="1" w:after="100" w:afterAutospacing="1" w:line="240" w:lineRule="auto"/>
      <w:textAlignment w:val="center"/>
    </w:pPr>
    <w:rPr>
      <w:rFonts w:ascii="Arial" w:eastAsia="Times New Roman" w:hAnsi="Arial" w:cs="Arial"/>
      <w:b/>
      <w:bCs/>
      <w:color w:val="000000"/>
      <w:sz w:val="24"/>
      <w:szCs w:val="24"/>
      <w:lang w:val="es-ES" w:eastAsia="es-ES"/>
    </w:rPr>
  </w:style>
  <w:style w:type="paragraph" w:customStyle="1" w:styleId="xl86">
    <w:name w:val="xl86"/>
    <w:basedOn w:val="Normal"/>
    <w:rsid w:val="002C1169"/>
    <w:pPr>
      <w:pBdr>
        <w:top w:val="single" w:sz="4" w:space="0" w:color="auto"/>
        <w:left w:val="single" w:sz="4" w:space="0" w:color="auto"/>
        <w:bottom w:val="single" w:sz="4" w:space="0" w:color="auto"/>
        <w:right w:val="single" w:sz="4" w:space="0" w:color="auto"/>
      </w:pBdr>
      <w:shd w:val="clear" w:color="000000" w:fill="FFE9A3"/>
      <w:spacing w:before="100" w:beforeAutospacing="1" w:after="100" w:afterAutospacing="1" w:line="240" w:lineRule="auto"/>
      <w:jc w:val="both"/>
      <w:textAlignment w:val="center"/>
    </w:pPr>
    <w:rPr>
      <w:rFonts w:ascii="Arial" w:eastAsia="Times New Roman" w:hAnsi="Arial" w:cs="Arial"/>
      <w:b/>
      <w:bCs/>
      <w:color w:val="000000"/>
      <w:sz w:val="24"/>
      <w:szCs w:val="24"/>
      <w:lang w:val="es-ES" w:eastAsia="es-ES"/>
    </w:rPr>
  </w:style>
  <w:style w:type="paragraph" w:customStyle="1" w:styleId="xl87">
    <w:name w:val="xl87"/>
    <w:basedOn w:val="Normal"/>
    <w:rsid w:val="002C1169"/>
    <w:pPr>
      <w:pBdr>
        <w:top w:val="single" w:sz="4" w:space="0" w:color="auto"/>
        <w:left w:val="single" w:sz="4" w:space="0" w:color="auto"/>
        <w:bottom w:val="single" w:sz="4" w:space="0" w:color="auto"/>
        <w:right w:val="single" w:sz="4" w:space="0" w:color="auto"/>
      </w:pBdr>
      <w:shd w:val="clear" w:color="000000" w:fill="F2DBDB"/>
      <w:spacing w:before="100" w:beforeAutospacing="1" w:after="100" w:afterAutospacing="1" w:line="240" w:lineRule="auto"/>
      <w:jc w:val="both"/>
      <w:textAlignment w:val="center"/>
    </w:pPr>
    <w:rPr>
      <w:rFonts w:ascii="Arial" w:eastAsia="Times New Roman" w:hAnsi="Arial" w:cs="Arial"/>
      <w:b/>
      <w:bCs/>
      <w:color w:val="000000"/>
      <w:sz w:val="24"/>
      <w:szCs w:val="24"/>
      <w:lang w:val="es-ES" w:eastAsia="es-ES"/>
    </w:rPr>
  </w:style>
  <w:style w:type="paragraph" w:customStyle="1" w:styleId="xl88">
    <w:name w:val="xl88"/>
    <w:basedOn w:val="Normal"/>
    <w:rsid w:val="002C1169"/>
    <w:pPr>
      <w:spacing w:before="100" w:beforeAutospacing="1" w:after="100" w:afterAutospacing="1" w:line="240" w:lineRule="auto"/>
      <w:jc w:val="center"/>
      <w:textAlignment w:val="center"/>
    </w:pPr>
    <w:rPr>
      <w:rFonts w:ascii="Arial" w:eastAsia="Times New Roman" w:hAnsi="Arial" w:cs="Arial"/>
      <w:sz w:val="28"/>
      <w:szCs w:val="28"/>
      <w:lang w:val="es-ES" w:eastAsia="es-ES"/>
    </w:rPr>
  </w:style>
  <w:style w:type="paragraph" w:customStyle="1" w:styleId="xl89">
    <w:name w:val="xl89"/>
    <w:basedOn w:val="Normal"/>
    <w:rsid w:val="002C1169"/>
    <w:pPr>
      <w:spacing w:before="100" w:beforeAutospacing="1" w:after="100" w:afterAutospacing="1" w:line="240" w:lineRule="auto"/>
    </w:pPr>
    <w:rPr>
      <w:rFonts w:ascii="Arial" w:eastAsia="Times New Roman" w:hAnsi="Arial" w:cs="Arial"/>
      <w:sz w:val="28"/>
      <w:szCs w:val="28"/>
      <w:lang w:val="es-ES" w:eastAsia="es-ES"/>
    </w:rPr>
  </w:style>
  <w:style w:type="paragraph" w:customStyle="1" w:styleId="xl90">
    <w:name w:val="xl90"/>
    <w:basedOn w:val="Normal"/>
    <w:rsid w:val="002C11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4"/>
      <w:szCs w:val="24"/>
      <w:lang w:val="es-ES" w:eastAsia="es-ES"/>
    </w:rPr>
  </w:style>
  <w:style w:type="paragraph" w:customStyle="1" w:styleId="xl91">
    <w:name w:val="xl91"/>
    <w:basedOn w:val="Normal"/>
    <w:rsid w:val="002C11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color w:val="000000"/>
      <w:sz w:val="24"/>
      <w:szCs w:val="24"/>
      <w:lang w:val="es-ES" w:eastAsia="es-ES"/>
    </w:rPr>
  </w:style>
  <w:style w:type="paragraph" w:customStyle="1" w:styleId="xl92">
    <w:name w:val="xl92"/>
    <w:basedOn w:val="Normal"/>
    <w:rsid w:val="002C1169"/>
    <w:pPr>
      <w:pBdr>
        <w:top w:val="single" w:sz="4" w:space="0" w:color="auto"/>
        <w:left w:val="single" w:sz="4" w:space="0" w:color="auto"/>
        <w:bottom w:val="single" w:sz="4" w:space="0" w:color="auto"/>
        <w:right w:val="single" w:sz="4" w:space="0" w:color="auto"/>
      </w:pBdr>
      <w:shd w:val="clear" w:color="000000" w:fill="9A7500"/>
      <w:spacing w:before="100" w:beforeAutospacing="1" w:after="100" w:afterAutospacing="1" w:line="240" w:lineRule="auto"/>
      <w:jc w:val="center"/>
      <w:textAlignment w:val="center"/>
    </w:pPr>
    <w:rPr>
      <w:rFonts w:ascii="Arial" w:eastAsia="Times New Roman" w:hAnsi="Arial" w:cs="Arial"/>
      <w:b/>
      <w:bCs/>
      <w:color w:val="FFFFFF"/>
      <w:sz w:val="32"/>
      <w:szCs w:val="32"/>
      <w:lang w:val="es-ES" w:eastAsia="es-ES"/>
    </w:rPr>
  </w:style>
  <w:style w:type="paragraph" w:customStyle="1" w:styleId="xl93">
    <w:name w:val="xl93"/>
    <w:basedOn w:val="Normal"/>
    <w:rsid w:val="002C1169"/>
    <w:pPr>
      <w:pBdr>
        <w:top w:val="single" w:sz="4" w:space="0" w:color="auto"/>
        <w:left w:val="single" w:sz="4" w:space="0" w:color="auto"/>
        <w:bottom w:val="single" w:sz="4" w:space="0" w:color="auto"/>
        <w:right w:val="single" w:sz="4" w:space="0" w:color="auto"/>
      </w:pBdr>
      <w:shd w:val="clear" w:color="000000" w:fill="4D7620"/>
      <w:spacing w:before="100" w:beforeAutospacing="1" w:after="100" w:afterAutospacing="1" w:line="240" w:lineRule="auto"/>
      <w:jc w:val="center"/>
      <w:textAlignment w:val="center"/>
    </w:pPr>
    <w:rPr>
      <w:rFonts w:ascii="Arial" w:eastAsia="Times New Roman" w:hAnsi="Arial" w:cs="Arial"/>
      <w:b/>
      <w:bCs/>
      <w:color w:val="FFFFFF"/>
      <w:sz w:val="32"/>
      <w:szCs w:val="32"/>
      <w:lang w:val="es-ES" w:eastAsia="es-ES"/>
    </w:rPr>
  </w:style>
  <w:style w:type="paragraph" w:customStyle="1" w:styleId="xl94">
    <w:name w:val="xl94"/>
    <w:basedOn w:val="Normal"/>
    <w:rsid w:val="002C1169"/>
    <w:pPr>
      <w:pBdr>
        <w:top w:val="single" w:sz="4" w:space="0" w:color="auto"/>
        <w:left w:val="single" w:sz="4" w:space="0" w:color="auto"/>
        <w:bottom w:val="single" w:sz="4" w:space="0" w:color="auto"/>
        <w:right w:val="single" w:sz="4" w:space="0" w:color="auto"/>
      </w:pBdr>
      <w:shd w:val="clear" w:color="000000" w:fill="215967"/>
      <w:spacing w:before="100" w:beforeAutospacing="1" w:after="100" w:afterAutospacing="1" w:line="240" w:lineRule="auto"/>
      <w:jc w:val="center"/>
      <w:textAlignment w:val="center"/>
    </w:pPr>
    <w:rPr>
      <w:rFonts w:ascii="Arial" w:eastAsia="Times New Roman" w:hAnsi="Arial" w:cs="Arial"/>
      <w:b/>
      <w:bCs/>
      <w:color w:val="FFFFFF"/>
      <w:sz w:val="32"/>
      <w:szCs w:val="32"/>
      <w:lang w:val="es-ES" w:eastAsia="es-ES"/>
    </w:rPr>
  </w:style>
  <w:style w:type="paragraph" w:customStyle="1" w:styleId="xl95">
    <w:name w:val="xl95"/>
    <w:basedOn w:val="Normal"/>
    <w:rsid w:val="002C1169"/>
    <w:pPr>
      <w:pBdr>
        <w:top w:val="single" w:sz="4" w:space="0" w:color="auto"/>
        <w:left w:val="single" w:sz="4" w:space="0" w:color="auto"/>
        <w:bottom w:val="single" w:sz="4" w:space="0" w:color="auto"/>
        <w:right w:val="single" w:sz="4" w:space="0" w:color="auto"/>
      </w:pBdr>
      <w:shd w:val="clear" w:color="000000" w:fill="861024"/>
      <w:spacing w:before="100" w:beforeAutospacing="1" w:after="100" w:afterAutospacing="1" w:line="240" w:lineRule="auto"/>
      <w:jc w:val="center"/>
      <w:textAlignment w:val="center"/>
    </w:pPr>
    <w:rPr>
      <w:rFonts w:ascii="Arial" w:eastAsia="Times New Roman" w:hAnsi="Arial" w:cs="Arial"/>
      <w:b/>
      <w:bCs/>
      <w:color w:val="FFFFFF"/>
      <w:sz w:val="32"/>
      <w:szCs w:val="32"/>
      <w:lang w:val="es-ES" w:eastAsia="es-ES"/>
    </w:rPr>
  </w:style>
  <w:style w:type="paragraph" w:styleId="TDC1">
    <w:name w:val="toc 1"/>
    <w:basedOn w:val="Normal"/>
    <w:next w:val="Normal"/>
    <w:autoRedefine/>
    <w:uiPriority w:val="39"/>
    <w:unhideWhenUsed/>
    <w:rsid w:val="006F724E"/>
    <w:pPr>
      <w:spacing w:after="100"/>
    </w:pPr>
  </w:style>
  <w:style w:type="paragraph" w:styleId="TDC2">
    <w:name w:val="toc 2"/>
    <w:basedOn w:val="Normal"/>
    <w:next w:val="Normal"/>
    <w:autoRedefine/>
    <w:uiPriority w:val="39"/>
    <w:unhideWhenUsed/>
    <w:rsid w:val="00F11DAF"/>
    <w:pPr>
      <w:spacing w:after="100"/>
      <w:ind w:left="220"/>
    </w:pPr>
  </w:style>
  <w:style w:type="paragraph" w:styleId="TDC3">
    <w:name w:val="toc 3"/>
    <w:basedOn w:val="Normal"/>
    <w:next w:val="Normal"/>
    <w:autoRedefine/>
    <w:uiPriority w:val="39"/>
    <w:unhideWhenUsed/>
    <w:rsid w:val="00A45546"/>
    <w:pPr>
      <w:tabs>
        <w:tab w:val="left" w:pos="1100"/>
        <w:tab w:val="right" w:leader="dot" w:pos="9565"/>
      </w:tabs>
      <w:spacing w:after="100"/>
      <w:ind w:left="440"/>
    </w:pPr>
    <w:rPr>
      <w:rFonts w:ascii="Arial" w:hAnsi="Arial" w:cs="Arial"/>
      <w:b/>
      <w:noProof/>
    </w:rPr>
  </w:style>
  <w:style w:type="character" w:styleId="Refdecomentario">
    <w:name w:val="annotation reference"/>
    <w:basedOn w:val="Fuentedeprrafopredeter"/>
    <w:uiPriority w:val="99"/>
    <w:semiHidden/>
    <w:unhideWhenUsed/>
    <w:rsid w:val="00CC22BA"/>
    <w:rPr>
      <w:sz w:val="16"/>
      <w:szCs w:val="16"/>
    </w:rPr>
  </w:style>
  <w:style w:type="paragraph" w:styleId="Textocomentario">
    <w:name w:val="annotation text"/>
    <w:basedOn w:val="Normal"/>
    <w:link w:val="TextocomentarioCar"/>
    <w:uiPriority w:val="99"/>
    <w:unhideWhenUsed/>
    <w:rsid w:val="00CC22BA"/>
    <w:pPr>
      <w:spacing w:line="240" w:lineRule="auto"/>
    </w:pPr>
    <w:rPr>
      <w:sz w:val="20"/>
      <w:szCs w:val="20"/>
    </w:rPr>
  </w:style>
  <w:style w:type="character" w:customStyle="1" w:styleId="TextocomentarioCar">
    <w:name w:val="Texto comentario Car"/>
    <w:basedOn w:val="Fuentedeprrafopredeter"/>
    <w:link w:val="Textocomentario"/>
    <w:uiPriority w:val="99"/>
    <w:rsid w:val="00CC22BA"/>
    <w:rPr>
      <w:sz w:val="20"/>
      <w:szCs w:val="20"/>
    </w:rPr>
  </w:style>
  <w:style w:type="paragraph" w:styleId="Asuntodelcomentario">
    <w:name w:val="annotation subject"/>
    <w:basedOn w:val="Textocomentario"/>
    <w:next w:val="Textocomentario"/>
    <w:link w:val="AsuntodelcomentarioCar"/>
    <w:uiPriority w:val="99"/>
    <w:semiHidden/>
    <w:unhideWhenUsed/>
    <w:rsid w:val="00CC22BA"/>
    <w:rPr>
      <w:b/>
      <w:bCs/>
    </w:rPr>
  </w:style>
  <w:style w:type="character" w:customStyle="1" w:styleId="AsuntodelcomentarioCar">
    <w:name w:val="Asunto del comentario Car"/>
    <w:basedOn w:val="TextocomentarioCar"/>
    <w:link w:val="Asuntodelcomentario"/>
    <w:uiPriority w:val="99"/>
    <w:semiHidden/>
    <w:rsid w:val="00CC22BA"/>
    <w:rPr>
      <w:b/>
      <w:bCs/>
      <w:sz w:val="20"/>
      <w:szCs w:val="20"/>
    </w:rPr>
  </w:style>
  <w:style w:type="paragraph" w:customStyle="1" w:styleId="TTULO0">
    <w:name w:val="TÍTULO"/>
    <w:basedOn w:val="Default"/>
    <w:link w:val="TTULOCar0"/>
    <w:rsid w:val="00D57148"/>
    <w:pPr>
      <w:jc w:val="center"/>
    </w:pPr>
    <w:rPr>
      <w:b/>
      <w:bCs/>
      <w:color w:val="244061" w:themeColor="accent1" w:themeShade="80"/>
      <w:sz w:val="36"/>
      <w:szCs w:val="28"/>
    </w:rPr>
  </w:style>
  <w:style w:type="character" w:customStyle="1" w:styleId="Ttulo2Car">
    <w:name w:val="Título 2 Car"/>
    <w:basedOn w:val="Fuentedeprrafopredeter"/>
    <w:link w:val="Ttulo2"/>
    <w:uiPriority w:val="9"/>
    <w:rsid w:val="009E1E55"/>
    <w:rPr>
      <w:rFonts w:asciiTheme="majorHAnsi" w:eastAsiaTheme="majorEastAsia" w:hAnsiTheme="majorHAnsi" w:cstheme="majorBidi"/>
      <w:b/>
      <w:color w:val="365F91" w:themeColor="accent1" w:themeShade="BF"/>
      <w:sz w:val="24"/>
      <w:szCs w:val="26"/>
    </w:rPr>
  </w:style>
  <w:style w:type="character" w:customStyle="1" w:styleId="TTULOCar0">
    <w:name w:val="TÍTULO Car"/>
    <w:basedOn w:val="DefaultCar"/>
    <w:link w:val="TTULO0"/>
    <w:rsid w:val="00D57148"/>
    <w:rPr>
      <w:rFonts w:ascii="Arial" w:hAnsi="Arial" w:cs="Arial"/>
      <w:b/>
      <w:bCs/>
      <w:color w:val="244061" w:themeColor="accent1" w:themeShade="80"/>
      <w:sz w:val="36"/>
      <w:szCs w:val="28"/>
    </w:rPr>
  </w:style>
  <w:style w:type="character" w:customStyle="1" w:styleId="Ttulo3Car">
    <w:name w:val="Título 3 Car"/>
    <w:basedOn w:val="Fuentedeprrafopredeter"/>
    <w:link w:val="Ttulo3"/>
    <w:uiPriority w:val="9"/>
    <w:rsid w:val="009E1E55"/>
    <w:rPr>
      <w:rFonts w:asciiTheme="majorHAnsi" w:eastAsiaTheme="majorEastAsia" w:hAnsiTheme="majorHAnsi" w:cstheme="majorBidi"/>
      <w:color w:val="243F60" w:themeColor="accent1" w:themeShade="7F"/>
      <w:szCs w:val="24"/>
    </w:rPr>
  </w:style>
  <w:style w:type="character" w:customStyle="1" w:styleId="Ttulo4Car">
    <w:name w:val="Título 4 Car"/>
    <w:basedOn w:val="Fuentedeprrafopredeter"/>
    <w:link w:val="Ttulo4"/>
    <w:uiPriority w:val="9"/>
    <w:rsid w:val="009E1E55"/>
    <w:rPr>
      <w:rFonts w:asciiTheme="majorHAnsi" w:eastAsiaTheme="majorEastAsia" w:hAnsiTheme="majorHAnsi" w:cstheme="majorBidi"/>
      <w:i/>
      <w:iCs/>
      <w:color w:val="244061" w:themeColor="accent1" w:themeShade="80"/>
    </w:rPr>
  </w:style>
  <w:style w:type="character" w:customStyle="1" w:styleId="Ttulo5Car">
    <w:name w:val="Título 5 Car"/>
    <w:basedOn w:val="Fuentedeprrafopredeter"/>
    <w:link w:val="Ttulo5"/>
    <w:uiPriority w:val="9"/>
    <w:rsid w:val="00B0280D"/>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rsid w:val="00B0280D"/>
    <w:rPr>
      <w:rFonts w:asciiTheme="majorHAnsi" w:eastAsiaTheme="majorEastAsia" w:hAnsiTheme="majorHAnsi" w:cstheme="majorBidi"/>
      <w:color w:val="243F60" w:themeColor="accent1" w:themeShade="7F"/>
    </w:rPr>
  </w:style>
  <w:style w:type="paragraph" w:styleId="TDC4">
    <w:name w:val="toc 4"/>
    <w:basedOn w:val="Normal"/>
    <w:next w:val="Normal"/>
    <w:autoRedefine/>
    <w:uiPriority w:val="39"/>
    <w:unhideWhenUsed/>
    <w:rsid w:val="009E1E55"/>
    <w:pPr>
      <w:spacing w:after="100" w:line="259" w:lineRule="auto"/>
      <w:ind w:left="660"/>
    </w:pPr>
    <w:rPr>
      <w:rFonts w:eastAsiaTheme="minorEastAsia"/>
      <w:lang w:eastAsia="es-CO"/>
    </w:rPr>
  </w:style>
  <w:style w:type="paragraph" w:styleId="TDC5">
    <w:name w:val="toc 5"/>
    <w:basedOn w:val="Normal"/>
    <w:next w:val="Normal"/>
    <w:autoRedefine/>
    <w:uiPriority w:val="39"/>
    <w:unhideWhenUsed/>
    <w:rsid w:val="009E1E55"/>
    <w:pPr>
      <w:spacing w:after="100" w:line="259" w:lineRule="auto"/>
      <w:ind w:left="880"/>
    </w:pPr>
    <w:rPr>
      <w:rFonts w:eastAsiaTheme="minorEastAsia"/>
      <w:lang w:eastAsia="es-CO"/>
    </w:rPr>
  </w:style>
  <w:style w:type="paragraph" w:styleId="TDC6">
    <w:name w:val="toc 6"/>
    <w:basedOn w:val="Normal"/>
    <w:next w:val="Normal"/>
    <w:autoRedefine/>
    <w:uiPriority w:val="39"/>
    <w:unhideWhenUsed/>
    <w:rsid w:val="009E1E55"/>
    <w:pPr>
      <w:spacing w:after="100" w:line="259" w:lineRule="auto"/>
      <w:ind w:left="1100"/>
    </w:pPr>
    <w:rPr>
      <w:rFonts w:eastAsiaTheme="minorEastAsia"/>
      <w:lang w:eastAsia="es-CO"/>
    </w:rPr>
  </w:style>
  <w:style w:type="paragraph" w:styleId="TDC7">
    <w:name w:val="toc 7"/>
    <w:basedOn w:val="Normal"/>
    <w:next w:val="Normal"/>
    <w:autoRedefine/>
    <w:uiPriority w:val="39"/>
    <w:unhideWhenUsed/>
    <w:rsid w:val="009E1E55"/>
    <w:pPr>
      <w:spacing w:after="100" w:line="259" w:lineRule="auto"/>
      <w:ind w:left="1320"/>
    </w:pPr>
    <w:rPr>
      <w:rFonts w:eastAsiaTheme="minorEastAsia"/>
      <w:lang w:eastAsia="es-CO"/>
    </w:rPr>
  </w:style>
  <w:style w:type="paragraph" w:styleId="TDC8">
    <w:name w:val="toc 8"/>
    <w:basedOn w:val="Normal"/>
    <w:next w:val="Normal"/>
    <w:autoRedefine/>
    <w:uiPriority w:val="39"/>
    <w:unhideWhenUsed/>
    <w:rsid w:val="009E1E55"/>
    <w:pPr>
      <w:spacing w:after="100" w:line="259" w:lineRule="auto"/>
      <w:ind w:left="1540"/>
    </w:pPr>
    <w:rPr>
      <w:rFonts w:eastAsiaTheme="minorEastAsia"/>
      <w:lang w:eastAsia="es-CO"/>
    </w:rPr>
  </w:style>
  <w:style w:type="paragraph" w:styleId="TDC9">
    <w:name w:val="toc 9"/>
    <w:basedOn w:val="Normal"/>
    <w:next w:val="Normal"/>
    <w:autoRedefine/>
    <w:uiPriority w:val="39"/>
    <w:unhideWhenUsed/>
    <w:rsid w:val="009E1E55"/>
    <w:pPr>
      <w:spacing w:after="100" w:line="259" w:lineRule="auto"/>
      <w:ind w:left="1760"/>
    </w:pPr>
    <w:rPr>
      <w:rFonts w:eastAsiaTheme="minorEastAsia"/>
      <w:lang w:eastAsia="es-CO"/>
    </w:rPr>
  </w:style>
  <w:style w:type="character" w:customStyle="1" w:styleId="Mencinsinresolver1">
    <w:name w:val="Mención sin resolver1"/>
    <w:basedOn w:val="Fuentedeprrafopredeter"/>
    <w:uiPriority w:val="99"/>
    <w:semiHidden/>
    <w:unhideWhenUsed/>
    <w:rsid w:val="009E1E55"/>
    <w:rPr>
      <w:color w:val="808080"/>
      <w:shd w:val="clear" w:color="auto" w:fill="E6E6E6"/>
    </w:rPr>
  </w:style>
  <w:style w:type="paragraph" w:styleId="Textonotapie">
    <w:name w:val="footnote text"/>
    <w:basedOn w:val="Normal"/>
    <w:link w:val="TextonotapieCar"/>
    <w:uiPriority w:val="99"/>
    <w:semiHidden/>
    <w:unhideWhenUsed/>
    <w:rsid w:val="00B0244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02443"/>
    <w:rPr>
      <w:sz w:val="20"/>
      <w:szCs w:val="20"/>
    </w:rPr>
  </w:style>
  <w:style w:type="character" w:styleId="Refdenotaalpie">
    <w:name w:val="footnote reference"/>
    <w:basedOn w:val="Fuentedeprrafopredeter"/>
    <w:uiPriority w:val="99"/>
    <w:semiHidden/>
    <w:unhideWhenUsed/>
    <w:rsid w:val="00B02443"/>
    <w:rPr>
      <w:vertAlign w:val="superscript"/>
    </w:rPr>
  </w:style>
  <w:style w:type="character" w:styleId="Textodelmarcadordeposicin">
    <w:name w:val="Placeholder Text"/>
    <w:basedOn w:val="Fuentedeprrafopredeter"/>
    <w:uiPriority w:val="99"/>
    <w:semiHidden/>
    <w:rsid w:val="00C65D29"/>
    <w:rPr>
      <w:color w:val="808080"/>
    </w:rPr>
  </w:style>
  <w:style w:type="paragraph" w:customStyle="1" w:styleId="cuerpo">
    <w:name w:val="cuerpo"/>
    <w:basedOn w:val="Normal"/>
    <w:rsid w:val="007D38A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lphit">
    <w:name w:val="lphit"/>
    <w:basedOn w:val="Fuentedeprrafopredeter"/>
    <w:rsid w:val="007D38AF"/>
  </w:style>
  <w:style w:type="character" w:customStyle="1" w:styleId="Mencinsinresolver2">
    <w:name w:val="Mención sin resolver2"/>
    <w:basedOn w:val="Fuentedeprrafopredeter"/>
    <w:uiPriority w:val="99"/>
    <w:semiHidden/>
    <w:unhideWhenUsed/>
    <w:rsid w:val="004D4F58"/>
    <w:rPr>
      <w:color w:val="605E5C"/>
      <w:shd w:val="clear" w:color="auto" w:fill="E1DFDD"/>
    </w:rPr>
  </w:style>
  <w:style w:type="paragraph" w:styleId="Textonotaalfinal">
    <w:name w:val="endnote text"/>
    <w:basedOn w:val="Normal"/>
    <w:link w:val="TextonotaalfinalCar"/>
    <w:uiPriority w:val="99"/>
    <w:semiHidden/>
    <w:unhideWhenUsed/>
    <w:rsid w:val="00CC0AF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C0AFA"/>
    <w:rPr>
      <w:sz w:val="20"/>
      <w:szCs w:val="20"/>
    </w:rPr>
  </w:style>
  <w:style w:type="character" w:styleId="Refdenotaalfinal">
    <w:name w:val="endnote reference"/>
    <w:basedOn w:val="Fuentedeprrafopredeter"/>
    <w:uiPriority w:val="99"/>
    <w:semiHidden/>
    <w:unhideWhenUsed/>
    <w:rsid w:val="00CC0AFA"/>
    <w:rPr>
      <w:vertAlign w:val="superscript"/>
    </w:rPr>
  </w:style>
  <w:style w:type="paragraph" w:styleId="Revisin">
    <w:name w:val="Revision"/>
    <w:hidden/>
    <w:uiPriority w:val="99"/>
    <w:semiHidden/>
    <w:rsid w:val="002E48AF"/>
    <w:pPr>
      <w:spacing w:after="0" w:line="240" w:lineRule="auto"/>
    </w:pPr>
  </w:style>
  <w:style w:type="character" w:customStyle="1" w:styleId="Mencinsinresolver3">
    <w:name w:val="Mención sin resolver3"/>
    <w:basedOn w:val="Fuentedeprrafopredeter"/>
    <w:uiPriority w:val="99"/>
    <w:semiHidden/>
    <w:unhideWhenUsed/>
    <w:rsid w:val="007863C5"/>
    <w:rPr>
      <w:color w:val="605E5C"/>
      <w:shd w:val="clear" w:color="auto" w:fill="E1DFDD"/>
    </w:rPr>
  </w:style>
  <w:style w:type="character" w:styleId="Textoennegrita">
    <w:name w:val="Strong"/>
    <w:basedOn w:val="Fuentedeprrafopredeter"/>
    <w:uiPriority w:val="22"/>
    <w:qFormat/>
    <w:rsid w:val="007A1A90"/>
    <w:rPr>
      <w:b/>
      <w:bCs/>
    </w:rPr>
  </w:style>
  <w:style w:type="character" w:styleId="Mencinsinresolver">
    <w:name w:val="Unresolved Mention"/>
    <w:basedOn w:val="Fuentedeprrafopredeter"/>
    <w:uiPriority w:val="99"/>
    <w:semiHidden/>
    <w:unhideWhenUsed/>
    <w:rsid w:val="00E04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7306">
      <w:bodyDiv w:val="1"/>
      <w:marLeft w:val="0"/>
      <w:marRight w:val="0"/>
      <w:marTop w:val="0"/>
      <w:marBottom w:val="0"/>
      <w:divBdr>
        <w:top w:val="none" w:sz="0" w:space="0" w:color="auto"/>
        <w:left w:val="none" w:sz="0" w:space="0" w:color="auto"/>
        <w:bottom w:val="none" w:sz="0" w:space="0" w:color="auto"/>
        <w:right w:val="none" w:sz="0" w:space="0" w:color="auto"/>
      </w:divBdr>
    </w:div>
    <w:div w:id="18045681">
      <w:bodyDiv w:val="1"/>
      <w:marLeft w:val="0"/>
      <w:marRight w:val="0"/>
      <w:marTop w:val="0"/>
      <w:marBottom w:val="0"/>
      <w:divBdr>
        <w:top w:val="none" w:sz="0" w:space="0" w:color="auto"/>
        <w:left w:val="none" w:sz="0" w:space="0" w:color="auto"/>
        <w:bottom w:val="none" w:sz="0" w:space="0" w:color="auto"/>
        <w:right w:val="none" w:sz="0" w:space="0" w:color="auto"/>
      </w:divBdr>
    </w:div>
    <w:div w:id="30109066">
      <w:bodyDiv w:val="1"/>
      <w:marLeft w:val="0"/>
      <w:marRight w:val="0"/>
      <w:marTop w:val="0"/>
      <w:marBottom w:val="0"/>
      <w:divBdr>
        <w:top w:val="none" w:sz="0" w:space="0" w:color="auto"/>
        <w:left w:val="none" w:sz="0" w:space="0" w:color="auto"/>
        <w:bottom w:val="none" w:sz="0" w:space="0" w:color="auto"/>
        <w:right w:val="none" w:sz="0" w:space="0" w:color="auto"/>
      </w:divBdr>
    </w:div>
    <w:div w:id="33242035">
      <w:bodyDiv w:val="1"/>
      <w:marLeft w:val="0"/>
      <w:marRight w:val="0"/>
      <w:marTop w:val="0"/>
      <w:marBottom w:val="0"/>
      <w:divBdr>
        <w:top w:val="none" w:sz="0" w:space="0" w:color="auto"/>
        <w:left w:val="none" w:sz="0" w:space="0" w:color="auto"/>
        <w:bottom w:val="none" w:sz="0" w:space="0" w:color="auto"/>
        <w:right w:val="none" w:sz="0" w:space="0" w:color="auto"/>
      </w:divBdr>
    </w:div>
    <w:div w:id="46883614">
      <w:bodyDiv w:val="1"/>
      <w:marLeft w:val="0"/>
      <w:marRight w:val="0"/>
      <w:marTop w:val="0"/>
      <w:marBottom w:val="0"/>
      <w:divBdr>
        <w:top w:val="none" w:sz="0" w:space="0" w:color="auto"/>
        <w:left w:val="none" w:sz="0" w:space="0" w:color="auto"/>
        <w:bottom w:val="none" w:sz="0" w:space="0" w:color="auto"/>
        <w:right w:val="none" w:sz="0" w:space="0" w:color="auto"/>
      </w:divBdr>
    </w:div>
    <w:div w:id="46884443">
      <w:bodyDiv w:val="1"/>
      <w:marLeft w:val="0"/>
      <w:marRight w:val="0"/>
      <w:marTop w:val="0"/>
      <w:marBottom w:val="0"/>
      <w:divBdr>
        <w:top w:val="none" w:sz="0" w:space="0" w:color="auto"/>
        <w:left w:val="none" w:sz="0" w:space="0" w:color="auto"/>
        <w:bottom w:val="none" w:sz="0" w:space="0" w:color="auto"/>
        <w:right w:val="none" w:sz="0" w:space="0" w:color="auto"/>
      </w:divBdr>
    </w:div>
    <w:div w:id="57824369">
      <w:bodyDiv w:val="1"/>
      <w:marLeft w:val="0"/>
      <w:marRight w:val="0"/>
      <w:marTop w:val="0"/>
      <w:marBottom w:val="0"/>
      <w:divBdr>
        <w:top w:val="none" w:sz="0" w:space="0" w:color="auto"/>
        <w:left w:val="none" w:sz="0" w:space="0" w:color="auto"/>
        <w:bottom w:val="none" w:sz="0" w:space="0" w:color="auto"/>
        <w:right w:val="none" w:sz="0" w:space="0" w:color="auto"/>
      </w:divBdr>
    </w:div>
    <w:div w:id="89084643">
      <w:bodyDiv w:val="1"/>
      <w:marLeft w:val="0"/>
      <w:marRight w:val="0"/>
      <w:marTop w:val="0"/>
      <w:marBottom w:val="0"/>
      <w:divBdr>
        <w:top w:val="none" w:sz="0" w:space="0" w:color="auto"/>
        <w:left w:val="none" w:sz="0" w:space="0" w:color="auto"/>
        <w:bottom w:val="none" w:sz="0" w:space="0" w:color="auto"/>
        <w:right w:val="none" w:sz="0" w:space="0" w:color="auto"/>
      </w:divBdr>
    </w:div>
    <w:div w:id="113982165">
      <w:bodyDiv w:val="1"/>
      <w:marLeft w:val="0"/>
      <w:marRight w:val="0"/>
      <w:marTop w:val="0"/>
      <w:marBottom w:val="0"/>
      <w:divBdr>
        <w:top w:val="none" w:sz="0" w:space="0" w:color="auto"/>
        <w:left w:val="none" w:sz="0" w:space="0" w:color="auto"/>
        <w:bottom w:val="none" w:sz="0" w:space="0" w:color="auto"/>
        <w:right w:val="none" w:sz="0" w:space="0" w:color="auto"/>
      </w:divBdr>
    </w:div>
    <w:div w:id="118494282">
      <w:bodyDiv w:val="1"/>
      <w:marLeft w:val="0"/>
      <w:marRight w:val="0"/>
      <w:marTop w:val="0"/>
      <w:marBottom w:val="0"/>
      <w:divBdr>
        <w:top w:val="none" w:sz="0" w:space="0" w:color="auto"/>
        <w:left w:val="none" w:sz="0" w:space="0" w:color="auto"/>
        <w:bottom w:val="none" w:sz="0" w:space="0" w:color="auto"/>
        <w:right w:val="none" w:sz="0" w:space="0" w:color="auto"/>
      </w:divBdr>
    </w:div>
    <w:div w:id="120151904">
      <w:bodyDiv w:val="1"/>
      <w:marLeft w:val="0"/>
      <w:marRight w:val="0"/>
      <w:marTop w:val="0"/>
      <w:marBottom w:val="0"/>
      <w:divBdr>
        <w:top w:val="none" w:sz="0" w:space="0" w:color="auto"/>
        <w:left w:val="none" w:sz="0" w:space="0" w:color="auto"/>
        <w:bottom w:val="none" w:sz="0" w:space="0" w:color="auto"/>
        <w:right w:val="none" w:sz="0" w:space="0" w:color="auto"/>
      </w:divBdr>
    </w:div>
    <w:div w:id="122509242">
      <w:bodyDiv w:val="1"/>
      <w:marLeft w:val="0"/>
      <w:marRight w:val="0"/>
      <w:marTop w:val="0"/>
      <w:marBottom w:val="0"/>
      <w:divBdr>
        <w:top w:val="none" w:sz="0" w:space="0" w:color="auto"/>
        <w:left w:val="none" w:sz="0" w:space="0" w:color="auto"/>
        <w:bottom w:val="none" w:sz="0" w:space="0" w:color="auto"/>
        <w:right w:val="none" w:sz="0" w:space="0" w:color="auto"/>
      </w:divBdr>
    </w:div>
    <w:div w:id="125860723">
      <w:bodyDiv w:val="1"/>
      <w:marLeft w:val="0"/>
      <w:marRight w:val="0"/>
      <w:marTop w:val="0"/>
      <w:marBottom w:val="0"/>
      <w:divBdr>
        <w:top w:val="none" w:sz="0" w:space="0" w:color="auto"/>
        <w:left w:val="none" w:sz="0" w:space="0" w:color="auto"/>
        <w:bottom w:val="none" w:sz="0" w:space="0" w:color="auto"/>
        <w:right w:val="none" w:sz="0" w:space="0" w:color="auto"/>
      </w:divBdr>
    </w:div>
    <w:div w:id="127209905">
      <w:bodyDiv w:val="1"/>
      <w:marLeft w:val="0"/>
      <w:marRight w:val="0"/>
      <w:marTop w:val="0"/>
      <w:marBottom w:val="0"/>
      <w:divBdr>
        <w:top w:val="none" w:sz="0" w:space="0" w:color="auto"/>
        <w:left w:val="none" w:sz="0" w:space="0" w:color="auto"/>
        <w:bottom w:val="none" w:sz="0" w:space="0" w:color="auto"/>
        <w:right w:val="none" w:sz="0" w:space="0" w:color="auto"/>
      </w:divBdr>
    </w:div>
    <w:div w:id="133839213">
      <w:bodyDiv w:val="1"/>
      <w:marLeft w:val="0"/>
      <w:marRight w:val="0"/>
      <w:marTop w:val="0"/>
      <w:marBottom w:val="0"/>
      <w:divBdr>
        <w:top w:val="none" w:sz="0" w:space="0" w:color="auto"/>
        <w:left w:val="none" w:sz="0" w:space="0" w:color="auto"/>
        <w:bottom w:val="none" w:sz="0" w:space="0" w:color="auto"/>
        <w:right w:val="none" w:sz="0" w:space="0" w:color="auto"/>
      </w:divBdr>
    </w:div>
    <w:div w:id="138764402">
      <w:bodyDiv w:val="1"/>
      <w:marLeft w:val="0"/>
      <w:marRight w:val="0"/>
      <w:marTop w:val="0"/>
      <w:marBottom w:val="0"/>
      <w:divBdr>
        <w:top w:val="none" w:sz="0" w:space="0" w:color="auto"/>
        <w:left w:val="none" w:sz="0" w:space="0" w:color="auto"/>
        <w:bottom w:val="none" w:sz="0" w:space="0" w:color="auto"/>
        <w:right w:val="none" w:sz="0" w:space="0" w:color="auto"/>
      </w:divBdr>
    </w:div>
    <w:div w:id="153766139">
      <w:bodyDiv w:val="1"/>
      <w:marLeft w:val="0"/>
      <w:marRight w:val="0"/>
      <w:marTop w:val="0"/>
      <w:marBottom w:val="0"/>
      <w:divBdr>
        <w:top w:val="none" w:sz="0" w:space="0" w:color="auto"/>
        <w:left w:val="none" w:sz="0" w:space="0" w:color="auto"/>
        <w:bottom w:val="none" w:sz="0" w:space="0" w:color="auto"/>
        <w:right w:val="none" w:sz="0" w:space="0" w:color="auto"/>
      </w:divBdr>
    </w:div>
    <w:div w:id="160464851">
      <w:bodyDiv w:val="1"/>
      <w:marLeft w:val="0"/>
      <w:marRight w:val="0"/>
      <w:marTop w:val="0"/>
      <w:marBottom w:val="0"/>
      <w:divBdr>
        <w:top w:val="none" w:sz="0" w:space="0" w:color="auto"/>
        <w:left w:val="none" w:sz="0" w:space="0" w:color="auto"/>
        <w:bottom w:val="none" w:sz="0" w:space="0" w:color="auto"/>
        <w:right w:val="none" w:sz="0" w:space="0" w:color="auto"/>
      </w:divBdr>
    </w:div>
    <w:div w:id="161555989">
      <w:bodyDiv w:val="1"/>
      <w:marLeft w:val="0"/>
      <w:marRight w:val="0"/>
      <w:marTop w:val="0"/>
      <w:marBottom w:val="0"/>
      <w:divBdr>
        <w:top w:val="none" w:sz="0" w:space="0" w:color="auto"/>
        <w:left w:val="none" w:sz="0" w:space="0" w:color="auto"/>
        <w:bottom w:val="none" w:sz="0" w:space="0" w:color="auto"/>
        <w:right w:val="none" w:sz="0" w:space="0" w:color="auto"/>
      </w:divBdr>
    </w:div>
    <w:div w:id="167796916">
      <w:bodyDiv w:val="1"/>
      <w:marLeft w:val="0"/>
      <w:marRight w:val="0"/>
      <w:marTop w:val="0"/>
      <w:marBottom w:val="0"/>
      <w:divBdr>
        <w:top w:val="none" w:sz="0" w:space="0" w:color="auto"/>
        <w:left w:val="none" w:sz="0" w:space="0" w:color="auto"/>
        <w:bottom w:val="none" w:sz="0" w:space="0" w:color="auto"/>
        <w:right w:val="none" w:sz="0" w:space="0" w:color="auto"/>
      </w:divBdr>
    </w:div>
    <w:div w:id="199901067">
      <w:bodyDiv w:val="1"/>
      <w:marLeft w:val="0"/>
      <w:marRight w:val="0"/>
      <w:marTop w:val="0"/>
      <w:marBottom w:val="0"/>
      <w:divBdr>
        <w:top w:val="none" w:sz="0" w:space="0" w:color="auto"/>
        <w:left w:val="none" w:sz="0" w:space="0" w:color="auto"/>
        <w:bottom w:val="none" w:sz="0" w:space="0" w:color="auto"/>
        <w:right w:val="none" w:sz="0" w:space="0" w:color="auto"/>
      </w:divBdr>
    </w:div>
    <w:div w:id="202138450">
      <w:bodyDiv w:val="1"/>
      <w:marLeft w:val="0"/>
      <w:marRight w:val="0"/>
      <w:marTop w:val="0"/>
      <w:marBottom w:val="0"/>
      <w:divBdr>
        <w:top w:val="none" w:sz="0" w:space="0" w:color="auto"/>
        <w:left w:val="none" w:sz="0" w:space="0" w:color="auto"/>
        <w:bottom w:val="none" w:sz="0" w:space="0" w:color="auto"/>
        <w:right w:val="none" w:sz="0" w:space="0" w:color="auto"/>
      </w:divBdr>
    </w:div>
    <w:div w:id="209345664">
      <w:bodyDiv w:val="1"/>
      <w:marLeft w:val="0"/>
      <w:marRight w:val="0"/>
      <w:marTop w:val="0"/>
      <w:marBottom w:val="0"/>
      <w:divBdr>
        <w:top w:val="none" w:sz="0" w:space="0" w:color="auto"/>
        <w:left w:val="none" w:sz="0" w:space="0" w:color="auto"/>
        <w:bottom w:val="none" w:sz="0" w:space="0" w:color="auto"/>
        <w:right w:val="none" w:sz="0" w:space="0" w:color="auto"/>
      </w:divBdr>
    </w:div>
    <w:div w:id="261571350">
      <w:bodyDiv w:val="1"/>
      <w:marLeft w:val="0"/>
      <w:marRight w:val="0"/>
      <w:marTop w:val="0"/>
      <w:marBottom w:val="0"/>
      <w:divBdr>
        <w:top w:val="none" w:sz="0" w:space="0" w:color="auto"/>
        <w:left w:val="none" w:sz="0" w:space="0" w:color="auto"/>
        <w:bottom w:val="none" w:sz="0" w:space="0" w:color="auto"/>
        <w:right w:val="none" w:sz="0" w:space="0" w:color="auto"/>
      </w:divBdr>
    </w:div>
    <w:div w:id="266231295">
      <w:bodyDiv w:val="1"/>
      <w:marLeft w:val="0"/>
      <w:marRight w:val="0"/>
      <w:marTop w:val="0"/>
      <w:marBottom w:val="0"/>
      <w:divBdr>
        <w:top w:val="none" w:sz="0" w:space="0" w:color="auto"/>
        <w:left w:val="none" w:sz="0" w:space="0" w:color="auto"/>
        <w:bottom w:val="none" w:sz="0" w:space="0" w:color="auto"/>
        <w:right w:val="none" w:sz="0" w:space="0" w:color="auto"/>
      </w:divBdr>
    </w:div>
    <w:div w:id="272249715">
      <w:bodyDiv w:val="1"/>
      <w:marLeft w:val="0"/>
      <w:marRight w:val="0"/>
      <w:marTop w:val="0"/>
      <w:marBottom w:val="0"/>
      <w:divBdr>
        <w:top w:val="none" w:sz="0" w:space="0" w:color="auto"/>
        <w:left w:val="none" w:sz="0" w:space="0" w:color="auto"/>
        <w:bottom w:val="none" w:sz="0" w:space="0" w:color="auto"/>
        <w:right w:val="none" w:sz="0" w:space="0" w:color="auto"/>
      </w:divBdr>
    </w:div>
    <w:div w:id="274099766">
      <w:bodyDiv w:val="1"/>
      <w:marLeft w:val="0"/>
      <w:marRight w:val="0"/>
      <w:marTop w:val="0"/>
      <w:marBottom w:val="0"/>
      <w:divBdr>
        <w:top w:val="none" w:sz="0" w:space="0" w:color="auto"/>
        <w:left w:val="none" w:sz="0" w:space="0" w:color="auto"/>
        <w:bottom w:val="none" w:sz="0" w:space="0" w:color="auto"/>
        <w:right w:val="none" w:sz="0" w:space="0" w:color="auto"/>
      </w:divBdr>
    </w:div>
    <w:div w:id="274602467">
      <w:bodyDiv w:val="1"/>
      <w:marLeft w:val="0"/>
      <w:marRight w:val="0"/>
      <w:marTop w:val="0"/>
      <w:marBottom w:val="0"/>
      <w:divBdr>
        <w:top w:val="none" w:sz="0" w:space="0" w:color="auto"/>
        <w:left w:val="none" w:sz="0" w:space="0" w:color="auto"/>
        <w:bottom w:val="none" w:sz="0" w:space="0" w:color="auto"/>
        <w:right w:val="none" w:sz="0" w:space="0" w:color="auto"/>
      </w:divBdr>
    </w:div>
    <w:div w:id="277874333">
      <w:bodyDiv w:val="1"/>
      <w:marLeft w:val="0"/>
      <w:marRight w:val="0"/>
      <w:marTop w:val="0"/>
      <w:marBottom w:val="0"/>
      <w:divBdr>
        <w:top w:val="none" w:sz="0" w:space="0" w:color="auto"/>
        <w:left w:val="none" w:sz="0" w:space="0" w:color="auto"/>
        <w:bottom w:val="none" w:sz="0" w:space="0" w:color="auto"/>
        <w:right w:val="none" w:sz="0" w:space="0" w:color="auto"/>
      </w:divBdr>
    </w:div>
    <w:div w:id="285352713">
      <w:bodyDiv w:val="1"/>
      <w:marLeft w:val="0"/>
      <w:marRight w:val="0"/>
      <w:marTop w:val="0"/>
      <w:marBottom w:val="0"/>
      <w:divBdr>
        <w:top w:val="none" w:sz="0" w:space="0" w:color="auto"/>
        <w:left w:val="none" w:sz="0" w:space="0" w:color="auto"/>
        <w:bottom w:val="none" w:sz="0" w:space="0" w:color="auto"/>
        <w:right w:val="none" w:sz="0" w:space="0" w:color="auto"/>
      </w:divBdr>
    </w:div>
    <w:div w:id="298846985">
      <w:bodyDiv w:val="1"/>
      <w:marLeft w:val="0"/>
      <w:marRight w:val="0"/>
      <w:marTop w:val="0"/>
      <w:marBottom w:val="0"/>
      <w:divBdr>
        <w:top w:val="none" w:sz="0" w:space="0" w:color="auto"/>
        <w:left w:val="none" w:sz="0" w:space="0" w:color="auto"/>
        <w:bottom w:val="none" w:sz="0" w:space="0" w:color="auto"/>
        <w:right w:val="none" w:sz="0" w:space="0" w:color="auto"/>
      </w:divBdr>
    </w:div>
    <w:div w:id="324817855">
      <w:bodyDiv w:val="1"/>
      <w:marLeft w:val="0"/>
      <w:marRight w:val="0"/>
      <w:marTop w:val="0"/>
      <w:marBottom w:val="0"/>
      <w:divBdr>
        <w:top w:val="none" w:sz="0" w:space="0" w:color="auto"/>
        <w:left w:val="none" w:sz="0" w:space="0" w:color="auto"/>
        <w:bottom w:val="none" w:sz="0" w:space="0" w:color="auto"/>
        <w:right w:val="none" w:sz="0" w:space="0" w:color="auto"/>
      </w:divBdr>
    </w:div>
    <w:div w:id="329991843">
      <w:bodyDiv w:val="1"/>
      <w:marLeft w:val="0"/>
      <w:marRight w:val="0"/>
      <w:marTop w:val="0"/>
      <w:marBottom w:val="0"/>
      <w:divBdr>
        <w:top w:val="none" w:sz="0" w:space="0" w:color="auto"/>
        <w:left w:val="none" w:sz="0" w:space="0" w:color="auto"/>
        <w:bottom w:val="none" w:sz="0" w:space="0" w:color="auto"/>
        <w:right w:val="none" w:sz="0" w:space="0" w:color="auto"/>
      </w:divBdr>
    </w:div>
    <w:div w:id="335763602">
      <w:bodyDiv w:val="1"/>
      <w:marLeft w:val="0"/>
      <w:marRight w:val="0"/>
      <w:marTop w:val="0"/>
      <w:marBottom w:val="0"/>
      <w:divBdr>
        <w:top w:val="none" w:sz="0" w:space="0" w:color="auto"/>
        <w:left w:val="none" w:sz="0" w:space="0" w:color="auto"/>
        <w:bottom w:val="none" w:sz="0" w:space="0" w:color="auto"/>
        <w:right w:val="none" w:sz="0" w:space="0" w:color="auto"/>
      </w:divBdr>
    </w:div>
    <w:div w:id="341930078">
      <w:bodyDiv w:val="1"/>
      <w:marLeft w:val="0"/>
      <w:marRight w:val="0"/>
      <w:marTop w:val="0"/>
      <w:marBottom w:val="0"/>
      <w:divBdr>
        <w:top w:val="none" w:sz="0" w:space="0" w:color="auto"/>
        <w:left w:val="none" w:sz="0" w:space="0" w:color="auto"/>
        <w:bottom w:val="none" w:sz="0" w:space="0" w:color="auto"/>
        <w:right w:val="none" w:sz="0" w:space="0" w:color="auto"/>
      </w:divBdr>
    </w:div>
    <w:div w:id="355888052">
      <w:bodyDiv w:val="1"/>
      <w:marLeft w:val="0"/>
      <w:marRight w:val="0"/>
      <w:marTop w:val="0"/>
      <w:marBottom w:val="0"/>
      <w:divBdr>
        <w:top w:val="none" w:sz="0" w:space="0" w:color="auto"/>
        <w:left w:val="none" w:sz="0" w:space="0" w:color="auto"/>
        <w:bottom w:val="none" w:sz="0" w:space="0" w:color="auto"/>
        <w:right w:val="none" w:sz="0" w:space="0" w:color="auto"/>
      </w:divBdr>
    </w:div>
    <w:div w:id="357658649">
      <w:bodyDiv w:val="1"/>
      <w:marLeft w:val="0"/>
      <w:marRight w:val="0"/>
      <w:marTop w:val="0"/>
      <w:marBottom w:val="0"/>
      <w:divBdr>
        <w:top w:val="none" w:sz="0" w:space="0" w:color="auto"/>
        <w:left w:val="none" w:sz="0" w:space="0" w:color="auto"/>
        <w:bottom w:val="none" w:sz="0" w:space="0" w:color="auto"/>
        <w:right w:val="none" w:sz="0" w:space="0" w:color="auto"/>
      </w:divBdr>
    </w:div>
    <w:div w:id="369845485">
      <w:bodyDiv w:val="1"/>
      <w:marLeft w:val="0"/>
      <w:marRight w:val="0"/>
      <w:marTop w:val="0"/>
      <w:marBottom w:val="0"/>
      <w:divBdr>
        <w:top w:val="none" w:sz="0" w:space="0" w:color="auto"/>
        <w:left w:val="none" w:sz="0" w:space="0" w:color="auto"/>
        <w:bottom w:val="none" w:sz="0" w:space="0" w:color="auto"/>
        <w:right w:val="none" w:sz="0" w:space="0" w:color="auto"/>
      </w:divBdr>
    </w:div>
    <w:div w:id="370957354">
      <w:bodyDiv w:val="1"/>
      <w:marLeft w:val="0"/>
      <w:marRight w:val="0"/>
      <w:marTop w:val="0"/>
      <w:marBottom w:val="0"/>
      <w:divBdr>
        <w:top w:val="none" w:sz="0" w:space="0" w:color="auto"/>
        <w:left w:val="none" w:sz="0" w:space="0" w:color="auto"/>
        <w:bottom w:val="none" w:sz="0" w:space="0" w:color="auto"/>
        <w:right w:val="none" w:sz="0" w:space="0" w:color="auto"/>
      </w:divBdr>
    </w:div>
    <w:div w:id="371654952">
      <w:bodyDiv w:val="1"/>
      <w:marLeft w:val="0"/>
      <w:marRight w:val="0"/>
      <w:marTop w:val="0"/>
      <w:marBottom w:val="0"/>
      <w:divBdr>
        <w:top w:val="none" w:sz="0" w:space="0" w:color="auto"/>
        <w:left w:val="none" w:sz="0" w:space="0" w:color="auto"/>
        <w:bottom w:val="none" w:sz="0" w:space="0" w:color="auto"/>
        <w:right w:val="none" w:sz="0" w:space="0" w:color="auto"/>
      </w:divBdr>
    </w:div>
    <w:div w:id="375661381">
      <w:bodyDiv w:val="1"/>
      <w:marLeft w:val="0"/>
      <w:marRight w:val="0"/>
      <w:marTop w:val="0"/>
      <w:marBottom w:val="0"/>
      <w:divBdr>
        <w:top w:val="none" w:sz="0" w:space="0" w:color="auto"/>
        <w:left w:val="none" w:sz="0" w:space="0" w:color="auto"/>
        <w:bottom w:val="none" w:sz="0" w:space="0" w:color="auto"/>
        <w:right w:val="none" w:sz="0" w:space="0" w:color="auto"/>
      </w:divBdr>
    </w:div>
    <w:div w:id="395394317">
      <w:bodyDiv w:val="1"/>
      <w:marLeft w:val="0"/>
      <w:marRight w:val="0"/>
      <w:marTop w:val="0"/>
      <w:marBottom w:val="0"/>
      <w:divBdr>
        <w:top w:val="none" w:sz="0" w:space="0" w:color="auto"/>
        <w:left w:val="none" w:sz="0" w:space="0" w:color="auto"/>
        <w:bottom w:val="none" w:sz="0" w:space="0" w:color="auto"/>
        <w:right w:val="none" w:sz="0" w:space="0" w:color="auto"/>
      </w:divBdr>
    </w:div>
    <w:div w:id="399136597">
      <w:bodyDiv w:val="1"/>
      <w:marLeft w:val="0"/>
      <w:marRight w:val="0"/>
      <w:marTop w:val="0"/>
      <w:marBottom w:val="0"/>
      <w:divBdr>
        <w:top w:val="none" w:sz="0" w:space="0" w:color="auto"/>
        <w:left w:val="none" w:sz="0" w:space="0" w:color="auto"/>
        <w:bottom w:val="none" w:sz="0" w:space="0" w:color="auto"/>
        <w:right w:val="none" w:sz="0" w:space="0" w:color="auto"/>
      </w:divBdr>
    </w:div>
    <w:div w:id="408309950">
      <w:bodyDiv w:val="1"/>
      <w:marLeft w:val="0"/>
      <w:marRight w:val="0"/>
      <w:marTop w:val="0"/>
      <w:marBottom w:val="0"/>
      <w:divBdr>
        <w:top w:val="none" w:sz="0" w:space="0" w:color="auto"/>
        <w:left w:val="none" w:sz="0" w:space="0" w:color="auto"/>
        <w:bottom w:val="none" w:sz="0" w:space="0" w:color="auto"/>
        <w:right w:val="none" w:sz="0" w:space="0" w:color="auto"/>
      </w:divBdr>
    </w:div>
    <w:div w:id="410010039">
      <w:bodyDiv w:val="1"/>
      <w:marLeft w:val="0"/>
      <w:marRight w:val="0"/>
      <w:marTop w:val="0"/>
      <w:marBottom w:val="0"/>
      <w:divBdr>
        <w:top w:val="none" w:sz="0" w:space="0" w:color="auto"/>
        <w:left w:val="none" w:sz="0" w:space="0" w:color="auto"/>
        <w:bottom w:val="none" w:sz="0" w:space="0" w:color="auto"/>
        <w:right w:val="none" w:sz="0" w:space="0" w:color="auto"/>
      </w:divBdr>
    </w:div>
    <w:div w:id="432557161">
      <w:bodyDiv w:val="1"/>
      <w:marLeft w:val="0"/>
      <w:marRight w:val="0"/>
      <w:marTop w:val="0"/>
      <w:marBottom w:val="0"/>
      <w:divBdr>
        <w:top w:val="none" w:sz="0" w:space="0" w:color="auto"/>
        <w:left w:val="none" w:sz="0" w:space="0" w:color="auto"/>
        <w:bottom w:val="none" w:sz="0" w:space="0" w:color="auto"/>
        <w:right w:val="none" w:sz="0" w:space="0" w:color="auto"/>
      </w:divBdr>
    </w:div>
    <w:div w:id="462357775">
      <w:bodyDiv w:val="1"/>
      <w:marLeft w:val="0"/>
      <w:marRight w:val="0"/>
      <w:marTop w:val="0"/>
      <w:marBottom w:val="0"/>
      <w:divBdr>
        <w:top w:val="none" w:sz="0" w:space="0" w:color="auto"/>
        <w:left w:val="none" w:sz="0" w:space="0" w:color="auto"/>
        <w:bottom w:val="none" w:sz="0" w:space="0" w:color="auto"/>
        <w:right w:val="none" w:sz="0" w:space="0" w:color="auto"/>
      </w:divBdr>
    </w:div>
    <w:div w:id="474612504">
      <w:bodyDiv w:val="1"/>
      <w:marLeft w:val="0"/>
      <w:marRight w:val="0"/>
      <w:marTop w:val="0"/>
      <w:marBottom w:val="0"/>
      <w:divBdr>
        <w:top w:val="none" w:sz="0" w:space="0" w:color="auto"/>
        <w:left w:val="none" w:sz="0" w:space="0" w:color="auto"/>
        <w:bottom w:val="none" w:sz="0" w:space="0" w:color="auto"/>
        <w:right w:val="none" w:sz="0" w:space="0" w:color="auto"/>
      </w:divBdr>
    </w:div>
    <w:div w:id="476797316">
      <w:bodyDiv w:val="1"/>
      <w:marLeft w:val="0"/>
      <w:marRight w:val="0"/>
      <w:marTop w:val="0"/>
      <w:marBottom w:val="0"/>
      <w:divBdr>
        <w:top w:val="none" w:sz="0" w:space="0" w:color="auto"/>
        <w:left w:val="none" w:sz="0" w:space="0" w:color="auto"/>
        <w:bottom w:val="none" w:sz="0" w:space="0" w:color="auto"/>
        <w:right w:val="none" w:sz="0" w:space="0" w:color="auto"/>
      </w:divBdr>
    </w:div>
    <w:div w:id="484050594">
      <w:bodyDiv w:val="1"/>
      <w:marLeft w:val="0"/>
      <w:marRight w:val="0"/>
      <w:marTop w:val="0"/>
      <w:marBottom w:val="0"/>
      <w:divBdr>
        <w:top w:val="none" w:sz="0" w:space="0" w:color="auto"/>
        <w:left w:val="none" w:sz="0" w:space="0" w:color="auto"/>
        <w:bottom w:val="none" w:sz="0" w:space="0" w:color="auto"/>
        <w:right w:val="none" w:sz="0" w:space="0" w:color="auto"/>
      </w:divBdr>
    </w:div>
    <w:div w:id="484516328">
      <w:bodyDiv w:val="1"/>
      <w:marLeft w:val="0"/>
      <w:marRight w:val="0"/>
      <w:marTop w:val="0"/>
      <w:marBottom w:val="0"/>
      <w:divBdr>
        <w:top w:val="none" w:sz="0" w:space="0" w:color="auto"/>
        <w:left w:val="none" w:sz="0" w:space="0" w:color="auto"/>
        <w:bottom w:val="none" w:sz="0" w:space="0" w:color="auto"/>
        <w:right w:val="none" w:sz="0" w:space="0" w:color="auto"/>
      </w:divBdr>
    </w:div>
    <w:div w:id="494154769">
      <w:bodyDiv w:val="1"/>
      <w:marLeft w:val="0"/>
      <w:marRight w:val="0"/>
      <w:marTop w:val="0"/>
      <w:marBottom w:val="0"/>
      <w:divBdr>
        <w:top w:val="none" w:sz="0" w:space="0" w:color="auto"/>
        <w:left w:val="none" w:sz="0" w:space="0" w:color="auto"/>
        <w:bottom w:val="none" w:sz="0" w:space="0" w:color="auto"/>
        <w:right w:val="none" w:sz="0" w:space="0" w:color="auto"/>
      </w:divBdr>
    </w:div>
    <w:div w:id="502091710">
      <w:bodyDiv w:val="1"/>
      <w:marLeft w:val="0"/>
      <w:marRight w:val="0"/>
      <w:marTop w:val="0"/>
      <w:marBottom w:val="0"/>
      <w:divBdr>
        <w:top w:val="none" w:sz="0" w:space="0" w:color="auto"/>
        <w:left w:val="none" w:sz="0" w:space="0" w:color="auto"/>
        <w:bottom w:val="none" w:sz="0" w:space="0" w:color="auto"/>
        <w:right w:val="none" w:sz="0" w:space="0" w:color="auto"/>
      </w:divBdr>
    </w:div>
    <w:div w:id="504705668">
      <w:bodyDiv w:val="1"/>
      <w:marLeft w:val="0"/>
      <w:marRight w:val="0"/>
      <w:marTop w:val="0"/>
      <w:marBottom w:val="0"/>
      <w:divBdr>
        <w:top w:val="none" w:sz="0" w:space="0" w:color="auto"/>
        <w:left w:val="none" w:sz="0" w:space="0" w:color="auto"/>
        <w:bottom w:val="none" w:sz="0" w:space="0" w:color="auto"/>
        <w:right w:val="none" w:sz="0" w:space="0" w:color="auto"/>
      </w:divBdr>
    </w:div>
    <w:div w:id="505708036">
      <w:bodyDiv w:val="1"/>
      <w:marLeft w:val="0"/>
      <w:marRight w:val="0"/>
      <w:marTop w:val="0"/>
      <w:marBottom w:val="0"/>
      <w:divBdr>
        <w:top w:val="none" w:sz="0" w:space="0" w:color="auto"/>
        <w:left w:val="none" w:sz="0" w:space="0" w:color="auto"/>
        <w:bottom w:val="none" w:sz="0" w:space="0" w:color="auto"/>
        <w:right w:val="none" w:sz="0" w:space="0" w:color="auto"/>
      </w:divBdr>
    </w:div>
    <w:div w:id="506332267">
      <w:bodyDiv w:val="1"/>
      <w:marLeft w:val="0"/>
      <w:marRight w:val="0"/>
      <w:marTop w:val="0"/>
      <w:marBottom w:val="0"/>
      <w:divBdr>
        <w:top w:val="none" w:sz="0" w:space="0" w:color="auto"/>
        <w:left w:val="none" w:sz="0" w:space="0" w:color="auto"/>
        <w:bottom w:val="none" w:sz="0" w:space="0" w:color="auto"/>
        <w:right w:val="none" w:sz="0" w:space="0" w:color="auto"/>
      </w:divBdr>
    </w:div>
    <w:div w:id="511533112">
      <w:bodyDiv w:val="1"/>
      <w:marLeft w:val="0"/>
      <w:marRight w:val="0"/>
      <w:marTop w:val="0"/>
      <w:marBottom w:val="0"/>
      <w:divBdr>
        <w:top w:val="none" w:sz="0" w:space="0" w:color="auto"/>
        <w:left w:val="none" w:sz="0" w:space="0" w:color="auto"/>
        <w:bottom w:val="none" w:sz="0" w:space="0" w:color="auto"/>
        <w:right w:val="none" w:sz="0" w:space="0" w:color="auto"/>
      </w:divBdr>
    </w:div>
    <w:div w:id="526795280">
      <w:bodyDiv w:val="1"/>
      <w:marLeft w:val="0"/>
      <w:marRight w:val="0"/>
      <w:marTop w:val="0"/>
      <w:marBottom w:val="0"/>
      <w:divBdr>
        <w:top w:val="none" w:sz="0" w:space="0" w:color="auto"/>
        <w:left w:val="none" w:sz="0" w:space="0" w:color="auto"/>
        <w:bottom w:val="none" w:sz="0" w:space="0" w:color="auto"/>
        <w:right w:val="none" w:sz="0" w:space="0" w:color="auto"/>
      </w:divBdr>
    </w:div>
    <w:div w:id="541672490">
      <w:bodyDiv w:val="1"/>
      <w:marLeft w:val="0"/>
      <w:marRight w:val="0"/>
      <w:marTop w:val="0"/>
      <w:marBottom w:val="0"/>
      <w:divBdr>
        <w:top w:val="none" w:sz="0" w:space="0" w:color="auto"/>
        <w:left w:val="none" w:sz="0" w:space="0" w:color="auto"/>
        <w:bottom w:val="none" w:sz="0" w:space="0" w:color="auto"/>
        <w:right w:val="none" w:sz="0" w:space="0" w:color="auto"/>
      </w:divBdr>
    </w:div>
    <w:div w:id="548538608">
      <w:bodyDiv w:val="1"/>
      <w:marLeft w:val="0"/>
      <w:marRight w:val="0"/>
      <w:marTop w:val="0"/>
      <w:marBottom w:val="0"/>
      <w:divBdr>
        <w:top w:val="none" w:sz="0" w:space="0" w:color="auto"/>
        <w:left w:val="none" w:sz="0" w:space="0" w:color="auto"/>
        <w:bottom w:val="none" w:sz="0" w:space="0" w:color="auto"/>
        <w:right w:val="none" w:sz="0" w:space="0" w:color="auto"/>
      </w:divBdr>
    </w:div>
    <w:div w:id="556087627">
      <w:bodyDiv w:val="1"/>
      <w:marLeft w:val="0"/>
      <w:marRight w:val="0"/>
      <w:marTop w:val="0"/>
      <w:marBottom w:val="0"/>
      <w:divBdr>
        <w:top w:val="none" w:sz="0" w:space="0" w:color="auto"/>
        <w:left w:val="none" w:sz="0" w:space="0" w:color="auto"/>
        <w:bottom w:val="none" w:sz="0" w:space="0" w:color="auto"/>
        <w:right w:val="none" w:sz="0" w:space="0" w:color="auto"/>
      </w:divBdr>
    </w:div>
    <w:div w:id="568610132">
      <w:bodyDiv w:val="1"/>
      <w:marLeft w:val="0"/>
      <w:marRight w:val="0"/>
      <w:marTop w:val="0"/>
      <w:marBottom w:val="0"/>
      <w:divBdr>
        <w:top w:val="none" w:sz="0" w:space="0" w:color="auto"/>
        <w:left w:val="none" w:sz="0" w:space="0" w:color="auto"/>
        <w:bottom w:val="none" w:sz="0" w:space="0" w:color="auto"/>
        <w:right w:val="none" w:sz="0" w:space="0" w:color="auto"/>
      </w:divBdr>
    </w:div>
    <w:div w:id="579944794">
      <w:bodyDiv w:val="1"/>
      <w:marLeft w:val="0"/>
      <w:marRight w:val="0"/>
      <w:marTop w:val="0"/>
      <w:marBottom w:val="0"/>
      <w:divBdr>
        <w:top w:val="none" w:sz="0" w:space="0" w:color="auto"/>
        <w:left w:val="none" w:sz="0" w:space="0" w:color="auto"/>
        <w:bottom w:val="none" w:sz="0" w:space="0" w:color="auto"/>
        <w:right w:val="none" w:sz="0" w:space="0" w:color="auto"/>
      </w:divBdr>
    </w:div>
    <w:div w:id="590162430">
      <w:bodyDiv w:val="1"/>
      <w:marLeft w:val="0"/>
      <w:marRight w:val="0"/>
      <w:marTop w:val="0"/>
      <w:marBottom w:val="0"/>
      <w:divBdr>
        <w:top w:val="none" w:sz="0" w:space="0" w:color="auto"/>
        <w:left w:val="none" w:sz="0" w:space="0" w:color="auto"/>
        <w:bottom w:val="none" w:sz="0" w:space="0" w:color="auto"/>
        <w:right w:val="none" w:sz="0" w:space="0" w:color="auto"/>
      </w:divBdr>
    </w:div>
    <w:div w:id="612369526">
      <w:bodyDiv w:val="1"/>
      <w:marLeft w:val="0"/>
      <w:marRight w:val="0"/>
      <w:marTop w:val="0"/>
      <w:marBottom w:val="0"/>
      <w:divBdr>
        <w:top w:val="none" w:sz="0" w:space="0" w:color="auto"/>
        <w:left w:val="none" w:sz="0" w:space="0" w:color="auto"/>
        <w:bottom w:val="none" w:sz="0" w:space="0" w:color="auto"/>
        <w:right w:val="none" w:sz="0" w:space="0" w:color="auto"/>
      </w:divBdr>
    </w:div>
    <w:div w:id="624502973">
      <w:bodyDiv w:val="1"/>
      <w:marLeft w:val="0"/>
      <w:marRight w:val="0"/>
      <w:marTop w:val="0"/>
      <w:marBottom w:val="0"/>
      <w:divBdr>
        <w:top w:val="none" w:sz="0" w:space="0" w:color="auto"/>
        <w:left w:val="none" w:sz="0" w:space="0" w:color="auto"/>
        <w:bottom w:val="none" w:sz="0" w:space="0" w:color="auto"/>
        <w:right w:val="none" w:sz="0" w:space="0" w:color="auto"/>
      </w:divBdr>
    </w:div>
    <w:div w:id="627013093">
      <w:bodyDiv w:val="1"/>
      <w:marLeft w:val="0"/>
      <w:marRight w:val="0"/>
      <w:marTop w:val="0"/>
      <w:marBottom w:val="0"/>
      <w:divBdr>
        <w:top w:val="none" w:sz="0" w:space="0" w:color="auto"/>
        <w:left w:val="none" w:sz="0" w:space="0" w:color="auto"/>
        <w:bottom w:val="none" w:sz="0" w:space="0" w:color="auto"/>
        <w:right w:val="none" w:sz="0" w:space="0" w:color="auto"/>
      </w:divBdr>
    </w:div>
    <w:div w:id="627206331">
      <w:bodyDiv w:val="1"/>
      <w:marLeft w:val="0"/>
      <w:marRight w:val="0"/>
      <w:marTop w:val="0"/>
      <w:marBottom w:val="0"/>
      <w:divBdr>
        <w:top w:val="none" w:sz="0" w:space="0" w:color="auto"/>
        <w:left w:val="none" w:sz="0" w:space="0" w:color="auto"/>
        <w:bottom w:val="none" w:sz="0" w:space="0" w:color="auto"/>
        <w:right w:val="none" w:sz="0" w:space="0" w:color="auto"/>
      </w:divBdr>
    </w:div>
    <w:div w:id="630282874">
      <w:bodyDiv w:val="1"/>
      <w:marLeft w:val="0"/>
      <w:marRight w:val="0"/>
      <w:marTop w:val="0"/>
      <w:marBottom w:val="0"/>
      <w:divBdr>
        <w:top w:val="none" w:sz="0" w:space="0" w:color="auto"/>
        <w:left w:val="none" w:sz="0" w:space="0" w:color="auto"/>
        <w:bottom w:val="none" w:sz="0" w:space="0" w:color="auto"/>
        <w:right w:val="none" w:sz="0" w:space="0" w:color="auto"/>
      </w:divBdr>
    </w:div>
    <w:div w:id="634414320">
      <w:bodyDiv w:val="1"/>
      <w:marLeft w:val="0"/>
      <w:marRight w:val="0"/>
      <w:marTop w:val="0"/>
      <w:marBottom w:val="0"/>
      <w:divBdr>
        <w:top w:val="none" w:sz="0" w:space="0" w:color="auto"/>
        <w:left w:val="none" w:sz="0" w:space="0" w:color="auto"/>
        <w:bottom w:val="none" w:sz="0" w:space="0" w:color="auto"/>
        <w:right w:val="none" w:sz="0" w:space="0" w:color="auto"/>
      </w:divBdr>
    </w:div>
    <w:div w:id="644315900">
      <w:bodyDiv w:val="1"/>
      <w:marLeft w:val="0"/>
      <w:marRight w:val="0"/>
      <w:marTop w:val="0"/>
      <w:marBottom w:val="0"/>
      <w:divBdr>
        <w:top w:val="none" w:sz="0" w:space="0" w:color="auto"/>
        <w:left w:val="none" w:sz="0" w:space="0" w:color="auto"/>
        <w:bottom w:val="none" w:sz="0" w:space="0" w:color="auto"/>
        <w:right w:val="none" w:sz="0" w:space="0" w:color="auto"/>
      </w:divBdr>
    </w:div>
    <w:div w:id="645284920">
      <w:bodyDiv w:val="1"/>
      <w:marLeft w:val="0"/>
      <w:marRight w:val="0"/>
      <w:marTop w:val="0"/>
      <w:marBottom w:val="0"/>
      <w:divBdr>
        <w:top w:val="none" w:sz="0" w:space="0" w:color="auto"/>
        <w:left w:val="none" w:sz="0" w:space="0" w:color="auto"/>
        <w:bottom w:val="none" w:sz="0" w:space="0" w:color="auto"/>
        <w:right w:val="none" w:sz="0" w:space="0" w:color="auto"/>
      </w:divBdr>
    </w:div>
    <w:div w:id="652177705">
      <w:bodyDiv w:val="1"/>
      <w:marLeft w:val="0"/>
      <w:marRight w:val="0"/>
      <w:marTop w:val="0"/>
      <w:marBottom w:val="0"/>
      <w:divBdr>
        <w:top w:val="none" w:sz="0" w:space="0" w:color="auto"/>
        <w:left w:val="none" w:sz="0" w:space="0" w:color="auto"/>
        <w:bottom w:val="none" w:sz="0" w:space="0" w:color="auto"/>
        <w:right w:val="none" w:sz="0" w:space="0" w:color="auto"/>
      </w:divBdr>
    </w:div>
    <w:div w:id="656610628">
      <w:bodyDiv w:val="1"/>
      <w:marLeft w:val="0"/>
      <w:marRight w:val="0"/>
      <w:marTop w:val="0"/>
      <w:marBottom w:val="0"/>
      <w:divBdr>
        <w:top w:val="none" w:sz="0" w:space="0" w:color="auto"/>
        <w:left w:val="none" w:sz="0" w:space="0" w:color="auto"/>
        <w:bottom w:val="none" w:sz="0" w:space="0" w:color="auto"/>
        <w:right w:val="none" w:sz="0" w:space="0" w:color="auto"/>
      </w:divBdr>
    </w:div>
    <w:div w:id="660548904">
      <w:bodyDiv w:val="1"/>
      <w:marLeft w:val="0"/>
      <w:marRight w:val="0"/>
      <w:marTop w:val="0"/>
      <w:marBottom w:val="0"/>
      <w:divBdr>
        <w:top w:val="none" w:sz="0" w:space="0" w:color="auto"/>
        <w:left w:val="none" w:sz="0" w:space="0" w:color="auto"/>
        <w:bottom w:val="none" w:sz="0" w:space="0" w:color="auto"/>
        <w:right w:val="none" w:sz="0" w:space="0" w:color="auto"/>
      </w:divBdr>
    </w:div>
    <w:div w:id="670958694">
      <w:bodyDiv w:val="1"/>
      <w:marLeft w:val="0"/>
      <w:marRight w:val="0"/>
      <w:marTop w:val="0"/>
      <w:marBottom w:val="0"/>
      <w:divBdr>
        <w:top w:val="none" w:sz="0" w:space="0" w:color="auto"/>
        <w:left w:val="none" w:sz="0" w:space="0" w:color="auto"/>
        <w:bottom w:val="none" w:sz="0" w:space="0" w:color="auto"/>
        <w:right w:val="none" w:sz="0" w:space="0" w:color="auto"/>
      </w:divBdr>
    </w:div>
    <w:div w:id="701631175">
      <w:bodyDiv w:val="1"/>
      <w:marLeft w:val="0"/>
      <w:marRight w:val="0"/>
      <w:marTop w:val="0"/>
      <w:marBottom w:val="0"/>
      <w:divBdr>
        <w:top w:val="none" w:sz="0" w:space="0" w:color="auto"/>
        <w:left w:val="none" w:sz="0" w:space="0" w:color="auto"/>
        <w:bottom w:val="none" w:sz="0" w:space="0" w:color="auto"/>
        <w:right w:val="none" w:sz="0" w:space="0" w:color="auto"/>
      </w:divBdr>
    </w:div>
    <w:div w:id="716468052">
      <w:bodyDiv w:val="1"/>
      <w:marLeft w:val="0"/>
      <w:marRight w:val="0"/>
      <w:marTop w:val="0"/>
      <w:marBottom w:val="0"/>
      <w:divBdr>
        <w:top w:val="none" w:sz="0" w:space="0" w:color="auto"/>
        <w:left w:val="none" w:sz="0" w:space="0" w:color="auto"/>
        <w:bottom w:val="none" w:sz="0" w:space="0" w:color="auto"/>
        <w:right w:val="none" w:sz="0" w:space="0" w:color="auto"/>
      </w:divBdr>
      <w:divsChild>
        <w:div w:id="958874933">
          <w:marLeft w:val="0"/>
          <w:marRight w:val="0"/>
          <w:marTop w:val="0"/>
          <w:marBottom w:val="0"/>
          <w:divBdr>
            <w:top w:val="none" w:sz="0" w:space="0" w:color="auto"/>
            <w:left w:val="none" w:sz="0" w:space="0" w:color="auto"/>
            <w:bottom w:val="none" w:sz="0" w:space="0" w:color="auto"/>
            <w:right w:val="none" w:sz="0" w:space="0" w:color="auto"/>
          </w:divBdr>
          <w:divsChild>
            <w:div w:id="1617907078">
              <w:marLeft w:val="0"/>
              <w:marRight w:val="0"/>
              <w:marTop w:val="0"/>
              <w:marBottom w:val="0"/>
              <w:divBdr>
                <w:top w:val="none" w:sz="0" w:space="0" w:color="auto"/>
                <w:left w:val="none" w:sz="0" w:space="0" w:color="auto"/>
                <w:bottom w:val="none" w:sz="0" w:space="0" w:color="auto"/>
                <w:right w:val="none" w:sz="0" w:space="0" w:color="auto"/>
              </w:divBdr>
              <w:divsChild>
                <w:div w:id="887837671">
                  <w:marLeft w:val="0"/>
                  <w:marRight w:val="0"/>
                  <w:marTop w:val="0"/>
                  <w:marBottom w:val="0"/>
                  <w:divBdr>
                    <w:top w:val="none" w:sz="0" w:space="0" w:color="auto"/>
                    <w:left w:val="none" w:sz="0" w:space="0" w:color="auto"/>
                    <w:bottom w:val="none" w:sz="0" w:space="0" w:color="auto"/>
                    <w:right w:val="none" w:sz="0" w:space="0" w:color="auto"/>
                  </w:divBdr>
                  <w:divsChild>
                    <w:div w:id="16214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36913">
      <w:bodyDiv w:val="1"/>
      <w:marLeft w:val="0"/>
      <w:marRight w:val="0"/>
      <w:marTop w:val="0"/>
      <w:marBottom w:val="0"/>
      <w:divBdr>
        <w:top w:val="none" w:sz="0" w:space="0" w:color="auto"/>
        <w:left w:val="none" w:sz="0" w:space="0" w:color="auto"/>
        <w:bottom w:val="none" w:sz="0" w:space="0" w:color="auto"/>
        <w:right w:val="none" w:sz="0" w:space="0" w:color="auto"/>
      </w:divBdr>
    </w:div>
    <w:div w:id="735931593">
      <w:bodyDiv w:val="1"/>
      <w:marLeft w:val="0"/>
      <w:marRight w:val="0"/>
      <w:marTop w:val="0"/>
      <w:marBottom w:val="0"/>
      <w:divBdr>
        <w:top w:val="none" w:sz="0" w:space="0" w:color="auto"/>
        <w:left w:val="none" w:sz="0" w:space="0" w:color="auto"/>
        <w:bottom w:val="none" w:sz="0" w:space="0" w:color="auto"/>
        <w:right w:val="none" w:sz="0" w:space="0" w:color="auto"/>
      </w:divBdr>
    </w:div>
    <w:div w:id="740106207">
      <w:bodyDiv w:val="1"/>
      <w:marLeft w:val="0"/>
      <w:marRight w:val="0"/>
      <w:marTop w:val="0"/>
      <w:marBottom w:val="0"/>
      <w:divBdr>
        <w:top w:val="none" w:sz="0" w:space="0" w:color="auto"/>
        <w:left w:val="none" w:sz="0" w:space="0" w:color="auto"/>
        <w:bottom w:val="none" w:sz="0" w:space="0" w:color="auto"/>
        <w:right w:val="none" w:sz="0" w:space="0" w:color="auto"/>
      </w:divBdr>
    </w:div>
    <w:div w:id="748236986">
      <w:bodyDiv w:val="1"/>
      <w:marLeft w:val="0"/>
      <w:marRight w:val="0"/>
      <w:marTop w:val="0"/>
      <w:marBottom w:val="0"/>
      <w:divBdr>
        <w:top w:val="none" w:sz="0" w:space="0" w:color="auto"/>
        <w:left w:val="none" w:sz="0" w:space="0" w:color="auto"/>
        <w:bottom w:val="none" w:sz="0" w:space="0" w:color="auto"/>
        <w:right w:val="none" w:sz="0" w:space="0" w:color="auto"/>
      </w:divBdr>
    </w:div>
    <w:div w:id="754975748">
      <w:bodyDiv w:val="1"/>
      <w:marLeft w:val="0"/>
      <w:marRight w:val="0"/>
      <w:marTop w:val="0"/>
      <w:marBottom w:val="0"/>
      <w:divBdr>
        <w:top w:val="none" w:sz="0" w:space="0" w:color="auto"/>
        <w:left w:val="none" w:sz="0" w:space="0" w:color="auto"/>
        <w:bottom w:val="none" w:sz="0" w:space="0" w:color="auto"/>
        <w:right w:val="none" w:sz="0" w:space="0" w:color="auto"/>
      </w:divBdr>
    </w:div>
    <w:div w:id="755637291">
      <w:bodyDiv w:val="1"/>
      <w:marLeft w:val="0"/>
      <w:marRight w:val="0"/>
      <w:marTop w:val="0"/>
      <w:marBottom w:val="0"/>
      <w:divBdr>
        <w:top w:val="none" w:sz="0" w:space="0" w:color="auto"/>
        <w:left w:val="none" w:sz="0" w:space="0" w:color="auto"/>
        <w:bottom w:val="none" w:sz="0" w:space="0" w:color="auto"/>
        <w:right w:val="none" w:sz="0" w:space="0" w:color="auto"/>
      </w:divBdr>
    </w:div>
    <w:div w:id="764695385">
      <w:bodyDiv w:val="1"/>
      <w:marLeft w:val="0"/>
      <w:marRight w:val="0"/>
      <w:marTop w:val="0"/>
      <w:marBottom w:val="0"/>
      <w:divBdr>
        <w:top w:val="none" w:sz="0" w:space="0" w:color="auto"/>
        <w:left w:val="none" w:sz="0" w:space="0" w:color="auto"/>
        <w:bottom w:val="none" w:sz="0" w:space="0" w:color="auto"/>
        <w:right w:val="none" w:sz="0" w:space="0" w:color="auto"/>
      </w:divBdr>
    </w:div>
    <w:div w:id="793063805">
      <w:bodyDiv w:val="1"/>
      <w:marLeft w:val="0"/>
      <w:marRight w:val="0"/>
      <w:marTop w:val="0"/>
      <w:marBottom w:val="0"/>
      <w:divBdr>
        <w:top w:val="none" w:sz="0" w:space="0" w:color="auto"/>
        <w:left w:val="none" w:sz="0" w:space="0" w:color="auto"/>
        <w:bottom w:val="none" w:sz="0" w:space="0" w:color="auto"/>
        <w:right w:val="none" w:sz="0" w:space="0" w:color="auto"/>
      </w:divBdr>
    </w:div>
    <w:div w:id="797800069">
      <w:bodyDiv w:val="1"/>
      <w:marLeft w:val="0"/>
      <w:marRight w:val="0"/>
      <w:marTop w:val="0"/>
      <w:marBottom w:val="0"/>
      <w:divBdr>
        <w:top w:val="none" w:sz="0" w:space="0" w:color="auto"/>
        <w:left w:val="none" w:sz="0" w:space="0" w:color="auto"/>
        <w:bottom w:val="none" w:sz="0" w:space="0" w:color="auto"/>
        <w:right w:val="none" w:sz="0" w:space="0" w:color="auto"/>
      </w:divBdr>
    </w:div>
    <w:div w:id="802389456">
      <w:bodyDiv w:val="1"/>
      <w:marLeft w:val="0"/>
      <w:marRight w:val="0"/>
      <w:marTop w:val="0"/>
      <w:marBottom w:val="0"/>
      <w:divBdr>
        <w:top w:val="none" w:sz="0" w:space="0" w:color="auto"/>
        <w:left w:val="none" w:sz="0" w:space="0" w:color="auto"/>
        <w:bottom w:val="none" w:sz="0" w:space="0" w:color="auto"/>
        <w:right w:val="none" w:sz="0" w:space="0" w:color="auto"/>
      </w:divBdr>
    </w:div>
    <w:div w:id="816143312">
      <w:bodyDiv w:val="1"/>
      <w:marLeft w:val="0"/>
      <w:marRight w:val="0"/>
      <w:marTop w:val="0"/>
      <w:marBottom w:val="0"/>
      <w:divBdr>
        <w:top w:val="none" w:sz="0" w:space="0" w:color="auto"/>
        <w:left w:val="none" w:sz="0" w:space="0" w:color="auto"/>
        <w:bottom w:val="none" w:sz="0" w:space="0" w:color="auto"/>
        <w:right w:val="none" w:sz="0" w:space="0" w:color="auto"/>
      </w:divBdr>
    </w:div>
    <w:div w:id="824054240">
      <w:bodyDiv w:val="1"/>
      <w:marLeft w:val="0"/>
      <w:marRight w:val="0"/>
      <w:marTop w:val="0"/>
      <w:marBottom w:val="0"/>
      <w:divBdr>
        <w:top w:val="none" w:sz="0" w:space="0" w:color="auto"/>
        <w:left w:val="none" w:sz="0" w:space="0" w:color="auto"/>
        <w:bottom w:val="none" w:sz="0" w:space="0" w:color="auto"/>
        <w:right w:val="none" w:sz="0" w:space="0" w:color="auto"/>
      </w:divBdr>
    </w:div>
    <w:div w:id="832529021">
      <w:bodyDiv w:val="1"/>
      <w:marLeft w:val="0"/>
      <w:marRight w:val="0"/>
      <w:marTop w:val="0"/>
      <w:marBottom w:val="0"/>
      <w:divBdr>
        <w:top w:val="none" w:sz="0" w:space="0" w:color="auto"/>
        <w:left w:val="none" w:sz="0" w:space="0" w:color="auto"/>
        <w:bottom w:val="none" w:sz="0" w:space="0" w:color="auto"/>
        <w:right w:val="none" w:sz="0" w:space="0" w:color="auto"/>
      </w:divBdr>
    </w:div>
    <w:div w:id="863985403">
      <w:bodyDiv w:val="1"/>
      <w:marLeft w:val="0"/>
      <w:marRight w:val="0"/>
      <w:marTop w:val="0"/>
      <w:marBottom w:val="0"/>
      <w:divBdr>
        <w:top w:val="none" w:sz="0" w:space="0" w:color="auto"/>
        <w:left w:val="none" w:sz="0" w:space="0" w:color="auto"/>
        <w:bottom w:val="none" w:sz="0" w:space="0" w:color="auto"/>
        <w:right w:val="none" w:sz="0" w:space="0" w:color="auto"/>
      </w:divBdr>
    </w:div>
    <w:div w:id="875847631">
      <w:bodyDiv w:val="1"/>
      <w:marLeft w:val="0"/>
      <w:marRight w:val="0"/>
      <w:marTop w:val="0"/>
      <w:marBottom w:val="0"/>
      <w:divBdr>
        <w:top w:val="none" w:sz="0" w:space="0" w:color="auto"/>
        <w:left w:val="none" w:sz="0" w:space="0" w:color="auto"/>
        <w:bottom w:val="none" w:sz="0" w:space="0" w:color="auto"/>
        <w:right w:val="none" w:sz="0" w:space="0" w:color="auto"/>
      </w:divBdr>
    </w:div>
    <w:div w:id="882328045">
      <w:bodyDiv w:val="1"/>
      <w:marLeft w:val="0"/>
      <w:marRight w:val="0"/>
      <w:marTop w:val="0"/>
      <w:marBottom w:val="0"/>
      <w:divBdr>
        <w:top w:val="none" w:sz="0" w:space="0" w:color="auto"/>
        <w:left w:val="none" w:sz="0" w:space="0" w:color="auto"/>
        <w:bottom w:val="none" w:sz="0" w:space="0" w:color="auto"/>
        <w:right w:val="none" w:sz="0" w:space="0" w:color="auto"/>
      </w:divBdr>
    </w:div>
    <w:div w:id="902448239">
      <w:bodyDiv w:val="1"/>
      <w:marLeft w:val="0"/>
      <w:marRight w:val="0"/>
      <w:marTop w:val="0"/>
      <w:marBottom w:val="0"/>
      <w:divBdr>
        <w:top w:val="none" w:sz="0" w:space="0" w:color="auto"/>
        <w:left w:val="none" w:sz="0" w:space="0" w:color="auto"/>
        <w:bottom w:val="none" w:sz="0" w:space="0" w:color="auto"/>
        <w:right w:val="none" w:sz="0" w:space="0" w:color="auto"/>
      </w:divBdr>
    </w:div>
    <w:div w:id="920219284">
      <w:bodyDiv w:val="1"/>
      <w:marLeft w:val="0"/>
      <w:marRight w:val="0"/>
      <w:marTop w:val="0"/>
      <w:marBottom w:val="0"/>
      <w:divBdr>
        <w:top w:val="none" w:sz="0" w:space="0" w:color="auto"/>
        <w:left w:val="none" w:sz="0" w:space="0" w:color="auto"/>
        <w:bottom w:val="none" w:sz="0" w:space="0" w:color="auto"/>
        <w:right w:val="none" w:sz="0" w:space="0" w:color="auto"/>
      </w:divBdr>
    </w:div>
    <w:div w:id="934556492">
      <w:bodyDiv w:val="1"/>
      <w:marLeft w:val="0"/>
      <w:marRight w:val="0"/>
      <w:marTop w:val="0"/>
      <w:marBottom w:val="0"/>
      <w:divBdr>
        <w:top w:val="none" w:sz="0" w:space="0" w:color="auto"/>
        <w:left w:val="none" w:sz="0" w:space="0" w:color="auto"/>
        <w:bottom w:val="none" w:sz="0" w:space="0" w:color="auto"/>
        <w:right w:val="none" w:sz="0" w:space="0" w:color="auto"/>
      </w:divBdr>
    </w:div>
    <w:div w:id="942111707">
      <w:bodyDiv w:val="1"/>
      <w:marLeft w:val="0"/>
      <w:marRight w:val="0"/>
      <w:marTop w:val="0"/>
      <w:marBottom w:val="0"/>
      <w:divBdr>
        <w:top w:val="none" w:sz="0" w:space="0" w:color="auto"/>
        <w:left w:val="none" w:sz="0" w:space="0" w:color="auto"/>
        <w:bottom w:val="none" w:sz="0" w:space="0" w:color="auto"/>
        <w:right w:val="none" w:sz="0" w:space="0" w:color="auto"/>
      </w:divBdr>
      <w:divsChild>
        <w:div w:id="86585309">
          <w:marLeft w:val="0"/>
          <w:marRight w:val="0"/>
          <w:marTop w:val="0"/>
          <w:marBottom w:val="0"/>
          <w:divBdr>
            <w:top w:val="none" w:sz="0" w:space="0" w:color="auto"/>
            <w:left w:val="none" w:sz="0" w:space="0" w:color="auto"/>
            <w:bottom w:val="none" w:sz="0" w:space="0" w:color="auto"/>
            <w:right w:val="none" w:sz="0" w:space="0" w:color="auto"/>
          </w:divBdr>
          <w:divsChild>
            <w:div w:id="1706565184">
              <w:marLeft w:val="0"/>
              <w:marRight w:val="0"/>
              <w:marTop w:val="0"/>
              <w:marBottom w:val="0"/>
              <w:divBdr>
                <w:top w:val="none" w:sz="0" w:space="0" w:color="auto"/>
                <w:left w:val="none" w:sz="0" w:space="0" w:color="auto"/>
                <w:bottom w:val="none" w:sz="0" w:space="0" w:color="auto"/>
                <w:right w:val="none" w:sz="0" w:space="0" w:color="auto"/>
              </w:divBdr>
              <w:divsChild>
                <w:div w:id="116740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57251">
      <w:bodyDiv w:val="1"/>
      <w:marLeft w:val="0"/>
      <w:marRight w:val="0"/>
      <w:marTop w:val="0"/>
      <w:marBottom w:val="0"/>
      <w:divBdr>
        <w:top w:val="none" w:sz="0" w:space="0" w:color="auto"/>
        <w:left w:val="none" w:sz="0" w:space="0" w:color="auto"/>
        <w:bottom w:val="none" w:sz="0" w:space="0" w:color="auto"/>
        <w:right w:val="none" w:sz="0" w:space="0" w:color="auto"/>
      </w:divBdr>
    </w:div>
    <w:div w:id="946961641">
      <w:bodyDiv w:val="1"/>
      <w:marLeft w:val="0"/>
      <w:marRight w:val="0"/>
      <w:marTop w:val="0"/>
      <w:marBottom w:val="0"/>
      <w:divBdr>
        <w:top w:val="none" w:sz="0" w:space="0" w:color="auto"/>
        <w:left w:val="none" w:sz="0" w:space="0" w:color="auto"/>
        <w:bottom w:val="none" w:sz="0" w:space="0" w:color="auto"/>
        <w:right w:val="none" w:sz="0" w:space="0" w:color="auto"/>
      </w:divBdr>
    </w:div>
    <w:div w:id="961964437">
      <w:bodyDiv w:val="1"/>
      <w:marLeft w:val="0"/>
      <w:marRight w:val="0"/>
      <w:marTop w:val="0"/>
      <w:marBottom w:val="0"/>
      <w:divBdr>
        <w:top w:val="none" w:sz="0" w:space="0" w:color="auto"/>
        <w:left w:val="none" w:sz="0" w:space="0" w:color="auto"/>
        <w:bottom w:val="none" w:sz="0" w:space="0" w:color="auto"/>
        <w:right w:val="none" w:sz="0" w:space="0" w:color="auto"/>
      </w:divBdr>
    </w:div>
    <w:div w:id="964166134">
      <w:bodyDiv w:val="1"/>
      <w:marLeft w:val="0"/>
      <w:marRight w:val="0"/>
      <w:marTop w:val="0"/>
      <w:marBottom w:val="0"/>
      <w:divBdr>
        <w:top w:val="none" w:sz="0" w:space="0" w:color="auto"/>
        <w:left w:val="none" w:sz="0" w:space="0" w:color="auto"/>
        <w:bottom w:val="none" w:sz="0" w:space="0" w:color="auto"/>
        <w:right w:val="none" w:sz="0" w:space="0" w:color="auto"/>
      </w:divBdr>
    </w:div>
    <w:div w:id="968435283">
      <w:bodyDiv w:val="1"/>
      <w:marLeft w:val="0"/>
      <w:marRight w:val="0"/>
      <w:marTop w:val="0"/>
      <w:marBottom w:val="0"/>
      <w:divBdr>
        <w:top w:val="none" w:sz="0" w:space="0" w:color="auto"/>
        <w:left w:val="none" w:sz="0" w:space="0" w:color="auto"/>
        <w:bottom w:val="none" w:sz="0" w:space="0" w:color="auto"/>
        <w:right w:val="none" w:sz="0" w:space="0" w:color="auto"/>
      </w:divBdr>
    </w:div>
    <w:div w:id="970139083">
      <w:bodyDiv w:val="1"/>
      <w:marLeft w:val="0"/>
      <w:marRight w:val="0"/>
      <w:marTop w:val="0"/>
      <w:marBottom w:val="0"/>
      <w:divBdr>
        <w:top w:val="none" w:sz="0" w:space="0" w:color="auto"/>
        <w:left w:val="none" w:sz="0" w:space="0" w:color="auto"/>
        <w:bottom w:val="none" w:sz="0" w:space="0" w:color="auto"/>
        <w:right w:val="none" w:sz="0" w:space="0" w:color="auto"/>
      </w:divBdr>
    </w:div>
    <w:div w:id="979115725">
      <w:bodyDiv w:val="1"/>
      <w:marLeft w:val="0"/>
      <w:marRight w:val="0"/>
      <w:marTop w:val="0"/>
      <w:marBottom w:val="0"/>
      <w:divBdr>
        <w:top w:val="none" w:sz="0" w:space="0" w:color="auto"/>
        <w:left w:val="none" w:sz="0" w:space="0" w:color="auto"/>
        <w:bottom w:val="none" w:sz="0" w:space="0" w:color="auto"/>
        <w:right w:val="none" w:sz="0" w:space="0" w:color="auto"/>
      </w:divBdr>
    </w:div>
    <w:div w:id="980188218">
      <w:bodyDiv w:val="1"/>
      <w:marLeft w:val="0"/>
      <w:marRight w:val="0"/>
      <w:marTop w:val="0"/>
      <w:marBottom w:val="0"/>
      <w:divBdr>
        <w:top w:val="none" w:sz="0" w:space="0" w:color="auto"/>
        <w:left w:val="none" w:sz="0" w:space="0" w:color="auto"/>
        <w:bottom w:val="none" w:sz="0" w:space="0" w:color="auto"/>
        <w:right w:val="none" w:sz="0" w:space="0" w:color="auto"/>
      </w:divBdr>
    </w:div>
    <w:div w:id="992639077">
      <w:bodyDiv w:val="1"/>
      <w:marLeft w:val="0"/>
      <w:marRight w:val="0"/>
      <w:marTop w:val="0"/>
      <w:marBottom w:val="0"/>
      <w:divBdr>
        <w:top w:val="none" w:sz="0" w:space="0" w:color="auto"/>
        <w:left w:val="none" w:sz="0" w:space="0" w:color="auto"/>
        <w:bottom w:val="none" w:sz="0" w:space="0" w:color="auto"/>
        <w:right w:val="none" w:sz="0" w:space="0" w:color="auto"/>
      </w:divBdr>
    </w:div>
    <w:div w:id="1001354103">
      <w:bodyDiv w:val="1"/>
      <w:marLeft w:val="0"/>
      <w:marRight w:val="0"/>
      <w:marTop w:val="0"/>
      <w:marBottom w:val="0"/>
      <w:divBdr>
        <w:top w:val="none" w:sz="0" w:space="0" w:color="auto"/>
        <w:left w:val="none" w:sz="0" w:space="0" w:color="auto"/>
        <w:bottom w:val="none" w:sz="0" w:space="0" w:color="auto"/>
        <w:right w:val="none" w:sz="0" w:space="0" w:color="auto"/>
      </w:divBdr>
    </w:div>
    <w:div w:id="1015426671">
      <w:bodyDiv w:val="1"/>
      <w:marLeft w:val="0"/>
      <w:marRight w:val="0"/>
      <w:marTop w:val="0"/>
      <w:marBottom w:val="0"/>
      <w:divBdr>
        <w:top w:val="none" w:sz="0" w:space="0" w:color="auto"/>
        <w:left w:val="none" w:sz="0" w:space="0" w:color="auto"/>
        <w:bottom w:val="none" w:sz="0" w:space="0" w:color="auto"/>
        <w:right w:val="none" w:sz="0" w:space="0" w:color="auto"/>
      </w:divBdr>
    </w:div>
    <w:div w:id="1017736961">
      <w:bodyDiv w:val="1"/>
      <w:marLeft w:val="0"/>
      <w:marRight w:val="0"/>
      <w:marTop w:val="0"/>
      <w:marBottom w:val="0"/>
      <w:divBdr>
        <w:top w:val="none" w:sz="0" w:space="0" w:color="auto"/>
        <w:left w:val="none" w:sz="0" w:space="0" w:color="auto"/>
        <w:bottom w:val="none" w:sz="0" w:space="0" w:color="auto"/>
        <w:right w:val="none" w:sz="0" w:space="0" w:color="auto"/>
      </w:divBdr>
    </w:div>
    <w:div w:id="1032419323">
      <w:bodyDiv w:val="1"/>
      <w:marLeft w:val="0"/>
      <w:marRight w:val="0"/>
      <w:marTop w:val="0"/>
      <w:marBottom w:val="0"/>
      <w:divBdr>
        <w:top w:val="none" w:sz="0" w:space="0" w:color="auto"/>
        <w:left w:val="none" w:sz="0" w:space="0" w:color="auto"/>
        <w:bottom w:val="none" w:sz="0" w:space="0" w:color="auto"/>
        <w:right w:val="none" w:sz="0" w:space="0" w:color="auto"/>
      </w:divBdr>
    </w:div>
    <w:div w:id="1032726587">
      <w:bodyDiv w:val="1"/>
      <w:marLeft w:val="0"/>
      <w:marRight w:val="0"/>
      <w:marTop w:val="0"/>
      <w:marBottom w:val="0"/>
      <w:divBdr>
        <w:top w:val="none" w:sz="0" w:space="0" w:color="auto"/>
        <w:left w:val="none" w:sz="0" w:space="0" w:color="auto"/>
        <w:bottom w:val="none" w:sz="0" w:space="0" w:color="auto"/>
        <w:right w:val="none" w:sz="0" w:space="0" w:color="auto"/>
      </w:divBdr>
    </w:div>
    <w:div w:id="1039430102">
      <w:bodyDiv w:val="1"/>
      <w:marLeft w:val="0"/>
      <w:marRight w:val="0"/>
      <w:marTop w:val="0"/>
      <w:marBottom w:val="0"/>
      <w:divBdr>
        <w:top w:val="none" w:sz="0" w:space="0" w:color="auto"/>
        <w:left w:val="none" w:sz="0" w:space="0" w:color="auto"/>
        <w:bottom w:val="none" w:sz="0" w:space="0" w:color="auto"/>
        <w:right w:val="none" w:sz="0" w:space="0" w:color="auto"/>
      </w:divBdr>
    </w:div>
    <w:div w:id="1054813854">
      <w:bodyDiv w:val="1"/>
      <w:marLeft w:val="0"/>
      <w:marRight w:val="0"/>
      <w:marTop w:val="0"/>
      <w:marBottom w:val="0"/>
      <w:divBdr>
        <w:top w:val="none" w:sz="0" w:space="0" w:color="auto"/>
        <w:left w:val="none" w:sz="0" w:space="0" w:color="auto"/>
        <w:bottom w:val="none" w:sz="0" w:space="0" w:color="auto"/>
        <w:right w:val="none" w:sz="0" w:space="0" w:color="auto"/>
      </w:divBdr>
    </w:div>
    <w:div w:id="1066344637">
      <w:bodyDiv w:val="1"/>
      <w:marLeft w:val="0"/>
      <w:marRight w:val="0"/>
      <w:marTop w:val="0"/>
      <w:marBottom w:val="0"/>
      <w:divBdr>
        <w:top w:val="none" w:sz="0" w:space="0" w:color="auto"/>
        <w:left w:val="none" w:sz="0" w:space="0" w:color="auto"/>
        <w:bottom w:val="none" w:sz="0" w:space="0" w:color="auto"/>
        <w:right w:val="none" w:sz="0" w:space="0" w:color="auto"/>
      </w:divBdr>
    </w:div>
    <w:div w:id="1069696103">
      <w:bodyDiv w:val="1"/>
      <w:marLeft w:val="0"/>
      <w:marRight w:val="0"/>
      <w:marTop w:val="0"/>
      <w:marBottom w:val="0"/>
      <w:divBdr>
        <w:top w:val="none" w:sz="0" w:space="0" w:color="auto"/>
        <w:left w:val="none" w:sz="0" w:space="0" w:color="auto"/>
        <w:bottom w:val="none" w:sz="0" w:space="0" w:color="auto"/>
        <w:right w:val="none" w:sz="0" w:space="0" w:color="auto"/>
      </w:divBdr>
    </w:div>
    <w:div w:id="1069764077">
      <w:bodyDiv w:val="1"/>
      <w:marLeft w:val="0"/>
      <w:marRight w:val="0"/>
      <w:marTop w:val="0"/>
      <w:marBottom w:val="0"/>
      <w:divBdr>
        <w:top w:val="none" w:sz="0" w:space="0" w:color="auto"/>
        <w:left w:val="none" w:sz="0" w:space="0" w:color="auto"/>
        <w:bottom w:val="none" w:sz="0" w:space="0" w:color="auto"/>
        <w:right w:val="none" w:sz="0" w:space="0" w:color="auto"/>
      </w:divBdr>
    </w:div>
    <w:div w:id="1082601818">
      <w:bodyDiv w:val="1"/>
      <w:marLeft w:val="0"/>
      <w:marRight w:val="0"/>
      <w:marTop w:val="0"/>
      <w:marBottom w:val="0"/>
      <w:divBdr>
        <w:top w:val="none" w:sz="0" w:space="0" w:color="auto"/>
        <w:left w:val="none" w:sz="0" w:space="0" w:color="auto"/>
        <w:bottom w:val="none" w:sz="0" w:space="0" w:color="auto"/>
        <w:right w:val="none" w:sz="0" w:space="0" w:color="auto"/>
      </w:divBdr>
    </w:div>
    <w:div w:id="1082920198">
      <w:bodyDiv w:val="1"/>
      <w:marLeft w:val="0"/>
      <w:marRight w:val="0"/>
      <w:marTop w:val="0"/>
      <w:marBottom w:val="0"/>
      <w:divBdr>
        <w:top w:val="none" w:sz="0" w:space="0" w:color="auto"/>
        <w:left w:val="none" w:sz="0" w:space="0" w:color="auto"/>
        <w:bottom w:val="none" w:sz="0" w:space="0" w:color="auto"/>
        <w:right w:val="none" w:sz="0" w:space="0" w:color="auto"/>
      </w:divBdr>
    </w:div>
    <w:div w:id="1089615970">
      <w:bodyDiv w:val="1"/>
      <w:marLeft w:val="0"/>
      <w:marRight w:val="0"/>
      <w:marTop w:val="0"/>
      <w:marBottom w:val="0"/>
      <w:divBdr>
        <w:top w:val="none" w:sz="0" w:space="0" w:color="auto"/>
        <w:left w:val="none" w:sz="0" w:space="0" w:color="auto"/>
        <w:bottom w:val="none" w:sz="0" w:space="0" w:color="auto"/>
        <w:right w:val="none" w:sz="0" w:space="0" w:color="auto"/>
      </w:divBdr>
    </w:div>
    <w:div w:id="1099646094">
      <w:bodyDiv w:val="1"/>
      <w:marLeft w:val="0"/>
      <w:marRight w:val="0"/>
      <w:marTop w:val="0"/>
      <w:marBottom w:val="0"/>
      <w:divBdr>
        <w:top w:val="none" w:sz="0" w:space="0" w:color="auto"/>
        <w:left w:val="none" w:sz="0" w:space="0" w:color="auto"/>
        <w:bottom w:val="none" w:sz="0" w:space="0" w:color="auto"/>
        <w:right w:val="none" w:sz="0" w:space="0" w:color="auto"/>
      </w:divBdr>
    </w:div>
    <w:div w:id="1115909127">
      <w:bodyDiv w:val="1"/>
      <w:marLeft w:val="0"/>
      <w:marRight w:val="0"/>
      <w:marTop w:val="0"/>
      <w:marBottom w:val="0"/>
      <w:divBdr>
        <w:top w:val="none" w:sz="0" w:space="0" w:color="auto"/>
        <w:left w:val="none" w:sz="0" w:space="0" w:color="auto"/>
        <w:bottom w:val="none" w:sz="0" w:space="0" w:color="auto"/>
        <w:right w:val="none" w:sz="0" w:space="0" w:color="auto"/>
      </w:divBdr>
    </w:div>
    <w:div w:id="1129518711">
      <w:bodyDiv w:val="1"/>
      <w:marLeft w:val="0"/>
      <w:marRight w:val="0"/>
      <w:marTop w:val="0"/>
      <w:marBottom w:val="0"/>
      <w:divBdr>
        <w:top w:val="none" w:sz="0" w:space="0" w:color="auto"/>
        <w:left w:val="none" w:sz="0" w:space="0" w:color="auto"/>
        <w:bottom w:val="none" w:sz="0" w:space="0" w:color="auto"/>
        <w:right w:val="none" w:sz="0" w:space="0" w:color="auto"/>
      </w:divBdr>
    </w:div>
    <w:div w:id="1141650174">
      <w:bodyDiv w:val="1"/>
      <w:marLeft w:val="0"/>
      <w:marRight w:val="0"/>
      <w:marTop w:val="0"/>
      <w:marBottom w:val="0"/>
      <w:divBdr>
        <w:top w:val="none" w:sz="0" w:space="0" w:color="auto"/>
        <w:left w:val="none" w:sz="0" w:space="0" w:color="auto"/>
        <w:bottom w:val="none" w:sz="0" w:space="0" w:color="auto"/>
        <w:right w:val="none" w:sz="0" w:space="0" w:color="auto"/>
      </w:divBdr>
    </w:div>
    <w:div w:id="1149056349">
      <w:bodyDiv w:val="1"/>
      <w:marLeft w:val="0"/>
      <w:marRight w:val="0"/>
      <w:marTop w:val="0"/>
      <w:marBottom w:val="0"/>
      <w:divBdr>
        <w:top w:val="none" w:sz="0" w:space="0" w:color="auto"/>
        <w:left w:val="none" w:sz="0" w:space="0" w:color="auto"/>
        <w:bottom w:val="none" w:sz="0" w:space="0" w:color="auto"/>
        <w:right w:val="none" w:sz="0" w:space="0" w:color="auto"/>
      </w:divBdr>
    </w:div>
    <w:div w:id="1149594351">
      <w:bodyDiv w:val="1"/>
      <w:marLeft w:val="0"/>
      <w:marRight w:val="0"/>
      <w:marTop w:val="0"/>
      <w:marBottom w:val="0"/>
      <w:divBdr>
        <w:top w:val="none" w:sz="0" w:space="0" w:color="auto"/>
        <w:left w:val="none" w:sz="0" w:space="0" w:color="auto"/>
        <w:bottom w:val="none" w:sz="0" w:space="0" w:color="auto"/>
        <w:right w:val="none" w:sz="0" w:space="0" w:color="auto"/>
      </w:divBdr>
    </w:div>
    <w:div w:id="1156729830">
      <w:bodyDiv w:val="1"/>
      <w:marLeft w:val="0"/>
      <w:marRight w:val="0"/>
      <w:marTop w:val="0"/>
      <w:marBottom w:val="0"/>
      <w:divBdr>
        <w:top w:val="none" w:sz="0" w:space="0" w:color="auto"/>
        <w:left w:val="none" w:sz="0" w:space="0" w:color="auto"/>
        <w:bottom w:val="none" w:sz="0" w:space="0" w:color="auto"/>
        <w:right w:val="none" w:sz="0" w:space="0" w:color="auto"/>
      </w:divBdr>
    </w:div>
    <w:div w:id="1166557531">
      <w:bodyDiv w:val="1"/>
      <w:marLeft w:val="0"/>
      <w:marRight w:val="0"/>
      <w:marTop w:val="0"/>
      <w:marBottom w:val="0"/>
      <w:divBdr>
        <w:top w:val="none" w:sz="0" w:space="0" w:color="auto"/>
        <w:left w:val="none" w:sz="0" w:space="0" w:color="auto"/>
        <w:bottom w:val="none" w:sz="0" w:space="0" w:color="auto"/>
        <w:right w:val="none" w:sz="0" w:space="0" w:color="auto"/>
      </w:divBdr>
    </w:div>
    <w:div w:id="1175917266">
      <w:bodyDiv w:val="1"/>
      <w:marLeft w:val="0"/>
      <w:marRight w:val="0"/>
      <w:marTop w:val="0"/>
      <w:marBottom w:val="0"/>
      <w:divBdr>
        <w:top w:val="none" w:sz="0" w:space="0" w:color="auto"/>
        <w:left w:val="none" w:sz="0" w:space="0" w:color="auto"/>
        <w:bottom w:val="none" w:sz="0" w:space="0" w:color="auto"/>
        <w:right w:val="none" w:sz="0" w:space="0" w:color="auto"/>
      </w:divBdr>
    </w:div>
    <w:div w:id="1176841420">
      <w:bodyDiv w:val="1"/>
      <w:marLeft w:val="0"/>
      <w:marRight w:val="0"/>
      <w:marTop w:val="0"/>
      <w:marBottom w:val="0"/>
      <w:divBdr>
        <w:top w:val="none" w:sz="0" w:space="0" w:color="auto"/>
        <w:left w:val="none" w:sz="0" w:space="0" w:color="auto"/>
        <w:bottom w:val="none" w:sz="0" w:space="0" w:color="auto"/>
        <w:right w:val="none" w:sz="0" w:space="0" w:color="auto"/>
      </w:divBdr>
    </w:div>
    <w:div w:id="1181122542">
      <w:bodyDiv w:val="1"/>
      <w:marLeft w:val="0"/>
      <w:marRight w:val="0"/>
      <w:marTop w:val="0"/>
      <w:marBottom w:val="0"/>
      <w:divBdr>
        <w:top w:val="none" w:sz="0" w:space="0" w:color="auto"/>
        <w:left w:val="none" w:sz="0" w:space="0" w:color="auto"/>
        <w:bottom w:val="none" w:sz="0" w:space="0" w:color="auto"/>
        <w:right w:val="none" w:sz="0" w:space="0" w:color="auto"/>
      </w:divBdr>
    </w:div>
    <w:div w:id="1181554489">
      <w:bodyDiv w:val="1"/>
      <w:marLeft w:val="0"/>
      <w:marRight w:val="0"/>
      <w:marTop w:val="0"/>
      <w:marBottom w:val="0"/>
      <w:divBdr>
        <w:top w:val="none" w:sz="0" w:space="0" w:color="auto"/>
        <w:left w:val="none" w:sz="0" w:space="0" w:color="auto"/>
        <w:bottom w:val="none" w:sz="0" w:space="0" w:color="auto"/>
        <w:right w:val="none" w:sz="0" w:space="0" w:color="auto"/>
      </w:divBdr>
    </w:div>
    <w:div w:id="1210723569">
      <w:bodyDiv w:val="1"/>
      <w:marLeft w:val="0"/>
      <w:marRight w:val="0"/>
      <w:marTop w:val="0"/>
      <w:marBottom w:val="0"/>
      <w:divBdr>
        <w:top w:val="none" w:sz="0" w:space="0" w:color="auto"/>
        <w:left w:val="none" w:sz="0" w:space="0" w:color="auto"/>
        <w:bottom w:val="none" w:sz="0" w:space="0" w:color="auto"/>
        <w:right w:val="none" w:sz="0" w:space="0" w:color="auto"/>
      </w:divBdr>
    </w:div>
    <w:div w:id="1223759377">
      <w:bodyDiv w:val="1"/>
      <w:marLeft w:val="0"/>
      <w:marRight w:val="0"/>
      <w:marTop w:val="0"/>
      <w:marBottom w:val="0"/>
      <w:divBdr>
        <w:top w:val="none" w:sz="0" w:space="0" w:color="auto"/>
        <w:left w:val="none" w:sz="0" w:space="0" w:color="auto"/>
        <w:bottom w:val="none" w:sz="0" w:space="0" w:color="auto"/>
        <w:right w:val="none" w:sz="0" w:space="0" w:color="auto"/>
      </w:divBdr>
    </w:div>
    <w:div w:id="1246647477">
      <w:bodyDiv w:val="1"/>
      <w:marLeft w:val="0"/>
      <w:marRight w:val="0"/>
      <w:marTop w:val="0"/>
      <w:marBottom w:val="0"/>
      <w:divBdr>
        <w:top w:val="none" w:sz="0" w:space="0" w:color="auto"/>
        <w:left w:val="none" w:sz="0" w:space="0" w:color="auto"/>
        <w:bottom w:val="none" w:sz="0" w:space="0" w:color="auto"/>
        <w:right w:val="none" w:sz="0" w:space="0" w:color="auto"/>
      </w:divBdr>
    </w:div>
    <w:div w:id="1247110856">
      <w:bodyDiv w:val="1"/>
      <w:marLeft w:val="0"/>
      <w:marRight w:val="0"/>
      <w:marTop w:val="0"/>
      <w:marBottom w:val="0"/>
      <w:divBdr>
        <w:top w:val="none" w:sz="0" w:space="0" w:color="auto"/>
        <w:left w:val="none" w:sz="0" w:space="0" w:color="auto"/>
        <w:bottom w:val="none" w:sz="0" w:space="0" w:color="auto"/>
        <w:right w:val="none" w:sz="0" w:space="0" w:color="auto"/>
      </w:divBdr>
    </w:div>
    <w:div w:id="1247230629">
      <w:bodyDiv w:val="1"/>
      <w:marLeft w:val="0"/>
      <w:marRight w:val="0"/>
      <w:marTop w:val="0"/>
      <w:marBottom w:val="0"/>
      <w:divBdr>
        <w:top w:val="none" w:sz="0" w:space="0" w:color="auto"/>
        <w:left w:val="none" w:sz="0" w:space="0" w:color="auto"/>
        <w:bottom w:val="none" w:sz="0" w:space="0" w:color="auto"/>
        <w:right w:val="none" w:sz="0" w:space="0" w:color="auto"/>
      </w:divBdr>
    </w:div>
    <w:div w:id="1285112339">
      <w:bodyDiv w:val="1"/>
      <w:marLeft w:val="0"/>
      <w:marRight w:val="0"/>
      <w:marTop w:val="0"/>
      <w:marBottom w:val="0"/>
      <w:divBdr>
        <w:top w:val="none" w:sz="0" w:space="0" w:color="auto"/>
        <w:left w:val="none" w:sz="0" w:space="0" w:color="auto"/>
        <w:bottom w:val="none" w:sz="0" w:space="0" w:color="auto"/>
        <w:right w:val="none" w:sz="0" w:space="0" w:color="auto"/>
      </w:divBdr>
    </w:div>
    <w:div w:id="1293823950">
      <w:bodyDiv w:val="1"/>
      <w:marLeft w:val="0"/>
      <w:marRight w:val="0"/>
      <w:marTop w:val="0"/>
      <w:marBottom w:val="0"/>
      <w:divBdr>
        <w:top w:val="none" w:sz="0" w:space="0" w:color="auto"/>
        <w:left w:val="none" w:sz="0" w:space="0" w:color="auto"/>
        <w:bottom w:val="none" w:sz="0" w:space="0" w:color="auto"/>
        <w:right w:val="none" w:sz="0" w:space="0" w:color="auto"/>
      </w:divBdr>
    </w:div>
    <w:div w:id="1322586313">
      <w:bodyDiv w:val="1"/>
      <w:marLeft w:val="0"/>
      <w:marRight w:val="0"/>
      <w:marTop w:val="0"/>
      <w:marBottom w:val="0"/>
      <w:divBdr>
        <w:top w:val="none" w:sz="0" w:space="0" w:color="auto"/>
        <w:left w:val="none" w:sz="0" w:space="0" w:color="auto"/>
        <w:bottom w:val="none" w:sz="0" w:space="0" w:color="auto"/>
        <w:right w:val="none" w:sz="0" w:space="0" w:color="auto"/>
      </w:divBdr>
    </w:div>
    <w:div w:id="1327392823">
      <w:bodyDiv w:val="1"/>
      <w:marLeft w:val="0"/>
      <w:marRight w:val="0"/>
      <w:marTop w:val="0"/>
      <w:marBottom w:val="0"/>
      <w:divBdr>
        <w:top w:val="none" w:sz="0" w:space="0" w:color="auto"/>
        <w:left w:val="none" w:sz="0" w:space="0" w:color="auto"/>
        <w:bottom w:val="none" w:sz="0" w:space="0" w:color="auto"/>
        <w:right w:val="none" w:sz="0" w:space="0" w:color="auto"/>
      </w:divBdr>
    </w:div>
    <w:div w:id="1328829500">
      <w:bodyDiv w:val="1"/>
      <w:marLeft w:val="0"/>
      <w:marRight w:val="0"/>
      <w:marTop w:val="0"/>
      <w:marBottom w:val="0"/>
      <w:divBdr>
        <w:top w:val="none" w:sz="0" w:space="0" w:color="auto"/>
        <w:left w:val="none" w:sz="0" w:space="0" w:color="auto"/>
        <w:bottom w:val="none" w:sz="0" w:space="0" w:color="auto"/>
        <w:right w:val="none" w:sz="0" w:space="0" w:color="auto"/>
      </w:divBdr>
    </w:div>
    <w:div w:id="1330862484">
      <w:bodyDiv w:val="1"/>
      <w:marLeft w:val="0"/>
      <w:marRight w:val="0"/>
      <w:marTop w:val="0"/>
      <w:marBottom w:val="0"/>
      <w:divBdr>
        <w:top w:val="none" w:sz="0" w:space="0" w:color="auto"/>
        <w:left w:val="none" w:sz="0" w:space="0" w:color="auto"/>
        <w:bottom w:val="none" w:sz="0" w:space="0" w:color="auto"/>
        <w:right w:val="none" w:sz="0" w:space="0" w:color="auto"/>
      </w:divBdr>
    </w:div>
    <w:div w:id="1333527195">
      <w:bodyDiv w:val="1"/>
      <w:marLeft w:val="0"/>
      <w:marRight w:val="0"/>
      <w:marTop w:val="0"/>
      <w:marBottom w:val="0"/>
      <w:divBdr>
        <w:top w:val="none" w:sz="0" w:space="0" w:color="auto"/>
        <w:left w:val="none" w:sz="0" w:space="0" w:color="auto"/>
        <w:bottom w:val="none" w:sz="0" w:space="0" w:color="auto"/>
        <w:right w:val="none" w:sz="0" w:space="0" w:color="auto"/>
      </w:divBdr>
    </w:div>
    <w:div w:id="1342319124">
      <w:bodyDiv w:val="1"/>
      <w:marLeft w:val="0"/>
      <w:marRight w:val="0"/>
      <w:marTop w:val="0"/>
      <w:marBottom w:val="0"/>
      <w:divBdr>
        <w:top w:val="none" w:sz="0" w:space="0" w:color="auto"/>
        <w:left w:val="none" w:sz="0" w:space="0" w:color="auto"/>
        <w:bottom w:val="none" w:sz="0" w:space="0" w:color="auto"/>
        <w:right w:val="none" w:sz="0" w:space="0" w:color="auto"/>
      </w:divBdr>
    </w:div>
    <w:div w:id="1346638146">
      <w:bodyDiv w:val="1"/>
      <w:marLeft w:val="0"/>
      <w:marRight w:val="0"/>
      <w:marTop w:val="0"/>
      <w:marBottom w:val="0"/>
      <w:divBdr>
        <w:top w:val="none" w:sz="0" w:space="0" w:color="auto"/>
        <w:left w:val="none" w:sz="0" w:space="0" w:color="auto"/>
        <w:bottom w:val="none" w:sz="0" w:space="0" w:color="auto"/>
        <w:right w:val="none" w:sz="0" w:space="0" w:color="auto"/>
      </w:divBdr>
    </w:div>
    <w:div w:id="1382055149">
      <w:bodyDiv w:val="1"/>
      <w:marLeft w:val="0"/>
      <w:marRight w:val="0"/>
      <w:marTop w:val="0"/>
      <w:marBottom w:val="0"/>
      <w:divBdr>
        <w:top w:val="none" w:sz="0" w:space="0" w:color="auto"/>
        <w:left w:val="none" w:sz="0" w:space="0" w:color="auto"/>
        <w:bottom w:val="none" w:sz="0" w:space="0" w:color="auto"/>
        <w:right w:val="none" w:sz="0" w:space="0" w:color="auto"/>
      </w:divBdr>
    </w:div>
    <w:div w:id="1411539280">
      <w:bodyDiv w:val="1"/>
      <w:marLeft w:val="0"/>
      <w:marRight w:val="0"/>
      <w:marTop w:val="0"/>
      <w:marBottom w:val="0"/>
      <w:divBdr>
        <w:top w:val="none" w:sz="0" w:space="0" w:color="auto"/>
        <w:left w:val="none" w:sz="0" w:space="0" w:color="auto"/>
        <w:bottom w:val="none" w:sz="0" w:space="0" w:color="auto"/>
        <w:right w:val="none" w:sz="0" w:space="0" w:color="auto"/>
      </w:divBdr>
    </w:div>
    <w:div w:id="1421756100">
      <w:bodyDiv w:val="1"/>
      <w:marLeft w:val="0"/>
      <w:marRight w:val="0"/>
      <w:marTop w:val="0"/>
      <w:marBottom w:val="0"/>
      <w:divBdr>
        <w:top w:val="none" w:sz="0" w:space="0" w:color="auto"/>
        <w:left w:val="none" w:sz="0" w:space="0" w:color="auto"/>
        <w:bottom w:val="none" w:sz="0" w:space="0" w:color="auto"/>
        <w:right w:val="none" w:sz="0" w:space="0" w:color="auto"/>
      </w:divBdr>
      <w:divsChild>
        <w:div w:id="679089028">
          <w:marLeft w:val="0"/>
          <w:marRight w:val="0"/>
          <w:marTop w:val="0"/>
          <w:marBottom w:val="0"/>
          <w:divBdr>
            <w:top w:val="none" w:sz="0" w:space="0" w:color="auto"/>
            <w:left w:val="none" w:sz="0" w:space="0" w:color="auto"/>
            <w:bottom w:val="none" w:sz="0" w:space="0" w:color="auto"/>
            <w:right w:val="none" w:sz="0" w:space="0" w:color="auto"/>
          </w:divBdr>
        </w:div>
        <w:div w:id="1103644149">
          <w:marLeft w:val="0"/>
          <w:marRight w:val="0"/>
          <w:marTop w:val="0"/>
          <w:marBottom w:val="0"/>
          <w:divBdr>
            <w:top w:val="none" w:sz="0" w:space="0" w:color="auto"/>
            <w:left w:val="none" w:sz="0" w:space="0" w:color="auto"/>
            <w:bottom w:val="none" w:sz="0" w:space="0" w:color="auto"/>
            <w:right w:val="none" w:sz="0" w:space="0" w:color="auto"/>
          </w:divBdr>
        </w:div>
      </w:divsChild>
    </w:div>
    <w:div w:id="1425565748">
      <w:bodyDiv w:val="1"/>
      <w:marLeft w:val="0"/>
      <w:marRight w:val="0"/>
      <w:marTop w:val="0"/>
      <w:marBottom w:val="0"/>
      <w:divBdr>
        <w:top w:val="none" w:sz="0" w:space="0" w:color="auto"/>
        <w:left w:val="none" w:sz="0" w:space="0" w:color="auto"/>
        <w:bottom w:val="none" w:sz="0" w:space="0" w:color="auto"/>
        <w:right w:val="none" w:sz="0" w:space="0" w:color="auto"/>
      </w:divBdr>
    </w:div>
    <w:div w:id="1456175875">
      <w:bodyDiv w:val="1"/>
      <w:marLeft w:val="0"/>
      <w:marRight w:val="0"/>
      <w:marTop w:val="0"/>
      <w:marBottom w:val="0"/>
      <w:divBdr>
        <w:top w:val="none" w:sz="0" w:space="0" w:color="auto"/>
        <w:left w:val="none" w:sz="0" w:space="0" w:color="auto"/>
        <w:bottom w:val="none" w:sz="0" w:space="0" w:color="auto"/>
        <w:right w:val="none" w:sz="0" w:space="0" w:color="auto"/>
      </w:divBdr>
    </w:div>
    <w:div w:id="1457945042">
      <w:bodyDiv w:val="1"/>
      <w:marLeft w:val="0"/>
      <w:marRight w:val="0"/>
      <w:marTop w:val="0"/>
      <w:marBottom w:val="0"/>
      <w:divBdr>
        <w:top w:val="none" w:sz="0" w:space="0" w:color="auto"/>
        <w:left w:val="none" w:sz="0" w:space="0" w:color="auto"/>
        <w:bottom w:val="none" w:sz="0" w:space="0" w:color="auto"/>
        <w:right w:val="none" w:sz="0" w:space="0" w:color="auto"/>
      </w:divBdr>
    </w:div>
    <w:div w:id="1486583909">
      <w:bodyDiv w:val="1"/>
      <w:marLeft w:val="0"/>
      <w:marRight w:val="0"/>
      <w:marTop w:val="0"/>
      <w:marBottom w:val="0"/>
      <w:divBdr>
        <w:top w:val="none" w:sz="0" w:space="0" w:color="auto"/>
        <w:left w:val="none" w:sz="0" w:space="0" w:color="auto"/>
        <w:bottom w:val="none" w:sz="0" w:space="0" w:color="auto"/>
        <w:right w:val="none" w:sz="0" w:space="0" w:color="auto"/>
      </w:divBdr>
    </w:div>
    <w:div w:id="1487823821">
      <w:bodyDiv w:val="1"/>
      <w:marLeft w:val="0"/>
      <w:marRight w:val="0"/>
      <w:marTop w:val="0"/>
      <w:marBottom w:val="0"/>
      <w:divBdr>
        <w:top w:val="none" w:sz="0" w:space="0" w:color="auto"/>
        <w:left w:val="none" w:sz="0" w:space="0" w:color="auto"/>
        <w:bottom w:val="none" w:sz="0" w:space="0" w:color="auto"/>
        <w:right w:val="none" w:sz="0" w:space="0" w:color="auto"/>
      </w:divBdr>
    </w:div>
    <w:div w:id="1494056684">
      <w:bodyDiv w:val="1"/>
      <w:marLeft w:val="0"/>
      <w:marRight w:val="0"/>
      <w:marTop w:val="0"/>
      <w:marBottom w:val="0"/>
      <w:divBdr>
        <w:top w:val="none" w:sz="0" w:space="0" w:color="auto"/>
        <w:left w:val="none" w:sz="0" w:space="0" w:color="auto"/>
        <w:bottom w:val="none" w:sz="0" w:space="0" w:color="auto"/>
        <w:right w:val="none" w:sz="0" w:space="0" w:color="auto"/>
      </w:divBdr>
    </w:div>
    <w:div w:id="1575771755">
      <w:bodyDiv w:val="1"/>
      <w:marLeft w:val="0"/>
      <w:marRight w:val="0"/>
      <w:marTop w:val="0"/>
      <w:marBottom w:val="0"/>
      <w:divBdr>
        <w:top w:val="none" w:sz="0" w:space="0" w:color="auto"/>
        <w:left w:val="none" w:sz="0" w:space="0" w:color="auto"/>
        <w:bottom w:val="none" w:sz="0" w:space="0" w:color="auto"/>
        <w:right w:val="none" w:sz="0" w:space="0" w:color="auto"/>
      </w:divBdr>
    </w:div>
    <w:div w:id="1582637106">
      <w:bodyDiv w:val="1"/>
      <w:marLeft w:val="0"/>
      <w:marRight w:val="0"/>
      <w:marTop w:val="0"/>
      <w:marBottom w:val="0"/>
      <w:divBdr>
        <w:top w:val="none" w:sz="0" w:space="0" w:color="auto"/>
        <w:left w:val="none" w:sz="0" w:space="0" w:color="auto"/>
        <w:bottom w:val="none" w:sz="0" w:space="0" w:color="auto"/>
        <w:right w:val="none" w:sz="0" w:space="0" w:color="auto"/>
      </w:divBdr>
    </w:div>
    <w:div w:id="1597245257">
      <w:bodyDiv w:val="1"/>
      <w:marLeft w:val="0"/>
      <w:marRight w:val="0"/>
      <w:marTop w:val="0"/>
      <w:marBottom w:val="0"/>
      <w:divBdr>
        <w:top w:val="none" w:sz="0" w:space="0" w:color="auto"/>
        <w:left w:val="none" w:sz="0" w:space="0" w:color="auto"/>
        <w:bottom w:val="none" w:sz="0" w:space="0" w:color="auto"/>
        <w:right w:val="none" w:sz="0" w:space="0" w:color="auto"/>
      </w:divBdr>
    </w:div>
    <w:div w:id="1625501884">
      <w:bodyDiv w:val="1"/>
      <w:marLeft w:val="0"/>
      <w:marRight w:val="0"/>
      <w:marTop w:val="0"/>
      <w:marBottom w:val="0"/>
      <w:divBdr>
        <w:top w:val="none" w:sz="0" w:space="0" w:color="auto"/>
        <w:left w:val="none" w:sz="0" w:space="0" w:color="auto"/>
        <w:bottom w:val="none" w:sz="0" w:space="0" w:color="auto"/>
        <w:right w:val="none" w:sz="0" w:space="0" w:color="auto"/>
      </w:divBdr>
    </w:div>
    <w:div w:id="1627812628">
      <w:bodyDiv w:val="1"/>
      <w:marLeft w:val="0"/>
      <w:marRight w:val="0"/>
      <w:marTop w:val="0"/>
      <w:marBottom w:val="0"/>
      <w:divBdr>
        <w:top w:val="none" w:sz="0" w:space="0" w:color="auto"/>
        <w:left w:val="none" w:sz="0" w:space="0" w:color="auto"/>
        <w:bottom w:val="none" w:sz="0" w:space="0" w:color="auto"/>
        <w:right w:val="none" w:sz="0" w:space="0" w:color="auto"/>
      </w:divBdr>
    </w:div>
    <w:div w:id="1640719873">
      <w:bodyDiv w:val="1"/>
      <w:marLeft w:val="0"/>
      <w:marRight w:val="0"/>
      <w:marTop w:val="0"/>
      <w:marBottom w:val="0"/>
      <w:divBdr>
        <w:top w:val="none" w:sz="0" w:space="0" w:color="auto"/>
        <w:left w:val="none" w:sz="0" w:space="0" w:color="auto"/>
        <w:bottom w:val="none" w:sz="0" w:space="0" w:color="auto"/>
        <w:right w:val="none" w:sz="0" w:space="0" w:color="auto"/>
      </w:divBdr>
    </w:div>
    <w:div w:id="1662387301">
      <w:bodyDiv w:val="1"/>
      <w:marLeft w:val="0"/>
      <w:marRight w:val="0"/>
      <w:marTop w:val="0"/>
      <w:marBottom w:val="0"/>
      <w:divBdr>
        <w:top w:val="none" w:sz="0" w:space="0" w:color="auto"/>
        <w:left w:val="none" w:sz="0" w:space="0" w:color="auto"/>
        <w:bottom w:val="none" w:sz="0" w:space="0" w:color="auto"/>
        <w:right w:val="none" w:sz="0" w:space="0" w:color="auto"/>
      </w:divBdr>
    </w:div>
    <w:div w:id="1673097989">
      <w:bodyDiv w:val="1"/>
      <w:marLeft w:val="0"/>
      <w:marRight w:val="0"/>
      <w:marTop w:val="0"/>
      <w:marBottom w:val="0"/>
      <w:divBdr>
        <w:top w:val="none" w:sz="0" w:space="0" w:color="auto"/>
        <w:left w:val="none" w:sz="0" w:space="0" w:color="auto"/>
        <w:bottom w:val="none" w:sz="0" w:space="0" w:color="auto"/>
        <w:right w:val="none" w:sz="0" w:space="0" w:color="auto"/>
      </w:divBdr>
    </w:div>
    <w:div w:id="1697121764">
      <w:bodyDiv w:val="1"/>
      <w:marLeft w:val="0"/>
      <w:marRight w:val="0"/>
      <w:marTop w:val="0"/>
      <w:marBottom w:val="0"/>
      <w:divBdr>
        <w:top w:val="none" w:sz="0" w:space="0" w:color="auto"/>
        <w:left w:val="none" w:sz="0" w:space="0" w:color="auto"/>
        <w:bottom w:val="none" w:sz="0" w:space="0" w:color="auto"/>
        <w:right w:val="none" w:sz="0" w:space="0" w:color="auto"/>
      </w:divBdr>
    </w:div>
    <w:div w:id="1698582756">
      <w:bodyDiv w:val="1"/>
      <w:marLeft w:val="0"/>
      <w:marRight w:val="0"/>
      <w:marTop w:val="0"/>
      <w:marBottom w:val="0"/>
      <w:divBdr>
        <w:top w:val="none" w:sz="0" w:space="0" w:color="auto"/>
        <w:left w:val="none" w:sz="0" w:space="0" w:color="auto"/>
        <w:bottom w:val="none" w:sz="0" w:space="0" w:color="auto"/>
        <w:right w:val="none" w:sz="0" w:space="0" w:color="auto"/>
      </w:divBdr>
    </w:div>
    <w:div w:id="1698772173">
      <w:bodyDiv w:val="1"/>
      <w:marLeft w:val="0"/>
      <w:marRight w:val="0"/>
      <w:marTop w:val="0"/>
      <w:marBottom w:val="0"/>
      <w:divBdr>
        <w:top w:val="none" w:sz="0" w:space="0" w:color="auto"/>
        <w:left w:val="none" w:sz="0" w:space="0" w:color="auto"/>
        <w:bottom w:val="none" w:sz="0" w:space="0" w:color="auto"/>
        <w:right w:val="none" w:sz="0" w:space="0" w:color="auto"/>
      </w:divBdr>
    </w:div>
    <w:div w:id="1699236701">
      <w:bodyDiv w:val="1"/>
      <w:marLeft w:val="0"/>
      <w:marRight w:val="0"/>
      <w:marTop w:val="0"/>
      <w:marBottom w:val="0"/>
      <w:divBdr>
        <w:top w:val="none" w:sz="0" w:space="0" w:color="auto"/>
        <w:left w:val="none" w:sz="0" w:space="0" w:color="auto"/>
        <w:bottom w:val="none" w:sz="0" w:space="0" w:color="auto"/>
        <w:right w:val="none" w:sz="0" w:space="0" w:color="auto"/>
      </w:divBdr>
    </w:div>
    <w:div w:id="1703746969">
      <w:bodyDiv w:val="1"/>
      <w:marLeft w:val="0"/>
      <w:marRight w:val="0"/>
      <w:marTop w:val="0"/>
      <w:marBottom w:val="0"/>
      <w:divBdr>
        <w:top w:val="none" w:sz="0" w:space="0" w:color="auto"/>
        <w:left w:val="none" w:sz="0" w:space="0" w:color="auto"/>
        <w:bottom w:val="none" w:sz="0" w:space="0" w:color="auto"/>
        <w:right w:val="none" w:sz="0" w:space="0" w:color="auto"/>
      </w:divBdr>
    </w:div>
    <w:div w:id="1704747132">
      <w:bodyDiv w:val="1"/>
      <w:marLeft w:val="0"/>
      <w:marRight w:val="0"/>
      <w:marTop w:val="0"/>
      <w:marBottom w:val="0"/>
      <w:divBdr>
        <w:top w:val="none" w:sz="0" w:space="0" w:color="auto"/>
        <w:left w:val="none" w:sz="0" w:space="0" w:color="auto"/>
        <w:bottom w:val="none" w:sz="0" w:space="0" w:color="auto"/>
        <w:right w:val="none" w:sz="0" w:space="0" w:color="auto"/>
      </w:divBdr>
    </w:div>
    <w:div w:id="1710762325">
      <w:bodyDiv w:val="1"/>
      <w:marLeft w:val="0"/>
      <w:marRight w:val="0"/>
      <w:marTop w:val="0"/>
      <w:marBottom w:val="0"/>
      <w:divBdr>
        <w:top w:val="none" w:sz="0" w:space="0" w:color="auto"/>
        <w:left w:val="none" w:sz="0" w:space="0" w:color="auto"/>
        <w:bottom w:val="none" w:sz="0" w:space="0" w:color="auto"/>
        <w:right w:val="none" w:sz="0" w:space="0" w:color="auto"/>
      </w:divBdr>
    </w:div>
    <w:div w:id="1715542254">
      <w:bodyDiv w:val="1"/>
      <w:marLeft w:val="0"/>
      <w:marRight w:val="0"/>
      <w:marTop w:val="0"/>
      <w:marBottom w:val="0"/>
      <w:divBdr>
        <w:top w:val="none" w:sz="0" w:space="0" w:color="auto"/>
        <w:left w:val="none" w:sz="0" w:space="0" w:color="auto"/>
        <w:bottom w:val="none" w:sz="0" w:space="0" w:color="auto"/>
        <w:right w:val="none" w:sz="0" w:space="0" w:color="auto"/>
      </w:divBdr>
    </w:div>
    <w:div w:id="1729185738">
      <w:bodyDiv w:val="1"/>
      <w:marLeft w:val="0"/>
      <w:marRight w:val="0"/>
      <w:marTop w:val="0"/>
      <w:marBottom w:val="0"/>
      <w:divBdr>
        <w:top w:val="none" w:sz="0" w:space="0" w:color="auto"/>
        <w:left w:val="none" w:sz="0" w:space="0" w:color="auto"/>
        <w:bottom w:val="none" w:sz="0" w:space="0" w:color="auto"/>
        <w:right w:val="none" w:sz="0" w:space="0" w:color="auto"/>
      </w:divBdr>
    </w:div>
    <w:div w:id="1739285252">
      <w:bodyDiv w:val="1"/>
      <w:marLeft w:val="0"/>
      <w:marRight w:val="0"/>
      <w:marTop w:val="0"/>
      <w:marBottom w:val="0"/>
      <w:divBdr>
        <w:top w:val="none" w:sz="0" w:space="0" w:color="auto"/>
        <w:left w:val="none" w:sz="0" w:space="0" w:color="auto"/>
        <w:bottom w:val="none" w:sz="0" w:space="0" w:color="auto"/>
        <w:right w:val="none" w:sz="0" w:space="0" w:color="auto"/>
      </w:divBdr>
    </w:div>
    <w:div w:id="1748455515">
      <w:bodyDiv w:val="1"/>
      <w:marLeft w:val="0"/>
      <w:marRight w:val="0"/>
      <w:marTop w:val="0"/>
      <w:marBottom w:val="0"/>
      <w:divBdr>
        <w:top w:val="none" w:sz="0" w:space="0" w:color="auto"/>
        <w:left w:val="none" w:sz="0" w:space="0" w:color="auto"/>
        <w:bottom w:val="none" w:sz="0" w:space="0" w:color="auto"/>
        <w:right w:val="none" w:sz="0" w:space="0" w:color="auto"/>
      </w:divBdr>
    </w:div>
    <w:div w:id="1757439892">
      <w:bodyDiv w:val="1"/>
      <w:marLeft w:val="0"/>
      <w:marRight w:val="0"/>
      <w:marTop w:val="0"/>
      <w:marBottom w:val="0"/>
      <w:divBdr>
        <w:top w:val="none" w:sz="0" w:space="0" w:color="auto"/>
        <w:left w:val="none" w:sz="0" w:space="0" w:color="auto"/>
        <w:bottom w:val="none" w:sz="0" w:space="0" w:color="auto"/>
        <w:right w:val="none" w:sz="0" w:space="0" w:color="auto"/>
      </w:divBdr>
    </w:div>
    <w:div w:id="1778794078">
      <w:bodyDiv w:val="1"/>
      <w:marLeft w:val="0"/>
      <w:marRight w:val="0"/>
      <w:marTop w:val="0"/>
      <w:marBottom w:val="0"/>
      <w:divBdr>
        <w:top w:val="none" w:sz="0" w:space="0" w:color="auto"/>
        <w:left w:val="none" w:sz="0" w:space="0" w:color="auto"/>
        <w:bottom w:val="none" w:sz="0" w:space="0" w:color="auto"/>
        <w:right w:val="none" w:sz="0" w:space="0" w:color="auto"/>
      </w:divBdr>
    </w:div>
    <w:div w:id="1799688087">
      <w:bodyDiv w:val="1"/>
      <w:marLeft w:val="0"/>
      <w:marRight w:val="0"/>
      <w:marTop w:val="0"/>
      <w:marBottom w:val="0"/>
      <w:divBdr>
        <w:top w:val="none" w:sz="0" w:space="0" w:color="auto"/>
        <w:left w:val="none" w:sz="0" w:space="0" w:color="auto"/>
        <w:bottom w:val="none" w:sz="0" w:space="0" w:color="auto"/>
        <w:right w:val="none" w:sz="0" w:space="0" w:color="auto"/>
      </w:divBdr>
    </w:div>
    <w:div w:id="1802460115">
      <w:bodyDiv w:val="1"/>
      <w:marLeft w:val="0"/>
      <w:marRight w:val="0"/>
      <w:marTop w:val="0"/>
      <w:marBottom w:val="0"/>
      <w:divBdr>
        <w:top w:val="none" w:sz="0" w:space="0" w:color="auto"/>
        <w:left w:val="none" w:sz="0" w:space="0" w:color="auto"/>
        <w:bottom w:val="none" w:sz="0" w:space="0" w:color="auto"/>
        <w:right w:val="none" w:sz="0" w:space="0" w:color="auto"/>
      </w:divBdr>
    </w:div>
    <w:div w:id="1805541625">
      <w:bodyDiv w:val="1"/>
      <w:marLeft w:val="0"/>
      <w:marRight w:val="0"/>
      <w:marTop w:val="0"/>
      <w:marBottom w:val="0"/>
      <w:divBdr>
        <w:top w:val="none" w:sz="0" w:space="0" w:color="auto"/>
        <w:left w:val="none" w:sz="0" w:space="0" w:color="auto"/>
        <w:bottom w:val="none" w:sz="0" w:space="0" w:color="auto"/>
        <w:right w:val="none" w:sz="0" w:space="0" w:color="auto"/>
      </w:divBdr>
    </w:div>
    <w:div w:id="1816413674">
      <w:bodyDiv w:val="1"/>
      <w:marLeft w:val="0"/>
      <w:marRight w:val="0"/>
      <w:marTop w:val="0"/>
      <w:marBottom w:val="0"/>
      <w:divBdr>
        <w:top w:val="none" w:sz="0" w:space="0" w:color="auto"/>
        <w:left w:val="none" w:sz="0" w:space="0" w:color="auto"/>
        <w:bottom w:val="none" w:sz="0" w:space="0" w:color="auto"/>
        <w:right w:val="none" w:sz="0" w:space="0" w:color="auto"/>
      </w:divBdr>
    </w:div>
    <w:div w:id="1817186881">
      <w:bodyDiv w:val="1"/>
      <w:marLeft w:val="0"/>
      <w:marRight w:val="0"/>
      <w:marTop w:val="0"/>
      <w:marBottom w:val="0"/>
      <w:divBdr>
        <w:top w:val="none" w:sz="0" w:space="0" w:color="auto"/>
        <w:left w:val="none" w:sz="0" w:space="0" w:color="auto"/>
        <w:bottom w:val="none" w:sz="0" w:space="0" w:color="auto"/>
        <w:right w:val="none" w:sz="0" w:space="0" w:color="auto"/>
      </w:divBdr>
      <w:divsChild>
        <w:div w:id="861625433">
          <w:marLeft w:val="0"/>
          <w:marRight w:val="0"/>
          <w:marTop w:val="0"/>
          <w:marBottom w:val="0"/>
          <w:divBdr>
            <w:top w:val="none" w:sz="0" w:space="0" w:color="auto"/>
            <w:left w:val="none" w:sz="0" w:space="0" w:color="auto"/>
            <w:bottom w:val="none" w:sz="0" w:space="0" w:color="auto"/>
            <w:right w:val="none" w:sz="0" w:space="0" w:color="auto"/>
          </w:divBdr>
          <w:divsChild>
            <w:div w:id="346294761">
              <w:marLeft w:val="0"/>
              <w:marRight w:val="0"/>
              <w:marTop w:val="0"/>
              <w:marBottom w:val="0"/>
              <w:divBdr>
                <w:top w:val="none" w:sz="0" w:space="0" w:color="auto"/>
                <w:left w:val="none" w:sz="0" w:space="0" w:color="auto"/>
                <w:bottom w:val="none" w:sz="0" w:space="0" w:color="auto"/>
                <w:right w:val="none" w:sz="0" w:space="0" w:color="auto"/>
              </w:divBdr>
              <w:divsChild>
                <w:div w:id="3630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81714">
      <w:bodyDiv w:val="1"/>
      <w:marLeft w:val="0"/>
      <w:marRight w:val="0"/>
      <w:marTop w:val="0"/>
      <w:marBottom w:val="0"/>
      <w:divBdr>
        <w:top w:val="none" w:sz="0" w:space="0" w:color="auto"/>
        <w:left w:val="none" w:sz="0" w:space="0" w:color="auto"/>
        <w:bottom w:val="none" w:sz="0" w:space="0" w:color="auto"/>
        <w:right w:val="none" w:sz="0" w:space="0" w:color="auto"/>
      </w:divBdr>
    </w:div>
    <w:div w:id="1828863721">
      <w:bodyDiv w:val="1"/>
      <w:marLeft w:val="0"/>
      <w:marRight w:val="0"/>
      <w:marTop w:val="0"/>
      <w:marBottom w:val="0"/>
      <w:divBdr>
        <w:top w:val="none" w:sz="0" w:space="0" w:color="auto"/>
        <w:left w:val="none" w:sz="0" w:space="0" w:color="auto"/>
        <w:bottom w:val="none" w:sz="0" w:space="0" w:color="auto"/>
        <w:right w:val="none" w:sz="0" w:space="0" w:color="auto"/>
      </w:divBdr>
    </w:div>
    <w:div w:id="1851018072">
      <w:bodyDiv w:val="1"/>
      <w:marLeft w:val="0"/>
      <w:marRight w:val="0"/>
      <w:marTop w:val="0"/>
      <w:marBottom w:val="0"/>
      <w:divBdr>
        <w:top w:val="none" w:sz="0" w:space="0" w:color="auto"/>
        <w:left w:val="none" w:sz="0" w:space="0" w:color="auto"/>
        <w:bottom w:val="none" w:sz="0" w:space="0" w:color="auto"/>
        <w:right w:val="none" w:sz="0" w:space="0" w:color="auto"/>
      </w:divBdr>
    </w:div>
    <w:div w:id="1863978734">
      <w:bodyDiv w:val="1"/>
      <w:marLeft w:val="0"/>
      <w:marRight w:val="0"/>
      <w:marTop w:val="0"/>
      <w:marBottom w:val="0"/>
      <w:divBdr>
        <w:top w:val="none" w:sz="0" w:space="0" w:color="auto"/>
        <w:left w:val="none" w:sz="0" w:space="0" w:color="auto"/>
        <w:bottom w:val="none" w:sz="0" w:space="0" w:color="auto"/>
        <w:right w:val="none" w:sz="0" w:space="0" w:color="auto"/>
      </w:divBdr>
    </w:div>
    <w:div w:id="1874344545">
      <w:bodyDiv w:val="1"/>
      <w:marLeft w:val="0"/>
      <w:marRight w:val="0"/>
      <w:marTop w:val="0"/>
      <w:marBottom w:val="0"/>
      <w:divBdr>
        <w:top w:val="none" w:sz="0" w:space="0" w:color="auto"/>
        <w:left w:val="none" w:sz="0" w:space="0" w:color="auto"/>
        <w:bottom w:val="none" w:sz="0" w:space="0" w:color="auto"/>
        <w:right w:val="none" w:sz="0" w:space="0" w:color="auto"/>
      </w:divBdr>
    </w:div>
    <w:div w:id="1875803014">
      <w:bodyDiv w:val="1"/>
      <w:marLeft w:val="0"/>
      <w:marRight w:val="0"/>
      <w:marTop w:val="0"/>
      <w:marBottom w:val="0"/>
      <w:divBdr>
        <w:top w:val="none" w:sz="0" w:space="0" w:color="auto"/>
        <w:left w:val="none" w:sz="0" w:space="0" w:color="auto"/>
        <w:bottom w:val="none" w:sz="0" w:space="0" w:color="auto"/>
        <w:right w:val="none" w:sz="0" w:space="0" w:color="auto"/>
      </w:divBdr>
    </w:div>
    <w:div w:id="1881504543">
      <w:bodyDiv w:val="1"/>
      <w:marLeft w:val="0"/>
      <w:marRight w:val="0"/>
      <w:marTop w:val="0"/>
      <w:marBottom w:val="0"/>
      <w:divBdr>
        <w:top w:val="none" w:sz="0" w:space="0" w:color="auto"/>
        <w:left w:val="none" w:sz="0" w:space="0" w:color="auto"/>
        <w:bottom w:val="none" w:sz="0" w:space="0" w:color="auto"/>
        <w:right w:val="none" w:sz="0" w:space="0" w:color="auto"/>
      </w:divBdr>
    </w:div>
    <w:div w:id="1893956048">
      <w:bodyDiv w:val="1"/>
      <w:marLeft w:val="0"/>
      <w:marRight w:val="0"/>
      <w:marTop w:val="0"/>
      <w:marBottom w:val="0"/>
      <w:divBdr>
        <w:top w:val="none" w:sz="0" w:space="0" w:color="auto"/>
        <w:left w:val="none" w:sz="0" w:space="0" w:color="auto"/>
        <w:bottom w:val="none" w:sz="0" w:space="0" w:color="auto"/>
        <w:right w:val="none" w:sz="0" w:space="0" w:color="auto"/>
      </w:divBdr>
    </w:div>
    <w:div w:id="1906138919">
      <w:bodyDiv w:val="1"/>
      <w:marLeft w:val="0"/>
      <w:marRight w:val="0"/>
      <w:marTop w:val="0"/>
      <w:marBottom w:val="0"/>
      <w:divBdr>
        <w:top w:val="none" w:sz="0" w:space="0" w:color="auto"/>
        <w:left w:val="none" w:sz="0" w:space="0" w:color="auto"/>
        <w:bottom w:val="none" w:sz="0" w:space="0" w:color="auto"/>
        <w:right w:val="none" w:sz="0" w:space="0" w:color="auto"/>
      </w:divBdr>
    </w:div>
    <w:div w:id="1921863136">
      <w:bodyDiv w:val="1"/>
      <w:marLeft w:val="0"/>
      <w:marRight w:val="0"/>
      <w:marTop w:val="0"/>
      <w:marBottom w:val="0"/>
      <w:divBdr>
        <w:top w:val="none" w:sz="0" w:space="0" w:color="auto"/>
        <w:left w:val="none" w:sz="0" w:space="0" w:color="auto"/>
        <w:bottom w:val="none" w:sz="0" w:space="0" w:color="auto"/>
        <w:right w:val="none" w:sz="0" w:space="0" w:color="auto"/>
      </w:divBdr>
    </w:div>
    <w:div w:id="1925869071">
      <w:bodyDiv w:val="1"/>
      <w:marLeft w:val="0"/>
      <w:marRight w:val="0"/>
      <w:marTop w:val="0"/>
      <w:marBottom w:val="0"/>
      <w:divBdr>
        <w:top w:val="none" w:sz="0" w:space="0" w:color="auto"/>
        <w:left w:val="none" w:sz="0" w:space="0" w:color="auto"/>
        <w:bottom w:val="none" w:sz="0" w:space="0" w:color="auto"/>
        <w:right w:val="none" w:sz="0" w:space="0" w:color="auto"/>
      </w:divBdr>
    </w:div>
    <w:div w:id="1927419349">
      <w:bodyDiv w:val="1"/>
      <w:marLeft w:val="0"/>
      <w:marRight w:val="0"/>
      <w:marTop w:val="0"/>
      <w:marBottom w:val="0"/>
      <w:divBdr>
        <w:top w:val="none" w:sz="0" w:space="0" w:color="auto"/>
        <w:left w:val="none" w:sz="0" w:space="0" w:color="auto"/>
        <w:bottom w:val="none" w:sz="0" w:space="0" w:color="auto"/>
        <w:right w:val="none" w:sz="0" w:space="0" w:color="auto"/>
      </w:divBdr>
    </w:div>
    <w:div w:id="1944260644">
      <w:bodyDiv w:val="1"/>
      <w:marLeft w:val="0"/>
      <w:marRight w:val="0"/>
      <w:marTop w:val="0"/>
      <w:marBottom w:val="0"/>
      <w:divBdr>
        <w:top w:val="none" w:sz="0" w:space="0" w:color="auto"/>
        <w:left w:val="none" w:sz="0" w:space="0" w:color="auto"/>
        <w:bottom w:val="none" w:sz="0" w:space="0" w:color="auto"/>
        <w:right w:val="none" w:sz="0" w:space="0" w:color="auto"/>
      </w:divBdr>
    </w:div>
    <w:div w:id="1958441187">
      <w:bodyDiv w:val="1"/>
      <w:marLeft w:val="0"/>
      <w:marRight w:val="0"/>
      <w:marTop w:val="0"/>
      <w:marBottom w:val="0"/>
      <w:divBdr>
        <w:top w:val="none" w:sz="0" w:space="0" w:color="auto"/>
        <w:left w:val="none" w:sz="0" w:space="0" w:color="auto"/>
        <w:bottom w:val="none" w:sz="0" w:space="0" w:color="auto"/>
        <w:right w:val="none" w:sz="0" w:space="0" w:color="auto"/>
      </w:divBdr>
    </w:div>
    <w:div w:id="1973440402">
      <w:bodyDiv w:val="1"/>
      <w:marLeft w:val="0"/>
      <w:marRight w:val="0"/>
      <w:marTop w:val="0"/>
      <w:marBottom w:val="0"/>
      <w:divBdr>
        <w:top w:val="none" w:sz="0" w:space="0" w:color="auto"/>
        <w:left w:val="none" w:sz="0" w:space="0" w:color="auto"/>
        <w:bottom w:val="none" w:sz="0" w:space="0" w:color="auto"/>
        <w:right w:val="none" w:sz="0" w:space="0" w:color="auto"/>
      </w:divBdr>
    </w:div>
    <w:div w:id="1977103350">
      <w:bodyDiv w:val="1"/>
      <w:marLeft w:val="0"/>
      <w:marRight w:val="0"/>
      <w:marTop w:val="0"/>
      <w:marBottom w:val="0"/>
      <w:divBdr>
        <w:top w:val="none" w:sz="0" w:space="0" w:color="auto"/>
        <w:left w:val="none" w:sz="0" w:space="0" w:color="auto"/>
        <w:bottom w:val="none" w:sz="0" w:space="0" w:color="auto"/>
        <w:right w:val="none" w:sz="0" w:space="0" w:color="auto"/>
      </w:divBdr>
    </w:div>
    <w:div w:id="2013531542">
      <w:bodyDiv w:val="1"/>
      <w:marLeft w:val="0"/>
      <w:marRight w:val="0"/>
      <w:marTop w:val="0"/>
      <w:marBottom w:val="0"/>
      <w:divBdr>
        <w:top w:val="none" w:sz="0" w:space="0" w:color="auto"/>
        <w:left w:val="none" w:sz="0" w:space="0" w:color="auto"/>
        <w:bottom w:val="none" w:sz="0" w:space="0" w:color="auto"/>
        <w:right w:val="none" w:sz="0" w:space="0" w:color="auto"/>
      </w:divBdr>
    </w:div>
    <w:div w:id="2013792760">
      <w:bodyDiv w:val="1"/>
      <w:marLeft w:val="0"/>
      <w:marRight w:val="0"/>
      <w:marTop w:val="0"/>
      <w:marBottom w:val="0"/>
      <w:divBdr>
        <w:top w:val="none" w:sz="0" w:space="0" w:color="auto"/>
        <w:left w:val="none" w:sz="0" w:space="0" w:color="auto"/>
        <w:bottom w:val="none" w:sz="0" w:space="0" w:color="auto"/>
        <w:right w:val="none" w:sz="0" w:space="0" w:color="auto"/>
      </w:divBdr>
    </w:div>
    <w:div w:id="2019229938">
      <w:bodyDiv w:val="1"/>
      <w:marLeft w:val="0"/>
      <w:marRight w:val="0"/>
      <w:marTop w:val="0"/>
      <w:marBottom w:val="0"/>
      <w:divBdr>
        <w:top w:val="none" w:sz="0" w:space="0" w:color="auto"/>
        <w:left w:val="none" w:sz="0" w:space="0" w:color="auto"/>
        <w:bottom w:val="none" w:sz="0" w:space="0" w:color="auto"/>
        <w:right w:val="none" w:sz="0" w:space="0" w:color="auto"/>
      </w:divBdr>
    </w:div>
    <w:div w:id="2043743140">
      <w:bodyDiv w:val="1"/>
      <w:marLeft w:val="0"/>
      <w:marRight w:val="0"/>
      <w:marTop w:val="0"/>
      <w:marBottom w:val="0"/>
      <w:divBdr>
        <w:top w:val="none" w:sz="0" w:space="0" w:color="auto"/>
        <w:left w:val="none" w:sz="0" w:space="0" w:color="auto"/>
        <w:bottom w:val="none" w:sz="0" w:space="0" w:color="auto"/>
        <w:right w:val="none" w:sz="0" w:space="0" w:color="auto"/>
      </w:divBdr>
    </w:div>
    <w:div w:id="2055306378">
      <w:bodyDiv w:val="1"/>
      <w:marLeft w:val="0"/>
      <w:marRight w:val="0"/>
      <w:marTop w:val="0"/>
      <w:marBottom w:val="0"/>
      <w:divBdr>
        <w:top w:val="none" w:sz="0" w:space="0" w:color="auto"/>
        <w:left w:val="none" w:sz="0" w:space="0" w:color="auto"/>
        <w:bottom w:val="none" w:sz="0" w:space="0" w:color="auto"/>
        <w:right w:val="none" w:sz="0" w:space="0" w:color="auto"/>
      </w:divBdr>
    </w:div>
    <w:div w:id="2058429354">
      <w:bodyDiv w:val="1"/>
      <w:marLeft w:val="0"/>
      <w:marRight w:val="0"/>
      <w:marTop w:val="0"/>
      <w:marBottom w:val="0"/>
      <w:divBdr>
        <w:top w:val="none" w:sz="0" w:space="0" w:color="auto"/>
        <w:left w:val="none" w:sz="0" w:space="0" w:color="auto"/>
        <w:bottom w:val="none" w:sz="0" w:space="0" w:color="auto"/>
        <w:right w:val="none" w:sz="0" w:space="0" w:color="auto"/>
      </w:divBdr>
    </w:div>
    <w:div w:id="2089302565">
      <w:bodyDiv w:val="1"/>
      <w:marLeft w:val="0"/>
      <w:marRight w:val="0"/>
      <w:marTop w:val="0"/>
      <w:marBottom w:val="0"/>
      <w:divBdr>
        <w:top w:val="none" w:sz="0" w:space="0" w:color="auto"/>
        <w:left w:val="none" w:sz="0" w:space="0" w:color="auto"/>
        <w:bottom w:val="none" w:sz="0" w:space="0" w:color="auto"/>
        <w:right w:val="none" w:sz="0" w:space="0" w:color="auto"/>
      </w:divBdr>
    </w:div>
    <w:div w:id="2109502040">
      <w:bodyDiv w:val="1"/>
      <w:marLeft w:val="0"/>
      <w:marRight w:val="0"/>
      <w:marTop w:val="0"/>
      <w:marBottom w:val="0"/>
      <w:divBdr>
        <w:top w:val="none" w:sz="0" w:space="0" w:color="auto"/>
        <w:left w:val="none" w:sz="0" w:space="0" w:color="auto"/>
        <w:bottom w:val="none" w:sz="0" w:space="0" w:color="auto"/>
        <w:right w:val="none" w:sz="0" w:space="0" w:color="auto"/>
      </w:divBdr>
    </w:div>
    <w:div w:id="2118593430">
      <w:bodyDiv w:val="1"/>
      <w:marLeft w:val="0"/>
      <w:marRight w:val="0"/>
      <w:marTop w:val="0"/>
      <w:marBottom w:val="0"/>
      <w:divBdr>
        <w:top w:val="none" w:sz="0" w:space="0" w:color="auto"/>
        <w:left w:val="none" w:sz="0" w:space="0" w:color="auto"/>
        <w:bottom w:val="none" w:sz="0" w:space="0" w:color="auto"/>
        <w:right w:val="none" w:sz="0" w:space="0" w:color="auto"/>
      </w:divBdr>
    </w:div>
    <w:div w:id="2132816879">
      <w:bodyDiv w:val="1"/>
      <w:marLeft w:val="0"/>
      <w:marRight w:val="0"/>
      <w:marTop w:val="0"/>
      <w:marBottom w:val="0"/>
      <w:divBdr>
        <w:top w:val="none" w:sz="0" w:space="0" w:color="auto"/>
        <w:left w:val="none" w:sz="0" w:space="0" w:color="auto"/>
        <w:bottom w:val="none" w:sz="0" w:space="0" w:color="auto"/>
        <w:right w:val="none" w:sz="0" w:space="0" w:color="auto"/>
      </w:divBdr>
    </w:div>
    <w:div w:id="2146388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ecretariasenado.gov.co/senado/basedoc/ley_1952_2019_pr006.html" TargetMode="External"/><Relationship Id="rId2" Type="http://schemas.openxmlformats.org/officeDocument/2006/relationships/hyperlink" Target="https://www.funcionpublica.gov.co/eva/gestornormativo/norma.php?i=6533" TargetMode="External"/><Relationship Id="rId1" Type="http://schemas.openxmlformats.org/officeDocument/2006/relationships/hyperlink" Target="https://www.funcionpublica.gov.co/eva/gestornormativo/norma.php?i=653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CD067C-0592-4C67-BF19-5EA241E03B60}" type="doc">
      <dgm:prSet loTypeId="urn:microsoft.com/office/officeart/2005/8/layout/hierarchy4" loCatId="hierarchy" qsTypeId="urn:microsoft.com/office/officeart/2005/8/quickstyle/simple3" qsCatId="simple" csTypeId="urn:microsoft.com/office/officeart/2005/8/colors/accent1_2" csCatId="accent1" phldr="1"/>
      <dgm:spPr/>
      <dgm:t>
        <a:bodyPr/>
        <a:lstStyle/>
        <a:p>
          <a:endParaRPr lang="es-CO"/>
        </a:p>
      </dgm:t>
    </dgm:pt>
    <dgm:pt modelId="{63B27491-AC0F-445C-AA3F-33B86424B1FC}">
      <dgm:prSet phldrT="[Texto]"/>
      <dgm:spPr/>
      <dgm:t>
        <a:bodyPr/>
        <a:lstStyle/>
        <a:p>
          <a:r>
            <a:rPr lang="es-CO"/>
            <a:t>CARTERA</a:t>
          </a:r>
        </a:p>
      </dgm:t>
    </dgm:pt>
    <dgm:pt modelId="{498FDA7D-268E-4E9A-83FD-13D0847AE5AA}" type="parTrans" cxnId="{DDB99EED-54E5-49DA-8172-0459B2D7A790}">
      <dgm:prSet/>
      <dgm:spPr/>
      <dgm:t>
        <a:bodyPr/>
        <a:lstStyle/>
        <a:p>
          <a:endParaRPr lang="es-CO"/>
        </a:p>
      </dgm:t>
    </dgm:pt>
    <dgm:pt modelId="{174EF461-A291-4629-AA73-768BDEE7D814}" type="sibTrans" cxnId="{DDB99EED-54E5-49DA-8172-0459B2D7A790}">
      <dgm:prSet/>
      <dgm:spPr/>
      <dgm:t>
        <a:bodyPr/>
        <a:lstStyle/>
        <a:p>
          <a:endParaRPr lang="es-CO"/>
        </a:p>
      </dgm:t>
    </dgm:pt>
    <dgm:pt modelId="{701B5D66-48D4-4EC0-AE5A-4FCEA17FE016}">
      <dgm:prSet phldrT="[Texto]"/>
      <dgm:spPr/>
      <dgm:t>
        <a:bodyPr/>
        <a:lstStyle/>
        <a:p>
          <a:r>
            <a:rPr lang="es-CO"/>
            <a:t>COBRABLE</a:t>
          </a:r>
        </a:p>
      </dgm:t>
    </dgm:pt>
    <dgm:pt modelId="{6A80C30F-6D24-4687-8BB4-3D67A385ACEA}" type="parTrans" cxnId="{2D5A50DB-2AFA-4980-93ED-D2A78AABEDB2}">
      <dgm:prSet/>
      <dgm:spPr/>
      <dgm:t>
        <a:bodyPr/>
        <a:lstStyle/>
        <a:p>
          <a:endParaRPr lang="es-CO"/>
        </a:p>
      </dgm:t>
    </dgm:pt>
    <dgm:pt modelId="{8C1F9E2B-1A56-40C8-A243-BAB828B31EA0}" type="sibTrans" cxnId="{2D5A50DB-2AFA-4980-93ED-D2A78AABEDB2}">
      <dgm:prSet/>
      <dgm:spPr/>
      <dgm:t>
        <a:bodyPr/>
        <a:lstStyle/>
        <a:p>
          <a:endParaRPr lang="es-CO"/>
        </a:p>
      </dgm:t>
    </dgm:pt>
    <dgm:pt modelId="{500A4409-D11E-4031-98D6-78B1F10A907E}">
      <dgm:prSet phldrT="[Texto]"/>
      <dgm:spPr/>
      <dgm:t>
        <a:bodyPr/>
        <a:lstStyle/>
        <a:p>
          <a:r>
            <a:rPr lang="es-CO"/>
            <a:t>RECUPERACIÓN PROBABLE</a:t>
          </a:r>
        </a:p>
      </dgm:t>
    </dgm:pt>
    <dgm:pt modelId="{B6F020E4-9039-4218-9D73-0803821D5CDE}" type="parTrans" cxnId="{DFDFCA6A-86AD-4564-A815-7C5B1A928DEB}">
      <dgm:prSet/>
      <dgm:spPr/>
      <dgm:t>
        <a:bodyPr/>
        <a:lstStyle/>
        <a:p>
          <a:endParaRPr lang="es-CO"/>
        </a:p>
      </dgm:t>
    </dgm:pt>
    <dgm:pt modelId="{A07F4DE9-0DA6-4D99-8F5C-EEDFAF1E2D30}" type="sibTrans" cxnId="{DFDFCA6A-86AD-4564-A815-7C5B1A928DEB}">
      <dgm:prSet/>
      <dgm:spPr/>
      <dgm:t>
        <a:bodyPr/>
        <a:lstStyle/>
        <a:p>
          <a:endParaRPr lang="es-CO"/>
        </a:p>
      </dgm:t>
    </dgm:pt>
    <dgm:pt modelId="{63B2597F-698C-42BA-9E38-C8164E8E1167}">
      <dgm:prSet phldrT="[Texto]"/>
      <dgm:spPr/>
      <dgm:t>
        <a:bodyPr/>
        <a:lstStyle/>
        <a:p>
          <a:r>
            <a:rPr lang="es-CO"/>
            <a:t>NO COBRABLE</a:t>
          </a:r>
        </a:p>
      </dgm:t>
    </dgm:pt>
    <dgm:pt modelId="{74F1FD86-F6B3-44CE-9568-31BCA7771863}" type="parTrans" cxnId="{50654A09-6A3C-41D3-A6ED-00BC910370DB}">
      <dgm:prSet/>
      <dgm:spPr/>
      <dgm:t>
        <a:bodyPr/>
        <a:lstStyle/>
        <a:p>
          <a:endParaRPr lang="es-CO"/>
        </a:p>
      </dgm:t>
    </dgm:pt>
    <dgm:pt modelId="{0CC8D7D8-66BD-4BD8-8694-D684BD9DBE20}" type="sibTrans" cxnId="{50654A09-6A3C-41D3-A6ED-00BC910370DB}">
      <dgm:prSet/>
      <dgm:spPr/>
      <dgm:t>
        <a:bodyPr/>
        <a:lstStyle/>
        <a:p>
          <a:endParaRPr lang="es-CO"/>
        </a:p>
      </dgm:t>
    </dgm:pt>
    <dgm:pt modelId="{AD963C41-45A2-4E09-8F7D-80E6F01C0CC6}">
      <dgm:prSet phldrT="[Texto]"/>
      <dgm:spPr/>
      <dgm:t>
        <a:bodyPr/>
        <a:lstStyle/>
        <a:p>
          <a:pPr algn="ctr"/>
          <a:r>
            <a:rPr lang="es-CO"/>
            <a:t>Obligaciones para depuración:</a:t>
          </a:r>
        </a:p>
        <a:p>
          <a:pPr algn="just"/>
          <a:r>
            <a:rPr lang="es-CO"/>
            <a:t>-Corresponden a obligaciones prescritas o con pérdida de fuerza ejecutoria.</a:t>
          </a:r>
        </a:p>
        <a:p>
          <a:pPr algn="just"/>
          <a:r>
            <a:rPr lang="es-CO"/>
            <a:t>-El valor a recuperar es inferior al costo que le generaría a la Administración llevar a cabo el Proceso de Cobro (requiere análisis de costo-beneficio).</a:t>
          </a:r>
        </a:p>
        <a:p>
          <a:pPr algn="just"/>
          <a:r>
            <a:rPr lang="es-CO"/>
            <a:t>-Obligacione a cargo de personas jurídicas liquidadas.</a:t>
          </a:r>
        </a:p>
      </dgm:t>
    </dgm:pt>
    <dgm:pt modelId="{EE29F9A8-DD7C-49BB-BC7D-6D8A224C5FCE}" type="parTrans" cxnId="{0F85126E-8EF2-4078-A624-92B046C11D6C}">
      <dgm:prSet/>
      <dgm:spPr/>
      <dgm:t>
        <a:bodyPr/>
        <a:lstStyle/>
        <a:p>
          <a:endParaRPr lang="es-CO"/>
        </a:p>
      </dgm:t>
    </dgm:pt>
    <dgm:pt modelId="{E5B100B3-7568-40DB-89A3-4F937A235F21}" type="sibTrans" cxnId="{0F85126E-8EF2-4078-A624-92B046C11D6C}">
      <dgm:prSet/>
      <dgm:spPr/>
      <dgm:t>
        <a:bodyPr/>
        <a:lstStyle/>
        <a:p>
          <a:endParaRPr lang="es-CO"/>
        </a:p>
      </dgm:t>
    </dgm:pt>
    <dgm:pt modelId="{127A50B6-C3FC-4286-9144-777F74BB66F2}">
      <dgm:prSet phldrT="[Texto]"/>
      <dgm:spPr/>
      <dgm:t>
        <a:bodyPr/>
        <a:lstStyle/>
        <a:p>
          <a:r>
            <a:rPr lang="es-CO"/>
            <a:t>DIFÍCIL COBRO</a:t>
          </a:r>
        </a:p>
      </dgm:t>
    </dgm:pt>
    <dgm:pt modelId="{FBA7B869-410B-4F58-91BF-6EFC981AC425}" type="sibTrans" cxnId="{A5E5995A-60EE-406C-BD4C-0AD8BBC458B6}">
      <dgm:prSet/>
      <dgm:spPr/>
      <dgm:t>
        <a:bodyPr/>
        <a:lstStyle/>
        <a:p>
          <a:endParaRPr lang="es-CO"/>
        </a:p>
      </dgm:t>
    </dgm:pt>
    <dgm:pt modelId="{D64A4D5E-2BCF-4FC0-AD08-FA434BAAF5BD}" type="parTrans" cxnId="{A5E5995A-60EE-406C-BD4C-0AD8BBC458B6}">
      <dgm:prSet/>
      <dgm:spPr/>
      <dgm:t>
        <a:bodyPr/>
        <a:lstStyle/>
        <a:p>
          <a:endParaRPr lang="es-CO"/>
        </a:p>
      </dgm:t>
    </dgm:pt>
    <dgm:pt modelId="{28F9FE82-88CD-459C-93D1-C6FBBCDAD5FA}">
      <dgm:prSet phldrT="[Texto]" custT="1"/>
      <dgm:spPr/>
      <dgm:t>
        <a:bodyPr/>
        <a:lstStyle/>
        <a:p>
          <a:pPr algn="l"/>
          <a:r>
            <a:rPr lang="es-CO" sz="800"/>
            <a:t>Acreencias que cumplen con las siguientes características:</a:t>
          </a:r>
        </a:p>
        <a:p>
          <a:pPr algn="l"/>
          <a:r>
            <a:rPr lang="es-CO" sz="800"/>
            <a:t>No ha transcurrido más de la tercera parte del término para la prescripción.</a:t>
          </a:r>
        </a:p>
        <a:p>
          <a:pPr algn="l"/>
          <a:r>
            <a:rPr lang="es-CO" sz="800"/>
            <a:t>Se posee información cierta acerca de la ubicación del deudor.</a:t>
          </a:r>
        </a:p>
        <a:p>
          <a:pPr algn="l"/>
          <a:r>
            <a:rPr lang="es-CO" sz="800"/>
            <a:t>Se realizó investigación de bienes y se encontró que el deudor tiene algún tipo de bien o recursos para respaldar la deuda.</a:t>
          </a:r>
        </a:p>
      </dgm:t>
    </dgm:pt>
    <dgm:pt modelId="{75E890E0-8EC3-4C79-90C8-A35812714C0D}" type="parTrans" cxnId="{AECFBF01-91CD-4811-B4D3-2216260A9A22}">
      <dgm:prSet/>
      <dgm:spPr/>
      <dgm:t>
        <a:bodyPr/>
        <a:lstStyle/>
        <a:p>
          <a:endParaRPr lang="es-CO"/>
        </a:p>
      </dgm:t>
    </dgm:pt>
    <dgm:pt modelId="{D7B74FF0-5192-4382-9783-52CBDC09B2C5}" type="sibTrans" cxnId="{AECFBF01-91CD-4811-B4D3-2216260A9A22}">
      <dgm:prSet/>
      <dgm:spPr/>
      <dgm:t>
        <a:bodyPr/>
        <a:lstStyle/>
        <a:p>
          <a:endParaRPr lang="es-CO"/>
        </a:p>
      </dgm:t>
    </dgm:pt>
    <dgm:pt modelId="{AEEDC30C-E046-40DC-9744-8FEFAA47C094}">
      <dgm:prSet phldrT="[Texto]" custT="1"/>
      <dgm:spPr/>
      <dgm:t>
        <a:bodyPr/>
        <a:lstStyle/>
        <a:p>
          <a:pPr algn="just"/>
          <a:r>
            <a:rPr lang="es-CO" sz="700"/>
            <a:t>La acreencia tiene algunas de las siguientes características:</a:t>
          </a:r>
        </a:p>
        <a:p>
          <a:pPr algn="just"/>
          <a:r>
            <a:rPr lang="es-CO" sz="700"/>
            <a:t>En relación con la obligación ha transcurrido más de la tercera parte del término para la prescripción.</a:t>
          </a:r>
        </a:p>
        <a:p>
          <a:pPr algn="just"/>
          <a:r>
            <a:rPr lang="es-CO" sz="700"/>
            <a:t>No se posee información cierta acerca de la ubicación del deudor.</a:t>
          </a:r>
        </a:p>
        <a:p>
          <a:pPr algn="just"/>
          <a:r>
            <a:rPr lang="es-CO" sz="700"/>
            <a:t>De la investigación de bienes se encontró que el deudor no tiene bienes o recursos para respaldar la deuda o están protegidos como inembargables.</a:t>
          </a:r>
        </a:p>
        <a:p>
          <a:pPr algn="just"/>
          <a:r>
            <a:rPr lang="es-CO" sz="700"/>
            <a:t>A pesar de existir bienes a nombre del deudor, estos no cubren el valor de la obligación.</a:t>
          </a:r>
        </a:p>
      </dgm:t>
    </dgm:pt>
    <dgm:pt modelId="{18EBE1F3-E51D-4274-B342-85667686F589}" type="parTrans" cxnId="{DF6EC3AD-5FC3-4D54-867B-0A01E2348D9D}">
      <dgm:prSet/>
      <dgm:spPr/>
      <dgm:t>
        <a:bodyPr/>
        <a:lstStyle/>
        <a:p>
          <a:endParaRPr lang="es-CO"/>
        </a:p>
      </dgm:t>
    </dgm:pt>
    <dgm:pt modelId="{F8E8D828-1CDC-41EA-A884-5EED77E6A612}" type="sibTrans" cxnId="{DF6EC3AD-5FC3-4D54-867B-0A01E2348D9D}">
      <dgm:prSet/>
      <dgm:spPr/>
      <dgm:t>
        <a:bodyPr/>
        <a:lstStyle/>
        <a:p>
          <a:endParaRPr lang="es-CO"/>
        </a:p>
      </dgm:t>
    </dgm:pt>
    <dgm:pt modelId="{0308451C-402B-42F5-9033-55F3ECD956FE}">
      <dgm:prSet phldrT="[Texto]" custT="1"/>
      <dgm:spPr/>
      <dgm:t>
        <a:bodyPr/>
        <a:lstStyle/>
        <a:p>
          <a:pPr algn="ctr"/>
          <a:r>
            <a:rPr lang="es-CO" sz="800"/>
            <a:t> Procesos concursales:</a:t>
          </a:r>
        </a:p>
        <a:p>
          <a:pPr algn="l"/>
          <a:r>
            <a:rPr lang="es-CO" sz="800"/>
            <a:t>Obligaciones a cargo de personas o Entidades en procesos de reestructuración, reorganización y liquidatorios, a excepción de las liquidaciones voluntarias de privados</a:t>
          </a:r>
          <a:r>
            <a:rPr lang="es-CO" sz="700"/>
            <a:t>.</a:t>
          </a:r>
        </a:p>
      </dgm:t>
    </dgm:pt>
    <dgm:pt modelId="{9D4A9BE3-4A48-42DE-83B8-CC5482A3D8F7}" type="parTrans" cxnId="{6571AA0D-7FCE-44D7-B01A-679348485897}">
      <dgm:prSet/>
      <dgm:spPr/>
      <dgm:t>
        <a:bodyPr/>
        <a:lstStyle/>
        <a:p>
          <a:endParaRPr lang="es-CO"/>
        </a:p>
      </dgm:t>
    </dgm:pt>
    <dgm:pt modelId="{AECF2504-3DE4-4CCA-BC0C-F4ABF3BBF27B}" type="sibTrans" cxnId="{6571AA0D-7FCE-44D7-B01A-679348485897}">
      <dgm:prSet/>
      <dgm:spPr/>
      <dgm:t>
        <a:bodyPr/>
        <a:lstStyle/>
        <a:p>
          <a:endParaRPr lang="es-CO"/>
        </a:p>
      </dgm:t>
    </dgm:pt>
    <dgm:pt modelId="{0CB039B7-4FEE-4386-B654-5C02C3EDAE72}">
      <dgm:prSet phldrT="[Texto]"/>
      <dgm:spPr/>
      <dgm:t>
        <a:bodyPr/>
        <a:lstStyle/>
        <a:p>
          <a:pPr algn="ctr"/>
          <a:r>
            <a:rPr lang="es-CO"/>
            <a:t>Obligaciones demandada:</a:t>
          </a:r>
        </a:p>
        <a:p>
          <a:pPr algn="just"/>
          <a:r>
            <a:rPr lang="es-CO"/>
            <a:t>La obligación existe, sin embargo, no es posible ejercer el cobro coactivo por cuanto la deuda se encuentra demandada por parte del deudor.</a:t>
          </a:r>
        </a:p>
      </dgm:t>
    </dgm:pt>
    <dgm:pt modelId="{06B34C58-D61D-4B94-AD16-C4BAEAFEC393}" type="parTrans" cxnId="{021F785D-0938-49B9-B618-3E7F2BD7E44B}">
      <dgm:prSet/>
      <dgm:spPr/>
      <dgm:t>
        <a:bodyPr/>
        <a:lstStyle/>
        <a:p>
          <a:endParaRPr lang="es-CO"/>
        </a:p>
      </dgm:t>
    </dgm:pt>
    <dgm:pt modelId="{978AB527-5E45-44B6-8BB7-736347756143}" type="sibTrans" cxnId="{021F785D-0938-49B9-B618-3E7F2BD7E44B}">
      <dgm:prSet/>
      <dgm:spPr/>
      <dgm:t>
        <a:bodyPr/>
        <a:lstStyle/>
        <a:p>
          <a:endParaRPr lang="es-CO"/>
        </a:p>
      </dgm:t>
    </dgm:pt>
    <dgm:pt modelId="{6B4A7314-47AD-4696-B9E8-E00B760B6816}" type="pres">
      <dgm:prSet presAssocID="{49CD067C-0592-4C67-BF19-5EA241E03B60}" presName="Name0" presStyleCnt="0">
        <dgm:presLayoutVars>
          <dgm:chPref val="1"/>
          <dgm:dir/>
          <dgm:animOne val="branch"/>
          <dgm:animLvl val="lvl"/>
          <dgm:resizeHandles/>
        </dgm:presLayoutVars>
      </dgm:prSet>
      <dgm:spPr/>
    </dgm:pt>
    <dgm:pt modelId="{1A0FC702-AE98-41C7-8019-252C2B157C64}" type="pres">
      <dgm:prSet presAssocID="{63B27491-AC0F-445C-AA3F-33B86424B1FC}" presName="vertOne" presStyleCnt="0"/>
      <dgm:spPr/>
    </dgm:pt>
    <dgm:pt modelId="{DF7E23F2-5844-4E7B-88F1-8C82BC89CB88}" type="pres">
      <dgm:prSet presAssocID="{63B27491-AC0F-445C-AA3F-33B86424B1FC}" presName="txOne" presStyleLbl="node0" presStyleIdx="0" presStyleCnt="1">
        <dgm:presLayoutVars>
          <dgm:chPref val="3"/>
        </dgm:presLayoutVars>
      </dgm:prSet>
      <dgm:spPr/>
    </dgm:pt>
    <dgm:pt modelId="{0C54E92B-09E8-4DA5-A0CE-40D11AF80D9E}" type="pres">
      <dgm:prSet presAssocID="{63B27491-AC0F-445C-AA3F-33B86424B1FC}" presName="parTransOne" presStyleCnt="0"/>
      <dgm:spPr/>
    </dgm:pt>
    <dgm:pt modelId="{E56C0300-2BA0-4C3F-A3BA-C6EBD3EC2DA6}" type="pres">
      <dgm:prSet presAssocID="{63B27491-AC0F-445C-AA3F-33B86424B1FC}" presName="horzOne" presStyleCnt="0"/>
      <dgm:spPr/>
    </dgm:pt>
    <dgm:pt modelId="{9D0DE99A-495B-4EAE-8298-614B6880806D}" type="pres">
      <dgm:prSet presAssocID="{701B5D66-48D4-4EC0-AE5A-4FCEA17FE016}" presName="vertTwo" presStyleCnt="0"/>
      <dgm:spPr/>
    </dgm:pt>
    <dgm:pt modelId="{F0BAD859-195F-4729-9388-A22DA4B6AD0F}" type="pres">
      <dgm:prSet presAssocID="{701B5D66-48D4-4EC0-AE5A-4FCEA17FE016}" presName="txTwo" presStyleLbl="node2" presStyleIdx="0" presStyleCnt="2">
        <dgm:presLayoutVars>
          <dgm:chPref val="3"/>
        </dgm:presLayoutVars>
      </dgm:prSet>
      <dgm:spPr/>
    </dgm:pt>
    <dgm:pt modelId="{2938BFE7-52F9-421E-B484-EFA07CB4E58F}" type="pres">
      <dgm:prSet presAssocID="{701B5D66-48D4-4EC0-AE5A-4FCEA17FE016}" presName="parTransTwo" presStyleCnt="0"/>
      <dgm:spPr/>
    </dgm:pt>
    <dgm:pt modelId="{634E429A-9259-437E-B228-B13949D7CDE0}" type="pres">
      <dgm:prSet presAssocID="{701B5D66-48D4-4EC0-AE5A-4FCEA17FE016}" presName="horzTwo" presStyleCnt="0"/>
      <dgm:spPr/>
    </dgm:pt>
    <dgm:pt modelId="{4EFB4A46-FD00-4787-A9B8-CF1A96F11E60}" type="pres">
      <dgm:prSet presAssocID="{500A4409-D11E-4031-98D6-78B1F10A907E}" presName="vertThree" presStyleCnt="0"/>
      <dgm:spPr/>
    </dgm:pt>
    <dgm:pt modelId="{E0635D3D-D9AD-4030-82F8-6C422755A86A}" type="pres">
      <dgm:prSet presAssocID="{500A4409-D11E-4031-98D6-78B1F10A907E}" presName="txThree" presStyleLbl="node3" presStyleIdx="0" presStyleCnt="5">
        <dgm:presLayoutVars>
          <dgm:chPref val="3"/>
        </dgm:presLayoutVars>
      </dgm:prSet>
      <dgm:spPr/>
    </dgm:pt>
    <dgm:pt modelId="{E8C3B385-A830-40C0-91DA-978DAEF1C4C7}" type="pres">
      <dgm:prSet presAssocID="{500A4409-D11E-4031-98D6-78B1F10A907E}" presName="parTransThree" presStyleCnt="0"/>
      <dgm:spPr/>
    </dgm:pt>
    <dgm:pt modelId="{8E082A7D-170E-4676-97ED-0D31DDE2F0EC}" type="pres">
      <dgm:prSet presAssocID="{500A4409-D11E-4031-98D6-78B1F10A907E}" presName="horzThree" presStyleCnt="0"/>
      <dgm:spPr/>
    </dgm:pt>
    <dgm:pt modelId="{92F24455-C163-43FF-9ADC-A22F15243D3E}" type="pres">
      <dgm:prSet presAssocID="{28F9FE82-88CD-459C-93D1-C6FBBCDAD5FA}" presName="vertFour" presStyleCnt="0">
        <dgm:presLayoutVars>
          <dgm:chPref val="3"/>
        </dgm:presLayoutVars>
      </dgm:prSet>
      <dgm:spPr/>
    </dgm:pt>
    <dgm:pt modelId="{A69474D9-E1B8-462B-9B9D-B46465266061}" type="pres">
      <dgm:prSet presAssocID="{28F9FE82-88CD-459C-93D1-C6FBBCDAD5FA}" presName="txFour" presStyleLbl="node4" presStyleIdx="0" presStyleCnt="2" custScaleY="703188" custLinFactNeighborX="-403" custLinFactNeighborY="12148">
        <dgm:presLayoutVars>
          <dgm:chPref val="3"/>
        </dgm:presLayoutVars>
      </dgm:prSet>
      <dgm:spPr/>
    </dgm:pt>
    <dgm:pt modelId="{7C9E0CBE-E450-4FA1-86B6-166AE573E5D1}" type="pres">
      <dgm:prSet presAssocID="{28F9FE82-88CD-459C-93D1-C6FBBCDAD5FA}" presName="horzFour" presStyleCnt="0"/>
      <dgm:spPr/>
    </dgm:pt>
    <dgm:pt modelId="{7678E5CD-40B8-417D-B0DB-CF40DD4544B3}" type="pres">
      <dgm:prSet presAssocID="{A07F4DE9-0DA6-4D99-8F5C-EEDFAF1E2D30}" presName="sibSpaceThree" presStyleCnt="0"/>
      <dgm:spPr/>
    </dgm:pt>
    <dgm:pt modelId="{DCD1C1AC-0174-4BF3-9AE9-BF150DE5CA30}" type="pres">
      <dgm:prSet presAssocID="{127A50B6-C3FC-4286-9144-777F74BB66F2}" presName="vertThree" presStyleCnt="0"/>
      <dgm:spPr/>
    </dgm:pt>
    <dgm:pt modelId="{4E91C074-DBBC-4F14-AEAD-0FBD62703BF0}" type="pres">
      <dgm:prSet presAssocID="{127A50B6-C3FC-4286-9144-777F74BB66F2}" presName="txThree" presStyleLbl="node3" presStyleIdx="1" presStyleCnt="5">
        <dgm:presLayoutVars>
          <dgm:chPref val="3"/>
        </dgm:presLayoutVars>
      </dgm:prSet>
      <dgm:spPr/>
    </dgm:pt>
    <dgm:pt modelId="{96A8AB96-ABD8-45DF-8DBC-E23513713518}" type="pres">
      <dgm:prSet presAssocID="{127A50B6-C3FC-4286-9144-777F74BB66F2}" presName="parTransThree" presStyleCnt="0"/>
      <dgm:spPr/>
    </dgm:pt>
    <dgm:pt modelId="{69631BC7-5427-486E-8B31-EA6B45B4F586}" type="pres">
      <dgm:prSet presAssocID="{127A50B6-C3FC-4286-9144-777F74BB66F2}" presName="horzThree" presStyleCnt="0"/>
      <dgm:spPr/>
    </dgm:pt>
    <dgm:pt modelId="{4692860A-B734-4AD9-8A0F-C87655360882}" type="pres">
      <dgm:prSet presAssocID="{AEEDC30C-E046-40DC-9744-8FEFAA47C094}" presName="vertFour" presStyleCnt="0">
        <dgm:presLayoutVars>
          <dgm:chPref val="3"/>
        </dgm:presLayoutVars>
      </dgm:prSet>
      <dgm:spPr/>
    </dgm:pt>
    <dgm:pt modelId="{66F4DB34-DDA2-4510-AC09-E54AE5AA08FB}" type="pres">
      <dgm:prSet presAssocID="{AEEDC30C-E046-40DC-9744-8FEFAA47C094}" presName="txFour" presStyleLbl="node4" presStyleIdx="1" presStyleCnt="2" custScaleY="789875" custLinFactNeighborX="0" custLinFactNeighborY="20727">
        <dgm:presLayoutVars>
          <dgm:chPref val="3"/>
        </dgm:presLayoutVars>
      </dgm:prSet>
      <dgm:spPr/>
    </dgm:pt>
    <dgm:pt modelId="{F2B328D0-C79F-45FE-A4AE-75105CB06B98}" type="pres">
      <dgm:prSet presAssocID="{AEEDC30C-E046-40DC-9744-8FEFAA47C094}" presName="horzFour" presStyleCnt="0"/>
      <dgm:spPr/>
    </dgm:pt>
    <dgm:pt modelId="{903A6A0B-CA30-4ACC-BF05-6133BD4FCDBF}" type="pres">
      <dgm:prSet presAssocID="{8C1F9E2B-1A56-40C8-A243-BAB828B31EA0}" presName="sibSpaceTwo" presStyleCnt="0"/>
      <dgm:spPr/>
    </dgm:pt>
    <dgm:pt modelId="{310020A9-610E-4121-8DD9-0E783443F7CD}" type="pres">
      <dgm:prSet presAssocID="{63B2597F-698C-42BA-9E38-C8164E8E1167}" presName="vertTwo" presStyleCnt="0"/>
      <dgm:spPr/>
    </dgm:pt>
    <dgm:pt modelId="{C619AB46-8D8A-4F50-8326-43E6A3228612}" type="pres">
      <dgm:prSet presAssocID="{63B2597F-698C-42BA-9E38-C8164E8E1167}" presName="txTwo" presStyleLbl="node2" presStyleIdx="1" presStyleCnt="2" custLinFactNeighborX="201" custLinFactNeighborY="79282">
        <dgm:presLayoutVars>
          <dgm:chPref val="3"/>
        </dgm:presLayoutVars>
      </dgm:prSet>
      <dgm:spPr/>
    </dgm:pt>
    <dgm:pt modelId="{5094A775-9348-40CC-BCCA-96484F3F90F3}" type="pres">
      <dgm:prSet presAssocID="{63B2597F-698C-42BA-9E38-C8164E8E1167}" presName="parTransTwo" presStyleCnt="0"/>
      <dgm:spPr/>
    </dgm:pt>
    <dgm:pt modelId="{1B9C4845-4820-4F4E-BEC6-C764AAFC771E}" type="pres">
      <dgm:prSet presAssocID="{63B2597F-698C-42BA-9E38-C8164E8E1167}" presName="horzTwo" presStyleCnt="0"/>
      <dgm:spPr/>
    </dgm:pt>
    <dgm:pt modelId="{D4FC2D6F-1BFF-4517-9ED8-237621DCABAD}" type="pres">
      <dgm:prSet presAssocID="{AD963C41-45A2-4E09-8F7D-80E6F01C0CC6}" presName="vertThree" presStyleCnt="0"/>
      <dgm:spPr/>
    </dgm:pt>
    <dgm:pt modelId="{D7EA2447-05BC-425B-AB0D-152A3B57DC0E}" type="pres">
      <dgm:prSet presAssocID="{AD963C41-45A2-4E09-8F7D-80E6F01C0CC6}" presName="txThree" presStyleLbl="node3" presStyleIdx="2" presStyleCnt="5" custScaleY="612102" custLinFactNeighborX="-1795" custLinFactNeighborY="18221">
        <dgm:presLayoutVars>
          <dgm:chPref val="3"/>
        </dgm:presLayoutVars>
      </dgm:prSet>
      <dgm:spPr/>
    </dgm:pt>
    <dgm:pt modelId="{53C76A1F-7257-4951-8806-95FF7850B756}" type="pres">
      <dgm:prSet presAssocID="{AD963C41-45A2-4E09-8F7D-80E6F01C0CC6}" presName="horzThree" presStyleCnt="0"/>
      <dgm:spPr/>
    </dgm:pt>
    <dgm:pt modelId="{5E13CE5D-73E5-4341-959C-F885E2C8B18C}" type="pres">
      <dgm:prSet presAssocID="{E5B100B3-7568-40DB-89A3-4F937A235F21}" presName="sibSpaceThree" presStyleCnt="0"/>
      <dgm:spPr/>
    </dgm:pt>
    <dgm:pt modelId="{B36031B9-2F01-450C-BAA8-8CCD7B6B8FAF}" type="pres">
      <dgm:prSet presAssocID="{0308451C-402B-42F5-9033-55F3ECD956FE}" presName="vertThree" presStyleCnt="0"/>
      <dgm:spPr/>
    </dgm:pt>
    <dgm:pt modelId="{438176AD-825C-4E06-9711-EB10E57603BE}" type="pres">
      <dgm:prSet presAssocID="{0308451C-402B-42F5-9033-55F3ECD956FE}" presName="txThree" presStyleLbl="node3" presStyleIdx="3" presStyleCnt="5" custScaleY="471657" custLinFactNeighborX="897" custLinFactNeighborY="27333">
        <dgm:presLayoutVars>
          <dgm:chPref val="3"/>
        </dgm:presLayoutVars>
      </dgm:prSet>
      <dgm:spPr/>
    </dgm:pt>
    <dgm:pt modelId="{1FB3F6E6-C797-4304-8EDD-9D9FD367ECA1}" type="pres">
      <dgm:prSet presAssocID="{0308451C-402B-42F5-9033-55F3ECD956FE}" presName="horzThree" presStyleCnt="0"/>
      <dgm:spPr/>
    </dgm:pt>
    <dgm:pt modelId="{A54BFBF5-2FAE-49F1-A746-ABF6D54FC063}" type="pres">
      <dgm:prSet presAssocID="{AECF2504-3DE4-4CCA-BC0C-F4ABF3BBF27B}" presName="sibSpaceThree" presStyleCnt="0"/>
      <dgm:spPr/>
    </dgm:pt>
    <dgm:pt modelId="{0E792693-4870-4394-AF4E-3DFA6A9F7ED0}" type="pres">
      <dgm:prSet presAssocID="{0CB039B7-4FEE-4386-B654-5C02C3EDAE72}" presName="vertThree" presStyleCnt="0"/>
      <dgm:spPr/>
    </dgm:pt>
    <dgm:pt modelId="{03C627C8-C3FE-415B-B8B4-056572DDDBC4}" type="pres">
      <dgm:prSet presAssocID="{0CB039B7-4FEE-4386-B654-5C02C3EDAE72}" presName="txThree" presStyleLbl="node3" presStyleIdx="4" presStyleCnt="5" custScaleX="90834" custScaleY="362631" custLinFactNeighborX="1795" custLinFactNeighborY="33406">
        <dgm:presLayoutVars>
          <dgm:chPref val="3"/>
        </dgm:presLayoutVars>
      </dgm:prSet>
      <dgm:spPr/>
    </dgm:pt>
    <dgm:pt modelId="{230269FE-AA5E-4361-8396-91521C9CD3B8}" type="pres">
      <dgm:prSet presAssocID="{0CB039B7-4FEE-4386-B654-5C02C3EDAE72}" presName="horzThree" presStyleCnt="0"/>
      <dgm:spPr/>
    </dgm:pt>
  </dgm:ptLst>
  <dgm:cxnLst>
    <dgm:cxn modelId="{AECFBF01-91CD-4811-B4D3-2216260A9A22}" srcId="{500A4409-D11E-4031-98D6-78B1F10A907E}" destId="{28F9FE82-88CD-459C-93D1-C6FBBCDAD5FA}" srcOrd="0" destOrd="0" parTransId="{75E890E0-8EC3-4C79-90C8-A35812714C0D}" sibTransId="{D7B74FF0-5192-4382-9783-52CBDC09B2C5}"/>
    <dgm:cxn modelId="{50654A09-6A3C-41D3-A6ED-00BC910370DB}" srcId="{63B27491-AC0F-445C-AA3F-33B86424B1FC}" destId="{63B2597F-698C-42BA-9E38-C8164E8E1167}" srcOrd="1" destOrd="0" parTransId="{74F1FD86-F6B3-44CE-9568-31BCA7771863}" sibTransId="{0CC8D7D8-66BD-4BD8-8694-D684BD9DBE20}"/>
    <dgm:cxn modelId="{6571AA0D-7FCE-44D7-B01A-679348485897}" srcId="{63B2597F-698C-42BA-9E38-C8164E8E1167}" destId="{0308451C-402B-42F5-9033-55F3ECD956FE}" srcOrd="1" destOrd="0" parTransId="{9D4A9BE3-4A48-42DE-83B8-CC5482A3D8F7}" sibTransId="{AECF2504-3DE4-4CCA-BC0C-F4ABF3BBF27B}"/>
    <dgm:cxn modelId="{EC84D919-83E5-4AD7-BFB4-22DF85BE3AEF}" type="presOf" srcId="{701B5D66-48D4-4EC0-AE5A-4FCEA17FE016}" destId="{F0BAD859-195F-4729-9388-A22DA4B6AD0F}" srcOrd="0" destOrd="0" presId="urn:microsoft.com/office/officeart/2005/8/layout/hierarchy4"/>
    <dgm:cxn modelId="{F07FDF28-8996-4243-B02F-8A3BEE90FD28}" type="presOf" srcId="{63B2597F-698C-42BA-9E38-C8164E8E1167}" destId="{C619AB46-8D8A-4F50-8326-43E6A3228612}" srcOrd="0" destOrd="0" presId="urn:microsoft.com/office/officeart/2005/8/layout/hierarchy4"/>
    <dgm:cxn modelId="{3627E32B-0ABB-4F70-903C-1147ADCB4596}" type="presOf" srcId="{0308451C-402B-42F5-9033-55F3ECD956FE}" destId="{438176AD-825C-4E06-9711-EB10E57603BE}" srcOrd="0" destOrd="0" presId="urn:microsoft.com/office/officeart/2005/8/layout/hierarchy4"/>
    <dgm:cxn modelId="{473E0538-D147-476D-A26B-C944153D8832}" type="presOf" srcId="{49CD067C-0592-4C67-BF19-5EA241E03B60}" destId="{6B4A7314-47AD-4696-B9E8-E00B760B6816}" srcOrd="0" destOrd="0" presId="urn:microsoft.com/office/officeart/2005/8/layout/hierarchy4"/>
    <dgm:cxn modelId="{021F785D-0938-49B9-B618-3E7F2BD7E44B}" srcId="{63B2597F-698C-42BA-9E38-C8164E8E1167}" destId="{0CB039B7-4FEE-4386-B654-5C02C3EDAE72}" srcOrd="2" destOrd="0" parTransId="{06B34C58-D61D-4B94-AD16-C4BAEAFEC393}" sibTransId="{978AB527-5E45-44B6-8BB7-736347756143}"/>
    <dgm:cxn modelId="{DFDFCA6A-86AD-4564-A815-7C5B1A928DEB}" srcId="{701B5D66-48D4-4EC0-AE5A-4FCEA17FE016}" destId="{500A4409-D11E-4031-98D6-78B1F10A907E}" srcOrd="0" destOrd="0" parTransId="{B6F020E4-9039-4218-9D73-0803821D5CDE}" sibTransId="{A07F4DE9-0DA6-4D99-8F5C-EEDFAF1E2D30}"/>
    <dgm:cxn modelId="{0F85126E-8EF2-4078-A624-92B046C11D6C}" srcId="{63B2597F-698C-42BA-9E38-C8164E8E1167}" destId="{AD963C41-45A2-4E09-8F7D-80E6F01C0CC6}" srcOrd="0" destOrd="0" parTransId="{EE29F9A8-DD7C-49BB-BC7D-6D8A224C5FCE}" sibTransId="{E5B100B3-7568-40DB-89A3-4F937A235F21}"/>
    <dgm:cxn modelId="{F240976F-D83C-4548-9D7B-53257FCDE69D}" type="presOf" srcId="{AD963C41-45A2-4E09-8F7D-80E6F01C0CC6}" destId="{D7EA2447-05BC-425B-AB0D-152A3B57DC0E}" srcOrd="0" destOrd="0" presId="urn:microsoft.com/office/officeart/2005/8/layout/hierarchy4"/>
    <dgm:cxn modelId="{3814F058-1F8C-4F8F-B2D6-FFD9BA2F6CB7}" type="presOf" srcId="{AEEDC30C-E046-40DC-9744-8FEFAA47C094}" destId="{66F4DB34-DDA2-4510-AC09-E54AE5AA08FB}" srcOrd="0" destOrd="0" presId="urn:microsoft.com/office/officeart/2005/8/layout/hierarchy4"/>
    <dgm:cxn modelId="{A5E5995A-60EE-406C-BD4C-0AD8BBC458B6}" srcId="{701B5D66-48D4-4EC0-AE5A-4FCEA17FE016}" destId="{127A50B6-C3FC-4286-9144-777F74BB66F2}" srcOrd="1" destOrd="0" parTransId="{D64A4D5E-2BCF-4FC0-AD08-FA434BAAF5BD}" sibTransId="{FBA7B869-410B-4F58-91BF-6EFC981AC425}"/>
    <dgm:cxn modelId="{A2ECEE9C-F107-49A0-BC9F-FD9040674566}" type="presOf" srcId="{63B27491-AC0F-445C-AA3F-33B86424B1FC}" destId="{DF7E23F2-5844-4E7B-88F1-8C82BC89CB88}" srcOrd="0" destOrd="0" presId="urn:microsoft.com/office/officeart/2005/8/layout/hierarchy4"/>
    <dgm:cxn modelId="{6A4624AD-7140-45F8-B94E-2C052822B2CF}" type="presOf" srcId="{0CB039B7-4FEE-4386-B654-5C02C3EDAE72}" destId="{03C627C8-C3FE-415B-B8B4-056572DDDBC4}" srcOrd="0" destOrd="0" presId="urn:microsoft.com/office/officeart/2005/8/layout/hierarchy4"/>
    <dgm:cxn modelId="{DF6EC3AD-5FC3-4D54-867B-0A01E2348D9D}" srcId="{127A50B6-C3FC-4286-9144-777F74BB66F2}" destId="{AEEDC30C-E046-40DC-9744-8FEFAA47C094}" srcOrd="0" destOrd="0" parTransId="{18EBE1F3-E51D-4274-B342-85667686F589}" sibTransId="{F8E8D828-1CDC-41EA-A884-5EED77E6A612}"/>
    <dgm:cxn modelId="{AAF77EB5-7F46-4437-B510-2BDAF7CDE752}" type="presOf" srcId="{500A4409-D11E-4031-98D6-78B1F10A907E}" destId="{E0635D3D-D9AD-4030-82F8-6C422755A86A}" srcOrd="0" destOrd="0" presId="urn:microsoft.com/office/officeart/2005/8/layout/hierarchy4"/>
    <dgm:cxn modelId="{052A08C6-EC3D-461D-ADDD-E16E4C739C7B}" type="presOf" srcId="{127A50B6-C3FC-4286-9144-777F74BB66F2}" destId="{4E91C074-DBBC-4F14-AEAD-0FBD62703BF0}" srcOrd="0" destOrd="0" presId="urn:microsoft.com/office/officeart/2005/8/layout/hierarchy4"/>
    <dgm:cxn modelId="{527EACD4-F24C-4F9B-85D8-E8E9FFBE3EA2}" type="presOf" srcId="{28F9FE82-88CD-459C-93D1-C6FBBCDAD5FA}" destId="{A69474D9-E1B8-462B-9B9D-B46465266061}" srcOrd="0" destOrd="0" presId="urn:microsoft.com/office/officeart/2005/8/layout/hierarchy4"/>
    <dgm:cxn modelId="{2D5A50DB-2AFA-4980-93ED-D2A78AABEDB2}" srcId="{63B27491-AC0F-445C-AA3F-33B86424B1FC}" destId="{701B5D66-48D4-4EC0-AE5A-4FCEA17FE016}" srcOrd="0" destOrd="0" parTransId="{6A80C30F-6D24-4687-8BB4-3D67A385ACEA}" sibTransId="{8C1F9E2B-1A56-40C8-A243-BAB828B31EA0}"/>
    <dgm:cxn modelId="{DDB99EED-54E5-49DA-8172-0459B2D7A790}" srcId="{49CD067C-0592-4C67-BF19-5EA241E03B60}" destId="{63B27491-AC0F-445C-AA3F-33B86424B1FC}" srcOrd="0" destOrd="0" parTransId="{498FDA7D-268E-4E9A-83FD-13D0847AE5AA}" sibTransId="{174EF461-A291-4629-AA73-768BDEE7D814}"/>
    <dgm:cxn modelId="{4589C01C-ECB6-4503-9527-1613899E2622}" type="presParOf" srcId="{6B4A7314-47AD-4696-B9E8-E00B760B6816}" destId="{1A0FC702-AE98-41C7-8019-252C2B157C64}" srcOrd="0" destOrd="0" presId="urn:microsoft.com/office/officeart/2005/8/layout/hierarchy4"/>
    <dgm:cxn modelId="{E12DB2A6-98A7-4B98-9A0D-49D441F789C5}" type="presParOf" srcId="{1A0FC702-AE98-41C7-8019-252C2B157C64}" destId="{DF7E23F2-5844-4E7B-88F1-8C82BC89CB88}" srcOrd="0" destOrd="0" presId="urn:microsoft.com/office/officeart/2005/8/layout/hierarchy4"/>
    <dgm:cxn modelId="{82FB0F57-E3DF-49CD-8A50-A95BBBDC1CCC}" type="presParOf" srcId="{1A0FC702-AE98-41C7-8019-252C2B157C64}" destId="{0C54E92B-09E8-4DA5-A0CE-40D11AF80D9E}" srcOrd="1" destOrd="0" presId="urn:microsoft.com/office/officeart/2005/8/layout/hierarchy4"/>
    <dgm:cxn modelId="{4C5012E8-BCCA-41C2-B0D1-3A23D6323FE5}" type="presParOf" srcId="{1A0FC702-AE98-41C7-8019-252C2B157C64}" destId="{E56C0300-2BA0-4C3F-A3BA-C6EBD3EC2DA6}" srcOrd="2" destOrd="0" presId="urn:microsoft.com/office/officeart/2005/8/layout/hierarchy4"/>
    <dgm:cxn modelId="{974DFDD3-9F7A-42E2-B9C0-2EF503FA758D}" type="presParOf" srcId="{E56C0300-2BA0-4C3F-A3BA-C6EBD3EC2DA6}" destId="{9D0DE99A-495B-4EAE-8298-614B6880806D}" srcOrd="0" destOrd="0" presId="urn:microsoft.com/office/officeart/2005/8/layout/hierarchy4"/>
    <dgm:cxn modelId="{B982CF27-E0A4-443A-B8C0-16EA25153992}" type="presParOf" srcId="{9D0DE99A-495B-4EAE-8298-614B6880806D}" destId="{F0BAD859-195F-4729-9388-A22DA4B6AD0F}" srcOrd="0" destOrd="0" presId="urn:microsoft.com/office/officeart/2005/8/layout/hierarchy4"/>
    <dgm:cxn modelId="{8876D0FE-3A88-491B-8428-52150881EBE9}" type="presParOf" srcId="{9D0DE99A-495B-4EAE-8298-614B6880806D}" destId="{2938BFE7-52F9-421E-B484-EFA07CB4E58F}" srcOrd="1" destOrd="0" presId="urn:microsoft.com/office/officeart/2005/8/layout/hierarchy4"/>
    <dgm:cxn modelId="{2E69A0C7-9734-4D40-8898-975032F29CF4}" type="presParOf" srcId="{9D0DE99A-495B-4EAE-8298-614B6880806D}" destId="{634E429A-9259-437E-B228-B13949D7CDE0}" srcOrd="2" destOrd="0" presId="urn:microsoft.com/office/officeart/2005/8/layout/hierarchy4"/>
    <dgm:cxn modelId="{214E1422-6ACA-4ADE-ADD1-81E067D816B3}" type="presParOf" srcId="{634E429A-9259-437E-B228-B13949D7CDE0}" destId="{4EFB4A46-FD00-4787-A9B8-CF1A96F11E60}" srcOrd="0" destOrd="0" presId="urn:microsoft.com/office/officeart/2005/8/layout/hierarchy4"/>
    <dgm:cxn modelId="{F4AE50D0-4095-4F05-BD74-2211543A8B97}" type="presParOf" srcId="{4EFB4A46-FD00-4787-A9B8-CF1A96F11E60}" destId="{E0635D3D-D9AD-4030-82F8-6C422755A86A}" srcOrd="0" destOrd="0" presId="urn:microsoft.com/office/officeart/2005/8/layout/hierarchy4"/>
    <dgm:cxn modelId="{27F6506C-86E7-4481-B415-B3DB23E41358}" type="presParOf" srcId="{4EFB4A46-FD00-4787-A9B8-CF1A96F11E60}" destId="{E8C3B385-A830-40C0-91DA-978DAEF1C4C7}" srcOrd="1" destOrd="0" presId="urn:microsoft.com/office/officeart/2005/8/layout/hierarchy4"/>
    <dgm:cxn modelId="{DC5B209E-244D-42D5-8A4F-30438A563D08}" type="presParOf" srcId="{4EFB4A46-FD00-4787-A9B8-CF1A96F11E60}" destId="{8E082A7D-170E-4676-97ED-0D31DDE2F0EC}" srcOrd="2" destOrd="0" presId="urn:microsoft.com/office/officeart/2005/8/layout/hierarchy4"/>
    <dgm:cxn modelId="{F4C08572-E2C0-471B-A39D-137BA5597C68}" type="presParOf" srcId="{8E082A7D-170E-4676-97ED-0D31DDE2F0EC}" destId="{92F24455-C163-43FF-9ADC-A22F15243D3E}" srcOrd="0" destOrd="0" presId="urn:microsoft.com/office/officeart/2005/8/layout/hierarchy4"/>
    <dgm:cxn modelId="{7FD9D2F1-2D37-4529-A1B9-65E5FF0FD6B2}" type="presParOf" srcId="{92F24455-C163-43FF-9ADC-A22F15243D3E}" destId="{A69474D9-E1B8-462B-9B9D-B46465266061}" srcOrd="0" destOrd="0" presId="urn:microsoft.com/office/officeart/2005/8/layout/hierarchy4"/>
    <dgm:cxn modelId="{0CDCFC5A-471D-4354-9534-BC4F63105825}" type="presParOf" srcId="{92F24455-C163-43FF-9ADC-A22F15243D3E}" destId="{7C9E0CBE-E450-4FA1-86B6-166AE573E5D1}" srcOrd="1" destOrd="0" presId="urn:microsoft.com/office/officeart/2005/8/layout/hierarchy4"/>
    <dgm:cxn modelId="{1CE17152-F11C-4438-A9FB-727FAB5A64F5}" type="presParOf" srcId="{634E429A-9259-437E-B228-B13949D7CDE0}" destId="{7678E5CD-40B8-417D-B0DB-CF40DD4544B3}" srcOrd="1" destOrd="0" presId="urn:microsoft.com/office/officeart/2005/8/layout/hierarchy4"/>
    <dgm:cxn modelId="{8D8F440E-40AA-4B1F-9BD1-6B509E1F405C}" type="presParOf" srcId="{634E429A-9259-437E-B228-B13949D7CDE0}" destId="{DCD1C1AC-0174-4BF3-9AE9-BF150DE5CA30}" srcOrd="2" destOrd="0" presId="urn:microsoft.com/office/officeart/2005/8/layout/hierarchy4"/>
    <dgm:cxn modelId="{9119E360-5A90-4FA6-984E-2E054030318A}" type="presParOf" srcId="{DCD1C1AC-0174-4BF3-9AE9-BF150DE5CA30}" destId="{4E91C074-DBBC-4F14-AEAD-0FBD62703BF0}" srcOrd="0" destOrd="0" presId="urn:microsoft.com/office/officeart/2005/8/layout/hierarchy4"/>
    <dgm:cxn modelId="{D6390777-3706-44F6-98EF-0F5C727AA6AE}" type="presParOf" srcId="{DCD1C1AC-0174-4BF3-9AE9-BF150DE5CA30}" destId="{96A8AB96-ABD8-45DF-8DBC-E23513713518}" srcOrd="1" destOrd="0" presId="urn:microsoft.com/office/officeart/2005/8/layout/hierarchy4"/>
    <dgm:cxn modelId="{B86F8205-2D17-4B4E-BD68-B9276E8DC666}" type="presParOf" srcId="{DCD1C1AC-0174-4BF3-9AE9-BF150DE5CA30}" destId="{69631BC7-5427-486E-8B31-EA6B45B4F586}" srcOrd="2" destOrd="0" presId="urn:microsoft.com/office/officeart/2005/8/layout/hierarchy4"/>
    <dgm:cxn modelId="{A9D10FEB-84E7-4238-8377-79DC95F183DF}" type="presParOf" srcId="{69631BC7-5427-486E-8B31-EA6B45B4F586}" destId="{4692860A-B734-4AD9-8A0F-C87655360882}" srcOrd="0" destOrd="0" presId="urn:microsoft.com/office/officeart/2005/8/layout/hierarchy4"/>
    <dgm:cxn modelId="{82766839-F3D6-49A7-B325-51FBBF35432F}" type="presParOf" srcId="{4692860A-B734-4AD9-8A0F-C87655360882}" destId="{66F4DB34-DDA2-4510-AC09-E54AE5AA08FB}" srcOrd="0" destOrd="0" presId="urn:microsoft.com/office/officeart/2005/8/layout/hierarchy4"/>
    <dgm:cxn modelId="{943C0ED7-4374-4220-A7A1-EC0CC5611A73}" type="presParOf" srcId="{4692860A-B734-4AD9-8A0F-C87655360882}" destId="{F2B328D0-C79F-45FE-A4AE-75105CB06B98}" srcOrd="1" destOrd="0" presId="urn:microsoft.com/office/officeart/2005/8/layout/hierarchy4"/>
    <dgm:cxn modelId="{687A9EB8-E80A-4C97-A4D0-9FCEA3AD866F}" type="presParOf" srcId="{E56C0300-2BA0-4C3F-A3BA-C6EBD3EC2DA6}" destId="{903A6A0B-CA30-4ACC-BF05-6133BD4FCDBF}" srcOrd="1" destOrd="0" presId="urn:microsoft.com/office/officeart/2005/8/layout/hierarchy4"/>
    <dgm:cxn modelId="{EF0B330B-306B-4724-80E3-9D58A34E49B4}" type="presParOf" srcId="{E56C0300-2BA0-4C3F-A3BA-C6EBD3EC2DA6}" destId="{310020A9-610E-4121-8DD9-0E783443F7CD}" srcOrd="2" destOrd="0" presId="urn:microsoft.com/office/officeart/2005/8/layout/hierarchy4"/>
    <dgm:cxn modelId="{EA3E92DE-D14A-4647-A4D9-BC546B2CEC10}" type="presParOf" srcId="{310020A9-610E-4121-8DD9-0E783443F7CD}" destId="{C619AB46-8D8A-4F50-8326-43E6A3228612}" srcOrd="0" destOrd="0" presId="urn:microsoft.com/office/officeart/2005/8/layout/hierarchy4"/>
    <dgm:cxn modelId="{C6060D62-B24E-42CB-835D-8F975BD924E1}" type="presParOf" srcId="{310020A9-610E-4121-8DD9-0E783443F7CD}" destId="{5094A775-9348-40CC-BCCA-96484F3F90F3}" srcOrd="1" destOrd="0" presId="urn:microsoft.com/office/officeart/2005/8/layout/hierarchy4"/>
    <dgm:cxn modelId="{2B0DA513-8C3A-4118-865A-49F36DD14A5F}" type="presParOf" srcId="{310020A9-610E-4121-8DD9-0E783443F7CD}" destId="{1B9C4845-4820-4F4E-BEC6-C764AAFC771E}" srcOrd="2" destOrd="0" presId="urn:microsoft.com/office/officeart/2005/8/layout/hierarchy4"/>
    <dgm:cxn modelId="{73497CD0-7416-434D-A05F-A8C6724A73AB}" type="presParOf" srcId="{1B9C4845-4820-4F4E-BEC6-C764AAFC771E}" destId="{D4FC2D6F-1BFF-4517-9ED8-237621DCABAD}" srcOrd="0" destOrd="0" presId="urn:microsoft.com/office/officeart/2005/8/layout/hierarchy4"/>
    <dgm:cxn modelId="{5138D71C-6ED1-40F8-BCEB-0C8317BA6886}" type="presParOf" srcId="{D4FC2D6F-1BFF-4517-9ED8-237621DCABAD}" destId="{D7EA2447-05BC-425B-AB0D-152A3B57DC0E}" srcOrd="0" destOrd="0" presId="urn:microsoft.com/office/officeart/2005/8/layout/hierarchy4"/>
    <dgm:cxn modelId="{F2BA9E14-6758-4D56-BAAD-B10CAB1817E8}" type="presParOf" srcId="{D4FC2D6F-1BFF-4517-9ED8-237621DCABAD}" destId="{53C76A1F-7257-4951-8806-95FF7850B756}" srcOrd="1" destOrd="0" presId="urn:microsoft.com/office/officeart/2005/8/layout/hierarchy4"/>
    <dgm:cxn modelId="{560F1C2F-7019-4BFF-9C9C-E44A268AB2C8}" type="presParOf" srcId="{1B9C4845-4820-4F4E-BEC6-C764AAFC771E}" destId="{5E13CE5D-73E5-4341-959C-F885E2C8B18C}" srcOrd="1" destOrd="0" presId="urn:microsoft.com/office/officeart/2005/8/layout/hierarchy4"/>
    <dgm:cxn modelId="{49620805-A67A-436F-B9A6-183F9C4DD98D}" type="presParOf" srcId="{1B9C4845-4820-4F4E-BEC6-C764AAFC771E}" destId="{B36031B9-2F01-450C-BAA8-8CCD7B6B8FAF}" srcOrd="2" destOrd="0" presId="urn:microsoft.com/office/officeart/2005/8/layout/hierarchy4"/>
    <dgm:cxn modelId="{E93B8B38-F0F9-4F03-A4FD-65E670B3F6BD}" type="presParOf" srcId="{B36031B9-2F01-450C-BAA8-8CCD7B6B8FAF}" destId="{438176AD-825C-4E06-9711-EB10E57603BE}" srcOrd="0" destOrd="0" presId="urn:microsoft.com/office/officeart/2005/8/layout/hierarchy4"/>
    <dgm:cxn modelId="{C07466CD-D182-49CB-B23B-3C7104200EC6}" type="presParOf" srcId="{B36031B9-2F01-450C-BAA8-8CCD7B6B8FAF}" destId="{1FB3F6E6-C797-4304-8EDD-9D9FD367ECA1}" srcOrd="1" destOrd="0" presId="urn:microsoft.com/office/officeart/2005/8/layout/hierarchy4"/>
    <dgm:cxn modelId="{9B4D9CDA-6E33-461A-B704-4A068A1322CB}" type="presParOf" srcId="{1B9C4845-4820-4F4E-BEC6-C764AAFC771E}" destId="{A54BFBF5-2FAE-49F1-A746-ABF6D54FC063}" srcOrd="3" destOrd="0" presId="urn:microsoft.com/office/officeart/2005/8/layout/hierarchy4"/>
    <dgm:cxn modelId="{63594546-5ADF-43F7-BC47-39D9D0551146}" type="presParOf" srcId="{1B9C4845-4820-4F4E-BEC6-C764AAFC771E}" destId="{0E792693-4870-4394-AF4E-3DFA6A9F7ED0}" srcOrd="4" destOrd="0" presId="urn:microsoft.com/office/officeart/2005/8/layout/hierarchy4"/>
    <dgm:cxn modelId="{5C51E6F4-FF92-4776-96B5-B03A2211D9FF}" type="presParOf" srcId="{0E792693-4870-4394-AF4E-3DFA6A9F7ED0}" destId="{03C627C8-C3FE-415B-B8B4-056572DDDBC4}" srcOrd="0" destOrd="0" presId="urn:microsoft.com/office/officeart/2005/8/layout/hierarchy4"/>
    <dgm:cxn modelId="{ACCEC72F-BB6F-4F00-8250-70868024E865}" type="presParOf" srcId="{0E792693-4870-4394-AF4E-3DFA6A9F7ED0}" destId="{230269FE-AA5E-4361-8396-91521C9CD3B8}" srcOrd="1" destOrd="0" presId="urn:microsoft.com/office/officeart/2005/8/layout/hierarchy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E23F2-5844-4E7B-88F1-8C82BC89CB88}">
      <dsp:nvSpPr>
        <dsp:cNvPr id="0" name=""/>
        <dsp:cNvSpPr/>
      </dsp:nvSpPr>
      <dsp:spPr>
        <a:xfrm>
          <a:off x="1065" y="2311"/>
          <a:ext cx="5484269" cy="33284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CO" sz="1400" kern="1200"/>
            <a:t>CARTERA</a:t>
          </a:r>
        </a:p>
      </dsp:txBody>
      <dsp:txXfrm>
        <a:off x="10814" y="12060"/>
        <a:ext cx="5464771" cy="313342"/>
      </dsp:txXfrm>
    </dsp:sp>
    <dsp:sp modelId="{F0BAD859-195F-4729-9388-A22DA4B6AD0F}">
      <dsp:nvSpPr>
        <dsp:cNvPr id="0" name=""/>
        <dsp:cNvSpPr/>
      </dsp:nvSpPr>
      <dsp:spPr>
        <a:xfrm>
          <a:off x="6418" y="362680"/>
          <a:ext cx="2183859" cy="33284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CO" sz="1400" kern="1200"/>
            <a:t>COBRABLE</a:t>
          </a:r>
        </a:p>
      </dsp:txBody>
      <dsp:txXfrm>
        <a:off x="16167" y="372429"/>
        <a:ext cx="2164361" cy="313342"/>
      </dsp:txXfrm>
    </dsp:sp>
    <dsp:sp modelId="{E0635D3D-D9AD-4030-82F8-6C422755A86A}">
      <dsp:nvSpPr>
        <dsp:cNvPr id="0" name=""/>
        <dsp:cNvSpPr/>
      </dsp:nvSpPr>
      <dsp:spPr>
        <a:xfrm>
          <a:off x="15028" y="723048"/>
          <a:ext cx="1061143" cy="33284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CO" sz="700" kern="1200"/>
            <a:t>RECUPERACIÓN PROBABLE</a:t>
          </a:r>
        </a:p>
      </dsp:txBody>
      <dsp:txXfrm>
        <a:off x="24777" y="732797"/>
        <a:ext cx="1041645" cy="313342"/>
      </dsp:txXfrm>
    </dsp:sp>
    <dsp:sp modelId="{A69474D9-E1B8-462B-9B9D-B46465266061}">
      <dsp:nvSpPr>
        <dsp:cNvPr id="0" name=""/>
        <dsp:cNvSpPr/>
      </dsp:nvSpPr>
      <dsp:spPr>
        <a:xfrm>
          <a:off x="19048" y="1123850"/>
          <a:ext cx="1044684" cy="234049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l" defTabSz="355600">
            <a:lnSpc>
              <a:spcPct val="90000"/>
            </a:lnSpc>
            <a:spcBef>
              <a:spcPct val="0"/>
            </a:spcBef>
            <a:spcAft>
              <a:spcPct val="35000"/>
            </a:spcAft>
            <a:buNone/>
          </a:pPr>
          <a:r>
            <a:rPr lang="es-CO" sz="800" kern="1200"/>
            <a:t>Acreencias que cumplen con las siguientes características:</a:t>
          </a:r>
        </a:p>
        <a:p>
          <a:pPr marL="0" lvl="0" indent="0" algn="l" defTabSz="355600">
            <a:lnSpc>
              <a:spcPct val="90000"/>
            </a:lnSpc>
            <a:spcBef>
              <a:spcPct val="0"/>
            </a:spcBef>
            <a:spcAft>
              <a:spcPct val="35000"/>
            </a:spcAft>
            <a:buNone/>
          </a:pPr>
          <a:r>
            <a:rPr lang="es-CO" sz="800" kern="1200"/>
            <a:t>No ha transcurrido más de la tercera parte del término para la prescripción.</a:t>
          </a:r>
        </a:p>
        <a:p>
          <a:pPr marL="0" lvl="0" indent="0" algn="l" defTabSz="355600">
            <a:lnSpc>
              <a:spcPct val="90000"/>
            </a:lnSpc>
            <a:spcBef>
              <a:spcPct val="0"/>
            </a:spcBef>
            <a:spcAft>
              <a:spcPct val="35000"/>
            </a:spcAft>
            <a:buNone/>
          </a:pPr>
          <a:r>
            <a:rPr lang="es-CO" sz="800" kern="1200"/>
            <a:t>Se posee información cierta acerca de la ubicación del deudor.</a:t>
          </a:r>
        </a:p>
        <a:p>
          <a:pPr marL="0" lvl="0" indent="0" algn="l" defTabSz="355600">
            <a:lnSpc>
              <a:spcPct val="90000"/>
            </a:lnSpc>
            <a:spcBef>
              <a:spcPct val="0"/>
            </a:spcBef>
            <a:spcAft>
              <a:spcPct val="35000"/>
            </a:spcAft>
            <a:buNone/>
          </a:pPr>
          <a:r>
            <a:rPr lang="es-CO" sz="800" kern="1200"/>
            <a:t>Se realizó investigación de bienes y se encontró que el deudor tiene algún tipo de bien o recursos para respaldar la deuda.</a:t>
          </a:r>
        </a:p>
      </dsp:txBody>
      <dsp:txXfrm>
        <a:off x="49646" y="1154448"/>
        <a:ext cx="983488" cy="2279295"/>
      </dsp:txXfrm>
    </dsp:sp>
    <dsp:sp modelId="{4E91C074-DBBC-4F14-AEAD-0FBD62703BF0}">
      <dsp:nvSpPr>
        <dsp:cNvPr id="0" name=""/>
        <dsp:cNvSpPr/>
      </dsp:nvSpPr>
      <dsp:spPr>
        <a:xfrm>
          <a:off x="1120523" y="723048"/>
          <a:ext cx="1061143" cy="33284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CO" sz="700" kern="1200"/>
            <a:t>DIFÍCIL COBRO</a:t>
          </a:r>
        </a:p>
      </dsp:txBody>
      <dsp:txXfrm>
        <a:off x="1130272" y="732797"/>
        <a:ext cx="1041645" cy="313342"/>
      </dsp:txXfrm>
    </dsp:sp>
    <dsp:sp modelId="{66F4DB34-DDA2-4510-AC09-E54AE5AA08FB}">
      <dsp:nvSpPr>
        <dsp:cNvPr id="0" name=""/>
        <dsp:cNvSpPr/>
      </dsp:nvSpPr>
      <dsp:spPr>
        <a:xfrm>
          <a:off x="1128752" y="1085728"/>
          <a:ext cx="1044684" cy="262902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marL="0" lvl="0" indent="0" algn="just" defTabSz="311150">
            <a:lnSpc>
              <a:spcPct val="90000"/>
            </a:lnSpc>
            <a:spcBef>
              <a:spcPct val="0"/>
            </a:spcBef>
            <a:spcAft>
              <a:spcPct val="35000"/>
            </a:spcAft>
            <a:buNone/>
          </a:pPr>
          <a:r>
            <a:rPr lang="es-CO" sz="700" kern="1200"/>
            <a:t>La acreencia tiene algunas de las siguientes características:</a:t>
          </a:r>
        </a:p>
        <a:p>
          <a:pPr marL="0" lvl="0" indent="0" algn="just" defTabSz="311150">
            <a:lnSpc>
              <a:spcPct val="90000"/>
            </a:lnSpc>
            <a:spcBef>
              <a:spcPct val="0"/>
            </a:spcBef>
            <a:spcAft>
              <a:spcPct val="35000"/>
            </a:spcAft>
            <a:buNone/>
          </a:pPr>
          <a:r>
            <a:rPr lang="es-CO" sz="700" kern="1200"/>
            <a:t>En relación con la obligación ha transcurrido más de la tercera parte del término para la prescripción.</a:t>
          </a:r>
        </a:p>
        <a:p>
          <a:pPr marL="0" lvl="0" indent="0" algn="just" defTabSz="311150">
            <a:lnSpc>
              <a:spcPct val="90000"/>
            </a:lnSpc>
            <a:spcBef>
              <a:spcPct val="0"/>
            </a:spcBef>
            <a:spcAft>
              <a:spcPct val="35000"/>
            </a:spcAft>
            <a:buNone/>
          </a:pPr>
          <a:r>
            <a:rPr lang="es-CO" sz="700" kern="1200"/>
            <a:t>No se posee información cierta acerca de la ubicación del deudor.</a:t>
          </a:r>
        </a:p>
        <a:p>
          <a:pPr marL="0" lvl="0" indent="0" algn="just" defTabSz="311150">
            <a:lnSpc>
              <a:spcPct val="90000"/>
            </a:lnSpc>
            <a:spcBef>
              <a:spcPct val="0"/>
            </a:spcBef>
            <a:spcAft>
              <a:spcPct val="35000"/>
            </a:spcAft>
            <a:buNone/>
          </a:pPr>
          <a:r>
            <a:rPr lang="es-CO" sz="700" kern="1200"/>
            <a:t>De la investigación de bienes se encontró que el deudor no tiene bienes o recursos para respaldar la deuda o están protegidos como inembargables.</a:t>
          </a:r>
        </a:p>
        <a:p>
          <a:pPr marL="0" lvl="0" indent="0" algn="just" defTabSz="311150">
            <a:lnSpc>
              <a:spcPct val="90000"/>
            </a:lnSpc>
            <a:spcBef>
              <a:spcPct val="0"/>
            </a:spcBef>
            <a:spcAft>
              <a:spcPct val="35000"/>
            </a:spcAft>
            <a:buNone/>
          </a:pPr>
          <a:r>
            <a:rPr lang="es-CO" sz="700" kern="1200"/>
            <a:t>A pesar de existir bienes a nombre del deudor, estos no cubren el valor de la obligación.</a:t>
          </a:r>
        </a:p>
      </dsp:txBody>
      <dsp:txXfrm>
        <a:off x="1159350" y="1116326"/>
        <a:ext cx="983488" cy="2567825"/>
      </dsp:txXfrm>
    </dsp:sp>
    <dsp:sp modelId="{C619AB46-8D8A-4F50-8326-43E6A3228612}">
      <dsp:nvSpPr>
        <dsp:cNvPr id="0" name=""/>
        <dsp:cNvSpPr/>
      </dsp:nvSpPr>
      <dsp:spPr>
        <a:xfrm>
          <a:off x="2286267" y="384505"/>
          <a:ext cx="3200132" cy="33284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CO" sz="1400" kern="1200"/>
            <a:t>NO COBRABLE</a:t>
          </a:r>
        </a:p>
      </dsp:txBody>
      <dsp:txXfrm>
        <a:off x="2296016" y="394254"/>
        <a:ext cx="3180634" cy="313342"/>
      </dsp:txXfrm>
    </dsp:sp>
    <dsp:sp modelId="{D7EA2447-05BC-425B-AB0D-152A3B57DC0E}">
      <dsp:nvSpPr>
        <dsp:cNvPr id="0" name=""/>
        <dsp:cNvSpPr/>
      </dsp:nvSpPr>
      <dsp:spPr>
        <a:xfrm>
          <a:off x="2273433" y="783695"/>
          <a:ext cx="1061143" cy="203732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CO" sz="700" kern="1200"/>
            <a:t>Obligaciones para depuración:</a:t>
          </a:r>
        </a:p>
        <a:p>
          <a:pPr marL="0" lvl="0" indent="0" algn="just" defTabSz="311150">
            <a:lnSpc>
              <a:spcPct val="90000"/>
            </a:lnSpc>
            <a:spcBef>
              <a:spcPct val="0"/>
            </a:spcBef>
            <a:spcAft>
              <a:spcPct val="35000"/>
            </a:spcAft>
            <a:buNone/>
          </a:pPr>
          <a:r>
            <a:rPr lang="es-CO" sz="700" kern="1200"/>
            <a:t>-Corresponden a obligaciones prescritas o con pérdida de fuerza ejecutoria.</a:t>
          </a:r>
        </a:p>
        <a:p>
          <a:pPr marL="0" lvl="0" indent="0" algn="just" defTabSz="311150">
            <a:lnSpc>
              <a:spcPct val="90000"/>
            </a:lnSpc>
            <a:spcBef>
              <a:spcPct val="0"/>
            </a:spcBef>
            <a:spcAft>
              <a:spcPct val="35000"/>
            </a:spcAft>
            <a:buNone/>
          </a:pPr>
          <a:r>
            <a:rPr lang="es-CO" sz="700" kern="1200"/>
            <a:t>-El valor a recuperar es inferior al costo que le generaría a la Administración llevar a cabo el Proceso de Cobro (requiere análisis de costo-beneficio).</a:t>
          </a:r>
        </a:p>
        <a:p>
          <a:pPr marL="0" lvl="0" indent="0" algn="just" defTabSz="311150">
            <a:lnSpc>
              <a:spcPct val="90000"/>
            </a:lnSpc>
            <a:spcBef>
              <a:spcPct val="0"/>
            </a:spcBef>
            <a:spcAft>
              <a:spcPct val="35000"/>
            </a:spcAft>
            <a:buNone/>
          </a:pPr>
          <a:r>
            <a:rPr lang="es-CO" sz="700" kern="1200"/>
            <a:t>-Obligacione a cargo de personas jurídicas liquidadas.</a:t>
          </a:r>
        </a:p>
      </dsp:txBody>
      <dsp:txXfrm>
        <a:off x="2304513" y="814775"/>
        <a:ext cx="998983" cy="1975161"/>
      </dsp:txXfrm>
    </dsp:sp>
    <dsp:sp modelId="{438176AD-825C-4E06-9711-EB10E57603BE}">
      <dsp:nvSpPr>
        <dsp:cNvPr id="0" name=""/>
        <dsp:cNvSpPr/>
      </dsp:nvSpPr>
      <dsp:spPr>
        <a:xfrm>
          <a:off x="3407494" y="814023"/>
          <a:ext cx="1061143" cy="156986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s-CO" sz="800" kern="1200"/>
            <a:t> Procesos concursales:</a:t>
          </a:r>
        </a:p>
        <a:p>
          <a:pPr marL="0" lvl="0" indent="0" algn="l" defTabSz="355600">
            <a:lnSpc>
              <a:spcPct val="90000"/>
            </a:lnSpc>
            <a:spcBef>
              <a:spcPct val="0"/>
            </a:spcBef>
            <a:spcAft>
              <a:spcPct val="35000"/>
            </a:spcAft>
            <a:buNone/>
          </a:pPr>
          <a:r>
            <a:rPr lang="es-CO" sz="800" kern="1200"/>
            <a:t>Obligaciones a cargo de personas o Entidades en procesos de reestructuración, reorganización y liquidatorios, a excepción de las liquidaciones voluntarias de privados</a:t>
          </a:r>
          <a:r>
            <a:rPr lang="es-CO" sz="700" kern="1200"/>
            <a:t>.</a:t>
          </a:r>
        </a:p>
      </dsp:txBody>
      <dsp:txXfrm>
        <a:off x="3438574" y="845103"/>
        <a:ext cx="998983" cy="1507703"/>
      </dsp:txXfrm>
    </dsp:sp>
    <dsp:sp modelId="{03C627C8-C3FE-415B-B8B4-056572DDDBC4}">
      <dsp:nvSpPr>
        <dsp:cNvPr id="0" name=""/>
        <dsp:cNvSpPr/>
      </dsp:nvSpPr>
      <dsp:spPr>
        <a:xfrm>
          <a:off x="4522518" y="834237"/>
          <a:ext cx="963879" cy="120698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s-CO" sz="700" kern="1200"/>
            <a:t>Obligaciones demandada:</a:t>
          </a:r>
        </a:p>
        <a:p>
          <a:pPr marL="0" lvl="0" indent="0" algn="just" defTabSz="311150">
            <a:lnSpc>
              <a:spcPct val="90000"/>
            </a:lnSpc>
            <a:spcBef>
              <a:spcPct val="0"/>
            </a:spcBef>
            <a:spcAft>
              <a:spcPct val="35000"/>
            </a:spcAft>
            <a:buNone/>
          </a:pPr>
          <a:r>
            <a:rPr lang="es-CO" sz="700" kern="1200"/>
            <a:t>La obligación existe, sin embargo, no es posible ejercer el cobro coactivo por cuanto la deuda se encuentra demandada por parte del deudor.</a:t>
          </a:r>
        </a:p>
      </dsp:txBody>
      <dsp:txXfrm>
        <a:off x="4550749" y="862468"/>
        <a:ext cx="907417" cy="115051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704BD-9BAC-445B-9066-43060269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88</Pages>
  <Words>31998</Words>
  <Characters>175995</Characters>
  <Application>Microsoft Office Word</Application>
  <DocSecurity>0</DocSecurity>
  <Lines>1466</Lines>
  <Paragraphs>415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Maria Correa Covelli</dc:creator>
  <cp:keywords/>
  <dc:description/>
  <cp:lastModifiedBy>Evelyn Donoso Herrera</cp:lastModifiedBy>
  <cp:revision>3</cp:revision>
  <cp:lastPrinted>2019-05-13T17:00:00Z</cp:lastPrinted>
  <dcterms:created xsi:type="dcterms:W3CDTF">2024-01-10T22:58:00Z</dcterms:created>
  <dcterms:modified xsi:type="dcterms:W3CDTF">2024-01-10T22:59:00Z</dcterms:modified>
</cp:coreProperties>
</file>