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5DE5A" w14:textId="77777777" w:rsidR="00761CF9" w:rsidRPr="000066DA" w:rsidRDefault="00761CF9" w:rsidP="002923E1">
      <w:pPr>
        <w:pStyle w:val="Ttulo3"/>
        <w:numPr>
          <w:ilvl w:val="0"/>
          <w:numId w:val="0"/>
        </w:numPr>
        <w:rPr>
          <w:rFonts w:eastAsia="Calibri" w:cs="Arial"/>
          <w:lang w:eastAsia="es-CO"/>
        </w:rPr>
      </w:pPr>
    </w:p>
    <w:p w14:paraId="3D95DE5B" w14:textId="77777777" w:rsidR="00761CF9" w:rsidRPr="000066DA" w:rsidRDefault="00761CF9" w:rsidP="005F0673">
      <w:pPr>
        <w:autoSpaceDE w:val="0"/>
        <w:autoSpaceDN w:val="0"/>
        <w:adjustRightInd w:val="0"/>
        <w:rPr>
          <w:rFonts w:eastAsia="Calibri" w:cs="Arial"/>
          <w:sz w:val="22"/>
          <w:szCs w:val="22"/>
          <w:lang w:eastAsia="es-CO"/>
        </w:rPr>
      </w:pPr>
    </w:p>
    <w:p w14:paraId="3D95DE5C" w14:textId="21AAFA98" w:rsidR="00987155" w:rsidRPr="000066DA" w:rsidRDefault="00162910" w:rsidP="005F0673">
      <w:pPr>
        <w:autoSpaceDE w:val="0"/>
        <w:autoSpaceDN w:val="0"/>
        <w:adjustRightInd w:val="0"/>
        <w:rPr>
          <w:rFonts w:eastAsia="Calibri" w:cs="Arial"/>
          <w:sz w:val="22"/>
          <w:szCs w:val="22"/>
          <w:lang w:eastAsia="es-CO"/>
        </w:rPr>
      </w:pPr>
      <w:r w:rsidRPr="000066DA">
        <w:rPr>
          <w:rFonts w:eastAsia="Calibri" w:cs="Arial"/>
          <w:noProof/>
          <w:sz w:val="22"/>
          <w:szCs w:val="22"/>
          <w:lang w:eastAsia="es-CO"/>
        </w:rPr>
        <w:drawing>
          <wp:anchor distT="0" distB="0" distL="114300" distR="114300" simplePos="0" relativeHeight="251658241" behindDoc="0" locked="0" layoutInCell="1" allowOverlap="1" wp14:anchorId="3D95DF62" wp14:editId="247786B8">
            <wp:simplePos x="0" y="0"/>
            <wp:positionH relativeFrom="page">
              <wp:posOffset>2457450</wp:posOffset>
            </wp:positionH>
            <wp:positionV relativeFrom="paragraph">
              <wp:posOffset>44450</wp:posOffset>
            </wp:positionV>
            <wp:extent cx="3032760" cy="29241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5FE07A40" w:rsidR="00761CF9" w:rsidRPr="000066DA" w:rsidRDefault="008B0C5A" w:rsidP="00D9441D">
      <w:pPr>
        <w:pStyle w:val="Ttulo3"/>
        <w:numPr>
          <w:ilvl w:val="2"/>
          <w:numId w:val="0"/>
        </w:numPr>
        <w:ind w:left="720"/>
        <w:rPr>
          <w:rFonts w:eastAsia="Calibri" w:cs="Arial"/>
          <w:lang w:eastAsia="es-CO"/>
        </w:rPr>
      </w:pPr>
      <w:r w:rsidRPr="000066DA">
        <w:rPr>
          <w:rFonts w:eastAsia="Calibri" w:cs="Arial"/>
          <w:lang w:eastAsia="es-CO"/>
        </w:rPr>
        <w:t xml:space="preserve">                                                                                                                                                                                                                                                                </w:t>
      </w:r>
      <w:r w:rsidR="001174D9" w:rsidRPr="000066DA">
        <w:rPr>
          <w:rFonts w:eastAsia="Calibri" w:cs="Arial"/>
          <w:lang w:eastAsia="es-CO"/>
        </w:rPr>
        <w:br w:type="textWrapping" w:clear="all"/>
      </w:r>
    </w:p>
    <w:p w14:paraId="3D95DE64" w14:textId="77777777" w:rsidR="005F0673" w:rsidRPr="000066DA" w:rsidRDefault="005F0673" w:rsidP="005F0673">
      <w:pPr>
        <w:autoSpaceDE w:val="0"/>
        <w:autoSpaceDN w:val="0"/>
        <w:adjustRightInd w:val="0"/>
        <w:jc w:val="center"/>
        <w:rPr>
          <w:rFonts w:eastAsia="Calibri" w:cs="Arial"/>
          <w:b/>
          <w:bCs/>
          <w:sz w:val="22"/>
          <w:szCs w:val="22"/>
          <w:lang w:eastAsia="es-CO"/>
        </w:rPr>
      </w:pPr>
    </w:p>
    <w:p w14:paraId="43B22EA4" w14:textId="4CD2D6E6" w:rsidR="00AF346D" w:rsidRPr="000066DA" w:rsidRDefault="004F15E1" w:rsidP="00AF346D">
      <w:pPr>
        <w:jc w:val="center"/>
        <w:rPr>
          <w:rFonts w:cs="Arial"/>
          <w:b/>
          <w:sz w:val="32"/>
          <w:szCs w:val="22"/>
        </w:rPr>
      </w:pPr>
      <w:r w:rsidRPr="000066DA">
        <w:rPr>
          <w:rFonts w:cs="Arial"/>
          <w:b/>
          <w:sz w:val="32"/>
          <w:szCs w:val="22"/>
        </w:rPr>
        <w:t xml:space="preserve"> PLAN </w:t>
      </w:r>
      <w:r w:rsidR="00AF346D" w:rsidRPr="000066DA">
        <w:rPr>
          <w:rFonts w:cs="Arial"/>
          <w:b/>
          <w:sz w:val="32"/>
          <w:szCs w:val="22"/>
        </w:rPr>
        <w:t xml:space="preserve">ESTRATÉGICO </w:t>
      </w:r>
    </w:p>
    <w:p w14:paraId="25B42D76" w14:textId="236A77EB" w:rsidR="00AF346D" w:rsidRPr="000066DA" w:rsidRDefault="00AF346D" w:rsidP="00AF346D">
      <w:pPr>
        <w:jc w:val="center"/>
        <w:rPr>
          <w:rFonts w:cs="Arial"/>
          <w:b/>
          <w:sz w:val="32"/>
          <w:szCs w:val="22"/>
        </w:rPr>
      </w:pPr>
      <w:r w:rsidRPr="000066DA">
        <w:rPr>
          <w:rFonts w:cs="Arial"/>
          <w:b/>
          <w:sz w:val="32"/>
          <w:szCs w:val="22"/>
        </w:rPr>
        <w:t>PROCESO DE GESTIÓN DEL TALENTO HUMANO</w:t>
      </w:r>
    </w:p>
    <w:p w14:paraId="0C40CBAE" w14:textId="39386E65" w:rsidR="00AF346D" w:rsidRPr="000066DA" w:rsidRDefault="00AF346D" w:rsidP="00AF346D">
      <w:pPr>
        <w:jc w:val="center"/>
        <w:rPr>
          <w:rFonts w:cs="Arial"/>
          <w:b/>
          <w:sz w:val="32"/>
          <w:szCs w:val="22"/>
        </w:rPr>
      </w:pPr>
      <w:r w:rsidRPr="000066DA">
        <w:rPr>
          <w:rFonts w:cs="Arial"/>
          <w:b/>
          <w:sz w:val="32"/>
          <w:szCs w:val="22"/>
        </w:rPr>
        <w:t>(PETH)</w:t>
      </w:r>
      <w:r w:rsidR="00C4572E" w:rsidRPr="000066DA">
        <w:rPr>
          <w:rFonts w:cs="Arial"/>
          <w:b/>
          <w:sz w:val="32"/>
          <w:szCs w:val="22"/>
        </w:rPr>
        <w:t xml:space="preserve"> UAERMV</w:t>
      </w:r>
    </w:p>
    <w:p w14:paraId="2CD29473" w14:textId="77777777" w:rsidR="00AF346D" w:rsidRPr="000066DA" w:rsidRDefault="00AF346D" w:rsidP="00AF346D">
      <w:pPr>
        <w:rPr>
          <w:rFonts w:cs="Arial"/>
          <w:b/>
        </w:rPr>
      </w:pPr>
    </w:p>
    <w:p w14:paraId="3D95DE69" w14:textId="77777777" w:rsidR="005F0673" w:rsidRPr="000066DA" w:rsidRDefault="005F0673" w:rsidP="005F0673">
      <w:pPr>
        <w:autoSpaceDE w:val="0"/>
        <w:autoSpaceDN w:val="0"/>
        <w:adjustRightInd w:val="0"/>
        <w:jc w:val="center"/>
        <w:rPr>
          <w:rFonts w:eastAsia="Calibri" w:cs="Arial"/>
          <w:b/>
          <w:bCs/>
          <w:sz w:val="22"/>
          <w:szCs w:val="22"/>
          <w:lang w:eastAsia="es-CO"/>
        </w:rPr>
      </w:pPr>
    </w:p>
    <w:p w14:paraId="3D95DE6A" w14:textId="77777777" w:rsidR="005F0673" w:rsidRPr="000066DA" w:rsidRDefault="005F0673" w:rsidP="005F0673">
      <w:pPr>
        <w:autoSpaceDE w:val="0"/>
        <w:autoSpaceDN w:val="0"/>
        <w:adjustRightInd w:val="0"/>
        <w:jc w:val="center"/>
        <w:rPr>
          <w:rFonts w:eastAsia="Calibri" w:cs="Arial"/>
          <w:b/>
          <w:bCs/>
          <w:sz w:val="22"/>
          <w:szCs w:val="22"/>
          <w:lang w:eastAsia="es-CO"/>
        </w:rPr>
      </w:pPr>
    </w:p>
    <w:p w14:paraId="3D95DE6B" w14:textId="77777777" w:rsidR="005F0673" w:rsidRPr="000066DA" w:rsidRDefault="005F0673" w:rsidP="005F0673">
      <w:pPr>
        <w:autoSpaceDE w:val="0"/>
        <w:autoSpaceDN w:val="0"/>
        <w:adjustRightInd w:val="0"/>
        <w:jc w:val="center"/>
        <w:rPr>
          <w:rFonts w:eastAsia="Calibri" w:cs="Arial"/>
          <w:b/>
          <w:bCs/>
          <w:sz w:val="22"/>
          <w:szCs w:val="22"/>
          <w:lang w:eastAsia="es-CO"/>
        </w:rPr>
      </w:pPr>
    </w:p>
    <w:p w14:paraId="3D95DE6C" w14:textId="77777777" w:rsidR="00761CF9" w:rsidRPr="000066DA" w:rsidRDefault="00F9579A" w:rsidP="00F9579A">
      <w:pPr>
        <w:tabs>
          <w:tab w:val="left" w:pos="1230"/>
        </w:tabs>
        <w:autoSpaceDE w:val="0"/>
        <w:autoSpaceDN w:val="0"/>
        <w:adjustRightInd w:val="0"/>
        <w:rPr>
          <w:rFonts w:eastAsia="Calibri" w:cs="Arial"/>
          <w:b/>
          <w:bCs/>
          <w:sz w:val="22"/>
          <w:szCs w:val="22"/>
          <w:lang w:eastAsia="es-CO"/>
        </w:rPr>
      </w:pPr>
      <w:r w:rsidRPr="000066DA">
        <w:rPr>
          <w:rFonts w:eastAsia="Calibri" w:cs="Arial"/>
          <w:b/>
          <w:bCs/>
          <w:sz w:val="22"/>
          <w:szCs w:val="22"/>
          <w:lang w:eastAsia="es-CO"/>
        </w:rPr>
        <w:tab/>
      </w:r>
    </w:p>
    <w:p w14:paraId="3D95DE6D" w14:textId="5AE63484" w:rsidR="00761CF9" w:rsidRPr="000066DA" w:rsidRDefault="00761CF9" w:rsidP="005F0673">
      <w:pPr>
        <w:autoSpaceDE w:val="0"/>
        <w:autoSpaceDN w:val="0"/>
        <w:adjustRightInd w:val="0"/>
        <w:jc w:val="center"/>
        <w:rPr>
          <w:rFonts w:eastAsia="Calibri" w:cs="Arial"/>
          <w:szCs w:val="22"/>
          <w:lang w:eastAsia="es-CO"/>
        </w:rPr>
      </w:pPr>
      <w:r w:rsidRPr="000066DA">
        <w:rPr>
          <w:rFonts w:eastAsia="Calibri" w:cs="Arial"/>
          <w:szCs w:val="22"/>
          <w:lang w:eastAsia="es-CO"/>
        </w:rPr>
        <w:t>Bogotá, D.C.</w:t>
      </w:r>
      <w:r w:rsidR="00E65DF8" w:rsidRPr="000066DA">
        <w:rPr>
          <w:rFonts w:eastAsia="Calibri" w:cs="Arial"/>
          <w:szCs w:val="22"/>
          <w:lang w:eastAsia="es-CO"/>
        </w:rPr>
        <w:t xml:space="preserve"> </w:t>
      </w:r>
      <w:r w:rsidR="004D5A7F" w:rsidRPr="000066DA">
        <w:rPr>
          <w:rFonts w:eastAsia="Calibri" w:cs="Arial"/>
          <w:szCs w:val="22"/>
          <w:lang w:eastAsia="es-CO"/>
        </w:rPr>
        <w:t>enero</w:t>
      </w:r>
      <w:r w:rsidR="00247246" w:rsidRPr="000066DA">
        <w:rPr>
          <w:rFonts w:eastAsia="Calibri" w:cs="Arial"/>
          <w:szCs w:val="22"/>
          <w:lang w:eastAsia="es-CO"/>
        </w:rPr>
        <w:t xml:space="preserve"> </w:t>
      </w:r>
      <w:r w:rsidR="00EF48C9" w:rsidRPr="000066DA">
        <w:rPr>
          <w:rFonts w:eastAsia="Calibri" w:cs="Arial"/>
          <w:szCs w:val="22"/>
          <w:lang w:eastAsia="es-CO"/>
        </w:rPr>
        <w:t>de 20</w:t>
      </w:r>
      <w:r w:rsidR="00E65DF8" w:rsidRPr="000066DA">
        <w:rPr>
          <w:rFonts w:eastAsia="Calibri" w:cs="Arial"/>
          <w:szCs w:val="22"/>
          <w:lang w:eastAsia="es-CO"/>
        </w:rPr>
        <w:t>2</w:t>
      </w:r>
      <w:r w:rsidR="00953FF4" w:rsidRPr="000066DA">
        <w:rPr>
          <w:rFonts w:eastAsia="Calibri" w:cs="Arial"/>
          <w:szCs w:val="22"/>
          <w:lang w:eastAsia="es-CO"/>
        </w:rPr>
        <w:t>4</w:t>
      </w:r>
    </w:p>
    <w:p w14:paraId="3D95DE6E" w14:textId="77777777" w:rsidR="00761CF9" w:rsidRPr="000066DA" w:rsidRDefault="00761CF9" w:rsidP="005F0673">
      <w:pPr>
        <w:autoSpaceDE w:val="0"/>
        <w:autoSpaceDN w:val="0"/>
        <w:adjustRightInd w:val="0"/>
        <w:rPr>
          <w:rFonts w:eastAsia="Calibri" w:cs="Arial"/>
          <w:b/>
          <w:bCs/>
          <w:sz w:val="22"/>
          <w:szCs w:val="22"/>
          <w:lang w:eastAsia="es-CO"/>
        </w:rPr>
      </w:pPr>
    </w:p>
    <w:p w14:paraId="3D95DE6F" w14:textId="77777777" w:rsidR="00761CF9" w:rsidRPr="000066DA" w:rsidRDefault="00761CF9" w:rsidP="005F0673">
      <w:pPr>
        <w:autoSpaceDE w:val="0"/>
        <w:autoSpaceDN w:val="0"/>
        <w:adjustRightInd w:val="0"/>
        <w:rPr>
          <w:rFonts w:eastAsia="Calibri" w:cs="Arial"/>
          <w:b/>
          <w:bCs/>
          <w:sz w:val="22"/>
          <w:szCs w:val="22"/>
          <w:lang w:eastAsia="es-CO"/>
        </w:rPr>
      </w:pPr>
    </w:p>
    <w:p w14:paraId="568EC5B5" w14:textId="77777777" w:rsidR="004D31D8" w:rsidRPr="000066DA" w:rsidRDefault="004D31D8" w:rsidP="007F406B">
      <w:pPr>
        <w:pStyle w:val="Ttulo2"/>
        <w:rPr>
          <w:rFonts w:eastAsia="Trebuchet MS" w:cs="Arial"/>
          <w:spacing w:val="1"/>
        </w:rPr>
        <w:sectPr w:rsidR="004D31D8" w:rsidRPr="000066DA" w:rsidSect="0011669D">
          <w:headerReference w:type="default" r:id="rId12"/>
          <w:footerReference w:type="default" r:id="rId13"/>
          <w:pgSz w:w="12242" w:h="15842" w:code="1"/>
          <w:pgMar w:top="1134" w:right="1418" w:bottom="1134" w:left="1134" w:header="709" w:footer="293" w:gutter="0"/>
          <w:cols w:space="708"/>
          <w:docGrid w:linePitch="360"/>
        </w:sectPr>
      </w:pPr>
    </w:p>
    <w:sdt>
      <w:sdtPr>
        <w:rPr>
          <w:rFonts w:eastAsia="MS Mincho" w:cs="Arial"/>
          <w:b w:val="0"/>
          <w:bCs w:val="0"/>
          <w:color w:val="auto"/>
          <w:sz w:val="24"/>
          <w:szCs w:val="24"/>
          <w:lang w:eastAsia="ja-JP"/>
        </w:rPr>
        <w:id w:val="1124180315"/>
        <w:docPartObj>
          <w:docPartGallery w:val="Table of Contents"/>
          <w:docPartUnique/>
        </w:docPartObj>
      </w:sdtPr>
      <w:sdtEndPr/>
      <w:sdtContent>
        <w:p w14:paraId="46A07D7B" w14:textId="62AA32E7" w:rsidR="00EE4EB8" w:rsidRPr="000066DA" w:rsidRDefault="00EE4EB8" w:rsidP="38240EF9">
          <w:pPr>
            <w:pStyle w:val="TtuloTDC"/>
            <w:rPr>
              <w:rFonts w:cs="Arial"/>
              <w:color w:val="auto"/>
            </w:rPr>
          </w:pPr>
          <w:r w:rsidRPr="000066DA">
            <w:rPr>
              <w:rFonts w:cs="Arial"/>
              <w:color w:val="auto"/>
              <w:lang w:val="es-ES"/>
            </w:rPr>
            <w:t>Tabla de contenido</w:t>
          </w:r>
        </w:p>
        <w:p w14:paraId="4112CD3F" w14:textId="6D58145D" w:rsidR="00EC0EE8" w:rsidRDefault="38240EF9">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r w:rsidRPr="000066DA">
            <w:rPr>
              <w:rFonts w:cs="Arial"/>
            </w:rPr>
            <w:fldChar w:fldCharType="begin"/>
          </w:r>
          <w:r w:rsidR="00EE4EB8" w:rsidRPr="000066DA">
            <w:rPr>
              <w:rFonts w:cs="Arial"/>
            </w:rPr>
            <w:instrText>TOC \o "1-3" \h \z \u</w:instrText>
          </w:r>
          <w:r w:rsidRPr="000066DA">
            <w:rPr>
              <w:rFonts w:cs="Arial"/>
            </w:rPr>
            <w:fldChar w:fldCharType="separate"/>
          </w:r>
          <w:hyperlink w:anchor="_Toc157609227" w:history="1">
            <w:r w:rsidR="00EC0EE8" w:rsidRPr="008F1442">
              <w:rPr>
                <w:rStyle w:val="Hipervnculo"/>
                <w:rFonts w:cs="Arial"/>
                <w:noProof/>
              </w:rPr>
              <w:t>1. INTRODUCCIÓN</w:t>
            </w:r>
            <w:r w:rsidR="00EC0EE8">
              <w:rPr>
                <w:noProof/>
                <w:webHidden/>
              </w:rPr>
              <w:tab/>
            </w:r>
            <w:r w:rsidR="00EC0EE8">
              <w:rPr>
                <w:noProof/>
                <w:webHidden/>
              </w:rPr>
              <w:fldChar w:fldCharType="begin"/>
            </w:r>
            <w:r w:rsidR="00EC0EE8">
              <w:rPr>
                <w:noProof/>
                <w:webHidden/>
              </w:rPr>
              <w:instrText xml:space="preserve"> PAGEREF _Toc157609227 \h </w:instrText>
            </w:r>
            <w:r w:rsidR="00EC0EE8">
              <w:rPr>
                <w:noProof/>
                <w:webHidden/>
              </w:rPr>
            </w:r>
            <w:r w:rsidR="00EC0EE8">
              <w:rPr>
                <w:noProof/>
                <w:webHidden/>
              </w:rPr>
              <w:fldChar w:fldCharType="separate"/>
            </w:r>
            <w:r w:rsidR="00EC0EE8">
              <w:rPr>
                <w:noProof/>
                <w:webHidden/>
              </w:rPr>
              <w:t>6</w:t>
            </w:r>
            <w:r w:rsidR="00EC0EE8">
              <w:rPr>
                <w:noProof/>
                <w:webHidden/>
              </w:rPr>
              <w:fldChar w:fldCharType="end"/>
            </w:r>
          </w:hyperlink>
        </w:p>
        <w:p w14:paraId="0958AEC0" w14:textId="1642AA61"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28" w:history="1">
            <w:r w:rsidRPr="008F1442">
              <w:rPr>
                <w:rStyle w:val="Hipervnculo"/>
                <w:rFonts w:cs="Arial"/>
                <w:noProof/>
              </w:rPr>
              <w:t>2. MARCO LEGAL</w:t>
            </w:r>
            <w:r>
              <w:rPr>
                <w:noProof/>
                <w:webHidden/>
              </w:rPr>
              <w:tab/>
            </w:r>
            <w:r>
              <w:rPr>
                <w:noProof/>
                <w:webHidden/>
              </w:rPr>
              <w:fldChar w:fldCharType="begin"/>
            </w:r>
            <w:r>
              <w:rPr>
                <w:noProof/>
                <w:webHidden/>
              </w:rPr>
              <w:instrText xml:space="preserve"> PAGEREF _Toc157609228 \h </w:instrText>
            </w:r>
            <w:r>
              <w:rPr>
                <w:noProof/>
                <w:webHidden/>
              </w:rPr>
            </w:r>
            <w:r>
              <w:rPr>
                <w:noProof/>
                <w:webHidden/>
              </w:rPr>
              <w:fldChar w:fldCharType="separate"/>
            </w:r>
            <w:r>
              <w:rPr>
                <w:noProof/>
                <w:webHidden/>
              </w:rPr>
              <w:t>8</w:t>
            </w:r>
            <w:r>
              <w:rPr>
                <w:noProof/>
                <w:webHidden/>
              </w:rPr>
              <w:fldChar w:fldCharType="end"/>
            </w:r>
          </w:hyperlink>
        </w:p>
        <w:p w14:paraId="2A34AC74" w14:textId="41271789"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29" w:history="1">
            <w:r w:rsidRPr="008F1442">
              <w:rPr>
                <w:rStyle w:val="Hipervnculo"/>
                <w:rFonts w:cs="Arial"/>
                <w:noProof/>
              </w:rPr>
              <w:t>3. ALCANCE</w:t>
            </w:r>
            <w:r>
              <w:rPr>
                <w:noProof/>
                <w:webHidden/>
              </w:rPr>
              <w:tab/>
            </w:r>
            <w:r>
              <w:rPr>
                <w:noProof/>
                <w:webHidden/>
              </w:rPr>
              <w:fldChar w:fldCharType="begin"/>
            </w:r>
            <w:r>
              <w:rPr>
                <w:noProof/>
                <w:webHidden/>
              </w:rPr>
              <w:instrText xml:space="preserve"> PAGEREF _Toc157609229 \h </w:instrText>
            </w:r>
            <w:r>
              <w:rPr>
                <w:noProof/>
                <w:webHidden/>
              </w:rPr>
            </w:r>
            <w:r>
              <w:rPr>
                <w:noProof/>
                <w:webHidden/>
              </w:rPr>
              <w:fldChar w:fldCharType="separate"/>
            </w:r>
            <w:r>
              <w:rPr>
                <w:noProof/>
                <w:webHidden/>
              </w:rPr>
              <w:t>10</w:t>
            </w:r>
            <w:r>
              <w:rPr>
                <w:noProof/>
                <w:webHidden/>
              </w:rPr>
              <w:fldChar w:fldCharType="end"/>
            </w:r>
          </w:hyperlink>
        </w:p>
        <w:p w14:paraId="41C8BA87" w14:textId="29405C28"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30" w:history="1">
            <w:r w:rsidRPr="008F1442">
              <w:rPr>
                <w:rStyle w:val="Hipervnculo"/>
                <w:rFonts w:cs="Arial"/>
                <w:noProof/>
              </w:rPr>
              <w:t>4. OBJETIVO GENERAL</w:t>
            </w:r>
            <w:r>
              <w:rPr>
                <w:noProof/>
                <w:webHidden/>
              </w:rPr>
              <w:tab/>
            </w:r>
            <w:r>
              <w:rPr>
                <w:noProof/>
                <w:webHidden/>
              </w:rPr>
              <w:fldChar w:fldCharType="begin"/>
            </w:r>
            <w:r>
              <w:rPr>
                <w:noProof/>
                <w:webHidden/>
              </w:rPr>
              <w:instrText xml:space="preserve"> PAGEREF _Toc157609230 \h </w:instrText>
            </w:r>
            <w:r>
              <w:rPr>
                <w:noProof/>
                <w:webHidden/>
              </w:rPr>
            </w:r>
            <w:r>
              <w:rPr>
                <w:noProof/>
                <w:webHidden/>
              </w:rPr>
              <w:fldChar w:fldCharType="separate"/>
            </w:r>
            <w:r>
              <w:rPr>
                <w:noProof/>
                <w:webHidden/>
              </w:rPr>
              <w:t>11</w:t>
            </w:r>
            <w:r>
              <w:rPr>
                <w:noProof/>
                <w:webHidden/>
              </w:rPr>
              <w:fldChar w:fldCharType="end"/>
            </w:r>
          </w:hyperlink>
        </w:p>
        <w:p w14:paraId="4CA8A575" w14:textId="21E00166"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31" w:history="1">
            <w:r w:rsidRPr="008F1442">
              <w:rPr>
                <w:rStyle w:val="Hipervnculo"/>
                <w:rFonts w:cs="Arial"/>
                <w:noProof/>
              </w:rPr>
              <w:t>5. OBJETIVOS ESPECÍFICOS</w:t>
            </w:r>
            <w:r>
              <w:rPr>
                <w:noProof/>
                <w:webHidden/>
              </w:rPr>
              <w:tab/>
            </w:r>
            <w:r>
              <w:rPr>
                <w:noProof/>
                <w:webHidden/>
              </w:rPr>
              <w:fldChar w:fldCharType="begin"/>
            </w:r>
            <w:r>
              <w:rPr>
                <w:noProof/>
                <w:webHidden/>
              </w:rPr>
              <w:instrText xml:space="preserve"> PAGEREF _Toc157609231 \h </w:instrText>
            </w:r>
            <w:r>
              <w:rPr>
                <w:noProof/>
                <w:webHidden/>
              </w:rPr>
            </w:r>
            <w:r>
              <w:rPr>
                <w:noProof/>
                <w:webHidden/>
              </w:rPr>
              <w:fldChar w:fldCharType="separate"/>
            </w:r>
            <w:r>
              <w:rPr>
                <w:noProof/>
                <w:webHidden/>
              </w:rPr>
              <w:t>11</w:t>
            </w:r>
            <w:r>
              <w:rPr>
                <w:noProof/>
                <w:webHidden/>
              </w:rPr>
              <w:fldChar w:fldCharType="end"/>
            </w:r>
          </w:hyperlink>
        </w:p>
        <w:p w14:paraId="7CE0603A" w14:textId="4A5CE24F"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32" w:history="1">
            <w:r w:rsidRPr="008F1442">
              <w:rPr>
                <w:rStyle w:val="Hipervnculo"/>
                <w:rFonts w:cs="Arial"/>
                <w:noProof/>
              </w:rPr>
              <w:t>6. RESPONSABILIDAD EN EL DESARROLLO Y MANTENIMIENTO DEL CONTROL INTERNO (1A LÍNEA DE DEFENSA).</w:t>
            </w:r>
            <w:r>
              <w:rPr>
                <w:noProof/>
                <w:webHidden/>
              </w:rPr>
              <w:tab/>
            </w:r>
            <w:r>
              <w:rPr>
                <w:noProof/>
                <w:webHidden/>
              </w:rPr>
              <w:fldChar w:fldCharType="begin"/>
            </w:r>
            <w:r>
              <w:rPr>
                <w:noProof/>
                <w:webHidden/>
              </w:rPr>
              <w:instrText xml:space="preserve"> PAGEREF _Toc157609232 \h </w:instrText>
            </w:r>
            <w:r>
              <w:rPr>
                <w:noProof/>
                <w:webHidden/>
              </w:rPr>
            </w:r>
            <w:r>
              <w:rPr>
                <w:noProof/>
                <w:webHidden/>
              </w:rPr>
              <w:fldChar w:fldCharType="separate"/>
            </w:r>
            <w:r>
              <w:rPr>
                <w:noProof/>
                <w:webHidden/>
              </w:rPr>
              <w:t>12</w:t>
            </w:r>
            <w:r>
              <w:rPr>
                <w:noProof/>
                <w:webHidden/>
              </w:rPr>
              <w:fldChar w:fldCharType="end"/>
            </w:r>
          </w:hyperlink>
        </w:p>
        <w:p w14:paraId="46D89265" w14:textId="603F2863"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33" w:history="1">
            <w:r w:rsidRPr="008F1442">
              <w:rPr>
                <w:rStyle w:val="Hipervnculo"/>
                <w:rFonts w:cs="Arial"/>
                <w:noProof/>
              </w:rPr>
              <w:t>7. PLANEACIÓN DE LA GESTIÓN ESTRATÉGICA DEL TALENTO HUMANO</w:t>
            </w:r>
            <w:r>
              <w:rPr>
                <w:noProof/>
                <w:webHidden/>
              </w:rPr>
              <w:tab/>
            </w:r>
            <w:r>
              <w:rPr>
                <w:noProof/>
                <w:webHidden/>
              </w:rPr>
              <w:fldChar w:fldCharType="begin"/>
            </w:r>
            <w:r>
              <w:rPr>
                <w:noProof/>
                <w:webHidden/>
              </w:rPr>
              <w:instrText xml:space="preserve"> PAGEREF _Toc157609233 \h </w:instrText>
            </w:r>
            <w:r>
              <w:rPr>
                <w:noProof/>
                <w:webHidden/>
              </w:rPr>
            </w:r>
            <w:r>
              <w:rPr>
                <w:noProof/>
                <w:webHidden/>
              </w:rPr>
              <w:fldChar w:fldCharType="separate"/>
            </w:r>
            <w:r>
              <w:rPr>
                <w:noProof/>
                <w:webHidden/>
              </w:rPr>
              <w:t>13</w:t>
            </w:r>
            <w:r>
              <w:rPr>
                <w:noProof/>
                <w:webHidden/>
              </w:rPr>
              <w:fldChar w:fldCharType="end"/>
            </w:r>
          </w:hyperlink>
        </w:p>
        <w:p w14:paraId="7D751A4F" w14:textId="4EDF0E6E"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34" w:history="1">
            <w:r w:rsidRPr="008F1442">
              <w:rPr>
                <w:rStyle w:val="Hipervnculo"/>
                <w:rFonts w:cs="Arial"/>
                <w:noProof/>
              </w:rPr>
              <w:t>7.1 Disposición de información:</w:t>
            </w:r>
            <w:r>
              <w:rPr>
                <w:noProof/>
                <w:webHidden/>
              </w:rPr>
              <w:tab/>
            </w:r>
            <w:r>
              <w:rPr>
                <w:noProof/>
                <w:webHidden/>
              </w:rPr>
              <w:fldChar w:fldCharType="begin"/>
            </w:r>
            <w:r>
              <w:rPr>
                <w:noProof/>
                <w:webHidden/>
              </w:rPr>
              <w:instrText xml:space="preserve"> PAGEREF _Toc157609234 \h </w:instrText>
            </w:r>
            <w:r>
              <w:rPr>
                <w:noProof/>
                <w:webHidden/>
              </w:rPr>
            </w:r>
            <w:r>
              <w:rPr>
                <w:noProof/>
                <w:webHidden/>
              </w:rPr>
              <w:fldChar w:fldCharType="separate"/>
            </w:r>
            <w:r>
              <w:rPr>
                <w:noProof/>
                <w:webHidden/>
              </w:rPr>
              <w:t>14</w:t>
            </w:r>
            <w:r>
              <w:rPr>
                <w:noProof/>
                <w:webHidden/>
              </w:rPr>
              <w:fldChar w:fldCharType="end"/>
            </w:r>
          </w:hyperlink>
        </w:p>
        <w:p w14:paraId="107F3EF0" w14:textId="3A392248"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35" w:history="1">
            <w:r w:rsidRPr="008F1442">
              <w:rPr>
                <w:rStyle w:val="Hipervnculo"/>
                <w:rFonts w:cs="Arial"/>
                <w:noProof/>
              </w:rPr>
              <w:t>7.1.1 Caracterización de los empleos:</w:t>
            </w:r>
            <w:r>
              <w:rPr>
                <w:noProof/>
                <w:webHidden/>
              </w:rPr>
              <w:tab/>
            </w:r>
            <w:r>
              <w:rPr>
                <w:noProof/>
                <w:webHidden/>
              </w:rPr>
              <w:fldChar w:fldCharType="begin"/>
            </w:r>
            <w:r>
              <w:rPr>
                <w:noProof/>
                <w:webHidden/>
              </w:rPr>
              <w:instrText xml:space="preserve"> PAGEREF _Toc157609235 \h </w:instrText>
            </w:r>
            <w:r>
              <w:rPr>
                <w:noProof/>
                <w:webHidden/>
              </w:rPr>
            </w:r>
            <w:r>
              <w:rPr>
                <w:noProof/>
                <w:webHidden/>
              </w:rPr>
              <w:fldChar w:fldCharType="separate"/>
            </w:r>
            <w:r>
              <w:rPr>
                <w:noProof/>
                <w:webHidden/>
              </w:rPr>
              <w:t>15</w:t>
            </w:r>
            <w:r>
              <w:rPr>
                <w:noProof/>
                <w:webHidden/>
              </w:rPr>
              <w:fldChar w:fldCharType="end"/>
            </w:r>
          </w:hyperlink>
        </w:p>
        <w:p w14:paraId="7C9E48F0" w14:textId="6673E24F"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36" w:history="1">
            <w:r w:rsidRPr="008F1442">
              <w:rPr>
                <w:rStyle w:val="Hipervnculo"/>
                <w:rFonts w:cs="Arial"/>
                <w:noProof/>
              </w:rPr>
              <w:t>8. Caracterización de los servidores Públicos:</w:t>
            </w:r>
            <w:r>
              <w:rPr>
                <w:noProof/>
                <w:webHidden/>
              </w:rPr>
              <w:tab/>
            </w:r>
            <w:r>
              <w:rPr>
                <w:noProof/>
                <w:webHidden/>
              </w:rPr>
              <w:fldChar w:fldCharType="begin"/>
            </w:r>
            <w:r>
              <w:rPr>
                <w:noProof/>
                <w:webHidden/>
              </w:rPr>
              <w:instrText xml:space="preserve"> PAGEREF _Toc157609236 \h </w:instrText>
            </w:r>
            <w:r>
              <w:rPr>
                <w:noProof/>
                <w:webHidden/>
              </w:rPr>
            </w:r>
            <w:r>
              <w:rPr>
                <w:noProof/>
                <w:webHidden/>
              </w:rPr>
              <w:fldChar w:fldCharType="separate"/>
            </w:r>
            <w:r>
              <w:rPr>
                <w:noProof/>
                <w:webHidden/>
              </w:rPr>
              <w:t>17</w:t>
            </w:r>
            <w:r>
              <w:rPr>
                <w:noProof/>
                <w:webHidden/>
              </w:rPr>
              <w:fldChar w:fldCharType="end"/>
            </w:r>
          </w:hyperlink>
        </w:p>
        <w:p w14:paraId="5F611187" w14:textId="52F89247"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37" w:history="1">
            <w:r w:rsidRPr="008F1442">
              <w:rPr>
                <w:rStyle w:val="Hipervnculo"/>
                <w:rFonts w:cs="Arial"/>
                <w:noProof/>
              </w:rPr>
              <w:t>8.1.1 Numero de Servidores Públicos por Sexo</w:t>
            </w:r>
            <w:r>
              <w:rPr>
                <w:noProof/>
                <w:webHidden/>
              </w:rPr>
              <w:tab/>
            </w:r>
            <w:r>
              <w:rPr>
                <w:noProof/>
                <w:webHidden/>
              </w:rPr>
              <w:fldChar w:fldCharType="begin"/>
            </w:r>
            <w:r>
              <w:rPr>
                <w:noProof/>
                <w:webHidden/>
              </w:rPr>
              <w:instrText xml:space="preserve"> PAGEREF _Toc157609237 \h </w:instrText>
            </w:r>
            <w:r>
              <w:rPr>
                <w:noProof/>
                <w:webHidden/>
              </w:rPr>
            </w:r>
            <w:r>
              <w:rPr>
                <w:noProof/>
                <w:webHidden/>
              </w:rPr>
              <w:fldChar w:fldCharType="separate"/>
            </w:r>
            <w:r>
              <w:rPr>
                <w:noProof/>
                <w:webHidden/>
              </w:rPr>
              <w:t>17</w:t>
            </w:r>
            <w:r>
              <w:rPr>
                <w:noProof/>
                <w:webHidden/>
              </w:rPr>
              <w:fldChar w:fldCharType="end"/>
            </w:r>
          </w:hyperlink>
        </w:p>
        <w:p w14:paraId="29EA4914" w14:textId="05845144"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38" w:history="1">
            <w:r w:rsidRPr="008F1442">
              <w:rPr>
                <w:rStyle w:val="Hipervnculo"/>
                <w:rFonts w:cs="Arial"/>
                <w:noProof/>
              </w:rPr>
              <w:t>8.1.2 Número de Servidores Públicos por Grupo Etario</w:t>
            </w:r>
            <w:r>
              <w:rPr>
                <w:noProof/>
                <w:webHidden/>
              </w:rPr>
              <w:tab/>
            </w:r>
            <w:r>
              <w:rPr>
                <w:noProof/>
                <w:webHidden/>
              </w:rPr>
              <w:fldChar w:fldCharType="begin"/>
            </w:r>
            <w:r>
              <w:rPr>
                <w:noProof/>
                <w:webHidden/>
              </w:rPr>
              <w:instrText xml:space="preserve"> PAGEREF _Toc157609238 \h </w:instrText>
            </w:r>
            <w:r>
              <w:rPr>
                <w:noProof/>
                <w:webHidden/>
              </w:rPr>
            </w:r>
            <w:r>
              <w:rPr>
                <w:noProof/>
                <w:webHidden/>
              </w:rPr>
              <w:fldChar w:fldCharType="separate"/>
            </w:r>
            <w:r>
              <w:rPr>
                <w:noProof/>
                <w:webHidden/>
              </w:rPr>
              <w:t>18</w:t>
            </w:r>
            <w:r>
              <w:rPr>
                <w:noProof/>
                <w:webHidden/>
              </w:rPr>
              <w:fldChar w:fldCharType="end"/>
            </w:r>
          </w:hyperlink>
        </w:p>
        <w:p w14:paraId="1C02405C" w14:textId="2E84B7E1"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39" w:history="1">
            <w:r w:rsidRPr="008F1442">
              <w:rPr>
                <w:rStyle w:val="Hipervnculo"/>
                <w:rFonts w:cs="Arial"/>
                <w:noProof/>
              </w:rPr>
              <w:t>8.1.3 máximo nivel de formación de los Servidores Públicos</w:t>
            </w:r>
            <w:r>
              <w:rPr>
                <w:noProof/>
                <w:webHidden/>
              </w:rPr>
              <w:tab/>
            </w:r>
            <w:r>
              <w:rPr>
                <w:noProof/>
                <w:webHidden/>
              </w:rPr>
              <w:fldChar w:fldCharType="begin"/>
            </w:r>
            <w:r>
              <w:rPr>
                <w:noProof/>
                <w:webHidden/>
              </w:rPr>
              <w:instrText xml:space="preserve"> PAGEREF _Toc157609239 \h </w:instrText>
            </w:r>
            <w:r>
              <w:rPr>
                <w:noProof/>
                <w:webHidden/>
              </w:rPr>
            </w:r>
            <w:r>
              <w:rPr>
                <w:noProof/>
                <w:webHidden/>
              </w:rPr>
              <w:fldChar w:fldCharType="separate"/>
            </w:r>
            <w:r>
              <w:rPr>
                <w:noProof/>
                <w:webHidden/>
              </w:rPr>
              <w:t>18</w:t>
            </w:r>
            <w:r>
              <w:rPr>
                <w:noProof/>
                <w:webHidden/>
              </w:rPr>
              <w:fldChar w:fldCharType="end"/>
            </w:r>
          </w:hyperlink>
        </w:p>
        <w:p w14:paraId="1D6BD6D3" w14:textId="3C63B379"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40" w:history="1">
            <w:r w:rsidRPr="008F1442">
              <w:rPr>
                <w:rStyle w:val="Hipervnculo"/>
                <w:rFonts w:cs="Arial"/>
                <w:noProof/>
              </w:rPr>
              <w:t>8.1.4 Disciplinas académicas con mayor representación en los servidores Públicos:</w:t>
            </w:r>
            <w:r>
              <w:rPr>
                <w:noProof/>
                <w:webHidden/>
              </w:rPr>
              <w:tab/>
            </w:r>
            <w:r>
              <w:rPr>
                <w:noProof/>
                <w:webHidden/>
              </w:rPr>
              <w:fldChar w:fldCharType="begin"/>
            </w:r>
            <w:r>
              <w:rPr>
                <w:noProof/>
                <w:webHidden/>
              </w:rPr>
              <w:instrText xml:space="preserve"> PAGEREF _Toc157609240 \h </w:instrText>
            </w:r>
            <w:r>
              <w:rPr>
                <w:noProof/>
                <w:webHidden/>
              </w:rPr>
            </w:r>
            <w:r>
              <w:rPr>
                <w:noProof/>
                <w:webHidden/>
              </w:rPr>
              <w:fldChar w:fldCharType="separate"/>
            </w:r>
            <w:r>
              <w:rPr>
                <w:noProof/>
                <w:webHidden/>
              </w:rPr>
              <w:t>19</w:t>
            </w:r>
            <w:r>
              <w:rPr>
                <w:noProof/>
                <w:webHidden/>
              </w:rPr>
              <w:fldChar w:fldCharType="end"/>
            </w:r>
          </w:hyperlink>
        </w:p>
        <w:p w14:paraId="4D1D287B" w14:textId="02D90BED"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41" w:history="1">
            <w:r w:rsidRPr="008F1442">
              <w:rPr>
                <w:rStyle w:val="Hipervnculo"/>
                <w:rFonts w:cs="Arial"/>
                <w:noProof/>
              </w:rPr>
              <w:t>8.1.5 Servidores Públicos con Discapacidad</w:t>
            </w:r>
            <w:r>
              <w:rPr>
                <w:noProof/>
                <w:webHidden/>
              </w:rPr>
              <w:tab/>
            </w:r>
            <w:r>
              <w:rPr>
                <w:noProof/>
                <w:webHidden/>
              </w:rPr>
              <w:fldChar w:fldCharType="begin"/>
            </w:r>
            <w:r>
              <w:rPr>
                <w:noProof/>
                <w:webHidden/>
              </w:rPr>
              <w:instrText xml:space="preserve"> PAGEREF _Toc157609241 \h </w:instrText>
            </w:r>
            <w:r>
              <w:rPr>
                <w:noProof/>
                <w:webHidden/>
              </w:rPr>
            </w:r>
            <w:r>
              <w:rPr>
                <w:noProof/>
                <w:webHidden/>
              </w:rPr>
              <w:fldChar w:fldCharType="separate"/>
            </w:r>
            <w:r>
              <w:rPr>
                <w:noProof/>
                <w:webHidden/>
              </w:rPr>
              <w:t>20</w:t>
            </w:r>
            <w:r>
              <w:rPr>
                <w:noProof/>
                <w:webHidden/>
              </w:rPr>
              <w:fldChar w:fldCharType="end"/>
            </w:r>
          </w:hyperlink>
        </w:p>
        <w:p w14:paraId="72A6C9A0" w14:textId="4D975B9D"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42" w:history="1">
            <w:r w:rsidRPr="008F1442">
              <w:rPr>
                <w:rStyle w:val="Hipervnculo"/>
                <w:rFonts w:cs="Arial"/>
                <w:noProof/>
              </w:rPr>
              <w:t>8.1.6 Participación de Servidores Públicos en Organizaciones Sindicales:</w:t>
            </w:r>
            <w:r>
              <w:rPr>
                <w:noProof/>
                <w:webHidden/>
              </w:rPr>
              <w:tab/>
            </w:r>
            <w:r>
              <w:rPr>
                <w:noProof/>
                <w:webHidden/>
              </w:rPr>
              <w:fldChar w:fldCharType="begin"/>
            </w:r>
            <w:r>
              <w:rPr>
                <w:noProof/>
                <w:webHidden/>
              </w:rPr>
              <w:instrText xml:space="preserve"> PAGEREF _Toc157609242 \h </w:instrText>
            </w:r>
            <w:r>
              <w:rPr>
                <w:noProof/>
                <w:webHidden/>
              </w:rPr>
            </w:r>
            <w:r>
              <w:rPr>
                <w:noProof/>
                <w:webHidden/>
              </w:rPr>
              <w:fldChar w:fldCharType="separate"/>
            </w:r>
            <w:r>
              <w:rPr>
                <w:noProof/>
                <w:webHidden/>
              </w:rPr>
              <w:t>21</w:t>
            </w:r>
            <w:r>
              <w:rPr>
                <w:noProof/>
                <w:webHidden/>
              </w:rPr>
              <w:fldChar w:fldCharType="end"/>
            </w:r>
          </w:hyperlink>
        </w:p>
        <w:p w14:paraId="03920241" w14:textId="307AA697"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43" w:history="1">
            <w:r w:rsidRPr="008F1442">
              <w:rPr>
                <w:rStyle w:val="Hipervnculo"/>
                <w:rFonts w:cs="Arial"/>
                <w:noProof/>
              </w:rPr>
              <w:t>8.1.7 Análisis de retiro Servidores Públicos en la vigencia 2023.</w:t>
            </w:r>
            <w:r>
              <w:rPr>
                <w:noProof/>
                <w:webHidden/>
              </w:rPr>
              <w:tab/>
            </w:r>
            <w:r>
              <w:rPr>
                <w:noProof/>
                <w:webHidden/>
              </w:rPr>
              <w:fldChar w:fldCharType="begin"/>
            </w:r>
            <w:r>
              <w:rPr>
                <w:noProof/>
                <w:webHidden/>
              </w:rPr>
              <w:instrText xml:space="preserve"> PAGEREF _Toc157609243 \h </w:instrText>
            </w:r>
            <w:r>
              <w:rPr>
                <w:noProof/>
                <w:webHidden/>
              </w:rPr>
            </w:r>
            <w:r>
              <w:rPr>
                <w:noProof/>
                <w:webHidden/>
              </w:rPr>
              <w:fldChar w:fldCharType="separate"/>
            </w:r>
            <w:r>
              <w:rPr>
                <w:noProof/>
                <w:webHidden/>
              </w:rPr>
              <w:t>22</w:t>
            </w:r>
            <w:r>
              <w:rPr>
                <w:noProof/>
                <w:webHidden/>
              </w:rPr>
              <w:fldChar w:fldCharType="end"/>
            </w:r>
          </w:hyperlink>
        </w:p>
        <w:p w14:paraId="136D264C" w14:textId="388B57A6"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44" w:history="1">
            <w:r w:rsidRPr="008F1442">
              <w:rPr>
                <w:rStyle w:val="Hipervnculo"/>
                <w:rFonts w:cs="Arial"/>
                <w:noProof/>
              </w:rPr>
              <w:t>8.2 Empleados Públicos</w:t>
            </w:r>
            <w:r>
              <w:rPr>
                <w:noProof/>
                <w:webHidden/>
              </w:rPr>
              <w:tab/>
            </w:r>
            <w:r>
              <w:rPr>
                <w:noProof/>
                <w:webHidden/>
              </w:rPr>
              <w:fldChar w:fldCharType="begin"/>
            </w:r>
            <w:r>
              <w:rPr>
                <w:noProof/>
                <w:webHidden/>
              </w:rPr>
              <w:instrText xml:space="preserve"> PAGEREF _Toc157609244 \h </w:instrText>
            </w:r>
            <w:r>
              <w:rPr>
                <w:noProof/>
                <w:webHidden/>
              </w:rPr>
            </w:r>
            <w:r>
              <w:rPr>
                <w:noProof/>
                <w:webHidden/>
              </w:rPr>
              <w:fldChar w:fldCharType="separate"/>
            </w:r>
            <w:r>
              <w:rPr>
                <w:noProof/>
                <w:webHidden/>
              </w:rPr>
              <w:t>22</w:t>
            </w:r>
            <w:r>
              <w:rPr>
                <w:noProof/>
                <w:webHidden/>
              </w:rPr>
              <w:fldChar w:fldCharType="end"/>
            </w:r>
          </w:hyperlink>
        </w:p>
        <w:p w14:paraId="5D62EB4D" w14:textId="20491AE7"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45" w:history="1">
            <w:r w:rsidRPr="008F1442">
              <w:rPr>
                <w:rStyle w:val="Hipervnculo"/>
                <w:rFonts w:cs="Arial"/>
                <w:noProof/>
              </w:rPr>
              <w:t>8.2.1 - Empleados Públicos por Tipo de Vinculación:</w:t>
            </w:r>
            <w:r>
              <w:rPr>
                <w:noProof/>
                <w:webHidden/>
              </w:rPr>
              <w:tab/>
            </w:r>
            <w:r>
              <w:rPr>
                <w:noProof/>
                <w:webHidden/>
              </w:rPr>
              <w:fldChar w:fldCharType="begin"/>
            </w:r>
            <w:r>
              <w:rPr>
                <w:noProof/>
                <w:webHidden/>
              </w:rPr>
              <w:instrText xml:space="preserve"> PAGEREF _Toc157609245 \h </w:instrText>
            </w:r>
            <w:r>
              <w:rPr>
                <w:noProof/>
                <w:webHidden/>
              </w:rPr>
            </w:r>
            <w:r>
              <w:rPr>
                <w:noProof/>
                <w:webHidden/>
              </w:rPr>
              <w:fldChar w:fldCharType="separate"/>
            </w:r>
            <w:r>
              <w:rPr>
                <w:noProof/>
                <w:webHidden/>
              </w:rPr>
              <w:t>23</w:t>
            </w:r>
            <w:r>
              <w:rPr>
                <w:noProof/>
                <w:webHidden/>
              </w:rPr>
              <w:fldChar w:fldCharType="end"/>
            </w:r>
          </w:hyperlink>
        </w:p>
        <w:p w14:paraId="36E9E3EE" w14:textId="1B92B20E"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46" w:history="1">
            <w:r w:rsidRPr="008F1442">
              <w:rPr>
                <w:rStyle w:val="Hipervnculo"/>
                <w:rFonts w:cs="Arial"/>
                <w:noProof/>
              </w:rPr>
              <w:t>8.2.2 Empleados Públicos por Nivel Jerárquico</w:t>
            </w:r>
            <w:r>
              <w:rPr>
                <w:noProof/>
                <w:webHidden/>
              </w:rPr>
              <w:tab/>
            </w:r>
            <w:r>
              <w:rPr>
                <w:noProof/>
                <w:webHidden/>
              </w:rPr>
              <w:fldChar w:fldCharType="begin"/>
            </w:r>
            <w:r>
              <w:rPr>
                <w:noProof/>
                <w:webHidden/>
              </w:rPr>
              <w:instrText xml:space="preserve"> PAGEREF _Toc157609246 \h </w:instrText>
            </w:r>
            <w:r>
              <w:rPr>
                <w:noProof/>
                <w:webHidden/>
              </w:rPr>
            </w:r>
            <w:r>
              <w:rPr>
                <w:noProof/>
                <w:webHidden/>
              </w:rPr>
              <w:fldChar w:fldCharType="separate"/>
            </w:r>
            <w:r>
              <w:rPr>
                <w:noProof/>
                <w:webHidden/>
              </w:rPr>
              <w:t>23</w:t>
            </w:r>
            <w:r>
              <w:rPr>
                <w:noProof/>
                <w:webHidden/>
              </w:rPr>
              <w:fldChar w:fldCharType="end"/>
            </w:r>
          </w:hyperlink>
        </w:p>
        <w:p w14:paraId="45D9FE13" w14:textId="2438A845"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47" w:history="1">
            <w:r w:rsidRPr="008F1442">
              <w:rPr>
                <w:rStyle w:val="Hipervnculo"/>
                <w:rFonts w:cs="Arial"/>
                <w:noProof/>
              </w:rPr>
              <w:t>8.2.3 Localidades donde viven los Empleados Públicos</w:t>
            </w:r>
            <w:r>
              <w:rPr>
                <w:noProof/>
                <w:webHidden/>
              </w:rPr>
              <w:tab/>
            </w:r>
            <w:r>
              <w:rPr>
                <w:noProof/>
                <w:webHidden/>
              </w:rPr>
              <w:fldChar w:fldCharType="begin"/>
            </w:r>
            <w:r>
              <w:rPr>
                <w:noProof/>
                <w:webHidden/>
              </w:rPr>
              <w:instrText xml:space="preserve"> PAGEREF _Toc157609247 \h </w:instrText>
            </w:r>
            <w:r>
              <w:rPr>
                <w:noProof/>
                <w:webHidden/>
              </w:rPr>
            </w:r>
            <w:r>
              <w:rPr>
                <w:noProof/>
                <w:webHidden/>
              </w:rPr>
              <w:fldChar w:fldCharType="separate"/>
            </w:r>
            <w:r>
              <w:rPr>
                <w:noProof/>
                <w:webHidden/>
              </w:rPr>
              <w:t>24</w:t>
            </w:r>
            <w:r>
              <w:rPr>
                <w:noProof/>
                <w:webHidden/>
              </w:rPr>
              <w:fldChar w:fldCharType="end"/>
            </w:r>
          </w:hyperlink>
        </w:p>
        <w:p w14:paraId="56F4E5DC" w14:textId="180B23A0"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48" w:history="1">
            <w:r w:rsidRPr="008F1442">
              <w:rPr>
                <w:rStyle w:val="Hipervnculo"/>
                <w:rFonts w:cs="Arial"/>
                <w:noProof/>
              </w:rPr>
              <w:t>8.2.4 Empleados Públicos por Grupo Etario</w:t>
            </w:r>
            <w:r>
              <w:rPr>
                <w:noProof/>
                <w:webHidden/>
              </w:rPr>
              <w:tab/>
            </w:r>
            <w:r>
              <w:rPr>
                <w:noProof/>
                <w:webHidden/>
              </w:rPr>
              <w:fldChar w:fldCharType="begin"/>
            </w:r>
            <w:r>
              <w:rPr>
                <w:noProof/>
                <w:webHidden/>
              </w:rPr>
              <w:instrText xml:space="preserve"> PAGEREF _Toc157609248 \h </w:instrText>
            </w:r>
            <w:r>
              <w:rPr>
                <w:noProof/>
                <w:webHidden/>
              </w:rPr>
            </w:r>
            <w:r>
              <w:rPr>
                <w:noProof/>
                <w:webHidden/>
              </w:rPr>
              <w:fldChar w:fldCharType="separate"/>
            </w:r>
            <w:r>
              <w:rPr>
                <w:noProof/>
                <w:webHidden/>
              </w:rPr>
              <w:t>26</w:t>
            </w:r>
            <w:r>
              <w:rPr>
                <w:noProof/>
                <w:webHidden/>
              </w:rPr>
              <w:fldChar w:fldCharType="end"/>
            </w:r>
          </w:hyperlink>
        </w:p>
        <w:p w14:paraId="0C23034A" w14:textId="06F673C2"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49" w:history="1">
            <w:r w:rsidRPr="008F1442">
              <w:rPr>
                <w:rStyle w:val="Hipervnculo"/>
                <w:rFonts w:cs="Arial"/>
                <w:noProof/>
              </w:rPr>
              <w:t>8.3 Trabajadores Oficiales</w:t>
            </w:r>
            <w:r>
              <w:rPr>
                <w:noProof/>
                <w:webHidden/>
              </w:rPr>
              <w:tab/>
            </w:r>
            <w:r>
              <w:rPr>
                <w:noProof/>
                <w:webHidden/>
              </w:rPr>
              <w:fldChar w:fldCharType="begin"/>
            </w:r>
            <w:r>
              <w:rPr>
                <w:noProof/>
                <w:webHidden/>
              </w:rPr>
              <w:instrText xml:space="preserve"> PAGEREF _Toc157609249 \h </w:instrText>
            </w:r>
            <w:r>
              <w:rPr>
                <w:noProof/>
                <w:webHidden/>
              </w:rPr>
            </w:r>
            <w:r>
              <w:rPr>
                <w:noProof/>
                <w:webHidden/>
              </w:rPr>
              <w:fldChar w:fldCharType="separate"/>
            </w:r>
            <w:r>
              <w:rPr>
                <w:noProof/>
                <w:webHidden/>
              </w:rPr>
              <w:t>27</w:t>
            </w:r>
            <w:r>
              <w:rPr>
                <w:noProof/>
                <w:webHidden/>
              </w:rPr>
              <w:fldChar w:fldCharType="end"/>
            </w:r>
          </w:hyperlink>
        </w:p>
        <w:p w14:paraId="3641E39B" w14:textId="7CB77E21"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50" w:history="1">
            <w:r w:rsidRPr="008F1442">
              <w:rPr>
                <w:rStyle w:val="Hipervnculo"/>
                <w:rFonts w:cs="Arial"/>
                <w:noProof/>
              </w:rPr>
              <w:t>8.3.1 Trabajadores oficiales por Sexo:</w:t>
            </w:r>
            <w:r>
              <w:rPr>
                <w:noProof/>
                <w:webHidden/>
              </w:rPr>
              <w:tab/>
            </w:r>
            <w:r>
              <w:rPr>
                <w:noProof/>
                <w:webHidden/>
              </w:rPr>
              <w:fldChar w:fldCharType="begin"/>
            </w:r>
            <w:r>
              <w:rPr>
                <w:noProof/>
                <w:webHidden/>
              </w:rPr>
              <w:instrText xml:space="preserve"> PAGEREF _Toc157609250 \h </w:instrText>
            </w:r>
            <w:r>
              <w:rPr>
                <w:noProof/>
                <w:webHidden/>
              </w:rPr>
            </w:r>
            <w:r>
              <w:rPr>
                <w:noProof/>
                <w:webHidden/>
              </w:rPr>
              <w:fldChar w:fldCharType="separate"/>
            </w:r>
            <w:r>
              <w:rPr>
                <w:noProof/>
                <w:webHidden/>
              </w:rPr>
              <w:t>27</w:t>
            </w:r>
            <w:r>
              <w:rPr>
                <w:noProof/>
                <w:webHidden/>
              </w:rPr>
              <w:fldChar w:fldCharType="end"/>
            </w:r>
          </w:hyperlink>
        </w:p>
        <w:p w14:paraId="18C59437" w14:textId="1A393389"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51" w:history="1">
            <w:r w:rsidRPr="008F1442">
              <w:rPr>
                <w:rStyle w:val="Hipervnculo"/>
                <w:rFonts w:cs="Arial"/>
                <w:noProof/>
              </w:rPr>
              <w:t>8.3.2 Grupo Etario Trabajadores oficiales:</w:t>
            </w:r>
            <w:r>
              <w:rPr>
                <w:noProof/>
                <w:webHidden/>
              </w:rPr>
              <w:tab/>
            </w:r>
            <w:r>
              <w:rPr>
                <w:noProof/>
                <w:webHidden/>
              </w:rPr>
              <w:fldChar w:fldCharType="begin"/>
            </w:r>
            <w:r>
              <w:rPr>
                <w:noProof/>
                <w:webHidden/>
              </w:rPr>
              <w:instrText xml:space="preserve"> PAGEREF _Toc157609251 \h </w:instrText>
            </w:r>
            <w:r>
              <w:rPr>
                <w:noProof/>
                <w:webHidden/>
              </w:rPr>
            </w:r>
            <w:r>
              <w:rPr>
                <w:noProof/>
                <w:webHidden/>
              </w:rPr>
              <w:fldChar w:fldCharType="separate"/>
            </w:r>
            <w:r>
              <w:rPr>
                <w:noProof/>
                <w:webHidden/>
              </w:rPr>
              <w:t>27</w:t>
            </w:r>
            <w:r>
              <w:rPr>
                <w:noProof/>
                <w:webHidden/>
              </w:rPr>
              <w:fldChar w:fldCharType="end"/>
            </w:r>
          </w:hyperlink>
        </w:p>
        <w:p w14:paraId="6ED3D2D3" w14:textId="3BD8172E"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52" w:history="1">
            <w:r w:rsidRPr="008F1442">
              <w:rPr>
                <w:rStyle w:val="Hipervnculo"/>
                <w:rFonts w:cs="Arial"/>
                <w:noProof/>
              </w:rPr>
              <w:t>8.3.3 Localidades donde viven los trabajadores Oficiales:</w:t>
            </w:r>
            <w:r>
              <w:rPr>
                <w:noProof/>
                <w:webHidden/>
              </w:rPr>
              <w:tab/>
            </w:r>
            <w:r>
              <w:rPr>
                <w:noProof/>
                <w:webHidden/>
              </w:rPr>
              <w:fldChar w:fldCharType="begin"/>
            </w:r>
            <w:r>
              <w:rPr>
                <w:noProof/>
                <w:webHidden/>
              </w:rPr>
              <w:instrText xml:space="preserve"> PAGEREF _Toc157609252 \h </w:instrText>
            </w:r>
            <w:r>
              <w:rPr>
                <w:noProof/>
                <w:webHidden/>
              </w:rPr>
            </w:r>
            <w:r>
              <w:rPr>
                <w:noProof/>
                <w:webHidden/>
              </w:rPr>
              <w:fldChar w:fldCharType="separate"/>
            </w:r>
            <w:r>
              <w:rPr>
                <w:noProof/>
                <w:webHidden/>
              </w:rPr>
              <w:t>28</w:t>
            </w:r>
            <w:r>
              <w:rPr>
                <w:noProof/>
                <w:webHidden/>
              </w:rPr>
              <w:fldChar w:fldCharType="end"/>
            </w:r>
          </w:hyperlink>
        </w:p>
        <w:p w14:paraId="4F4BE87B" w14:textId="452906FE"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53" w:history="1">
            <w:r w:rsidRPr="008F1442">
              <w:rPr>
                <w:rStyle w:val="Hipervnculo"/>
                <w:rFonts w:cs="Arial"/>
                <w:noProof/>
              </w:rPr>
              <w:t>8.4 Diagnóstico de la GETH.</w:t>
            </w:r>
            <w:r>
              <w:rPr>
                <w:noProof/>
                <w:webHidden/>
              </w:rPr>
              <w:tab/>
            </w:r>
            <w:r>
              <w:rPr>
                <w:noProof/>
                <w:webHidden/>
              </w:rPr>
              <w:fldChar w:fldCharType="begin"/>
            </w:r>
            <w:r>
              <w:rPr>
                <w:noProof/>
                <w:webHidden/>
              </w:rPr>
              <w:instrText xml:space="preserve"> PAGEREF _Toc157609253 \h </w:instrText>
            </w:r>
            <w:r>
              <w:rPr>
                <w:noProof/>
                <w:webHidden/>
              </w:rPr>
            </w:r>
            <w:r>
              <w:rPr>
                <w:noProof/>
                <w:webHidden/>
              </w:rPr>
              <w:fldChar w:fldCharType="separate"/>
            </w:r>
            <w:r>
              <w:rPr>
                <w:noProof/>
                <w:webHidden/>
              </w:rPr>
              <w:t>29</w:t>
            </w:r>
            <w:r>
              <w:rPr>
                <w:noProof/>
                <w:webHidden/>
              </w:rPr>
              <w:fldChar w:fldCharType="end"/>
            </w:r>
          </w:hyperlink>
        </w:p>
        <w:p w14:paraId="2E228C07" w14:textId="311B96A3"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54" w:history="1">
            <w:r w:rsidRPr="008F1442">
              <w:rPr>
                <w:rStyle w:val="Hipervnculo"/>
                <w:rFonts w:cs="Arial"/>
                <w:noProof/>
              </w:rPr>
              <w:t>8.5 Necesidades de capacitación y bienestar.</w:t>
            </w:r>
            <w:r>
              <w:rPr>
                <w:noProof/>
                <w:webHidden/>
              </w:rPr>
              <w:tab/>
            </w:r>
            <w:r>
              <w:rPr>
                <w:noProof/>
                <w:webHidden/>
              </w:rPr>
              <w:fldChar w:fldCharType="begin"/>
            </w:r>
            <w:r>
              <w:rPr>
                <w:noProof/>
                <w:webHidden/>
              </w:rPr>
              <w:instrText xml:space="preserve"> PAGEREF _Toc157609254 \h </w:instrText>
            </w:r>
            <w:r>
              <w:rPr>
                <w:noProof/>
                <w:webHidden/>
              </w:rPr>
            </w:r>
            <w:r>
              <w:rPr>
                <w:noProof/>
                <w:webHidden/>
              </w:rPr>
              <w:fldChar w:fldCharType="separate"/>
            </w:r>
            <w:r>
              <w:rPr>
                <w:noProof/>
                <w:webHidden/>
              </w:rPr>
              <w:t>32</w:t>
            </w:r>
            <w:r>
              <w:rPr>
                <w:noProof/>
                <w:webHidden/>
              </w:rPr>
              <w:fldChar w:fldCharType="end"/>
            </w:r>
          </w:hyperlink>
        </w:p>
        <w:p w14:paraId="7E62BE1C" w14:textId="611D67BB"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55" w:history="1">
            <w:r w:rsidRPr="008F1442">
              <w:rPr>
                <w:rStyle w:val="Hipervnculo"/>
                <w:rFonts w:cs="Arial"/>
                <w:noProof/>
              </w:rPr>
              <w:t>8.6 Resultados de los componentes de la gestión del rendimiento.</w:t>
            </w:r>
            <w:r>
              <w:rPr>
                <w:noProof/>
                <w:webHidden/>
              </w:rPr>
              <w:tab/>
            </w:r>
            <w:r>
              <w:rPr>
                <w:noProof/>
                <w:webHidden/>
              </w:rPr>
              <w:fldChar w:fldCharType="begin"/>
            </w:r>
            <w:r>
              <w:rPr>
                <w:noProof/>
                <w:webHidden/>
              </w:rPr>
              <w:instrText xml:space="preserve"> PAGEREF _Toc157609255 \h </w:instrText>
            </w:r>
            <w:r>
              <w:rPr>
                <w:noProof/>
                <w:webHidden/>
              </w:rPr>
            </w:r>
            <w:r>
              <w:rPr>
                <w:noProof/>
                <w:webHidden/>
              </w:rPr>
              <w:fldChar w:fldCharType="separate"/>
            </w:r>
            <w:r>
              <w:rPr>
                <w:noProof/>
                <w:webHidden/>
              </w:rPr>
              <w:t>33</w:t>
            </w:r>
            <w:r>
              <w:rPr>
                <w:noProof/>
                <w:webHidden/>
              </w:rPr>
              <w:fldChar w:fldCharType="end"/>
            </w:r>
          </w:hyperlink>
        </w:p>
        <w:p w14:paraId="2D2422A5" w14:textId="32ADABAB"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56" w:history="1">
            <w:r w:rsidRPr="008F1442">
              <w:rPr>
                <w:rStyle w:val="Hipervnculo"/>
                <w:rFonts w:cs="Arial"/>
                <w:noProof/>
              </w:rPr>
              <w:t>8.7 Resultados medición – Clima Laboral y calidad de vida en el trabajo – DASCD -2022</w:t>
            </w:r>
            <w:r>
              <w:rPr>
                <w:noProof/>
                <w:webHidden/>
              </w:rPr>
              <w:tab/>
            </w:r>
            <w:r>
              <w:rPr>
                <w:noProof/>
                <w:webHidden/>
              </w:rPr>
              <w:fldChar w:fldCharType="begin"/>
            </w:r>
            <w:r>
              <w:rPr>
                <w:noProof/>
                <w:webHidden/>
              </w:rPr>
              <w:instrText xml:space="preserve"> PAGEREF _Toc157609256 \h </w:instrText>
            </w:r>
            <w:r>
              <w:rPr>
                <w:noProof/>
                <w:webHidden/>
              </w:rPr>
            </w:r>
            <w:r>
              <w:rPr>
                <w:noProof/>
                <w:webHidden/>
              </w:rPr>
              <w:fldChar w:fldCharType="separate"/>
            </w:r>
            <w:r>
              <w:rPr>
                <w:noProof/>
                <w:webHidden/>
              </w:rPr>
              <w:t>33</w:t>
            </w:r>
            <w:r>
              <w:rPr>
                <w:noProof/>
                <w:webHidden/>
              </w:rPr>
              <w:fldChar w:fldCharType="end"/>
            </w:r>
          </w:hyperlink>
        </w:p>
        <w:p w14:paraId="5E51F220" w14:textId="0809879B"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57" w:history="1">
            <w:r w:rsidRPr="008F1442">
              <w:rPr>
                <w:rStyle w:val="Hipervnculo"/>
                <w:rFonts w:cs="Arial"/>
                <w:noProof/>
              </w:rPr>
              <w:t>8.7.1 Resultados Globales</w:t>
            </w:r>
            <w:r>
              <w:rPr>
                <w:noProof/>
                <w:webHidden/>
              </w:rPr>
              <w:tab/>
            </w:r>
            <w:r>
              <w:rPr>
                <w:noProof/>
                <w:webHidden/>
              </w:rPr>
              <w:fldChar w:fldCharType="begin"/>
            </w:r>
            <w:r>
              <w:rPr>
                <w:noProof/>
                <w:webHidden/>
              </w:rPr>
              <w:instrText xml:space="preserve"> PAGEREF _Toc157609257 \h </w:instrText>
            </w:r>
            <w:r>
              <w:rPr>
                <w:noProof/>
                <w:webHidden/>
              </w:rPr>
            </w:r>
            <w:r>
              <w:rPr>
                <w:noProof/>
                <w:webHidden/>
              </w:rPr>
              <w:fldChar w:fldCharType="separate"/>
            </w:r>
            <w:r>
              <w:rPr>
                <w:noProof/>
                <w:webHidden/>
              </w:rPr>
              <w:t>34</w:t>
            </w:r>
            <w:r>
              <w:rPr>
                <w:noProof/>
                <w:webHidden/>
              </w:rPr>
              <w:fldChar w:fldCharType="end"/>
            </w:r>
          </w:hyperlink>
        </w:p>
        <w:p w14:paraId="08C29BD5" w14:textId="210A9CB1"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58" w:history="1">
            <w:r w:rsidRPr="008F1442">
              <w:rPr>
                <w:rStyle w:val="Hipervnculo"/>
                <w:rFonts w:cs="Arial"/>
                <w:bCs/>
                <w:noProof/>
              </w:rPr>
              <w:t>8.7.2 Nivel de Riesgo global por dependencias</w:t>
            </w:r>
            <w:r>
              <w:rPr>
                <w:noProof/>
                <w:webHidden/>
              </w:rPr>
              <w:tab/>
            </w:r>
            <w:r>
              <w:rPr>
                <w:noProof/>
                <w:webHidden/>
              </w:rPr>
              <w:fldChar w:fldCharType="begin"/>
            </w:r>
            <w:r>
              <w:rPr>
                <w:noProof/>
                <w:webHidden/>
              </w:rPr>
              <w:instrText xml:space="preserve"> PAGEREF _Toc157609258 \h </w:instrText>
            </w:r>
            <w:r>
              <w:rPr>
                <w:noProof/>
                <w:webHidden/>
              </w:rPr>
            </w:r>
            <w:r>
              <w:rPr>
                <w:noProof/>
                <w:webHidden/>
              </w:rPr>
              <w:fldChar w:fldCharType="separate"/>
            </w:r>
            <w:r>
              <w:rPr>
                <w:noProof/>
                <w:webHidden/>
              </w:rPr>
              <w:t>35</w:t>
            </w:r>
            <w:r>
              <w:rPr>
                <w:noProof/>
                <w:webHidden/>
              </w:rPr>
              <w:fldChar w:fldCharType="end"/>
            </w:r>
          </w:hyperlink>
        </w:p>
        <w:p w14:paraId="2CE0E491" w14:textId="2DEEE487"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59" w:history="1">
            <w:r w:rsidRPr="008F1442">
              <w:rPr>
                <w:rStyle w:val="Hipervnculo"/>
                <w:rFonts w:cs="Arial"/>
                <w:bCs/>
                <w:noProof/>
              </w:rPr>
              <w:t>8.7.3 Nivel de riesgo por factor sociodemográfico</w:t>
            </w:r>
            <w:r>
              <w:rPr>
                <w:noProof/>
                <w:webHidden/>
              </w:rPr>
              <w:tab/>
            </w:r>
            <w:r>
              <w:rPr>
                <w:noProof/>
                <w:webHidden/>
              </w:rPr>
              <w:fldChar w:fldCharType="begin"/>
            </w:r>
            <w:r>
              <w:rPr>
                <w:noProof/>
                <w:webHidden/>
              </w:rPr>
              <w:instrText xml:space="preserve"> PAGEREF _Toc157609259 \h </w:instrText>
            </w:r>
            <w:r>
              <w:rPr>
                <w:noProof/>
                <w:webHidden/>
              </w:rPr>
            </w:r>
            <w:r>
              <w:rPr>
                <w:noProof/>
                <w:webHidden/>
              </w:rPr>
              <w:fldChar w:fldCharType="separate"/>
            </w:r>
            <w:r>
              <w:rPr>
                <w:noProof/>
                <w:webHidden/>
              </w:rPr>
              <w:t>36</w:t>
            </w:r>
            <w:r>
              <w:rPr>
                <w:noProof/>
                <w:webHidden/>
              </w:rPr>
              <w:fldChar w:fldCharType="end"/>
            </w:r>
          </w:hyperlink>
        </w:p>
        <w:p w14:paraId="4AAD4C44" w14:textId="31B4E7FE" w:rsidR="00EC0EE8" w:rsidRDefault="00EC0EE8">
          <w:pPr>
            <w:pStyle w:val="TDC3"/>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60" w:history="1">
            <w:r w:rsidRPr="008F1442">
              <w:rPr>
                <w:rStyle w:val="Hipervnculo"/>
                <w:rFonts w:cs="Arial"/>
                <w:noProof/>
              </w:rPr>
              <w:t>8.7.4 Resultados detallados por ejes:</w:t>
            </w:r>
            <w:r>
              <w:rPr>
                <w:noProof/>
                <w:webHidden/>
              </w:rPr>
              <w:tab/>
            </w:r>
            <w:r>
              <w:rPr>
                <w:noProof/>
                <w:webHidden/>
              </w:rPr>
              <w:fldChar w:fldCharType="begin"/>
            </w:r>
            <w:r>
              <w:rPr>
                <w:noProof/>
                <w:webHidden/>
              </w:rPr>
              <w:instrText xml:space="preserve"> PAGEREF _Toc157609260 \h </w:instrText>
            </w:r>
            <w:r>
              <w:rPr>
                <w:noProof/>
                <w:webHidden/>
              </w:rPr>
            </w:r>
            <w:r>
              <w:rPr>
                <w:noProof/>
                <w:webHidden/>
              </w:rPr>
              <w:fldChar w:fldCharType="separate"/>
            </w:r>
            <w:r>
              <w:rPr>
                <w:noProof/>
                <w:webHidden/>
              </w:rPr>
              <w:t>39</w:t>
            </w:r>
            <w:r>
              <w:rPr>
                <w:noProof/>
                <w:webHidden/>
              </w:rPr>
              <w:fldChar w:fldCharType="end"/>
            </w:r>
          </w:hyperlink>
        </w:p>
        <w:p w14:paraId="7553B261" w14:textId="15589307"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61" w:history="1">
            <w:r w:rsidRPr="008F1442">
              <w:rPr>
                <w:rStyle w:val="Hipervnculo"/>
                <w:rFonts w:cs="Arial"/>
                <w:noProof/>
              </w:rPr>
              <w:t>8.8 Acuerdos Sindicales</w:t>
            </w:r>
            <w:r>
              <w:rPr>
                <w:noProof/>
                <w:webHidden/>
              </w:rPr>
              <w:tab/>
            </w:r>
            <w:r>
              <w:rPr>
                <w:noProof/>
                <w:webHidden/>
              </w:rPr>
              <w:fldChar w:fldCharType="begin"/>
            </w:r>
            <w:r>
              <w:rPr>
                <w:noProof/>
                <w:webHidden/>
              </w:rPr>
              <w:instrText xml:space="preserve"> PAGEREF _Toc157609261 \h </w:instrText>
            </w:r>
            <w:r>
              <w:rPr>
                <w:noProof/>
                <w:webHidden/>
              </w:rPr>
            </w:r>
            <w:r>
              <w:rPr>
                <w:noProof/>
                <w:webHidden/>
              </w:rPr>
              <w:fldChar w:fldCharType="separate"/>
            </w:r>
            <w:r>
              <w:rPr>
                <w:noProof/>
                <w:webHidden/>
              </w:rPr>
              <w:t>42</w:t>
            </w:r>
            <w:r>
              <w:rPr>
                <w:noProof/>
                <w:webHidden/>
              </w:rPr>
              <w:fldChar w:fldCharType="end"/>
            </w:r>
          </w:hyperlink>
        </w:p>
        <w:p w14:paraId="26EF1FBC" w14:textId="77645E7C"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62" w:history="1">
            <w:r w:rsidRPr="008F1442">
              <w:rPr>
                <w:rStyle w:val="Hipervnculo"/>
                <w:rFonts w:cs="Arial"/>
                <w:noProof/>
              </w:rPr>
              <w:t>9. Análisis de la Cultura Organizacional – 2023 - UAERMV</w:t>
            </w:r>
            <w:r>
              <w:rPr>
                <w:noProof/>
                <w:webHidden/>
              </w:rPr>
              <w:tab/>
            </w:r>
            <w:r>
              <w:rPr>
                <w:noProof/>
                <w:webHidden/>
              </w:rPr>
              <w:fldChar w:fldCharType="begin"/>
            </w:r>
            <w:r>
              <w:rPr>
                <w:noProof/>
                <w:webHidden/>
              </w:rPr>
              <w:instrText xml:space="preserve"> PAGEREF _Toc157609262 \h </w:instrText>
            </w:r>
            <w:r>
              <w:rPr>
                <w:noProof/>
                <w:webHidden/>
              </w:rPr>
            </w:r>
            <w:r>
              <w:rPr>
                <w:noProof/>
                <w:webHidden/>
              </w:rPr>
              <w:fldChar w:fldCharType="separate"/>
            </w:r>
            <w:r>
              <w:rPr>
                <w:noProof/>
                <w:webHidden/>
              </w:rPr>
              <w:t>42</w:t>
            </w:r>
            <w:r>
              <w:rPr>
                <w:noProof/>
                <w:webHidden/>
              </w:rPr>
              <w:fldChar w:fldCharType="end"/>
            </w:r>
          </w:hyperlink>
        </w:p>
        <w:p w14:paraId="3EA149BC" w14:textId="404505CE"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63" w:history="1">
            <w:r w:rsidRPr="008F1442">
              <w:rPr>
                <w:rStyle w:val="Hipervnculo"/>
                <w:rFonts w:cs="Arial"/>
                <w:noProof/>
              </w:rPr>
              <w:t>9.1 Rasgos de la cultura organizacional de la entidad</w:t>
            </w:r>
            <w:r>
              <w:rPr>
                <w:noProof/>
                <w:webHidden/>
              </w:rPr>
              <w:tab/>
            </w:r>
            <w:r>
              <w:rPr>
                <w:noProof/>
                <w:webHidden/>
              </w:rPr>
              <w:fldChar w:fldCharType="begin"/>
            </w:r>
            <w:r>
              <w:rPr>
                <w:noProof/>
                <w:webHidden/>
              </w:rPr>
              <w:instrText xml:space="preserve"> PAGEREF _Toc157609263 \h </w:instrText>
            </w:r>
            <w:r>
              <w:rPr>
                <w:noProof/>
                <w:webHidden/>
              </w:rPr>
            </w:r>
            <w:r>
              <w:rPr>
                <w:noProof/>
                <w:webHidden/>
              </w:rPr>
              <w:fldChar w:fldCharType="separate"/>
            </w:r>
            <w:r>
              <w:rPr>
                <w:noProof/>
                <w:webHidden/>
              </w:rPr>
              <w:t>45</w:t>
            </w:r>
            <w:r>
              <w:rPr>
                <w:noProof/>
                <w:webHidden/>
              </w:rPr>
              <w:fldChar w:fldCharType="end"/>
            </w:r>
          </w:hyperlink>
        </w:p>
        <w:p w14:paraId="4C96945A" w14:textId="635DECBA"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64" w:history="1">
            <w:r w:rsidRPr="008F1442">
              <w:rPr>
                <w:rStyle w:val="Hipervnculo"/>
                <w:rFonts w:cs="Arial"/>
                <w:noProof/>
              </w:rPr>
              <w:t>9.2 Riesgos Proceso de Gestión de Talento Humano</w:t>
            </w:r>
            <w:r>
              <w:rPr>
                <w:noProof/>
                <w:webHidden/>
              </w:rPr>
              <w:tab/>
            </w:r>
            <w:r>
              <w:rPr>
                <w:noProof/>
                <w:webHidden/>
              </w:rPr>
              <w:fldChar w:fldCharType="begin"/>
            </w:r>
            <w:r>
              <w:rPr>
                <w:noProof/>
                <w:webHidden/>
              </w:rPr>
              <w:instrText xml:space="preserve"> PAGEREF _Toc157609264 \h </w:instrText>
            </w:r>
            <w:r>
              <w:rPr>
                <w:noProof/>
                <w:webHidden/>
              </w:rPr>
            </w:r>
            <w:r>
              <w:rPr>
                <w:noProof/>
                <w:webHidden/>
              </w:rPr>
              <w:fldChar w:fldCharType="separate"/>
            </w:r>
            <w:r>
              <w:rPr>
                <w:noProof/>
                <w:webHidden/>
              </w:rPr>
              <w:t>46</w:t>
            </w:r>
            <w:r>
              <w:rPr>
                <w:noProof/>
                <w:webHidden/>
              </w:rPr>
              <w:fldChar w:fldCharType="end"/>
            </w:r>
          </w:hyperlink>
        </w:p>
        <w:p w14:paraId="47C61F7B" w14:textId="37C6426F"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65" w:history="1">
            <w:r w:rsidRPr="008F1442">
              <w:rPr>
                <w:rStyle w:val="Hipervnculo"/>
                <w:rFonts w:cs="Arial"/>
                <w:noProof/>
              </w:rPr>
              <w:t>9.3 Medición Formulario Único Reporte de Avances de la Gestión – FURAG</w:t>
            </w:r>
            <w:r>
              <w:rPr>
                <w:noProof/>
                <w:webHidden/>
              </w:rPr>
              <w:tab/>
            </w:r>
            <w:r>
              <w:rPr>
                <w:noProof/>
                <w:webHidden/>
              </w:rPr>
              <w:fldChar w:fldCharType="begin"/>
            </w:r>
            <w:r>
              <w:rPr>
                <w:noProof/>
                <w:webHidden/>
              </w:rPr>
              <w:instrText xml:space="preserve"> PAGEREF _Toc157609265 \h </w:instrText>
            </w:r>
            <w:r>
              <w:rPr>
                <w:noProof/>
                <w:webHidden/>
              </w:rPr>
            </w:r>
            <w:r>
              <w:rPr>
                <w:noProof/>
                <w:webHidden/>
              </w:rPr>
              <w:fldChar w:fldCharType="separate"/>
            </w:r>
            <w:r>
              <w:rPr>
                <w:noProof/>
                <w:webHidden/>
              </w:rPr>
              <w:t>50</w:t>
            </w:r>
            <w:r>
              <w:rPr>
                <w:noProof/>
                <w:webHidden/>
              </w:rPr>
              <w:fldChar w:fldCharType="end"/>
            </w:r>
          </w:hyperlink>
        </w:p>
        <w:p w14:paraId="16B282E9" w14:textId="3CCEAE58"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66" w:history="1">
            <w:r w:rsidRPr="008F1442">
              <w:rPr>
                <w:rStyle w:val="Hipervnculo"/>
                <w:rFonts w:cs="Arial"/>
                <w:noProof/>
              </w:rPr>
              <w:t>10. DESARROLLO DEL PLAN ESTRATÉGICO DEL TALENTO HUMANO</w:t>
            </w:r>
            <w:r>
              <w:rPr>
                <w:noProof/>
                <w:webHidden/>
              </w:rPr>
              <w:tab/>
            </w:r>
            <w:r>
              <w:rPr>
                <w:noProof/>
                <w:webHidden/>
              </w:rPr>
              <w:fldChar w:fldCharType="begin"/>
            </w:r>
            <w:r>
              <w:rPr>
                <w:noProof/>
                <w:webHidden/>
              </w:rPr>
              <w:instrText xml:space="preserve"> PAGEREF _Toc157609266 \h </w:instrText>
            </w:r>
            <w:r>
              <w:rPr>
                <w:noProof/>
                <w:webHidden/>
              </w:rPr>
            </w:r>
            <w:r>
              <w:rPr>
                <w:noProof/>
                <w:webHidden/>
              </w:rPr>
              <w:fldChar w:fldCharType="separate"/>
            </w:r>
            <w:r>
              <w:rPr>
                <w:noProof/>
                <w:webHidden/>
              </w:rPr>
              <w:t>54</w:t>
            </w:r>
            <w:r>
              <w:rPr>
                <w:noProof/>
                <w:webHidden/>
              </w:rPr>
              <w:fldChar w:fldCharType="end"/>
            </w:r>
          </w:hyperlink>
        </w:p>
        <w:p w14:paraId="5954D439" w14:textId="25E4A6D9"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67" w:history="1">
            <w:r w:rsidRPr="008F1442">
              <w:rPr>
                <w:rStyle w:val="Hipervnculo"/>
                <w:rFonts w:cs="Arial"/>
                <w:noProof/>
              </w:rPr>
              <w:t>11. ESTRATEGIAS DE TALENTO HUMANO.</w:t>
            </w:r>
            <w:r>
              <w:rPr>
                <w:noProof/>
                <w:webHidden/>
              </w:rPr>
              <w:tab/>
            </w:r>
            <w:r>
              <w:rPr>
                <w:noProof/>
                <w:webHidden/>
              </w:rPr>
              <w:fldChar w:fldCharType="begin"/>
            </w:r>
            <w:r>
              <w:rPr>
                <w:noProof/>
                <w:webHidden/>
              </w:rPr>
              <w:instrText xml:space="preserve"> PAGEREF _Toc157609267 \h </w:instrText>
            </w:r>
            <w:r>
              <w:rPr>
                <w:noProof/>
                <w:webHidden/>
              </w:rPr>
            </w:r>
            <w:r>
              <w:rPr>
                <w:noProof/>
                <w:webHidden/>
              </w:rPr>
              <w:fldChar w:fldCharType="separate"/>
            </w:r>
            <w:r>
              <w:rPr>
                <w:noProof/>
                <w:webHidden/>
              </w:rPr>
              <w:t>55</w:t>
            </w:r>
            <w:r>
              <w:rPr>
                <w:noProof/>
                <w:webHidden/>
              </w:rPr>
              <w:fldChar w:fldCharType="end"/>
            </w:r>
          </w:hyperlink>
        </w:p>
        <w:p w14:paraId="265E75A9" w14:textId="713545E7"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68" w:history="1">
            <w:r w:rsidRPr="008F1442">
              <w:rPr>
                <w:rStyle w:val="Hipervnculo"/>
                <w:rFonts w:cs="Arial"/>
                <w:noProof/>
              </w:rPr>
              <w:t>11.1 Estrategia de Vinculación.</w:t>
            </w:r>
            <w:r>
              <w:rPr>
                <w:noProof/>
                <w:webHidden/>
              </w:rPr>
              <w:tab/>
            </w:r>
            <w:r>
              <w:rPr>
                <w:noProof/>
                <w:webHidden/>
              </w:rPr>
              <w:fldChar w:fldCharType="begin"/>
            </w:r>
            <w:r>
              <w:rPr>
                <w:noProof/>
                <w:webHidden/>
              </w:rPr>
              <w:instrText xml:space="preserve"> PAGEREF _Toc157609268 \h </w:instrText>
            </w:r>
            <w:r>
              <w:rPr>
                <w:noProof/>
                <w:webHidden/>
              </w:rPr>
            </w:r>
            <w:r>
              <w:rPr>
                <w:noProof/>
                <w:webHidden/>
              </w:rPr>
              <w:fldChar w:fldCharType="separate"/>
            </w:r>
            <w:r>
              <w:rPr>
                <w:noProof/>
                <w:webHidden/>
              </w:rPr>
              <w:t>55</w:t>
            </w:r>
            <w:r>
              <w:rPr>
                <w:noProof/>
                <w:webHidden/>
              </w:rPr>
              <w:fldChar w:fldCharType="end"/>
            </w:r>
          </w:hyperlink>
        </w:p>
        <w:p w14:paraId="10D49DE7" w14:textId="7B9AC42A"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69" w:history="1">
            <w:r w:rsidRPr="008F1442">
              <w:rPr>
                <w:rStyle w:val="Hipervnculo"/>
                <w:rFonts w:cs="Arial"/>
                <w:noProof/>
              </w:rPr>
              <w:t>11.2 Plan Anual de Vacantes</w:t>
            </w:r>
            <w:r>
              <w:rPr>
                <w:noProof/>
                <w:webHidden/>
              </w:rPr>
              <w:tab/>
            </w:r>
            <w:r>
              <w:rPr>
                <w:noProof/>
                <w:webHidden/>
              </w:rPr>
              <w:fldChar w:fldCharType="begin"/>
            </w:r>
            <w:r>
              <w:rPr>
                <w:noProof/>
                <w:webHidden/>
              </w:rPr>
              <w:instrText xml:space="preserve"> PAGEREF _Toc157609269 \h </w:instrText>
            </w:r>
            <w:r>
              <w:rPr>
                <w:noProof/>
                <w:webHidden/>
              </w:rPr>
            </w:r>
            <w:r>
              <w:rPr>
                <w:noProof/>
                <w:webHidden/>
              </w:rPr>
              <w:fldChar w:fldCharType="separate"/>
            </w:r>
            <w:r>
              <w:rPr>
                <w:noProof/>
                <w:webHidden/>
              </w:rPr>
              <w:t>56</w:t>
            </w:r>
            <w:r>
              <w:rPr>
                <w:noProof/>
                <w:webHidden/>
              </w:rPr>
              <w:fldChar w:fldCharType="end"/>
            </w:r>
          </w:hyperlink>
        </w:p>
        <w:p w14:paraId="47BA61A9" w14:textId="651FAA2C"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70" w:history="1">
            <w:r w:rsidRPr="008F1442">
              <w:rPr>
                <w:rStyle w:val="Hipervnculo"/>
                <w:rFonts w:cs="Arial"/>
                <w:noProof/>
              </w:rPr>
              <w:t>11.3 Plan de Previsión de Recursos Humanos</w:t>
            </w:r>
            <w:r>
              <w:rPr>
                <w:noProof/>
                <w:webHidden/>
              </w:rPr>
              <w:tab/>
            </w:r>
            <w:r>
              <w:rPr>
                <w:noProof/>
                <w:webHidden/>
              </w:rPr>
              <w:fldChar w:fldCharType="begin"/>
            </w:r>
            <w:r>
              <w:rPr>
                <w:noProof/>
                <w:webHidden/>
              </w:rPr>
              <w:instrText xml:space="preserve"> PAGEREF _Toc157609270 \h </w:instrText>
            </w:r>
            <w:r>
              <w:rPr>
                <w:noProof/>
                <w:webHidden/>
              </w:rPr>
            </w:r>
            <w:r>
              <w:rPr>
                <w:noProof/>
                <w:webHidden/>
              </w:rPr>
              <w:fldChar w:fldCharType="separate"/>
            </w:r>
            <w:r>
              <w:rPr>
                <w:noProof/>
                <w:webHidden/>
              </w:rPr>
              <w:t>56</w:t>
            </w:r>
            <w:r>
              <w:rPr>
                <w:noProof/>
                <w:webHidden/>
              </w:rPr>
              <w:fldChar w:fldCharType="end"/>
            </w:r>
          </w:hyperlink>
        </w:p>
        <w:p w14:paraId="544179D1" w14:textId="0549F9F4"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71" w:history="1">
            <w:r w:rsidRPr="008F1442">
              <w:rPr>
                <w:rStyle w:val="Hipervnculo"/>
                <w:rFonts w:cs="Arial"/>
                <w:noProof/>
              </w:rPr>
              <w:t>11.4 Plan Institucional de Capacitación – Inducción y Reinducción</w:t>
            </w:r>
            <w:r>
              <w:rPr>
                <w:noProof/>
                <w:webHidden/>
              </w:rPr>
              <w:tab/>
            </w:r>
            <w:r>
              <w:rPr>
                <w:noProof/>
                <w:webHidden/>
              </w:rPr>
              <w:fldChar w:fldCharType="begin"/>
            </w:r>
            <w:r>
              <w:rPr>
                <w:noProof/>
                <w:webHidden/>
              </w:rPr>
              <w:instrText xml:space="preserve"> PAGEREF _Toc157609271 \h </w:instrText>
            </w:r>
            <w:r>
              <w:rPr>
                <w:noProof/>
                <w:webHidden/>
              </w:rPr>
            </w:r>
            <w:r>
              <w:rPr>
                <w:noProof/>
                <w:webHidden/>
              </w:rPr>
              <w:fldChar w:fldCharType="separate"/>
            </w:r>
            <w:r>
              <w:rPr>
                <w:noProof/>
                <w:webHidden/>
              </w:rPr>
              <w:t>57</w:t>
            </w:r>
            <w:r>
              <w:rPr>
                <w:noProof/>
                <w:webHidden/>
              </w:rPr>
              <w:fldChar w:fldCharType="end"/>
            </w:r>
          </w:hyperlink>
        </w:p>
        <w:p w14:paraId="6EEB3691" w14:textId="77456D20"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72" w:history="1">
            <w:r w:rsidRPr="008F1442">
              <w:rPr>
                <w:rStyle w:val="Hipervnculo"/>
                <w:rFonts w:cs="Arial"/>
                <w:noProof/>
              </w:rPr>
              <w:t>11.5 Plan de Bienestar e Incentivos Institucionales</w:t>
            </w:r>
            <w:r>
              <w:rPr>
                <w:noProof/>
                <w:webHidden/>
              </w:rPr>
              <w:tab/>
            </w:r>
            <w:r>
              <w:rPr>
                <w:noProof/>
                <w:webHidden/>
              </w:rPr>
              <w:fldChar w:fldCharType="begin"/>
            </w:r>
            <w:r>
              <w:rPr>
                <w:noProof/>
                <w:webHidden/>
              </w:rPr>
              <w:instrText xml:space="preserve"> PAGEREF _Toc157609272 \h </w:instrText>
            </w:r>
            <w:r>
              <w:rPr>
                <w:noProof/>
                <w:webHidden/>
              </w:rPr>
            </w:r>
            <w:r>
              <w:rPr>
                <w:noProof/>
                <w:webHidden/>
              </w:rPr>
              <w:fldChar w:fldCharType="separate"/>
            </w:r>
            <w:r>
              <w:rPr>
                <w:noProof/>
                <w:webHidden/>
              </w:rPr>
              <w:t>58</w:t>
            </w:r>
            <w:r>
              <w:rPr>
                <w:noProof/>
                <w:webHidden/>
              </w:rPr>
              <w:fldChar w:fldCharType="end"/>
            </w:r>
          </w:hyperlink>
        </w:p>
        <w:p w14:paraId="50994B3E" w14:textId="0DDC8B00"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73" w:history="1">
            <w:r w:rsidRPr="008F1442">
              <w:rPr>
                <w:rStyle w:val="Hipervnculo"/>
                <w:rFonts w:cs="Arial"/>
                <w:noProof/>
              </w:rPr>
              <w:t>11.6 Plan Anual de Seguridad y Salud en el Trabajo - PASST.</w:t>
            </w:r>
            <w:r>
              <w:rPr>
                <w:noProof/>
                <w:webHidden/>
              </w:rPr>
              <w:tab/>
            </w:r>
            <w:r>
              <w:rPr>
                <w:noProof/>
                <w:webHidden/>
              </w:rPr>
              <w:fldChar w:fldCharType="begin"/>
            </w:r>
            <w:r>
              <w:rPr>
                <w:noProof/>
                <w:webHidden/>
              </w:rPr>
              <w:instrText xml:space="preserve"> PAGEREF _Toc157609273 \h </w:instrText>
            </w:r>
            <w:r>
              <w:rPr>
                <w:noProof/>
                <w:webHidden/>
              </w:rPr>
            </w:r>
            <w:r>
              <w:rPr>
                <w:noProof/>
                <w:webHidden/>
              </w:rPr>
              <w:fldChar w:fldCharType="separate"/>
            </w:r>
            <w:r>
              <w:rPr>
                <w:noProof/>
                <w:webHidden/>
              </w:rPr>
              <w:t>59</w:t>
            </w:r>
            <w:r>
              <w:rPr>
                <w:noProof/>
                <w:webHidden/>
              </w:rPr>
              <w:fldChar w:fldCharType="end"/>
            </w:r>
          </w:hyperlink>
        </w:p>
        <w:p w14:paraId="23E85906" w14:textId="212EB2B2"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74" w:history="1">
            <w:r w:rsidRPr="008F1442">
              <w:rPr>
                <w:rStyle w:val="Hipervnculo"/>
                <w:rFonts w:cs="Arial"/>
                <w:noProof/>
              </w:rPr>
              <w:t>11.7 Gestión del Rendimiento.</w:t>
            </w:r>
            <w:r>
              <w:rPr>
                <w:noProof/>
                <w:webHidden/>
              </w:rPr>
              <w:tab/>
            </w:r>
            <w:r>
              <w:rPr>
                <w:noProof/>
                <w:webHidden/>
              </w:rPr>
              <w:fldChar w:fldCharType="begin"/>
            </w:r>
            <w:r>
              <w:rPr>
                <w:noProof/>
                <w:webHidden/>
              </w:rPr>
              <w:instrText xml:space="preserve"> PAGEREF _Toc157609274 \h </w:instrText>
            </w:r>
            <w:r>
              <w:rPr>
                <w:noProof/>
                <w:webHidden/>
              </w:rPr>
            </w:r>
            <w:r>
              <w:rPr>
                <w:noProof/>
                <w:webHidden/>
              </w:rPr>
              <w:fldChar w:fldCharType="separate"/>
            </w:r>
            <w:r>
              <w:rPr>
                <w:noProof/>
                <w:webHidden/>
              </w:rPr>
              <w:t>59</w:t>
            </w:r>
            <w:r>
              <w:rPr>
                <w:noProof/>
                <w:webHidden/>
              </w:rPr>
              <w:fldChar w:fldCharType="end"/>
            </w:r>
          </w:hyperlink>
        </w:p>
        <w:p w14:paraId="23AC0A4E" w14:textId="0C81FC45"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75" w:history="1">
            <w:r w:rsidRPr="008F1442">
              <w:rPr>
                <w:rStyle w:val="Hipervnculo"/>
                <w:rFonts w:cs="Arial"/>
                <w:noProof/>
              </w:rPr>
              <w:t>11.8 Gestión de la información – Monitoreo y Seguimiento en el SIDEAP</w:t>
            </w:r>
            <w:r>
              <w:rPr>
                <w:noProof/>
                <w:webHidden/>
              </w:rPr>
              <w:tab/>
            </w:r>
            <w:r>
              <w:rPr>
                <w:noProof/>
                <w:webHidden/>
              </w:rPr>
              <w:fldChar w:fldCharType="begin"/>
            </w:r>
            <w:r>
              <w:rPr>
                <w:noProof/>
                <w:webHidden/>
              </w:rPr>
              <w:instrText xml:space="preserve"> PAGEREF _Toc157609275 \h </w:instrText>
            </w:r>
            <w:r>
              <w:rPr>
                <w:noProof/>
                <w:webHidden/>
              </w:rPr>
            </w:r>
            <w:r>
              <w:rPr>
                <w:noProof/>
                <w:webHidden/>
              </w:rPr>
              <w:fldChar w:fldCharType="separate"/>
            </w:r>
            <w:r>
              <w:rPr>
                <w:noProof/>
                <w:webHidden/>
              </w:rPr>
              <w:t>60</w:t>
            </w:r>
            <w:r>
              <w:rPr>
                <w:noProof/>
                <w:webHidden/>
              </w:rPr>
              <w:fldChar w:fldCharType="end"/>
            </w:r>
          </w:hyperlink>
        </w:p>
        <w:p w14:paraId="1A1424FC" w14:textId="7AA09BA9"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76" w:history="1">
            <w:r w:rsidRPr="008F1442">
              <w:rPr>
                <w:rStyle w:val="Hipervnculo"/>
                <w:rFonts w:cs="Arial"/>
                <w:noProof/>
              </w:rPr>
              <w:t>11.9 Situaciones Administrativas.</w:t>
            </w:r>
            <w:r>
              <w:rPr>
                <w:noProof/>
                <w:webHidden/>
              </w:rPr>
              <w:tab/>
            </w:r>
            <w:r>
              <w:rPr>
                <w:noProof/>
                <w:webHidden/>
              </w:rPr>
              <w:fldChar w:fldCharType="begin"/>
            </w:r>
            <w:r>
              <w:rPr>
                <w:noProof/>
                <w:webHidden/>
              </w:rPr>
              <w:instrText xml:space="preserve"> PAGEREF _Toc157609276 \h </w:instrText>
            </w:r>
            <w:r>
              <w:rPr>
                <w:noProof/>
                <w:webHidden/>
              </w:rPr>
            </w:r>
            <w:r>
              <w:rPr>
                <w:noProof/>
                <w:webHidden/>
              </w:rPr>
              <w:fldChar w:fldCharType="separate"/>
            </w:r>
            <w:r>
              <w:rPr>
                <w:noProof/>
                <w:webHidden/>
              </w:rPr>
              <w:t>60</w:t>
            </w:r>
            <w:r>
              <w:rPr>
                <w:noProof/>
                <w:webHidden/>
              </w:rPr>
              <w:fldChar w:fldCharType="end"/>
            </w:r>
          </w:hyperlink>
        </w:p>
        <w:p w14:paraId="11DB9870" w14:textId="27C124EB" w:rsidR="00EC0EE8" w:rsidRDefault="00EC0EE8">
          <w:pPr>
            <w:pStyle w:val="TDC2"/>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77" w:history="1">
            <w:r w:rsidRPr="008F1442">
              <w:rPr>
                <w:rStyle w:val="Hipervnculo"/>
                <w:rFonts w:cs="Arial"/>
                <w:noProof/>
              </w:rPr>
              <w:t>11.10 Estrategia en el Procedimiento de Retiro.</w:t>
            </w:r>
            <w:r>
              <w:rPr>
                <w:noProof/>
                <w:webHidden/>
              </w:rPr>
              <w:tab/>
            </w:r>
            <w:r>
              <w:rPr>
                <w:noProof/>
                <w:webHidden/>
              </w:rPr>
              <w:fldChar w:fldCharType="begin"/>
            </w:r>
            <w:r>
              <w:rPr>
                <w:noProof/>
                <w:webHidden/>
              </w:rPr>
              <w:instrText xml:space="preserve"> PAGEREF _Toc157609277 \h </w:instrText>
            </w:r>
            <w:r>
              <w:rPr>
                <w:noProof/>
                <w:webHidden/>
              </w:rPr>
            </w:r>
            <w:r>
              <w:rPr>
                <w:noProof/>
                <w:webHidden/>
              </w:rPr>
              <w:fldChar w:fldCharType="separate"/>
            </w:r>
            <w:r>
              <w:rPr>
                <w:noProof/>
                <w:webHidden/>
              </w:rPr>
              <w:t>60</w:t>
            </w:r>
            <w:r>
              <w:rPr>
                <w:noProof/>
                <w:webHidden/>
              </w:rPr>
              <w:fldChar w:fldCharType="end"/>
            </w:r>
          </w:hyperlink>
        </w:p>
        <w:p w14:paraId="3073BFB4" w14:textId="172CF2A0"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78" w:history="1">
            <w:r w:rsidRPr="008F1442">
              <w:rPr>
                <w:rStyle w:val="Hipervnculo"/>
                <w:rFonts w:cs="Arial"/>
                <w:noProof/>
              </w:rPr>
              <w:t>12. CRONOGRAMA DE ACTIVIDADES PLAN ESTRATÉGICO PGTHU</w:t>
            </w:r>
            <w:r>
              <w:rPr>
                <w:noProof/>
                <w:webHidden/>
              </w:rPr>
              <w:tab/>
            </w:r>
            <w:r>
              <w:rPr>
                <w:noProof/>
                <w:webHidden/>
              </w:rPr>
              <w:fldChar w:fldCharType="begin"/>
            </w:r>
            <w:r>
              <w:rPr>
                <w:noProof/>
                <w:webHidden/>
              </w:rPr>
              <w:instrText xml:space="preserve"> PAGEREF _Toc157609278 \h </w:instrText>
            </w:r>
            <w:r>
              <w:rPr>
                <w:noProof/>
                <w:webHidden/>
              </w:rPr>
            </w:r>
            <w:r>
              <w:rPr>
                <w:noProof/>
                <w:webHidden/>
              </w:rPr>
              <w:fldChar w:fldCharType="separate"/>
            </w:r>
            <w:r>
              <w:rPr>
                <w:noProof/>
                <w:webHidden/>
              </w:rPr>
              <w:t>61</w:t>
            </w:r>
            <w:r>
              <w:rPr>
                <w:noProof/>
                <w:webHidden/>
              </w:rPr>
              <w:fldChar w:fldCharType="end"/>
            </w:r>
          </w:hyperlink>
        </w:p>
        <w:p w14:paraId="638E2D03" w14:textId="190B138C" w:rsidR="00EC0EE8" w:rsidRDefault="00EC0EE8">
          <w:pPr>
            <w:pStyle w:val="TDC1"/>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79" w:history="1">
            <w:r w:rsidRPr="008F1442">
              <w:rPr>
                <w:rStyle w:val="Hipervnculo"/>
                <w:rFonts w:cs="Arial"/>
                <w:noProof/>
              </w:rPr>
              <w:t>13. EVALUACIÓN DEL PLAN</w:t>
            </w:r>
            <w:r>
              <w:rPr>
                <w:noProof/>
                <w:webHidden/>
              </w:rPr>
              <w:tab/>
            </w:r>
            <w:r>
              <w:rPr>
                <w:noProof/>
                <w:webHidden/>
              </w:rPr>
              <w:fldChar w:fldCharType="begin"/>
            </w:r>
            <w:r>
              <w:rPr>
                <w:noProof/>
                <w:webHidden/>
              </w:rPr>
              <w:instrText xml:space="preserve"> PAGEREF _Toc157609279 \h </w:instrText>
            </w:r>
            <w:r>
              <w:rPr>
                <w:noProof/>
                <w:webHidden/>
              </w:rPr>
            </w:r>
            <w:r>
              <w:rPr>
                <w:noProof/>
                <w:webHidden/>
              </w:rPr>
              <w:fldChar w:fldCharType="separate"/>
            </w:r>
            <w:r>
              <w:rPr>
                <w:noProof/>
                <w:webHidden/>
              </w:rPr>
              <w:t>75</w:t>
            </w:r>
            <w:r>
              <w:rPr>
                <w:noProof/>
                <w:webHidden/>
              </w:rPr>
              <w:fldChar w:fldCharType="end"/>
            </w:r>
          </w:hyperlink>
        </w:p>
        <w:p w14:paraId="2A5EE6CB" w14:textId="6061B703" w:rsidR="38240EF9" w:rsidRPr="000066DA" w:rsidRDefault="38240EF9" w:rsidP="38240EF9">
          <w:pPr>
            <w:pStyle w:val="TDC1"/>
            <w:tabs>
              <w:tab w:val="left" w:pos="480"/>
              <w:tab w:val="right" w:leader="dot" w:pos="9690"/>
            </w:tabs>
            <w:rPr>
              <w:rStyle w:val="Hipervnculo"/>
              <w:rFonts w:cs="Arial"/>
            </w:rPr>
          </w:pPr>
          <w:r w:rsidRPr="000066DA">
            <w:rPr>
              <w:rFonts w:cs="Arial"/>
            </w:rPr>
            <w:lastRenderedPageBreak/>
            <w:fldChar w:fldCharType="end"/>
          </w:r>
        </w:p>
      </w:sdtContent>
    </w:sdt>
    <w:p w14:paraId="73760E87" w14:textId="10DE8EC3" w:rsidR="00693E5B" w:rsidRPr="000066DA" w:rsidRDefault="00693E5B" w:rsidP="00693E5B">
      <w:pPr>
        <w:rPr>
          <w:rFonts w:cs="Arial"/>
          <w:lang w:val="es-ES"/>
        </w:rPr>
      </w:pPr>
    </w:p>
    <w:p w14:paraId="7CA6BB9A" w14:textId="5CACFD16" w:rsidR="00693E5B" w:rsidRPr="000066DA" w:rsidRDefault="00693E5B" w:rsidP="00693E5B">
      <w:pPr>
        <w:pStyle w:val="TtuloTDC"/>
        <w:rPr>
          <w:rFonts w:cs="Arial"/>
          <w:color w:val="auto"/>
        </w:rPr>
      </w:pPr>
      <w:r w:rsidRPr="000066DA">
        <w:rPr>
          <w:rFonts w:cs="Arial"/>
          <w:color w:val="auto"/>
          <w:lang w:val="es-ES"/>
        </w:rPr>
        <w:t>Indicé de Ilustraciones</w:t>
      </w:r>
    </w:p>
    <w:p w14:paraId="713B29A9" w14:textId="7CEEF0F0" w:rsidR="00A86BC1" w:rsidRPr="000066DA" w:rsidRDefault="00A86BC1" w:rsidP="008028C1">
      <w:pPr>
        <w:rPr>
          <w:rFonts w:cs="Arial"/>
          <w:lang w:val="es-ES"/>
        </w:rPr>
      </w:pPr>
    </w:p>
    <w:p w14:paraId="76D447CE" w14:textId="771C135C" w:rsidR="00EC0EE8" w:rsidRDefault="0037448C">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r w:rsidRPr="000066DA">
        <w:rPr>
          <w:rFonts w:cs="Arial"/>
        </w:rPr>
        <w:fldChar w:fldCharType="begin"/>
      </w:r>
      <w:r w:rsidRPr="000066DA">
        <w:rPr>
          <w:rFonts w:cs="Arial"/>
        </w:rPr>
        <w:instrText xml:space="preserve"> TOC \h \z \c "Ilustración" </w:instrText>
      </w:r>
      <w:r w:rsidRPr="000066DA">
        <w:rPr>
          <w:rFonts w:cs="Arial"/>
        </w:rPr>
        <w:fldChar w:fldCharType="separate"/>
      </w:r>
      <w:hyperlink w:anchor="_Toc157609280" w:history="1">
        <w:r w:rsidR="00EC0EE8" w:rsidRPr="00427F8C">
          <w:rPr>
            <w:rStyle w:val="Hipervnculo"/>
            <w:rFonts w:cs="Arial"/>
            <w:noProof/>
          </w:rPr>
          <w:t>Ilustración 1 - Herramientas para la implementación de la política GETH</w:t>
        </w:r>
        <w:r w:rsidR="00EC0EE8">
          <w:rPr>
            <w:noProof/>
            <w:webHidden/>
          </w:rPr>
          <w:tab/>
        </w:r>
        <w:r w:rsidR="00EC0EE8">
          <w:rPr>
            <w:noProof/>
            <w:webHidden/>
          </w:rPr>
          <w:fldChar w:fldCharType="begin"/>
        </w:r>
        <w:r w:rsidR="00EC0EE8">
          <w:rPr>
            <w:noProof/>
            <w:webHidden/>
          </w:rPr>
          <w:instrText xml:space="preserve"> PAGEREF _Toc157609280 \h </w:instrText>
        </w:r>
        <w:r w:rsidR="00EC0EE8">
          <w:rPr>
            <w:noProof/>
            <w:webHidden/>
          </w:rPr>
        </w:r>
        <w:r w:rsidR="00EC0EE8">
          <w:rPr>
            <w:noProof/>
            <w:webHidden/>
          </w:rPr>
          <w:fldChar w:fldCharType="separate"/>
        </w:r>
        <w:r w:rsidR="00EC0EE8">
          <w:rPr>
            <w:noProof/>
            <w:webHidden/>
          </w:rPr>
          <w:t>11</w:t>
        </w:r>
        <w:r w:rsidR="00EC0EE8">
          <w:rPr>
            <w:noProof/>
            <w:webHidden/>
          </w:rPr>
          <w:fldChar w:fldCharType="end"/>
        </w:r>
      </w:hyperlink>
    </w:p>
    <w:p w14:paraId="48D3A6BE" w14:textId="353B24B9"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81" w:history="1">
        <w:r w:rsidRPr="00427F8C">
          <w:rPr>
            <w:rStyle w:val="Hipervnculo"/>
            <w:noProof/>
          </w:rPr>
          <w:t>Ilustración 2 - Distribución por Género –Servidores Públicos - UAERMV</w:t>
        </w:r>
        <w:r>
          <w:rPr>
            <w:noProof/>
            <w:webHidden/>
          </w:rPr>
          <w:tab/>
        </w:r>
        <w:r>
          <w:rPr>
            <w:noProof/>
            <w:webHidden/>
          </w:rPr>
          <w:fldChar w:fldCharType="begin"/>
        </w:r>
        <w:r>
          <w:rPr>
            <w:noProof/>
            <w:webHidden/>
          </w:rPr>
          <w:instrText xml:space="preserve"> PAGEREF _Toc157609281 \h </w:instrText>
        </w:r>
        <w:r>
          <w:rPr>
            <w:noProof/>
            <w:webHidden/>
          </w:rPr>
        </w:r>
        <w:r>
          <w:rPr>
            <w:noProof/>
            <w:webHidden/>
          </w:rPr>
          <w:fldChar w:fldCharType="separate"/>
        </w:r>
        <w:r>
          <w:rPr>
            <w:noProof/>
            <w:webHidden/>
          </w:rPr>
          <w:t>17</w:t>
        </w:r>
        <w:r>
          <w:rPr>
            <w:noProof/>
            <w:webHidden/>
          </w:rPr>
          <w:fldChar w:fldCharType="end"/>
        </w:r>
      </w:hyperlink>
    </w:p>
    <w:p w14:paraId="7AB09911" w14:textId="1108F0B5"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82" w:history="1">
        <w:r w:rsidRPr="00427F8C">
          <w:rPr>
            <w:rStyle w:val="Hipervnculo"/>
            <w:noProof/>
          </w:rPr>
          <w:t>Ilustración 3 - Distribución por rango de edad Servidores Públicos – UAERMV</w:t>
        </w:r>
        <w:r>
          <w:rPr>
            <w:noProof/>
            <w:webHidden/>
          </w:rPr>
          <w:tab/>
        </w:r>
        <w:r>
          <w:rPr>
            <w:noProof/>
            <w:webHidden/>
          </w:rPr>
          <w:fldChar w:fldCharType="begin"/>
        </w:r>
        <w:r>
          <w:rPr>
            <w:noProof/>
            <w:webHidden/>
          </w:rPr>
          <w:instrText xml:space="preserve"> PAGEREF _Toc157609282 \h </w:instrText>
        </w:r>
        <w:r>
          <w:rPr>
            <w:noProof/>
            <w:webHidden/>
          </w:rPr>
        </w:r>
        <w:r>
          <w:rPr>
            <w:noProof/>
            <w:webHidden/>
          </w:rPr>
          <w:fldChar w:fldCharType="separate"/>
        </w:r>
        <w:r>
          <w:rPr>
            <w:noProof/>
            <w:webHidden/>
          </w:rPr>
          <w:t>18</w:t>
        </w:r>
        <w:r>
          <w:rPr>
            <w:noProof/>
            <w:webHidden/>
          </w:rPr>
          <w:fldChar w:fldCharType="end"/>
        </w:r>
      </w:hyperlink>
    </w:p>
    <w:p w14:paraId="63ED1D68" w14:textId="20DE6530"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83" w:history="1">
        <w:r w:rsidRPr="00427F8C">
          <w:rPr>
            <w:rStyle w:val="Hipervnculo"/>
            <w:noProof/>
          </w:rPr>
          <w:t>Ilustración 4 - Máximo nivel de Formación pregrado y Posgrado Servidores públicos UAERMV</w:t>
        </w:r>
        <w:r>
          <w:rPr>
            <w:noProof/>
            <w:webHidden/>
          </w:rPr>
          <w:tab/>
        </w:r>
        <w:r>
          <w:rPr>
            <w:noProof/>
            <w:webHidden/>
          </w:rPr>
          <w:fldChar w:fldCharType="begin"/>
        </w:r>
        <w:r>
          <w:rPr>
            <w:noProof/>
            <w:webHidden/>
          </w:rPr>
          <w:instrText xml:space="preserve"> PAGEREF _Toc157609283 \h </w:instrText>
        </w:r>
        <w:r>
          <w:rPr>
            <w:noProof/>
            <w:webHidden/>
          </w:rPr>
        </w:r>
        <w:r>
          <w:rPr>
            <w:noProof/>
            <w:webHidden/>
          </w:rPr>
          <w:fldChar w:fldCharType="separate"/>
        </w:r>
        <w:r>
          <w:rPr>
            <w:noProof/>
            <w:webHidden/>
          </w:rPr>
          <w:t>19</w:t>
        </w:r>
        <w:r>
          <w:rPr>
            <w:noProof/>
            <w:webHidden/>
          </w:rPr>
          <w:fldChar w:fldCharType="end"/>
        </w:r>
      </w:hyperlink>
    </w:p>
    <w:p w14:paraId="1A8DFEEB" w14:textId="784BA67A"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84" w:history="1">
        <w:r w:rsidRPr="00427F8C">
          <w:rPr>
            <w:rStyle w:val="Hipervnculo"/>
            <w:noProof/>
          </w:rPr>
          <w:t>Ilustración 5 - Distribución por disciplinas - Servidores Públicos - UAERMV</w:t>
        </w:r>
        <w:r>
          <w:rPr>
            <w:noProof/>
            <w:webHidden/>
          </w:rPr>
          <w:tab/>
        </w:r>
        <w:r>
          <w:rPr>
            <w:noProof/>
            <w:webHidden/>
          </w:rPr>
          <w:fldChar w:fldCharType="begin"/>
        </w:r>
        <w:r>
          <w:rPr>
            <w:noProof/>
            <w:webHidden/>
          </w:rPr>
          <w:instrText xml:space="preserve"> PAGEREF _Toc157609284 \h </w:instrText>
        </w:r>
        <w:r>
          <w:rPr>
            <w:noProof/>
            <w:webHidden/>
          </w:rPr>
        </w:r>
        <w:r>
          <w:rPr>
            <w:noProof/>
            <w:webHidden/>
          </w:rPr>
          <w:fldChar w:fldCharType="separate"/>
        </w:r>
        <w:r>
          <w:rPr>
            <w:noProof/>
            <w:webHidden/>
          </w:rPr>
          <w:t>20</w:t>
        </w:r>
        <w:r>
          <w:rPr>
            <w:noProof/>
            <w:webHidden/>
          </w:rPr>
          <w:fldChar w:fldCharType="end"/>
        </w:r>
      </w:hyperlink>
    </w:p>
    <w:p w14:paraId="54793292" w14:textId="5CA5F369"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85" w:history="1">
        <w:r w:rsidRPr="00427F8C">
          <w:rPr>
            <w:rStyle w:val="Hipervnculo"/>
            <w:noProof/>
          </w:rPr>
          <w:t>Ilustración 6 - Porcentaje de discapacidad - Servidores Públicos - UAERMV</w:t>
        </w:r>
        <w:r>
          <w:rPr>
            <w:noProof/>
            <w:webHidden/>
          </w:rPr>
          <w:tab/>
        </w:r>
        <w:r>
          <w:rPr>
            <w:noProof/>
            <w:webHidden/>
          </w:rPr>
          <w:fldChar w:fldCharType="begin"/>
        </w:r>
        <w:r>
          <w:rPr>
            <w:noProof/>
            <w:webHidden/>
          </w:rPr>
          <w:instrText xml:space="preserve"> PAGEREF _Toc157609285 \h </w:instrText>
        </w:r>
        <w:r>
          <w:rPr>
            <w:noProof/>
            <w:webHidden/>
          </w:rPr>
        </w:r>
        <w:r>
          <w:rPr>
            <w:noProof/>
            <w:webHidden/>
          </w:rPr>
          <w:fldChar w:fldCharType="separate"/>
        </w:r>
        <w:r>
          <w:rPr>
            <w:noProof/>
            <w:webHidden/>
          </w:rPr>
          <w:t>21</w:t>
        </w:r>
        <w:r>
          <w:rPr>
            <w:noProof/>
            <w:webHidden/>
          </w:rPr>
          <w:fldChar w:fldCharType="end"/>
        </w:r>
      </w:hyperlink>
    </w:p>
    <w:p w14:paraId="4895E387" w14:textId="45283454"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86" w:history="1">
        <w:r w:rsidRPr="00427F8C">
          <w:rPr>
            <w:rStyle w:val="Hipervnculo"/>
            <w:rFonts w:cs="Arial"/>
            <w:noProof/>
          </w:rPr>
          <w:t>Ilustración 7 -Servidores Públicos – UAERMV - pertenecientes a un sindicato</w:t>
        </w:r>
        <w:r>
          <w:rPr>
            <w:noProof/>
            <w:webHidden/>
          </w:rPr>
          <w:tab/>
        </w:r>
        <w:r>
          <w:rPr>
            <w:noProof/>
            <w:webHidden/>
          </w:rPr>
          <w:fldChar w:fldCharType="begin"/>
        </w:r>
        <w:r>
          <w:rPr>
            <w:noProof/>
            <w:webHidden/>
          </w:rPr>
          <w:instrText xml:space="preserve"> PAGEREF _Toc157609286 \h </w:instrText>
        </w:r>
        <w:r>
          <w:rPr>
            <w:noProof/>
            <w:webHidden/>
          </w:rPr>
        </w:r>
        <w:r>
          <w:rPr>
            <w:noProof/>
            <w:webHidden/>
          </w:rPr>
          <w:fldChar w:fldCharType="separate"/>
        </w:r>
        <w:r>
          <w:rPr>
            <w:noProof/>
            <w:webHidden/>
          </w:rPr>
          <w:t>21</w:t>
        </w:r>
        <w:r>
          <w:rPr>
            <w:noProof/>
            <w:webHidden/>
          </w:rPr>
          <w:fldChar w:fldCharType="end"/>
        </w:r>
      </w:hyperlink>
    </w:p>
    <w:p w14:paraId="39469FBD" w14:textId="3BAE5A3E"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87" w:history="1">
        <w:r w:rsidRPr="00427F8C">
          <w:rPr>
            <w:rStyle w:val="Hipervnculo"/>
            <w:noProof/>
          </w:rPr>
          <w:t>Ilustración 8 - Empleados Públicos por Nivel Jerárquico</w:t>
        </w:r>
        <w:r>
          <w:rPr>
            <w:noProof/>
            <w:webHidden/>
          </w:rPr>
          <w:tab/>
        </w:r>
        <w:r>
          <w:rPr>
            <w:noProof/>
            <w:webHidden/>
          </w:rPr>
          <w:fldChar w:fldCharType="begin"/>
        </w:r>
        <w:r>
          <w:rPr>
            <w:noProof/>
            <w:webHidden/>
          </w:rPr>
          <w:instrText xml:space="preserve"> PAGEREF _Toc157609287 \h </w:instrText>
        </w:r>
        <w:r>
          <w:rPr>
            <w:noProof/>
            <w:webHidden/>
          </w:rPr>
        </w:r>
        <w:r>
          <w:rPr>
            <w:noProof/>
            <w:webHidden/>
          </w:rPr>
          <w:fldChar w:fldCharType="separate"/>
        </w:r>
        <w:r>
          <w:rPr>
            <w:noProof/>
            <w:webHidden/>
          </w:rPr>
          <w:t>24</w:t>
        </w:r>
        <w:r>
          <w:rPr>
            <w:noProof/>
            <w:webHidden/>
          </w:rPr>
          <w:fldChar w:fldCharType="end"/>
        </w:r>
      </w:hyperlink>
    </w:p>
    <w:p w14:paraId="656AEC80" w14:textId="5230EAAC"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88" w:history="1">
        <w:r w:rsidRPr="00427F8C">
          <w:rPr>
            <w:rStyle w:val="Hipervnculo"/>
            <w:noProof/>
          </w:rPr>
          <w:t>Ilustración 9 - Empleados Públicos por Localidades</w:t>
        </w:r>
        <w:r>
          <w:rPr>
            <w:noProof/>
            <w:webHidden/>
          </w:rPr>
          <w:tab/>
        </w:r>
        <w:r>
          <w:rPr>
            <w:noProof/>
            <w:webHidden/>
          </w:rPr>
          <w:fldChar w:fldCharType="begin"/>
        </w:r>
        <w:r>
          <w:rPr>
            <w:noProof/>
            <w:webHidden/>
          </w:rPr>
          <w:instrText xml:space="preserve"> PAGEREF _Toc157609288 \h </w:instrText>
        </w:r>
        <w:r>
          <w:rPr>
            <w:noProof/>
            <w:webHidden/>
          </w:rPr>
        </w:r>
        <w:r>
          <w:rPr>
            <w:noProof/>
            <w:webHidden/>
          </w:rPr>
          <w:fldChar w:fldCharType="separate"/>
        </w:r>
        <w:r>
          <w:rPr>
            <w:noProof/>
            <w:webHidden/>
          </w:rPr>
          <w:t>25</w:t>
        </w:r>
        <w:r>
          <w:rPr>
            <w:noProof/>
            <w:webHidden/>
          </w:rPr>
          <w:fldChar w:fldCharType="end"/>
        </w:r>
      </w:hyperlink>
    </w:p>
    <w:p w14:paraId="51FFD858" w14:textId="6E54BFFD"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89" w:history="1">
        <w:r w:rsidRPr="00427F8C">
          <w:rPr>
            <w:rStyle w:val="Hipervnculo"/>
            <w:noProof/>
          </w:rPr>
          <w:t>Ilustración 10 - Grupo Etario Empleados Públicos UAERMV</w:t>
        </w:r>
        <w:r>
          <w:rPr>
            <w:noProof/>
            <w:webHidden/>
          </w:rPr>
          <w:tab/>
        </w:r>
        <w:r>
          <w:rPr>
            <w:noProof/>
            <w:webHidden/>
          </w:rPr>
          <w:fldChar w:fldCharType="begin"/>
        </w:r>
        <w:r>
          <w:rPr>
            <w:noProof/>
            <w:webHidden/>
          </w:rPr>
          <w:instrText xml:space="preserve"> PAGEREF _Toc157609289 \h </w:instrText>
        </w:r>
        <w:r>
          <w:rPr>
            <w:noProof/>
            <w:webHidden/>
          </w:rPr>
        </w:r>
        <w:r>
          <w:rPr>
            <w:noProof/>
            <w:webHidden/>
          </w:rPr>
          <w:fldChar w:fldCharType="separate"/>
        </w:r>
        <w:r>
          <w:rPr>
            <w:noProof/>
            <w:webHidden/>
          </w:rPr>
          <w:t>26</w:t>
        </w:r>
        <w:r>
          <w:rPr>
            <w:noProof/>
            <w:webHidden/>
          </w:rPr>
          <w:fldChar w:fldCharType="end"/>
        </w:r>
      </w:hyperlink>
    </w:p>
    <w:p w14:paraId="5F1B8CBF" w14:textId="7FE7B308"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90" w:history="1">
        <w:r w:rsidRPr="00427F8C">
          <w:rPr>
            <w:rStyle w:val="Hipervnculo"/>
            <w:rFonts w:cs="Arial"/>
            <w:noProof/>
          </w:rPr>
          <w:t>Ilustración 11 - Trabajadores Oficiales por Sexo</w:t>
        </w:r>
        <w:r>
          <w:rPr>
            <w:noProof/>
            <w:webHidden/>
          </w:rPr>
          <w:tab/>
        </w:r>
        <w:r>
          <w:rPr>
            <w:noProof/>
            <w:webHidden/>
          </w:rPr>
          <w:fldChar w:fldCharType="begin"/>
        </w:r>
        <w:r>
          <w:rPr>
            <w:noProof/>
            <w:webHidden/>
          </w:rPr>
          <w:instrText xml:space="preserve"> PAGEREF _Toc157609290 \h </w:instrText>
        </w:r>
        <w:r>
          <w:rPr>
            <w:noProof/>
            <w:webHidden/>
          </w:rPr>
        </w:r>
        <w:r>
          <w:rPr>
            <w:noProof/>
            <w:webHidden/>
          </w:rPr>
          <w:fldChar w:fldCharType="separate"/>
        </w:r>
        <w:r>
          <w:rPr>
            <w:noProof/>
            <w:webHidden/>
          </w:rPr>
          <w:t>27</w:t>
        </w:r>
        <w:r>
          <w:rPr>
            <w:noProof/>
            <w:webHidden/>
          </w:rPr>
          <w:fldChar w:fldCharType="end"/>
        </w:r>
      </w:hyperlink>
    </w:p>
    <w:p w14:paraId="3EF360FD" w14:textId="7361CB6D"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91" w:history="1">
        <w:r w:rsidRPr="00427F8C">
          <w:rPr>
            <w:rStyle w:val="Hipervnculo"/>
            <w:noProof/>
          </w:rPr>
          <w:t>Ilustración 12 - Grupo Etario Trabajadores Oficiales</w:t>
        </w:r>
        <w:r>
          <w:rPr>
            <w:noProof/>
            <w:webHidden/>
          </w:rPr>
          <w:tab/>
        </w:r>
        <w:r>
          <w:rPr>
            <w:noProof/>
            <w:webHidden/>
          </w:rPr>
          <w:fldChar w:fldCharType="begin"/>
        </w:r>
        <w:r>
          <w:rPr>
            <w:noProof/>
            <w:webHidden/>
          </w:rPr>
          <w:instrText xml:space="preserve"> PAGEREF _Toc157609291 \h </w:instrText>
        </w:r>
        <w:r>
          <w:rPr>
            <w:noProof/>
            <w:webHidden/>
          </w:rPr>
        </w:r>
        <w:r>
          <w:rPr>
            <w:noProof/>
            <w:webHidden/>
          </w:rPr>
          <w:fldChar w:fldCharType="separate"/>
        </w:r>
        <w:r>
          <w:rPr>
            <w:noProof/>
            <w:webHidden/>
          </w:rPr>
          <w:t>28</w:t>
        </w:r>
        <w:r>
          <w:rPr>
            <w:noProof/>
            <w:webHidden/>
          </w:rPr>
          <w:fldChar w:fldCharType="end"/>
        </w:r>
      </w:hyperlink>
    </w:p>
    <w:p w14:paraId="19DCAF71" w14:textId="2E7EF27D"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92" w:history="1">
        <w:r w:rsidRPr="00427F8C">
          <w:rPr>
            <w:rStyle w:val="Hipervnculo"/>
            <w:noProof/>
          </w:rPr>
          <w:t>Ilustración 13 - Rutas de Creación de Valor</w:t>
        </w:r>
        <w:r>
          <w:rPr>
            <w:noProof/>
            <w:webHidden/>
          </w:rPr>
          <w:tab/>
        </w:r>
        <w:r>
          <w:rPr>
            <w:noProof/>
            <w:webHidden/>
          </w:rPr>
          <w:fldChar w:fldCharType="begin"/>
        </w:r>
        <w:r>
          <w:rPr>
            <w:noProof/>
            <w:webHidden/>
          </w:rPr>
          <w:instrText xml:space="preserve"> PAGEREF _Toc157609292 \h </w:instrText>
        </w:r>
        <w:r>
          <w:rPr>
            <w:noProof/>
            <w:webHidden/>
          </w:rPr>
        </w:r>
        <w:r>
          <w:rPr>
            <w:noProof/>
            <w:webHidden/>
          </w:rPr>
          <w:fldChar w:fldCharType="separate"/>
        </w:r>
        <w:r>
          <w:rPr>
            <w:noProof/>
            <w:webHidden/>
          </w:rPr>
          <w:t>29</w:t>
        </w:r>
        <w:r>
          <w:rPr>
            <w:noProof/>
            <w:webHidden/>
          </w:rPr>
          <w:fldChar w:fldCharType="end"/>
        </w:r>
      </w:hyperlink>
    </w:p>
    <w:p w14:paraId="42433A3F" w14:textId="17EF80B4"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93" w:history="1">
        <w:r w:rsidRPr="00427F8C">
          <w:rPr>
            <w:rStyle w:val="Hipervnculo"/>
            <w:rFonts w:cs="Arial"/>
            <w:noProof/>
          </w:rPr>
          <w:t>Ilustración 14 - Modelo conceptual Clima Laboral y Calidad de Vida en el Trabajo (CVT)</w:t>
        </w:r>
        <w:r>
          <w:rPr>
            <w:noProof/>
            <w:webHidden/>
          </w:rPr>
          <w:tab/>
        </w:r>
        <w:r>
          <w:rPr>
            <w:noProof/>
            <w:webHidden/>
          </w:rPr>
          <w:fldChar w:fldCharType="begin"/>
        </w:r>
        <w:r>
          <w:rPr>
            <w:noProof/>
            <w:webHidden/>
          </w:rPr>
          <w:instrText xml:space="preserve"> PAGEREF _Toc157609293 \h </w:instrText>
        </w:r>
        <w:r>
          <w:rPr>
            <w:noProof/>
            <w:webHidden/>
          </w:rPr>
        </w:r>
        <w:r>
          <w:rPr>
            <w:noProof/>
            <w:webHidden/>
          </w:rPr>
          <w:fldChar w:fldCharType="separate"/>
        </w:r>
        <w:r>
          <w:rPr>
            <w:noProof/>
            <w:webHidden/>
          </w:rPr>
          <w:t>34</w:t>
        </w:r>
        <w:r>
          <w:rPr>
            <w:noProof/>
            <w:webHidden/>
          </w:rPr>
          <w:fldChar w:fldCharType="end"/>
        </w:r>
      </w:hyperlink>
    </w:p>
    <w:p w14:paraId="281E6592" w14:textId="4B8E6D1C"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94" w:history="1">
        <w:r w:rsidRPr="00427F8C">
          <w:rPr>
            <w:rStyle w:val="Hipervnculo"/>
            <w:rFonts w:cs="Arial"/>
            <w:noProof/>
          </w:rPr>
          <w:t>Ilustración 15 -   Nivel de Riesgo de cada uno de los Instrumentos</w:t>
        </w:r>
        <w:r>
          <w:rPr>
            <w:noProof/>
            <w:webHidden/>
          </w:rPr>
          <w:tab/>
        </w:r>
        <w:r>
          <w:rPr>
            <w:noProof/>
            <w:webHidden/>
          </w:rPr>
          <w:fldChar w:fldCharType="begin"/>
        </w:r>
        <w:r>
          <w:rPr>
            <w:noProof/>
            <w:webHidden/>
          </w:rPr>
          <w:instrText xml:space="preserve"> PAGEREF _Toc157609294 \h </w:instrText>
        </w:r>
        <w:r>
          <w:rPr>
            <w:noProof/>
            <w:webHidden/>
          </w:rPr>
        </w:r>
        <w:r>
          <w:rPr>
            <w:noProof/>
            <w:webHidden/>
          </w:rPr>
          <w:fldChar w:fldCharType="separate"/>
        </w:r>
        <w:r>
          <w:rPr>
            <w:noProof/>
            <w:webHidden/>
          </w:rPr>
          <w:t>35</w:t>
        </w:r>
        <w:r>
          <w:rPr>
            <w:noProof/>
            <w:webHidden/>
          </w:rPr>
          <w:fldChar w:fldCharType="end"/>
        </w:r>
      </w:hyperlink>
    </w:p>
    <w:p w14:paraId="312B4DFC" w14:textId="352B65CD"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95" w:history="1">
        <w:r w:rsidRPr="00427F8C">
          <w:rPr>
            <w:rStyle w:val="Hipervnculo"/>
            <w:rFonts w:cs="Arial"/>
            <w:noProof/>
          </w:rPr>
          <w:t>Ilustración 16 - 7.5.2 Nivel de Riesgo global por áreas</w:t>
        </w:r>
        <w:r>
          <w:rPr>
            <w:noProof/>
            <w:webHidden/>
          </w:rPr>
          <w:tab/>
        </w:r>
        <w:r>
          <w:rPr>
            <w:noProof/>
            <w:webHidden/>
          </w:rPr>
          <w:fldChar w:fldCharType="begin"/>
        </w:r>
        <w:r>
          <w:rPr>
            <w:noProof/>
            <w:webHidden/>
          </w:rPr>
          <w:instrText xml:space="preserve"> PAGEREF _Toc157609295 \h </w:instrText>
        </w:r>
        <w:r>
          <w:rPr>
            <w:noProof/>
            <w:webHidden/>
          </w:rPr>
        </w:r>
        <w:r>
          <w:rPr>
            <w:noProof/>
            <w:webHidden/>
          </w:rPr>
          <w:fldChar w:fldCharType="separate"/>
        </w:r>
        <w:r>
          <w:rPr>
            <w:noProof/>
            <w:webHidden/>
          </w:rPr>
          <w:t>36</w:t>
        </w:r>
        <w:r>
          <w:rPr>
            <w:noProof/>
            <w:webHidden/>
          </w:rPr>
          <w:fldChar w:fldCharType="end"/>
        </w:r>
      </w:hyperlink>
    </w:p>
    <w:p w14:paraId="655B7C02" w14:textId="06C42673"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96" w:history="1">
        <w:r w:rsidRPr="00427F8C">
          <w:rPr>
            <w:rStyle w:val="Hipervnculo"/>
            <w:rFonts w:cs="Arial"/>
            <w:noProof/>
          </w:rPr>
          <w:t>Ilustración 17 - Nivel de riesgo detectado considerando el sexo</w:t>
        </w:r>
        <w:r>
          <w:rPr>
            <w:noProof/>
            <w:webHidden/>
          </w:rPr>
          <w:tab/>
        </w:r>
        <w:r>
          <w:rPr>
            <w:noProof/>
            <w:webHidden/>
          </w:rPr>
          <w:fldChar w:fldCharType="begin"/>
        </w:r>
        <w:r>
          <w:rPr>
            <w:noProof/>
            <w:webHidden/>
          </w:rPr>
          <w:instrText xml:space="preserve"> PAGEREF _Toc157609296 \h </w:instrText>
        </w:r>
        <w:r>
          <w:rPr>
            <w:noProof/>
            <w:webHidden/>
          </w:rPr>
        </w:r>
        <w:r>
          <w:rPr>
            <w:noProof/>
            <w:webHidden/>
          </w:rPr>
          <w:fldChar w:fldCharType="separate"/>
        </w:r>
        <w:r>
          <w:rPr>
            <w:noProof/>
            <w:webHidden/>
          </w:rPr>
          <w:t>37</w:t>
        </w:r>
        <w:r>
          <w:rPr>
            <w:noProof/>
            <w:webHidden/>
          </w:rPr>
          <w:fldChar w:fldCharType="end"/>
        </w:r>
      </w:hyperlink>
    </w:p>
    <w:p w14:paraId="01B1532A" w14:textId="6B5403AF"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97" w:history="1">
        <w:r w:rsidRPr="00427F8C">
          <w:rPr>
            <w:rStyle w:val="Hipervnculo"/>
            <w:rFonts w:cs="Arial"/>
            <w:noProof/>
          </w:rPr>
          <w:t>Ilustración 18 - Riesgo de clima laboral y ambiente organizaciones de acuerdo a la orientación sexual.</w:t>
        </w:r>
        <w:r>
          <w:rPr>
            <w:noProof/>
            <w:webHidden/>
          </w:rPr>
          <w:tab/>
        </w:r>
        <w:r>
          <w:rPr>
            <w:noProof/>
            <w:webHidden/>
          </w:rPr>
          <w:fldChar w:fldCharType="begin"/>
        </w:r>
        <w:r>
          <w:rPr>
            <w:noProof/>
            <w:webHidden/>
          </w:rPr>
          <w:instrText xml:space="preserve"> PAGEREF _Toc157609297 \h </w:instrText>
        </w:r>
        <w:r>
          <w:rPr>
            <w:noProof/>
            <w:webHidden/>
          </w:rPr>
        </w:r>
        <w:r>
          <w:rPr>
            <w:noProof/>
            <w:webHidden/>
          </w:rPr>
          <w:fldChar w:fldCharType="separate"/>
        </w:r>
        <w:r>
          <w:rPr>
            <w:noProof/>
            <w:webHidden/>
          </w:rPr>
          <w:t>38</w:t>
        </w:r>
        <w:r>
          <w:rPr>
            <w:noProof/>
            <w:webHidden/>
          </w:rPr>
          <w:fldChar w:fldCharType="end"/>
        </w:r>
      </w:hyperlink>
    </w:p>
    <w:p w14:paraId="0AD01E18" w14:textId="36ACB7B6"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98" w:history="1">
        <w:r w:rsidRPr="00427F8C">
          <w:rPr>
            <w:rStyle w:val="Hipervnculo"/>
            <w:rFonts w:cs="Arial"/>
            <w:noProof/>
          </w:rPr>
          <w:t>Ilustración 19 - nivel de riesgo de clima laboral y ambiente organizacional detectado de acuerdo con el estado emocional de funcionarios y contratistas</w:t>
        </w:r>
        <w:r>
          <w:rPr>
            <w:noProof/>
            <w:webHidden/>
          </w:rPr>
          <w:tab/>
        </w:r>
        <w:r>
          <w:rPr>
            <w:noProof/>
            <w:webHidden/>
          </w:rPr>
          <w:fldChar w:fldCharType="begin"/>
        </w:r>
        <w:r>
          <w:rPr>
            <w:noProof/>
            <w:webHidden/>
          </w:rPr>
          <w:instrText xml:space="preserve"> PAGEREF _Toc157609298 \h </w:instrText>
        </w:r>
        <w:r>
          <w:rPr>
            <w:noProof/>
            <w:webHidden/>
          </w:rPr>
        </w:r>
        <w:r>
          <w:rPr>
            <w:noProof/>
            <w:webHidden/>
          </w:rPr>
          <w:fldChar w:fldCharType="separate"/>
        </w:r>
        <w:r>
          <w:rPr>
            <w:noProof/>
            <w:webHidden/>
          </w:rPr>
          <w:t>39</w:t>
        </w:r>
        <w:r>
          <w:rPr>
            <w:noProof/>
            <w:webHidden/>
          </w:rPr>
          <w:fldChar w:fldCharType="end"/>
        </w:r>
      </w:hyperlink>
    </w:p>
    <w:p w14:paraId="6D1F3C29" w14:textId="40353684"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299" w:history="1">
        <w:r w:rsidRPr="00427F8C">
          <w:rPr>
            <w:rStyle w:val="Hipervnculo"/>
            <w:noProof/>
          </w:rPr>
          <w:t>Ilustración 20 - Rasgos de Cultura Organizacional -CO analizados y sus respectivas variables</w:t>
        </w:r>
        <w:r>
          <w:rPr>
            <w:noProof/>
            <w:webHidden/>
          </w:rPr>
          <w:tab/>
        </w:r>
        <w:r>
          <w:rPr>
            <w:noProof/>
            <w:webHidden/>
          </w:rPr>
          <w:fldChar w:fldCharType="begin"/>
        </w:r>
        <w:r>
          <w:rPr>
            <w:noProof/>
            <w:webHidden/>
          </w:rPr>
          <w:instrText xml:space="preserve"> PAGEREF _Toc157609299 \h </w:instrText>
        </w:r>
        <w:r>
          <w:rPr>
            <w:noProof/>
            <w:webHidden/>
          </w:rPr>
        </w:r>
        <w:r>
          <w:rPr>
            <w:noProof/>
            <w:webHidden/>
          </w:rPr>
          <w:fldChar w:fldCharType="separate"/>
        </w:r>
        <w:r>
          <w:rPr>
            <w:noProof/>
            <w:webHidden/>
          </w:rPr>
          <w:t>44</w:t>
        </w:r>
        <w:r>
          <w:rPr>
            <w:noProof/>
            <w:webHidden/>
          </w:rPr>
          <w:fldChar w:fldCharType="end"/>
        </w:r>
      </w:hyperlink>
    </w:p>
    <w:p w14:paraId="6253DFA1" w14:textId="0F80C49E"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00" w:history="1">
        <w:r w:rsidRPr="00427F8C">
          <w:rPr>
            <w:rStyle w:val="Hipervnculo"/>
            <w:noProof/>
          </w:rPr>
          <w:t>Ilustración 21 -Resultado global de los rasgos de Cultura Organizacional de la entidad</w:t>
        </w:r>
        <w:r>
          <w:rPr>
            <w:noProof/>
            <w:webHidden/>
          </w:rPr>
          <w:tab/>
        </w:r>
        <w:r>
          <w:rPr>
            <w:noProof/>
            <w:webHidden/>
          </w:rPr>
          <w:fldChar w:fldCharType="begin"/>
        </w:r>
        <w:r>
          <w:rPr>
            <w:noProof/>
            <w:webHidden/>
          </w:rPr>
          <w:instrText xml:space="preserve"> PAGEREF _Toc157609300 \h </w:instrText>
        </w:r>
        <w:r>
          <w:rPr>
            <w:noProof/>
            <w:webHidden/>
          </w:rPr>
        </w:r>
        <w:r>
          <w:rPr>
            <w:noProof/>
            <w:webHidden/>
          </w:rPr>
          <w:fldChar w:fldCharType="separate"/>
        </w:r>
        <w:r>
          <w:rPr>
            <w:noProof/>
            <w:webHidden/>
          </w:rPr>
          <w:t>45</w:t>
        </w:r>
        <w:r>
          <w:rPr>
            <w:noProof/>
            <w:webHidden/>
          </w:rPr>
          <w:fldChar w:fldCharType="end"/>
        </w:r>
      </w:hyperlink>
    </w:p>
    <w:p w14:paraId="46B70006" w14:textId="7926B9BF"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r:id="rId14" w:anchor="_Toc157609301" w:history="1">
        <w:r w:rsidRPr="00427F8C">
          <w:rPr>
            <w:rStyle w:val="Hipervnculo"/>
            <w:noProof/>
          </w:rPr>
          <w:t>Ilustración 22 - Resultado índice desempeño Institucional - 2022 -UAERMV</w:t>
        </w:r>
        <w:r>
          <w:rPr>
            <w:noProof/>
            <w:webHidden/>
          </w:rPr>
          <w:tab/>
        </w:r>
        <w:r>
          <w:rPr>
            <w:noProof/>
            <w:webHidden/>
          </w:rPr>
          <w:fldChar w:fldCharType="begin"/>
        </w:r>
        <w:r>
          <w:rPr>
            <w:noProof/>
            <w:webHidden/>
          </w:rPr>
          <w:instrText xml:space="preserve"> PAGEREF _Toc157609301 \h </w:instrText>
        </w:r>
        <w:r>
          <w:rPr>
            <w:noProof/>
            <w:webHidden/>
          </w:rPr>
        </w:r>
        <w:r>
          <w:rPr>
            <w:noProof/>
            <w:webHidden/>
          </w:rPr>
          <w:fldChar w:fldCharType="separate"/>
        </w:r>
        <w:r>
          <w:rPr>
            <w:noProof/>
            <w:webHidden/>
          </w:rPr>
          <w:t>50</w:t>
        </w:r>
        <w:r>
          <w:rPr>
            <w:noProof/>
            <w:webHidden/>
          </w:rPr>
          <w:fldChar w:fldCharType="end"/>
        </w:r>
      </w:hyperlink>
    </w:p>
    <w:p w14:paraId="7588CC87" w14:textId="49CF9C25"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02" w:history="1">
        <w:r w:rsidRPr="00427F8C">
          <w:rPr>
            <w:rStyle w:val="Hipervnculo"/>
            <w:rFonts w:cs="Arial"/>
            <w:noProof/>
          </w:rPr>
          <w:t>Ilustración 23 - Ranking (quintil) - UAERMV</w:t>
        </w:r>
        <w:r>
          <w:rPr>
            <w:noProof/>
            <w:webHidden/>
          </w:rPr>
          <w:tab/>
        </w:r>
        <w:r>
          <w:rPr>
            <w:noProof/>
            <w:webHidden/>
          </w:rPr>
          <w:fldChar w:fldCharType="begin"/>
        </w:r>
        <w:r>
          <w:rPr>
            <w:noProof/>
            <w:webHidden/>
          </w:rPr>
          <w:instrText xml:space="preserve"> PAGEREF _Toc157609302 \h </w:instrText>
        </w:r>
        <w:r>
          <w:rPr>
            <w:noProof/>
            <w:webHidden/>
          </w:rPr>
        </w:r>
        <w:r>
          <w:rPr>
            <w:noProof/>
            <w:webHidden/>
          </w:rPr>
          <w:fldChar w:fldCharType="separate"/>
        </w:r>
        <w:r>
          <w:rPr>
            <w:noProof/>
            <w:webHidden/>
          </w:rPr>
          <w:t>51</w:t>
        </w:r>
        <w:r>
          <w:rPr>
            <w:noProof/>
            <w:webHidden/>
          </w:rPr>
          <w:fldChar w:fldCharType="end"/>
        </w:r>
      </w:hyperlink>
    </w:p>
    <w:p w14:paraId="1C1B5BE5" w14:textId="4DA75B51"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03" w:history="1">
        <w:r w:rsidRPr="00427F8C">
          <w:rPr>
            <w:rStyle w:val="Hipervnculo"/>
            <w:rFonts w:cs="Arial"/>
            <w:noProof/>
          </w:rPr>
          <w:t>Ilustración 24 - Índice de las dimensiones de gestión y desempeño 2022</w:t>
        </w:r>
        <w:r>
          <w:rPr>
            <w:noProof/>
            <w:webHidden/>
          </w:rPr>
          <w:tab/>
        </w:r>
        <w:r>
          <w:rPr>
            <w:noProof/>
            <w:webHidden/>
          </w:rPr>
          <w:fldChar w:fldCharType="begin"/>
        </w:r>
        <w:r>
          <w:rPr>
            <w:noProof/>
            <w:webHidden/>
          </w:rPr>
          <w:instrText xml:space="preserve"> PAGEREF _Toc157609303 \h </w:instrText>
        </w:r>
        <w:r>
          <w:rPr>
            <w:noProof/>
            <w:webHidden/>
          </w:rPr>
        </w:r>
        <w:r>
          <w:rPr>
            <w:noProof/>
            <w:webHidden/>
          </w:rPr>
          <w:fldChar w:fldCharType="separate"/>
        </w:r>
        <w:r>
          <w:rPr>
            <w:noProof/>
            <w:webHidden/>
          </w:rPr>
          <w:t>52</w:t>
        </w:r>
        <w:r>
          <w:rPr>
            <w:noProof/>
            <w:webHidden/>
          </w:rPr>
          <w:fldChar w:fldCharType="end"/>
        </w:r>
      </w:hyperlink>
    </w:p>
    <w:p w14:paraId="60A1159D" w14:textId="05DAE5C1"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04" w:history="1">
        <w:r w:rsidRPr="00427F8C">
          <w:rPr>
            <w:rStyle w:val="Hipervnculo"/>
            <w:rFonts w:cs="Arial"/>
            <w:noProof/>
          </w:rPr>
          <w:t>Ilustración 25 - Índice de las políticas de gestión y desempeño</w:t>
        </w:r>
        <w:r>
          <w:rPr>
            <w:noProof/>
            <w:webHidden/>
          </w:rPr>
          <w:tab/>
        </w:r>
        <w:r>
          <w:rPr>
            <w:noProof/>
            <w:webHidden/>
          </w:rPr>
          <w:fldChar w:fldCharType="begin"/>
        </w:r>
        <w:r>
          <w:rPr>
            <w:noProof/>
            <w:webHidden/>
          </w:rPr>
          <w:instrText xml:space="preserve"> PAGEREF _Toc157609304 \h </w:instrText>
        </w:r>
        <w:r>
          <w:rPr>
            <w:noProof/>
            <w:webHidden/>
          </w:rPr>
        </w:r>
        <w:r>
          <w:rPr>
            <w:noProof/>
            <w:webHidden/>
          </w:rPr>
          <w:fldChar w:fldCharType="separate"/>
        </w:r>
        <w:r>
          <w:rPr>
            <w:noProof/>
            <w:webHidden/>
          </w:rPr>
          <w:t>53</w:t>
        </w:r>
        <w:r>
          <w:rPr>
            <w:noProof/>
            <w:webHidden/>
          </w:rPr>
          <w:fldChar w:fldCharType="end"/>
        </w:r>
      </w:hyperlink>
    </w:p>
    <w:p w14:paraId="1EC7156F" w14:textId="0D2C42CF"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05" w:history="1">
        <w:r w:rsidRPr="00427F8C">
          <w:rPr>
            <w:rStyle w:val="Hipervnculo"/>
            <w:rFonts w:cs="Arial"/>
            <w:noProof/>
          </w:rPr>
          <w:t>Ilustración 26 - Índices detallados política</w:t>
        </w:r>
        <w:r>
          <w:rPr>
            <w:noProof/>
            <w:webHidden/>
          </w:rPr>
          <w:tab/>
        </w:r>
        <w:r>
          <w:rPr>
            <w:noProof/>
            <w:webHidden/>
          </w:rPr>
          <w:fldChar w:fldCharType="begin"/>
        </w:r>
        <w:r>
          <w:rPr>
            <w:noProof/>
            <w:webHidden/>
          </w:rPr>
          <w:instrText xml:space="preserve"> PAGEREF _Toc157609305 \h </w:instrText>
        </w:r>
        <w:r>
          <w:rPr>
            <w:noProof/>
            <w:webHidden/>
          </w:rPr>
        </w:r>
        <w:r>
          <w:rPr>
            <w:noProof/>
            <w:webHidden/>
          </w:rPr>
          <w:fldChar w:fldCharType="separate"/>
        </w:r>
        <w:r>
          <w:rPr>
            <w:noProof/>
            <w:webHidden/>
          </w:rPr>
          <w:t>54</w:t>
        </w:r>
        <w:r>
          <w:rPr>
            <w:noProof/>
            <w:webHidden/>
          </w:rPr>
          <w:fldChar w:fldCharType="end"/>
        </w:r>
      </w:hyperlink>
    </w:p>
    <w:p w14:paraId="0A7D4468" w14:textId="568DFE4B" w:rsidR="00523B9D" w:rsidRPr="000066DA" w:rsidRDefault="0037448C" w:rsidP="008028C1">
      <w:pPr>
        <w:rPr>
          <w:rFonts w:cs="Arial"/>
        </w:rPr>
      </w:pPr>
      <w:r w:rsidRPr="000066DA">
        <w:rPr>
          <w:rFonts w:cs="Arial"/>
        </w:rPr>
        <w:fldChar w:fldCharType="end"/>
      </w:r>
    </w:p>
    <w:p w14:paraId="13E8E801" w14:textId="77777777" w:rsidR="00746DDA" w:rsidRDefault="00746DDA" w:rsidP="00523B9D">
      <w:pPr>
        <w:pStyle w:val="TtuloTDC"/>
        <w:rPr>
          <w:rFonts w:cs="Arial"/>
          <w:color w:val="auto"/>
          <w:lang w:val="es-ES"/>
        </w:rPr>
      </w:pPr>
    </w:p>
    <w:p w14:paraId="037C0F0F" w14:textId="77777777" w:rsidR="00746DDA" w:rsidRDefault="00746DDA" w:rsidP="00523B9D">
      <w:pPr>
        <w:pStyle w:val="TtuloTDC"/>
        <w:rPr>
          <w:rFonts w:cs="Arial"/>
          <w:color w:val="auto"/>
          <w:lang w:val="es-ES"/>
        </w:rPr>
      </w:pPr>
    </w:p>
    <w:p w14:paraId="383F70E2" w14:textId="69191D0B" w:rsidR="00693E5B" w:rsidRPr="000066DA" w:rsidRDefault="00693E5B" w:rsidP="00523B9D">
      <w:pPr>
        <w:pStyle w:val="TtuloTDC"/>
        <w:rPr>
          <w:rFonts w:cs="Arial"/>
          <w:color w:val="auto"/>
          <w:lang w:val="es-ES"/>
        </w:rPr>
      </w:pPr>
      <w:r w:rsidRPr="000066DA">
        <w:rPr>
          <w:rFonts w:cs="Arial"/>
          <w:color w:val="auto"/>
          <w:lang w:val="es-ES"/>
        </w:rPr>
        <w:t>Indicé de Tablas</w:t>
      </w:r>
    </w:p>
    <w:p w14:paraId="14939442" w14:textId="2839A58A" w:rsidR="0037448C" w:rsidRPr="000066DA" w:rsidRDefault="0037448C" w:rsidP="0037448C">
      <w:pPr>
        <w:rPr>
          <w:rFonts w:cs="Arial"/>
        </w:rPr>
      </w:pPr>
    </w:p>
    <w:p w14:paraId="5EE92DD2" w14:textId="3B9E89AD" w:rsidR="00EC0EE8" w:rsidRDefault="0037448C">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r w:rsidRPr="000066DA">
        <w:rPr>
          <w:rFonts w:cs="Arial"/>
        </w:rPr>
        <w:fldChar w:fldCharType="begin"/>
      </w:r>
      <w:r w:rsidRPr="000066DA">
        <w:rPr>
          <w:rFonts w:cs="Arial"/>
        </w:rPr>
        <w:instrText xml:space="preserve"> TOC \h \z \c "Tabla" </w:instrText>
      </w:r>
      <w:r w:rsidRPr="000066DA">
        <w:rPr>
          <w:rFonts w:cs="Arial"/>
        </w:rPr>
        <w:fldChar w:fldCharType="separate"/>
      </w:r>
      <w:hyperlink w:anchor="_Toc157609306" w:history="1">
        <w:r w:rsidR="00EC0EE8" w:rsidRPr="006517CF">
          <w:rPr>
            <w:rStyle w:val="Hipervnculo"/>
            <w:rFonts w:cs="Arial"/>
            <w:noProof/>
          </w:rPr>
          <w:t>Tabla 1 - Marco Legal</w:t>
        </w:r>
        <w:r w:rsidR="00EC0EE8">
          <w:rPr>
            <w:noProof/>
            <w:webHidden/>
          </w:rPr>
          <w:tab/>
        </w:r>
        <w:r w:rsidR="00EC0EE8">
          <w:rPr>
            <w:noProof/>
            <w:webHidden/>
          </w:rPr>
          <w:fldChar w:fldCharType="begin"/>
        </w:r>
        <w:r w:rsidR="00EC0EE8">
          <w:rPr>
            <w:noProof/>
            <w:webHidden/>
          </w:rPr>
          <w:instrText xml:space="preserve"> PAGEREF _Toc157609306 \h </w:instrText>
        </w:r>
        <w:r w:rsidR="00EC0EE8">
          <w:rPr>
            <w:noProof/>
            <w:webHidden/>
          </w:rPr>
        </w:r>
        <w:r w:rsidR="00EC0EE8">
          <w:rPr>
            <w:noProof/>
            <w:webHidden/>
          </w:rPr>
          <w:fldChar w:fldCharType="separate"/>
        </w:r>
        <w:r w:rsidR="00EC0EE8">
          <w:rPr>
            <w:noProof/>
            <w:webHidden/>
          </w:rPr>
          <w:t>8</w:t>
        </w:r>
        <w:r w:rsidR="00EC0EE8">
          <w:rPr>
            <w:noProof/>
            <w:webHidden/>
          </w:rPr>
          <w:fldChar w:fldCharType="end"/>
        </w:r>
      </w:hyperlink>
    </w:p>
    <w:p w14:paraId="328FAB94" w14:textId="43DAE1E8"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07" w:history="1">
        <w:r w:rsidRPr="006517CF">
          <w:rPr>
            <w:rStyle w:val="Hipervnculo"/>
            <w:rFonts w:cs="Arial"/>
            <w:noProof/>
          </w:rPr>
          <w:t>Tabla 2 - Planta de empleos UAERMV</w:t>
        </w:r>
        <w:r>
          <w:rPr>
            <w:noProof/>
            <w:webHidden/>
          </w:rPr>
          <w:tab/>
        </w:r>
        <w:r>
          <w:rPr>
            <w:noProof/>
            <w:webHidden/>
          </w:rPr>
          <w:fldChar w:fldCharType="begin"/>
        </w:r>
        <w:r>
          <w:rPr>
            <w:noProof/>
            <w:webHidden/>
          </w:rPr>
          <w:instrText xml:space="preserve"> PAGEREF _Toc157609307 \h </w:instrText>
        </w:r>
        <w:r>
          <w:rPr>
            <w:noProof/>
            <w:webHidden/>
          </w:rPr>
        </w:r>
        <w:r>
          <w:rPr>
            <w:noProof/>
            <w:webHidden/>
          </w:rPr>
          <w:fldChar w:fldCharType="separate"/>
        </w:r>
        <w:r>
          <w:rPr>
            <w:noProof/>
            <w:webHidden/>
          </w:rPr>
          <w:t>15</w:t>
        </w:r>
        <w:r>
          <w:rPr>
            <w:noProof/>
            <w:webHidden/>
          </w:rPr>
          <w:fldChar w:fldCharType="end"/>
        </w:r>
      </w:hyperlink>
    </w:p>
    <w:p w14:paraId="4CB621E2" w14:textId="43C47563"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08" w:history="1">
        <w:r w:rsidRPr="006517CF">
          <w:rPr>
            <w:rStyle w:val="Hipervnculo"/>
            <w:rFonts w:cs="Arial"/>
            <w:noProof/>
          </w:rPr>
          <w:t>Tabla 3 - Planta de Trabajadores Oficiales - UAERMV</w:t>
        </w:r>
        <w:r>
          <w:rPr>
            <w:noProof/>
            <w:webHidden/>
          </w:rPr>
          <w:tab/>
        </w:r>
        <w:r>
          <w:rPr>
            <w:noProof/>
            <w:webHidden/>
          </w:rPr>
          <w:fldChar w:fldCharType="begin"/>
        </w:r>
        <w:r>
          <w:rPr>
            <w:noProof/>
            <w:webHidden/>
          </w:rPr>
          <w:instrText xml:space="preserve"> PAGEREF _Toc157609308 \h </w:instrText>
        </w:r>
        <w:r>
          <w:rPr>
            <w:noProof/>
            <w:webHidden/>
          </w:rPr>
        </w:r>
        <w:r>
          <w:rPr>
            <w:noProof/>
            <w:webHidden/>
          </w:rPr>
          <w:fldChar w:fldCharType="separate"/>
        </w:r>
        <w:r>
          <w:rPr>
            <w:noProof/>
            <w:webHidden/>
          </w:rPr>
          <w:t>16</w:t>
        </w:r>
        <w:r>
          <w:rPr>
            <w:noProof/>
            <w:webHidden/>
          </w:rPr>
          <w:fldChar w:fldCharType="end"/>
        </w:r>
      </w:hyperlink>
    </w:p>
    <w:p w14:paraId="023EC222" w14:textId="1ACD3A6F"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09" w:history="1">
        <w:r w:rsidRPr="006517CF">
          <w:rPr>
            <w:rStyle w:val="Hipervnculo"/>
            <w:rFonts w:cs="Arial"/>
            <w:noProof/>
          </w:rPr>
          <w:t>Tabla 4- Cifras de retiro de Servidores Públicos vigencia 2023</w:t>
        </w:r>
        <w:r>
          <w:rPr>
            <w:noProof/>
            <w:webHidden/>
          </w:rPr>
          <w:tab/>
        </w:r>
        <w:r>
          <w:rPr>
            <w:noProof/>
            <w:webHidden/>
          </w:rPr>
          <w:fldChar w:fldCharType="begin"/>
        </w:r>
        <w:r>
          <w:rPr>
            <w:noProof/>
            <w:webHidden/>
          </w:rPr>
          <w:instrText xml:space="preserve"> PAGEREF _Toc157609309 \h </w:instrText>
        </w:r>
        <w:r>
          <w:rPr>
            <w:noProof/>
            <w:webHidden/>
          </w:rPr>
        </w:r>
        <w:r>
          <w:rPr>
            <w:noProof/>
            <w:webHidden/>
          </w:rPr>
          <w:fldChar w:fldCharType="separate"/>
        </w:r>
        <w:r>
          <w:rPr>
            <w:noProof/>
            <w:webHidden/>
          </w:rPr>
          <w:t>22</w:t>
        </w:r>
        <w:r>
          <w:rPr>
            <w:noProof/>
            <w:webHidden/>
          </w:rPr>
          <w:fldChar w:fldCharType="end"/>
        </w:r>
      </w:hyperlink>
    </w:p>
    <w:p w14:paraId="3CAA3C76" w14:textId="4559A5D8"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10" w:history="1">
        <w:r w:rsidRPr="006517CF">
          <w:rPr>
            <w:rStyle w:val="Hipervnculo"/>
            <w:noProof/>
          </w:rPr>
          <w:t>Tabla 5 - Empleados Públicos por Tipo de Vinculación</w:t>
        </w:r>
        <w:r>
          <w:rPr>
            <w:noProof/>
            <w:webHidden/>
          </w:rPr>
          <w:tab/>
        </w:r>
        <w:r>
          <w:rPr>
            <w:noProof/>
            <w:webHidden/>
          </w:rPr>
          <w:fldChar w:fldCharType="begin"/>
        </w:r>
        <w:r>
          <w:rPr>
            <w:noProof/>
            <w:webHidden/>
          </w:rPr>
          <w:instrText xml:space="preserve"> PAGEREF _Toc157609310 \h </w:instrText>
        </w:r>
        <w:r>
          <w:rPr>
            <w:noProof/>
            <w:webHidden/>
          </w:rPr>
        </w:r>
        <w:r>
          <w:rPr>
            <w:noProof/>
            <w:webHidden/>
          </w:rPr>
          <w:fldChar w:fldCharType="separate"/>
        </w:r>
        <w:r>
          <w:rPr>
            <w:noProof/>
            <w:webHidden/>
          </w:rPr>
          <w:t>23</w:t>
        </w:r>
        <w:r>
          <w:rPr>
            <w:noProof/>
            <w:webHidden/>
          </w:rPr>
          <w:fldChar w:fldCharType="end"/>
        </w:r>
      </w:hyperlink>
    </w:p>
    <w:p w14:paraId="69DE57DA" w14:textId="520F39EF"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11" w:history="1">
        <w:r w:rsidRPr="006517CF">
          <w:rPr>
            <w:rStyle w:val="Hipervnculo"/>
            <w:noProof/>
          </w:rPr>
          <w:t>Tabla 6 - 8.2.2 Empleados Públicos por nivel Jerárquico</w:t>
        </w:r>
        <w:r>
          <w:rPr>
            <w:noProof/>
            <w:webHidden/>
          </w:rPr>
          <w:tab/>
        </w:r>
        <w:r>
          <w:rPr>
            <w:noProof/>
            <w:webHidden/>
          </w:rPr>
          <w:fldChar w:fldCharType="begin"/>
        </w:r>
        <w:r>
          <w:rPr>
            <w:noProof/>
            <w:webHidden/>
          </w:rPr>
          <w:instrText xml:space="preserve"> PAGEREF _Toc157609311 \h </w:instrText>
        </w:r>
        <w:r>
          <w:rPr>
            <w:noProof/>
            <w:webHidden/>
          </w:rPr>
        </w:r>
        <w:r>
          <w:rPr>
            <w:noProof/>
            <w:webHidden/>
          </w:rPr>
          <w:fldChar w:fldCharType="separate"/>
        </w:r>
        <w:r>
          <w:rPr>
            <w:noProof/>
            <w:webHidden/>
          </w:rPr>
          <w:t>23</w:t>
        </w:r>
        <w:r>
          <w:rPr>
            <w:noProof/>
            <w:webHidden/>
          </w:rPr>
          <w:fldChar w:fldCharType="end"/>
        </w:r>
      </w:hyperlink>
    </w:p>
    <w:p w14:paraId="11DD4700" w14:textId="041E0F5D"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12" w:history="1">
        <w:r w:rsidRPr="006517CF">
          <w:rPr>
            <w:rStyle w:val="Hipervnculo"/>
            <w:noProof/>
          </w:rPr>
          <w:t>Tabla 7 - distribución de localidades donde viven los trabajadores Oficiales</w:t>
        </w:r>
        <w:r>
          <w:rPr>
            <w:noProof/>
            <w:webHidden/>
          </w:rPr>
          <w:tab/>
        </w:r>
        <w:r>
          <w:rPr>
            <w:noProof/>
            <w:webHidden/>
          </w:rPr>
          <w:fldChar w:fldCharType="begin"/>
        </w:r>
        <w:r>
          <w:rPr>
            <w:noProof/>
            <w:webHidden/>
          </w:rPr>
          <w:instrText xml:space="preserve"> PAGEREF _Toc157609312 \h </w:instrText>
        </w:r>
        <w:r>
          <w:rPr>
            <w:noProof/>
            <w:webHidden/>
          </w:rPr>
        </w:r>
        <w:r>
          <w:rPr>
            <w:noProof/>
            <w:webHidden/>
          </w:rPr>
          <w:fldChar w:fldCharType="separate"/>
        </w:r>
        <w:r>
          <w:rPr>
            <w:noProof/>
            <w:webHidden/>
          </w:rPr>
          <w:t>28</w:t>
        </w:r>
        <w:r>
          <w:rPr>
            <w:noProof/>
            <w:webHidden/>
          </w:rPr>
          <w:fldChar w:fldCharType="end"/>
        </w:r>
      </w:hyperlink>
    </w:p>
    <w:p w14:paraId="70F987B0" w14:textId="555A456F"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13" w:history="1">
        <w:r w:rsidRPr="006517CF">
          <w:rPr>
            <w:rStyle w:val="Hipervnculo"/>
            <w:rFonts w:cs="Arial"/>
            <w:noProof/>
          </w:rPr>
          <w:t>Tabla 8 - Resultados por rutas de creación de valor</w:t>
        </w:r>
        <w:r>
          <w:rPr>
            <w:noProof/>
            <w:webHidden/>
          </w:rPr>
          <w:tab/>
        </w:r>
        <w:r>
          <w:rPr>
            <w:noProof/>
            <w:webHidden/>
          </w:rPr>
          <w:fldChar w:fldCharType="begin"/>
        </w:r>
        <w:r>
          <w:rPr>
            <w:noProof/>
            <w:webHidden/>
          </w:rPr>
          <w:instrText xml:space="preserve"> PAGEREF _Toc157609313 \h </w:instrText>
        </w:r>
        <w:r>
          <w:rPr>
            <w:noProof/>
            <w:webHidden/>
          </w:rPr>
        </w:r>
        <w:r>
          <w:rPr>
            <w:noProof/>
            <w:webHidden/>
          </w:rPr>
          <w:fldChar w:fldCharType="separate"/>
        </w:r>
        <w:r>
          <w:rPr>
            <w:noProof/>
            <w:webHidden/>
          </w:rPr>
          <w:t>30</w:t>
        </w:r>
        <w:r>
          <w:rPr>
            <w:noProof/>
            <w:webHidden/>
          </w:rPr>
          <w:fldChar w:fldCharType="end"/>
        </w:r>
      </w:hyperlink>
    </w:p>
    <w:p w14:paraId="2FD77016" w14:textId="2DEC2A96"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14" w:history="1">
        <w:r w:rsidRPr="006517CF">
          <w:rPr>
            <w:rStyle w:val="Hipervnculo"/>
            <w:rFonts w:cs="Arial"/>
            <w:noProof/>
          </w:rPr>
          <w:t>Tabla 9 - Nivel de riesgo de la Entidad</w:t>
        </w:r>
        <w:r>
          <w:rPr>
            <w:noProof/>
            <w:webHidden/>
          </w:rPr>
          <w:tab/>
        </w:r>
        <w:r>
          <w:rPr>
            <w:noProof/>
            <w:webHidden/>
          </w:rPr>
          <w:fldChar w:fldCharType="begin"/>
        </w:r>
        <w:r>
          <w:rPr>
            <w:noProof/>
            <w:webHidden/>
          </w:rPr>
          <w:instrText xml:space="preserve"> PAGEREF _Toc157609314 \h </w:instrText>
        </w:r>
        <w:r>
          <w:rPr>
            <w:noProof/>
            <w:webHidden/>
          </w:rPr>
        </w:r>
        <w:r>
          <w:rPr>
            <w:noProof/>
            <w:webHidden/>
          </w:rPr>
          <w:fldChar w:fldCharType="separate"/>
        </w:r>
        <w:r>
          <w:rPr>
            <w:noProof/>
            <w:webHidden/>
          </w:rPr>
          <w:t>34</w:t>
        </w:r>
        <w:r>
          <w:rPr>
            <w:noProof/>
            <w:webHidden/>
          </w:rPr>
          <w:fldChar w:fldCharType="end"/>
        </w:r>
      </w:hyperlink>
    </w:p>
    <w:p w14:paraId="76F3CD49" w14:textId="6E83F293"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15" w:history="1">
        <w:r w:rsidRPr="006517CF">
          <w:rPr>
            <w:rStyle w:val="Hipervnculo"/>
            <w:noProof/>
          </w:rPr>
          <w:t>Tabla 10 - Riesgos Proceso de Gestión de Talento Humano</w:t>
        </w:r>
        <w:r>
          <w:rPr>
            <w:noProof/>
            <w:webHidden/>
          </w:rPr>
          <w:tab/>
        </w:r>
        <w:r>
          <w:rPr>
            <w:noProof/>
            <w:webHidden/>
          </w:rPr>
          <w:fldChar w:fldCharType="begin"/>
        </w:r>
        <w:r>
          <w:rPr>
            <w:noProof/>
            <w:webHidden/>
          </w:rPr>
          <w:instrText xml:space="preserve"> PAGEREF _Toc157609315 \h </w:instrText>
        </w:r>
        <w:r>
          <w:rPr>
            <w:noProof/>
            <w:webHidden/>
          </w:rPr>
        </w:r>
        <w:r>
          <w:rPr>
            <w:noProof/>
            <w:webHidden/>
          </w:rPr>
          <w:fldChar w:fldCharType="separate"/>
        </w:r>
        <w:r>
          <w:rPr>
            <w:noProof/>
            <w:webHidden/>
          </w:rPr>
          <w:t>46</w:t>
        </w:r>
        <w:r>
          <w:rPr>
            <w:noProof/>
            <w:webHidden/>
          </w:rPr>
          <w:fldChar w:fldCharType="end"/>
        </w:r>
      </w:hyperlink>
    </w:p>
    <w:p w14:paraId="02176CCC" w14:textId="29ECAF1E" w:rsidR="00EC0EE8" w:rsidRDefault="00EC0EE8">
      <w:pPr>
        <w:pStyle w:val="Tabladeilustraciones"/>
        <w:tabs>
          <w:tab w:val="right" w:leader="dot" w:pos="9680"/>
        </w:tabs>
        <w:rPr>
          <w:rFonts w:asciiTheme="minorHAnsi" w:eastAsiaTheme="minorEastAsia" w:hAnsiTheme="minorHAnsi" w:cstheme="minorBidi"/>
          <w:noProof/>
          <w:kern w:val="2"/>
          <w:sz w:val="22"/>
          <w:szCs w:val="22"/>
          <w:lang w:eastAsia="es-CO"/>
          <w14:ligatures w14:val="standardContextual"/>
        </w:rPr>
      </w:pPr>
      <w:hyperlink w:anchor="_Toc157609316" w:history="1">
        <w:r w:rsidRPr="006517CF">
          <w:rPr>
            <w:rStyle w:val="Hipervnculo"/>
            <w:rFonts w:cs="Arial"/>
            <w:noProof/>
          </w:rPr>
          <w:t>Tabla 11 - Cronograma PETH 2024</w:t>
        </w:r>
        <w:r>
          <w:rPr>
            <w:noProof/>
            <w:webHidden/>
          </w:rPr>
          <w:tab/>
        </w:r>
        <w:r>
          <w:rPr>
            <w:noProof/>
            <w:webHidden/>
          </w:rPr>
          <w:fldChar w:fldCharType="begin"/>
        </w:r>
        <w:r>
          <w:rPr>
            <w:noProof/>
            <w:webHidden/>
          </w:rPr>
          <w:instrText xml:space="preserve"> PAGEREF _Toc157609316 \h </w:instrText>
        </w:r>
        <w:r>
          <w:rPr>
            <w:noProof/>
            <w:webHidden/>
          </w:rPr>
        </w:r>
        <w:r>
          <w:rPr>
            <w:noProof/>
            <w:webHidden/>
          </w:rPr>
          <w:fldChar w:fldCharType="separate"/>
        </w:r>
        <w:r>
          <w:rPr>
            <w:noProof/>
            <w:webHidden/>
          </w:rPr>
          <w:t>62</w:t>
        </w:r>
        <w:r>
          <w:rPr>
            <w:noProof/>
            <w:webHidden/>
          </w:rPr>
          <w:fldChar w:fldCharType="end"/>
        </w:r>
      </w:hyperlink>
    </w:p>
    <w:p w14:paraId="46905801" w14:textId="57B58A93" w:rsidR="0037448C" w:rsidRPr="000066DA" w:rsidRDefault="0037448C" w:rsidP="008028C1">
      <w:pPr>
        <w:rPr>
          <w:rFonts w:cs="Arial"/>
        </w:rPr>
      </w:pPr>
      <w:r w:rsidRPr="000066DA">
        <w:rPr>
          <w:rFonts w:cs="Arial"/>
        </w:rPr>
        <w:fldChar w:fldCharType="end"/>
      </w:r>
    </w:p>
    <w:p w14:paraId="4A744387" w14:textId="74389322" w:rsidR="00693E5B" w:rsidRPr="000066DA" w:rsidRDefault="00693E5B">
      <w:pPr>
        <w:spacing w:after="0"/>
        <w:jc w:val="left"/>
        <w:rPr>
          <w:rFonts w:cs="Arial"/>
        </w:rPr>
      </w:pPr>
      <w:r w:rsidRPr="000066DA">
        <w:rPr>
          <w:rFonts w:cs="Arial"/>
        </w:rPr>
        <w:br w:type="page"/>
      </w:r>
    </w:p>
    <w:p w14:paraId="397183C0" w14:textId="77777777" w:rsidR="00693E5B" w:rsidRPr="000066DA" w:rsidRDefault="00693E5B" w:rsidP="0037448C">
      <w:pPr>
        <w:rPr>
          <w:rFonts w:cs="Arial"/>
        </w:rPr>
        <w:sectPr w:rsidR="00693E5B" w:rsidRPr="000066DA" w:rsidSect="0011669D">
          <w:pgSz w:w="12242" w:h="15842" w:code="1"/>
          <w:pgMar w:top="1134" w:right="1418" w:bottom="1134" w:left="1134" w:header="709" w:footer="295" w:gutter="0"/>
          <w:cols w:space="708"/>
          <w:docGrid w:linePitch="360"/>
        </w:sectPr>
      </w:pPr>
    </w:p>
    <w:p w14:paraId="20E17E2E" w14:textId="709140A9" w:rsidR="00095B3E" w:rsidRPr="000066DA" w:rsidRDefault="00F6500B" w:rsidP="00523B9D">
      <w:pPr>
        <w:pStyle w:val="Ttulo1"/>
        <w:rPr>
          <w:rFonts w:cs="Arial"/>
        </w:rPr>
      </w:pPr>
      <w:bookmarkStart w:id="0" w:name="_Toc157609227"/>
      <w:r w:rsidRPr="000066DA">
        <w:rPr>
          <w:rFonts w:cs="Arial"/>
        </w:rPr>
        <w:lastRenderedPageBreak/>
        <w:t>INTRODUCCIÓN</w:t>
      </w:r>
      <w:bookmarkEnd w:id="0"/>
    </w:p>
    <w:p w14:paraId="16126BF7" w14:textId="77777777" w:rsidR="00D61335" w:rsidRPr="000066DA" w:rsidRDefault="00D61335" w:rsidP="00D61335">
      <w:pPr>
        <w:spacing w:after="0" w:line="200" w:lineRule="exact"/>
        <w:rPr>
          <w:rFonts w:cs="Arial"/>
          <w:sz w:val="20"/>
          <w:szCs w:val="20"/>
        </w:rPr>
      </w:pPr>
    </w:p>
    <w:p w14:paraId="186FBC0E" w14:textId="77777777" w:rsidR="00A90D62" w:rsidRPr="000066DA" w:rsidRDefault="00A90D62" w:rsidP="00A90D62">
      <w:pPr>
        <w:autoSpaceDE w:val="0"/>
        <w:autoSpaceDN w:val="0"/>
        <w:adjustRightInd w:val="0"/>
        <w:spacing w:after="0"/>
        <w:rPr>
          <w:rFonts w:cs="Arial"/>
        </w:rPr>
      </w:pPr>
    </w:p>
    <w:p w14:paraId="52E0085D" w14:textId="7CEF169E" w:rsidR="00215124" w:rsidRPr="000066DA" w:rsidRDefault="00502D00" w:rsidP="00A74E03">
      <w:pPr>
        <w:spacing w:after="0"/>
        <w:rPr>
          <w:rFonts w:cs="Arial"/>
        </w:rPr>
      </w:pPr>
      <w:r w:rsidRPr="000066DA">
        <w:rPr>
          <w:rFonts w:cs="Arial"/>
        </w:rPr>
        <w:t xml:space="preserve">La Gestión Estratégica del Talento Humano (GETH) puede ser entendida como </w:t>
      </w:r>
      <w:r w:rsidR="00281B2F" w:rsidRPr="000066DA">
        <w:rPr>
          <w:rFonts w:cs="Arial"/>
        </w:rPr>
        <w:t>“</w:t>
      </w:r>
      <w:r w:rsidRPr="000066DA">
        <w:rPr>
          <w:rFonts w:cs="Arial"/>
          <w:i/>
        </w:rPr>
        <w:t>el conjunto de buenas prácticas y acciones críticas que contribuyen al cumplimiento de metas organizacionales a través de la atracción, desarrollo y retención del mejor talento humano posible, liderado por el nivel estratégico de la organización y articulado con la planeación institucional</w:t>
      </w:r>
      <w:r w:rsidR="00281B2F" w:rsidRPr="000066DA">
        <w:rPr>
          <w:rFonts w:cs="Arial"/>
          <w:i/>
        </w:rPr>
        <w:t>.</w:t>
      </w:r>
      <w:r w:rsidR="00281B2F" w:rsidRPr="000066DA">
        <w:rPr>
          <w:rFonts w:cs="Arial"/>
        </w:rPr>
        <w:t>”</w:t>
      </w:r>
      <w:r w:rsidR="00281B2F" w:rsidRPr="000066DA">
        <w:rPr>
          <w:rStyle w:val="Refdenotaalpie"/>
          <w:rFonts w:cs="Arial"/>
        </w:rPr>
        <w:footnoteReference w:id="2"/>
      </w:r>
    </w:p>
    <w:p w14:paraId="7B43AAC6" w14:textId="77777777" w:rsidR="00A74E03" w:rsidRPr="000066DA" w:rsidRDefault="00A74E03" w:rsidP="00A74E03">
      <w:pPr>
        <w:spacing w:after="0"/>
        <w:rPr>
          <w:rFonts w:cs="Arial"/>
        </w:rPr>
      </w:pPr>
    </w:p>
    <w:p w14:paraId="4F5132C5" w14:textId="299EB94F" w:rsidR="00B959C3" w:rsidRPr="000066DA" w:rsidRDefault="00502D00" w:rsidP="00A74E03">
      <w:pPr>
        <w:spacing w:after="0"/>
        <w:rPr>
          <w:rFonts w:cs="Arial"/>
        </w:rPr>
      </w:pPr>
      <w:r w:rsidRPr="000066DA">
        <w:rPr>
          <w:rFonts w:cs="Arial"/>
        </w:rPr>
        <w:t xml:space="preserve">Lo anterior orientando y bajo el enfoque del Modelo Integrado de Planeación y Gestión (MIPG) que toma </w:t>
      </w:r>
      <w:r w:rsidR="001B15CA" w:rsidRPr="000066DA">
        <w:rPr>
          <w:rFonts w:cs="Arial"/>
        </w:rPr>
        <w:t xml:space="preserve">a </w:t>
      </w:r>
      <w:r w:rsidRPr="000066DA">
        <w:rPr>
          <w:rFonts w:cs="Arial"/>
        </w:rPr>
        <w:t xml:space="preserve">la dimensión del talento humano como el corazón de las entidades, del modelo </w:t>
      </w:r>
      <w:r w:rsidR="00B959C3" w:rsidRPr="000066DA">
        <w:rPr>
          <w:rFonts w:cs="Arial"/>
        </w:rPr>
        <w:t xml:space="preserve">y </w:t>
      </w:r>
      <w:r w:rsidRPr="000066DA">
        <w:rPr>
          <w:rFonts w:cs="Arial"/>
        </w:rPr>
        <w:t xml:space="preserve">de su desarrollo, pues </w:t>
      </w:r>
      <w:r w:rsidR="00B959C3" w:rsidRPr="000066DA">
        <w:rPr>
          <w:rFonts w:cs="Arial"/>
        </w:rPr>
        <w:t xml:space="preserve">es </w:t>
      </w:r>
      <w:r w:rsidRPr="000066DA">
        <w:rPr>
          <w:rFonts w:cs="Arial"/>
        </w:rPr>
        <w:t xml:space="preserve">finalmente </w:t>
      </w:r>
      <w:r w:rsidR="00B959C3" w:rsidRPr="000066DA">
        <w:rPr>
          <w:rFonts w:cs="Arial"/>
        </w:rPr>
        <w:t>el talento humano el que lidera, planifica, ejecuta</w:t>
      </w:r>
      <w:r w:rsidRPr="000066DA">
        <w:rPr>
          <w:rFonts w:cs="Arial"/>
        </w:rPr>
        <w:t xml:space="preserve"> </w:t>
      </w:r>
      <w:r w:rsidR="00B959C3" w:rsidRPr="000066DA">
        <w:rPr>
          <w:rFonts w:cs="Arial"/>
        </w:rPr>
        <w:t>y evalúa</w:t>
      </w:r>
      <w:r w:rsidRPr="000066DA">
        <w:rPr>
          <w:rFonts w:cs="Arial"/>
        </w:rPr>
        <w:t xml:space="preserve"> todas las políticas públicas. </w:t>
      </w:r>
    </w:p>
    <w:p w14:paraId="4937E610" w14:textId="77777777" w:rsidR="00A74E03" w:rsidRPr="000066DA" w:rsidRDefault="00A74E03" w:rsidP="00A74E03">
      <w:pPr>
        <w:spacing w:after="0"/>
        <w:rPr>
          <w:rFonts w:cs="Arial"/>
        </w:rPr>
      </w:pPr>
    </w:p>
    <w:p w14:paraId="37B3BB97" w14:textId="3F6FAF7B" w:rsidR="00B959C3" w:rsidRPr="000066DA" w:rsidRDefault="001B15CA" w:rsidP="00A74E03">
      <w:pPr>
        <w:spacing w:after="0"/>
        <w:rPr>
          <w:rFonts w:cs="Arial"/>
        </w:rPr>
      </w:pPr>
      <w:r w:rsidRPr="000066DA">
        <w:rPr>
          <w:rFonts w:cs="Arial"/>
        </w:rPr>
        <w:t>A</w:t>
      </w:r>
      <w:r w:rsidR="00B959C3" w:rsidRPr="000066DA">
        <w:rPr>
          <w:rFonts w:cs="Arial"/>
        </w:rPr>
        <w:t xml:space="preserve">trás </w:t>
      </w:r>
      <w:r w:rsidRPr="000066DA">
        <w:rPr>
          <w:rFonts w:cs="Arial"/>
        </w:rPr>
        <w:t xml:space="preserve">queda </w:t>
      </w:r>
      <w:r w:rsidR="00B959C3" w:rsidRPr="000066DA">
        <w:rPr>
          <w:rFonts w:cs="Arial"/>
        </w:rPr>
        <w:t>la concepción que el talento humano es un recurso más al servicio de las organizaciones, para evolucionar a un componente estratégico que debe abordarse de forma integral.</w:t>
      </w:r>
    </w:p>
    <w:p w14:paraId="3AABD109" w14:textId="77777777" w:rsidR="00A74E03" w:rsidRPr="000066DA" w:rsidRDefault="00A74E03" w:rsidP="00A74E03">
      <w:pPr>
        <w:spacing w:after="0"/>
        <w:rPr>
          <w:rFonts w:cs="Arial"/>
        </w:rPr>
      </w:pPr>
    </w:p>
    <w:p w14:paraId="46D7054B" w14:textId="3FA2C289" w:rsidR="001B15CA" w:rsidRPr="000066DA" w:rsidRDefault="00B959C3" w:rsidP="00A74E03">
      <w:pPr>
        <w:spacing w:after="0"/>
        <w:rPr>
          <w:rFonts w:cs="Arial"/>
        </w:rPr>
      </w:pPr>
      <w:r w:rsidRPr="000066DA">
        <w:rPr>
          <w:rFonts w:cs="Arial"/>
        </w:rPr>
        <w:t xml:space="preserve">Este cambio de paradigma ha encaminado a las entidades a tomar decisiones más cercanas </w:t>
      </w:r>
      <w:r w:rsidR="001B15CA" w:rsidRPr="000066DA">
        <w:rPr>
          <w:rFonts w:cs="Arial"/>
        </w:rPr>
        <w:t xml:space="preserve">a tener servidores públicos con un mayor nivel de bienestar, desarrollo y compromiso, que le permita al </w:t>
      </w:r>
      <w:r w:rsidR="00573E99" w:rsidRPr="000066DA">
        <w:rPr>
          <w:rFonts w:cs="Arial"/>
        </w:rPr>
        <w:t>E</w:t>
      </w:r>
      <w:r w:rsidR="001B15CA" w:rsidRPr="000066DA">
        <w:rPr>
          <w:rFonts w:cs="Arial"/>
        </w:rPr>
        <w:t xml:space="preserve">stado </w:t>
      </w:r>
      <w:r w:rsidR="00977A07" w:rsidRPr="000066DA">
        <w:rPr>
          <w:rFonts w:cs="Arial"/>
        </w:rPr>
        <w:t xml:space="preserve">incrementar la </w:t>
      </w:r>
      <w:r w:rsidR="001B15CA" w:rsidRPr="000066DA">
        <w:rPr>
          <w:rFonts w:cs="Arial"/>
        </w:rPr>
        <w:t xml:space="preserve">productividad, que a la postre, </w:t>
      </w:r>
      <w:r w:rsidR="00977A07" w:rsidRPr="000066DA">
        <w:rPr>
          <w:rFonts w:cs="Arial"/>
        </w:rPr>
        <w:t xml:space="preserve">repercuta en mejores </w:t>
      </w:r>
      <w:r w:rsidR="001B15CA" w:rsidRPr="000066DA">
        <w:rPr>
          <w:rFonts w:cs="Arial"/>
        </w:rPr>
        <w:t>niveles de confianza del ciudadano creando valor público.</w:t>
      </w:r>
    </w:p>
    <w:p w14:paraId="620DE712" w14:textId="77777777" w:rsidR="00A74E03" w:rsidRPr="000066DA" w:rsidRDefault="00A74E03" w:rsidP="00A74E03">
      <w:pPr>
        <w:spacing w:after="0"/>
        <w:rPr>
          <w:rFonts w:cs="Arial"/>
        </w:rPr>
      </w:pPr>
    </w:p>
    <w:p w14:paraId="13661251" w14:textId="46CA5C35" w:rsidR="00573E99" w:rsidRPr="000066DA" w:rsidRDefault="001B15CA" w:rsidP="00A74E03">
      <w:pPr>
        <w:spacing w:after="0"/>
        <w:rPr>
          <w:rFonts w:cs="Arial"/>
        </w:rPr>
      </w:pPr>
      <w:r w:rsidRPr="000066DA">
        <w:rPr>
          <w:rFonts w:cs="Arial"/>
        </w:rPr>
        <w:t>Para lograrlo</w:t>
      </w:r>
      <w:r w:rsidR="00B959C3" w:rsidRPr="000066DA">
        <w:rPr>
          <w:rFonts w:cs="Arial"/>
        </w:rPr>
        <w:t>, la Unidad Administrativa Especial de Rehabilitación y Mantenimiento Vial</w:t>
      </w:r>
      <w:r w:rsidRPr="000066DA">
        <w:rPr>
          <w:rFonts w:cs="Arial"/>
        </w:rPr>
        <w:t xml:space="preserve"> (UAERMV)</w:t>
      </w:r>
      <w:r w:rsidR="00B959C3" w:rsidRPr="000066DA">
        <w:rPr>
          <w:rFonts w:cs="Arial"/>
        </w:rPr>
        <w:t>,</w:t>
      </w:r>
      <w:r w:rsidRPr="000066DA">
        <w:rPr>
          <w:rFonts w:cs="Arial"/>
        </w:rPr>
        <w:t xml:space="preserve"> ha entendido que se debe invertir cada vez más en la atracción, desarrollo y retención del mejor talento humano posible al servicio de la ciudadanía y, para ello, ve en la construcción del plan estratégico de talento humano, </w:t>
      </w:r>
      <w:r w:rsidR="00573E99" w:rsidRPr="000066DA">
        <w:rPr>
          <w:rFonts w:cs="Arial"/>
        </w:rPr>
        <w:t xml:space="preserve">una herramienta que permita construir una visión ideal a la que se espera llegar en un plazo determinado a partir de la situación actual. </w:t>
      </w:r>
    </w:p>
    <w:p w14:paraId="5C403166" w14:textId="77777777" w:rsidR="00A74E03" w:rsidRPr="000066DA" w:rsidRDefault="00A74E03" w:rsidP="00A74E03">
      <w:pPr>
        <w:spacing w:after="0"/>
        <w:rPr>
          <w:rFonts w:cs="Arial"/>
        </w:rPr>
      </w:pPr>
    </w:p>
    <w:p w14:paraId="77EF97FE" w14:textId="77777777" w:rsidR="00977A07" w:rsidRPr="000066DA" w:rsidRDefault="00573E99" w:rsidP="00A74E03">
      <w:pPr>
        <w:spacing w:after="0"/>
        <w:rPr>
          <w:rFonts w:cs="Arial"/>
        </w:rPr>
      </w:pPr>
      <w:r w:rsidRPr="000066DA">
        <w:rPr>
          <w:rFonts w:cs="Arial"/>
        </w:rPr>
        <w:t>Se debe tener en cuenta que tanto el proceso como el resultado son importantes, pues durante el proceso es donde se consolida y se garantiza la perdurabilidad en el resultado.</w:t>
      </w:r>
      <w:r w:rsidR="00977A07" w:rsidRPr="000066DA">
        <w:rPr>
          <w:rFonts w:cs="Arial"/>
        </w:rPr>
        <w:t xml:space="preserve"> </w:t>
      </w:r>
      <w:r w:rsidRPr="000066DA">
        <w:rPr>
          <w:rFonts w:cs="Arial"/>
        </w:rPr>
        <w:t>Es aquí donde vemos que la consolidación de una visión de talento humano adquiere mayor fortaleza</w:t>
      </w:r>
      <w:r w:rsidR="00977A07" w:rsidRPr="000066DA">
        <w:rPr>
          <w:rFonts w:cs="Arial"/>
        </w:rPr>
        <w:t>.</w:t>
      </w:r>
    </w:p>
    <w:p w14:paraId="687C3262" w14:textId="77777777" w:rsidR="00A74E03" w:rsidRPr="000066DA" w:rsidRDefault="00A74E03" w:rsidP="00A74E03">
      <w:pPr>
        <w:spacing w:after="0"/>
        <w:rPr>
          <w:rFonts w:cs="Arial"/>
        </w:rPr>
      </w:pPr>
    </w:p>
    <w:p w14:paraId="575E718C" w14:textId="15810CF2" w:rsidR="006778C4" w:rsidRPr="000066DA" w:rsidRDefault="00977A07" w:rsidP="00A74E03">
      <w:pPr>
        <w:spacing w:after="0"/>
        <w:rPr>
          <w:rFonts w:cs="Arial"/>
        </w:rPr>
      </w:pPr>
      <w:r w:rsidRPr="000066DA">
        <w:rPr>
          <w:rFonts w:cs="Arial"/>
        </w:rPr>
        <w:lastRenderedPageBreak/>
        <w:t xml:space="preserve">En la UAERMV </w:t>
      </w:r>
      <w:r w:rsidR="00573E99" w:rsidRPr="000066DA">
        <w:rPr>
          <w:rFonts w:cs="Arial"/>
        </w:rPr>
        <w:t xml:space="preserve">durante los últimos años se ha visto un cambio sustancial en la forma en que el Talento Humano </w:t>
      </w:r>
      <w:r w:rsidRPr="000066DA">
        <w:rPr>
          <w:rFonts w:cs="Arial"/>
        </w:rPr>
        <w:t xml:space="preserve">se ve </w:t>
      </w:r>
      <w:r w:rsidR="00573E99" w:rsidRPr="000066DA">
        <w:rPr>
          <w:rFonts w:cs="Arial"/>
        </w:rPr>
        <w:t xml:space="preserve">como </w:t>
      </w:r>
      <w:r w:rsidRPr="000066DA">
        <w:rPr>
          <w:rFonts w:cs="Arial"/>
        </w:rPr>
        <w:t xml:space="preserve">un </w:t>
      </w:r>
      <w:r w:rsidR="00573E99" w:rsidRPr="000066DA">
        <w:rPr>
          <w:rFonts w:cs="Arial"/>
        </w:rPr>
        <w:t>comp</w:t>
      </w:r>
      <w:r w:rsidRPr="000066DA">
        <w:rPr>
          <w:rFonts w:cs="Arial"/>
        </w:rPr>
        <w:t>on</w:t>
      </w:r>
      <w:r w:rsidR="00573E99" w:rsidRPr="000066DA">
        <w:rPr>
          <w:rFonts w:cs="Arial"/>
        </w:rPr>
        <w:t xml:space="preserve">ente estratégico de </w:t>
      </w:r>
      <w:r w:rsidRPr="000066DA">
        <w:rPr>
          <w:rFonts w:cs="Arial"/>
        </w:rPr>
        <w:t xml:space="preserve">la </w:t>
      </w:r>
      <w:r w:rsidR="00573E99" w:rsidRPr="000066DA">
        <w:rPr>
          <w:rFonts w:cs="Arial"/>
        </w:rPr>
        <w:t>entidad y como proceso ha venido incorporando elementos para evolucionar y dar alcance a cada un</w:t>
      </w:r>
      <w:r w:rsidR="00F4201C" w:rsidRPr="000066DA">
        <w:rPr>
          <w:rFonts w:cs="Arial"/>
        </w:rPr>
        <w:t>o</w:t>
      </w:r>
      <w:r w:rsidR="00573E99" w:rsidRPr="000066DA">
        <w:rPr>
          <w:rFonts w:cs="Arial"/>
        </w:rPr>
        <w:t xml:space="preserve"> de los requerimientos que desde la norma se realizan pero que también se encuentran en las buenas prácticas </w:t>
      </w:r>
      <w:r w:rsidR="006778C4" w:rsidRPr="000066DA">
        <w:rPr>
          <w:rFonts w:cs="Arial"/>
        </w:rPr>
        <w:t xml:space="preserve">brindadas por entidades como el </w:t>
      </w:r>
      <w:r w:rsidR="00DC45C6" w:rsidRPr="000066DA">
        <w:rPr>
          <w:rFonts w:cs="Arial"/>
        </w:rPr>
        <w:t>Departamento Administrativo de la Función Pública (</w:t>
      </w:r>
      <w:r w:rsidR="006778C4" w:rsidRPr="000066DA">
        <w:rPr>
          <w:rFonts w:cs="Arial"/>
        </w:rPr>
        <w:t>DAFP</w:t>
      </w:r>
      <w:r w:rsidR="00DC45C6" w:rsidRPr="000066DA">
        <w:rPr>
          <w:rFonts w:cs="Arial"/>
        </w:rPr>
        <w:t>)</w:t>
      </w:r>
      <w:r w:rsidR="000D5926" w:rsidRPr="000066DA">
        <w:rPr>
          <w:rFonts w:cs="Arial"/>
        </w:rPr>
        <w:t xml:space="preserve"> </w:t>
      </w:r>
      <w:r w:rsidR="006778C4" w:rsidRPr="000066DA">
        <w:rPr>
          <w:rFonts w:cs="Arial"/>
        </w:rPr>
        <w:t xml:space="preserve">y el </w:t>
      </w:r>
      <w:r w:rsidR="00DC45C6" w:rsidRPr="000066DA">
        <w:rPr>
          <w:rFonts w:cs="Arial"/>
        </w:rPr>
        <w:t>Departamento Administrativo del Servicio Civil Distrital (</w:t>
      </w:r>
      <w:r w:rsidR="006778C4" w:rsidRPr="000066DA">
        <w:rPr>
          <w:rFonts w:cs="Arial"/>
        </w:rPr>
        <w:t>DASCD</w:t>
      </w:r>
      <w:r w:rsidR="00DC45C6" w:rsidRPr="000066DA">
        <w:rPr>
          <w:rFonts w:cs="Arial"/>
        </w:rPr>
        <w:t>)</w:t>
      </w:r>
      <w:r w:rsidR="006778C4" w:rsidRPr="000066DA">
        <w:rPr>
          <w:rFonts w:cs="Arial"/>
        </w:rPr>
        <w:t xml:space="preserve">, </w:t>
      </w:r>
      <w:r w:rsidR="00573E99" w:rsidRPr="000066DA">
        <w:rPr>
          <w:rFonts w:cs="Arial"/>
        </w:rPr>
        <w:t xml:space="preserve">que sin ser </w:t>
      </w:r>
      <w:r w:rsidR="006778C4" w:rsidRPr="000066DA">
        <w:rPr>
          <w:rFonts w:cs="Arial"/>
        </w:rPr>
        <w:t xml:space="preserve">obligatorias de cumplir, se convierten en factores que apalancan el avance en la </w:t>
      </w:r>
      <w:r w:rsidRPr="000066DA">
        <w:rPr>
          <w:rFonts w:cs="Arial"/>
        </w:rPr>
        <w:t>consolidación</w:t>
      </w:r>
      <w:r w:rsidR="006778C4" w:rsidRPr="000066DA">
        <w:rPr>
          <w:rFonts w:cs="Arial"/>
        </w:rPr>
        <w:t xml:space="preserve"> de nuestra visión del Talento Humano.</w:t>
      </w:r>
    </w:p>
    <w:p w14:paraId="730527F9" w14:textId="77777777" w:rsidR="00A74E03" w:rsidRPr="000066DA" w:rsidRDefault="00A74E03" w:rsidP="00A74E03">
      <w:pPr>
        <w:spacing w:after="0"/>
        <w:rPr>
          <w:rFonts w:cs="Arial"/>
        </w:rPr>
      </w:pPr>
    </w:p>
    <w:p w14:paraId="127B102D" w14:textId="6E762725" w:rsidR="006778C4" w:rsidRPr="000066DA" w:rsidRDefault="006778C4" w:rsidP="00A74E03">
      <w:pPr>
        <w:spacing w:after="0"/>
        <w:rPr>
          <w:rFonts w:cs="Arial"/>
        </w:rPr>
      </w:pPr>
      <w:r w:rsidRPr="000066DA">
        <w:rPr>
          <w:rFonts w:cs="Arial"/>
        </w:rPr>
        <w:t xml:space="preserve">Con este Plan Estratégico de Talento Humano (PETH), queremos continuar el camino de crecimiento hacia el posicionamiento de nuestros servidores públicos y colaboradores como el factor preponderante y visibilizarlo, pues se encuentra que se realizan actividades en pro de cuidar y sacar lo mejor de nuestro </w:t>
      </w:r>
      <w:r w:rsidR="00977A07" w:rsidRPr="000066DA">
        <w:rPr>
          <w:rFonts w:cs="Arial"/>
        </w:rPr>
        <w:t>T</w:t>
      </w:r>
      <w:r w:rsidRPr="000066DA">
        <w:rPr>
          <w:rFonts w:cs="Arial"/>
        </w:rPr>
        <w:t xml:space="preserve">alento </w:t>
      </w:r>
      <w:r w:rsidR="00977A07" w:rsidRPr="000066DA">
        <w:rPr>
          <w:rFonts w:cs="Arial"/>
        </w:rPr>
        <w:t>H</w:t>
      </w:r>
      <w:r w:rsidRPr="000066DA">
        <w:rPr>
          <w:rFonts w:cs="Arial"/>
        </w:rPr>
        <w:t>umano pero que al estar atomizadas no obtienen el impacto esperado o sencillamente se pierden en los diferentes formatos y requerimientos normativos.</w:t>
      </w:r>
    </w:p>
    <w:p w14:paraId="685FE66E" w14:textId="77777777" w:rsidR="00A74E03" w:rsidRPr="000066DA" w:rsidRDefault="00A74E03" w:rsidP="00A74E03">
      <w:pPr>
        <w:spacing w:after="0"/>
        <w:rPr>
          <w:rFonts w:cs="Arial"/>
        </w:rPr>
      </w:pPr>
    </w:p>
    <w:p w14:paraId="6D1B8734" w14:textId="11EA6636" w:rsidR="00573E99" w:rsidRPr="000066DA" w:rsidRDefault="006778C4" w:rsidP="00A74E03">
      <w:pPr>
        <w:spacing w:after="0"/>
        <w:rPr>
          <w:rFonts w:cs="Arial"/>
        </w:rPr>
      </w:pPr>
      <w:r w:rsidRPr="000066DA">
        <w:rPr>
          <w:rFonts w:cs="Arial"/>
        </w:rPr>
        <w:t xml:space="preserve">Sabemos que </w:t>
      </w:r>
      <w:r w:rsidR="00EA7983" w:rsidRPr="000066DA">
        <w:rPr>
          <w:rFonts w:cs="Arial"/>
        </w:rPr>
        <w:t>hemos recorrido un buen tramo para consolidar lo que queremos, pero aún nos falta por recorrer mucho, por ello</w:t>
      </w:r>
      <w:r w:rsidR="00977A07" w:rsidRPr="000066DA">
        <w:rPr>
          <w:rFonts w:cs="Arial"/>
        </w:rPr>
        <w:t>,</w:t>
      </w:r>
      <w:r w:rsidR="00EA7983" w:rsidRPr="000066DA">
        <w:rPr>
          <w:rFonts w:cs="Arial"/>
        </w:rPr>
        <w:t xml:space="preserve"> con este PETH queremos avanzar en los niveles de madurez establecidos por la GETH y evaluados a través del </w:t>
      </w:r>
      <w:r w:rsidR="00B2662E" w:rsidRPr="000066DA">
        <w:rPr>
          <w:rFonts w:cs="Arial"/>
        </w:rPr>
        <w:t>Formulario Único Reporte de Avance de la Gestión (</w:t>
      </w:r>
      <w:r w:rsidR="00EA7983" w:rsidRPr="000066DA">
        <w:rPr>
          <w:rFonts w:cs="Arial"/>
        </w:rPr>
        <w:t>FURAG</w:t>
      </w:r>
      <w:r w:rsidR="00B2662E" w:rsidRPr="000066DA">
        <w:rPr>
          <w:rFonts w:cs="Arial"/>
        </w:rPr>
        <w:t>)</w:t>
      </w:r>
      <w:r w:rsidR="00977A07" w:rsidRPr="000066DA">
        <w:rPr>
          <w:rFonts w:cs="Arial"/>
        </w:rPr>
        <w:t>.</w:t>
      </w:r>
    </w:p>
    <w:p w14:paraId="2FA42F00" w14:textId="77777777" w:rsidR="00A74E03" w:rsidRPr="000066DA" w:rsidRDefault="00A74E03" w:rsidP="00A74E03">
      <w:pPr>
        <w:spacing w:after="0"/>
        <w:rPr>
          <w:rFonts w:cs="Arial"/>
        </w:rPr>
      </w:pPr>
    </w:p>
    <w:p w14:paraId="354831C4" w14:textId="3D5637B7" w:rsidR="00977A07" w:rsidRPr="000066DA" w:rsidRDefault="00977A07" w:rsidP="00A74E03">
      <w:pPr>
        <w:spacing w:after="0"/>
        <w:rPr>
          <w:rFonts w:cs="Arial"/>
        </w:rPr>
      </w:pPr>
      <w:r w:rsidRPr="000066DA">
        <w:rPr>
          <w:rFonts w:cs="Arial"/>
        </w:rPr>
        <w:t xml:space="preserve">El Talento Humano no solamente adquiere un peso preponderante en el desarrollo de las entidades públicas desde la teoría, sino </w:t>
      </w:r>
      <w:r w:rsidR="00DC45C6" w:rsidRPr="000066DA">
        <w:rPr>
          <w:rFonts w:cs="Arial"/>
        </w:rPr>
        <w:t xml:space="preserve">también </w:t>
      </w:r>
      <w:r w:rsidRPr="000066DA">
        <w:rPr>
          <w:rFonts w:cs="Arial"/>
        </w:rPr>
        <w:t>desde la norma,</w:t>
      </w:r>
      <w:r w:rsidR="00DC45C6" w:rsidRPr="000066DA">
        <w:rPr>
          <w:rFonts w:cs="Arial"/>
        </w:rPr>
        <w:t xml:space="preserve"> dado que, </w:t>
      </w:r>
      <w:r w:rsidRPr="000066DA">
        <w:rPr>
          <w:rFonts w:cs="Arial"/>
        </w:rPr>
        <w:t>6 de los 12 planes institucionales que deben estar integrados al plan de acción de la entidad que trata el artículo 74 de la Ley 1474 de 2011</w:t>
      </w:r>
      <w:r w:rsidRPr="000066DA">
        <w:rPr>
          <w:rStyle w:val="Refdenotaalpie"/>
          <w:rFonts w:cs="Arial"/>
        </w:rPr>
        <w:footnoteReference w:id="3"/>
      </w:r>
      <w:r w:rsidRPr="000066DA">
        <w:rPr>
          <w:rFonts w:cs="Arial"/>
        </w:rPr>
        <w:t xml:space="preserve"> están en cabeza de nuestro proceso, según la señalado en el Decreto 612 de 2018</w:t>
      </w:r>
      <w:r w:rsidRPr="000066DA">
        <w:rPr>
          <w:rStyle w:val="Refdenotaalpie"/>
          <w:rFonts w:cs="Arial"/>
        </w:rPr>
        <w:footnoteReference w:id="4"/>
      </w:r>
      <w:r w:rsidRPr="000066DA">
        <w:rPr>
          <w:rFonts w:cs="Arial"/>
        </w:rPr>
        <w:t>.</w:t>
      </w:r>
    </w:p>
    <w:p w14:paraId="079175EA" w14:textId="77777777" w:rsidR="00977A07" w:rsidRPr="000066DA" w:rsidRDefault="00977A07" w:rsidP="00A74E03">
      <w:pPr>
        <w:spacing w:after="0"/>
        <w:rPr>
          <w:rFonts w:cs="Arial"/>
        </w:rPr>
      </w:pPr>
    </w:p>
    <w:p w14:paraId="6A5D8494" w14:textId="7D10C639" w:rsidR="00977A07" w:rsidRPr="000066DA" w:rsidRDefault="00977A07" w:rsidP="00A74E03">
      <w:pPr>
        <w:spacing w:after="0"/>
        <w:rPr>
          <w:rFonts w:cs="Arial"/>
        </w:rPr>
      </w:pPr>
      <w:r w:rsidRPr="000066DA">
        <w:rPr>
          <w:rFonts w:cs="Arial"/>
        </w:rPr>
        <w:t>Plan Anual de Vacantes</w:t>
      </w:r>
    </w:p>
    <w:p w14:paraId="72492080" w14:textId="217CAEC3" w:rsidR="00977A07" w:rsidRPr="000066DA" w:rsidRDefault="00977A07" w:rsidP="00A74E03">
      <w:pPr>
        <w:spacing w:after="0"/>
        <w:rPr>
          <w:rFonts w:cs="Arial"/>
        </w:rPr>
      </w:pPr>
      <w:r w:rsidRPr="000066DA">
        <w:rPr>
          <w:rFonts w:cs="Arial"/>
        </w:rPr>
        <w:t>Plan de Previsión de Recursos Humanos</w:t>
      </w:r>
    </w:p>
    <w:p w14:paraId="10AA1EA9" w14:textId="37FCD1C4" w:rsidR="00977A07" w:rsidRPr="000066DA" w:rsidRDefault="00977A07" w:rsidP="00A74E03">
      <w:pPr>
        <w:spacing w:after="0"/>
        <w:rPr>
          <w:rFonts w:cs="Arial"/>
        </w:rPr>
      </w:pPr>
      <w:r w:rsidRPr="000066DA">
        <w:rPr>
          <w:rFonts w:cs="Arial"/>
        </w:rPr>
        <w:t>Plan Estratégico de Talento Humano</w:t>
      </w:r>
    </w:p>
    <w:p w14:paraId="318FA763" w14:textId="6E46C52B" w:rsidR="00977A07" w:rsidRPr="000066DA" w:rsidRDefault="00977A07" w:rsidP="00A74E03">
      <w:pPr>
        <w:spacing w:after="0"/>
        <w:rPr>
          <w:rFonts w:cs="Arial"/>
        </w:rPr>
      </w:pPr>
      <w:r w:rsidRPr="000066DA">
        <w:rPr>
          <w:rFonts w:cs="Arial"/>
        </w:rPr>
        <w:t>Plan Institucional de Capacitación</w:t>
      </w:r>
    </w:p>
    <w:p w14:paraId="41CCEB9D" w14:textId="635CE577" w:rsidR="00977A07" w:rsidRPr="000066DA" w:rsidRDefault="00977A07" w:rsidP="00A74E03">
      <w:pPr>
        <w:spacing w:after="0"/>
        <w:rPr>
          <w:rFonts w:cs="Arial"/>
        </w:rPr>
      </w:pPr>
      <w:r w:rsidRPr="000066DA">
        <w:rPr>
          <w:rFonts w:cs="Arial"/>
        </w:rPr>
        <w:t>Plan de Incentivos Institucionales</w:t>
      </w:r>
    </w:p>
    <w:p w14:paraId="4927FB6E" w14:textId="00F1FCB6" w:rsidR="00977A07" w:rsidRPr="000066DA" w:rsidRDefault="00977A07" w:rsidP="00A74E03">
      <w:pPr>
        <w:spacing w:after="0"/>
        <w:rPr>
          <w:rFonts w:cs="Arial"/>
        </w:rPr>
      </w:pPr>
      <w:r w:rsidRPr="000066DA">
        <w:rPr>
          <w:rFonts w:cs="Arial"/>
        </w:rPr>
        <w:t>Plan de Trabajo Anual en Seguridad y Salud en el Trabajo</w:t>
      </w:r>
    </w:p>
    <w:p w14:paraId="5B08DDE1" w14:textId="410F9A77" w:rsidR="00977A07" w:rsidRPr="000066DA" w:rsidRDefault="00977A07" w:rsidP="00A74E03">
      <w:pPr>
        <w:spacing w:after="0"/>
        <w:rPr>
          <w:rFonts w:cs="Arial"/>
        </w:rPr>
      </w:pPr>
    </w:p>
    <w:p w14:paraId="0EA596CF" w14:textId="73B6421C" w:rsidR="00DC45C6" w:rsidRPr="000066DA" w:rsidRDefault="00DC45C6" w:rsidP="00A74E03">
      <w:pPr>
        <w:spacing w:after="0"/>
        <w:rPr>
          <w:rFonts w:cs="Arial"/>
        </w:rPr>
      </w:pPr>
      <w:r w:rsidRPr="000066DA">
        <w:rPr>
          <w:rFonts w:cs="Arial"/>
        </w:rPr>
        <w:lastRenderedPageBreak/>
        <w:t xml:space="preserve">Nuestro PETH adicional a incorporar estos instrumentos de gestión del Talento Humano, tendrá en cuenta buenas prácticas que desde las guías del DAFP y del DASCD sugieren deben integrar </w:t>
      </w:r>
      <w:r w:rsidR="00A74E03" w:rsidRPr="000066DA">
        <w:rPr>
          <w:rFonts w:cs="Arial"/>
        </w:rPr>
        <w:t>el ciclo de vida del servidor público (</w:t>
      </w:r>
      <w:r w:rsidRPr="000066DA">
        <w:rPr>
          <w:rFonts w:cs="Arial"/>
        </w:rPr>
        <w:t>ingreso, desarrollo y retiro</w:t>
      </w:r>
      <w:r w:rsidR="00A74E03" w:rsidRPr="000066DA">
        <w:rPr>
          <w:rFonts w:cs="Arial"/>
        </w:rPr>
        <w:t xml:space="preserve">), que a su vez será nuestro hilo conductor para la formulación, implementación y evaluación del </w:t>
      </w:r>
      <w:r w:rsidR="004162AE" w:rsidRPr="000066DA">
        <w:rPr>
          <w:rFonts w:cs="Arial"/>
          <w:shd w:val="clear" w:color="auto" w:fill="FFFFFF" w:themeFill="background1"/>
        </w:rPr>
        <w:t>Plan estratégico de talento humano</w:t>
      </w:r>
      <w:r w:rsidR="004162AE" w:rsidRPr="000066DA">
        <w:rPr>
          <w:rFonts w:cs="Arial"/>
          <w:shd w:val="clear" w:color="auto" w:fill="DEEAF6" w:themeFill="accent1" w:themeFillTint="33"/>
        </w:rPr>
        <w:t xml:space="preserve"> </w:t>
      </w:r>
      <w:r w:rsidR="004162AE" w:rsidRPr="000066DA">
        <w:rPr>
          <w:rFonts w:cs="Arial"/>
        </w:rPr>
        <w:t>-</w:t>
      </w:r>
      <w:r w:rsidR="00A74E03" w:rsidRPr="000066DA">
        <w:rPr>
          <w:rFonts w:cs="Arial"/>
        </w:rPr>
        <w:t>PETH</w:t>
      </w:r>
      <w:r w:rsidRPr="000066DA">
        <w:rPr>
          <w:rFonts w:cs="Arial"/>
        </w:rPr>
        <w:t>.</w:t>
      </w:r>
    </w:p>
    <w:p w14:paraId="5AE7D709" w14:textId="77787634" w:rsidR="0016785B" w:rsidRPr="000066DA" w:rsidRDefault="0016785B" w:rsidP="002C2CFD">
      <w:pPr>
        <w:rPr>
          <w:rFonts w:cs="Arial"/>
          <w:b/>
          <w:bCs/>
          <w:sz w:val="18"/>
          <w:szCs w:val="16"/>
        </w:rPr>
      </w:pPr>
    </w:p>
    <w:p w14:paraId="6E22B8AE" w14:textId="48E4054E" w:rsidR="00C46A95" w:rsidRPr="000066DA" w:rsidRDefault="00C46A95">
      <w:pPr>
        <w:spacing w:after="0"/>
        <w:jc w:val="left"/>
        <w:rPr>
          <w:rFonts w:cs="Arial"/>
          <w:b/>
          <w:bCs/>
          <w:sz w:val="18"/>
          <w:szCs w:val="16"/>
        </w:rPr>
      </w:pPr>
    </w:p>
    <w:p w14:paraId="02318470" w14:textId="546B9EBF" w:rsidR="0016785B" w:rsidRPr="000066DA" w:rsidRDefault="00593E6D" w:rsidP="00593E6D">
      <w:pPr>
        <w:pStyle w:val="Ttulo1"/>
        <w:rPr>
          <w:rFonts w:cs="Arial"/>
        </w:rPr>
      </w:pPr>
      <w:bookmarkStart w:id="1" w:name="_Toc157609228"/>
      <w:r w:rsidRPr="000066DA">
        <w:rPr>
          <w:rFonts w:cs="Arial"/>
        </w:rPr>
        <w:t>MARCO LEGAL</w:t>
      </w:r>
      <w:bookmarkEnd w:id="1"/>
    </w:p>
    <w:p w14:paraId="3FB5E153" w14:textId="3F92021F" w:rsidR="00593E6D" w:rsidRPr="000066DA" w:rsidRDefault="00593E6D" w:rsidP="00593E6D">
      <w:pPr>
        <w:rPr>
          <w:rFonts w:cs="Arial"/>
        </w:rPr>
      </w:pPr>
    </w:p>
    <w:p w14:paraId="334137F8" w14:textId="0C1187E0" w:rsidR="004D16C8" w:rsidRPr="000066DA" w:rsidRDefault="001948CE" w:rsidP="001948CE">
      <w:pPr>
        <w:rPr>
          <w:rFonts w:cs="Arial"/>
        </w:rPr>
      </w:pPr>
      <w:r w:rsidRPr="000066DA">
        <w:rPr>
          <w:rFonts w:cs="Arial"/>
        </w:rPr>
        <w:t>A continuación, mediante el marco legal se re</w:t>
      </w:r>
      <w:r w:rsidR="00DA0029" w:rsidRPr="000066DA">
        <w:rPr>
          <w:rFonts w:cs="Arial"/>
        </w:rPr>
        <w:t xml:space="preserve">lacionan las principales normas </w:t>
      </w:r>
      <w:r w:rsidRPr="000066DA">
        <w:rPr>
          <w:rFonts w:cs="Arial"/>
        </w:rPr>
        <w:t>que hace parte del Proceso de Gestión de Talento Humano la cual proporciona las bases sobre las que implementan los procedimientos y actividades establecidas:</w:t>
      </w:r>
    </w:p>
    <w:p w14:paraId="5B314F64" w14:textId="1EDD8C91" w:rsidR="0009280D" w:rsidRPr="000066DA" w:rsidRDefault="0009280D" w:rsidP="0009280D">
      <w:pPr>
        <w:pStyle w:val="Descripcin"/>
        <w:keepNext/>
        <w:jc w:val="center"/>
        <w:rPr>
          <w:rFonts w:cs="Arial"/>
        </w:rPr>
      </w:pPr>
      <w:bookmarkStart w:id="2" w:name="_Toc157609306"/>
      <w:r w:rsidRPr="000066DA">
        <w:rPr>
          <w:rFonts w:cs="Arial"/>
        </w:rPr>
        <w:t xml:space="preserve">Tabla </w:t>
      </w:r>
      <w:r w:rsidRPr="000066DA">
        <w:rPr>
          <w:rFonts w:cs="Arial"/>
        </w:rPr>
        <w:fldChar w:fldCharType="begin"/>
      </w:r>
      <w:r w:rsidRPr="000066DA">
        <w:rPr>
          <w:rFonts w:cs="Arial"/>
        </w:rPr>
        <w:instrText>SEQ Tabla \* ARABIC</w:instrText>
      </w:r>
      <w:r w:rsidRPr="000066DA">
        <w:rPr>
          <w:rFonts w:cs="Arial"/>
        </w:rPr>
        <w:fldChar w:fldCharType="separate"/>
      </w:r>
      <w:r w:rsidR="00897CE4">
        <w:rPr>
          <w:rFonts w:cs="Arial"/>
          <w:noProof/>
        </w:rPr>
        <w:t>1</w:t>
      </w:r>
      <w:r w:rsidRPr="000066DA">
        <w:rPr>
          <w:rFonts w:cs="Arial"/>
        </w:rPr>
        <w:fldChar w:fldCharType="end"/>
      </w:r>
      <w:r w:rsidRPr="000066DA">
        <w:rPr>
          <w:rFonts w:cs="Arial"/>
        </w:rPr>
        <w:t xml:space="preserve"> - Marco Legal</w:t>
      </w:r>
      <w:bookmarkEnd w:id="2"/>
    </w:p>
    <w:tbl>
      <w:tblPr>
        <w:tblW w:w="5000" w:type="pct"/>
        <w:tblCellMar>
          <w:left w:w="70" w:type="dxa"/>
          <w:right w:w="70" w:type="dxa"/>
        </w:tblCellMar>
        <w:tblLook w:val="04A0" w:firstRow="1" w:lastRow="0" w:firstColumn="1" w:lastColumn="0" w:noHBand="0" w:noVBand="1"/>
      </w:tblPr>
      <w:tblGrid>
        <w:gridCol w:w="2673"/>
        <w:gridCol w:w="870"/>
        <w:gridCol w:w="6127"/>
      </w:tblGrid>
      <w:tr w:rsidR="00316E05" w:rsidRPr="000066DA" w14:paraId="1ED15E4F" w14:textId="77777777" w:rsidTr="00982B2D">
        <w:trPr>
          <w:trHeight w:val="20"/>
          <w:tblHeader/>
        </w:trPr>
        <w:tc>
          <w:tcPr>
            <w:tcW w:w="1382" w:type="pct"/>
            <w:tcBorders>
              <w:top w:val="single" w:sz="8" w:space="0" w:color="auto"/>
              <w:left w:val="single" w:sz="8" w:space="0" w:color="auto"/>
              <w:bottom w:val="nil"/>
              <w:right w:val="single" w:sz="8" w:space="0" w:color="auto"/>
            </w:tcBorders>
            <w:shd w:val="clear" w:color="000000" w:fill="D9D9D9"/>
            <w:vAlign w:val="center"/>
            <w:hideMark/>
          </w:tcPr>
          <w:p w14:paraId="108563ED" w14:textId="79BCB53E" w:rsidR="00316E05" w:rsidRPr="000066DA" w:rsidRDefault="00316E05" w:rsidP="00316E05">
            <w:pPr>
              <w:spacing w:after="0"/>
              <w:jc w:val="center"/>
              <w:rPr>
                <w:rFonts w:eastAsia="Times New Roman" w:cs="Arial"/>
                <w:b/>
                <w:bCs/>
                <w:color w:val="000000"/>
                <w:lang w:eastAsia="es-CO"/>
              </w:rPr>
            </w:pPr>
            <w:r w:rsidRPr="000066DA">
              <w:rPr>
                <w:rFonts w:eastAsia="Times New Roman" w:cs="Arial"/>
                <w:b/>
                <w:bCs/>
                <w:color w:val="000000"/>
                <w:lang w:eastAsia="es-CO"/>
              </w:rPr>
              <w:t>NORMA</w:t>
            </w:r>
          </w:p>
        </w:tc>
        <w:tc>
          <w:tcPr>
            <w:tcW w:w="450" w:type="pct"/>
            <w:tcBorders>
              <w:top w:val="single" w:sz="8" w:space="0" w:color="auto"/>
              <w:left w:val="nil"/>
              <w:bottom w:val="nil"/>
              <w:right w:val="single" w:sz="8" w:space="0" w:color="auto"/>
            </w:tcBorders>
            <w:shd w:val="clear" w:color="000000" w:fill="D9D9D9"/>
            <w:vAlign w:val="center"/>
            <w:hideMark/>
          </w:tcPr>
          <w:p w14:paraId="68572F3F" w14:textId="77777777" w:rsidR="00316E05" w:rsidRPr="000066DA" w:rsidRDefault="00316E05" w:rsidP="00316E05">
            <w:pPr>
              <w:spacing w:after="0"/>
              <w:jc w:val="center"/>
              <w:rPr>
                <w:rFonts w:eastAsia="Times New Roman" w:cs="Arial"/>
                <w:b/>
                <w:bCs/>
                <w:color w:val="000000"/>
                <w:lang w:eastAsia="es-CO"/>
              </w:rPr>
            </w:pPr>
            <w:r w:rsidRPr="000066DA">
              <w:rPr>
                <w:rFonts w:eastAsia="Times New Roman" w:cs="Arial"/>
                <w:b/>
                <w:bCs/>
                <w:color w:val="000000"/>
                <w:lang w:eastAsia="es-CO"/>
              </w:rPr>
              <w:t>AÑO</w:t>
            </w:r>
          </w:p>
        </w:tc>
        <w:tc>
          <w:tcPr>
            <w:tcW w:w="3168" w:type="pct"/>
            <w:tcBorders>
              <w:top w:val="single" w:sz="8" w:space="0" w:color="auto"/>
              <w:left w:val="nil"/>
              <w:bottom w:val="nil"/>
              <w:right w:val="single" w:sz="8" w:space="0" w:color="auto"/>
            </w:tcBorders>
            <w:shd w:val="clear" w:color="000000" w:fill="D9D9D9"/>
            <w:vAlign w:val="center"/>
            <w:hideMark/>
          </w:tcPr>
          <w:p w14:paraId="73BC6DE8" w14:textId="77777777" w:rsidR="00316E05" w:rsidRPr="000066DA" w:rsidRDefault="00316E05" w:rsidP="00316E05">
            <w:pPr>
              <w:spacing w:after="0"/>
              <w:jc w:val="center"/>
              <w:rPr>
                <w:rFonts w:eastAsia="Times New Roman" w:cs="Arial"/>
                <w:b/>
                <w:bCs/>
                <w:color w:val="000000"/>
                <w:lang w:eastAsia="es-CO"/>
              </w:rPr>
            </w:pPr>
            <w:r w:rsidRPr="000066DA">
              <w:rPr>
                <w:rFonts w:eastAsia="Times New Roman" w:cs="Arial"/>
                <w:b/>
                <w:bCs/>
                <w:color w:val="000000"/>
                <w:lang w:eastAsia="es-CO"/>
              </w:rPr>
              <w:t>TEMA</w:t>
            </w:r>
          </w:p>
        </w:tc>
      </w:tr>
      <w:tr w:rsidR="00316E05" w:rsidRPr="000066DA" w14:paraId="62E06666" w14:textId="77777777" w:rsidTr="00982B2D">
        <w:trPr>
          <w:trHeight w:val="20"/>
        </w:trPr>
        <w:tc>
          <w:tcPr>
            <w:tcW w:w="138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11BCE72"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Decreto - Ley 1567 </w:t>
            </w:r>
          </w:p>
        </w:tc>
        <w:tc>
          <w:tcPr>
            <w:tcW w:w="450" w:type="pct"/>
            <w:tcBorders>
              <w:top w:val="single" w:sz="8" w:space="0" w:color="auto"/>
              <w:left w:val="nil"/>
              <w:bottom w:val="single" w:sz="4" w:space="0" w:color="auto"/>
              <w:right w:val="single" w:sz="4" w:space="0" w:color="auto"/>
            </w:tcBorders>
            <w:shd w:val="clear" w:color="auto" w:fill="auto"/>
            <w:vAlign w:val="center"/>
            <w:hideMark/>
          </w:tcPr>
          <w:p w14:paraId="02CBCBC7"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1998</w:t>
            </w:r>
          </w:p>
        </w:tc>
        <w:tc>
          <w:tcPr>
            <w:tcW w:w="3168" w:type="pct"/>
            <w:tcBorders>
              <w:top w:val="single" w:sz="8" w:space="0" w:color="auto"/>
              <w:left w:val="nil"/>
              <w:bottom w:val="single" w:sz="4" w:space="0" w:color="auto"/>
              <w:right w:val="single" w:sz="8" w:space="0" w:color="auto"/>
            </w:tcBorders>
            <w:shd w:val="clear" w:color="auto" w:fill="auto"/>
            <w:vAlign w:val="center"/>
            <w:hideMark/>
          </w:tcPr>
          <w:p w14:paraId="5F553508"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el cual se crean el sistema nacional de capacitación y el sistema de estímulos para los empleados del Estado</w:t>
            </w:r>
          </w:p>
        </w:tc>
      </w:tr>
      <w:tr w:rsidR="00316E05" w:rsidRPr="000066DA" w14:paraId="11549749"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5C53683"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Ley 909 </w:t>
            </w:r>
          </w:p>
        </w:tc>
        <w:tc>
          <w:tcPr>
            <w:tcW w:w="450" w:type="pct"/>
            <w:tcBorders>
              <w:top w:val="nil"/>
              <w:left w:val="nil"/>
              <w:bottom w:val="single" w:sz="4" w:space="0" w:color="auto"/>
              <w:right w:val="single" w:sz="4" w:space="0" w:color="auto"/>
            </w:tcBorders>
            <w:shd w:val="clear" w:color="auto" w:fill="auto"/>
            <w:vAlign w:val="center"/>
            <w:hideMark/>
          </w:tcPr>
          <w:p w14:paraId="09C9292B"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2004</w:t>
            </w:r>
          </w:p>
        </w:tc>
        <w:tc>
          <w:tcPr>
            <w:tcW w:w="3168" w:type="pct"/>
            <w:tcBorders>
              <w:top w:val="nil"/>
              <w:left w:val="nil"/>
              <w:bottom w:val="single" w:sz="4" w:space="0" w:color="auto"/>
              <w:right w:val="single" w:sz="8" w:space="0" w:color="auto"/>
            </w:tcBorders>
            <w:shd w:val="clear" w:color="auto" w:fill="auto"/>
            <w:vAlign w:val="center"/>
            <w:hideMark/>
          </w:tcPr>
          <w:p w14:paraId="053D077A"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Expide normas que regulan el empleo público, la carrera administrativa, gerencia pública y se dictan otras disposiciones. (Establece el Plan de Vacantes y Plan de previsión de Empleos)</w:t>
            </w:r>
          </w:p>
        </w:tc>
      </w:tr>
      <w:tr w:rsidR="00316E05" w:rsidRPr="000066DA" w14:paraId="5A4E644B"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753C7554"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Ley 1010</w:t>
            </w:r>
          </w:p>
        </w:tc>
        <w:tc>
          <w:tcPr>
            <w:tcW w:w="450" w:type="pct"/>
            <w:tcBorders>
              <w:top w:val="nil"/>
              <w:left w:val="nil"/>
              <w:bottom w:val="single" w:sz="4" w:space="0" w:color="auto"/>
              <w:right w:val="single" w:sz="4" w:space="0" w:color="auto"/>
            </w:tcBorders>
            <w:shd w:val="clear" w:color="auto" w:fill="auto"/>
            <w:vAlign w:val="center"/>
            <w:hideMark/>
          </w:tcPr>
          <w:p w14:paraId="2B6DFEFE"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2006</w:t>
            </w:r>
          </w:p>
        </w:tc>
        <w:tc>
          <w:tcPr>
            <w:tcW w:w="3168" w:type="pct"/>
            <w:tcBorders>
              <w:top w:val="nil"/>
              <w:left w:val="nil"/>
              <w:bottom w:val="single" w:sz="4" w:space="0" w:color="auto"/>
              <w:right w:val="single" w:sz="8" w:space="0" w:color="auto"/>
            </w:tcBorders>
            <w:shd w:val="clear" w:color="auto" w:fill="auto"/>
            <w:vAlign w:val="center"/>
            <w:hideMark/>
          </w:tcPr>
          <w:p w14:paraId="35DC2A45"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Medidas para prevenir, corregir y sancionar el acoso laboral y otros hostigamientos en el marco de las relaciones de trabajo</w:t>
            </w:r>
          </w:p>
        </w:tc>
      </w:tr>
      <w:tr w:rsidR="00316E05" w:rsidRPr="000066DA" w14:paraId="6F176939"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0C6A792D"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Ley 1064 </w:t>
            </w:r>
          </w:p>
        </w:tc>
        <w:tc>
          <w:tcPr>
            <w:tcW w:w="450" w:type="pct"/>
            <w:tcBorders>
              <w:top w:val="nil"/>
              <w:left w:val="nil"/>
              <w:bottom w:val="single" w:sz="4" w:space="0" w:color="auto"/>
              <w:right w:val="single" w:sz="4" w:space="0" w:color="auto"/>
            </w:tcBorders>
            <w:shd w:val="clear" w:color="auto" w:fill="auto"/>
            <w:vAlign w:val="center"/>
            <w:hideMark/>
          </w:tcPr>
          <w:p w14:paraId="6BB76459"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2006</w:t>
            </w:r>
          </w:p>
        </w:tc>
        <w:tc>
          <w:tcPr>
            <w:tcW w:w="3168" w:type="pct"/>
            <w:tcBorders>
              <w:top w:val="nil"/>
              <w:left w:val="nil"/>
              <w:bottom w:val="single" w:sz="4" w:space="0" w:color="auto"/>
              <w:right w:val="single" w:sz="8" w:space="0" w:color="auto"/>
            </w:tcBorders>
            <w:shd w:val="clear" w:color="auto" w:fill="auto"/>
            <w:vAlign w:val="center"/>
            <w:hideMark/>
          </w:tcPr>
          <w:p w14:paraId="7591A297"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ES"/>
              </w:rPr>
              <w:t>Reconoce a la Educación para el Trabajo y el desarrollo humano ETDH como formador de competencias para el sector público.</w:t>
            </w:r>
          </w:p>
        </w:tc>
      </w:tr>
      <w:tr w:rsidR="00316E05" w:rsidRPr="000066DA" w14:paraId="5E702F29"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702C9EF9"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Ley 1221</w:t>
            </w:r>
          </w:p>
        </w:tc>
        <w:tc>
          <w:tcPr>
            <w:tcW w:w="450" w:type="pct"/>
            <w:tcBorders>
              <w:top w:val="nil"/>
              <w:left w:val="nil"/>
              <w:bottom w:val="single" w:sz="4" w:space="0" w:color="auto"/>
              <w:right w:val="single" w:sz="4" w:space="0" w:color="auto"/>
            </w:tcBorders>
            <w:shd w:val="clear" w:color="auto" w:fill="auto"/>
            <w:vAlign w:val="center"/>
            <w:hideMark/>
          </w:tcPr>
          <w:p w14:paraId="7ADBAC9E"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2008</w:t>
            </w:r>
          </w:p>
        </w:tc>
        <w:tc>
          <w:tcPr>
            <w:tcW w:w="3168" w:type="pct"/>
            <w:tcBorders>
              <w:top w:val="nil"/>
              <w:left w:val="nil"/>
              <w:bottom w:val="single" w:sz="4" w:space="0" w:color="auto"/>
              <w:right w:val="single" w:sz="8" w:space="0" w:color="auto"/>
            </w:tcBorders>
            <w:shd w:val="clear" w:color="auto" w:fill="auto"/>
            <w:vAlign w:val="center"/>
            <w:hideMark/>
          </w:tcPr>
          <w:p w14:paraId="587A1478"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Establece normas para promover y regular el Teletrabajo</w:t>
            </w:r>
          </w:p>
        </w:tc>
      </w:tr>
      <w:tr w:rsidR="00316E05" w:rsidRPr="000066DA" w14:paraId="23A8B454"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10CE237F"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Resolución 384 </w:t>
            </w:r>
          </w:p>
        </w:tc>
        <w:tc>
          <w:tcPr>
            <w:tcW w:w="450" w:type="pct"/>
            <w:tcBorders>
              <w:top w:val="nil"/>
              <w:left w:val="nil"/>
              <w:bottom w:val="single" w:sz="4" w:space="0" w:color="auto"/>
              <w:right w:val="single" w:sz="4" w:space="0" w:color="auto"/>
            </w:tcBorders>
            <w:shd w:val="clear" w:color="auto" w:fill="auto"/>
            <w:vAlign w:val="center"/>
            <w:hideMark/>
          </w:tcPr>
          <w:p w14:paraId="4F346C51"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2010</w:t>
            </w:r>
          </w:p>
        </w:tc>
        <w:tc>
          <w:tcPr>
            <w:tcW w:w="3168" w:type="pct"/>
            <w:tcBorders>
              <w:top w:val="nil"/>
              <w:left w:val="nil"/>
              <w:bottom w:val="single" w:sz="4" w:space="0" w:color="auto"/>
              <w:right w:val="single" w:sz="8" w:space="0" w:color="auto"/>
            </w:tcBorders>
            <w:shd w:val="clear" w:color="auto" w:fill="auto"/>
            <w:vAlign w:val="center"/>
            <w:hideMark/>
          </w:tcPr>
          <w:p w14:paraId="292C4D92"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la cual se modifica la Resolución 418 del 15 de octubre de 2019 y se deroga la Resolución 228 de 2018</w:t>
            </w:r>
          </w:p>
        </w:tc>
      </w:tr>
      <w:tr w:rsidR="00316E05" w:rsidRPr="000066DA" w14:paraId="49D3BC9A"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1A1ACFA3"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Acuerdo 012 UAERMV</w:t>
            </w:r>
          </w:p>
        </w:tc>
        <w:tc>
          <w:tcPr>
            <w:tcW w:w="450" w:type="pct"/>
            <w:tcBorders>
              <w:top w:val="nil"/>
              <w:left w:val="nil"/>
              <w:bottom w:val="single" w:sz="4" w:space="0" w:color="auto"/>
              <w:right w:val="single" w:sz="4" w:space="0" w:color="auto"/>
            </w:tcBorders>
            <w:shd w:val="clear" w:color="auto" w:fill="auto"/>
            <w:vAlign w:val="center"/>
            <w:hideMark/>
          </w:tcPr>
          <w:p w14:paraId="119C60E2"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2010</w:t>
            </w:r>
          </w:p>
        </w:tc>
        <w:tc>
          <w:tcPr>
            <w:tcW w:w="3168" w:type="pct"/>
            <w:tcBorders>
              <w:top w:val="nil"/>
              <w:left w:val="nil"/>
              <w:bottom w:val="single" w:sz="4" w:space="0" w:color="auto"/>
              <w:right w:val="single" w:sz="8" w:space="0" w:color="auto"/>
            </w:tcBorders>
            <w:shd w:val="clear" w:color="auto" w:fill="auto"/>
            <w:vAlign w:val="center"/>
            <w:hideMark/>
          </w:tcPr>
          <w:p w14:paraId="373D6836"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el cual se modifica la planta de cargos de la Unidad Administrativa Especial de Rehabilitación y Mantenimiento Vial y se dictan otras disposiciones</w:t>
            </w:r>
          </w:p>
        </w:tc>
      </w:tr>
      <w:tr w:rsidR="00316E05" w:rsidRPr="000066DA" w14:paraId="0D501FB8"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AF749BE"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Decreto Nacional 1072 </w:t>
            </w:r>
          </w:p>
        </w:tc>
        <w:tc>
          <w:tcPr>
            <w:tcW w:w="450" w:type="pct"/>
            <w:tcBorders>
              <w:top w:val="nil"/>
              <w:left w:val="nil"/>
              <w:bottom w:val="single" w:sz="4" w:space="0" w:color="auto"/>
              <w:right w:val="single" w:sz="4" w:space="0" w:color="auto"/>
            </w:tcBorders>
            <w:shd w:val="clear" w:color="auto" w:fill="auto"/>
            <w:vAlign w:val="center"/>
            <w:hideMark/>
          </w:tcPr>
          <w:p w14:paraId="5BD4EA25"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2015</w:t>
            </w:r>
          </w:p>
        </w:tc>
        <w:tc>
          <w:tcPr>
            <w:tcW w:w="3168" w:type="pct"/>
            <w:tcBorders>
              <w:top w:val="nil"/>
              <w:left w:val="nil"/>
              <w:bottom w:val="single" w:sz="4" w:space="0" w:color="auto"/>
              <w:right w:val="single" w:sz="8" w:space="0" w:color="auto"/>
            </w:tcBorders>
            <w:shd w:val="clear" w:color="auto" w:fill="auto"/>
            <w:vAlign w:val="center"/>
            <w:hideMark/>
          </w:tcPr>
          <w:p w14:paraId="12276B68"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medio del cual se expide el Decreto Único Reglamentario del Sector Trabajo – Establece el Plan del Seguridad y Salud en el Trabajo</w:t>
            </w:r>
          </w:p>
        </w:tc>
      </w:tr>
      <w:tr w:rsidR="00316E05" w:rsidRPr="000066DA" w14:paraId="2497D284"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5DD8C64"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Decreto Nacional 1083 </w:t>
            </w:r>
          </w:p>
        </w:tc>
        <w:tc>
          <w:tcPr>
            <w:tcW w:w="450" w:type="pct"/>
            <w:tcBorders>
              <w:top w:val="nil"/>
              <w:left w:val="nil"/>
              <w:bottom w:val="single" w:sz="4" w:space="0" w:color="auto"/>
              <w:right w:val="single" w:sz="4" w:space="0" w:color="auto"/>
            </w:tcBorders>
            <w:shd w:val="clear" w:color="auto" w:fill="auto"/>
            <w:vAlign w:val="center"/>
            <w:hideMark/>
          </w:tcPr>
          <w:p w14:paraId="2F5FBB29"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2015</w:t>
            </w:r>
          </w:p>
        </w:tc>
        <w:tc>
          <w:tcPr>
            <w:tcW w:w="3168" w:type="pct"/>
            <w:tcBorders>
              <w:top w:val="nil"/>
              <w:left w:val="nil"/>
              <w:bottom w:val="single" w:sz="4" w:space="0" w:color="auto"/>
              <w:right w:val="single" w:sz="8" w:space="0" w:color="auto"/>
            </w:tcBorders>
            <w:shd w:val="clear" w:color="auto" w:fill="auto"/>
            <w:vAlign w:val="center"/>
            <w:hideMark/>
          </w:tcPr>
          <w:p w14:paraId="069BDDC7"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medio del cual se expide el Decreto Único Reglamentario del Sector de Función Pública</w:t>
            </w:r>
          </w:p>
        </w:tc>
      </w:tr>
      <w:tr w:rsidR="00316E05" w:rsidRPr="000066DA" w14:paraId="130250DA"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6F73E6C5"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lastRenderedPageBreak/>
              <w:t xml:space="preserve">Decreto distrital 044 </w:t>
            </w:r>
          </w:p>
        </w:tc>
        <w:tc>
          <w:tcPr>
            <w:tcW w:w="450" w:type="pct"/>
            <w:tcBorders>
              <w:top w:val="nil"/>
              <w:left w:val="nil"/>
              <w:bottom w:val="single" w:sz="4" w:space="0" w:color="auto"/>
              <w:right w:val="single" w:sz="4" w:space="0" w:color="auto"/>
            </w:tcBorders>
            <w:shd w:val="clear" w:color="auto" w:fill="auto"/>
            <w:vAlign w:val="center"/>
            <w:hideMark/>
          </w:tcPr>
          <w:p w14:paraId="4C690515"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2015</w:t>
            </w:r>
          </w:p>
        </w:tc>
        <w:tc>
          <w:tcPr>
            <w:tcW w:w="3168" w:type="pct"/>
            <w:tcBorders>
              <w:top w:val="nil"/>
              <w:left w:val="nil"/>
              <w:bottom w:val="single" w:sz="4" w:space="0" w:color="auto"/>
              <w:right w:val="single" w:sz="8" w:space="0" w:color="auto"/>
            </w:tcBorders>
            <w:shd w:val="clear" w:color="auto" w:fill="auto"/>
            <w:vAlign w:val="center"/>
            <w:hideMark/>
          </w:tcPr>
          <w:p w14:paraId="73F4D7A8"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medio del cual se adopta el Protocolo para la prevención del acoso laboral y sexual laboral, procedimientos de denuncia y protección a sus víctimas en el Distrito Capital</w:t>
            </w:r>
          </w:p>
        </w:tc>
      </w:tr>
      <w:tr w:rsidR="00316E05" w:rsidRPr="000066DA" w14:paraId="569ACB85"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AE488BF" w14:textId="32BFD5C1"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Ley 1857</w:t>
            </w:r>
          </w:p>
        </w:tc>
        <w:tc>
          <w:tcPr>
            <w:tcW w:w="450" w:type="pct"/>
            <w:tcBorders>
              <w:top w:val="nil"/>
              <w:left w:val="nil"/>
              <w:bottom w:val="single" w:sz="4" w:space="0" w:color="auto"/>
              <w:right w:val="single" w:sz="4" w:space="0" w:color="auto"/>
            </w:tcBorders>
            <w:shd w:val="clear" w:color="auto" w:fill="auto"/>
            <w:vAlign w:val="center"/>
            <w:hideMark/>
          </w:tcPr>
          <w:p w14:paraId="0C5EE127"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2017</w:t>
            </w:r>
          </w:p>
        </w:tc>
        <w:tc>
          <w:tcPr>
            <w:tcW w:w="3168" w:type="pct"/>
            <w:tcBorders>
              <w:top w:val="nil"/>
              <w:left w:val="nil"/>
              <w:bottom w:val="single" w:sz="4" w:space="0" w:color="auto"/>
              <w:right w:val="single" w:sz="8" w:space="0" w:color="auto"/>
            </w:tcBorders>
            <w:shd w:val="clear" w:color="auto" w:fill="auto"/>
            <w:vAlign w:val="center"/>
            <w:hideMark/>
          </w:tcPr>
          <w:p w14:paraId="2EF05FDF"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Modifica Ley 1361 de 2009, por medio del cual se crea la Ley de Protección Integral a la Familia, adicionando y complementando las medidas de protección de la familia.</w:t>
            </w:r>
          </w:p>
        </w:tc>
      </w:tr>
      <w:tr w:rsidR="00316E05" w:rsidRPr="000066DA" w14:paraId="382366C2"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0B7EA189"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Decreto - Ley 894 </w:t>
            </w:r>
          </w:p>
        </w:tc>
        <w:tc>
          <w:tcPr>
            <w:tcW w:w="450" w:type="pct"/>
            <w:tcBorders>
              <w:top w:val="nil"/>
              <w:left w:val="nil"/>
              <w:bottom w:val="single" w:sz="4" w:space="0" w:color="auto"/>
              <w:right w:val="single" w:sz="4" w:space="0" w:color="auto"/>
            </w:tcBorders>
            <w:shd w:val="clear" w:color="auto" w:fill="auto"/>
            <w:vAlign w:val="center"/>
            <w:hideMark/>
          </w:tcPr>
          <w:p w14:paraId="1407ADAF"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2017</w:t>
            </w:r>
          </w:p>
        </w:tc>
        <w:tc>
          <w:tcPr>
            <w:tcW w:w="3168" w:type="pct"/>
            <w:tcBorders>
              <w:top w:val="nil"/>
              <w:left w:val="nil"/>
              <w:bottom w:val="single" w:sz="4" w:space="0" w:color="auto"/>
              <w:right w:val="single" w:sz="8" w:space="0" w:color="auto"/>
            </w:tcBorders>
            <w:shd w:val="clear" w:color="auto" w:fill="auto"/>
            <w:vAlign w:val="center"/>
            <w:hideMark/>
          </w:tcPr>
          <w:p w14:paraId="059ECCCC"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Dicta normas en materia de empleo público con el fin de facilitar y asegurar la implementación y desarrollo normativo del Acuerdo Final para la Terminación del Conflicto y al Construcción de una Paz Estable y Duradera.</w:t>
            </w:r>
          </w:p>
        </w:tc>
      </w:tr>
      <w:tr w:rsidR="00316E05" w:rsidRPr="000066DA" w14:paraId="089460B3"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4129E03E"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Decreto Nacional 648 </w:t>
            </w:r>
          </w:p>
        </w:tc>
        <w:tc>
          <w:tcPr>
            <w:tcW w:w="450" w:type="pct"/>
            <w:tcBorders>
              <w:top w:val="nil"/>
              <w:left w:val="nil"/>
              <w:bottom w:val="single" w:sz="4" w:space="0" w:color="auto"/>
              <w:right w:val="single" w:sz="4" w:space="0" w:color="auto"/>
            </w:tcBorders>
            <w:shd w:val="clear" w:color="auto" w:fill="auto"/>
            <w:vAlign w:val="center"/>
            <w:hideMark/>
          </w:tcPr>
          <w:p w14:paraId="7E8C7419"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2017</w:t>
            </w:r>
          </w:p>
        </w:tc>
        <w:tc>
          <w:tcPr>
            <w:tcW w:w="3168" w:type="pct"/>
            <w:tcBorders>
              <w:top w:val="nil"/>
              <w:left w:val="nil"/>
              <w:bottom w:val="single" w:sz="4" w:space="0" w:color="auto"/>
              <w:right w:val="single" w:sz="8" w:space="0" w:color="auto"/>
            </w:tcBorders>
            <w:shd w:val="clear" w:color="auto" w:fill="auto"/>
            <w:vAlign w:val="center"/>
            <w:hideMark/>
          </w:tcPr>
          <w:p w14:paraId="6D4EF185"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medio del cual se modifica y adiciona el Decreto 1083 de 2015</w:t>
            </w:r>
          </w:p>
        </w:tc>
      </w:tr>
      <w:tr w:rsidR="00316E05" w:rsidRPr="000066DA" w14:paraId="48BECB62"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3F4E5D5D"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Decreto Nacional 1499 </w:t>
            </w:r>
          </w:p>
        </w:tc>
        <w:tc>
          <w:tcPr>
            <w:tcW w:w="450" w:type="pct"/>
            <w:tcBorders>
              <w:top w:val="nil"/>
              <w:left w:val="nil"/>
              <w:bottom w:val="single" w:sz="4" w:space="0" w:color="auto"/>
              <w:right w:val="single" w:sz="4" w:space="0" w:color="auto"/>
            </w:tcBorders>
            <w:shd w:val="clear" w:color="auto" w:fill="auto"/>
            <w:vAlign w:val="center"/>
            <w:hideMark/>
          </w:tcPr>
          <w:p w14:paraId="3C608450"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2017</w:t>
            </w:r>
          </w:p>
        </w:tc>
        <w:tc>
          <w:tcPr>
            <w:tcW w:w="3168" w:type="pct"/>
            <w:tcBorders>
              <w:top w:val="nil"/>
              <w:left w:val="nil"/>
              <w:bottom w:val="single" w:sz="4" w:space="0" w:color="auto"/>
              <w:right w:val="single" w:sz="8" w:space="0" w:color="auto"/>
            </w:tcBorders>
            <w:shd w:val="clear" w:color="auto" w:fill="auto"/>
            <w:vAlign w:val="center"/>
            <w:hideMark/>
          </w:tcPr>
          <w:p w14:paraId="5DC0CE7F"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Modifica el Decreto 1083 de 2015, en lo relacionado con el Sistema de Gestión establecido en el artículo 133 de la Ley 1753 de 2015.</w:t>
            </w:r>
          </w:p>
        </w:tc>
      </w:tr>
      <w:tr w:rsidR="00316E05" w:rsidRPr="000066DA" w14:paraId="6107FC71"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A8D41FF"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Decreto Nacional 2011 </w:t>
            </w:r>
          </w:p>
        </w:tc>
        <w:tc>
          <w:tcPr>
            <w:tcW w:w="450" w:type="pct"/>
            <w:tcBorders>
              <w:top w:val="nil"/>
              <w:left w:val="nil"/>
              <w:bottom w:val="single" w:sz="4" w:space="0" w:color="auto"/>
              <w:right w:val="single" w:sz="4" w:space="0" w:color="auto"/>
            </w:tcBorders>
            <w:shd w:val="clear" w:color="auto" w:fill="auto"/>
            <w:vAlign w:val="center"/>
            <w:hideMark/>
          </w:tcPr>
          <w:p w14:paraId="7829B3D7"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2017</w:t>
            </w:r>
          </w:p>
        </w:tc>
        <w:tc>
          <w:tcPr>
            <w:tcW w:w="3168" w:type="pct"/>
            <w:tcBorders>
              <w:top w:val="nil"/>
              <w:left w:val="nil"/>
              <w:bottom w:val="single" w:sz="4" w:space="0" w:color="auto"/>
              <w:right w:val="single" w:sz="8" w:space="0" w:color="auto"/>
            </w:tcBorders>
            <w:shd w:val="clear" w:color="auto" w:fill="auto"/>
            <w:vAlign w:val="center"/>
            <w:hideMark/>
          </w:tcPr>
          <w:p w14:paraId="72E547FF"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Se adiciona el Decreto 1083 de 2015, en lo relativo al porcentaje de vinculación de personas con discapacidad en el sector público.</w:t>
            </w:r>
          </w:p>
        </w:tc>
      </w:tr>
      <w:tr w:rsidR="00316E05" w:rsidRPr="000066DA" w14:paraId="050B0DF0"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0A6C702B"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Decreto Nacional 612 </w:t>
            </w:r>
          </w:p>
        </w:tc>
        <w:tc>
          <w:tcPr>
            <w:tcW w:w="450" w:type="pct"/>
            <w:tcBorders>
              <w:top w:val="nil"/>
              <w:left w:val="nil"/>
              <w:bottom w:val="single" w:sz="4" w:space="0" w:color="auto"/>
              <w:right w:val="single" w:sz="4" w:space="0" w:color="auto"/>
            </w:tcBorders>
            <w:shd w:val="clear" w:color="auto" w:fill="auto"/>
            <w:vAlign w:val="center"/>
            <w:hideMark/>
          </w:tcPr>
          <w:p w14:paraId="7D17D16C"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2018</w:t>
            </w:r>
          </w:p>
        </w:tc>
        <w:tc>
          <w:tcPr>
            <w:tcW w:w="3168" w:type="pct"/>
            <w:tcBorders>
              <w:top w:val="nil"/>
              <w:left w:val="nil"/>
              <w:bottom w:val="single" w:sz="4" w:space="0" w:color="auto"/>
              <w:right w:val="single" w:sz="8" w:space="0" w:color="auto"/>
            </w:tcBorders>
            <w:shd w:val="clear" w:color="auto" w:fill="auto"/>
            <w:vAlign w:val="center"/>
            <w:hideMark/>
          </w:tcPr>
          <w:p w14:paraId="15CA1818"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Se establecen directrices para la integración de los planes institucionales y estratégico al plan de acción por parte de las entidades del Estado.</w:t>
            </w:r>
          </w:p>
        </w:tc>
      </w:tr>
      <w:tr w:rsidR="00316E05" w:rsidRPr="000066DA" w14:paraId="59F0377C"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14227307"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Decreto Nacional 815 </w:t>
            </w:r>
          </w:p>
        </w:tc>
        <w:tc>
          <w:tcPr>
            <w:tcW w:w="450" w:type="pct"/>
            <w:tcBorders>
              <w:top w:val="nil"/>
              <w:left w:val="nil"/>
              <w:bottom w:val="single" w:sz="4" w:space="0" w:color="auto"/>
              <w:right w:val="single" w:sz="4" w:space="0" w:color="auto"/>
            </w:tcBorders>
            <w:shd w:val="clear" w:color="auto" w:fill="auto"/>
            <w:vAlign w:val="center"/>
            <w:hideMark/>
          </w:tcPr>
          <w:p w14:paraId="08A387EC"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2018</w:t>
            </w:r>
          </w:p>
        </w:tc>
        <w:tc>
          <w:tcPr>
            <w:tcW w:w="3168" w:type="pct"/>
            <w:tcBorders>
              <w:top w:val="nil"/>
              <w:left w:val="nil"/>
              <w:bottom w:val="single" w:sz="4" w:space="0" w:color="auto"/>
              <w:right w:val="single" w:sz="8" w:space="0" w:color="auto"/>
            </w:tcBorders>
            <w:shd w:val="clear" w:color="auto" w:fill="auto"/>
            <w:vAlign w:val="center"/>
            <w:hideMark/>
          </w:tcPr>
          <w:p w14:paraId="04A21AF1"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Se modifica parcialmente el Decreto 1083 de 2015, en lo relacionado con las competencias laborales generales para los empleos públicos de los distintos niveles jerárquicos.</w:t>
            </w:r>
          </w:p>
        </w:tc>
      </w:tr>
      <w:tr w:rsidR="00316E05" w:rsidRPr="000066DA" w14:paraId="48142975"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6F8D8921"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Acuerdo 617</w:t>
            </w:r>
          </w:p>
        </w:tc>
        <w:tc>
          <w:tcPr>
            <w:tcW w:w="450" w:type="pct"/>
            <w:tcBorders>
              <w:top w:val="nil"/>
              <w:left w:val="nil"/>
              <w:bottom w:val="single" w:sz="4" w:space="0" w:color="auto"/>
              <w:right w:val="single" w:sz="4" w:space="0" w:color="auto"/>
            </w:tcBorders>
            <w:shd w:val="clear" w:color="auto" w:fill="auto"/>
            <w:vAlign w:val="center"/>
            <w:hideMark/>
          </w:tcPr>
          <w:p w14:paraId="23D2A536"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2018</w:t>
            </w:r>
          </w:p>
        </w:tc>
        <w:tc>
          <w:tcPr>
            <w:tcW w:w="3168" w:type="pct"/>
            <w:tcBorders>
              <w:top w:val="nil"/>
              <w:left w:val="nil"/>
              <w:bottom w:val="single" w:sz="4" w:space="0" w:color="auto"/>
              <w:right w:val="single" w:sz="8" w:space="0" w:color="auto"/>
            </w:tcBorders>
            <w:shd w:val="clear" w:color="auto" w:fill="auto"/>
            <w:vAlign w:val="center"/>
            <w:hideMark/>
          </w:tcPr>
          <w:p w14:paraId="6318C395"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Establece el Sistema Tipo de Evaluación de Desempeño para los empleados de carrera y en periodo de prueba</w:t>
            </w:r>
          </w:p>
        </w:tc>
      </w:tr>
      <w:tr w:rsidR="00316E05" w:rsidRPr="000066DA" w14:paraId="7DA5D9DD"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488750C9"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GETH -DAFP</w:t>
            </w:r>
          </w:p>
        </w:tc>
        <w:tc>
          <w:tcPr>
            <w:tcW w:w="450" w:type="pct"/>
            <w:tcBorders>
              <w:top w:val="nil"/>
              <w:left w:val="nil"/>
              <w:bottom w:val="single" w:sz="4" w:space="0" w:color="auto"/>
              <w:right w:val="single" w:sz="4" w:space="0" w:color="auto"/>
            </w:tcBorders>
            <w:shd w:val="clear" w:color="auto" w:fill="auto"/>
            <w:vAlign w:val="center"/>
            <w:hideMark/>
          </w:tcPr>
          <w:p w14:paraId="0A32FC59"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2018</w:t>
            </w:r>
          </w:p>
        </w:tc>
        <w:tc>
          <w:tcPr>
            <w:tcW w:w="3168" w:type="pct"/>
            <w:tcBorders>
              <w:top w:val="nil"/>
              <w:left w:val="nil"/>
              <w:bottom w:val="single" w:sz="4" w:space="0" w:color="auto"/>
              <w:right w:val="single" w:sz="8" w:space="0" w:color="auto"/>
            </w:tcBorders>
            <w:shd w:val="clear" w:color="auto" w:fill="auto"/>
            <w:vAlign w:val="center"/>
            <w:hideMark/>
          </w:tcPr>
          <w:p w14:paraId="6107A730"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Guía de Gestión Estratégica del Talento Humano</w:t>
            </w:r>
          </w:p>
        </w:tc>
      </w:tr>
      <w:tr w:rsidR="00316E05" w:rsidRPr="000066DA" w14:paraId="300AB5D4"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5EA3F609"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Ley 1960 </w:t>
            </w:r>
          </w:p>
        </w:tc>
        <w:tc>
          <w:tcPr>
            <w:tcW w:w="450" w:type="pct"/>
            <w:tcBorders>
              <w:top w:val="nil"/>
              <w:left w:val="nil"/>
              <w:bottom w:val="single" w:sz="4" w:space="0" w:color="auto"/>
              <w:right w:val="single" w:sz="4" w:space="0" w:color="auto"/>
            </w:tcBorders>
            <w:shd w:val="clear" w:color="auto" w:fill="auto"/>
            <w:vAlign w:val="center"/>
            <w:hideMark/>
          </w:tcPr>
          <w:p w14:paraId="53228FC2"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2019</w:t>
            </w:r>
          </w:p>
        </w:tc>
        <w:tc>
          <w:tcPr>
            <w:tcW w:w="3168" w:type="pct"/>
            <w:tcBorders>
              <w:top w:val="nil"/>
              <w:left w:val="nil"/>
              <w:bottom w:val="single" w:sz="4" w:space="0" w:color="auto"/>
              <w:right w:val="single" w:sz="8" w:space="0" w:color="auto"/>
            </w:tcBorders>
            <w:shd w:val="clear" w:color="auto" w:fill="auto"/>
            <w:vAlign w:val="center"/>
            <w:hideMark/>
          </w:tcPr>
          <w:p w14:paraId="6FF1F32B"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Modifica la Ley 909 de 2004</w:t>
            </w:r>
          </w:p>
        </w:tc>
      </w:tr>
      <w:tr w:rsidR="00316E05" w:rsidRPr="000066DA" w14:paraId="6F7CC166"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25EE4D93"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Resolución No. 599 </w:t>
            </w:r>
          </w:p>
        </w:tc>
        <w:tc>
          <w:tcPr>
            <w:tcW w:w="450" w:type="pct"/>
            <w:tcBorders>
              <w:top w:val="nil"/>
              <w:left w:val="nil"/>
              <w:bottom w:val="single" w:sz="4" w:space="0" w:color="auto"/>
              <w:right w:val="single" w:sz="4" w:space="0" w:color="auto"/>
            </w:tcBorders>
            <w:shd w:val="clear" w:color="auto" w:fill="auto"/>
            <w:vAlign w:val="center"/>
            <w:hideMark/>
          </w:tcPr>
          <w:p w14:paraId="4222C5C9"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2019</w:t>
            </w:r>
          </w:p>
        </w:tc>
        <w:tc>
          <w:tcPr>
            <w:tcW w:w="3168" w:type="pct"/>
            <w:tcBorders>
              <w:top w:val="nil"/>
              <w:left w:val="nil"/>
              <w:bottom w:val="single" w:sz="4" w:space="0" w:color="auto"/>
              <w:right w:val="single" w:sz="8" w:space="0" w:color="auto"/>
            </w:tcBorders>
            <w:shd w:val="clear" w:color="auto" w:fill="auto"/>
            <w:vAlign w:val="center"/>
            <w:hideMark/>
          </w:tcPr>
          <w:p w14:paraId="4B0A9180"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medio del cual se modifica el Manual Específico de Funciones y Competencias Laborales.</w:t>
            </w:r>
          </w:p>
        </w:tc>
      </w:tr>
      <w:tr w:rsidR="00316E05" w:rsidRPr="000066DA" w14:paraId="69E83806"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20146775"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 xml:space="preserve">Resolución 097 </w:t>
            </w:r>
          </w:p>
        </w:tc>
        <w:tc>
          <w:tcPr>
            <w:tcW w:w="450" w:type="pct"/>
            <w:tcBorders>
              <w:top w:val="nil"/>
              <w:left w:val="nil"/>
              <w:bottom w:val="single" w:sz="4" w:space="0" w:color="auto"/>
              <w:right w:val="single" w:sz="4" w:space="0" w:color="auto"/>
            </w:tcBorders>
            <w:shd w:val="clear" w:color="auto" w:fill="auto"/>
            <w:vAlign w:val="center"/>
            <w:hideMark/>
          </w:tcPr>
          <w:p w14:paraId="49D1C1A7"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2019</w:t>
            </w:r>
          </w:p>
        </w:tc>
        <w:tc>
          <w:tcPr>
            <w:tcW w:w="3168" w:type="pct"/>
            <w:tcBorders>
              <w:top w:val="nil"/>
              <w:left w:val="nil"/>
              <w:bottom w:val="single" w:sz="4" w:space="0" w:color="auto"/>
              <w:right w:val="single" w:sz="8" w:space="0" w:color="auto"/>
            </w:tcBorders>
            <w:shd w:val="clear" w:color="auto" w:fill="auto"/>
            <w:vAlign w:val="center"/>
            <w:hideMark/>
          </w:tcPr>
          <w:p w14:paraId="0EFF0ED2"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la cual se adopta el Código de Integridad en la Unidad Administrativa Especial de Rehabilitación y Mantenimiento Vial</w:t>
            </w:r>
          </w:p>
        </w:tc>
      </w:tr>
      <w:tr w:rsidR="00316E05" w:rsidRPr="000066DA" w14:paraId="263A7DBF"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0CBA1EB1"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lastRenderedPageBreak/>
              <w:t>Resolución 418 UAERMV</w:t>
            </w:r>
          </w:p>
        </w:tc>
        <w:tc>
          <w:tcPr>
            <w:tcW w:w="450" w:type="pct"/>
            <w:tcBorders>
              <w:top w:val="nil"/>
              <w:left w:val="nil"/>
              <w:bottom w:val="single" w:sz="4" w:space="0" w:color="auto"/>
              <w:right w:val="single" w:sz="4" w:space="0" w:color="auto"/>
            </w:tcBorders>
            <w:shd w:val="clear" w:color="auto" w:fill="auto"/>
            <w:vAlign w:val="center"/>
            <w:hideMark/>
          </w:tcPr>
          <w:p w14:paraId="5B381DFA"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2019</w:t>
            </w:r>
          </w:p>
        </w:tc>
        <w:tc>
          <w:tcPr>
            <w:tcW w:w="3168" w:type="pct"/>
            <w:tcBorders>
              <w:top w:val="nil"/>
              <w:left w:val="nil"/>
              <w:bottom w:val="single" w:sz="4" w:space="0" w:color="auto"/>
              <w:right w:val="single" w:sz="8" w:space="0" w:color="auto"/>
            </w:tcBorders>
            <w:shd w:val="clear" w:color="auto" w:fill="auto"/>
            <w:vAlign w:val="center"/>
            <w:hideMark/>
          </w:tcPr>
          <w:p w14:paraId="12E2EA12"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la cual se integra el Comité Institucional de Gestión y Desempeño de la Unidad Administrativa Especial de Rehabilitación y Mantenimiento Vial y se reglamenta su funcionamiento</w:t>
            </w:r>
          </w:p>
        </w:tc>
      </w:tr>
      <w:tr w:rsidR="00316E05" w:rsidRPr="000066DA" w14:paraId="3A90CEF9"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2CF6CD9F"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Resolución 384 UAERMV</w:t>
            </w:r>
          </w:p>
        </w:tc>
        <w:tc>
          <w:tcPr>
            <w:tcW w:w="450" w:type="pct"/>
            <w:tcBorders>
              <w:top w:val="nil"/>
              <w:left w:val="nil"/>
              <w:bottom w:val="single" w:sz="4" w:space="0" w:color="auto"/>
              <w:right w:val="single" w:sz="4" w:space="0" w:color="auto"/>
            </w:tcBorders>
            <w:shd w:val="clear" w:color="auto" w:fill="auto"/>
            <w:vAlign w:val="center"/>
            <w:hideMark/>
          </w:tcPr>
          <w:p w14:paraId="133B204F"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2020</w:t>
            </w:r>
          </w:p>
        </w:tc>
        <w:tc>
          <w:tcPr>
            <w:tcW w:w="3168" w:type="pct"/>
            <w:tcBorders>
              <w:top w:val="nil"/>
              <w:left w:val="nil"/>
              <w:bottom w:val="single" w:sz="4" w:space="0" w:color="auto"/>
              <w:right w:val="single" w:sz="8" w:space="0" w:color="auto"/>
            </w:tcBorders>
            <w:shd w:val="clear" w:color="auto" w:fill="auto"/>
            <w:vAlign w:val="center"/>
            <w:hideMark/>
          </w:tcPr>
          <w:p w14:paraId="5E533E7B"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Por la cual se modifica la Resolución 418 del 15 de octubre de 2019 y se deroga la Resolución 228 de 2018.</w:t>
            </w:r>
          </w:p>
        </w:tc>
      </w:tr>
      <w:tr w:rsidR="00316E05" w:rsidRPr="000066DA" w14:paraId="4EC81691" w14:textId="77777777" w:rsidTr="00982B2D">
        <w:trPr>
          <w:trHeight w:val="20"/>
        </w:trPr>
        <w:tc>
          <w:tcPr>
            <w:tcW w:w="1382" w:type="pct"/>
            <w:tcBorders>
              <w:top w:val="nil"/>
              <w:left w:val="single" w:sz="8" w:space="0" w:color="auto"/>
              <w:bottom w:val="single" w:sz="4" w:space="0" w:color="auto"/>
              <w:right w:val="single" w:sz="4" w:space="0" w:color="auto"/>
            </w:tcBorders>
            <w:shd w:val="clear" w:color="auto" w:fill="auto"/>
            <w:vAlign w:val="center"/>
            <w:hideMark/>
          </w:tcPr>
          <w:p w14:paraId="16939FD5" w14:textId="77777777" w:rsidR="00316E05" w:rsidRPr="000066DA" w:rsidRDefault="00316E05" w:rsidP="00316E05">
            <w:pPr>
              <w:spacing w:after="0"/>
              <w:jc w:val="left"/>
              <w:rPr>
                <w:rFonts w:eastAsia="Times New Roman" w:cs="Arial"/>
                <w:color w:val="000000"/>
                <w:lang w:eastAsia="es-CO"/>
              </w:rPr>
            </w:pPr>
            <w:r w:rsidRPr="000066DA">
              <w:rPr>
                <w:rFonts w:eastAsia="Times New Roman" w:cs="Arial"/>
                <w:color w:val="000000"/>
                <w:lang w:eastAsia="es-CO"/>
              </w:rPr>
              <w:t>MIPG V4- DAFP</w:t>
            </w:r>
          </w:p>
        </w:tc>
        <w:tc>
          <w:tcPr>
            <w:tcW w:w="450" w:type="pct"/>
            <w:tcBorders>
              <w:top w:val="nil"/>
              <w:left w:val="nil"/>
              <w:bottom w:val="single" w:sz="4" w:space="0" w:color="auto"/>
              <w:right w:val="single" w:sz="4" w:space="0" w:color="auto"/>
            </w:tcBorders>
            <w:shd w:val="clear" w:color="auto" w:fill="auto"/>
            <w:vAlign w:val="center"/>
            <w:hideMark/>
          </w:tcPr>
          <w:p w14:paraId="386777F6" w14:textId="77777777"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2021</w:t>
            </w:r>
          </w:p>
        </w:tc>
        <w:tc>
          <w:tcPr>
            <w:tcW w:w="3168" w:type="pct"/>
            <w:tcBorders>
              <w:top w:val="nil"/>
              <w:left w:val="nil"/>
              <w:bottom w:val="single" w:sz="4" w:space="0" w:color="auto"/>
              <w:right w:val="single" w:sz="8" w:space="0" w:color="auto"/>
            </w:tcBorders>
            <w:shd w:val="clear" w:color="auto" w:fill="auto"/>
            <w:vAlign w:val="center"/>
            <w:hideMark/>
          </w:tcPr>
          <w:p w14:paraId="7471DA14" w14:textId="77777777" w:rsidR="00316E05" w:rsidRPr="000066DA" w:rsidRDefault="00316E05" w:rsidP="00316E05">
            <w:pPr>
              <w:spacing w:after="0"/>
              <w:rPr>
                <w:rFonts w:eastAsia="Times New Roman" w:cs="Arial"/>
                <w:color w:val="000000"/>
                <w:lang w:eastAsia="es-CO"/>
              </w:rPr>
            </w:pPr>
            <w:r w:rsidRPr="000066DA">
              <w:rPr>
                <w:rFonts w:eastAsia="Times New Roman" w:cs="Arial"/>
                <w:color w:val="000000"/>
                <w:lang w:eastAsia="es-CO"/>
              </w:rPr>
              <w:t>Manual Operativo- Dimensión No.1</w:t>
            </w:r>
          </w:p>
        </w:tc>
      </w:tr>
      <w:tr w:rsidR="00957342" w:rsidRPr="000066DA" w14:paraId="001B6C98" w14:textId="77777777" w:rsidTr="00982B2D">
        <w:trPr>
          <w:trHeight w:val="20"/>
        </w:trPr>
        <w:tc>
          <w:tcPr>
            <w:tcW w:w="1382" w:type="pct"/>
            <w:tcBorders>
              <w:top w:val="nil"/>
              <w:left w:val="single" w:sz="8" w:space="0" w:color="auto"/>
              <w:bottom w:val="single" w:sz="8" w:space="0" w:color="auto"/>
              <w:right w:val="single" w:sz="4" w:space="0" w:color="auto"/>
            </w:tcBorders>
            <w:shd w:val="clear" w:color="auto" w:fill="auto"/>
            <w:vAlign w:val="center"/>
          </w:tcPr>
          <w:p w14:paraId="5C4D1193" w14:textId="2087DD94" w:rsidR="00957342" w:rsidRPr="000066DA" w:rsidRDefault="00957342" w:rsidP="00316E05">
            <w:pPr>
              <w:spacing w:after="0"/>
              <w:jc w:val="left"/>
              <w:rPr>
                <w:rFonts w:eastAsia="Times New Roman" w:cs="Arial"/>
                <w:lang w:eastAsia="es-CO"/>
              </w:rPr>
            </w:pPr>
            <w:r w:rsidRPr="000066DA">
              <w:rPr>
                <w:rFonts w:eastAsia="Times New Roman" w:cs="Arial"/>
                <w:lang w:eastAsia="es-CO"/>
              </w:rPr>
              <w:t>Acuerdo 009 UAERMV</w:t>
            </w:r>
          </w:p>
        </w:tc>
        <w:tc>
          <w:tcPr>
            <w:tcW w:w="450" w:type="pct"/>
            <w:tcBorders>
              <w:top w:val="nil"/>
              <w:left w:val="nil"/>
              <w:bottom w:val="single" w:sz="8" w:space="0" w:color="auto"/>
              <w:right w:val="single" w:sz="4" w:space="0" w:color="auto"/>
            </w:tcBorders>
            <w:shd w:val="clear" w:color="auto" w:fill="auto"/>
            <w:vAlign w:val="center"/>
          </w:tcPr>
          <w:p w14:paraId="13A81463" w14:textId="534BCBC5" w:rsidR="00957342" w:rsidRPr="000066DA" w:rsidRDefault="00957342" w:rsidP="00316E05">
            <w:pPr>
              <w:spacing w:after="0"/>
              <w:jc w:val="center"/>
              <w:rPr>
                <w:rFonts w:eastAsia="Times New Roman" w:cs="Arial"/>
                <w:lang w:eastAsia="es-CO"/>
              </w:rPr>
            </w:pPr>
            <w:r w:rsidRPr="000066DA">
              <w:rPr>
                <w:rFonts w:eastAsia="Times New Roman" w:cs="Arial"/>
                <w:lang w:eastAsia="es-CO"/>
              </w:rPr>
              <w:t>2022</w:t>
            </w:r>
          </w:p>
        </w:tc>
        <w:tc>
          <w:tcPr>
            <w:tcW w:w="3168" w:type="pct"/>
            <w:tcBorders>
              <w:top w:val="nil"/>
              <w:left w:val="nil"/>
              <w:bottom w:val="single" w:sz="8" w:space="0" w:color="auto"/>
              <w:right w:val="single" w:sz="8" w:space="0" w:color="auto"/>
            </w:tcBorders>
            <w:shd w:val="clear" w:color="auto" w:fill="auto"/>
            <w:vAlign w:val="center"/>
          </w:tcPr>
          <w:p w14:paraId="3222E797" w14:textId="7075617B" w:rsidR="00957342" w:rsidRPr="000066DA" w:rsidRDefault="00957342" w:rsidP="00316E05">
            <w:pPr>
              <w:spacing w:after="0"/>
              <w:rPr>
                <w:rFonts w:eastAsia="Times New Roman" w:cs="Arial"/>
                <w:lang w:eastAsia="es-CO"/>
              </w:rPr>
            </w:pPr>
            <w:r w:rsidRPr="000066DA">
              <w:rPr>
                <w:rFonts w:eastAsia="Times New Roman" w:cs="Arial"/>
                <w:lang w:eastAsia="es-CO"/>
              </w:rPr>
              <w:t>Por la cual se modifica la denominación de los cargos de la planta de trabajadores oficiales y se establece la planta de trabajadores oficiales de la UAERVM y se dictan otras disposiciones</w:t>
            </w:r>
            <w:r w:rsidR="000716AC" w:rsidRPr="000066DA">
              <w:rPr>
                <w:rFonts w:eastAsia="Times New Roman" w:cs="Arial"/>
                <w:lang w:eastAsia="es-CO"/>
              </w:rPr>
              <w:t>.</w:t>
            </w:r>
          </w:p>
        </w:tc>
      </w:tr>
      <w:tr w:rsidR="00316E05" w:rsidRPr="000066DA" w14:paraId="5D23B3F0" w14:textId="77777777" w:rsidTr="00593B0A">
        <w:trPr>
          <w:trHeight w:val="20"/>
        </w:trPr>
        <w:tc>
          <w:tcPr>
            <w:tcW w:w="1382" w:type="pct"/>
            <w:tcBorders>
              <w:top w:val="nil"/>
              <w:left w:val="single" w:sz="8" w:space="0" w:color="auto"/>
              <w:bottom w:val="nil"/>
              <w:right w:val="single" w:sz="4" w:space="0" w:color="auto"/>
            </w:tcBorders>
            <w:shd w:val="clear" w:color="auto" w:fill="auto"/>
            <w:vAlign w:val="center"/>
            <w:hideMark/>
          </w:tcPr>
          <w:p w14:paraId="6D16A8B1" w14:textId="3D1FD7A0" w:rsidR="00316E05" w:rsidRPr="000066DA" w:rsidRDefault="00316E05" w:rsidP="00982B2D">
            <w:pPr>
              <w:spacing w:after="0"/>
              <w:jc w:val="left"/>
              <w:rPr>
                <w:rFonts w:eastAsia="Times New Roman" w:cs="Arial"/>
                <w:color w:val="000000"/>
                <w:lang w:eastAsia="es-CO"/>
              </w:rPr>
            </w:pPr>
            <w:r w:rsidRPr="000066DA">
              <w:rPr>
                <w:rFonts w:eastAsia="Times New Roman" w:cs="Arial"/>
                <w:color w:val="000000"/>
                <w:lang w:eastAsia="es-CO"/>
              </w:rPr>
              <w:t>Acuerdo 00</w:t>
            </w:r>
            <w:r w:rsidR="00982B2D" w:rsidRPr="000066DA">
              <w:rPr>
                <w:rFonts w:eastAsia="Times New Roman" w:cs="Arial"/>
                <w:color w:val="000000"/>
                <w:lang w:eastAsia="es-CO"/>
              </w:rPr>
              <w:t>4</w:t>
            </w:r>
            <w:r w:rsidRPr="000066DA">
              <w:rPr>
                <w:rFonts w:eastAsia="Times New Roman" w:cs="Arial"/>
                <w:color w:val="000000"/>
                <w:lang w:eastAsia="es-CO"/>
              </w:rPr>
              <w:t xml:space="preserve"> UAERMV</w:t>
            </w:r>
          </w:p>
        </w:tc>
        <w:tc>
          <w:tcPr>
            <w:tcW w:w="450" w:type="pct"/>
            <w:tcBorders>
              <w:top w:val="nil"/>
              <w:left w:val="nil"/>
              <w:bottom w:val="nil"/>
              <w:right w:val="single" w:sz="4" w:space="0" w:color="auto"/>
            </w:tcBorders>
            <w:shd w:val="clear" w:color="auto" w:fill="auto"/>
            <w:vAlign w:val="center"/>
            <w:hideMark/>
          </w:tcPr>
          <w:p w14:paraId="19527D59" w14:textId="60A3150D" w:rsidR="00316E05" w:rsidRPr="000066DA" w:rsidRDefault="00316E05" w:rsidP="00316E05">
            <w:pPr>
              <w:spacing w:after="0"/>
              <w:jc w:val="center"/>
              <w:rPr>
                <w:rFonts w:eastAsia="Times New Roman" w:cs="Arial"/>
                <w:color w:val="000000"/>
                <w:lang w:eastAsia="es-CO"/>
              </w:rPr>
            </w:pPr>
            <w:r w:rsidRPr="000066DA">
              <w:rPr>
                <w:rFonts w:eastAsia="Times New Roman" w:cs="Arial"/>
                <w:color w:val="000000"/>
                <w:lang w:eastAsia="es-CO"/>
              </w:rPr>
              <w:t>2</w:t>
            </w:r>
            <w:r w:rsidR="00982B2D" w:rsidRPr="000066DA">
              <w:rPr>
                <w:rFonts w:eastAsia="Times New Roman" w:cs="Arial"/>
                <w:color w:val="000000"/>
                <w:lang w:eastAsia="es-CO"/>
              </w:rPr>
              <w:t>023</w:t>
            </w:r>
          </w:p>
        </w:tc>
        <w:tc>
          <w:tcPr>
            <w:tcW w:w="3168" w:type="pct"/>
            <w:tcBorders>
              <w:top w:val="nil"/>
              <w:left w:val="nil"/>
              <w:bottom w:val="nil"/>
              <w:right w:val="single" w:sz="8" w:space="0" w:color="auto"/>
            </w:tcBorders>
            <w:shd w:val="clear" w:color="auto" w:fill="auto"/>
            <w:vAlign w:val="center"/>
            <w:hideMark/>
          </w:tcPr>
          <w:p w14:paraId="0C9F7A4E" w14:textId="1B573B4E" w:rsidR="00316E05" w:rsidRPr="000066DA" w:rsidRDefault="00982B2D" w:rsidP="00316E05">
            <w:pPr>
              <w:spacing w:after="0"/>
              <w:rPr>
                <w:rFonts w:eastAsia="Times New Roman" w:cs="Arial"/>
                <w:color w:val="000000"/>
                <w:lang w:eastAsia="es-CO"/>
              </w:rPr>
            </w:pPr>
            <w:r w:rsidRPr="000066DA">
              <w:rPr>
                <w:rFonts w:eastAsia="Times New Roman" w:cs="Arial"/>
                <w:color w:val="000000"/>
                <w:lang w:eastAsia="es-CO"/>
              </w:rPr>
              <w:t>Por el cual se modifica la planta de cargos de la Unidad Administrativa Especial de Rehabilitación y Mantenimiento Vial de Bogotá D.C. y se dictan otras disposiciones</w:t>
            </w:r>
            <w:r w:rsidR="00593B0A" w:rsidRPr="000066DA">
              <w:rPr>
                <w:rFonts w:eastAsia="Times New Roman" w:cs="Arial"/>
                <w:color w:val="000000"/>
                <w:lang w:eastAsia="es-CO"/>
              </w:rPr>
              <w:t>.</w:t>
            </w:r>
          </w:p>
        </w:tc>
      </w:tr>
      <w:tr w:rsidR="00593B0A" w:rsidRPr="000066DA" w14:paraId="6DB0DF80" w14:textId="77777777" w:rsidTr="00982B2D">
        <w:trPr>
          <w:trHeight w:val="20"/>
        </w:trPr>
        <w:tc>
          <w:tcPr>
            <w:tcW w:w="1382" w:type="pct"/>
            <w:tcBorders>
              <w:top w:val="nil"/>
              <w:left w:val="single" w:sz="8" w:space="0" w:color="auto"/>
              <w:bottom w:val="single" w:sz="8" w:space="0" w:color="auto"/>
              <w:right w:val="single" w:sz="4" w:space="0" w:color="auto"/>
            </w:tcBorders>
            <w:shd w:val="clear" w:color="auto" w:fill="auto"/>
            <w:vAlign w:val="center"/>
          </w:tcPr>
          <w:p w14:paraId="58108833" w14:textId="77777777" w:rsidR="00593B0A" w:rsidRPr="000066DA" w:rsidRDefault="00593B0A" w:rsidP="00982B2D">
            <w:pPr>
              <w:spacing w:after="0"/>
              <w:jc w:val="left"/>
              <w:rPr>
                <w:rFonts w:eastAsia="Times New Roman" w:cs="Arial"/>
                <w:color w:val="000000"/>
                <w:lang w:eastAsia="es-CO"/>
              </w:rPr>
            </w:pPr>
          </w:p>
        </w:tc>
        <w:tc>
          <w:tcPr>
            <w:tcW w:w="450" w:type="pct"/>
            <w:tcBorders>
              <w:top w:val="nil"/>
              <w:left w:val="nil"/>
              <w:bottom w:val="single" w:sz="8" w:space="0" w:color="auto"/>
              <w:right w:val="single" w:sz="4" w:space="0" w:color="auto"/>
            </w:tcBorders>
            <w:shd w:val="clear" w:color="auto" w:fill="auto"/>
            <w:vAlign w:val="center"/>
          </w:tcPr>
          <w:p w14:paraId="0D45DEF4" w14:textId="77777777" w:rsidR="00593B0A" w:rsidRPr="000066DA" w:rsidRDefault="00593B0A" w:rsidP="00316E05">
            <w:pPr>
              <w:spacing w:after="0"/>
              <w:jc w:val="center"/>
              <w:rPr>
                <w:rFonts w:eastAsia="Times New Roman" w:cs="Arial"/>
                <w:color w:val="000000"/>
                <w:lang w:eastAsia="es-CO"/>
              </w:rPr>
            </w:pPr>
          </w:p>
        </w:tc>
        <w:tc>
          <w:tcPr>
            <w:tcW w:w="3168" w:type="pct"/>
            <w:tcBorders>
              <w:top w:val="nil"/>
              <w:left w:val="nil"/>
              <w:bottom w:val="single" w:sz="8" w:space="0" w:color="auto"/>
              <w:right w:val="single" w:sz="8" w:space="0" w:color="auto"/>
            </w:tcBorders>
            <w:shd w:val="clear" w:color="auto" w:fill="auto"/>
            <w:vAlign w:val="center"/>
          </w:tcPr>
          <w:p w14:paraId="4C86E2A0" w14:textId="77777777" w:rsidR="00593B0A" w:rsidRPr="000066DA" w:rsidRDefault="00593B0A" w:rsidP="00316E05">
            <w:pPr>
              <w:spacing w:after="0"/>
              <w:rPr>
                <w:rFonts w:eastAsia="Times New Roman" w:cs="Arial"/>
                <w:color w:val="000000"/>
                <w:lang w:eastAsia="es-CO"/>
              </w:rPr>
            </w:pPr>
          </w:p>
        </w:tc>
      </w:tr>
    </w:tbl>
    <w:p w14:paraId="19A5BF7C" w14:textId="77777777" w:rsidR="008136DF" w:rsidRPr="000066DA" w:rsidRDefault="008136DF" w:rsidP="00593E6D">
      <w:pPr>
        <w:rPr>
          <w:rFonts w:cs="Arial"/>
        </w:rPr>
      </w:pPr>
    </w:p>
    <w:p w14:paraId="7C59D071" w14:textId="4E3E3852" w:rsidR="00DA0029" w:rsidRPr="000066DA" w:rsidRDefault="00DA0029" w:rsidP="00593E6D">
      <w:pPr>
        <w:rPr>
          <w:rFonts w:cs="Arial"/>
        </w:rPr>
      </w:pPr>
      <w:r w:rsidRPr="000066DA">
        <w:rPr>
          <w:rFonts w:cs="Arial"/>
        </w:rPr>
        <w:t>Si se requiere profundizar en el tema, se puede consultar el Normograma a través del siguiente enlace</w:t>
      </w:r>
      <w:r w:rsidR="003E7534" w:rsidRPr="000066DA">
        <w:rPr>
          <w:rFonts w:cs="Arial"/>
        </w:rPr>
        <w:t>:</w:t>
      </w:r>
      <w:r w:rsidR="0033675E" w:rsidRPr="000066DA">
        <w:rPr>
          <w:rFonts w:cs="Arial"/>
        </w:rPr>
        <w:t xml:space="preserve"> </w:t>
      </w:r>
      <w:hyperlink r:id="rId15" w:history="1">
        <w:r w:rsidR="0033675E" w:rsidRPr="000066DA">
          <w:rPr>
            <w:rStyle w:val="Hipervnculo"/>
            <w:rFonts w:cs="Arial"/>
            <w:color w:val="auto"/>
          </w:rPr>
          <w:t>https://www.umv.gov.co/normograma/documentos.php?id=12</w:t>
        </w:r>
      </w:hyperlink>
      <w:r w:rsidR="0033675E" w:rsidRPr="000066DA">
        <w:rPr>
          <w:rFonts w:cs="Arial"/>
        </w:rPr>
        <w:t xml:space="preserve"> </w:t>
      </w:r>
      <w:r w:rsidR="00860009" w:rsidRPr="000066DA">
        <w:rPr>
          <w:rFonts w:cs="Arial"/>
        </w:rPr>
        <w:t xml:space="preserve"> </w:t>
      </w:r>
    </w:p>
    <w:p w14:paraId="7F224FA6" w14:textId="422E17FE" w:rsidR="00FF28B7" w:rsidRPr="000066DA" w:rsidRDefault="00FF28B7" w:rsidP="00593E6D">
      <w:pPr>
        <w:rPr>
          <w:rFonts w:cs="Arial"/>
        </w:rPr>
      </w:pPr>
    </w:p>
    <w:p w14:paraId="52789901" w14:textId="5390633C" w:rsidR="00485FC8" w:rsidRPr="000066DA" w:rsidRDefault="00C1555B" w:rsidP="00C1555B">
      <w:pPr>
        <w:pStyle w:val="Ttulo1"/>
        <w:rPr>
          <w:rFonts w:cs="Arial"/>
        </w:rPr>
      </w:pPr>
      <w:bookmarkStart w:id="3" w:name="_Toc157609229"/>
      <w:r w:rsidRPr="000066DA">
        <w:rPr>
          <w:rFonts w:cs="Arial"/>
        </w:rPr>
        <w:t>ALCANCE</w:t>
      </w:r>
      <w:bookmarkEnd w:id="3"/>
    </w:p>
    <w:p w14:paraId="42270210" w14:textId="7F1E4CCC" w:rsidR="00812AF6" w:rsidRPr="000066DA" w:rsidRDefault="00812AF6" w:rsidP="00563601">
      <w:pPr>
        <w:rPr>
          <w:rFonts w:cs="Arial"/>
        </w:rPr>
      </w:pPr>
      <w:r w:rsidRPr="000066DA">
        <w:rPr>
          <w:rFonts w:cs="Arial"/>
        </w:rPr>
        <w:t>El Plan Estratégico de Talento Humano de la UAERMV siguiendo el enfoque PHVA, inicia con la detección de necesidades, que entre otras fuentes</w:t>
      </w:r>
      <w:r w:rsidRPr="000066DA">
        <w:rPr>
          <w:rStyle w:val="Refdenotaalpie"/>
          <w:rFonts w:cs="Arial"/>
        </w:rPr>
        <w:footnoteReference w:id="5"/>
      </w:r>
      <w:r w:rsidRPr="000066DA">
        <w:rPr>
          <w:rFonts w:cs="Arial"/>
        </w:rPr>
        <w:t>, utiliza como referente el resultado del autodiagnóstico generado por la Matriz de Gestión Estratégica del Talento Humano (MGETH 4.6</w:t>
      </w:r>
      <w:r w:rsidRPr="000066DA">
        <w:rPr>
          <w:rStyle w:val="Refdenotaalpie"/>
          <w:rFonts w:cs="Arial"/>
        </w:rPr>
        <w:footnoteReference w:id="6"/>
      </w:r>
      <w:r w:rsidRPr="000066DA">
        <w:rPr>
          <w:rFonts w:cs="Arial"/>
        </w:rPr>
        <w:t>), cuya información permite formular el PETH, para realizar posteriormente, el seguimiento y evaluación a través del FURAG</w:t>
      </w:r>
      <w:r w:rsidR="005B6E87" w:rsidRPr="000066DA">
        <w:rPr>
          <w:rFonts w:cs="Arial"/>
        </w:rPr>
        <w:t xml:space="preserve"> </w:t>
      </w:r>
      <w:r w:rsidRPr="000066DA">
        <w:rPr>
          <w:rFonts w:cs="Arial"/>
        </w:rPr>
        <w:t>II.</w:t>
      </w:r>
    </w:p>
    <w:p w14:paraId="105E1AFE" w14:textId="4547A0D7" w:rsidR="00563601" w:rsidRPr="000066DA" w:rsidRDefault="00812AF6" w:rsidP="00563601">
      <w:pPr>
        <w:rPr>
          <w:rFonts w:cs="Arial"/>
        </w:rPr>
      </w:pPr>
      <w:r w:rsidRPr="000066DA">
        <w:rPr>
          <w:rFonts w:cs="Arial"/>
        </w:rPr>
        <w:t xml:space="preserve">Los beneficiados de la ejecución de las actividades son principalmente los servidores públicos de la entidad, y con relación a las actividades </w:t>
      </w:r>
      <w:r w:rsidR="008A2AC1" w:rsidRPr="000066DA">
        <w:rPr>
          <w:rFonts w:cs="Arial"/>
        </w:rPr>
        <w:t>desarrolladas en el marco del</w:t>
      </w:r>
      <w:r w:rsidRPr="000066DA">
        <w:rPr>
          <w:rFonts w:cs="Arial"/>
        </w:rPr>
        <w:t xml:space="preserve"> Sistema </w:t>
      </w:r>
      <w:r w:rsidRPr="000066DA">
        <w:rPr>
          <w:rFonts w:cs="Arial"/>
        </w:rPr>
        <w:lastRenderedPageBreak/>
        <w:t>de Gestión de Seguridad y Salud SG-SST, tiene un alcance a todos lo</w:t>
      </w:r>
      <w:r w:rsidR="0033675E" w:rsidRPr="000066DA">
        <w:rPr>
          <w:rFonts w:cs="Arial"/>
        </w:rPr>
        <w:t>s</w:t>
      </w:r>
      <w:r w:rsidRPr="000066DA">
        <w:rPr>
          <w:rFonts w:cs="Arial"/>
        </w:rPr>
        <w:t xml:space="preserve"> colaboradores de la entidad.</w:t>
      </w:r>
    </w:p>
    <w:p w14:paraId="578F51D7" w14:textId="77777777" w:rsidR="008E0F27" w:rsidRPr="000066DA" w:rsidRDefault="008E0F27" w:rsidP="0037448C">
      <w:pPr>
        <w:rPr>
          <w:rFonts w:cs="Arial"/>
        </w:rPr>
      </w:pPr>
    </w:p>
    <w:p w14:paraId="68D18EE9" w14:textId="50271E9E" w:rsidR="00C1555B" w:rsidRPr="000066DA" w:rsidRDefault="004D16C8" w:rsidP="003B0ACE">
      <w:pPr>
        <w:pStyle w:val="Descripcin"/>
        <w:jc w:val="center"/>
        <w:rPr>
          <w:rFonts w:cs="Arial"/>
          <w:color w:val="auto"/>
        </w:rPr>
      </w:pPr>
      <w:bookmarkStart w:id="4" w:name="_Toc157609280"/>
      <w:r w:rsidRPr="000066DA">
        <w:rPr>
          <w:rFonts w:cs="Arial"/>
          <w:color w:val="auto"/>
        </w:rPr>
        <w:t xml:space="preserve">Ilustración </w:t>
      </w:r>
      <w:r w:rsidR="00DC7F38" w:rsidRPr="000066DA">
        <w:rPr>
          <w:rFonts w:cs="Arial"/>
          <w:color w:val="auto"/>
        </w:rPr>
        <w:fldChar w:fldCharType="begin"/>
      </w:r>
      <w:r w:rsidR="00DC7F38" w:rsidRPr="000066DA">
        <w:rPr>
          <w:rFonts w:cs="Arial"/>
          <w:color w:val="auto"/>
        </w:rPr>
        <w:instrText xml:space="preserve"> SEQ Ilustración \* ARABIC </w:instrText>
      </w:r>
      <w:r w:rsidR="00DC7F38" w:rsidRPr="000066DA">
        <w:rPr>
          <w:rFonts w:cs="Arial"/>
          <w:color w:val="auto"/>
        </w:rPr>
        <w:fldChar w:fldCharType="separate"/>
      </w:r>
      <w:r w:rsidR="00897CE4">
        <w:rPr>
          <w:rFonts w:cs="Arial"/>
          <w:noProof/>
          <w:color w:val="auto"/>
        </w:rPr>
        <w:t>1</w:t>
      </w:r>
      <w:r w:rsidR="00DC7F38" w:rsidRPr="000066DA">
        <w:rPr>
          <w:rFonts w:cs="Arial"/>
          <w:color w:val="auto"/>
        </w:rPr>
        <w:fldChar w:fldCharType="end"/>
      </w:r>
      <w:r w:rsidR="00BA5517" w:rsidRPr="000066DA">
        <w:rPr>
          <w:rFonts w:cs="Arial"/>
          <w:noProof/>
          <w:color w:val="auto"/>
        </w:rPr>
        <w:t xml:space="preserve"> </w:t>
      </w:r>
      <w:r w:rsidR="00002C4E" w:rsidRPr="000066DA">
        <w:rPr>
          <w:rFonts w:cs="Arial"/>
          <w:noProof/>
          <w:color w:val="auto"/>
        </w:rPr>
        <w:t>-</w:t>
      </w:r>
      <w:r w:rsidR="0037448C" w:rsidRPr="000066DA">
        <w:rPr>
          <w:rFonts w:cs="Arial"/>
          <w:color w:val="auto"/>
        </w:rPr>
        <w:t xml:space="preserve"> Herramientas para la implementación de la política</w:t>
      </w:r>
      <w:r w:rsidR="00812AF6" w:rsidRPr="000066DA">
        <w:rPr>
          <w:rFonts w:cs="Arial"/>
          <w:color w:val="auto"/>
        </w:rPr>
        <w:t xml:space="preserve"> GETH</w:t>
      </w:r>
      <w:bookmarkEnd w:id="4"/>
    </w:p>
    <w:p w14:paraId="5B2F8C0A" w14:textId="77777777" w:rsidR="003B0ACE" w:rsidRPr="000066DA" w:rsidRDefault="00C565AE" w:rsidP="003B0ACE">
      <w:pPr>
        <w:keepNext/>
        <w:jc w:val="center"/>
        <w:rPr>
          <w:rFonts w:cs="Arial"/>
        </w:rPr>
      </w:pPr>
      <w:r w:rsidRPr="000066DA">
        <w:rPr>
          <w:rFonts w:cs="Arial"/>
          <w:noProof/>
          <w:lang w:eastAsia="es-CO"/>
        </w:rPr>
        <w:drawing>
          <wp:inline distT="0" distB="0" distL="0" distR="0" wp14:anchorId="57B73C81" wp14:editId="667EF0B0">
            <wp:extent cx="5257800" cy="2404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85" t="33639" r="17370" b="15159"/>
                    <a:stretch/>
                  </pic:blipFill>
                  <pic:spPr bwMode="auto">
                    <a:xfrm>
                      <a:off x="0" y="0"/>
                      <a:ext cx="5285009" cy="2417054"/>
                    </a:xfrm>
                    <a:prstGeom prst="rect">
                      <a:avLst/>
                    </a:prstGeom>
                    <a:ln>
                      <a:noFill/>
                    </a:ln>
                    <a:extLst>
                      <a:ext uri="{53640926-AAD7-44D8-BBD7-CCE9431645EC}">
                        <a14:shadowObscured xmlns:a14="http://schemas.microsoft.com/office/drawing/2010/main"/>
                      </a:ext>
                    </a:extLst>
                  </pic:spPr>
                </pic:pic>
              </a:graphicData>
            </a:graphic>
          </wp:inline>
        </w:drawing>
      </w:r>
    </w:p>
    <w:p w14:paraId="70F71F39" w14:textId="05512293" w:rsidR="00C565AE" w:rsidRPr="000066DA" w:rsidRDefault="003B0ACE" w:rsidP="003B0ACE">
      <w:pPr>
        <w:pStyle w:val="Descripcin"/>
        <w:jc w:val="center"/>
        <w:rPr>
          <w:rFonts w:cs="Arial"/>
          <w:color w:val="auto"/>
        </w:rPr>
      </w:pPr>
      <w:r w:rsidRPr="000066DA">
        <w:rPr>
          <w:rFonts w:cs="Arial"/>
          <w:color w:val="auto"/>
        </w:rPr>
        <w:t xml:space="preserve">Fuente:  </w:t>
      </w:r>
      <w:r w:rsidRPr="000066DA">
        <w:rPr>
          <w:rFonts w:cs="Arial"/>
          <w:color w:val="auto"/>
        </w:rPr>
        <w:fldChar w:fldCharType="begin"/>
      </w:r>
      <w:r w:rsidRPr="000066DA">
        <w:rPr>
          <w:rFonts w:cs="Arial"/>
          <w:color w:val="auto"/>
        </w:rPr>
        <w:instrText xml:space="preserve"> SEQ Fuente:_ \* ARABIC </w:instrText>
      </w:r>
      <w:r w:rsidRPr="000066DA">
        <w:rPr>
          <w:rFonts w:cs="Arial"/>
          <w:color w:val="auto"/>
        </w:rPr>
        <w:fldChar w:fldCharType="separate"/>
      </w:r>
      <w:r w:rsidR="00BE3972" w:rsidRPr="000066DA">
        <w:rPr>
          <w:rFonts w:cs="Arial"/>
          <w:noProof/>
          <w:color w:val="auto"/>
        </w:rPr>
        <w:t>1</w:t>
      </w:r>
      <w:r w:rsidRPr="000066DA">
        <w:rPr>
          <w:rFonts w:cs="Arial"/>
          <w:color w:val="auto"/>
        </w:rPr>
        <w:fldChar w:fldCharType="end"/>
      </w:r>
      <w:r w:rsidRPr="000066DA">
        <w:rPr>
          <w:rFonts w:cs="Arial"/>
          <w:color w:val="auto"/>
        </w:rPr>
        <w:t xml:space="preserve"> </w:t>
      </w:r>
      <w:r w:rsidR="00002C4E" w:rsidRPr="000066DA">
        <w:rPr>
          <w:rFonts w:cs="Arial"/>
          <w:color w:val="auto"/>
        </w:rPr>
        <w:t>- Modelo</w:t>
      </w:r>
      <w:r w:rsidRPr="000066DA">
        <w:rPr>
          <w:rFonts w:cs="Arial"/>
          <w:color w:val="auto"/>
        </w:rPr>
        <w:t xml:space="preserve"> Integrado de Planeación y Gestión.</w:t>
      </w:r>
    </w:p>
    <w:p w14:paraId="56FDEF58" w14:textId="77777777" w:rsidR="002F3A68" w:rsidRPr="000066DA" w:rsidRDefault="002F3A68" w:rsidP="00A43575">
      <w:pPr>
        <w:spacing w:after="0"/>
        <w:rPr>
          <w:rFonts w:cs="Arial"/>
        </w:rPr>
      </w:pPr>
    </w:p>
    <w:p w14:paraId="0BFDA9FD" w14:textId="07C4A172" w:rsidR="00C1555B" w:rsidRPr="000066DA" w:rsidRDefault="00C1555B" w:rsidP="00A43575">
      <w:pPr>
        <w:spacing w:after="0"/>
        <w:rPr>
          <w:rFonts w:cs="Arial"/>
        </w:rPr>
      </w:pPr>
    </w:p>
    <w:p w14:paraId="62A31A21" w14:textId="77777777" w:rsidR="00A43575" w:rsidRPr="000066DA" w:rsidRDefault="00A43575" w:rsidP="00593E6D">
      <w:pPr>
        <w:rPr>
          <w:rFonts w:cs="Arial"/>
        </w:rPr>
      </w:pPr>
    </w:p>
    <w:p w14:paraId="165B05E5" w14:textId="781EC6E6" w:rsidR="0016785B" w:rsidRPr="000066DA" w:rsidRDefault="00D44C1B" w:rsidP="001E2CBF">
      <w:pPr>
        <w:pStyle w:val="Ttulo1"/>
        <w:rPr>
          <w:rFonts w:cs="Arial"/>
        </w:rPr>
      </w:pPr>
      <w:bookmarkStart w:id="5" w:name="_Toc157609230"/>
      <w:r w:rsidRPr="000066DA">
        <w:rPr>
          <w:rFonts w:cs="Arial"/>
        </w:rPr>
        <w:t>OBJETIVO GENERAL</w:t>
      </w:r>
      <w:bookmarkEnd w:id="5"/>
    </w:p>
    <w:p w14:paraId="4FC14DA1" w14:textId="45CBFEDE" w:rsidR="00D44C1B" w:rsidRPr="000066DA" w:rsidRDefault="00D44C1B" w:rsidP="002C2CFD">
      <w:pPr>
        <w:rPr>
          <w:rFonts w:cs="Arial"/>
          <w:b/>
          <w:bCs/>
          <w:sz w:val="18"/>
          <w:szCs w:val="16"/>
        </w:rPr>
      </w:pPr>
      <w:bookmarkStart w:id="6" w:name="_Hlk51659083"/>
    </w:p>
    <w:p w14:paraId="14BB7BEE" w14:textId="4E03B401" w:rsidR="00960A3B" w:rsidRPr="000066DA" w:rsidRDefault="00960A3B" w:rsidP="00960A3B">
      <w:pPr>
        <w:rPr>
          <w:rFonts w:cs="Arial"/>
        </w:rPr>
      </w:pPr>
      <w:r w:rsidRPr="000066DA">
        <w:rPr>
          <w:rFonts w:cs="Arial"/>
        </w:rPr>
        <w:t xml:space="preserve">Planear, </w:t>
      </w:r>
      <w:r w:rsidR="00D41840" w:rsidRPr="000066DA">
        <w:rPr>
          <w:rFonts w:cs="Arial"/>
        </w:rPr>
        <w:t>implementar</w:t>
      </w:r>
      <w:r w:rsidRPr="000066DA">
        <w:rPr>
          <w:rFonts w:cs="Arial"/>
        </w:rPr>
        <w:t xml:space="preserve"> y evaluar la Gestión del Talento Humano, a través de </w:t>
      </w:r>
      <w:r w:rsidR="00D41840" w:rsidRPr="000066DA">
        <w:rPr>
          <w:rFonts w:cs="Arial"/>
        </w:rPr>
        <w:t xml:space="preserve">estrategias orientadas al desarrollo </w:t>
      </w:r>
      <w:r w:rsidRPr="000066DA">
        <w:rPr>
          <w:rFonts w:cs="Arial"/>
        </w:rPr>
        <w:t>de las etapas del ciclo de vida laboral de los servidores de la Unidad Administrativa Especial de Rehabilitación y Mantenimiento Vial</w:t>
      </w:r>
      <w:r w:rsidR="00824CA0" w:rsidRPr="000066DA">
        <w:rPr>
          <w:rFonts w:cs="Arial"/>
        </w:rPr>
        <w:t xml:space="preserve"> -UAERMV</w:t>
      </w:r>
      <w:r w:rsidRPr="000066DA">
        <w:rPr>
          <w:rFonts w:cs="Arial"/>
        </w:rPr>
        <w:t>,</w:t>
      </w:r>
      <w:r w:rsidR="00D41840" w:rsidRPr="000066DA">
        <w:rPr>
          <w:rFonts w:cs="Arial"/>
        </w:rPr>
        <w:t xml:space="preserve"> alineado a </w:t>
      </w:r>
      <w:r w:rsidRPr="000066DA">
        <w:rPr>
          <w:rFonts w:cs="Arial"/>
        </w:rPr>
        <w:t xml:space="preserve">la dimensión del Talento Humano </w:t>
      </w:r>
      <w:r w:rsidR="00D41840" w:rsidRPr="000066DA">
        <w:rPr>
          <w:rFonts w:cs="Arial"/>
        </w:rPr>
        <w:t>del</w:t>
      </w:r>
      <w:r w:rsidRPr="000066DA">
        <w:rPr>
          <w:rFonts w:cs="Arial"/>
        </w:rPr>
        <w:t xml:space="preserve"> MIPG, de tal manera que </w:t>
      </w:r>
      <w:r w:rsidR="00D41840" w:rsidRPr="000066DA">
        <w:rPr>
          <w:rFonts w:cs="Arial"/>
        </w:rPr>
        <w:t xml:space="preserve">se mejoren </w:t>
      </w:r>
      <w:r w:rsidR="00020E18" w:rsidRPr="000066DA">
        <w:rPr>
          <w:rFonts w:cs="Arial"/>
        </w:rPr>
        <w:t>sus</w:t>
      </w:r>
      <w:r w:rsidR="00D41840" w:rsidRPr="000066DA">
        <w:rPr>
          <w:rFonts w:cs="Arial"/>
        </w:rPr>
        <w:t xml:space="preserve"> </w:t>
      </w:r>
      <w:r w:rsidRPr="000066DA">
        <w:rPr>
          <w:rFonts w:cs="Arial"/>
        </w:rPr>
        <w:t>capacidades, conocimientos, competencias y calidad de vida</w:t>
      </w:r>
      <w:r w:rsidR="00020E18" w:rsidRPr="000066DA">
        <w:rPr>
          <w:rFonts w:cs="Arial"/>
        </w:rPr>
        <w:t>.</w:t>
      </w:r>
    </w:p>
    <w:bookmarkEnd w:id="6"/>
    <w:p w14:paraId="7E675E4E" w14:textId="5E99D03E" w:rsidR="00B02BD1" w:rsidRPr="000066DA" w:rsidRDefault="00B02BD1" w:rsidP="002C2CFD">
      <w:pPr>
        <w:rPr>
          <w:rFonts w:cs="Arial"/>
          <w:b/>
          <w:bCs/>
          <w:sz w:val="18"/>
          <w:szCs w:val="16"/>
        </w:rPr>
      </w:pPr>
    </w:p>
    <w:p w14:paraId="43E00248" w14:textId="77777777" w:rsidR="00B02BD1" w:rsidRPr="000066DA" w:rsidRDefault="00B02BD1" w:rsidP="001E2CBF">
      <w:pPr>
        <w:pStyle w:val="Ttulo1"/>
        <w:rPr>
          <w:rFonts w:cs="Arial"/>
        </w:rPr>
      </w:pPr>
      <w:bookmarkStart w:id="7" w:name="_Toc157609231"/>
      <w:r w:rsidRPr="000066DA">
        <w:rPr>
          <w:rFonts w:cs="Arial"/>
        </w:rPr>
        <w:t>OBJETIVOS ESPECÍFICOS</w:t>
      </w:r>
      <w:bookmarkEnd w:id="7"/>
    </w:p>
    <w:p w14:paraId="03C45528" w14:textId="6A7110FE" w:rsidR="00B02BD1" w:rsidRPr="000066DA" w:rsidRDefault="00B02BD1" w:rsidP="00B02BD1">
      <w:pPr>
        <w:rPr>
          <w:rFonts w:cs="Arial"/>
        </w:rPr>
      </w:pPr>
    </w:p>
    <w:p w14:paraId="4076460E" w14:textId="77777777" w:rsidR="0092760D" w:rsidRPr="000066DA" w:rsidRDefault="0092760D" w:rsidP="0092760D">
      <w:pPr>
        <w:pStyle w:val="Prrafodelista"/>
        <w:spacing w:after="0"/>
        <w:ind w:left="720"/>
        <w:rPr>
          <w:rFonts w:cs="Arial"/>
        </w:rPr>
      </w:pPr>
    </w:p>
    <w:p w14:paraId="707CC802" w14:textId="5062ADEB" w:rsidR="0092760D" w:rsidRPr="000066DA" w:rsidRDefault="0092760D" w:rsidP="006E2837">
      <w:pPr>
        <w:pStyle w:val="Prrafodelista"/>
        <w:numPr>
          <w:ilvl w:val="0"/>
          <w:numId w:val="3"/>
        </w:numPr>
        <w:spacing w:after="0"/>
        <w:rPr>
          <w:rFonts w:cs="Arial"/>
        </w:rPr>
      </w:pPr>
      <w:r w:rsidRPr="000066DA">
        <w:rPr>
          <w:rFonts w:cs="Arial"/>
        </w:rPr>
        <w:t>Fomentar y fortalecer la cultura de la gestión del rendimiento en los colaboradores de la UAERMV.</w:t>
      </w:r>
    </w:p>
    <w:p w14:paraId="74B6FB97" w14:textId="77777777" w:rsidR="0092760D" w:rsidRPr="000066DA" w:rsidRDefault="0092760D" w:rsidP="0092760D">
      <w:pPr>
        <w:pStyle w:val="Prrafodelista"/>
        <w:spacing w:after="0"/>
        <w:ind w:left="720"/>
        <w:rPr>
          <w:rFonts w:cs="Arial"/>
        </w:rPr>
      </w:pPr>
    </w:p>
    <w:p w14:paraId="76DBCBCC" w14:textId="724B0E94" w:rsidR="00BF237F" w:rsidRPr="000066DA" w:rsidRDefault="00BF237F" w:rsidP="006E2837">
      <w:pPr>
        <w:pStyle w:val="Prrafodelista"/>
        <w:numPr>
          <w:ilvl w:val="0"/>
          <w:numId w:val="3"/>
        </w:numPr>
        <w:spacing w:after="0"/>
        <w:rPr>
          <w:rFonts w:cs="Arial"/>
        </w:rPr>
      </w:pPr>
      <w:r w:rsidRPr="000066DA">
        <w:rPr>
          <w:rFonts w:cs="Arial"/>
        </w:rPr>
        <w:t>Diagnosticar el nivel de madurez en el que se encuentra la GETH en la entidad, con base en los instrumentos diseñados por el DAFP.</w:t>
      </w:r>
    </w:p>
    <w:p w14:paraId="447B3AE7" w14:textId="77777777" w:rsidR="00BF237F" w:rsidRPr="000066DA" w:rsidRDefault="00BF237F" w:rsidP="00BF237F">
      <w:pPr>
        <w:spacing w:after="0"/>
        <w:rPr>
          <w:rFonts w:cs="Arial"/>
        </w:rPr>
      </w:pPr>
    </w:p>
    <w:p w14:paraId="188011FB" w14:textId="12F02F89" w:rsidR="00BF237F" w:rsidRPr="000066DA" w:rsidRDefault="00BF237F" w:rsidP="006E2837">
      <w:pPr>
        <w:pStyle w:val="Prrafodelista"/>
        <w:numPr>
          <w:ilvl w:val="0"/>
          <w:numId w:val="3"/>
        </w:numPr>
        <w:spacing w:after="0"/>
        <w:rPr>
          <w:rFonts w:cs="Arial"/>
        </w:rPr>
      </w:pPr>
      <w:r w:rsidRPr="000066DA">
        <w:rPr>
          <w:rFonts w:cs="Arial"/>
        </w:rPr>
        <w:t xml:space="preserve">Diseñar un plan de acción que le permita a la entidad avanzar en los niveles de madurez de la GETH. </w:t>
      </w:r>
    </w:p>
    <w:p w14:paraId="235C657A" w14:textId="77777777" w:rsidR="00BF237F" w:rsidRPr="000066DA" w:rsidRDefault="00BF237F" w:rsidP="00BF237F">
      <w:pPr>
        <w:spacing w:after="0"/>
        <w:rPr>
          <w:rFonts w:cs="Arial"/>
        </w:rPr>
      </w:pPr>
    </w:p>
    <w:p w14:paraId="33E8C400" w14:textId="42A654CC" w:rsidR="00BF237F" w:rsidRPr="000066DA" w:rsidRDefault="00BF237F" w:rsidP="006E2837">
      <w:pPr>
        <w:pStyle w:val="Prrafodelista"/>
        <w:numPr>
          <w:ilvl w:val="0"/>
          <w:numId w:val="3"/>
        </w:numPr>
        <w:spacing w:after="0"/>
        <w:rPr>
          <w:rFonts w:cs="Arial"/>
        </w:rPr>
      </w:pPr>
      <w:r w:rsidRPr="000066DA">
        <w:rPr>
          <w:rFonts w:cs="Arial"/>
        </w:rPr>
        <w:t>Ejecutar el plan de acción con el propósito de adelantar acciones que conduzcan al fortalecimiento de aquellos aspectos, en el ciclo de vida del servidor público (ingreso, desarrollo y retiro), que resultaron con bajo puntaje en el diagnóstico.</w:t>
      </w:r>
    </w:p>
    <w:p w14:paraId="020FF2E0" w14:textId="77777777" w:rsidR="00BF237F" w:rsidRPr="000066DA" w:rsidRDefault="00BF237F" w:rsidP="00BF237F">
      <w:pPr>
        <w:spacing w:after="0"/>
        <w:rPr>
          <w:rFonts w:cs="Arial"/>
        </w:rPr>
      </w:pPr>
    </w:p>
    <w:p w14:paraId="30088947" w14:textId="2CCCC0DB" w:rsidR="00BF237F" w:rsidRPr="000066DA" w:rsidRDefault="00BF237F" w:rsidP="006E2837">
      <w:pPr>
        <w:pStyle w:val="Prrafodelista"/>
        <w:numPr>
          <w:ilvl w:val="0"/>
          <w:numId w:val="3"/>
        </w:numPr>
        <w:spacing w:after="0"/>
        <w:rPr>
          <w:rFonts w:cs="Arial"/>
        </w:rPr>
      </w:pPr>
      <w:r w:rsidRPr="000066DA">
        <w:rPr>
          <w:rFonts w:cs="Arial"/>
        </w:rPr>
        <w:t>Fortalecer el cumplimiento del principio del mérito, buscando garantizar la provisión oportuna y eficaz de los empleos de la entidad con el personal idóneo, independientemente de su tipo de vinculación.</w:t>
      </w:r>
    </w:p>
    <w:p w14:paraId="460F6CBA" w14:textId="77777777" w:rsidR="00327881" w:rsidRPr="000066DA" w:rsidRDefault="00327881" w:rsidP="00327881">
      <w:pPr>
        <w:pStyle w:val="Prrafodelista"/>
        <w:spacing w:after="0"/>
        <w:ind w:left="720"/>
        <w:rPr>
          <w:rFonts w:cs="Arial"/>
        </w:rPr>
      </w:pPr>
    </w:p>
    <w:p w14:paraId="58CDB578" w14:textId="77777777" w:rsidR="00BF237F" w:rsidRPr="000066DA" w:rsidRDefault="00BF237F" w:rsidP="006E2837">
      <w:pPr>
        <w:pStyle w:val="Prrafodelista"/>
        <w:numPr>
          <w:ilvl w:val="0"/>
          <w:numId w:val="3"/>
        </w:numPr>
        <w:spacing w:after="0"/>
        <w:rPr>
          <w:rFonts w:cs="Arial"/>
        </w:rPr>
      </w:pPr>
      <w:r w:rsidRPr="000066DA">
        <w:rPr>
          <w:rFonts w:cs="Arial"/>
        </w:rPr>
        <w:t>Definir acciones relacionadas con la capacitación, el bienestar, los incentivos, la seguridad y salud en el trabajo, y en general todas aquellas que apunten al mejoramiento de la productividad y la satisfacción del servidor público con su trabajo y con la entidad.</w:t>
      </w:r>
    </w:p>
    <w:p w14:paraId="51ED1D1A" w14:textId="77777777" w:rsidR="00BF237F" w:rsidRPr="000066DA" w:rsidRDefault="00BF237F" w:rsidP="00BF237F">
      <w:pPr>
        <w:spacing w:after="0"/>
        <w:rPr>
          <w:rFonts w:cs="Arial"/>
        </w:rPr>
      </w:pPr>
    </w:p>
    <w:p w14:paraId="0192F184" w14:textId="7C60264B" w:rsidR="00BF237F" w:rsidRPr="000066DA" w:rsidRDefault="00BF237F" w:rsidP="006E2837">
      <w:pPr>
        <w:pStyle w:val="Prrafodelista"/>
        <w:numPr>
          <w:ilvl w:val="0"/>
          <w:numId w:val="3"/>
        </w:numPr>
        <w:spacing w:after="0"/>
        <w:rPr>
          <w:rFonts w:cs="Arial"/>
        </w:rPr>
      </w:pPr>
      <w:r w:rsidRPr="000066DA">
        <w:rPr>
          <w:rFonts w:cs="Arial"/>
        </w:rPr>
        <w:t xml:space="preserve">Fortalecer las acciones del ciclo de vida del servidor público relacionadas con el retiro, </w:t>
      </w:r>
      <w:r w:rsidR="00B20DA9" w:rsidRPr="000066DA">
        <w:rPr>
          <w:rFonts w:cs="Arial"/>
        </w:rPr>
        <w:t xml:space="preserve">para </w:t>
      </w:r>
      <w:r w:rsidRPr="000066DA">
        <w:rPr>
          <w:rFonts w:cs="Arial"/>
        </w:rPr>
        <w:t>comprender las razones de la</w:t>
      </w:r>
      <w:r w:rsidR="00B20DA9" w:rsidRPr="000066DA">
        <w:rPr>
          <w:rFonts w:cs="Arial"/>
        </w:rPr>
        <w:t xml:space="preserve"> deserción en el empleo público; </w:t>
      </w:r>
      <w:r w:rsidRPr="000066DA">
        <w:rPr>
          <w:rFonts w:cs="Arial"/>
        </w:rPr>
        <w:t xml:space="preserve">desarrollar programas de preparación para el retiro del servicio o de readaptación laboral del talento </w:t>
      </w:r>
      <w:r w:rsidR="00B20DA9" w:rsidRPr="000066DA">
        <w:rPr>
          <w:rFonts w:cs="Arial"/>
        </w:rPr>
        <w:t xml:space="preserve">humano desvinculado y; desarrollar estrategias para que el </w:t>
      </w:r>
      <w:r w:rsidRPr="000066DA">
        <w:rPr>
          <w:rFonts w:cs="Arial"/>
        </w:rPr>
        <w:t>conocimiento adquirido por el servidor que se retira permanezca en la entidad.</w:t>
      </w:r>
    </w:p>
    <w:p w14:paraId="7EAFA794" w14:textId="2695A8FB" w:rsidR="00BF237F" w:rsidRPr="000066DA" w:rsidRDefault="00BF237F" w:rsidP="00DD42B7">
      <w:pPr>
        <w:shd w:val="clear" w:color="auto" w:fill="FFFFFF" w:themeFill="background1"/>
        <w:rPr>
          <w:rFonts w:cs="Arial"/>
        </w:rPr>
      </w:pPr>
    </w:p>
    <w:p w14:paraId="568071C2" w14:textId="45709468" w:rsidR="005E0840" w:rsidRPr="000066DA" w:rsidRDefault="000365E5" w:rsidP="00DD42B7">
      <w:pPr>
        <w:pStyle w:val="Ttulo1"/>
        <w:shd w:val="clear" w:color="auto" w:fill="FFFFFF" w:themeFill="background1"/>
        <w:rPr>
          <w:rFonts w:cs="Arial"/>
        </w:rPr>
      </w:pPr>
      <w:bookmarkStart w:id="8" w:name="_Toc157609232"/>
      <w:r w:rsidRPr="000066DA">
        <w:rPr>
          <w:rFonts w:cs="Arial"/>
        </w:rPr>
        <w:t>RESPONSABILIDAD EN EL DESARROLLO Y MANTENIMIENTO DEL CONTROL INTERNO (1A LÍNEA DE DEFENSA).</w:t>
      </w:r>
      <w:bookmarkEnd w:id="8"/>
    </w:p>
    <w:p w14:paraId="3C238415" w14:textId="0E565D10" w:rsidR="00D02275" w:rsidRPr="000066DA" w:rsidRDefault="00D02275" w:rsidP="00DD42B7">
      <w:pPr>
        <w:shd w:val="clear" w:color="auto" w:fill="FFFFFF" w:themeFill="background1"/>
        <w:rPr>
          <w:rFonts w:cs="Arial"/>
        </w:rPr>
      </w:pPr>
      <w:r w:rsidRPr="000066DA">
        <w:rPr>
          <w:rFonts w:cs="Arial"/>
        </w:rPr>
        <w:t>Los Servidores Públicos</w:t>
      </w:r>
      <w:r w:rsidR="00090DDF" w:rsidRPr="000066DA">
        <w:rPr>
          <w:rFonts w:cs="Arial"/>
        </w:rPr>
        <w:t xml:space="preserve"> pertenecientes a todos los niveles jerárquicos de la entidad, deben conocer, que durante el desarrollo de sus operaciones diarias aplican las medidas de control interno. Aclarando que para el caso de los Servidores Públicos que tienen un cargo de responsabilidad (jefe) dentro de la estructura organizacional, se denominan controles de gerencia operativa, por ser aplicados por los lideres o responsables de proceso. Esta línea es la encargada del mantenimiento efectivo de controles internos, en consecuencia, identifica, evalúa, controla y mitiga los riesgos.</w:t>
      </w:r>
    </w:p>
    <w:p w14:paraId="29DD6D0C" w14:textId="131ECB86" w:rsidR="00090DDF" w:rsidRPr="000066DA" w:rsidRDefault="00090DDF" w:rsidP="00DD42B7">
      <w:pPr>
        <w:shd w:val="clear" w:color="auto" w:fill="FFFFFF" w:themeFill="background1"/>
        <w:rPr>
          <w:rFonts w:cs="Arial"/>
        </w:rPr>
      </w:pPr>
      <w:r w:rsidRPr="000066DA">
        <w:rPr>
          <w:rFonts w:cs="Arial"/>
        </w:rPr>
        <w:lastRenderedPageBreak/>
        <w:t>De acuerdo al Manual Operativo del MIPG</w:t>
      </w:r>
      <w:r w:rsidR="008E0F27" w:rsidRPr="000066DA">
        <w:rPr>
          <w:rStyle w:val="Refdenotaalpie"/>
          <w:rFonts w:cs="Arial"/>
        </w:rPr>
        <w:footnoteReference w:id="7"/>
      </w:r>
      <w:r w:rsidRPr="000066DA">
        <w:rPr>
          <w:rFonts w:cs="Arial"/>
        </w:rPr>
        <w:t>, los aspectos clave para el Sistema de Control Interno (SCI) a tener en cuenta por parte de la 1ª Línea son:</w:t>
      </w:r>
    </w:p>
    <w:p w14:paraId="26BFB4D9" w14:textId="337B0F6F" w:rsidR="00090DDF" w:rsidRPr="000066DA" w:rsidRDefault="00090DDF" w:rsidP="006E2837">
      <w:pPr>
        <w:pStyle w:val="Prrafodelista"/>
        <w:numPr>
          <w:ilvl w:val="0"/>
          <w:numId w:val="6"/>
        </w:numPr>
        <w:shd w:val="clear" w:color="auto" w:fill="FFFFFF" w:themeFill="background1"/>
        <w:rPr>
          <w:rFonts w:cs="Arial"/>
        </w:rPr>
      </w:pPr>
      <w:r w:rsidRPr="000066DA">
        <w:rPr>
          <w:rFonts w:cs="Arial"/>
        </w:rPr>
        <w:t>El conocimiento y apropiación de las políticas, procedimientos, manuales, protocolos y otras herramientas que permitan tomar acciones para el autocontrol en sus puestos de trabajo.</w:t>
      </w:r>
    </w:p>
    <w:p w14:paraId="2389A60D" w14:textId="53C65AB2" w:rsidR="00090DDF" w:rsidRPr="000066DA" w:rsidRDefault="00090DDF" w:rsidP="006E2837">
      <w:pPr>
        <w:pStyle w:val="Prrafodelista"/>
        <w:numPr>
          <w:ilvl w:val="0"/>
          <w:numId w:val="6"/>
        </w:numPr>
        <w:shd w:val="clear" w:color="auto" w:fill="FFFFFF" w:themeFill="background1"/>
        <w:rPr>
          <w:rFonts w:cs="Arial"/>
        </w:rPr>
      </w:pPr>
      <w:r w:rsidRPr="000066DA">
        <w:rPr>
          <w:rFonts w:cs="Arial"/>
        </w:rPr>
        <w:t>La identificación de riesgos y el establecimiento de controles, así como su seguimiento, acorde con el diseño de dichos controles, evitando la materialización de los riesgos.</w:t>
      </w:r>
    </w:p>
    <w:p w14:paraId="72B4038E" w14:textId="36E717FF" w:rsidR="00090DDF" w:rsidRPr="000066DA" w:rsidRDefault="00090DDF" w:rsidP="006E2837">
      <w:pPr>
        <w:pStyle w:val="Prrafodelista"/>
        <w:numPr>
          <w:ilvl w:val="0"/>
          <w:numId w:val="6"/>
        </w:numPr>
        <w:shd w:val="clear" w:color="auto" w:fill="FFFFFF" w:themeFill="background1"/>
        <w:rPr>
          <w:rFonts w:cs="Arial"/>
        </w:rPr>
      </w:pPr>
      <w:r w:rsidRPr="000066DA">
        <w:rPr>
          <w:rFonts w:cs="Arial"/>
        </w:rPr>
        <w:t>El seguimiento a los indicadores de gestión de los procesos e institucionales, según corresponda.</w:t>
      </w:r>
    </w:p>
    <w:p w14:paraId="7EF95FAF" w14:textId="71557A8B" w:rsidR="00090DDF" w:rsidRPr="000066DA" w:rsidRDefault="00090DDF" w:rsidP="006E2837">
      <w:pPr>
        <w:pStyle w:val="Prrafodelista"/>
        <w:numPr>
          <w:ilvl w:val="0"/>
          <w:numId w:val="6"/>
        </w:numPr>
        <w:shd w:val="clear" w:color="auto" w:fill="FFFFFF" w:themeFill="background1"/>
        <w:rPr>
          <w:rFonts w:cs="Arial"/>
        </w:rPr>
      </w:pPr>
      <w:r w:rsidRPr="000066DA">
        <w:rPr>
          <w:rFonts w:cs="Arial"/>
        </w:rPr>
        <w:t>La formulación de planes de mejoramiento, su aplicación y seguimiento para resolver los hallazgos presentados.</w:t>
      </w:r>
    </w:p>
    <w:p w14:paraId="51400A85" w14:textId="74EF4D25" w:rsidR="00090DDF" w:rsidRPr="000066DA" w:rsidRDefault="00090DDF" w:rsidP="006E2837">
      <w:pPr>
        <w:pStyle w:val="Prrafodelista"/>
        <w:numPr>
          <w:ilvl w:val="0"/>
          <w:numId w:val="6"/>
        </w:numPr>
        <w:shd w:val="clear" w:color="auto" w:fill="FFFFFF" w:themeFill="background1"/>
        <w:rPr>
          <w:rFonts w:cs="Arial"/>
        </w:rPr>
      </w:pPr>
      <w:r w:rsidRPr="000066DA">
        <w:rPr>
          <w:rFonts w:cs="Arial"/>
        </w:rPr>
        <w:t>La coordinación con sus equipos de trabajo, de las acciones establecidas en la planeación institucional a fin de contar con información clave para el seguimiento o autoevaluación aplicada por parte de la 2ª línea de defensa.</w:t>
      </w:r>
    </w:p>
    <w:p w14:paraId="1B6F7AE8" w14:textId="4B586366" w:rsidR="00CD40FE" w:rsidRPr="000066DA" w:rsidRDefault="00CD40FE" w:rsidP="00CD40FE">
      <w:pPr>
        <w:shd w:val="clear" w:color="auto" w:fill="FFFFFF" w:themeFill="background1"/>
        <w:rPr>
          <w:rFonts w:cs="Arial"/>
        </w:rPr>
      </w:pPr>
    </w:p>
    <w:p w14:paraId="18EA213D" w14:textId="77777777" w:rsidR="00CD40FE" w:rsidRPr="000066DA" w:rsidRDefault="00CD40FE" w:rsidP="00CD40FE">
      <w:pPr>
        <w:shd w:val="clear" w:color="auto" w:fill="FFFFFF" w:themeFill="background1"/>
        <w:rPr>
          <w:rFonts w:cs="Arial"/>
        </w:rPr>
      </w:pPr>
    </w:p>
    <w:p w14:paraId="04193D45" w14:textId="57503A96" w:rsidR="00B02BD1" w:rsidRPr="000066DA" w:rsidRDefault="00B02BD1" w:rsidP="002C2CFD">
      <w:pPr>
        <w:rPr>
          <w:rFonts w:cs="Arial"/>
          <w:b/>
          <w:bCs/>
          <w:sz w:val="18"/>
          <w:szCs w:val="16"/>
        </w:rPr>
      </w:pPr>
    </w:p>
    <w:p w14:paraId="1EC68C1C" w14:textId="77777777" w:rsidR="00A94370" w:rsidRPr="000066DA" w:rsidRDefault="00A94370" w:rsidP="001E2CBF">
      <w:pPr>
        <w:pStyle w:val="Ttulo1"/>
        <w:rPr>
          <w:rFonts w:cs="Arial"/>
        </w:rPr>
      </w:pPr>
      <w:bookmarkStart w:id="9" w:name="_Toc157609233"/>
      <w:r w:rsidRPr="000066DA">
        <w:rPr>
          <w:rFonts w:cs="Arial"/>
        </w:rPr>
        <w:t>PLANEACIÓN DE LA GESTIÓN ESTRATÉGICA DEL TALENTO HUMANO</w:t>
      </w:r>
      <w:bookmarkEnd w:id="9"/>
    </w:p>
    <w:p w14:paraId="257FE987" w14:textId="77777777" w:rsidR="00487499" w:rsidRPr="000066DA" w:rsidRDefault="00487499" w:rsidP="00E8102D">
      <w:pPr>
        <w:spacing w:after="0"/>
        <w:rPr>
          <w:rFonts w:cs="Arial"/>
        </w:rPr>
      </w:pPr>
    </w:p>
    <w:p w14:paraId="434E0B6C" w14:textId="77777777" w:rsidR="007B2E5D" w:rsidRPr="000066DA" w:rsidRDefault="00A50285" w:rsidP="00E8102D">
      <w:pPr>
        <w:spacing w:after="0"/>
        <w:rPr>
          <w:rFonts w:cs="Arial"/>
        </w:rPr>
      </w:pPr>
      <w:r w:rsidRPr="000066DA">
        <w:rPr>
          <w:rFonts w:cs="Arial"/>
        </w:rPr>
        <w:t xml:space="preserve">La Planeación de la Gestión Estratégica del Talento Humano se erige como un componente esencial para el éxito y la prosperidad de </w:t>
      </w:r>
      <w:r w:rsidR="00D7640F" w:rsidRPr="000066DA">
        <w:rPr>
          <w:rFonts w:cs="Arial"/>
        </w:rPr>
        <w:t xml:space="preserve">una </w:t>
      </w:r>
      <w:r w:rsidRPr="000066DA">
        <w:rPr>
          <w:rFonts w:cs="Arial"/>
        </w:rPr>
        <w:t>entidad. Este enfoque impulsa una alineación integral entre los recursos humanos y los objetivos institucionales, permitiendo un despliegue más eficiente de las capacidades y habilidades del personal</w:t>
      </w:r>
      <w:r w:rsidR="003E6B6E" w:rsidRPr="000066DA">
        <w:rPr>
          <w:rFonts w:cs="Arial"/>
        </w:rPr>
        <w:t xml:space="preserve">. </w:t>
      </w:r>
      <w:r w:rsidRPr="000066DA">
        <w:rPr>
          <w:rFonts w:cs="Arial"/>
        </w:rPr>
        <w:t xml:space="preserve">Uno de </w:t>
      </w:r>
      <w:r w:rsidR="00ED0881" w:rsidRPr="000066DA">
        <w:rPr>
          <w:rFonts w:cs="Arial"/>
        </w:rPr>
        <w:t>los</w:t>
      </w:r>
      <w:r w:rsidRPr="000066DA">
        <w:rPr>
          <w:rFonts w:cs="Arial"/>
        </w:rPr>
        <w:t xml:space="preserve"> beneficios fundamentales radica en la anticipación de las necesidades d</w:t>
      </w:r>
      <w:r w:rsidR="006D5223" w:rsidRPr="000066DA">
        <w:rPr>
          <w:rFonts w:cs="Arial"/>
        </w:rPr>
        <w:t>e</w:t>
      </w:r>
      <w:r w:rsidR="0046490B" w:rsidRPr="000066DA">
        <w:rPr>
          <w:rFonts w:cs="Arial"/>
        </w:rPr>
        <w:t xml:space="preserve"> los servidores públicos y en general del personal</w:t>
      </w:r>
      <w:r w:rsidRPr="000066DA">
        <w:rPr>
          <w:rFonts w:cs="Arial"/>
        </w:rPr>
        <w:t xml:space="preserve">, lo que garantiza el continuo desarrollo de las competencias requeridas para el logro de metas a largo plazo. Además, la planificación estratégica del talento humano se convierte en el cimiento sobre el cual se erigen políticas de bienestar, promoviendo un ambiente laboral saludable y sostenible que incide directamente en la productividad y satisfacción de los empleados, la atención a la salud ocupacional y la provisión eficaz de vacantes son directamente influenciadas por este enfoque, asegurando una gestión del personal acorde con las exigencias dinámicas del entorno laboral. </w:t>
      </w:r>
    </w:p>
    <w:p w14:paraId="6D636913" w14:textId="77777777" w:rsidR="007B2E5D" w:rsidRPr="000066DA" w:rsidRDefault="007B2E5D" w:rsidP="00E8102D">
      <w:pPr>
        <w:spacing w:after="0"/>
        <w:rPr>
          <w:rFonts w:cs="Arial"/>
        </w:rPr>
      </w:pPr>
    </w:p>
    <w:p w14:paraId="5309ADD7" w14:textId="2F72E94C" w:rsidR="00A50285" w:rsidRPr="000066DA" w:rsidRDefault="007B2E5D" w:rsidP="00E8102D">
      <w:pPr>
        <w:spacing w:after="0"/>
        <w:rPr>
          <w:rFonts w:cs="Arial"/>
        </w:rPr>
      </w:pPr>
      <w:r w:rsidRPr="000066DA">
        <w:rPr>
          <w:rFonts w:cs="Arial"/>
        </w:rPr>
        <w:t>L</w:t>
      </w:r>
      <w:r w:rsidR="00A50285" w:rsidRPr="000066DA">
        <w:rPr>
          <w:rFonts w:cs="Arial"/>
        </w:rPr>
        <w:t>a Planeación de la Gestión Estratégica del Talento Humano se revela como la brújula indispensable para el diseño e implementación de planes institucionales integrales, propiciando no solo el crecimiento organizacional, sino también el bienestar y desarrollo constante de su recurso más valioso: su capital humano.</w:t>
      </w:r>
    </w:p>
    <w:p w14:paraId="171A240F" w14:textId="77777777" w:rsidR="00A50285" w:rsidRPr="000066DA" w:rsidRDefault="00A50285" w:rsidP="00E8102D">
      <w:pPr>
        <w:spacing w:after="0"/>
        <w:rPr>
          <w:rFonts w:cs="Arial"/>
        </w:rPr>
      </w:pPr>
    </w:p>
    <w:p w14:paraId="2EA162F3" w14:textId="355EF642" w:rsidR="00487499" w:rsidRPr="000066DA" w:rsidRDefault="00487499" w:rsidP="00E8102D">
      <w:pPr>
        <w:spacing w:after="0"/>
        <w:rPr>
          <w:rFonts w:cs="Arial"/>
        </w:rPr>
      </w:pPr>
      <w:r w:rsidRPr="000066DA">
        <w:rPr>
          <w:rFonts w:cs="Arial"/>
        </w:rPr>
        <w:t xml:space="preserve">La planificación debe comprenderse como un proceso dinámico que siempre está en movimiento y que requiere de </w:t>
      </w:r>
      <w:r w:rsidR="00F634EA" w:rsidRPr="000066DA">
        <w:rPr>
          <w:rFonts w:cs="Arial"/>
        </w:rPr>
        <w:t xml:space="preserve">permanente </w:t>
      </w:r>
      <w:r w:rsidRPr="000066DA">
        <w:rPr>
          <w:rFonts w:cs="Arial"/>
        </w:rPr>
        <w:t>actualización.</w:t>
      </w:r>
      <w:r w:rsidR="00757FA6" w:rsidRPr="000066DA">
        <w:rPr>
          <w:rFonts w:cs="Arial"/>
        </w:rPr>
        <w:t xml:space="preserve"> Se deben acudir a diferentes fuentes que a su vez deben ser alimentadas constantemente para tener información actualizada que permita tomar decisiones con el menor nivel de riesgo posible</w:t>
      </w:r>
      <w:r w:rsidR="00F634EA" w:rsidRPr="000066DA">
        <w:rPr>
          <w:rFonts w:cs="Arial"/>
        </w:rPr>
        <w:t xml:space="preserve">, para acercarse </w:t>
      </w:r>
      <w:r w:rsidR="00757FA6" w:rsidRPr="000066DA">
        <w:rPr>
          <w:rFonts w:cs="Arial"/>
        </w:rPr>
        <w:t>a los escenarios propuestos.</w:t>
      </w:r>
    </w:p>
    <w:p w14:paraId="3FCD8FBF" w14:textId="77777777" w:rsidR="00294A9B" w:rsidRPr="000066DA" w:rsidRDefault="00294A9B" w:rsidP="00E8102D">
      <w:pPr>
        <w:spacing w:after="0"/>
        <w:rPr>
          <w:rFonts w:cs="Arial"/>
        </w:rPr>
      </w:pPr>
    </w:p>
    <w:p w14:paraId="2C2C4E3B" w14:textId="2854821A" w:rsidR="00757FA6" w:rsidRPr="000066DA" w:rsidRDefault="00757FA6" w:rsidP="00E8102D">
      <w:pPr>
        <w:spacing w:after="0"/>
        <w:rPr>
          <w:rFonts w:cs="Arial"/>
        </w:rPr>
      </w:pPr>
      <w:r w:rsidRPr="000066DA">
        <w:rPr>
          <w:rFonts w:cs="Arial"/>
        </w:rPr>
        <w:t>Como fuente principal, sin ser la única, tomamos lo que el sano ejercicio del autodiagnóstico nos muestra</w:t>
      </w:r>
      <w:r w:rsidR="00171F0F" w:rsidRPr="000066DA">
        <w:rPr>
          <w:rFonts w:cs="Arial"/>
        </w:rPr>
        <w:t>,</w:t>
      </w:r>
      <w:r w:rsidRPr="000066DA">
        <w:rPr>
          <w:rFonts w:cs="Arial"/>
        </w:rPr>
        <w:t xml:space="preserve"> basado en la aplicación de la MGETH, la cual nos </w:t>
      </w:r>
      <w:r w:rsidR="00171F0F" w:rsidRPr="000066DA">
        <w:rPr>
          <w:rFonts w:cs="Arial"/>
        </w:rPr>
        <w:t xml:space="preserve">presenta </w:t>
      </w:r>
      <w:r w:rsidRPr="000066DA">
        <w:rPr>
          <w:rFonts w:cs="Arial"/>
        </w:rPr>
        <w:t>un panorama macro de la situación de la GETH en la entidad.</w:t>
      </w:r>
    </w:p>
    <w:p w14:paraId="0CDA9E14" w14:textId="77777777" w:rsidR="00757FA6" w:rsidRPr="000066DA" w:rsidRDefault="00757FA6" w:rsidP="00E8102D">
      <w:pPr>
        <w:spacing w:after="0"/>
        <w:rPr>
          <w:rFonts w:cs="Arial"/>
        </w:rPr>
      </w:pPr>
    </w:p>
    <w:p w14:paraId="5B941BFF" w14:textId="3E1F4F8A" w:rsidR="00487499" w:rsidRPr="000066DA" w:rsidRDefault="00757FA6" w:rsidP="00E8102D">
      <w:pPr>
        <w:spacing w:after="0"/>
        <w:rPr>
          <w:rFonts w:cs="Arial"/>
        </w:rPr>
      </w:pPr>
      <w:r w:rsidRPr="000066DA">
        <w:rPr>
          <w:rFonts w:cs="Arial"/>
        </w:rPr>
        <w:t xml:space="preserve">También </w:t>
      </w:r>
      <w:r w:rsidR="00F634EA" w:rsidRPr="000066DA">
        <w:rPr>
          <w:rFonts w:cs="Arial"/>
        </w:rPr>
        <w:t>recurrimos a fuentes como las r</w:t>
      </w:r>
      <w:r w:rsidR="00487499" w:rsidRPr="000066DA">
        <w:rPr>
          <w:rFonts w:cs="Arial"/>
        </w:rPr>
        <w:t xml:space="preserve">utas de creación de </w:t>
      </w:r>
      <w:r w:rsidR="00F634EA" w:rsidRPr="000066DA">
        <w:rPr>
          <w:rFonts w:cs="Arial"/>
        </w:rPr>
        <w:t>v</w:t>
      </w:r>
      <w:r w:rsidR="00487499" w:rsidRPr="000066DA">
        <w:rPr>
          <w:rFonts w:cs="Arial"/>
        </w:rPr>
        <w:t xml:space="preserve">alor; </w:t>
      </w:r>
      <w:r w:rsidR="00F634EA" w:rsidRPr="000066DA">
        <w:rPr>
          <w:rFonts w:cs="Arial"/>
        </w:rPr>
        <w:t>las n</w:t>
      </w:r>
      <w:r w:rsidR="00487499" w:rsidRPr="000066DA">
        <w:rPr>
          <w:rFonts w:cs="Arial"/>
        </w:rPr>
        <w:t xml:space="preserve">ecesidades de capacitación; </w:t>
      </w:r>
      <w:r w:rsidR="00F634EA" w:rsidRPr="000066DA">
        <w:rPr>
          <w:rFonts w:cs="Arial"/>
        </w:rPr>
        <w:t>n</w:t>
      </w:r>
      <w:r w:rsidR="00487499" w:rsidRPr="000066DA">
        <w:rPr>
          <w:rFonts w:cs="Arial"/>
        </w:rPr>
        <w:t xml:space="preserve">ecesidades de bienestar; </w:t>
      </w:r>
      <w:r w:rsidR="00F634EA" w:rsidRPr="000066DA">
        <w:rPr>
          <w:rFonts w:cs="Arial"/>
        </w:rPr>
        <w:t>a</w:t>
      </w:r>
      <w:r w:rsidR="00487499" w:rsidRPr="000066DA">
        <w:rPr>
          <w:rFonts w:cs="Arial"/>
        </w:rPr>
        <w:t xml:space="preserve">nálisis de la caracterización del talento humano; </w:t>
      </w:r>
      <w:r w:rsidR="00F634EA" w:rsidRPr="000066DA">
        <w:rPr>
          <w:rFonts w:cs="Arial"/>
        </w:rPr>
        <w:t>r</w:t>
      </w:r>
      <w:r w:rsidR="00487499" w:rsidRPr="000066DA">
        <w:rPr>
          <w:rFonts w:cs="Arial"/>
        </w:rPr>
        <w:t>esultados de l</w:t>
      </w:r>
      <w:r w:rsidR="00F634EA" w:rsidRPr="000066DA">
        <w:rPr>
          <w:rFonts w:cs="Arial"/>
        </w:rPr>
        <w:t>os componentes de la gestión del rendimiento</w:t>
      </w:r>
      <w:r w:rsidR="00487499" w:rsidRPr="000066DA">
        <w:rPr>
          <w:rFonts w:cs="Arial"/>
        </w:rPr>
        <w:t xml:space="preserve">; </w:t>
      </w:r>
      <w:r w:rsidR="00F634EA" w:rsidRPr="000066DA">
        <w:rPr>
          <w:rFonts w:cs="Arial"/>
        </w:rPr>
        <w:t>m</w:t>
      </w:r>
      <w:r w:rsidR="00487499" w:rsidRPr="000066DA">
        <w:rPr>
          <w:rFonts w:cs="Arial"/>
        </w:rPr>
        <w:t>edición de</w:t>
      </w:r>
      <w:r w:rsidR="00F634EA" w:rsidRPr="000066DA">
        <w:rPr>
          <w:rFonts w:cs="Arial"/>
        </w:rPr>
        <w:t>l</w:t>
      </w:r>
      <w:r w:rsidR="00487499" w:rsidRPr="000066DA">
        <w:rPr>
          <w:rFonts w:cs="Arial"/>
        </w:rPr>
        <w:t xml:space="preserve"> clima organizacional; </w:t>
      </w:r>
      <w:r w:rsidR="00F634EA" w:rsidRPr="000066DA">
        <w:rPr>
          <w:rFonts w:cs="Arial"/>
        </w:rPr>
        <w:t>la d</w:t>
      </w:r>
      <w:r w:rsidR="00487499" w:rsidRPr="000066DA">
        <w:rPr>
          <w:rFonts w:cs="Arial"/>
        </w:rPr>
        <w:t xml:space="preserve">etección de riesgo psicosocial; </w:t>
      </w:r>
      <w:r w:rsidR="00F634EA" w:rsidRPr="000066DA">
        <w:rPr>
          <w:rFonts w:cs="Arial"/>
        </w:rPr>
        <w:t>la e</w:t>
      </w:r>
      <w:r w:rsidR="00487499" w:rsidRPr="000066DA">
        <w:rPr>
          <w:rFonts w:cs="Arial"/>
        </w:rPr>
        <w:t xml:space="preserve">ncuesta de ambiente y desempeño institucional (EDI - DANE); </w:t>
      </w:r>
      <w:r w:rsidR="00F634EA" w:rsidRPr="000066DA">
        <w:rPr>
          <w:rFonts w:cs="Arial"/>
        </w:rPr>
        <w:t>los a</w:t>
      </w:r>
      <w:r w:rsidR="00487499" w:rsidRPr="000066DA">
        <w:rPr>
          <w:rFonts w:cs="Arial"/>
        </w:rPr>
        <w:t xml:space="preserve">cuerdos sindicales; </w:t>
      </w:r>
      <w:r w:rsidR="00F634EA" w:rsidRPr="000066DA">
        <w:rPr>
          <w:rFonts w:cs="Arial"/>
        </w:rPr>
        <w:t>los r</w:t>
      </w:r>
      <w:r w:rsidR="00487499" w:rsidRPr="000066DA">
        <w:rPr>
          <w:rFonts w:cs="Arial"/>
        </w:rPr>
        <w:t>iesgos del proceso de Talento Humano, entre otros</w:t>
      </w:r>
      <w:r w:rsidR="00F634EA" w:rsidRPr="000066DA">
        <w:rPr>
          <w:rFonts w:cs="Arial"/>
        </w:rPr>
        <w:t>.</w:t>
      </w:r>
    </w:p>
    <w:p w14:paraId="3BE46103" w14:textId="34195628" w:rsidR="00B02BD1" w:rsidRPr="000066DA" w:rsidRDefault="00B02BD1" w:rsidP="00E8102D">
      <w:pPr>
        <w:spacing w:after="0"/>
        <w:rPr>
          <w:rFonts w:cs="Arial"/>
          <w:b/>
          <w:bCs/>
          <w:sz w:val="18"/>
          <w:szCs w:val="16"/>
        </w:rPr>
      </w:pPr>
    </w:p>
    <w:p w14:paraId="184FED8B" w14:textId="77777777" w:rsidR="00132993" w:rsidRPr="000066DA" w:rsidRDefault="00132993" w:rsidP="00E8102D">
      <w:pPr>
        <w:spacing w:after="0"/>
        <w:rPr>
          <w:rFonts w:cs="Arial"/>
          <w:b/>
          <w:bCs/>
          <w:sz w:val="18"/>
          <w:szCs w:val="16"/>
        </w:rPr>
      </w:pPr>
    </w:p>
    <w:p w14:paraId="7F8938AB" w14:textId="77777777" w:rsidR="001E2CBF" w:rsidRPr="000066DA" w:rsidRDefault="001E2CBF" w:rsidP="009C33E7">
      <w:pPr>
        <w:pStyle w:val="Ttulo2"/>
        <w:ind w:left="426"/>
        <w:rPr>
          <w:rFonts w:cs="Arial"/>
        </w:rPr>
      </w:pPr>
      <w:bookmarkStart w:id="10" w:name="_Toc157609234"/>
      <w:r w:rsidRPr="000066DA">
        <w:rPr>
          <w:rFonts w:cs="Arial"/>
        </w:rPr>
        <w:t>Disposición de información:</w:t>
      </w:r>
      <w:bookmarkEnd w:id="10"/>
    </w:p>
    <w:p w14:paraId="4E4FF613" w14:textId="77777777" w:rsidR="001E2CBF" w:rsidRPr="000066DA" w:rsidRDefault="001E2CBF" w:rsidP="00E8102D">
      <w:pPr>
        <w:spacing w:after="0"/>
        <w:rPr>
          <w:rFonts w:cs="Arial"/>
        </w:rPr>
      </w:pPr>
    </w:p>
    <w:p w14:paraId="6CA01DC7" w14:textId="2C973C13" w:rsidR="001E2CBF" w:rsidRPr="000066DA" w:rsidRDefault="001E2CBF" w:rsidP="00E8102D">
      <w:pPr>
        <w:spacing w:after="0"/>
        <w:rPr>
          <w:rFonts w:cs="Arial"/>
        </w:rPr>
      </w:pPr>
      <w:r w:rsidRPr="000066DA">
        <w:rPr>
          <w:rFonts w:cs="Arial"/>
        </w:rPr>
        <w:t xml:space="preserve">De acuerdo con el Modelo Integrado de Planeación y Gestión MIPG </w:t>
      </w:r>
      <w:r w:rsidR="00824CA0" w:rsidRPr="000066DA">
        <w:rPr>
          <w:rFonts w:cs="Arial"/>
        </w:rPr>
        <w:t>poseer</w:t>
      </w:r>
      <w:r w:rsidRPr="000066DA">
        <w:rPr>
          <w:rFonts w:cs="Arial"/>
        </w:rPr>
        <w:t xml:space="preserve"> información oportuna y actualizada permite que el Proceso de Talento Humano </w:t>
      </w:r>
      <w:r w:rsidR="00824CA0" w:rsidRPr="000066DA">
        <w:rPr>
          <w:rFonts w:cs="Arial"/>
        </w:rPr>
        <w:t xml:space="preserve">disponga de </w:t>
      </w:r>
      <w:r w:rsidRPr="000066DA">
        <w:rPr>
          <w:rFonts w:cs="Arial"/>
        </w:rPr>
        <w:t>insumos confiables para desarrollar una gestión que realmente tenga impacto en la productividad de los servidores y, por ende, en el bienestar de los ciudadanos.</w:t>
      </w:r>
    </w:p>
    <w:p w14:paraId="40E86DBC" w14:textId="77777777" w:rsidR="006E2AD3" w:rsidRPr="000066DA" w:rsidRDefault="006E2AD3" w:rsidP="00E8102D">
      <w:pPr>
        <w:spacing w:after="0"/>
        <w:rPr>
          <w:rFonts w:cs="Arial"/>
        </w:rPr>
      </w:pPr>
    </w:p>
    <w:p w14:paraId="737BF107" w14:textId="00C22113" w:rsidR="001E2CBF" w:rsidRPr="000066DA" w:rsidRDefault="001E2CBF" w:rsidP="00E8102D">
      <w:pPr>
        <w:spacing w:after="0"/>
        <w:rPr>
          <w:rFonts w:cs="Arial"/>
        </w:rPr>
      </w:pPr>
      <w:r w:rsidRPr="000066DA">
        <w:rPr>
          <w:rFonts w:cs="Arial"/>
        </w:rPr>
        <w:t>Por lo anterior, el desarrollo de la Dimensión del Talento Humano de</w:t>
      </w:r>
      <w:r w:rsidR="006E2AD3" w:rsidRPr="000066DA">
        <w:rPr>
          <w:rFonts w:cs="Arial"/>
        </w:rPr>
        <w:t>l</w:t>
      </w:r>
      <w:r w:rsidRPr="000066DA">
        <w:rPr>
          <w:rFonts w:cs="Arial"/>
        </w:rPr>
        <w:t xml:space="preserve"> MIPG en la Unidad Administrativa Especial de Rehabilitación y Mantenimiento Vial, cuenta con la información actualizada en la plataforma estratégica del DASCD a través del Sistema de Información Distrital del Empleo y la Administración Pública SIDEAP, en lo relacionado a lo laboral, caracterización de </w:t>
      </w:r>
      <w:r w:rsidR="003B4CB5" w:rsidRPr="000066DA">
        <w:rPr>
          <w:rFonts w:cs="Arial"/>
        </w:rPr>
        <w:t>los servidores y de los empleos.</w:t>
      </w:r>
    </w:p>
    <w:p w14:paraId="78C6EF8D" w14:textId="09583F28" w:rsidR="007016FC" w:rsidRPr="000066DA" w:rsidRDefault="007016FC" w:rsidP="00E8102D">
      <w:pPr>
        <w:spacing w:after="0"/>
        <w:rPr>
          <w:rFonts w:cs="Arial"/>
        </w:rPr>
      </w:pPr>
    </w:p>
    <w:p w14:paraId="197B98E8" w14:textId="77777777" w:rsidR="00693E5B" w:rsidRPr="000066DA" w:rsidRDefault="00693E5B" w:rsidP="00E8102D">
      <w:pPr>
        <w:spacing w:after="0"/>
        <w:rPr>
          <w:rFonts w:cs="Arial"/>
        </w:rPr>
      </w:pPr>
    </w:p>
    <w:p w14:paraId="2EDC35B9" w14:textId="77777777" w:rsidR="001E2CBF" w:rsidRPr="000066DA" w:rsidRDefault="001E2CBF" w:rsidP="009C33E7">
      <w:pPr>
        <w:pStyle w:val="Ttulo3"/>
        <w:ind w:left="567"/>
        <w:rPr>
          <w:rFonts w:cs="Arial"/>
        </w:rPr>
      </w:pPr>
      <w:bookmarkStart w:id="11" w:name="_Toc157609235"/>
      <w:r w:rsidRPr="000066DA">
        <w:rPr>
          <w:rFonts w:cs="Arial"/>
        </w:rPr>
        <w:lastRenderedPageBreak/>
        <w:t>Caracterización de los empleos:</w:t>
      </w:r>
      <w:bookmarkEnd w:id="11"/>
    </w:p>
    <w:p w14:paraId="5105B95F" w14:textId="4D084E11" w:rsidR="001E2CBF" w:rsidRPr="000066DA" w:rsidRDefault="001E2CBF" w:rsidP="00693E5B">
      <w:pPr>
        <w:spacing w:after="0"/>
        <w:rPr>
          <w:rFonts w:cs="Arial"/>
        </w:rPr>
      </w:pPr>
    </w:p>
    <w:p w14:paraId="1F872157" w14:textId="3124B550" w:rsidR="00327881" w:rsidRPr="000066DA" w:rsidRDefault="00327881" w:rsidP="00693E5B">
      <w:pPr>
        <w:spacing w:after="0"/>
        <w:rPr>
          <w:rFonts w:cs="Arial"/>
        </w:rPr>
      </w:pPr>
      <w:r w:rsidRPr="000066DA">
        <w:rPr>
          <w:rFonts w:cs="Arial"/>
        </w:rPr>
        <w:t xml:space="preserve">Mediante </w:t>
      </w:r>
      <w:r w:rsidR="00437CFB" w:rsidRPr="000066DA">
        <w:rPr>
          <w:rFonts w:cs="Arial"/>
        </w:rPr>
        <w:t>los acuerdos:</w:t>
      </w:r>
      <w:r w:rsidRPr="000066DA">
        <w:rPr>
          <w:rFonts w:cs="Arial"/>
        </w:rPr>
        <w:t xml:space="preserve"> Acuerdo No. </w:t>
      </w:r>
      <w:r w:rsidR="005439DC" w:rsidRPr="000066DA">
        <w:rPr>
          <w:rFonts w:cs="Arial"/>
        </w:rPr>
        <w:t>00</w:t>
      </w:r>
      <w:r w:rsidRPr="000066DA">
        <w:rPr>
          <w:rFonts w:cs="Arial"/>
        </w:rPr>
        <w:t>2 de 20</w:t>
      </w:r>
      <w:r w:rsidR="005439DC" w:rsidRPr="000066DA">
        <w:rPr>
          <w:rFonts w:cs="Arial"/>
        </w:rPr>
        <w:t>23</w:t>
      </w:r>
      <w:r w:rsidR="00FD26C3" w:rsidRPr="000066DA">
        <w:rPr>
          <w:rStyle w:val="Refdenotaalpie"/>
          <w:rFonts w:cs="Arial"/>
        </w:rPr>
        <w:footnoteReference w:id="8"/>
      </w:r>
      <w:r w:rsidR="005A5F15" w:rsidRPr="000066DA">
        <w:rPr>
          <w:rFonts w:cs="Arial"/>
        </w:rPr>
        <w:t>,</w:t>
      </w:r>
      <w:r w:rsidR="00475874" w:rsidRPr="000066DA">
        <w:rPr>
          <w:rFonts w:cs="Arial"/>
        </w:rPr>
        <w:t xml:space="preserve"> el</w:t>
      </w:r>
      <w:r w:rsidR="0092760D" w:rsidRPr="000066DA">
        <w:rPr>
          <w:rFonts w:cs="Arial"/>
        </w:rPr>
        <w:t xml:space="preserve"> Acuerdo No. </w:t>
      </w:r>
      <w:r w:rsidR="00475874" w:rsidRPr="000066DA">
        <w:rPr>
          <w:rFonts w:cs="Arial"/>
        </w:rPr>
        <w:t>0</w:t>
      </w:r>
      <w:r w:rsidR="00F44869" w:rsidRPr="000066DA">
        <w:rPr>
          <w:rFonts w:cs="Arial"/>
        </w:rPr>
        <w:t>0</w:t>
      </w:r>
      <w:r w:rsidR="00475874" w:rsidRPr="000066DA">
        <w:rPr>
          <w:rFonts w:cs="Arial"/>
        </w:rPr>
        <w:t xml:space="preserve">4 de </w:t>
      </w:r>
      <w:r w:rsidR="00F44869" w:rsidRPr="000066DA">
        <w:rPr>
          <w:rFonts w:cs="Arial"/>
        </w:rPr>
        <w:t>2023</w:t>
      </w:r>
      <w:r w:rsidR="00880A53" w:rsidRPr="000066DA">
        <w:rPr>
          <w:rStyle w:val="Refdenotaalpie"/>
          <w:rFonts w:cs="Arial"/>
        </w:rPr>
        <w:footnoteReference w:id="9"/>
      </w:r>
      <w:r w:rsidR="009D1780" w:rsidRPr="000066DA">
        <w:rPr>
          <w:rFonts w:cs="Arial"/>
        </w:rPr>
        <w:t xml:space="preserve"> </w:t>
      </w:r>
      <w:r w:rsidRPr="000066DA">
        <w:rPr>
          <w:rFonts w:cs="Arial"/>
        </w:rPr>
        <w:t>expedido</w:t>
      </w:r>
      <w:r w:rsidR="0092760D" w:rsidRPr="000066DA">
        <w:rPr>
          <w:rFonts w:cs="Arial"/>
        </w:rPr>
        <w:t>s</w:t>
      </w:r>
      <w:r w:rsidRPr="000066DA">
        <w:rPr>
          <w:rFonts w:cs="Arial"/>
        </w:rPr>
        <w:t xml:space="preserve"> por el Consejo Directivo de la UAERMV fu</w:t>
      </w:r>
      <w:r w:rsidR="00395CD0" w:rsidRPr="000066DA">
        <w:rPr>
          <w:rFonts w:cs="Arial"/>
        </w:rPr>
        <w:t>e adoptada</w:t>
      </w:r>
      <w:r w:rsidR="00055112" w:rsidRPr="000066DA">
        <w:rPr>
          <w:rFonts w:cs="Arial"/>
        </w:rPr>
        <w:t xml:space="preserve"> y actualizada</w:t>
      </w:r>
      <w:r w:rsidR="00395CD0" w:rsidRPr="000066DA">
        <w:rPr>
          <w:rFonts w:cs="Arial"/>
        </w:rPr>
        <w:t xml:space="preserve"> la planta de cargos</w:t>
      </w:r>
      <w:r w:rsidR="00AB308E" w:rsidRPr="000066DA">
        <w:rPr>
          <w:rFonts w:cs="Arial"/>
        </w:rPr>
        <w:t xml:space="preserve"> de la entidad</w:t>
      </w:r>
      <w:r w:rsidR="00395CD0" w:rsidRPr="000066DA">
        <w:rPr>
          <w:rFonts w:cs="Arial"/>
        </w:rPr>
        <w:t>, encontra</w:t>
      </w:r>
      <w:r w:rsidR="00E74D91" w:rsidRPr="000066DA">
        <w:rPr>
          <w:rFonts w:cs="Arial"/>
        </w:rPr>
        <w:t>n</w:t>
      </w:r>
      <w:r w:rsidR="00395CD0" w:rsidRPr="000066DA">
        <w:rPr>
          <w:rFonts w:cs="Arial"/>
        </w:rPr>
        <w:t xml:space="preserve">do dos tipos de planta. La primera con </w:t>
      </w:r>
      <w:r w:rsidR="00F44869" w:rsidRPr="000066DA">
        <w:rPr>
          <w:rFonts w:cs="Arial"/>
        </w:rPr>
        <w:t>130</w:t>
      </w:r>
      <w:r w:rsidR="00395CD0" w:rsidRPr="000066DA">
        <w:rPr>
          <w:rFonts w:cs="Arial"/>
        </w:rPr>
        <w:t xml:space="preserve"> empleos públicos </w:t>
      </w:r>
      <w:r w:rsidR="00E74D91" w:rsidRPr="000066DA">
        <w:rPr>
          <w:rFonts w:cs="Arial"/>
        </w:rPr>
        <w:t xml:space="preserve">identificados </w:t>
      </w:r>
      <w:r w:rsidR="00395CD0" w:rsidRPr="000066DA">
        <w:rPr>
          <w:rFonts w:cs="Arial"/>
        </w:rPr>
        <w:t>de la siguiente manera:</w:t>
      </w:r>
    </w:p>
    <w:p w14:paraId="475DDCC1" w14:textId="77777777" w:rsidR="00395CD0" w:rsidRPr="000066DA" w:rsidRDefault="00395CD0" w:rsidP="00693E5B">
      <w:pPr>
        <w:spacing w:after="0"/>
        <w:rPr>
          <w:rFonts w:cs="Arial"/>
        </w:rPr>
      </w:pPr>
    </w:p>
    <w:p w14:paraId="3F800A9E" w14:textId="04905A46" w:rsidR="004D16C8" w:rsidRPr="000066DA" w:rsidRDefault="004D16C8" w:rsidP="0079543E">
      <w:pPr>
        <w:pStyle w:val="Descripcin"/>
        <w:keepNext/>
        <w:jc w:val="center"/>
        <w:rPr>
          <w:rFonts w:cs="Arial"/>
          <w:color w:val="auto"/>
        </w:rPr>
      </w:pPr>
      <w:bookmarkStart w:id="12" w:name="_Toc157609307"/>
      <w:r w:rsidRPr="000066DA">
        <w:rPr>
          <w:rFonts w:cs="Arial"/>
          <w:color w:val="auto"/>
        </w:rPr>
        <w:t xml:space="preserve">Tabla </w:t>
      </w:r>
      <w:r w:rsidR="008968F0" w:rsidRPr="000066DA">
        <w:rPr>
          <w:rFonts w:cs="Arial"/>
          <w:color w:val="auto"/>
        </w:rPr>
        <w:fldChar w:fldCharType="begin"/>
      </w:r>
      <w:r w:rsidR="008968F0" w:rsidRPr="000066DA">
        <w:rPr>
          <w:rFonts w:cs="Arial"/>
          <w:color w:val="auto"/>
        </w:rPr>
        <w:instrText xml:space="preserve"> SEQ Tabla \* ARABIC </w:instrText>
      </w:r>
      <w:r w:rsidR="008968F0" w:rsidRPr="000066DA">
        <w:rPr>
          <w:rFonts w:cs="Arial"/>
          <w:color w:val="auto"/>
        </w:rPr>
        <w:fldChar w:fldCharType="separate"/>
      </w:r>
      <w:r w:rsidR="00897CE4">
        <w:rPr>
          <w:rFonts w:cs="Arial"/>
          <w:noProof/>
          <w:color w:val="auto"/>
        </w:rPr>
        <w:t>2</w:t>
      </w:r>
      <w:r w:rsidR="008968F0" w:rsidRPr="000066DA">
        <w:rPr>
          <w:rFonts w:cs="Arial"/>
          <w:color w:val="auto"/>
        </w:rPr>
        <w:fldChar w:fldCharType="end"/>
      </w:r>
      <w:r w:rsidR="005F0060" w:rsidRPr="000066DA">
        <w:rPr>
          <w:rFonts w:cs="Arial"/>
          <w:color w:val="auto"/>
        </w:rPr>
        <w:t xml:space="preserve"> </w:t>
      </w:r>
      <w:r w:rsidR="00002C4E" w:rsidRPr="000066DA">
        <w:rPr>
          <w:rFonts w:cs="Arial"/>
          <w:color w:val="auto"/>
        </w:rPr>
        <w:t xml:space="preserve">- </w:t>
      </w:r>
      <w:r w:rsidR="005F0060" w:rsidRPr="000066DA">
        <w:rPr>
          <w:rFonts w:cs="Arial"/>
          <w:color w:val="auto"/>
        </w:rPr>
        <w:t>Planta de empleos UAERMV</w:t>
      </w:r>
      <w:bookmarkEnd w:id="12"/>
    </w:p>
    <w:tbl>
      <w:tblPr>
        <w:tblW w:w="5000" w:type="pct"/>
        <w:tblCellMar>
          <w:left w:w="70" w:type="dxa"/>
          <w:right w:w="70" w:type="dxa"/>
        </w:tblCellMar>
        <w:tblLook w:val="04A0" w:firstRow="1" w:lastRow="0" w:firstColumn="1" w:lastColumn="0" w:noHBand="0" w:noVBand="1"/>
      </w:tblPr>
      <w:tblGrid>
        <w:gridCol w:w="1905"/>
        <w:gridCol w:w="2054"/>
        <w:gridCol w:w="1421"/>
        <w:gridCol w:w="1400"/>
        <w:gridCol w:w="1470"/>
        <w:gridCol w:w="1420"/>
      </w:tblGrid>
      <w:tr w:rsidR="00BA2B73" w:rsidRPr="000066DA" w14:paraId="5D918F70" w14:textId="77777777" w:rsidTr="00593B0A">
        <w:trPr>
          <w:trHeight w:val="2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1C8C09A"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Planta de Empleos UAERMV</w:t>
            </w:r>
          </w:p>
        </w:tc>
      </w:tr>
      <w:tr w:rsidR="00BA2B73" w:rsidRPr="000066DA" w14:paraId="5484343D" w14:textId="77777777" w:rsidTr="00593B0A">
        <w:trPr>
          <w:trHeight w:val="20"/>
          <w:tblHeader/>
        </w:trPr>
        <w:tc>
          <w:tcPr>
            <w:tcW w:w="985"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4389E12"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Nivel</w:t>
            </w:r>
          </w:p>
        </w:tc>
        <w:tc>
          <w:tcPr>
            <w:tcW w:w="1062" w:type="pct"/>
            <w:tcBorders>
              <w:top w:val="nil"/>
              <w:left w:val="nil"/>
              <w:bottom w:val="single" w:sz="8" w:space="0" w:color="auto"/>
              <w:right w:val="single" w:sz="8" w:space="0" w:color="auto"/>
            </w:tcBorders>
            <w:shd w:val="clear" w:color="auto" w:fill="D9D9D9" w:themeFill="background1" w:themeFillShade="D9"/>
            <w:vAlign w:val="center"/>
            <w:hideMark/>
          </w:tcPr>
          <w:p w14:paraId="7B14DEF8"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Denominación</w:t>
            </w:r>
          </w:p>
        </w:tc>
        <w:tc>
          <w:tcPr>
            <w:tcW w:w="735" w:type="pct"/>
            <w:tcBorders>
              <w:top w:val="nil"/>
              <w:left w:val="nil"/>
              <w:bottom w:val="single" w:sz="8" w:space="0" w:color="auto"/>
              <w:right w:val="single" w:sz="8" w:space="0" w:color="auto"/>
            </w:tcBorders>
            <w:shd w:val="clear" w:color="auto" w:fill="D9D9D9" w:themeFill="background1" w:themeFillShade="D9"/>
            <w:vAlign w:val="center"/>
            <w:hideMark/>
          </w:tcPr>
          <w:p w14:paraId="6ABAC667"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Código</w:t>
            </w:r>
          </w:p>
        </w:tc>
        <w:tc>
          <w:tcPr>
            <w:tcW w:w="724" w:type="pct"/>
            <w:tcBorders>
              <w:top w:val="nil"/>
              <w:left w:val="nil"/>
              <w:bottom w:val="single" w:sz="8" w:space="0" w:color="auto"/>
              <w:right w:val="single" w:sz="8" w:space="0" w:color="auto"/>
            </w:tcBorders>
            <w:shd w:val="clear" w:color="auto" w:fill="D9D9D9" w:themeFill="background1" w:themeFillShade="D9"/>
            <w:vAlign w:val="center"/>
            <w:hideMark/>
          </w:tcPr>
          <w:p w14:paraId="1A5A566E"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Grado</w:t>
            </w:r>
          </w:p>
        </w:tc>
        <w:tc>
          <w:tcPr>
            <w:tcW w:w="760" w:type="pct"/>
            <w:tcBorders>
              <w:top w:val="nil"/>
              <w:left w:val="nil"/>
              <w:bottom w:val="single" w:sz="8" w:space="0" w:color="auto"/>
              <w:right w:val="single" w:sz="8" w:space="0" w:color="auto"/>
            </w:tcBorders>
            <w:shd w:val="clear" w:color="auto" w:fill="D9D9D9" w:themeFill="background1" w:themeFillShade="D9"/>
            <w:vAlign w:val="center"/>
            <w:hideMark/>
          </w:tcPr>
          <w:p w14:paraId="16B27ADA" w14:textId="77777777" w:rsidR="00BA2B73" w:rsidRPr="000066DA" w:rsidRDefault="00BA2B73" w:rsidP="00BA2B73">
            <w:pPr>
              <w:spacing w:after="0"/>
              <w:jc w:val="center"/>
              <w:rPr>
                <w:rFonts w:eastAsia="Times New Roman" w:cs="Arial"/>
                <w:b/>
                <w:bCs/>
                <w:color w:val="000000"/>
                <w:sz w:val="20"/>
                <w:szCs w:val="20"/>
                <w:lang w:eastAsia="es-CO"/>
              </w:rPr>
            </w:pPr>
            <w:r w:rsidRPr="000066DA">
              <w:rPr>
                <w:rFonts w:eastAsia="Times New Roman" w:cs="Arial"/>
                <w:b/>
                <w:bCs/>
                <w:color w:val="000000"/>
                <w:sz w:val="20"/>
                <w:szCs w:val="20"/>
                <w:lang w:eastAsia="es-CO"/>
              </w:rPr>
              <w:t>Naturaleza del Empleo</w:t>
            </w:r>
          </w:p>
        </w:tc>
        <w:tc>
          <w:tcPr>
            <w:tcW w:w="735" w:type="pct"/>
            <w:tcBorders>
              <w:top w:val="nil"/>
              <w:left w:val="nil"/>
              <w:bottom w:val="single" w:sz="8" w:space="0" w:color="auto"/>
              <w:right w:val="single" w:sz="8" w:space="0" w:color="auto"/>
            </w:tcBorders>
            <w:shd w:val="clear" w:color="auto" w:fill="D9D9D9" w:themeFill="background1" w:themeFillShade="D9"/>
            <w:vAlign w:val="center"/>
            <w:hideMark/>
          </w:tcPr>
          <w:p w14:paraId="581FBC35"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No. Cargos</w:t>
            </w:r>
          </w:p>
        </w:tc>
      </w:tr>
      <w:tr w:rsidR="00BA2B73" w:rsidRPr="000066DA" w14:paraId="0F463C68" w14:textId="77777777" w:rsidTr="00BA2B73">
        <w:trPr>
          <w:trHeight w:val="20"/>
        </w:trPr>
        <w:tc>
          <w:tcPr>
            <w:tcW w:w="985" w:type="pct"/>
            <w:vMerge w:val="restart"/>
            <w:tcBorders>
              <w:top w:val="nil"/>
              <w:left w:val="single" w:sz="8" w:space="0" w:color="auto"/>
              <w:bottom w:val="single" w:sz="8" w:space="0" w:color="000000"/>
              <w:right w:val="single" w:sz="8" w:space="0" w:color="auto"/>
            </w:tcBorders>
            <w:shd w:val="clear" w:color="auto" w:fill="auto"/>
            <w:vAlign w:val="center"/>
            <w:hideMark/>
          </w:tcPr>
          <w:p w14:paraId="6ED4F315" w14:textId="7ECE6D82"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Directivo</w:t>
            </w:r>
            <w:r w:rsidRPr="000066DA">
              <w:rPr>
                <w:rFonts w:eastAsia="Times New Roman" w:cs="Arial"/>
                <w:b/>
                <w:bCs/>
                <w:color w:val="000000"/>
                <w:sz w:val="22"/>
                <w:szCs w:val="22"/>
                <w:lang w:eastAsia="es-CO"/>
              </w:rPr>
              <w:br/>
              <w:t>(1</w:t>
            </w:r>
            <w:r w:rsidR="004870DA" w:rsidRPr="000066DA">
              <w:rPr>
                <w:rFonts w:eastAsia="Times New Roman" w:cs="Arial"/>
                <w:b/>
                <w:bCs/>
                <w:color w:val="000000"/>
                <w:sz w:val="22"/>
                <w:szCs w:val="22"/>
                <w:lang w:eastAsia="es-CO"/>
              </w:rPr>
              <w:t>7</w:t>
            </w:r>
            <w:r w:rsidRPr="000066DA">
              <w:rPr>
                <w:rFonts w:eastAsia="Times New Roman" w:cs="Arial"/>
                <w:b/>
                <w:bCs/>
                <w:color w:val="000000"/>
                <w:sz w:val="22"/>
                <w:szCs w:val="22"/>
                <w:lang w:eastAsia="es-CO"/>
              </w:rPr>
              <w:t>)</w:t>
            </w:r>
          </w:p>
        </w:tc>
        <w:tc>
          <w:tcPr>
            <w:tcW w:w="1062" w:type="pct"/>
            <w:tcBorders>
              <w:top w:val="nil"/>
              <w:left w:val="nil"/>
              <w:bottom w:val="single" w:sz="8" w:space="0" w:color="auto"/>
              <w:right w:val="single" w:sz="8" w:space="0" w:color="auto"/>
            </w:tcBorders>
            <w:shd w:val="clear" w:color="auto" w:fill="auto"/>
            <w:vAlign w:val="center"/>
            <w:hideMark/>
          </w:tcPr>
          <w:p w14:paraId="7A7E4E2F"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Director General</w:t>
            </w:r>
          </w:p>
        </w:tc>
        <w:tc>
          <w:tcPr>
            <w:tcW w:w="735" w:type="pct"/>
            <w:tcBorders>
              <w:top w:val="nil"/>
              <w:left w:val="nil"/>
              <w:bottom w:val="single" w:sz="8" w:space="0" w:color="auto"/>
              <w:right w:val="single" w:sz="8" w:space="0" w:color="auto"/>
            </w:tcBorders>
            <w:shd w:val="clear" w:color="auto" w:fill="auto"/>
            <w:vAlign w:val="center"/>
            <w:hideMark/>
          </w:tcPr>
          <w:p w14:paraId="5A8A4E18"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50</w:t>
            </w:r>
          </w:p>
        </w:tc>
        <w:tc>
          <w:tcPr>
            <w:tcW w:w="724" w:type="pct"/>
            <w:tcBorders>
              <w:top w:val="nil"/>
              <w:left w:val="nil"/>
              <w:bottom w:val="single" w:sz="8" w:space="0" w:color="auto"/>
              <w:right w:val="single" w:sz="8" w:space="0" w:color="auto"/>
            </w:tcBorders>
            <w:shd w:val="clear" w:color="auto" w:fill="auto"/>
            <w:vAlign w:val="center"/>
            <w:hideMark/>
          </w:tcPr>
          <w:p w14:paraId="06E2D3A7"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w:t>
            </w:r>
          </w:p>
        </w:tc>
        <w:tc>
          <w:tcPr>
            <w:tcW w:w="760" w:type="pct"/>
            <w:tcBorders>
              <w:top w:val="nil"/>
              <w:left w:val="nil"/>
              <w:bottom w:val="single" w:sz="8" w:space="0" w:color="auto"/>
              <w:right w:val="single" w:sz="8" w:space="0" w:color="auto"/>
            </w:tcBorders>
            <w:shd w:val="clear" w:color="auto" w:fill="auto"/>
            <w:vAlign w:val="center"/>
            <w:hideMark/>
          </w:tcPr>
          <w:p w14:paraId="46DE547B"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LNR</w:t>
            </w:r>
          </w:p>
        </w:tc>
        <w:tc>
          <w:tcPr>
            <w:tcW w:w="735" w:type="pct"/>
            <w:tcBorders>
              <w:top w:val="nil"/>
              <w:left w:val="nil"/>
              <w:bottom w:val="single" w:sz="8" w:space="0" w:color="auto"/>
              <w:right w:val="single" w:sz="8" w:space="0" w:color="auto"/>
            </w:tcBorders>
            <w:shd w:val="clear" w:color="auto" w:fill="auto"/>
            <w:vAlign w:val="center"/>
            <w:hideMark/>
          </w:tcPr>
          <w:p w14:paraId="5A5BCFF8"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BA2B73" w:rsidRPr="000066DA" w14:paraId="6BA19F44"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1488170F"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43E9538B"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Secretario General</w:t>
            </w:r>
          </w:p>
        </w:tc>
        <w:tc>
          <w:tcPr>
            <w:tcW w:w="735" w:type="pct"/>
            <w:tcBorders>
              <w:top w:val="nil"/>
              <w:left w:val="nil"/>
              <w:bottom w:val="single" w:sz="8" w:space="0" w:color="auto"/>
              <w:right w:val="single" w:sz="8" w:space="0" w:color="auto"/>
            </w:tcBorders>
            <w:shd w:val="clear" w:color="auto" w:fill="auto"/>
            <w:vAlign w:val="center"/>
            <w:hideMark/>
          </w:tcPr>
          <w:p w14:paraId="6936E511"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54</w:t>
            </w:r>
          </w:p>
        </w:tc>
        <w:tc>
          <w:tcPr>
            <w:tcW w:w="724" w:type="pct"/>
            <w:tcBorders>
              <w:top w:val="nil"/>
              <w:left w:val="nil"/>
              <w:bottom w:val="single" w:sz="8" w:space="0" w:color="auto"/>
              <w:right w:val="single" w:sz="8" w:space="0" w:color="auto"/>
            </w:tcBorders>
            <w:shd w:val="clear" w:color="auto" w:fill="auto"/>
            <w:vAlign w:val="center"/>
            <w:hideMark/>
          </w:tcPr>
          <w:p w14:paraId="79FEBAC1"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w:t>
            </w:r>
          </w:p>
        </w:tc>
        <w:tc>
          <w:tcPr>
            <w:tcW w:w="760" w:type="pct"/>
            <w:tcBorders>
              <w:top w:val="nil"/>
              <w:left w:val="nil"/>
              <w:bottom w:val="single" w:sz="8" w:space="0" w:color="auto"/>
              <w:right w:val="single" w:sz="8" w:space="0" w:color="auto"/>
            </w:tcBorders>
            <w:shd w:val="clear" w:color="auto" w:fill="auto"/>
            <w:vAlign w:val="center"/>
            <w:hideMark/>
          </w:tcPr>
          <w:p w14:paraId="3C4F6870"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LNR</w:t>
            </w:r>
          </w:p>
        </w:tc>
        <w:tc>
          <w:tcPr>
            <w:tcW w:w="735" w:type="pct"/>
            <w:tcBorders>
              <w:top w:val="nil"/>
              <w:left w:val="nil"/>
              <w:bottom w:val="single" w:sz="8" w:space="0" w:color="auto"/>
              <w:right w:val="single" w:sz="8" w:space="0" w:color="auto"/>
            </w:tcBorders>
            <w:shd w:val="clear" w:color="auto" w:fill="auto"/>
            <w:vAlign w:val="center"/>
            <w:hideMark/>
          </w:tcPr>
          <w:p w14:paraId="4D6660EF"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BA2B73" w:rsidRPr="000066DA" w14:paraId="6F7E7200"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3267E9DE"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5783AE5B"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Subdirector</w:t>
            </w:r>
          </w:p>
        </w:tc>
        <w:tc>
          <w:tcPr>
            <w:tcW w:w="735" w:type="pct"/>
            <w:tcBorders>
              <w:top w:val="nil"/>
              <w:left w:val="nil"/>
              <w:bottom w:val="single" w:sz="8" w:space="0" w:color="auto"/>
              <w:right w:val="single" w:sz="8" w:space="0" w:color="auto"/>
            </w:tcBorders>
            <w:shd w:val="clear" w:color="auto" w:fill="auto"/>
            <w:vAlign w:val="center"/>
            <w:hideMark/>
          </w:tcPr>
          <w:p w14:paraId="71C4C88D"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68</w:t>
            </w:r>
          </w:p>
        </w:tc>
        <w:tc>
          <w:tcPr>
            <w:tcW w:w="724" w:type="pct"/>
            <w:tcBorders>
              <w:top w:val="nil"/>
              <w:left w:val="nil"/>
              <w:bottom w:val="single" w:sz="8" w:space="0" w:color="auto"/>
              <w:right w:val="single" w:sz="8" w:space="0" w:color="auto"/>
            </w:tcBorders>
            <w:shd w:val="clear" w:color="auto" w:fill="auto"/>
            <w:vAlign w:val="center"/>
            <w:hideMark/>
          </w:tcPr>
          <w:p w14:paraId="254EADDA"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shd w:val="clear" w:color="auto" w:fill="auto"/>
            <w:vAlign w:val="center"/>
            <w:hideMark/>
          </w:tcPr>
          <w:p w14:paraId="56705BEF"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LNR</w:t>
            </w:r>
          </w:p>
        </w:tc>
        <w:tc>
          <w:tcPr>
            <w:tcW w:w="735" w:type="pct"/>
            <w:tcBorders>
              <w:top w:val="nil"/>
              <w:left w:val="nil"/>
              <w:bottom w:val="single" w:sz="8" w:space="0" w:color="auto"/>
              <w:right w:val="single" w:sz="8" w:space="0" w:color="auto"/>
            </w:tcBorders>
            <w:shd w:val="clear" w:color="auto" w:fill="auto"/>
            <w:vAlign w:val="center"/>
            <w:hideMark/>
          </w:tcPr>
          <w:p w14:paraId="2F83D490"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w:t>
            </w:r>
          </w:p>
        </w:tc>
      </w:tr>
      <w:tr w:rsidR="00BA2B73" w:rsidRPr="000066DA" w14:paraId="40EA39C2"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60E85419"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4BEF24B7"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Jefe de Oficina</w:t>
            </w:r>
          </w:p>
        </w:tc>
        <w:tc>
          <w:tcPr>
            <w:tcW w:w="735" w:type="pct"/>
            <w:tcBorders>
              <w:top w:val="nil"/>
              <w:left w:val="nil"/>
              <w:bottom w:val="single" w:sz="8" w:space="0" w:color="auto"/>
              <w:right w:val="single" w:sz="8" w:space="0" w:color="auto"/>
            </w:tcBorders>
            <w:shd w:val="clear" w:color="auto" w:fill="auto"/>
            <w:vAlign w:val="center"/>
            <w:hideMark/>
          </w:tcPr>
          <w:p w14:paraId="30604DF5"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6</w:t>
            </w:r>
          </w:p>
        </w:tc>
        <w:tc>
          <w:tcPr>
            <w:tcW w:w="724" w:type="pct"/>
            <w:tcBorders>
              <w:top w:val="nil"/>
              <w:left w:val="nil"/>
              <w:bottom w:val="single" w:sz="8" w:space="0" w:color="auto"/>
              <w:right w:val="single" w:sz="8" w:space="0" w:color="auto"/>
            </w:tcBorders>
            <w:shd w:val="clear" w:color="auto" w:fill="auto"/>
            <w:vAlign w:val="center"/>
            <w:hideMark/>
          </w:tcPr>
          <w:p w14:paraId="799B82CC"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shd w:val="clear" w:color="auto" w:fill="auto"/>
            <w:vAlign w:val="center"/>
            <w:hideMark/>
          </w:tcPr>
          <w:p w14:paraId="5DF5C14C"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PF</w:t>
            </w:r>
          </w:p>
        </w:tc>
        <w:tc>
          <w:tcPr>
            <w:tcW w:w="735" w:type="pct"/>
            <w:tcBorders>
              <w:top w:val="nil"/>
              <w:left w:val="nil"/>
              <w:bottom w:val="single" w:sz="8" w:space="0" w:color="auto"/>
              <w:right w:val="single" w:sz="8" w:space="0" w:color="auto"/>
            </w:tcBorders>
            <w:shd w:val="clear" w:color="auto" w:fill="auto"/>
            <w:vAlign w:val="center"/>
            <w:hideMark/>
          </w:tcPr>
          <w:p w14:paraId="38055DBF"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BA2B73" w:rsidRPr="000066DA" w14:paraId="193901A3"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74B6AB5A"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1ED8A0C5"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Jefe de Oficina</w:t>
            </w:r>
          </w:p>
        </w:tc>
        <w:tc>
          <w:tcPr>
            <w:tcW w:w="735" w:type="pct"/>
            <w:tcBorders>
              <w:top w:val="nil"/>
              <w:left w:val="nil"/>
              <w:bottom w:val="single" w:sz="8" w:space="0" w:color="auto"/>
              <w:right w:val="single" w:sz="8" w:space="0" w:color="auto"/>
            </w:tcBorders>
            <w:shd w:val="clear" w:color="auto" w:fill="auto"/>
            <w:vAlign w:val="center"/>
            <w:hideMark/>
          </w:tcPr>
          <w:p w14:paraId="779C6FD1"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6</w:t>
            </w:r>
          </w:p>
        </w:tc>
        <w:tc>
          <w:tcPr>
            <w:tcW w:w="724" w:type="pct"/>
            <w:tcBorders>
              <w:top w:val="nil"/>
              <w:left w:val="nil"/>
              <w:bottom w:val="single" w:sz="8" w:space="0" w:color="auto"/>
              <w:right w:val="single" w:sz="8" w:space="0" w:color="auto"/>
            </w:tcBorders>
            <w:shd w:val="clear" w:color="auto" w:fill="auto"/>
            <w:vAlign w:val="center"/>
            <w:hideMark/>
          </w:tcPr>
          <w:p w14:paraId="477AA55A"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shd w:val="clear" w:color="auto" w:fill="auto"/>
            <w:vAlign w:val="center"/>
            <w:hideMark/>
          </w:tcPr>
          <w:p w14:paraId="4726546C"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LNR</w:t>
            </w:r>
          </w:p>
        </w:tc>
        <w:tc>
          <w:tcPr>
            <w:tcW w:w="735" w:type="pct"/>
            <w:tcBorders>
              <w:top w:val="nil"/>
              <w:left w:val="nil"/>
              <w:bottom w:val="single" w:sz="8" w:space="0" w:color="auto"/>
              <w:right w:val="single" w:sz="8" w:space="0" w:color="auto"/>
            </w:tcBorders>
            <w:shd w:val="clear" w:color="auto" w:fill="auto"/>
            <w:vAlign w:val="center"/>
            <w:hideMark/>
          </w:tcPr>
          <w:p w14:paraId="24818E33"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w:t>
            </w:r>
          </w:p>
        </w:tc>
      </w:tr>
      <w:tr w:rsidR="00BA2B73" w:rsidRPr="000066DA" w14:paraId="7898FC56"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3B008C27"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1F0D8804"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Gerente</w:t>
            </w:r>
          </w:p>
        </w:tc>
        <w:tc>
          <w:tcPr>
            <w:tcW w:w="735" w:type="pct"/>
            <w:tcBorders>
              <w:top w:val="nil"/>
              <w:left w:val="nil"/>
              <w:bottom w:val="single" w:sz="8" w:space="0" w:color="auto"/>
              <w:right w:val="single" w:sz="8" w:space="0" w:color="auto"/>
            </w:tcBorders>
            <w:shd w:val="clear" w:color="auto" w:fill="auto"/>
            <w:vAlign w:val="center"/>
            <w:hideMark/>
          </w:tcPr>
          <w:p w14:paraId="6527BEBE"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39</w:t>
            </w:r>
          </w:p>
        </w:tc>
        <w:tc>
          <w:tcPr>
            <w:tcW w:w="724" w:type="pct"/>
            <w:tcBorders>
              <w:top w:val="nil"/>
              <w:left w:val="nil"/>
              <w:bottom w:val="single" w:sz="8" w:space="0" w:color="auto"/>
              <w:right w:val="single" w:sz="8" w:space="0" w:color="auto"/>
            </w:tcBorders>
            <w:shd w:val="clear" w:color="auto" w:fill="auto"/>
            <w:vAlign w:val="center"/>
            <w:hideMark/>
          </w:tcPr>
          <w:p w14:paraId="40CD6F31"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shd w:val="clear" w:color="auto" w:fill="auto"/>
            <w:vAlign w:val="center"/>
            <w:hideMark/>
          </w:tcPr>
          <w:p w14:paraId="242F816B"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LNR</w:t>
            </w:r>
          </w:p>
        </w:tc>
        <w:tc>
          <w:tcPr>
            <w:tcW w:w="735" w:type="pct"/>
            <w:tcBorders>
              <w:top w:val="nil"/>
              <w:left w:val="nil"/>
              <w:bottom w:val="single" w:sz="8" w:space="0" w:color="auto"/>
              <w:right w:val="single" w:sz="8" w:space="0" w:color="auto"/>
            </w:tcBorders>
            <w:shd w:val="clear" w:color="auto" w:fill="auto"/>
            <w:vAlign w:val="center"/>
            <w:hideMark/>
          </w:tcPr>
          <w:p w14:paraId="4D84BECF"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7</w:t>
            </w:r>
          </w:p>
        </w:tc>
      </w:tr>
      <w:tr w:rsidR="00BA2B73" w:rsidRPr="000066DA" w14:paraId="049A634C" w14:textId="77777777" w:rsidTr="00BA2B73">
        <w:trPr>
          <w:trHeight w:val="20"/>
        </w:trPr>
        <w:tc>
          <w:tcPr>
            <w:tcW w:w="985" w:type="pct"/>
            <w:vMerge w:val="restart"/>
            <w:tcBorders>
              <w:top w:val="nil"/>
              <w:left w:val="single" w:sz="8" w:space="0" w:color="auto"/>
              <w:bottom w:val="single" w:sz="8" w:space="0" w:color="000000"/>
              <w:right w:val="single" w:sz="8" w:space="0" w:color="auto"/>
            </w:tcBorders>
            <w:shd w:val="clear" w:color="auto" w:fill="auto"/>
            <w:vAlign w:val="center"/>
            <w:hideMark/>
          </w:tcPr>
          <w:p w14:paraId="20157A16"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Asesor</w:t>
            </w:r>
            <w:r w:rsidRPr="000066DA">
              <w:rPr>
                <w:rFonts w:eastAsia="Times New Roman" w:cs="Arial"/>
                <w:b/>
                <w:bCs/>
                <w:color w:val="000000"/>
                <w:sz w:val="22"/>
                <w:szCs w:val="22"/>
                <w:lang w:eastAsia="es-CO"/>
              </w:rPr>
              <w:br/>
              <w:t>(5)</w:t>
            </w:r>
          </w:p>
        </w:tc>
        <w:tc>
          <w:tcPr>
            <w:tcW w:w="1062" w:type="pct"/>
            <w:tcBorders>
              <w:top w:val="nil"/>
              <w:left w:val="nil"/>
              <w:bottom w:val="single" w:sz="8" w:space="0" w:color="auto"/>
              <w:right w:val="single" w:sz="8" w:space="0" w:color="auto"/>
            </w:tcBorders>
            <w:shd w:val="clear" w:color="auto" w:fill="auto"/>
            <w:vAlign w:val="center"/>
            <w:hideMark/>
          </w:tcPr>
          <w:p w14:paraId="72F967CB"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Jefe de Oficina Asesora</w:t>
            </w:r>
          </w:p>
        </w:tc>
        <w:tc>
          <w:tcPr>
            <w:tcW w:w="735" w:type="pct"/>
            <w:tcBorders>
              <w:top w:val="nil"/>
              <w:left w:val="nil"/>
              <w:bottom w:val="single" w:sz="8" w:space="0" w:color="auto"/>
              <w:right w:val="single" w:sz="8" w:space="0" w:color="auto"/>
            </w:tcBorders>
            <w:shd w:val="clear" w:color="auto" w:fill="auto"/>
            <w:vAlign w:val="center"/>
            <w:hideMark/>
          </w:tcPr>
          <w:p w14:paraId="650FD3B9"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115</w:t>
            </w:r>
          </w:p>
        </w:tc>
        <w:tc>
          <w:tcPr>
            <w:tcW w:w="724" w:type="pct"/>
            <w:tcBorders>
              <w:top w:val="nil"/>
              <w:left w:val="nil"/>
              <w:bottom w:val="single" w:sz="8" w:space="0" w:color="auto"/>
              <w:right w:val="single" w:sz="8" w:space="0" w:color="auto"/>
            </w:tcBorders>
            <w:shd w:val="clear" w:color="auto" w:fill="auto"/>
            <w:vAlign w:val="center"/>
            <w:hideMark/>
          </w:tcPr>
          <w:p w14:paraId="2B3A5F83"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shd w:val="clear" w:color="auto" w:fill="auto"/>
            <w:vAlign w:val="center"/>
            <w:hideMark/>
          </w:tcPr>
          <w:p w14:paraId="796EEF5D"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LNR</w:t>
            </w:r>
          </w:p>
        </w:tc>
        <w:tc>
          <w:tcPr>
            <w:tcW w:w="735" w:type="pct"/>
            <w:tcBorders>
              <w:top w:val="nil"/>
              <w:left w:val="nil"/>
              <w:bottom w:val="single" w:sz="8" w:space="0" w:color="auto"/>
              <w:right w:val="single" w:sz="8" w:space="0" w:color="auto"/>
            </w:tcBorders>
            <w:shd w:val="clear" w:color="auto" w:fill="auto"/>
            <w:vAlign w:val="center"/>
            <w:hideMark/>
          </w:tcPr>
          <w:p w14:paraId="2FE1CDA1"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BA2B73" w:rsidRPr="000066DA" w14:paraId="49B661E6"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31E00ADD"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7B0D9939"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Asesor</w:t>
            </w:r>
          </w:p>
        </w:tc>
        <w:tc>
          <w:tcPr>
            <w:tcW w:w="735" w:type="pct"/>
            <w:tcBorders>
              <w:top w:val="nil"/>
              <w:left w:val="nil"/>
              <w:bottom w:val="single" w:sz="8" w:space="0" w:color="auto"/>
              <w:right w:val="single" w:sz="8" w:space="0" w:color="auto"/>
            </w:tcBorders>
            <w:shd w:val="clear" w:color="auto" w:fill="auto"/>
            <w:vAlign w:val="center"/>
            <w:hideMark/>
          </w:tcPr>
          <w:p w14:paraId="53BC10D9"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105</w:t>
            </w:r>
          </w:p>
        </w:tc>
        <w:tc>
          <w:tcPr>
            <w:tcW w:w="724" w:type="pct"/>
            <w:tcBorders>
              <w:top w:val="nil"/>
              <w:left w:val="nil"/>
              <w:bottom w:val="single" w:sz="8" w:space="0" w:color="auto"/>
              <w:right w:val="single" w:sz="8" w:space="0" w:color="auto"/>
            </w:tcBorders>
            <w:shd w:val="clear" w:color="auto" w:fill="auto"/>
            <w:vAlign w:val="center"/>
            <w:hideMark/>
          </w:tcPr>
          <w:p w14:paraId="70DF3975"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shd w:val="clear" w:color="auto" w:fill="auto"/>
            <w:vAlign w:val="center"/>
            <w:hideMark/>
          </w:tcPr>
          <w:p w14:paraId="3EAC3B89"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LNR</w:t>
            </w:r>
          </w:p>
        </w:tc>
        <w:tc>
          <w:tcPr>
            <w:tcW w:w="735" w:type="pct"/>
            <w:tcBorders>
              <w:top w:val="nil"/>
              <w:left w:val="nil"/>
              <w:bottom w:val="single" w:sz="8" w:space="0" w:color="auto"/>
              <w:right w:val="single" w:sz="8" w:space="0" w:color="auto"/>
            </w:tcBorders>
            <w:shd w:val="clear" w:color="auto" w:fill="auto"/>
            <w:vAlign w:val="center"/>
            <w:hideMark/>
          </w:tcPr>
          <w:p w14:paraId="7074BE53"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w:t>
            </w:r>
          </w:p>
        </w:tc>
      </w:tr>
      <w:tr w:rsidR="00BA2B73" w:rsidRPr="000066DA" w14:paraId="492E92B1"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74D6962F"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674C7CE9"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Asesor</w:t>
            </w:r>
          </w:p>
        </w:tc>
        <w:tc>
          <w:tcPr>
            <w:tcW w:w="735" w:type="pct"/>
            <w:tcBorders>
              <w:top w:val="nil"/>
              <w:left w:val="nil"/>
              <w:bottom w:val="single" w:sz="8" w:space="0" w:color="auto"/>
              <w:right w:val="single" w:sz="8" w:space="0" w:color="auto"/>
            </w:tcBorders>
            <w:shd w:val="clear" w:color="auto" w:fill="auto"/>
            <w:vAlign w:val="center"/>
            <w:hideMark/>
          </w:tcPr>
          <w:p w14:paraId="7C60EFF3"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105</w:t>
            </w:r>
          </w:p>
        </w:tc>
        <w:tc>
          <w:tcPr>
            <w:tcW w:w="724" w:type="pct"/>
            <w:tcBorders>
              <w:top w:val="nil"/>
              <w:left w:val="nil"/>
              <w:bottom w:val="single" w:sz="8" w:space="0" w:color="auto"/>
              <w:right w:val="single" w:sz="8" w:space="0" w:color="auto"/>
            </w:tcBorders>
            <w:shd w:val="clear" w:color="auto" w:fill="auto"/>
            <w:vAlign w:val="center"/>
            <w:hideMark/>
          </w:tcPr>
          <w:p w14:paraId="2DE24067"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shd w:val="clear" w:color="auto" w:fill="auto"/>
            <w:vAlign w:val="center"/>
            <w:hideMark/>
          </w:tcPr>
          <w:p w14:paraId="5BCD8476"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LNR</w:t>
            </w:r>
          </w:p>
        </w:tc>
        <w:tc>
          <w:tcPr>
            <w:tcW w:w="735" w:type="pct"/>
            <w:tcBorders>
              <w:top w:val="nil"/>
              <w:left w:val="nil"/>
              <w:bottom w:val="single" w:sz="8" w:space="0" w:color="auto"/>
              <w:right w:val="single" w:sz="8" w:space="0" w:color="auto"/>
            </w:tcBorders>
            <w:shd w:val="clear" w:color="auto" w:fill="auto"/>
            <w:vAlign w:val="center"/>
            <w:hideMark/>
          </w:tcPr>
          <w:p w14:paraId="765F82EC"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w:t>
            </w:r>
          </w:p>
        </w:tc>
      </w:tr>
      <w:tr w:rsidR="00BA2B73" w:rsidRPr="000066DA" w14:paraId="18712BA2" w14:textId="77777777" w:rsidTr="00BA2B73">
        <w:trPr>
          <w:trHeight w:val="20"/>
        </w:trPr>
        <w:tc>
          <w:tcPr>
            <w:tcW w:w="985" w:type="pct"/>
            <w:vMerge w:val="restart"/>
            <w:tcBorders>
              <w:top w:val="nil"/>
              <w:left w:val="single" w:sz="8" w:space="0" w:color="auto"/>
              <w:bottom w:val="single" w:sz="8" w:space="0" w:color="000000"/>
              <w:right w:val="single" w:sz="8" w:space="0" w:color="auto"/>
            </w:tcBorders>
            <w:shd w:val="clear" w:color="auto" w:fill="auto"/>
            <w:vAlign w:val="center"/>
            <w:hideMark/>
          </w:tcPr>
          <w:p w14:paraId="1ABE6CFD" w14:textId="75DC01FC"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Profesional</w:t>
            </w:r>
            <w:r w:rsidRPr="000066DA">
              <w:rPr>
                <w:rFonts w:eastAsia="Times New Roman" w:cs="Arial"/>
                <w:b/>
                <w:bCs/>
                <w:color w:val="000000"/>
                <w:sz w:val="22"/>
                <w:szCs w:val="22"/>
                <w:lang w:eastAsia="es-CO"/>
              </w:rPr>
              <w:br/>
              <w:t>(</w:t>
            </w:r>
            <w:r w:rsidR="004870DA" w:rsidRPr="000066DA">
              <w:rPr>
                <w:rFonts w:eastAsia="Times New Roman" w:cs="Arial"/>
                <w:b/>
                <w:bCs/>
                <w:color w:val="000000"/>
                <w:sz w:val="22"/>
                <w:szCs w:val="22"/>
                <w:lang w:eastAsia="es-CO"/>
              </w:rPr>
              <w:t>75</w:t>
            </w:r>
            <w:r w:rsidRPr="000066DA">
              <w:rPr>
                <w:rFonts w:eastAsia="Times New Roman" w:cs="Arial"/>
                <w:b/>
                <w:bCs/>
                <w:color w:val="000000"/>
                <w:sz w:val="22"/>
                <w:szCs w:val="22"/>
                <w:lang w:eastAsia="es-CO"/>
              </w:rPr>
              <w:t>)</w:t>
            </w:r>
          </w:p>
        </w:tc>
        <w:tc>
          <w:tcPr>
            <w:tcW w:w="1062" w:type="pct"/>
            <w:tcBorders>
              <w:top w:val="nil"/>
              <w:left w:val="nil"/>
              <w:bottom w:val="single" w:sz="8" w:space="0" w:color="auto"/>
              <w:right w:val="single" w:sz="8" w:space="0" w:color="auto"/>
            </w:tcBorders>
            <w:shd w:val="clear" w:color="auto" w:fill="auto"/>
            <w:vAlign w:val="center"/>
            <w:hideMark/>
          </w:tcPr>
          <w:p w14:paraId="1667F3D7"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Almacenista General</w:t>
            </w:r>
          </w:p>
        </w:tc>
        <w:tc>
          <w:tcPr>
            <w:tcW w:w="735" w:type="pct"/>
            <w:tcBorders>
              <w:top w:val="nil"/>
              <w:left w:val="nil"/>
              <w:bottom w:val="single" w:sz="8" w:space="0" w:color="auto"/>
              <w:right w:val="single" w:sz="8" w:space="0" w:color="auto"/>
            </w:tcBorders>
            <w:shd w:val="clear" w:color="auto" w:fill="auto"/>
            <w:vAlign w:val="center"/>
            <w:hideMark/>
          </w:tcPr>
          <w:p w14:paraId="2D022EFC"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215</w:t>
            </w:r>
          </w:p>
        </w:tc>
        <w:tc>
          <w:tcPr>
            <w:tcW w:w="724" w:type="pct"/>
            <w:tcBorders>
              <w:top w:val="nil"/>
              <w:left w:val="nil"/>
              <w:bottom w:val="single" w:sz="8" w:space="0" w:color="auto"/>
              <w:right w:val="single" w:sz="8" w:space="0" w:color="auto"/>
            </w:tcBorders>
            <w:shd w:val="clear" w:color="auto" w:fill="auto"/>
            <w:vAlign w:val="center"/>
            <w:hideMark/>
          </w:tcPr>
          <w:p w14:paraId="47D15602"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6</w:t>
            </w:r>
          </w:p>
        </w:tc>
        <w:tc>
          <w:tcPr>
            <w:tcW w:w="760" w:type="pct"/>
            <w:tcBorders>
              <w:top w:val="nil"/>
              <w:left w:val="nil"/>
              <w:bottom w:val="single" w:sz="8" w:space="0" w:color="auto"/>
              <w:right w:val="single" w:sz="8" w:space="0" w:color="auto"/>
            </w:tcBorders>
            <w:shd w:val="clear" w:color="auto" w:fill="auto"/>
            <w:vAlign w:val="center"/>
            <w:hideMark/>
          </w:tcPr>
          <w:p w14:paraId="44DD6A1C"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LNR</w:t>
            </w:r>
          </w:p>
        </w:tc>
        <w:tc>
          <w:tcPr>
            <w:tcW w:w="735" w:type="pct"/>
            <w:tcBorders>
              <w:top w:val="nil"/>
              <w:left w:val="nil"/>
              <w:bottom w:val="single" w:sz="8" w:space="0" w:color="auto"/>
              <w:right w:val="single" w:sz="8" w:space="0" w:color="auto"/>
            </w:tcBorders>
            <w:shd w:val="clear" w:color="auto" w:fill="auto"/>
            <w:vAlign w:val="center"/>
            <w:hideMark/>
          </w:tcPr>
          <w:p w14:paraId="7D3C96C6"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BA2B73" w:rsidRPr="000066DA" w14:paraId="228762D0"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48A3A983"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49AAE141"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Tesorero General</w:t>
            </w:r>
          </w:p>
        </w:tc>
        <w:tc>
          <w:tcPr>
            <w:tcW w:w="735" w:type="pct"/>
            <w:tcBorders>
              <w:top w:val="nil"/>
              <w:left w:val="nil"/>
              <w:bottom w:val="single" w:sz="8" w:space="0" w:color="auto"/>
              <w:right w:val="single" w:sz="8" w:space="0" w:color="auto"/>
            </w:tcBorders>
            <w:shd w:val="clear" w:color="auto" w:fill="auto"/>
            <w:vAlign w:val="center"/>
            <w:hideMark/>
          </w:tcPr>
          <w:p w14:paraId="3B904C36"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201</w:t>
            </w:r>
          </w:p>
        </w:tc>
        <w:tc>
          <w:tcPr>
            <w:tcW w:w="724" w:type="pct"/>
            <w:tcBorders>
              <w:top w:val="nil"/>
              <w:left w:val="nil"/>
              <w:bottom w:val="single" w:sz="8" w:space="0" w:color="auto"/>
              <w:right w:val="single" w:sz="8" w:space="0" w:color="auto"/>
            </w:tcBorders>
            <w:shd w:val="clear" w:color="auto" w:fill="auto"/>
            <w:vAlign w:val="center"/>
            <w:hideMark/>
          </w:tcPr>
          <w:p w14:paraId="29C8860A"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5</w:t>
            </w:r>
          </w:p>
        </w:tc>
        <w:tc>
          <w:tcPr>
            <w:tcW w:w="760" w:type="pct"/>
            <w:tcBorders>
              <w:top w:val="nil"/>
              <w:left w:val="nil"/>
              <w:bottom w:val="single" w:sz="8" w:space="0" w:color="auto"/>
              <w:right w:val="single" w:sz="8" w:space="0" w:color="auto"/>
            </w:tcBorders>
            <w:shd w:val="clear" w:color="auto" w:fill="auto"/>
            <w:vAlign w:val="center"/>
            <w:hideMark/>
          </w:tcPr>
          <w:p w14:paraId="0CCAFFFC"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LNR</w:t>
            </w:r>
          </w:p>
        </w:tc>
        <w:tc>
          <w:tcPr>
            <w:tcW w:w="735" w:type="pct"/>
            <w:tcBorders>
              <w:top w:val="nil"/>
              <w:left w:val="nil"/>
              <w:bottom w:val="single" w:sz="8" w:space="0" w:color="auto"/>
              <w:right w:val="single" w:sz="8" w:space="0" w:color="auto"/>
            </w:tcBorders>
            <w:shd w:val="clear" w:color="auto" w:fill="auto"/>
            <w:vAlign w:val="center"/>
            <w:hideMark/>
          </w:tcPr>
          <w:p w14:paraId="62CB0B8F"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BA2B73" w:rsidRPr="000066DA" w14:paraId="55C7F337"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3EE694B0"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2EE2F696"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Profesional Especializado</w:t>
            </w:r>
          </w:p>
        </w:tc>
        <w:tc>
          <w:tcPr>
            <w:tcW w:w="735" w:type="pct"/>
            <w:tcBorders>
              <w:top w:val="nil"/>
              <w:left w:val="nil"/>
              <w:bottom w:val="single" w:sz="8" w:space="0" w:color="auto"/>
              <w:right w:val="single" w:sz="8" w:space="0" w:color="auto"/>
            </w:tcBorders>
            <w:shd w:val="clear" w:color="auto" w:fill="auto"/>
            <w:vAlign w:val="center"/>
            <w:hideMark/>
          </w:tcPr>
          <w:p w14:paraId="541A9961"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222</w:t>
            </w:r>
          </w:p>
        </w:tc>
        <w:tc>
          <w:tcPr>
            <w:tcW w:w="724" w:type="pct"/>
            <w:tcBorders>
              <w:top w:val="nil"/>
              <w:left w:val="nil"/>
              <w:bottom w:val="single" w:sz="8" w:space="0" w:color="auto"/>
              <w:right w:val="single" w:sz="8" w:space="0" w:color="auto"/>
            </w:tcBorders>
            <w:shd w:val="clear" w:color="auto" w:fill="auto"/>
            <w:vAlign w:val="center"/>
            <w:hideMark/>
          </w:tcPr>
          <w:p w14:paraId="1B7B039E"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5</w:t>
            </w:r>
          </w:p>
        </w:tc>
        <w:tc>
          <w:tcPr>
            <w:tcW w:w="760" w:type="pct"/>
            <w:tcBorders>
              <w:top w:val="nil"/>
              <w:left w:val="nil"/>
              <w:bottom w:val="single" w:sz="8" w:space="0" w:color="auto"/>
              <w:right w:val="single" w:sz="8" w:space="0" w:color="auto"/>
            </w:tcBorders>
            <w:shd w:val="clear" w:color="auto" w:fill="auto"/>
            <w:vAlign w:val="center"/>
            <w:hideMark/>
          </w:tcPr>
          <w:p w14:paraId="59469505"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03CFCBBE"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27</w:t>
            </w:r>
          </w:p>
        </w:tc>
      </w:tr>
      <w:tr w:rsidR="00BA2B73" w:rsidRPr="000066DA" w14:paraId="085471DC"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72CA71D9"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5B7E8F1C"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Profesional Especializado</w:t>
            </w:r>
          </w:p>
        </w:tc>
        <w:tc>
          <w:tcPr>
            <w:tcW w:w="735" w:type="pct"/>
            <w:tcBorders>
              <w:top w:val="nil"/>
              <w:left w:val="nil"/>
              <w:bottom w:val="single" w:sz="8" w:space="0" w:color="auto"/>
              <w:right w:val="single" w:sz="8" w:space="0" w:color="auto"/>
            </w:tcBorders>
            <w:shd w:val="clear" w:color="auto" w:fill="auto"/>
            <w:vAlign w:val="center"/>
            <w:hideMark/>
          </w:tcPr>
          <w:p w14:paraId="214519FD"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222</w:t>
            </w:r>
          </w:p>
        </w:tc>
        <w:tc>
          <w:tcPr>
            <w:tcW w:w="724" w:type="pct"/>
            <w:tcBorders>
              <w:top w:val="nil"/>
              <w:left w:val="nil"/>
              <w:bottom w:val="single" w:sz="8" w:space="0" w:color="auto"/>
              <w:right w:val="single" w:sz="8" w:space="0" w:color="auto"/>
            </w:tcBorders>
            <w:shd w:val="clear" w:color="auto" w:fill="auto"/>
            <w:vAlign w:val="center"/>
            <w:hideMark/>
          </w:tcPr>
          <w:p w14:paraId="7302B934"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w:t>
            </w:r>
          </w:p>
        </w:tc>
        <w:tc>
          <w:tcPr>
            <w:tcW w:w="760" w:type="pct"/>
            <w:tcBorders>
              <w:top w:val="nil"/>
              <w:left w:val="nil"/>
              <w:bottom w:val="single" w:sz="8" w:space="0" w:color="auto"/>
              <w:right w:val="single" w:sz="8" w:space="0" w:color="auto"/>
            </w:tcBorders>
            <w:shd w:val="clear" w:color="auto" w:fill="auto"/>
            <w:vAlign w:val="center"/>
            <w:hideMark/>
          </w:tcPr>
          <w:p w14:paraId="4A87E5DE"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5A8A57BA"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18</w:t>
            </w:r>
          </w:p>
        </w:tc>
      </w:tr>
      <w:tr w:rsidR="00BA2B73" w:rsidRPr="000066DA" w14:paraId="410AB1E4"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2AA0BEFE"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73CBE758"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Profesional Especializado</w:t>
            </w:r>
          </w:p>
        </w:tc>
        <w:tc>
          <w:tcPr>
            <w:tcW w:w="735" w:type="pct"/>
            <w:tcBorders>
              <w:top w:val="nil"/>
              <w:left w:val="nil"/>
              <w:bottom w:val="single" w:sz="8" w:space="0" w:color="auto"/>
              <w:right w:val="single" w:sz="8" w:space="0" w:color="auto"/>
            </w:tcBorders>
            <w:shd w:val="clear" w:color="auto" w:fill="auto"/>
            <w:vAlign w:val="center"/>
            <w:hideMark/>
          </w:tcPr>
          <w:p w14:paraId="70770956"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222</w:t>
            </w:r>
          </w:p>
        </w:tc>
        <w:tc>
          <w:tcPr>
            <w:tcW w:w="724" w:type="pct"/>
            <w:tcBorders>
              <w:top w:val="nil"/>
              <w:left w:val="nil"/>
              <w:bottom w:val="single" w:sz="8" w:space="0" w:color="auto"/>
              <w:right w:val="single" w:sz="8" w:space="0" w:color="auto"/>
            </w:tcBorders>
            <w:shd w:val="clear" w:color="auto" w:fill="auto"/>
            <w:vAlign w:val="center"/>
            <w:hideMark/>
          </w:tcPr>
          <w:p w14:paraId="21AE1783"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w:t>
            </w:r>
          </w:p>
        </w:tc>
        <w:tc>
          <w:tcPr>
            <w:tcW w:w="760" w:type="pct"/>
            <w:tcBorders>
              <w:top w:val="nil"/>
              <w:left w:val="nil"/>
              <w:bottom w:val="single" w:sz="8" w:space="0" w:color="auto"/>
              <w:right w:val="single" w:sz="8" w:space="0" w:color="auto"/>
            </w:tcBorders>
            <w:shd w:val="clear" w:color="auto" w:fill="auto"/>
            <w:vAlign w:val="center"/>
            <w:hideMark/>
          </w:tcPr>
          <w:p w14:paraId="2EC8CC64"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6855DCF6"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5</w:t>
            </w:r>
          </w:p>
        </w:tc>
      </w:tr>
      <w:tr w:rsidR="00BA2B73" w:rsidRPr="000066DA" w14:paraId="75F3BA92"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52576094"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7D20E50E"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Profesional Universitario</w:t>
            </w:r>
          </w:p>
        </w:tc>
        <w:tc>
          <w:tcPr>
            <w:tcW w:w="735" w:type="pct"/>
            <w:tcBorders>
              <w:top w:val="nil"/>
              <w:left w:val="nil"/>
              <w:bottom w:val="single" w:sz="8" w:space="0" w:color="auto"/>
              <w:right w:val="single" w:sz="8" w:space="0" w:color="auto"/>
            </w:tcBorders>
            <w:shd w:val="clear" w:color="auto" w:fill="auto"/>
            <w:vAlign w:val="center"/>
            <w:hideMark/>
          </w:tcPr>
          <w:p w14:paraId="72003B60"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219</w:t>
            </w:r>
          </w:p>
        </w:tc>
        <w:tc>
          <w:tcPr>
            <w:tcW w:w="724" w:type="pct"/>
            <w:tcBorders>
              <w:top w:val="nil"/>
              <w:left w:val="nil"/>
              <w:bottom w:val="single" w:sz="8" w:space="0" w:color="auto"/>
              <w:right w:val="single" w:sz="8" w:space="0" w:color="auto"/>
            </w:tcBorders>
            <w:shd w:val="clear" w:color="auto" w:fill="auto"/>
            <w:vAlign w:val="center"/>
            <w:hideMark/>
          </w:tcPr>
          <w:p w14:paraId="0DF2C44B"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shd w:val="clear" w:color="auto" w:fill="auto"/>
            <w:vAlign w:val="center"/>
            <w:hideMark/>
          </w:tcPr>
          <w:p w14:paraId="356132CF"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6CE70690"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w:t>
            </w:r>
          </w:p>
        </w:tc>
      </w:tr>
      <w:tr w:rsidR="00BA2B73" w:rsidRPr="000066DA" w14:paraId="54F34772"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22496169"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742AC20C"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Profesional Universitario</w:t>
            </w:r>
          </w:p>
        </w:tc>
        <w:tc>
          <w:tcPr>
            <w:tcW w:w="735" w:type="pct"/>
            <w:tcBorders>
              <w:top w:val="nil"/>
              <w:left w:val="nil"/>
              <w:bottom w:val="single" w:sz="8" w:space="0" w:color="auto"/>
              <w:right w:val="single" w:sz="8" w:space="0" w:color="auto"/>
            </w:tcBorders>
            <w:shd w:val="clear" w:color="auto" w:fill="auto"/>
            <w:vAlign w:val="center"/>
            <w:hideMark/>
          </w:tcPr>
          <w:p w14:paraId="27633C73"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219</w:t>
            </w:r>
          </w:p>
        </w:tc>
        <w:tc>
          <w:tcPr>
            <w:tcW w:w="724" w:type="pct"/>
            <w:tcBorders>
              <w:top w:val="nil"/>
              <w:left w:val="nil"/>
              <w:bottom w:val="single" w:sz="8" w:space="0" w:color="auto"/>
              <w:right w:val="single" w:sz="8" w:space="0" w:color="auto"/>
            </w:tcBorders>
            <w:shd w:val="clear" w:color="auto" w:fill="auto"/>
            <w:vAlign w:val="center"/>
            <w:hideMark/>
          </w:tcPr>
          <w:p w14:paraId="2512C572"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shd w:val="clear" w:color="auto" w:fill="auto"/>
            <w:vAlign w:val="center"/>
            <w:hideMark/>
          </w:tcPr>
          <w:p w14:paraId="5C2D6CB2"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55AFD10A"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16</w:t>
            </w:r>
          </w:p>
        </w:tc>
      </w:tr>
      <w:tr w:rsidR="00BA2B73" w:rsidRPr="000066DA" w14:paraId="51F0147B"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1408BFF3"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2EB89775"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Profesional Universitario</w:t>
            </w:r>
          </w:p>
        </w:tc>
        <w:tc>
          <w:tcPr>
            <w:tcW w:w="735" w:type="pct"/>
            <w:tcBorders>
              <w:top w:val="nil"/>
              <w:left w:val="nil"/>
              <w:bottom w:val="single" w:sz="8" w:space="0" w:color="auto"/>
              <w:right w:val="single" w:sz="8" w:space="0" w:color="auto"/>
            </w:tcBorders>
            <w:shd w:val="clear" w:color="auto" w:fill="auto"/>
            <w:vAlign w:val="center"/>
            <w:hideMark/>
          </w:tcPr>
          <w:p w14:paraId="7A973699"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219</w:t>
            </w:r>
          </w:p>
        </w:tc>
        <w:tc>
          <w:tcPr>
            <w:tcW w:w="724" w:type="pct"/>
            <w:tcBorders>
              <w:top w:val="nil"/>
              <w:left w:val="nil"/>
              <w:bottom w:val="single" w:sz="8" w:space="0" w:color="auto"/>
              <w:right w:val="single" w:sz="8" w:space="0" w:color="auto"/>
            </w:tcBorders>
            <w:shd w:val="clear" w:color="auto" w:fill="auto"/>
            <w:vAlign w:val="center"/>
            <w:hideMark/>
          </w:tcPr>
          <w:p w14:paraId="16167648"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0</w:t>
            </w:r>
          </w:p>
        </w:tc>
        <w:tc>
          <w:tcPr>
            <w:tcW w:w="760" w:type="pct"/>
            <w:tcBorders>
              <w:top w:val="nil"/>
              <w:left w:val="nil"/>
              <w:bottom w:val="single" w:sz="8" w:space="0" w:color="auto"/>
              <w:right w:val="single" w:sz="8" w:space="0" w:color="auto"/>
            </w:tcBorders>
            <w:shd w:val="clear" w:color="auto" w:fill="auto"/>
            <w:vAlign w:val="center"/>
            <w:hideMark/>
          </w:tcPr>
          <w:p w14:paraId="76C474CE"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69C1FC11"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w:t>
            </w:r>
          </w:p>
        </w:tc>
      </w:tr>
      <w:tr w:rsidR="00BA2B73" w:rsidRPr="000066DA" w14:paraId="7589FE64" w14:textId="77777777" w:rsidTr="00BA2B73">
        <w:trPr>
          <w:trHeight w:val="20"/>
        </w:trPr>
        <w:tc>
          <w:tcPr>
            <w:tcW w:w="985" w:type="pct"/>
            <w:vMerge w:val="restart"/>
            <w:tcBorders>
              <w:top w:val="nil"/>
              <w:left w:val="single" w:sz="8" w:space="0" w:color="auto"/>
              <w:bottom w:val="single" w:sz="8" w:space="0" w:color="000000"/>
              <w:right w:val="single" w:sz="8" w:space="0" w:color="auto"/>
            </w:tcBorders>
            <w:shd w:val="clear" w:color="auto" w:fill="auto"/>
            <w:vAlign w:val="center"/>
            <w:hideMark/>
          </w:tcPr>
          <w:p w14:paraId="024E99A4"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lastRenderedPageBreak/>
              <w:t>Técnico</w:t>
            </w:r>
            <w:r w:rsidRPr="000066DA">
              <w:rPr>
                <w:rFonts w:eastAsia="Times New Roman" w:cs="Arial"/>
                <w:b/>
                <w:bCs/>
                <w:color w:val="000000"/>
                <w:sz w:val="22"/>
                <w:szCs w:val="22"/>
                <w:lang w:eastAsia="es-CO"/>
              </w:rPr>
              <w:br/>
              <w:t>(9)</w:t>
            </w:r>
          </w:p>
        </w:tc>
        <w:tc>
          <w:tcPr>
            <w:tcW w:w="1062" w:type="pct"/>
            <w:tcBorders>
              <w:top w:val="nil"/>
              <w:left w:val="nil"/>
              <w:bottom w:val="single" w:sz="8" w:space="0" w:color="auto"/>
              <w:right w:val="single" w:sz="8" w:space="0" w:color="auto"/>
            </w:tcBorders>
            <w:shd w:val="clear" w:color="auto" w:fill="auto"/>
            <w:vAlign w:val="center"/>
            <w:hideMark/>
          </w:tcPr>
          <w:p w14:paraId="1C68CBB9"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Técnico Operativo</w:t>
            </w:r>
          </w:p>
        </w:tc>
        <w:tc>
          <w:tcPr>
            <w:tcW w:w="735" w:type="pct"/>
            <w:tcBorders>
              <w:top w:val="nil"/>
              <w:left w:val="nil"/>
              <w:bottom w:val="single" w:sz="8" w:space="0" w:color="auto"/>
              <w:right w:val="single" w:sz="8" w:space="0" w:color="auto"/>
            </w:tcBorders>
            <w:shd w:val="clear" w:color="auto" w:fill="auto"/>
            <w:vAlign w:val="center"/>
            <w:hideMark/>
          </w:tcPr>
          <w:p w14:paraId="7B5C32F3"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314</w:t>
            </w:r>
          </w:p>
        </w:tc>
        <w:tc>
          <w:tcPr>
            <w:tcW w:w="724" w:type="pct"/>
            <w:tcBorders>
              <w:top w:val="nil"/>
              <w:left w:val="nil"/>
              <w:bottom w:val="single" w:sz="8" w:space="0" w:color="auto"/>
              <w:right w:val="single" w:sz="8" w:space="0" w:color="auto"/>
            </w:tcBorders>
            <w:shd w:val="clear" w:color="auto" w:fill="auto"/>
            <w:vAlign w:val="center"/>
            <w:hideMark/>
          </w:tcPr>
          <w:p w14:paraId="1B1B94B5"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w:t>
            </w:r>
          </w:p>
        </w:tc>
        <w:tc>
          <w:tcPr>
            <w:tcW w:w="760" w:type="pct"/>
            <w:tcBorders>
              <w:top w:val="nil"/>
              <w:left w:val="nil"/>
              <w:bottom w:val="single" w:sz="8" w:space="0" w:color="auto"/>
              <w:right w:val="single" w:sz="8" w:space="0" w:color="auto"/>
            </w:tcBorders>
            <w:shd w:val="clear" w:color="auto" w:fill="auto"/>
            <w:vAlign w:val="center"/>
            <w:hideMark/>
          </w:tcPr>
          <w:p w14:paraId="0C24A41F"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74B8EDDC"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BA2B73" w:rsidRPr="000066DA" w14:paraId="3FB89951"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49F12AB4"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44001647"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Técnico Operativo</w:t>
            </w:r>
          </w:p>
        </w:tc>
        <w:tc>
          <w:tcPr>
            <w:tcW w:w="735" w:type="pct"/>
            <w:tcBorders>
              <w:top w:val="nil"/>
              <w:left w:val="nil"/>
              <w:bottom w:val="single" w:sz="8" w:space="0" w:color="auto"/>
              <w:right w:val="single" w:sz="8" w:space="0" w:color="auto"/>
            </w:tcBorders>
            <w:shd w:val="clear" w:color="auto" w:fill="auto"/>
            <w:vAlign w:val="center"/>
            <w:hideMark/>
          </w:tcPr>
          <w:p w14:paraId="5263884B"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314</w:t>
            </w:r>
          </w:p>
        </w:tc>
        <w:tc>
          <w:tcPr>
            <w:tcW w:w="724" w:type="pct"/>
            <w:tcBorders>
              <w:top w:val="nil"/>
              <w:left w:val="nil"/>
              <w:bottom w:val="single" w:sz="8" w:space="0" w:color="auto"/>
              <w:right w:val="single" w:sz="8" w:space="0" w:color="auto"/>
            </w:tcBorders>
            <w:shd w:val="clear" w:color="auto" w:fill="auto"/>
            <w:vAlign w:val="center"/>
            <w:hideMark/>
          </w:tcPr>
          <w:p w14:paraId="4F7091AB"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shd w:val="clear" w:color="auto" w:fill="auto"/>
            <w:vAlign w:val="center"/>
            <w:hideMark/>
          </w:tcPr>
          <w:p w14:paraId="2C912098"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569C2808"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w:t>
            </w:r>
          </w:p>
        </w:tc>
      </w:tr>
      <w:tr w:rsidR="00BA2B73" w:rsidRPr="000066DA" w14:paraId="63378662"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27DE8D2C"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1FDA952C"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Técnico Operativo</w:t>
            </w:r>
          </w:p>
        </w:tc>
        <w:tc>
          <w:tcPr>
            <w:tcW w:w="735" w:type="pct"/>
            <w:tcBorders>
              <w:top w:val="nil"/>
              <w:left w:val="nil"/>
              <w:bottom w:val="single" w:sz="8" w:space="0" w:color="auto"/>
              <w:right w:val="single" w:sz="8" w:space="0" w:color="auto"/>
            </w:tcBorders>
            <w:shd w:val="clear" w:color="auto" w:fill="auto"/>
            <w:vAlign w:val="center"/>
            <w:hideMark/>
          </w:tcPr>
          <w:p w14:paraId="1F9977B4"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314</w:t>
            </w:r>
          </w:p>
        </w:tc>
        <w:tc>
          <w:tcPr>
            <w:tcW w:w="724" w:type="pct"/>
            <w:tcBorders>
              <w:top w:val="nil"/>
              <w:left w:val="nil"/>
              <w:bottom w:val="single" w:sz="8" w:space="0" w:color="auto"/>
              <w:right w:val="single" w:sz="8" w:space="0" w:color="auto"/>
            </w:tcBorders>
            <w:shd w:val="clear" w:color="auto" w:fill="auto"/>
            <w:vAlign w:val="center"/>
            <w:hideMark/>
          </w:tcPr>
          <w:p w14:paraId="5D91E923"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shd w:val="clear" w:color="auto" w:fill="auto"/>
            <w:vAlign w:val="center"/>
            <w:hideMark/>
          </w:tcPr>
          <w:p w14:paraId="41A9DF1F"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2CE18852"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6</w:t>
            </w:r>
          </w:p>
        </w:tc>
      </w:tr>
      <w:tr w:rsidR="00BA2B73" w:rsidRPr="000066DA" w14:paraId="34CC0812" w14:textId="77777777" w:rsidTr="00BA2B73">
        <w:trPr>
          <w:trHeight w:val="20"/>
        </w:trPr>
        <w:tc>
          <w:tcPr>
            <w:tcW w:w="985" w:type="pct"/>
            <w:vMerge w:val="restart"/>
            <w:tcBorders>
              <w:top w:val="nil"/>
              <w:left w:val="single" w:sz="8" w:space="0" w:color="auto"/>
              <w:bottom w:val="single" w:sz="8" w:space="0" w:color="000000"/>
              <w:right w:val="single" w:sz="8" w:space="0" w:color="auto"/>
            </w:tcBorders>
            <w:shd w:val="clear" w:color="auto" w:fill="auto"/>
            <w:vAlign w:val="center"/>
            <w:hideMark/>
          </w:tcPr>
          <w:p w14:paraId="642B3A36"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Asistencial</w:t>
            </w:r>
            <w:r w:rsidRPr="000066DA">
              <w:rPr>
                <w:rFonts w:eastAsia="Times New Roman" w:cs="Arial"/>
                <w:b/>
                <w:bCs/>
                <w:color w:val="000000"/>
                <w:sz w:val="22"/>
                <w:szCs w:val="22"/>
                <w:lang w:eastAsia="es-CO"/>
              </w:rPr>
              <w:br/>
              <w:t>(24)</w:t>
            </w:r>
          </w:p>
        </w:tc>
        <w:tc>
          <w:tcPr>
            <w:tcW w:w="1062" w:type="pct"/>
            <w:tcBorders>
              <w:top w:val="nil"/>
              <w:left w:val="nil"/>
              <w:bottom w:val="single" w:sz="8" w:space="0" w:color="auto"/>
              <w:right w:val="single" w:sz="8" w:space="0" w:color="auto"/>
            </w:tcBorders>
            <w:shd w:val="clear" w:color="auto" w:fill="auto"/>
            <w:vAlign w:val="center"/>
            <w:hideMark/>
          </w:tcPr>
          <w:p w14:paraId="696516EF"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Auxiliar Administrativo</w:t>
            </w:r>
          </w:p>
        </w:tc>
        <w:tc>
          <w:tcPr>
            <w:tcW w:w="735" w:type="pct"/>
            <w:tcBorders>
              <w:top w:val="nil"/>
              <w:left w:val="nil"/>
              <w:bottom w:val="single" w:sz="8" w:space="0" w:color="auto"/>
              <w:right w:val="single" w:sz="8" w:space="0" w:color="auto"/>
            </w:tcBorders>
            <w:shd w:val="clear" w:color="auto" w:fill="auto"/>
            <w:vAlign w:val="center"/>
            <w:hideMark/>
          </w:tcPr>
          <w:p w14:paraId="662DCF8D"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407</w:t>
            </w:r>
          </w:p>
        </w:tc>
        <w:tc>
          <w:tcPr>
            <w:tcW w:w="724" w:type="pct"/>
            <w:tcBorders>
              <w:top w:val="nil"/>
              <w:left w:val="nil"/>
              <w:bottom w:val="single" w:sz="8" w:space="0" w:color="auto"/>
              <w:right w:val="single" w:sz="8" w:space="0" w:color="auto"/>
            </w:tcBorders>
            <w:shd w:val="clear" w:color="auto" w:fill="auto"/>
            <w:vAlign w:val="center"/>
            <w:hideMark/>
          </w:tcPr>
          <w:p w14:paraId="06803050"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w:t>
            </w:r>
          </w:p>
        </w:tc>
        <w:tc>
          <w:tcPr>
            <w:tcW w:w="760" w:type="pct"/>
            <w:tcBorders>
              <w:top w:val="nil"/>
              <w:left w:val="nil"/>
              <w:bottom w:val="single" w:sz="8" w:space="0" w:color="auto"/>
              <w:right w:val="single" w:sz="8" w:space="0" w:color="auto"/>
            </w:tcBorders>
            <w:shd w:val="clear" w:color="auto" w:fill="auto"/>
            <w:vAlign w:val="center"/>
            <w:hideMark/>
          </w:tcPr>
          <w:p w14:paraId="7ECA299A"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2CAAF028"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5</w:t>
            </w:r>
          </w:p>
        </w:tc>
      </w:tr>
      <w:tr w:rsidR="00BA2B73" w:rsidRPr="000066DA" w14:paraId="5F837A81"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125E76B4"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4CFC9AE7"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Auxiliar Administrativo</w:t>
            </w:r>
          </w:p>
        </w:tc>
        <w:tc>
          <w:tcPr>
            <w:tcW w:w="735" w:type="pct"/>
            <w:tcBorders>
              <w:top w:val="nil"/>
              <w:left w:val="nil"/>
              <w:bottom w:val="single" w:sz="8" w:space="0" w:color="auto"/>
              <w:right w:val="single" w:sz="8" w:space="0" w:color="auto"/>
            </w:tcBorders>
            <w:shd w:val="clear" w:color="auto" w:fill="auto"/>
            <w:vAlign w:val="center"/>
            <w:hideMark/>
          </w:tcPr>
          <w:p w14:paraId="11CF5CA6"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407</w:t>
            </w:r>
          </w:p>
        </w:tc>
        <w:tc>
          <w:tcPr>
            <w:tcW w:w="724" w:type="pct"/>
            <w:tcBorders>
              <w:top w:val="nil"/>
              <w:left w:val="nil"/>
              <w:bottom w:val="single" w:sz="8" w:space="0" w:color="auto"/>
              <w:right w:val="single" w:sz="8" w:space="0" w:color="auto"/>
            </w:tcBorders>
            <w:shd w:val="clear" w:color="auto" w:fill="auto"/>
            <w:vAlign w:val="center"/>
            <w:hideMark/>
          </w:tcPr>
          <w:p w14:paraId="5B21FFC7"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w:t>
            </w:r>
          </w:p>
        </w:tc>
        <w:tc>
          <w:tcPr>
            <w:tcW w:w="760" w:type="pct"/>
            <w:tcBorders>
              <w:top w:val="nil"/>
              <w:left w:val="nil"/>
              <w:bottom w:val="single" w:sz="8" w:space="0" w:color="auto"/>
              <w:right w:val="single" w:sz="8" w:space="0" w:color="auto"/>
            </w:tcBorders>
            <w:shd w:val="clear" w:color="auto" w:fill="auto"/>
            <w:vAlign w:val="center"/>
            <w:hideMark/>
          </w:tcPr>
          <w:p w14:paraId="425E6D54"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3B9508E8"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10</w:t>
            </w:r>
          </w:p>
        </w:tc>
      </w:tr>
      <w:tr w:rsidR="00BA2B73" w:rsidRPr="000066DA" w14:paraId="5A200BDE"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51FF98FA"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559CA129"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Auxiliar Administrativo</w:t>
            </w:r>
          </w:p>
        </w:tc>
        <w:tc>
          <w:tcPr>
            <w:tcW w:w="735" w:type="pct"/>
            <w:tcBorders>
              <w:top w:val="nil"/>
              <w:left w:val="nil"/>
              <w:bottom w:val="single" w:sz="8" w:space="0" w:color="auto"/>
              <w:right w:val="single" w:sz="8" w:space="0" w:color="auto"/>
            </w:tcBorders>
            <w:shd w:val="clear" w:color="auto" w:fill="auto"/>
            <w:vAlign w:val="center"/>
            <w:hideMark/>
          </w:tcPr>
          <w:p w14:paraId="74DF82C6"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407</w:t>
            </w:r>
          </w:p>
        </w:tc>
        <w:tc>
          <w:tcPr>
            <w:tcW w:w="724" w:type="pct"/>
            <w:tcBorders>
              <w:top w:val="nil"/>
              <w:left w:val="nil"/>
              <w:bottom w:val="single" w:sz="8" w:space="0" w:color="auto"/>
              <w:right w:val="single" w:sz="8" w:space="0" w:color="auto"/>
            </w:tcBorders>
            <w:shd w:val="clear" w:color="auto" w:fill="auto"/>
            <w:vAlign w:val="center"/>
            <w:hideMark/>
          </w:tcPr>
          <w:p w14:paraId="3DA8E0D0"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shd w:val="clear" w:color="auto" w:fill="auto"/>
            <w:vAlign w:val="center"/>
            <w:hideMark/>
          </w:tcPr>
          <w:p w14:paraId="12C56135"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392EF955"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w:t>
            </w:r>
          </w:p>
        </w:tc>
      </w:tr>
      <w:tr w:rsidR="00BA2B73" w:rsidRPr="000066DA" w14:paraId="012D4FA5"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1A742342"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shd w:val="clear" w:color="auto" w:fill="auto"/>
            <w:vAlign w:val="center"/>
            <w:hideMark/>
          </w:tcPr>
          <w:p w14:paraId="74796C1F"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Secretario Ejecutivo</w:t>
            </w:r>
          </w:p>
        </w:tc>
        <w:tc>
          <w:tcPr>
            <w:tcW w:w="735" w:type="pct"/>
            <w:tcBorders>
              <w:top w:val="nil"/>
              <w:left w:val="nil"/>
              <w:bottom w:val="single" w:sz="8" w:space="0" w:color="auto"/>
              <w:right w:val="single" w:sz="8" w:space="0" w:color="auto"/>
            </w:tcBorders>
            <w:shd w:val="clear" w:color="auto" w:fill="auto"/>
            <w:vAlign w:val="center"/>
            <w:hideMark/>
          </w:tcPr>
          <w:p w14:paraId="7135D699"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425</w:t>
            </w:r>
          </w:p>
        </w:tc>
        <w:tc>
          <w:tcPr>
            <w:tcW w:w="724" w:type="pct"/>
            <w:tcBorders>
              <w:top w:val="nil"/>
              <w:left w:val="nil"/>
              <w:bottom w:val="single" w:sz="8" w:space="0" w:color="auto"/>
              <w:right w:val="single" w:sz="8" w:space="0" w:color="auto"/>
            </w:tcBorders>
            <w:shd w:val="clear" w:color="auto" w:fill="auto"/>
            <w:vAlign w:val="center"/>
            <w:hideMark/>
          </w:tcPr>
          <w:p w14:paraId="397696CE"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w:t>
            </w:r>
          </w:p>
        </w:tc>
        <w:tc>
          <w:tcPr>
            <w:tcW w:w="760" w:type="pct"/>
            <w:tcBorders>
              <w:top w:val="nil"/>
              <w:left w:val="nil"/>
              <w:bottom w:val="single" w:sz="8" w:space="0" w:color="auto"/>
              <w:right w:val="single" w:sz="8" w:space="0" w:color="auto"/>
            </w:tcBorders>
            <w:shd w:val="clear" w:color="auto" w:fill="auto"/>
            <w:vAlign w:val="center"/>
            <w:hideMark/>
          </w:tcPr>
          <w:p w14:paraId="158433FB"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single" w:sz="8" w:space="0" w:color="auto"/>
              <w:right w:val="single" w:sz="8" w:space="0" w:color="auto"/>
            </w:tcBorders>
            <w:shd w:val="clear" w:color="auto" w:fill="auto"/>
            <w:vAlign w:val="center"/>
            <w:hideMark/>
          </w:tcPr>
          <w:p w14:paraId="0BCAE12E"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w:t>
            </w:r>
          </w:p>
        </w:tc>
      </w:tr>
      <w:tr w:rsidR="00BA2B73" w:rsidRPr="000066DA" w14:paraId="7B8AB57D" w14:textId="77777777" w:rsidTr="00BA2B73">
        <w:trPr>
          <w:trHeight w:val="20"/>
        </w:trPr>
        <w:tc>
          <w:tcPr>
            <w:tcW w:w="985" w:type="pct"/>
            <w:vMerge/>
            <w:tcBorders>
              <w:top w:val="nil"/>
              <w:left w:val="single" w:sz="8" w:space="0" w:color="auto"/>
              <w:bottom w:val="single" w:sz="8" w:space="0" w:color="000000"/>
              <w:right w:val="single" w:sz="8" w:space="0" w:color="auto"/>
            </w:tcBorders>
            <w:vAlign w:val="center"/>
            <w:hideMark/>
          </w:tcPr>
          <w:p w14:paraId="42552DAE" w14:textId="77777777" w:rsidR="00BA2B73" w:rsidRPr="000066DA" w:rsidRDefault="00BA2B73" w:rsidP="00BA2B73">
            <w:pPr>
              <w:spacing w:after="0"/>
              <w:jc w:val="left"/>
              <w:rPr>
                <w:rFonts w:eastAsia="Times New Roman" w:cs="Arial"/>
                <w:b/>
                <w:bCs/>
                <w:color w:val="000000"/>
                <w:sz w:val="22"/>
                <w:szCs w:val="22"/>
                <w:lang w:eastAsia="es-CO"/>
              </w:rPr>
            </w:pPr>
          </w:p>
        </w:tc>
        <w:tc>
          <w:tcPr>
            <w:tcW w:w="1062" w:type="pct"/>
            <w:tcBorders>
              <w:top w:val="nil"/>
              <w:left w:val="nil"/>
              <w:bottom w:val="nil"/>
              <w:right w:val="single" w:sz="8" w:space="0" w:color="auto"/>
            </w:tcBorders>
            <w:shd w:val="clear" w:color="auto" w:fill="auto"/>
            <w:vAlign w:val="center"/>
            <w:hideMark/>
          </w:tcPr>
          <w:p w14:paraId="58C643A7" w14:textId="77777777" w:rsidR="00BA2B73" w:rsidRPr="000066DA" w:rsidRDefault="00BA2B73" w:rsidP="00BA2B73">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Conductor</w:t>
            </w:r>
          </w:p>
        </w:tc>
        <w:tc>
          <w:tcPr>
            <w:tcW w:w="735" w:type="pct"/>
            <w:tcBorders>
              <w:top w:val="nil"/>
              <w:left w:val="nil"/>
              <w:bottom w:val="nil"/>
              <w:right w:val="single" w:sz="8" w:space="0" w:color="auto"/>
            </w:tcBorders>
            <w:shd w:val="clear" w:color="auto" w:fill="auto"/>
            <w:vAlign w:val="center"/>
            <w:hideMark/>
          </w:tcPr>
          <w:p w14:paraId="491E41FF"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480</w:t>
            </w:r>
          </w:p>
        </w:tc>
        <w:tc>
          <w:tcPr>
            <w:tcW w:w="724" w:type="pct"/>
            <w:tcBorders>
              <w:top w:val="nil"/>
              <w:left w:val="nil"/>
              <w:bottom w:val="nil"/>
              <w:right w:val="single" w:sz="8" w:space="0" w:color="auto"/>
            </w:tcBorders>
            <w:shd w:val="clear" w:color="auto" w:fill="auto"/>
            <w:vAlign w:val="center"/>
            <w:hideMark/>
          </w:tcPr>
          <w:p w14:paraId="28D6B5CB"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c>
          <w:tcPr>
            <w:tcW w:w="760" w:type="pct"/>
            <w:tcBorders>
              <w:top w:val="nil"/>
              <w:left w:val="nil"/>
              <w:bottom w:val="nil"/>
              <w:right w:val="single" w:sz="8" w:space="0" w:color="auto"/>
            </w:tcBorders>
            <w:shd w:val="clear" w:color="auto" w:fill="auto"/>
            <w:vAlign w:val="center"/>
            <w:hideMark/>
          </w:tcPr>
          <w:p w14:paraId="500904A3"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CA</w:t>
            </w:r>
          </w:p>
        </w:tc>
        <w:tc>
          <w:tcPr>
            <w:tcW w:w="735" w:type="pct"/>
            <w:tcBorders>
              <w:top w:val="nil"/>
              <w:left w:val="nil"/>
              <w:bottom w:val="nil"/>
              <w:right w:val="single" w:sz="8" w:space="0" w:color="auto"/>
            </w:tcBorders>
            <w:shd w:val="clear" w:color="auto" w:fill="auto"/>
            <w:vAlign w:val="center"/>
            <w:hideMark/>
          </w:tcPr>
          <w:p w14:paraId="0503BD88" w14:textId="77777777" w:rsidR="00BA2B73" w:rsidRPr="000066DA" w:rsidRDefault="00BA2B73" w:rsidP="00BA2B73">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3</w:t>
            </w:r>
          </w:p>
        </w:tc>
      </w:tr>
      <w:tr w:rsidR="00BA2B73" w:rsidRPr="000066DA" w14:paraId="4C242A0C" w14:textId="77777777" w:rsidTr="00BA2B73">
        <w:trPr>
          <w:trHeight w:val="20"/>
        </w:trPr>
        <w:tc>
          <w:tcPr>
            <w:tcW w:w="4265" w:type="pct"/>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13616743"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TOTAL</w:t>
            </w:r>
          </w:p>
        </w:tc>
        <w:tc>
          <w:tcPr>
            <w:tcW w:w="735" w:type="pct"/>
            <w:tcBorders>
              <w:top w:val="single" w:sz="8" w:space="0" w:color="auto"/>
              <w:left w:val="nil"/>
              <w:bottom w:val="single" w:sz="8" w:space="0" w:color="auto"/>
              <w:right w:val="single" w:sz="8" w:space="0" w:color="auto"/>
            </w:tcBorders>
            <w:shd w:val="clear" w:color="000000" w:fill="D9D9D9"/>
            <w:vAlign w:val="center"/>
            <w:hideMark/>
          </w:tcPr>
          <w:p w14:paraId="1AC329B8" w14:textId="77777777" w:rsidR="00BA2B73" w:rsidRPr="000066DA" w:rsidRDefault="00BA2B73" w:rsidP="00BA2B73">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130</w:t>
            </w:r>
          </w:p>
        </w:tc>
      </w:tr>
    </w:tbl>
    <w:p w14:paraId="2A893632" w14:textId="582E94B7" w:rsidR="0079543E" w:rsidRPr="000066DA" w:rsidRDefault="0079543E" w:rsidP="0079543E">
      <w:pPr>
        <w:pStyle w:val="Descripcin"/>
        <w:jc w:val="center"/>
        <w:rPr>
          <w:rFonts w:cs="Arial"/>
          <w:color w:val="auto"/>
        </w:rPr>
      </w:pPr>
      <w:r w:rsidRPr="000066DA">
        <w:rPr>
          <w:rFonts w:cs="Arial"/>
          <w:color w:val="auto"/>
        </w:rPr>
        <w:t xml:space="preserve">Fuente:  </w:t>
      </w:r>
      <w:r w:rsidR="00770D02" w:rsidRPr="000066DA">
        <w:rPr>
          <w:rFonts w:cs="Arial"/>
          <w:color w:val="auto"/>
        </w:rPr>
        <w:fldChar w:fldCharType="begin"/>
      </w:r>
      <w:r w:rsidR="00770D02" w:rsidRPr="000066DA">
        <w:rPr>
          <w:rFonts w:cs="Arial"/>
          <w:color w:val="auto"/>
        </w:rPr>
        <w:instrText xml:space="preserve"> SEQ Fuente:_ \* ARABIC </w:instrText>
      </w:r>
      <w:r w:rsidR="00770D02" w:rsidRPr="000066DA">
        <w:rPr>
          <w:rFonts w:cs="Arial"/>
          <w:color w:val="auto"/>
        </w:rPr>
        <w:fldChar w:fldCharType="separate"/>
      </w:r>
      <w:r w:rsidR="00BE3972" w:rsidRPr="000066DA">
        <w:rPr>
          <w:rFonts w:cs="Arial"/>
          <w:noProof/>
          <w:color w:val="auto"/>
        </w:rPr>
        <w:t>2</w:t>
      </w:r>
      <w:r w:rsidR="00770D02" w:rsidRPr="000066DA">
        <w:rPr>
          <w:rFonts w:cs="Arial"/>
          <w:noProof/>
          <w:color w:val="auto"/>
        </w:rPr>
        <w:fldChar w:fldCharType="end"/>
      </w:r>
      <w:r w:rsidRPr="000066DA">
        <w:rPr>
          <w:rFonts w:cs="Arial"/>
          <w:color w:val="auto"/>
        </w:rPr>
        <w:t xml:space="preserve"> - Elaboración Proceso de Gestión de Talento Humano </w:t>
      </w:r>
      <w:r w:rsidR="00475874" w:rsidRPr="000066DA">
        <w:rPr>
          <w:rFonts w:cs="Arial"/>
          <w:color w:val="auto"/>
        </w:rPr>
        <w:t>–</w:t>
      </w:r>
      <w:r w:rsidRPr="000066DA">
        <w:rPr>
          <w:rFonts w:cs="Arial"/>
          <w:color w:val="auto"/>
        </w:rPr>
        <w:t xml:space="preserve"> PGTHU</w:t>
      </w:r>
      <w:r w:rsidR="00475874" w:rsidRPr="000066DA">
        <w:rPr>
          <w:rFonts w:cs="Arial"/>
          <w:color w:val="auto"/>
        </w:rPr>
        <w:t xml:space="preserve"> (enero de 202</w:t>
      </w:r>
      <w:r w:rsidR="00BA2B73" w:rsidRPr="000066DA">
        <w:rPr>
          <w:rFonts w:cs="Arial"/>
          <w:color w:val="auto"/>
        </w:rPr>
        <w:t>4</w:t>
      </w:r>
      <w:r w:rsidR="00475874" w:rsidRPr="000066DA">
        <w:rPr>
          <w:rFonts w:cs="Arial"/>
          <w:color w:val="auto"/>
        </w:rPr>
        <w:t>)</w:t>
      </w:r>
    </w:p>
    <w:p w14:paraId="464D4AE6" w14:textId="4EE5B6D7" w:rsidR="00E74D91" w:rsidRPr="000066DA" w:rsidRDefault="00E74D91" w:rsidP="00693E5B">
      <w:pPr>
        <w:spacing w:after="0"/>
        <w:rPr>
          <w:rFonts w:cs="Arial"/>
          <w:i/>
        </w:rPr>
      </w:pPr>
      <w:r w:rsidRPr="000066DA">
        <w:rPr>
          <w:rFonts w:cs="Arial"/>
        </w:rPr>
        <w:t xml:space="preserve">Y la segunda, con </w:t>
      </w:r>
      <w:r w:rsidR="000716AC" w:rsidRPr="000066DA">
        <w:rPr>
          <w:rFonts w:cs="Arial"/>
          <w:shd w:val="clear" w:color="auto" w:fill="FFFFFF" w:themeFill="background1"/>
        </w:rPr>
        <w:t>105</w:t>
      </w:r>
      <w:r w:rsidRPr="000066DA">
        <w:rPr>
          <w:rFonts w:cs="Arial"/>
          <w:shd w:val="clear" w:color="auto" w:fill="FFFFFF" w:themeFill="background1"/>
        </w:rPr>
        <w:t xml:space="preserve"> </w:t>
      </w:r>
      <w:r w:rsidRPr="000066DA">
        <w:rPr>
          <w:rFonts w:cs="Arial"/>
        </w:rPr>
        <w:t xml:space="preserve">cargos de </w:t>
      </w:r>
      <w:r w:rsidR="00055112" w:rsidRPr="000066DA">
        <w:rPr>
          <w:rFonts w:cs="Arial"/>
        </w:rPr>
        <w:t xml:space="preserve">Trabajadores Oficiales </w:t>
      </w:r>
      <w:r w:rsidR="006504CB" w:rsidRPr="000066DA">
        <w:rPr>
          <w:rFonts w:cs="Arial"/>
        </w:rPr>
        <w:t xml:space="preserve">teniendo en cuenta </w:t>
      </w:r>
      <w:r w:rsidR="00CC45D0" w:rsidRPr="000066DA">
        <w:rPr>
          <w:rFonts w:cs="Arial"/>
        </w:rPr>
        <w:t>la expedición del</w:t>
      </w:r>
      <w:r w:rsidR="001659AF" w:rsidRPr="000066DA">
        <w:rPr>
          <w:rFonts w:cs="Arial"/>
        </w:rPr>
        <w:t xml:space="preserve"> Acuerdo 009 UAERMV</w:t>
      </w:r>
      <w:r w:rsidR="00CC45D0" w:rsidRPr="000066DA">
        <w:rPr>
          <w:rFonts w:cs="Arial"/>
        </w:rPr>
        <w:t xml:space="preserve"> de </w:t>
      </w:r>
      <w:r w:rsidR="001659AF" w:rsidRPr="000066DA">
        <w:rPr>
          <w:rFonts w:cs="Arial"/>
        </w:rPr>
        <w:t>2022</w:t>
      </w:r>
      <w:r w:rsidR="00CC45D0" w:rsidRPr="000066DA">
        <w:rPr>
          <w:rFonts w:cs="Arial"/>
        </w:rPr>
        <w:t xml:space="preserve"> “</w:t>
      </w:r>
      <w:r w:rsidR="001659AF" w:rsidRPr="000066DA">
        <w:rPr>
          <w:rFonts w:cs="Arial"/>
          <w:i/>
        </w:rPr>
        <w:t xml:space="preserve">Por la cual se modifica la denominación de los cargos de la planta de trabajadores oficiales y se establece la planta de trabajadores oficiales de la UAERVM y se dictan otras </w:t>
      </w:r>
      <w:r w:rsidR="006D7760" w:rsidRPr="000066DA">
        <w:rPr>
          <w:rFonts w:cs="Arial"/>
          <w:i/>
        </w:rPr>
        <w:t>disposiciones. “así</w:t>
      </w:r>
      <w:r w:rsidR="00BA2A33" w:rsidRPr="000066DA">
        <w:rPr>
          <w:rFonts w:cs="Arial"/>
          <w:i/>
        </w:rPr>
        <w:t>:</w:t>
      </w:r>
    </w:p>
    <w:p w14:paraId="2D946E22" w14:textId="77777777" w:rsidR="0047161D" w:rsidRPr="000066DA" w:rsidRDefault="0047161D" w:rsidP="00693E5B">
      <w:pPr>
        <w:spacing w:after="0"/>
        <w:rPr>
          <w:rFonts w:cs="Arial"/>
          <w:strike/>
          <w:color w:val="FF0000"/>
        </w:rPr>
      </w:pPr>
    </w:p>
    <w:p w14:paraId="0EB813FF" w14:textId="196337EC" w:rsidR="00D84C68" w:rsidRPr="000066DA" w:rsidRDefault="005F0060" w:rsidP="0079543E">
      <w:pPr>
        <w:pStyle w:val="Descripcin"/>
        <w:jc w:val="center"/>
        <w:rPr>
          <w:rFonts w:cs="Arial"/>
          <w:color w:val="auto"/>
        </w:rPr>
      </w:pPr>
      <w:bookmarkStart w:id="13" w:name="_Toc157609308"/>
      <w:r w:rsidRPr="000066DA">
        <w:rPr>
          <w:rFonts w:cs="Arial"/>
          <w:color w:val="auto"/>
        </w:rPr>
        <w:t xml:space="preserve">Tabla </w:t>
      </w:r>
      <w:r w:rsidR="008968F0" w:rsidRPr="000066DA">
        <w:rPr>
          <w:rFonts w:cs="Arial"/>
          <w:color w:val="auto"/>
        </w:rPr>
        <w:fldChar w:fldCharType="begin"/>
      </w:r>
      <w:r w:rsidR="008968F0" w:rsidRPr="000066DA">
        <w:rPr>
          <w:rFonts w:cs="Arial"/>
          <w:color w:val="auto"/>
        </w:rPr>
        <w:instrText xml:space="preserve"> SEQ Tabla \* ARABIC </w:instrText>
      </w:r>
      <w:r w:rsidR="008968F0" w:rsidRPr="000066DA">
        <w:rPr>
          <w:rFonts w:cs="Arial"/>
          <w:color w:val="auto"/>
        </w:rPr>
        <w:fldChar w:fldCharType="separate"/>
      </w:r>
      <w:r w:rsidR="00897CE4">
        <w:rPr>
          <w:rFonts w:cs="Arial"/>
          <w:noProof/>
          <w:color w:val="auto"/>
        </w:rPr>
        <w:t>3</w:t>
      </w:r>
      <w:r w:rsidR="008968F0" w:rsidRPr="000066DA">
        <w:rPr>
          <w:rFonts w:cs="Arial"/>
          <w:color w:val="auto"/>
        </w:rPr>
        <w:fldChar w:fldCharType="end"/>
      </w:r>
      <w:r w:rsidRPr="000066DA">
        <w:rPr>
          <w:rFonts w:cs="Arial"/>
          <w:color w:val="auto"/>
        </w:rPr>
        <w:t xml:space="preserve"> </w:t>
      </w:r>
      <w:r w:rsidR="00002C4E" w:rsidRPr="000066DA">
        <w:rPr>
          <w:rFonts w:cs="Arial"/>
          <w:color w:val="auto"/>
        </w:rPr>
        <w:t xml:space="preserve">- </w:t>
      </w:r>
      <w:r w:rsidRPr="000066DA">
        <w:rPr>
          <w:rFonts w:cs="Arial"/>
          <w:color w:val="auto"/>
        </w:rPr>
        <w:t>Planta de Trabajadores Oficiales - UAERMV</w:t>
      </w:r>
      <w:bookmarkEnd w:id="13"/>
    </w:p>
    <w:tbl>
      <w:tblPr>
        <w:tblW w:w="0" w:type="auto"/>
        <w:jc w:val="center"/>
        <w:tblLayout w:type="fixed"/>
        <w:tblCellMar>
          <w:left w:w="70" w:type="dxa"/>
          <w:right w:w="70" w:type="dxa"/>
        </w:tblCellMar>
        <w:tblLook w:val="04A0" w:firstRow="1" w:lastRow="0" w:firstColumn="1" w:lastColumn="0" w:noHBand="0" w:noVBand="1"/>
      </w:tblPr>
      <w:tblGrid>
        <w:gridCol w:w="2127"/>
        <w:gridCol w:w="2268"/>
        <w:gridCol w:w="1275"/>
      </w:tblGrid>
      <w:tr w:rsidR="006E0481" w:rsidRPr="000066DA" w14:paraId="1B28E2B3" w14:textId="77777777" w:rsidTr="00E57852">
        <w:trPr>
          <w:trHeight w:val="315"/>
          <w:tblHeader/>
          <w:jc w:val="center"/>
        </w:trPr>
        <w:tc>
          <w:tcPr>
            <w:tcW w:w="5670"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56DDEF0E" w14:textId="77777777" w:rsidR="006E0481" w:rsidRPr="000066DA" w:rsidRDefault="006E0481" w:rsidP="006E0481">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Planta de Trabajadores Oficiales UAERMV</w:t>
            </w:r>
          </w:p>
        </w:tc>
      </w:tr>
      <w:tr w:rsidR="006E0481" w:rsidRPr="000066DA" w14:paraId="11A34DE2" w14:textId="77777777" w:rsidTr="00E57852">
        <w:trPr>
          <w:trHeight w:val="615"/>
          <w:tblHeader/>
          <w:jc w:val="center"/>
        </w:trPr>
        <w:tc>
          <w:tcPr>
            <w:tcW w:w="2127" w:type="dxa"/>
            <w:tcBorders>
              <w:top w:val="nil"/>
              <w:left w:val="single" w:sz="8" w:space="0" w:color="auto"/>
              <w:bottom w:val="single" w:sz="8" w:space="0" w:color="auto"/>
              <w:right w:val="single" w:sz="8" w:space="0" w:color="auto"/>
            </w:tcBorders>
            <w:shd w:val="clear" w:color="000000" w:fill="F2F2F2"/>
            <w:vAlign w:val="center"/>
            <w:hideMark/>
          </w:tcPr>
          <w:p w14:paraId="0A8DB51D" w14:textId="77777777" w:rsidR="006E0481" w:rsidRPr="000066DA" w:rsidRDefault="006E0481" w:rsidP="006E0481">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Denominación</w:t>
            </w:r>
          </w:p>
        </w:tc>
        <w:tc>
          <w:tcPr>
            <w:tcW w:w="2268" w:type="dxa"/>
            <w:tcBorders>
              <w:top w:val="nil"/>
              <w:left w:val="nil"/>
              <w:bottom w:val="single" w:sz="8" w:space="0" w:color="auto"/>
              <w:right w:val="single" w:sz="8" w:space="0" w:color="auto"/>
            </w:tcBorders>
            <w:shd w:val="clear" w:color="000000" w:fill="F2F2F2"/>
            <w:vAlign w:val="center"/>
            <w:hideMark/>
          </w:tcPr>
          <w:p w14:paraId="7969C2F8" w14:textId="77777777" w:rsidR="006E0481" w:rsidRPr="000066DA" w:rsidRDefault="006E0481" w:rsidP="006E0481">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Grado</w:t>
            </w:r>
          </w:p>
        </w:tc>
        <w:tc>
          <w:tcPr>
            <w:tcW w:w="1275" w:type="dxa"/>
            <w:tcBorders>
              <w:top w:val="nil"/>
              <w:left w:val="nil"/>
              <w:bottom w:val="single" w:sz="8" w:space="0" w:color="auto"/>
              <w:right w:val="single" w:sz="8" w:space="0" w:color="auto"/>
            </w:tcBorders>
            <w:shd w:val="clear" w:color="000000" w:fill="F2F2F2"/>
            <w:vAlign w:val="center"/>
            <w:hideMark/>
          </w:tcPr>
          <w:p w14:paraId="69698F17" w14:textId="77777777" w:rsidR="006E0481" w:rsidRPr="000066DA" w:rsidRDefault="006E0481" w:rsidP="006E0481">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No. Cargos</w:t>
            </w:r>
          </w:p>
        </w:tc>
      </w:tr>
      <w:tr w:rsidR="006E0481" w:rsidRPr="000066DA" w14:paraId="776CE8D7" w14:textId="77777777" w:rsidTr="006E0481">
        <w:trPr>
          <w:trHeight w:val="58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14:paraId="40EF997D" w14:textId="77777777" w:rsidR="006E0481" w:rsidRPr="000066DA" w:rsidRDefault="006E0481" w:rsidP="006E0481">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Trabajador Oficial</w:t>
            </w:r>
          </w:p>
        </w:tc>
        <w:tc>
          <w:tcPr>
            <w:tcW w:w="2268" w:type="dxa"/>
            <w:tcBorders>
              <w:top w:val="nil"/>
              <w:left w:val="nil"/>
              <w:bottom w:val="single" w:sz="8" w:space="0" w:color="auto"/>
              <w:right w:val="single" w:sz="8" w:space="0" w:color="auto"/>
            </w:tcBorders>
            <w:shd w:val="clear" w:color="auto" w:fill="auto"/>
            <w:vAlign w:val="center"/>
            <w:hideMark/>
          </w:tcPr>
          <w:p w14:paraId="42E027B4" w14:textId="77777777" w:rsidR="006E0481" w:rsidRPr="000066DA" w:rsidRDefault="006E0481" w:rsidP="006E0481">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20</w:t>
            </w:r>
          </w:p>
        </w:tc>
        <w:tc>
          <w:tcPr>
            <w:tcW w:w="1275" w:type="dxa"/>
            <w:tcBorders>
              <w:top w:val="nil"/>
              <w:left w:val="nil"/>
              <w:bottom w:val="single" w:sz="8" w:space="0" w:color="auto"/>
              <w:right w:val="single" w:sz="8" w:space="0" w:color="auto"/>
            </w:tcBorders>
            <w:shd w:val="clear" w:color="auto" w:fill="auto"/>
            <w:vAlign w:val="center"/>
            <w:hideMark/>
          </w:tcPr>
          <w:p w14:paraId="2C5FEF52" w14:textId="77777777" w:rsidR="006E0481" w:rsidRPr="000066DA" w:rsidRDefault="006E0481" w:rsidP="006E0481">
            <w:pPr>
              <w:spacing w:after="0"/>
              <w:jc w:val="right"/>
              <w:rPr>
                <w:rFonts w:eastAsia="Times New Roman" w:cs="Arial"/>
                <w:color w:val="000000"/>
                <w:sz w:val="22"/>
                <w:szCs w:val="22"/>
                <w:lang w:eastAsia="es-CO"/>
              </w:rPr>
            </w:pPr>
            <w:r w:rsidRPr="000066DA">
              <w:rPr>
                <w:rFonts w:eastAsia="Times New Roman" w:cs="Arial"/>
                <w:color w:val="000000"/>
                <w:sz w:val="22"/>
                <w:szCs w:val="22"/>
                <w:lang w:eastAsia="es-CO"/>
              </w:rPr>
              <w:t>105</w:t>
            </w:r>
          </w:p>
        </w:tc>
      </w:tr>
      <w:tr w:rsidR="006E0481" w:rsidRPr="000066DA" w14:paraId="3FDAEF2D" w14:textId="77777777" w:rsidTr="006E0481">
        <w:trPr>
          <w:trHeight w:val="315"/>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82D67F5" w14:textId="77777777" w:rsidR="006E0481" w:rsidRPr="000066DA" w:rsidRDefault="006E0481" w:rsidP="006E0481">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TOTAL</w:t>
            </w:r>
          </w:p>
        </w:tc>
        <w:tc>
          <w:tcPr>
            <w:tcW w:w="1275" w:type="dxa"/>
            <w:tcBorders>
              <w:top w:val="nil"/>
              <w:left w:val="nil"/>
              <w:bottom w:val="single" w:sz="8" w:space="0" w:color="auto"/>
              <w:right w:val="single" w:sz="8" w:space="0" w:color="auto"/>
            </w:tcBorders>
            <w:shd w:val="clear" w:color="000000" w:fill="D9D9D9"/>
            <w:vAlign w:val="center"/>
            <w:hideMark/>
          </w:tcPr>
          <w:p w14:paraId="70F9F28D" w14:textId="77777777" w:rsidR="006E0481" w:rsidRPr="000066DA" w:rsidRDefault="006E0481" w:rsidP="006E0481">
            <w:pPr>
              <w:spacing w:after="0"/>
              <w:jc w:val="right"/>
              <w:rPr>
                <w:rFonts w:eastAsia="Times New Roman" w:cs="Arial"/>
                <w:b/>
                <w:bCs/>
                <w:color w:val="000000"/>
                <w:sz w:val="22"/>
                <w:szCs w:val="22"/>
                <w:lang w:eastAsia="es-CO"/>
              </w:rPr>
            </w:pPr>
            <w:r w:rsidRPr="000066DA">
              <w:rPr>
                <w:rFonts w:eastAsia="Times New Roman" w:cs="Arial"/>
                <w:b/>
                <w:bCs/>
                <w:color w:val="000000"/>
                <w:sz w:val="22"/>
                <w:szCs w:val="22"/>
                <w:lang w:eastAsia="es-CO"/>
              </w:rPr>
              <w:t>105</w:t>
            </w:r>
          </w:p>
        </w:tc>
      </w:tr>
    </w:tbl>
    <w:p w14:paraId="3B70C1EA" w14:textId="79C7AEB6" w:rsidR="005A0EF9" w:rsidRPr="000066DA" w:rsidRDefault="0079543E" w:rsidP="00554E6C">
      <w:pPr>
        <w:pStyle w:val="Descripcin"/>
        <w:jc w:val="center"/>
        <w:rPr>
          <w:rFonts w:cs="Arial"/>
          <w:color w:val="auto"/>
        </w:rPr>
      </w:pPr>
      <w:r w:rsidRPr="000066DA">
        <w:rPr>
          <w:rFonts w:cs="Arial"/>
          <w:color w:val="auto"/>
        </w:rPr>
        <w:t xml:space="preserve">Fuente:  </w:t>
      </w:r>
      <w:r w:rsidRPr="000066DA">
        <w:rPr>
          <w:rFonts w:cs="Arial"/>
          <w:color w:val="auto"/>
        </w:rPr>
        <w:fldChar w:fldCharType="begin"/>
      </w:r>
      <w:r w:rsidRPr="000066DA">
        <w:rPr>
          <w:rFonts w:cs="Arial"/>
          <w:color w:val="auto"/>
        </w:rPr>
        <w:instrText xml:space="preserve"> SEQ Fuente:_ \* ARABIC </w:instrText>
      </w:r>
      <w:r w:rsidRPr="000066DA">
        <w:rPr>
          <w:rFonts w:cs="Arial"/>
          <w:color w:val="auto"/>
        </w:rPr>
        <w:fldChar w:fldCharType="separate"/>
      </w:r>
      <w:r w:rsidR="00BE3972" w:rsidRPr="000066DA">
        <w:rPr>
          <w:rFonts w:cs="Arial"/>
          <w:noProof/>
          <w:color w:val="auto"/>
        </w:rPr>
        <w:t>3</w:t>
      </w:r>
      <w:r w:rsidRPr="000066DA">
        <w:rPr>
          <w:rFonts w:cs="Arial"/>
          <w:color w:val="auto"/>
        </w:rPr>
        <w:fldChar w:fldCharType="end"/>
      </w:r>
      <w:r w:rsidRPr="000066DA">
        <w:rPr>
          <w:rFonts w:cs="Arial"/>
          <w:color w:val="auto"/>
        </w:rPr>
        <w:t xml:space="preserve"> - Elaboración Proceso de Gestión de Talento Humano </w:t>
      </w:r>
      <w:r w:rsidR="00BA2A33" w:rsidRPr="000066DA">
        <w:rPr>
          <w:rFonts w:cs="Arial"/>
          <w:color w:val="auto"/>
        </w:rPr>
        <w:t>–</w:t>
      </w:r>
      <w:r w:rsidRPr="000066DA">
        <w:rPr>
          <w:rFonts w:cs="Arial"/>
          <w:color w:val="auto"/>
        </w:rPr>
        <w:t xml:space="preserve"> PGTHU</w:t>
      </w:r>
      <w:r w:rsidR="00BA2A33" w:rsidRPr="000066DA">
        <w:rPr>
          <w:rFonts w:cs="Arial"/>
          <w:color w:val="auto"/>
        </w:rPr>
        <w:t xml:space="preserve"> (enero de 202</w:t>
      </w:r>
      <w:r w:rsidR="00590AF1" w:rsidRPr="000066DA">
        <w:rPr>
          <w:rFonts w:cs="Arial"/>
          <w:color w:val="auto"/>
        </w:rPr>
        <w:t>4</w:t>
      </w:r>
      <w:r w:rsidR="00BA2A33" w:rsidRPr="000066DA">
        <w:rPr>
          <w:rFonts w:cs="Arial"/>
          <w:color w:val="auto"/>
        </w:rPr>
        <w:t>)</w:t>
      </w:r>
    </w:p>
    <w:p w14:paraId="4277D069" w14:textId="3F632DD8" w:rsidR="00804799" w:rsidRPr="000066DA" w:rsidRDefault="001E2CBF" w:rsidP="00800D79">
      <w:pPr>
        <w:shd w:val="clear" w:color="auto" w:fill="FFFFFF" w:themeFill="background1"/>
        <w:spacing w:after="0"/>
        <w:rPr>
          <w:rFonts w:cs="Arial"/>
        </w:rPr>
      </w:pPr>
      <w:r w:rsidRPr="000066DA">
        <w:rPr>
          <w:rFonts w:cs="Arial"/>
        </w:rPr>
        <w:t>Con fundamento en lo anterior, para control y seguimiento de la información</w:t>
      </w:r>
      <w:r w:rsidR="00804799" w:rsidRPr="000066DA">
        <w:rPr>
          <w:rFonts w:cs="Arial"/>
        </w:rPr>
        <w:t>,</w:t>
      </w:r>
      <w:r w:rsidRPr="000066DA">
        <w:rPr>
          <w:rFonts w:cs="Arial"/>
        </w:rPr>
        <w:t xml:space="preserve"> la Secretar</w:t>
      </w:r>
      <w:r w:rsidR="00F44869" w:rsidRPr="000066DA">
        <w:rPr>
          <w:rFonts w:cs="Arial"/>
        </w:rPr>
        <w:t>í</w:t>
      </w:r>
      <w:r w:rsidRPr="000066DA">
        <w:rPr>
          <w:rFonts w:cs="Arial"/>
        </w:rPr>
        <w:t xml:space="preserve">a General </w:t>
      </w:r>
      <w:r w:rsidR="00F44869" w:rsidRPr="000066DA">
        <w:rPr>
          <w:rFonts w:cs="Arial"/>
        </w:rPr>
        <w:t xml:space="preserve">- Gerencia Administrativa y Financiera </w:t>
      </w:r>
      <w:r w:rsidRPr="000066DA">
        <w:rPr>
          <w:rFonts w:cs="Arial"/>
        </w:rPr>
        <w:t>– Proceso de Gestión de Talento Humano</w:t>
      </w:r>
      <w:r w:rsidR="00D71BE1" w:rsidRPr="000066DA">
        <w:rPr>
          <w:rFonts w:cs="Arial"/>
        </w:rPr>
        <w:t xml:space="preserve"> -</w:t>
      </w:r>
      <w:r w:rsidRPr="000066DA">
        <w:rPr>
          <w:rFonts w:cs="Arial"/>
        </w:rPr>
        <w:t xml:space="preserve"> cuenta con </w:t>
      </w:r>
      <w:r w:rsidR="00804799" w:rsidRPr="000066DA">
        <w:rPr>
          <w:rFonts w:cs="Arial"/>
        </w:rPr>
        <w:t xml:space="preserve">una base de datos de </w:t>
      </w:r>
      <w:r w:rsidRPr="000066DA">
        <w:rPr>
          <w:rFonts w:cs="Arial"/>
        </w:rPr>
        <w:t>la planta de personal, en el que se identifica cada empleo frente al Manual de Funciones y Competencias Laborales,</w:t>
      </w:r>
      <w:r w:rsidR="00804799" w:rsidRPr="000066DA">
        <w:rPr>
          <w:rFonts w:cs="Arial"/>
        </w:rPr>
        <w:t xml:space="preserve"> en el caso de los empleados públicos, y trabajadores oficiales.</w:t>
      </w:r>
    </w:p>
    <w:p w14:paraId="410EB71A" w14:textId="77777777" w:rsidR="003744E8" w:rsidRPr="000066DA" w:rsidRDefault="003744E8" w:rsidP="00E8102D">
      <w:pPr>
        <w:spacing w:after="0"/>
        <w:rPr>
          <w:rFonts w:cs="Arial"/>
        </w:rPr>
      </w:pPr>
    </w:p>
    <w:p w14:paraId="087626BA" w14:textId="77777777" w:rsidR="008027C0" w:rsidRPr="000066DA" w:rsidRDefault="008027C0" w:rsidP="00E8102D">
      <w:pPr>
        <w:spacing w:after="0"/>
        <w:rPr>
          <w:rFonts w:cs="Arial"/>
        </w:rPr>
      </w:pPr>
    </w:p>
    <w:p w14:paraId="2FC7D956" w14:textId="77777777" w:rsidR="00447CAD" w:rsidRPr="000066DA" w:rsidRDefault="00447CAD" w:rsidP="00804799">
      <w:pPr>
        <w:spacing w:after="0"/>
        <w:rPr>
          <w:rFonts w:cs="Arial"/>
        </w:rPr>
      </w:pPr>
    </w:p>
    <w:p w14:paraId="68DDAE46" w14:textId="32F9B196" w:rsidR="00447CAD" w:rsidRPr="000066DA" w:rsidRDefault="00447CAD" w:rsidP="00097AAA">
      <w:pPr>
        <w:pStyle w:val="Ttulo1"/>
        <w:rPr>
          <w:rFonts w:cs="Arial"/>
        </w:rPr>
      </w:pPr>
      <w:bookmarkStart w:id="14" w:name="_Toc157609236"/>
      <w:r w:rsidRPr="000066DA">
        <w:rPr>
          <w:rFonts w:cs="Arial"/>
        </w:rPr>
        <w:lastRenderedPageBreak/>
        <w:t>Caracterización de los servidores</w:t>
      </w:r>
      <w:r w:rsidR="007C6F24" w:rsidRPr="000066DA">
        <w:rPr>
          <w:rFonts w:cs="Arial"/>
        </w:rPr>
        <w:t xml:space="preserve"> </w:t>
      </w:r>
      <w:r w:rsidR="0068767D" w:rsidRPr="000066DA">
        <w:rPr>
          <w:rFonts w:cs="Arial"/>
        </w:rPr>
        <w:t>Públicos</w:t>
      </w:r>
      <w:r w:rsidRPr="000066DA">
        <w:rPr>
          <w:rFonts w:cs="Arial"/>
        </w:rPr>
        <w:t>:</w:t>
      </w:r>
      <w:bookmarkEnd w:id="14"/>
    </w:p>
    <w:p w14:paraId="747FF4EC" w14:textId="77777777" w:rsidR="003744E8" w:rsidRPr="000066DA" w:rsidRDefault="003744E8" w:rsidP="003744E8">
      <w:pPr>
        <w:rPr>
          <w:rFonts w:cs="Arial"/>
        </w:rPr>
      </w:pPr>
    </w:p>
    <w:p w14:paraId="1B73B595" w14:textId="6061AE8F" w:rsidR="00447CAD" w:rsidRPr="000066DA" w:rsidRDefault="00447CAD" w:rsidP="00E8102D">
      <w:pPr>
        <w:spacing w:after="0"/>
        <w:rPr>
          <w:rFonts w:cs="Arial"/>
        </w:rPr>
      </w:pPr>
      <w:r w:rsidRPr="000066DA">
        <w:rPr>
          <w:rFonts w:cs="Arial"/>
        </w:rPr>
        <w:t>La Secretaría General</w:t>
      </w:r>
      <w:r w:rsidR="3EB2DF52" w:rsidRPr="000066DA">
        <w:rPr>
          <w:rFonts w:cs="Arial"/>
        </w:rPr>
        <w:t xml:space="preserve"> – Gerencia Administrativa y Financiera</w:t>
      </w:r>
      <w:r w:rsidRPr="000066DA">
        <w:rPr>
          <w:rFonts w:cs="Arial"/>
        </w:rPr>
        <w:t xml:space="preserve">– Proceso de Gestión del Talento Humano, mantiene actualizada la caracterización de la población que contiene información relacionada con: antigüedad en la entidad, fecha de cumpleaños, edad, género, tipo de vinculación, experiencia laboral, entre otros de los </w:t>
      </w:r>
      <w:r w:rsidR="00860009" w:rsidRPr="000066DA">
        <w:rPr>
          <w:rFonts w:cs="Arial"/>
        </w:rPr>
        <w:t>Servidores Públicos</w:t>
      </w:r>
      <w:r w:rsidRPr="000066DA">
        <w:rPr>
          <w:rFonts w:cs="Arial"/>
        </w:rPr>
        <w:t xml:space="preserve"> de la Unidad Administrativa Especial de Rehabilitación y Mantenimiento Vial, como insumo fundamental para la administración del Talento Humano, a través de la plataforma estratégica del DASCD a través del Sistema de Información Distrital del Empleo y la Administración Pública SIDEAP.</w:t>
      </w:r>
    </w:p>
    <w:p w14:paraId="153D24EF" w14:textId="77777777" w:rsidR="00BC48F8" w:rsidRPr="000066DA" w:rsidRDefault="00BC48F8" w:rsidP="00E8102D">
      <w:pPr>
        <w:spacing w:after="0"/>
        <w:rPr>
          <w:rFonts w:cs="Arial"/>
        </w:rPr>
      </w:pPr>
    </w:p>
    <w:p w14:paraId="41B3D620" w14:textId="2D05DC71" w:rsidR="00E8102D" w:rsidRPr="000066DA" w:rsidRDefault="00BC48F8" w:rsidP="00E8102D">
      <w:pPr>
        <w:spacing w:after="0"/>
        <w:rPr>
          <w:rFonts w:cs="Arial"/>
        </w:rPr>
      </w:pPr>
      <w:r w:rsidRPr="000066DA">
        <w:rPr>
          <w:rFonts w:cs="Arial"/>
        </w:rPr>
        <w:t>Teniendo en cuenta lo anterior, la caracterización de los servidores públicos</w:t>
      </w:r>
      <w:r w:rsidR="008E1653" w:rsidRPr="000066DA">
        <w:rPr>
          <w:rFonts w:cs="Arial"/>
        </w:rPr>
        <w:t xml:space="preserve"> los cuales se clasifican en (Empleados P</w:t>
      </w:r>
      <w:r w:rsidR="00707F3A" w:rsidRPr="000066DA">
        <w:rPr>
          <w:rFonts w:cs="Arial"/>
        </w:rPr>
        <w:t>úblicos y Trabajadores Oficiales)</w:t>
      </w:r>
      <w:r w:rsidRPr="000066DA">
        <w:rPr>
          <w:rFonts w:cs="Arial"/>
        </w:rPr>
        <w:t xml:space="preserve"> se visualiza a través de los siguientes gráficos:</w:t>
      </w:r>
    </w:p>
    <w:p w14:paraId="4F2DCEBF" w14:textId="3A3F6A1B" w:rsidR="003E1AA8" w:rsidRPr="000066DA" w:rsidRDefault="003E1AA8" w:rsidP="00E8102D">
      <w:pPr>
        <w:spacing w:after="0"/>
        <w:rPr>
          <w:rFonts w:cs="Arial"/>
        </w:rPr>
      </w:pPr>
    </w:p>
    <w:p w14:paraId="2B638788" w14:textId="23137547" w:rsidR="003E1AA8" w:rsidRPr="000066DA" w:rsidRDefault="003E1AA8" w:rsidP="006C542C">
      <w:pPr>
        <w:shd w:val="clear" w:color="auto" w:fill="FFFFFF" w:themeFill="background1"/>
        <w:spacing w:after="0"/>
        <w:rPr>
          <w:rFonts w:cs="Arial"/>
          <w:strike/>
        </w:rPr>
      </w:pPr>
      <w:r w:rsidRPr="000066DA">
        <w:rPr>
          <w:rFonts w:cs="Arial"/>
        </w:rPr>
        <w:t>La UAERM</w:t>
      </w:r>
      <w:r w:rsidR="00E81E11" w:rsidRPr="000066DA">
        <w:rPr>
          <w:rFonts w:cs="Arial"/>
        </w:rPr>
        <w:t>V</w:t>
      </w:r>
      <w:r w:rsidRPr="000066DA">
        <w:rPr>
          <w:rFonts w:cs="Arial"/>
        </w:rPr>
        <w:t xml:space="preserve"> cuenta con</w:t>
      </w:r>
      <w:r w:rsidR="00E81E11" w:rsidRPr="000066DA">
        <w:rPr>
          <w:rFonts w:cs="Arial"/>
        </w:rPr>
        <w:t xml:space="preserve"> </w:t>
      </w:r>
      <w:r w:rsidR="00211510" w:rsidRPr="000066DA">
        <w:rPr>
          <w:rFonts w:cs="Arial"/>
        </w:rPr>
        <w:t>227</w:t>
      </w:r>
      <w:r w:rsidR="00E81E11" w:rsidRPr="000066DA">
        <w:rPr>
          <w:rFonts w:cs="Arial"/>
        </w:rPr>
        <w:t xml:space="preserve"> </w:t>
      </w:r>
      <w:r w:rsidRPr="000066DA">
        <w:rPr>
          <w:rFonts w:cs="Arial"/>
        </w:rPr>
        <w:t>serv</w:t>
      </w:r>
      <w:r w:rsidR="00E135C8" w:rsidRPr="000066DA">
        <w:rPr>
          <w:rFonts w:cs="Arial"/>
        </w:rPr>
        <w:t>idores públicos</w:t>
      </w:r>
      <w:r w:rsidR="03C1663E" w:rsidRPr="000066DA">
        <w:rPr>
          <w:rFonts w:cs="Arial"/>
        </w:rPr>
        <w:t xml:space="preserve"> de 235,</w:t>
      </w:r>
      <w:r w:rsidR="00E81E11" w:rsidRPr="000066DA">
        <w:rPr>
          <w:rFonts w:cs="Arial"/>
        </w:rPr>
        <w:t xml:space="preserve"> </w:t>
      </w:r>
      <w:r w:rsidR="00AD7CAD" w:rsidRPr="000066DA">
        <w:rPr>
          <w:rFonts w:cs="Arial"/>
        </w:rPr>
        <w:t xml:space="preserve">a corte </w:t>
      </w:r>
      <w:r w:rsidR="00832669" w:rsidRPr="000066DA">
        <w:rPr>
          <w:rFonts w:cs="Arial"/>
        </w:rPr>
        <w:t>de 31 de diciembre de 202</w:t>
      </w:r>
      <w:r w:rsidR="00211510" w:rsidRPr="000066DA">
        <w:rPr>
          <w:rFonts w:cs="Arial"/>
        </w:rPr>
        <w:t>3</w:t>
      </w:r>
      <w:r w:rsidR="00832669" w:rsidRPr="000066DA">
        <w:rPr>
          <w:rFonts w:cs="Arial"/>
        </w:rPr>
        <w:t>, de los cuales</w:t>
      </w:r>
      <w:r w:rsidR="00E44992" w:rsidRPr="000066DA">
        <w:rPr>
          <w:rFonts w:cs="Arial"/>
        </w:rPr>
        <w:t>,</w:t>
      </w:r>
      <w:r w:rsidR="00E135C8" w:rsidRPr="000066DA">
        <w:rPr>
          <w:rFonts w:cs="Arial"/>
        </w:rPr>
        <w:t xml:space="preserve"> el </w:t>
      </w:r>
      <w:r w:rsidR="00E12A55" w:rsidRPr="000066DA">
        <w:rPr>
          <w:rFonts w:cs="Arial"/>
        </w:rPr>
        <w:t>76</w:t>
      </w:r>
      <w:r w:rsidR="00256A4A" w:rsidRPr="000066DA">
        <w:rPr>
          <w:rFonts w:cs="Arial"/>
        </w:rPr>
        <w:t>%</w:t>
      </w:r>
      <w:r w:rsidR="00E135C8" w:rsidRPr="000066DA">
        <w:rPr>
          <w:rFonts w:cs="Arial"/>
        </w:rPr>
        <w:t xml:space="preserve"> </w:t>
      </w:r>
      <w:r w:rsidR="00256A4A" w:rsidRPr="000066DA">
        <w:rPr>
          <w:rFonts w:cs="Arial"/>
        </w:rPr>
        <w:t>(1</w:t>
      </w:r>
      <w:r w:rsidR="006B02F3" w:rsidRPr="000066DA">
        <w:rPr>
          <w:rFonts w:cs="Arial"/>
        </w:rPr>
        <w:t>76</w:t>
      </w:r>
      <w:r w:rsidR="00256A4A" w:rsidRPr="000066DA">
        <w:rPr>
          <w:rFonts w:cs="Arial"/>
        </w:rPr>
        <w:t xml:space="preserve">) </w:t>
      </w:r>
      <w:r w:rsidR="00E135C8" w:rsidRPr="000066DA">
        <w:rPr>
          <w:rFonts w:cs="Arial"/>
        </w:rPr>
        <w:t xml:space="preserve">son hombres y el </w:t>
      </w:r>
      <w:r w:rsidR="00E12A55" w:rsidRPr="000066DA">
        <w:rPr>
          <w:rFonts w:cs="Arial"/>
        </w:rPr>
        <w:t>24</w:t>
      </w:r>
      <w:r w:rsidR="006B02F3" w:rsidRPr="000066DA">
        <w:rPr>
          <w:rFonts w:cs="Arial"/>
        </w:rPr>
        <w:t>% (54</w:t>
      </w:r>
      <w:r w:rsidR="00256A4A" w:rsidRPr="000066DA">
        <w:rPr>
          <w:rFonts w:cs="Arial"/>
        </w:rPr>
        <w:t xml:space="preserve">) </w:t>
      </w:r>
      <w:r w:rsidR="00E135C8" w:rsidRPr="000066DA">
        <w:rPr>
          <w:rFonts w:cs="Arial"/>
        </w:rPr>
        <w:t xml:space="preserve">son </w:t>
      </w:r>
      <w:r w:rsidRPr="000066DA">
        <w:rPr>
          <w:rFonts w:cs="Arial"/>
        </w:rPr>
        <w:t>mujeres</w:t>
      </w:r>
      <w:r w:rsidR="006B02F3" w:rsidRPr="000066DA">
        <w:rPr>
          <w:rFonts w:cs="Arial"/>
        </w:rPr>
        <w:t>.</w:t>
      </w:r>
    </w:p>
    <w:p w14:paraId="2DD66F4B" w14:textId="77777777" w:rsidR="003E1AA8" w:rsidRPr="000066DA" w:rsidRDefault="003E1AA8" w:rsidP="00E8102D">
      <w:pPr>
        <w:spacing w:after="0"/>
        <w:rPr>
          <w:rFonts w:cs="Arial"/>
          <w:strike/>
          <w:color w:val="FF0000"/>
        </w:rPr>
      </w:pPr>
    </w:p>
    <w:p w14:paraId="715F11B1" w14:textId="60D1B0C4" w:rsidR="002F6D0B" w:rsidRPr="000066DA" w:rsidRDefault="000B3DB7" w:rsidP="003C401D">
      <w:pPr>
        <w:pStyle w:val="Ttulo3"/>
        <w:rPr>
          <w:rFonts w:cs="Arial"/>
        </w:rPr>
      </w:pPr>
      <w:bookmarkStart w:id="15" w:name="_Toc157609237"/>
      <w:r w:rsidRPr="000066DA">
        <w:rPr>
          <w:rFonts w:cs="Arial"/>
        </w:rPr>
        <w:t>Numero de Servidores Públicos por Sexo</w:t>
      </w:r>
      <w:bookmarkEnd w:id="15"/>
    </w:p>
    <w:p w14:paraId="0DAC041F" w14:textId="04580423" w:rsidR="002015BB" w:rsidRDefault="002015BB" w:rsidP="002015BB">
      <w:pPr>
        <w:pStyle w:val="Descripcin"/>
        <w:keepNext/>
        <w:jc w:val="center"/>
      </w:pPr>
      <w:bookmarkStart w:id="16" w:name="_Toc157609281"/>
      <w:r>
        <w:t xml:space="preserve">Ilustración </w:t>
      </w:r>
      <w:fldSimple w:instr=" SEQ Ilustración \* ARABIC ">
        <w:r w:rsidR="00897CE4">
          <w:rPr>
            <w:noProof/>
          </w:rPr>
          <w:t>2</w:t>
        </w:r>
      </w:fldSimple>
      <w:r>
        <w:t xml:space="preserve"> - </w:t>
      </w:r>
      <w:r w:rsidRPr="00A56A9C">
        <w:t>Distribución por Género –Servidores Públicos - UAERMV</w:t>
      </w:r>
      <w:bookmarkEnd w:id="16"/>
    </w:p>
    <w:p w14:paraId="2D925757" w14:textId="77777777" w:rsidR="000066DA" w:rsidRDefault="00211510" w:rsidP="000066DA">
      <w:pPr>
        <w:pStyle w:val="Descripcin"/>
        <w:keepNext/>
        <w:jc w:val="center"/>
      </w:pPr>
      <w:r w:rsidRPr="000066DA">
        <w:rPr>
          <w:rFonts w:cs="Arial"/>
          <w:noProof/>
          <w:lang w:eastAsia="es-CO"/>
        </w:rPr>
        <w:drawing>
          <wp:inline distT="0" distB="0" distL="0" distR="0" wp14:anchorId="7F76CBDF" wp14:editId="5FC9C8F6">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F0FB69" w14:textId="1F89691F" w:rsidR="004967AB" w:rsidRPr="000066DA" w:rsidRDefault="000066DA" w:rsidP="000066DA">
      <w:pPr>
        <w:pStyle w:val="Descripcin"/>
        <w:jc w:val="center"/>
        <w:rPr>
          <w:rFonts w:cs="Arial"/>
          <w:color w:val="auto"/>
        </w:rPr>
      </w:pPr>
      <w:r>
        <w:t xml:space="preserve">Fuente </w:t>
      </w:r>
      <w:r w:rsidR="00EC0EE8">
        <w:fldChar w:fldCharType="begin"/>
      </w:r>
      <w:r w:rsidR="00EC0EE8">
        <w:instrText xml:space="preserve"> SEQ Fuente \* ARABIC </w:instrText>
      </w:r>
      <w:r w:rsidR="00EC0EE8">
        <w:fldChar w:fldCharType="separate"/>
      </w:r>
      <w:r>
        <w:rPr>
          <w:noProof/>
        </w:rPr>
        <w:t>1</w:t>
      </w:r>
      <w:r w:rsidR="00EC0EE8">
        <w:rPr>
          <w:noProof/>
        </w:rPr>
        <w:fldChar w:fldCharType="end"/>
      </w:r>
      <w:r>
        <w:t xml:space="preserve">  </w:t>
      </w:r>
      <w:r w:rsidRPr="00FA05E8">
        <w:t xml:space="preserve">- Elaboración - PGTHU - Fuente: Base de datos caracterización de los Servidores Públicos – UAERMV -corte </w:t>
      </w:r>
    </w:p>
    <w:p w14:paraId="5A9592A0" w14:textId="5F031AA8" w:rsidR="008B24D8" w:rsidRPr="000066DA" w:rsidRDefault="008B24D8" w:rsidP="005F0060">
      <w:pPr>
        <w:spacing w:after="0"/>
        <w:jc w:val="center"/>
        <w:rPr>
          <w:rFonts w:cs="Arial"/>
        </w:rPr>
      </w:pPr>
    </w:p>
    <w:p w14:paraId="40C7EB2A" w14:textId="712CE5C3" w:rsidR="7616928C" w:rsidRPr="000066DA" w:rsidRDefault="7616928C" w:rsidP="7616928C">
      <w:pPr>
        <w:spacing w:after="0"/>
        <w:jc w:val="center"/>
        <w:rPr>
          <w:rFonts w:cs="Arial"/>
        </w:rPr>
      </w:pPr>
    </w:p>
    <w:p w14:paraId="2E9E9974" w14:textId="72050876" w:rsidR="00BA2C1A" w:rsidRPr="000066DA" w:rsidRDefault="000B3DB7" w:rsidP="003C401D">
      <w:pPr>
        <w:pStyle w:val="Ttulo3"/>
        <w:rPr>
          <w:rFonts w:cs="Arial"/>
        </w:rPr>
      </w:pPr>
      <w:bookmarkStart w:id="17" w:name="_Toc157609238"/>
      <w:r w:rsidRPr="000066DA">
        <w:rPr>
          <w:rFonts w:cs="Arial"/>
        </w:rPr>
        <w:t>Número de Servidores Públicos por Grupo Etario</w:t>
      </w:r>
      <w:bookmarkEnd w:id="17"/>
    </w:p>
    <w:p w14:paraId="01633276" w14:textId="77777777" w:rsidR="007C6F24" w:rsidRPr="000066DA" w:rsidRDefault="007C6F24" w:rsidP="007C6F24">
      <w:pPr>
        <w:rPr>
          <w:rFonts w:cs="Arial"/>
        </w:rPr>
      </w:pPr>
    </w:p>
    <w:p w14:paraId="194234B9" w14:textId="758F2D9A" w:rsidR="007C6F24" w:rsidRPr="000066DA" w:rsidRDefault="007C6F24" w:rsidP="007C6F24">
      <w:pPr>
        <w:rPr>
          <w:rFonts w:cs="Arial"/>
        </w:rPr>
      </w:pPr>
      <w:r w:rsidRPr="000066DA">
        <w:rPr>
          <w:rFonts w:cs="Arial"/>
        </w:rPr>
        <w:t xml:space="preserve">El grupo </w:t>
      </w:r>
      <w:r w:rsidR="00707F3A" w:rsidRPr="000066DA">
        <w:rPr>
          <w:rFonts w:cs="Arial"/>
        </w:rPr>
        <w:t xml:space="preserve">que tiene </w:t>
      </w:r>
      <w:r w:rsidR="004234AB" w:rsidRPr="000066DA">
        <w:rPr>
          <w:rFonts w:cs="Arial"/>
        </w:rPr>
        <w:t>más</w:t>
      </w:r>
      <w:r w:rsidR="00707F3A" w:rsidRPr="000066DA">
        <w:rPr>
          <w:rFonts w:cs="Arial"/>
        </w:rPr>
        <w:t xml:space="preserve"> </w:t>
      </w:r>
      <w:r w:rsidR="00C43076" w:rsidRPr="000066DA">
        <w:rPr>
          <w:rFonts w:cs="Arial"/>
        </w:rPr>
        <w:t>representación corresponde a adultez</w:t>
      </w:r>
      <w:r w:rsidR="00DB3D1D" w:rsidRPr="000066DA">
        <w:rPr>
          <w:rFonts w:cs="Arial"/>
        </w:rPr>
        <w:t xml:space="preserve"> (27-59 años)</w:t>
      </w:r>
      <w:r w:rsidR="00C43076" w:rsidRPr="000066DA">
        <w:rPr>
          <w:rFonts w:cs="Arial"/>
        </w:rPr>
        <w:t xml:space="preserve"> </w:t>
      </w:r>
      <w:r w:rsidR="004234AB" w:rsidRPr="000066DA">
        <w:rPr>
          <w:rFonts w:cs="Arial"/>
        </w:rPr>
        <w:t>con 175 servidores</w:t>
      </w:r>
      <w:r w:rsidR="001B4F87" w:rsidRPr="000066DA">
        <w:rPr>
          <w:rFonts w:cs="Arial"/>
        </w:rPr>
        <w:t xml:space="preserve"> </w:t>
      </w:r>
      <w:r w:rsidR="004253B2" w:rsidRPr="000066DA">
        <w:rPr>
          <w:rFonts w:cs="Arial"/>
        </w:rPr>
        <w:t>72,3%</w:t>
      </w:r>
      <w:r w:rsidR="004234AB" w:rsidRPr="000066DA">
        <w:rPr>
          <w:rFonts w:cs="Arial"/>
        </w:rPr>
        <w:t xml:space="preserve"> (125 hombres y 50 mujeres)</w:t>
      </w:r>
      <w:r w:rsidR="004253B2" w:rsidRPr="000066DA">
        <w:rPr>
          <w:rFonts w:cs="Arial"/>
        </w:rPr>
        <w:t>.</w:t>
      </w:r>
    </w:p>
    <w:p w14:paraId="0D02CC6C" w14:textId="77777777" w:rsidR="007552C5" w:rsidRPr="000066DA" w:rsidRDefault="007552C5" w:rsidP="007C6F24">
      <w:pPr>
        <w:rPr>
          <w:rFonts w:cs="Arial"/>
        </w:rPr>
      </w:pPr>
    </w:p>
    <w:p w14:paraId="3ADDB3D5" w14:textId="77777777" w:rsidR="007552C5" w:rsidRPr="000066DA" w:rsidRDefault="007552C5" w:rsidP="007C6F24">
      <w:pPr>
        <w:rPr>
          <w:rFonts w:cs="Arial"/>
        </w:rPr>
      </w:pPr>
    </w:p>
    <w:p w14:paraId="102E84C5" w14:textId="77777777" w:rsidR="007552C5" w:rsidRPr="000066DA" w:rsidRDefault="007552C5" w:rsidP="007C6F24">
      <w:pPr>
        <w:rPr>
          <w:rFonts w:cs="Arial"/>
        </w:rPr>
      </w:pPr>
    </w:p>
    <w:p w14:paraId="164C0FB1" w14:textId="68EAD53F" w:rsidR="002015BB" w:rsidRDefault="002015BB" w:rsidP="002015BB">
      <w:pPr>
        <w:pStyle w:val="Descripcin"/>
        <w:keepNext/>
        <w:jc w:val="center"/>
      </w:pPr>
      <w:bookmarkStart w:id="18" w:name="_Toc157609282"/>
      <w:r>
        <w:t xml:space="preserve">Ilustración </w:t>
      </w:r>
      <w:fldSimple w:instr=" SEQ Ilustración \* ARABIC ">
        <w:r w:rsidR="00897CE4">
          <w:rPr>
            <w:noProof/>
          </w:rPr>
          <w:t>3</w:t>
        </w:r>
      </w:fldSimple>
      <w:r>
        <w:t xml:space="preserve"> - </w:t>
      </w:r>
      <w:r w:rsidRPr="000320B1">
        <w:t>Distribución por rango de edad Servidores Públicos – UAERMV</w:t>
      </w:r>
      <w:bookmarkEnd w:id="18"/>
    </w:p>
    <w:p w14:paraId="1CDF41E6" w14:textId="77777777" w:rsidR="002015BB" w:rsidRDefault="007552C5" w:rsidP="002015BB">
      <w:pPr>
        <w:keepNext/>
        <w:jc w:val="center"/>
      </w:pPr>
      <w:r w:rsidRPr="000066DA">
        <w:rPr>
          <w:rFonts w:cs="Arial"/>
          <w:noProof/>
          <w:lang w:eastAsia="es-CO"/>
        </w:rPr>
        <w:drawing>
          <wp:inline distT="0" distB="0" distL="0" distR="0" wp14:anchorId="3BDEB033" wp14:editId="3C175393">
            <wp:extent cx="4572000" cy="2743200"/>
            <wp:effectExtent l="0" t="0" r="0" b="0"/>
            <wp:docPr id="1732659506" name="Gráfico 1">
              <a:extLst xmlns:a="http://schemas.openxmlformats.org/drawingml/2006/main">
                <a:ext uri="{FF2B5EF4-FFF2-40B4-BE49-F238E27FC236}">
                  <a16:creationId xmlns:a16="http://schemas.microsoft.com/office/drawing/2014/main" id="{DF055C92-EACE-1CF0-EB0C-A41324666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138B4B" w14:textId="50DBF755" w:rsidR="007552C5" w:rsidRPr="000066DA" w:rsidRDefault="002015BB" w:rsidP="002015BB">
      <w:pPr>
        <w:pStyle w:val="Descripcin"/>
        <w:jc w:val="center"/>
        <w:rPr>
          <w:rFonts w:cs="Arial"/>
        </w:rPr>
      </w:pPr>
      <w:r>
        <w:t xml:space="preserve">Fuente: </w:t>
      </w:r>
      <w:fldSimple w:instr=" SEQ Fuente: \* ARABIC ">
        <w:r>
          <w:rPr>
            <w:noProof/>
          </w:rPr>
          <w:t>1</w:t>
        </w:r>
      </w:fldSimple>
      <w:r>
        <w:t xml:space="preserve"> - </w:t>
      </w:r>
      <w:r w:rsidRPr="00D718BE">
        <w:t>Elaboración - PGTHU - Fuente: Base de datos caracterización de los Servidores Públicos – UAERMV -corte 31 de diciembre de 2023</w:t>
      </w:r>
    </w:p>
    <w:p w14:paraId="6D3AF2B7" w14:textId="77777777" w:rsidR="00E53E91" w:rsidRPr="000066DA" w:rsidRDefault="00E53E91" w:rsidP="00E53E91">
      <w:pPr>
        <w:rPr>
          <w:rFonts w:cs="Arial"/>
        </w:rPr>
      </w:pPr>
    </w:p>
    <w:p w14:paraId="06E90B98" w14:textId="77777777" w:rsidR="00E53E91" w:rsidRPr="000066DA" w:rsidRDefault="00E53E91" w:rsidP="00E53E91">
      <w:pPr>
        <w:rPr>
          <w:rFonts w:cs="Arial"/>
        </w:rPr>
      </w:pPr>
    </w:p>
    <w:p w14:paraId="06155846" w14:textId="5742A8D0" w:rsidR="00E53E91" w:rsidRPr="000066DA" w:rsidRDefault="00E53E91" w:rsidP="003C401D">
      <w:pPr>
        <w:pStyle w:val="Ttulo3"/>
        <w:rPr>
          <w:rFonts w:cs="Arial"/>
        </w:rPr>
      </w:pPr>
      <w:bookmarkStart w:id="19" w:name="_Toc157609239"/>
      <w:r w:rsidRPr="000066DA">
        <w:rPr>
          <w:rFonts w:cs="Arial"/>
        </w:rPr>
        <w:t xml:space="preserve">máximo nivel de formación de los </w:t>
      </w:r>
      <w:r w:rsidR="003C401D" w:rsidRPr="000066DA">
        <w:rPr>
          <w:rStyle w:val="Ttulo3Car"/>
          <w:rFonts w:cs="Arial"/>
        </w:rPr>
        <w:t>Servidores Públicos</w:t>
      </w:r>
      <w:bookmarkEnd w:id="19"/>
    </w:p>
    <w:p w14:paraId="08F0A44E" w14:textId="77777777" w:rsidR="003769BE" w:rsidRPr="000066DA" w:rsidRDefault="003769BE" w:rsidP="003769BE">
      <w:pPr>
        <w:spacing w:after="0"/>
        <w:rPr>
          <w:rFonts w:cs="Arial"/>
        </w:rPr>
      </w:pPr>
    </w:p>
    <w:p w14:paraId="12DBE84E" w14:textId="77777777" w:rsidR="003769BE" w:rsidRPr="000066DA" w:rsidRDefault="003769BE" w:rsidP="003769BE">
      <w:pPr>
        <w:rPr>
          <w:rFonts w:cs="Arial"/>
        </w:rPr>
      </w:pPr>
      <w:r w:rsidRPr="000066DA">
        <w:rPr>
          <w:rFonts w:cs="Arial"/>
        </w:rPr>
        <w:t xml:space="preserve">A continuación, se presenta el máximo nivel de formación de los servidores públicos de la entidad a corte de diciembre de 2023, donde el más representativo es 65 servidores con </w:t>
      </w:r>
      <w:r w:rsidRPr="000066DA">
        <w:rPr>
          <w:rFonts w:cs="Arial"/>
        </w:rPr>
        <w:lastRenderedPageBreak/>
        <w:t>máximo nivel de formación posgrado lo que equivale 60% de los servidores públicos 109 (48% del total de la planta), que poseen un nivel de formación superior a pregrado.</w:t>
      </w:r>
    </w:p>
    <w:p w14:paraId="196BB302" w14:textId="77777777" w:rsidR="003769BE" w:rsidRPr="000066DA" w:rsidRDefault="003769BE" w:rsidP="003769BE">
      <w:pPr>
        <w:rPr>
          <w:rFonts w:cs="Arial"/>
        </w:rPr>
      </w:pPr>
    </w:p>
    <w:p w14:paraId="4F71BBA7" w14:textId="1DE51E28" w:rsidR="00746DDA" w:rsidRDefault="00746DDA" w:rsidP="00746DDA">
      <w:pPr>
        <w:pStyle w:val="Descripcin"/>
        <w:keepNext/>
        <w:jc w:val="center"/>
      </w:pPr>
      <w:bookmarkStart w:id="20" w:name="_Toc157609283"/>
      <w:r>
        <w:t xml:space="preserve">Ilustración </w:t>
      </w:r>
      <w:fldSimple w:instr=" SEQ Ilustración \* ARABIC ">
        <w:r w:rsidR="00897CE4">
          <w:rPr>
            <w:noProof/>
          </w:rPr>
          <w:t>4</w:t>
        </w:r>
      </w:fldSimple>
      <w:r>
        <w:t xml:space="preserve"> - </w:t>
      </w:r>
      <w:r w:rsidR="00347A22">
        <w:t>Máximo</w:t>
      </w:r>
      <w:r>
        <w:t xml:space="preserve"> nivel de </w:t>
      </w:r>
      <w:r w:rsidR="00EC0EE8">
        <w:t>Formación</w:t>
      </w:r>
      <w:r>
        <w:t xml:space="preserve"> pregrado y Posgrado Servidores </w:t>
      </w:r>
      <w:r w:rsidR="00347A22">
        <w:t>públicos</w:t>
      </w:r>
      <w:r>
        <w:t xml:space="preserve"> UAERMV</w:t>
      </w:r>
      <w:bookmarkEnd w:id="20"/>
    </w:p>
    <w:p w14:paraId="53BF0FD1" w14:textId="77777777" w:rsidR="003769BE" w:rsidRPr="000066DA" w:rsidRDefault="003769BE" w:rsidP="0068767D">
      <w:pPr>
        <w:keepNext/>
        <w:jc w:val="center"/>
        <w:rPr>
          <w:rFonts w:cs="Arial"/>
        </w:rPr>
      </w:pPr>
      <w:r w:rsidRPr="000066DA">
        <w:rPr>
          <w:rFonts w:cs="Arial"/>
          <w:noProof/>
          <w:lang w:eastAsia="es-CO"/>
        </w:rPr>
        <w:drawing>
          <wp:inline distT="0" distB="0" distL="0" distR="0" wp14:anchorId="11AD06F0" wp14:editId="544038EF">
            <wp:extent cx="5573486" cy="3167742"/>
            <wp:effectExtent l="0" t="0" r="8255" b="1397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CEB8B0" w14:textId="619978BA" w:rsidR="003769BE" w:rsidRPr="000066DA" w:rsidRDefault="003769BE" w:rsidP="003769BE">
      <w:pPr>
        <w:pStyle w:val="Descripcin"/>
        <w:rPr>
          <w:rFonts w:cs="Arial"/>
        </w:rPr>
      </w:pPr>
      <w:r w:rsidRPr="000066DA">
        <w:rPr>
          <w:rFonts w:cs="Arial"/>
        </w:rPr>
        <w:t xml:space="preserve">Fuente: </w:t>
      </w:r>
      <w:r w:rsidRPr="000066DA">
        <w:rPr>
          <w:rFonts w:cs="Arial"/>
        </w:rPr>
        <w:fldChar w:fldCharType="begin"/>
      </w:r>
      <w:r w:rsidRPr="000066DA">
        <w:rPr>
          <w:rFonts w:cs="Arial"/>
        </w:rPr>
        <w:instrText xml:space="preserve"> SEQ Fuente: \* ARABIC </w:instrText>
      </w:r>
      <w:r w:rsidRPr="000066DA">
        <w:rPr>
          <w:rFonts w:cs="Arial"/>
        </w:rPr>
        <w:fldChar w:fldCharType="separate"/>
      </w:r>
      <w:r w:rsidR="002015BB">
        <w:rPr>
          <w:rFonts w:cs="Arial"/>
          <w:noProof/>
        </w:rPr>
        <w:t>2</w:t>
      </w:r>
      <w:r w:rsidRPr="000066DA">
        <w:rPr>
          <w:rFonts w:cs="Arial"/>
          <w:noProof/>
        </w:rPr>
        <w:fldChar w:fldCharType="end"/>
      </w:r>
      <w:r w:rsidRPr="000066DA">
        <w:rPr>
          <w:rFonts w:cs="Arial"/>
        </w:rPr>
        <w:t xml:space="preserve"> - Elaboración - PGTHU - Fuente: Base de datos caracterización de los Servidores Públicos – UAERMV -corte 31 de diciembre de 2023</w:t>
      </w:r>
    </w:p>
    <w:p w14:paraId="3CD354E0" w14:textId="77777777" w:rsidR="003769BE" w:rsidRPr="000066DA" w:rsidRDefault="003769BE" w:rsidP="003769BE">
      <w:pPr>
        <w:rPr>
          <w:rFonts w:cs="Arial"/>
        </w:rPr>
      </w:pPr>
    </w:p>
    <w:p w14:paraId="126BE075" w14:textId="7B46AD2B" w:rsidR="003769BE" w:rsidRPr="000066DA" w:rsidRDefault="001454D0" w:rsidP="003C401D">
      <w:pPr>
        <w:pStyle w:val="Ttulo3"/>
        <w:rPr>
          <w:rFonts w:cs="Arial"/>
        </w:rPr>
      </w:pPr>
      <w:bookmarkStart w:id="21" w:name="_Toc157609240"/>
      <w:r w:rsidRPr="000066DA">
        <w:rPr>
          <w:rFonts w:cs="Arial"/>
        </w:rPr>
        <w:t>Disciplinas</w:t>
      </w:r>
      <w:r w:rsidR="003C401D" w:rsidRPr="000066DA">
        <w:rPr>
          <w:rFonts w:cs="Arial"/>
        </w:rPr>
        <w:t xml:space="preserve"> académicas</w:t>
      </w:r>
      <w:r w:rsidRPr="000066DA">
        <w:rPr>
          <w:rFonts w:cs="Arial"/>
        </w:rPr>
        <w:t xml:space="preserve"> con mayor representación en los servidores Públicos:</w:t>
      </w:r>
      <w:bookmarkEnd w:id="21"/>
    </w:p>
    <w:p w14:paraId="4F8E9C21" w14:textId="77777777" w:rsidR="003769BE" w:rsidRPr="000066DA" w:rsidRDefault="003769BE" w:rsidP="003769BE">
      <w:pPr>
        <w:rPr>
          <w:rFonts w:cs="Arial"/>
        </w:rPr>
      </w:pPr>
      <w:r w:rsidRPr="000066DA">
        <w:rPr>
          <w:rFonts w:cs="Arial"/>
        </w:rPr>
        <w:t>Las disciplinas que mayor representación tienen en la Entidad, se tomaron en cuenta las que presentan una frecuencia superior a dos (2) servidores públicos son: de mayor a menor: Ingeniería Civil (32 servidores), en Derecho (10 servidores), Administración de Empresas (8 servidores), Ingeniero en Transporte y Vías (6 servidores), Administración pública (5 servidores), en partes iguales: Ingeniería de Sistemas e Ingeniero Mecánico (4 servidores), Contador Público, Derecho y economía (3 servidores) y Comunicación Social y periodismo e Ingeniería Industrial (2 servidores).</w:t>
      </w:r>
    </w:p>
    <w:p w14:paraId="4854A134" w14:textId="579A9A4A" w:rsidR="002015BB" w:rsidRDefault="002015BB" w:rsidP="002015BB">
      <w:pPr>
        <w:pStyle w:val="Descripcin"/>
        <w:keepNext/>
        <w:jc w:val="center"/>
      </w:pPr>
      <w:bookmarkStart w:id="22" w:name="_Toc157609284"/>
      <w:r>
        <w:lastRenderedPageBreak/>
        <w:t xml:space="preserve">Ilustración </w:t>
      </w:r>
      <w:fldSimple w:instr=" SEQ Ilustración \* ARABIC ">
        <w:r w:rsidR="00897CE4">
          <w:rPr>
            <w:noProof/>
          </w:rPr>
          <w:t>5</w:t>
        </w:r>
      </w:fldSimple>
      <w:r>
        <w:t xml:space="preserve"> - </w:t>
      </w:r>
      <w:r w:rsidRPr="002D13B6">
        <w:t>Distribución por disciplinas - Servidores Públicos - UAERMV</w:t>
      </w:r>
      <w:bookmarkEnd w:id="22"/>
    </w:p>
    <w:p w14:paraId="2D087D99" w14:textId="791609EF" w:rsidR="003769BE" w:rsidRPr="000066DA" w:rsidRDefault="003769BE" w:rsidP="003769BE">
      <w:pPr>
        <w:jc w:val="center"/>
        <w:rPr>
          <w:rFonts w:cs="Arial"/>
        </w:rPr>
      </w:pPr>
      <w:r w:rsidRPr="000066DA">
        <w:rPr>
          <w:rFonts w:cs="Arial"/>
          <w:noProof/>
          <w:lang w:eastAsia="es-CO"/>
        </w:rPr>
        <w:drawing>
          <wp:inline distT="0" distB="0" distL="0" distR="0" wp14:anchorId="349F37CD" wp14:editId="5B2C7243">
            <wp:extent cx="4572000" cy="3552825"/>
            <wp:effectExtent l="0" t="0" r="0" b="0"/>
            <wp:docPr id="1185474307" name="Picture 118547430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74307" name="Imagen 1185474307" descr="Gráfico, Gráfico de líneas&#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572000" cy="3552825"/>
                    </a:xfrm>
                    <a:prstGeom prst="rect">
                      <a:avLst/>
                    </a:prstGeom>
                  </pic:spPr>
                </pic:pic>
              </a:graphicData>
            </a:graphic>
          </wp:inline>
        </w:drawing>
      </w:r>
    </w:p>
    <w:p w14:paraId="39C727BB" w14:textId="16AC0F32" w:rsidR="003769BE" w:rsidRDefault="003769BE" w:rsidP="003769BE">
      <w:pPr>
        <w:pStyle w:val="Descripcin"/>
        <w:jc w:val="center"/>
        <w:rPr>
          <w:rFonts w:cs="Arial"/>
          <w:color w:val="auto"/>
        </w:rPr>
      </w:pPr>
      <w:r w:rsidRPr="000066DA">
        <w:rPr>
          <w:rFonts w:cs="Arial"/>
          <w:color w:val="auto"/>
        </w:rPr>
        <w:t xml:space="preserve">Fuente:  </w:t>
      </w:r>
      <w:r w:rsidRPr="000066DA">
        <w:rPr>
          <w:rFonts w:cs="Arial"/>
          <w:color w:val="auto"/>
        </w:rPr>
        <w:fldChar w:fldCharType="begin"/>
      </w:r>
      <w:r w:rsidRPr="000066DA">
        <w:rPr>
          <w:rFonts w:cs="Arial"/>
          <w:color w:val="auto"/>
        </w:rPr>
        <w:instrText xml:space="preserve"> SEQ Fuente:_ \* ARABIC </w:instrText>
      </w:r>
      <w:r w:rsidRPr="000066DA">
        <w:rPr>
          <w:rFonts w:cs="Arial"/>
          <w:color w:val="auto"/>
        </w:rPr>
        <w:fldChar w:fldCharType="separate"/>
      </w:r>
      <w:r w:rsidRPr="000066DA">
        <w:rPr>
          <w:rFonts w:cs="Arial"/>
          <w:noProof/>
          <w:color w:val="auto"/>
        </w:rPr>
        <w:t>8</w:t>
      </w:r>
      <w:r w:rsidRPr="000066DA">
        <w:rPr>
          <w:rFonts w:cs="Arial"/>
          <w:noProof/>
          <w:color w:val="auto"/>
        </w:rPr>
        <w:fldChar w:fldCharType="end"/>
      </w:r>
      <w:r w:rsidRPr="000066DA">
        <w:rPr>
          <w:rFonts w:cs="Arial"/>
          <w:color w:val="auto"/>
        </w:rPr>
        <w:t xml:space="preserve"> - Elaboración - PGTHU - Fuente: Base de datos caracterización de los Servidores Públicos – UAERMV (diciembre 31 de 2023)</w:t>
      </w:r>
    </w:p>
    <w:p w14:paraId="61CFBA5E" w14:textId="77777777" w:rsidR="0058155E" w:rsidRPr="0058155E" w:rsidRDefault="0058155E" w:rsidP="0058155E"/>
    <w:p w14:paraId="284BFFE9" w14:textId="77777777" w:rsidR="003769BE" w:rsidRPr="000066DA" w:rsidRDefault="003769BE" w:rsidP="003769BE">
      <w:pPr>
        <w:spacing w:after="0"/>
        <w:jc w:val="center"/>
        <w:rPr>
          <w:rFonts w:cs="Arial"/>
        </w:rPr>
      </w:pPr>
    </w:p>
    <w:p w14:paraId="06A5525C" w14:textId="2DC664F8" w:rsidR="003769BE" w:rsidRPr="000066DA" w:rsidRDefault="001454D0" w:rsidP="003C401D">
      <w:pPr>
        <w:pStyle w:val="Ttulo3"/>
        <w:rPr>
          <w:rFonts w:cs="Arial"/>
        </w:rPr>
      </w:pPr>
      <w:bookmarkStart w:id="23" w:name="_Toc157609241"/>
      <w:r w:rsidRPr="000066DA">
        <w:rPr>
          <w:rFonts w:cs="Arial"/>
        </w:rPr>
        <w:t>Servidores Públicos con Discapacidad</w:t>
      </w:r>
      <w:bookmarkEnd w:id="23"/>
    </w:p>
    <w:p w14:paraId="00F1F59B" w14:textId="77777777" w:rsidR="001454D0" w:rsidRPr="000066DA" w:rsidRDefault="001454D0" w:rsidP="003769BE">
      <w:pPr>
        <w:spacing w:after="0"/>
        <w:rPr>
          <w:rFonts w:cs="Arial"/>
        </w:rPr>
      </w:pPr>
    </w:p>
    <w:p w14:paraId="0F553631" w14:textId="77777777" w:rsidR="003769BE" w:rsidRPr="000066DA" w:rsidRDefault="003769BE" w:rsidP="003769BE">
      <w:pPr>
        <w:spacing w:after="0"/>
        <w:rPr>
          <w:rFonts w:cs="Arial"/>
        </w:rPr>
      </w:pPr>
      <w:r w:rsidRPr="000066DA">
        <w:rPr>
          <w:rFonts w:cs="Arial"/>
        </w:rPr>
        <w:t xml:space="preserve">En cuanto al cumplimiento del Decreto 2011 de 2017 expedido por el Departamento Administrativo de la Función Pública-DAFP, que hace referencia a la vinculación de personas con discapacidad, se ha identificado en la entidad a dos (2) personas con discapacidad que representan el 1,5%, cifra cercana a lo señalado en la norma. </w:t>
      </w:r>
    </w:p>
    <w:p w14:paraId="530CB411" w14:textId="77777777" w:rsidR="003769BE" w:rsidRPr="000066DA" w:rsidRDefault="003769BE" w:rsidP="003769BE">
      <w:pPr>
        <w:pStyle w:val="Descripcin"/>
        <w:jc w:val="center"/>
        <w:rPr>
          <w:rFonts w:cs="Arial"/>
          <w:color w:val="auto"/>
        </w:rPr>
      </w:pPr>
    </w:p>
    <w:p w14:paraId="064E6BD8" w14:textId="1C86E042" w:rsidR="002015BB" w:rsidRDefault="002015BB" w:rsidP="002015BB">
      <w:pPr>
        <w:pStyle w:val="Descripcin"/>
        <w:keepNext/>
        <w:jc w:val="center"/>
      </w:pPr>
      <w:bookmarkStart w:id="24" w:name="_Toc157609285"/>
      <w:r>
        <w:lastRenderedPageBreak/>
        <w:t xml:space="preserve">Ilustración </w:t>
      </w:r>
      <w:fldSimple w:instr=" SEQ Ilustración \* ARABIC ">
        <w:r w:rsidR="00897CE4">
          <w:rPr>
            <w:noProof/>
          </w:rPr>
          <w:t>6</w:t>
        </w:r>
      </w:fldSimple>
      <w:r>
        <w:t xml:space="preserve"> - </w:t>
      </w:r>
      <w:r w:rsidRPr="000B5A63">
        <w:t>Porcentaje de discapacidad - Servidores Públicos - UAERMV</w:t>
      </w:r>
      <w:bookmarkEnd w:id="24"/>
    </w:p>
    <w:p w14:paraId="1A5370E1" w14:textId="77777777" w:rsidR="003769BE" w:rsidRPr="000066DA" w:rsidRDefault="003769BE" w:rsidP="003769BE">
      <w:pPr>
        <w:pStyle w:val="Descripcin"/>
        <w:keepNext/>
        <w:jc w:val="center"/>
        <w:rPr>
          <w:rFonts w:cs="Arial"/>
          <w:color w:val="auto"/>
        </w:rPr>
      </w:pPr>
      <w:r w:rsidRPr="000066DA">
        <w:rPr>
          <w:rFonts w:cs="Arial"/>
          <w:noProof/>
          <w:color w:val="auto"/>
          <w:lang w:eastAsia="es-CO"/>
        </w:rPr>
        <w:drawing>
          <wp:inline distT="0" distB="0" distL="0" distR="0" wp14:anchorId="5328566C" wp14:editId="4D883E28">
            <wp:extent cx="3329796" cy="1544128"/>
            <wp:effectExtent l="0" t="0" r="44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1E1F30" w14:textId="77777777" w:rsidR="003769BE" w:rsidRPr="000066DA" w:rsidRDefault="003769BE" w:rsidP="003769BE">
      <w:pPr>
        <w:pStyle w:val="Descripcin"/>
        <w:jc w:val="center"/>
        <w:rPr>
          <w:rFonts w:cs="Arial"/>
          <w:color w:val="auto"/>
        </w:rPr>
      </w:pPr>
      <w:r w:rsidRPr="000066DA">
        <w:rPr>
          <w:rFonts w:cs="Arial"/>
          <w:color w:val="auto"/>
        </w:rPr>
        <w:t xml:space="preserve">Fuente:  </w:t>
      </w:r>
      <w:r w:rsidRPr="000066DA">
        <w:rPr>
          <w:rFonts w:cs="Arial"/>
          <w:color w:val="auto"/>
        </w:rPr>
        <w:fldChar w:fldCharType="begin"/>
      </w:r>
      <w:r w:rsidRPr="000066DA">
        <w:rPr>
          <w:rFonts w:cs="Arial"/>
          <w:color w:val="auto"/>
        </w:rPr>
        <w:instrText xml:space="preserve"> SEQ Fuente:_ \* ARABIC </w:instrText>
      </w:r>
      <w:r w:rsidRPr="000066DA">
        <w:rPr>
          <w:rFonts w:cs="Arial"/>
          <w:color w:val="auto"/>
        </w:rPr>
        <w:fldChar w:fldCharType="separate"/>
      </w:r>
      <w:r w:rsidRPr="000066DA">
        <w:rPr>
          <w:rFonts w:cs="Arial"/>
          <w:noProof/>
          <w:color w:val="auto"/>
        </w:rPr>
        <w:t>9</w:t>
      </w:r>
      <w:r w:rsidRPr="000066DA">
        <w:rPr>
          <w:rFonts w:cs="Arial"/>
          <w:color w:val="auto"/>
        </w:rPr>
        <w:fldChar w:fldCharType="end"/>
      </w:r>
      <w:r w:rsidRPr="000066DA">
        <w:rPr>
          <w:rFonts w:cs="Arial"/>
          <w:color w:val="auto"/>
        </w:rPr>
        <w:t xml:space="preserve"> - Elaboración - PGTHU - Fuente: Base de datos caracterización de los Servidores Públicos – UAERMV (diciembre 31 de 2023)</w:t>
      </w:r>
    </w:p>
    <w:p w14:paraId="0C902A22" w14:textId="77777777" w:rsidR="003769BE" w:rsidRPr="000066DA" w:rsidRDefault="003769BE" w:rsidP="003769BE">
      <w:pPr>
        <w:rPr>
          <w:rFonts w:cs="Arial"/>
        </w:rPr>
      </w:pPr>
    </w:p>
    <w:p w14:paraId="33BF0BEE" w14:textId="1E43B988" w:rsidR="00E53E91" w:rsidRPr="000066DA" w:rsidRDefault="00E53E91" w:rsidP="003C401D">
      <w:pPr>
        <w:pStyle w:val="Ttulo3"/>
        <w:rPr>
          <w:rFonts w:cs="Arial"/>
        </w:rPr>
      </w:pPr>
      <w:bookmarkStart w:id="25" w:name="_Toc157609242"/>
      <w:r w:rsidRPr="000066DA">
        <w:rPr>
          <w:rFonts w:cs="Arial"/>
        </w:rPr>
        <w:t xml:space="preserve">Participación de </w:t>
      </w:r>
      <w:r w:rsidR="00593B0A" w:rsidRPr="000066DA">
        <w:rPr>
          <w:rFonts w:cs="Arial"/>
        </w:rPr>
        <w:t>Servidores</w:t>
      </w:r>
      <w:r w:rsidRPr="000066DA">
        <w:rPr>
          <w:rFonts w:cs="Arial"/>
        </w:rPr>
        <w:t xml:space="preserve"> Públicos en Organizaciones Sindicales:</w:t>
      </w:r>
      <w:bookmarkEnd w:id="25"/>
    </w:p>
    <w:p w14:paraId="43396EFF" w14:textId="572095C2" w:rsidR="00E53E91" w:rsidRPr="000066DA" w:rsidRDefault="00E53E91" w:rsidP="00E53E91">
      <w:pPr>
        <w:rPr>
          <w:rFonts w:cs="Arial"/>
        </w:rPr>
      </w:pPr>
      <w:r w:rsidRPr="000066DA">
        <w:rPr>
          <w:rFonts w:cs="Arial"/>
        </w:rPr>
        <w:t xml:space="preserve">En cuanto a la participación de los servidores públicos en las </w:t>
      </w:r>
      <w:r w:rsidR="007F6931">
        <w:rPr>
          <w:rFonts w:cs="Arial"/>
        </w:rPr>
        <w:t>organizaciones sindicales, el 57</w:t>
      </w:r>
      <w:r w:rsidRPr="000066DA">
        <w:rPr>
          <w:rFonts w:cs="Arial"/>
        </w:rPr>
        <w:t>% (13</w:t>
      </w:r>
      <w:r w:rsidR="007F6931">
        <w:rPr>
          <w:rFonts w:cs="Arial"/>
        </w:rPr>
        <w:t>0</w:t>
      </w:r>
      <w:r w:rsidRPr="000066DA">
        <w:rPr>
          <w:rFonts w:cs="Arial"/>
        </w:rPr>
        <w:t>) se encuentra registrado en alguno de los tres sindicatos que tienen presencia en la entidad SINTRAUNIOBRAS, SEPUMV y SINDICOLOMBIA.</w:t>
      </w:r>
    </w:p>
    <w:p w14:paraId="0D63F5B2" w14:textId="77777777" w:rsidR="00E53E91" w:rsidRPr="000066DA" w:rsidRDefault="00E53E91" w:rsidP="00E53E91">
      <w:pPr>
        <w:rPr>
          <w:rFonts w:cs="Arial"/>
        </w:rPr>
      </w:pPr>
      <w:r w:rsidRPr="000066DA">
        <w:rPr>
          <w:rFonts w:cs="Arial"/>
        </w:rPr>
        <w:t xml:space="preserve"> </w:t>
      </w:r>
    </w:p>
    <w:p w14:paraId="4B877D25" w14:textId="0E15537C" w:rsidR="00EF63E9" w:rsidRPr="000066DA" w:rsidRDefault="00EF63E9" w:rsidP="00EF63E9">
      <w:pPr>
        <w:pStyle w:val="Descripcin"/>
        <w:keepNext/>
        <w:jc w:val="center"/>
        <w:rPr>
          <w:rFonts w:cs="Arial"/>
        </w:rPr>
      </w:pPr>
      <w:bookmarkStart w:id="26" w:name="_Toc157609286"/>
      <w:r w:rsidRPr="000066DA">
        <w:rPr>
          <w:rFonts w:cs="Arial"/>
        </w:rPr>
        <w:t xml:space="preserve">Ilustración </w:t>
      </w:r>
      <w:r w:rsidRPr="000066DA">
        <w:rPr>
          <w:rFonts w:cs="Arial"/>
        </w:rPr>
        <w:fldChar w:fldCharType="begin"/>
      </w:r>
      <w:r w:rsidRPr="000066DA">
        <w:rPr>
          <w:rFonts w:cs="Arial"/>
        </w:rPr>
        <w:instrText xml:space="preserve"> SEQ Ilustración \* ARABIC </w:instrText>
      </w:r>
      <w:r w:rsidRPr="000066DA">
        <w:rPr>
          <w:rFonts w:cs="Arial"/>
        </w:rPr>
        <w:fldChar w:fldCharType="separate"/>
      </w:r>
      <w:r w:rsidR="00897CE4">
        <w:rPr>
          <w:rFonts w:cs="Arial"/>
          <w:noProof/>
        </w:rPr>
        <w:t>7</w:t>
      </w:r>
      <w:r w:rsidRPr="000066DA">
        <w:rPr>
          <w:rFonts w:cs="Arial"/>
        </w:rPr>
        <w:fldChar w:fldCharType="end"/>
      </w:r>
      <w:r w:rsidRPr="000066DA">
        <w:rPr>
          <w:rFonts w:cs="Arial"/>
        </w:rPr>
        <w:t xml:space="preserve"> -Servidores Públicos – UAERMV - pertenecientes a un sindicato</w:t>
      </w:r>
      <w:bookmarkEnd w:id="26"/>
    </w:p>
    <w:p w14:paraId="4ED564F6" w14:textId="4C125249" w:rsidR="00E53E91" w:rsidRPr="000066DA" w:rsidRDefault="0098143F" w:rsidP="00EF63E9">
      <w:pPr>
        <w:jc w:val="center"/>
        <w:rPr>
          <w:rFonts w:cs="Arial"/>
        </w:rPr>
      </w:pPr>
      <w:r>
        <w:rPr>
          <w:noProof/>
          <w:lang w:eastAsia="es-CO"/>
        </w:rPr>
        <w:drawing>
          <wp:inline distT="0" distB="0" distL="0" distR="0" wp14:anchorId="6F86B515" wp14:editId="219B7EB4">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8F0D27" w14:textId="24161708" w:rsidR="00E53E91" w:rsidRPr="000066DA" w:rsidRDefault="00E53E91" w:rsidP="00E53E91">
      <w:pPr>
        <w:pStyle w:val="Descripcin"/>
        <w:jc w:val="center"/>
        <w:rPr>
          <w:rFonts w:cs="Arial"/>
          <w:color w:val="auto"/>
        </w:rPr>
      </w:pPr>
      <w:r w:rsidRPr="000066DA">
        <w:rPr>
          <w:rFonts w:cs="Arial"/>
          <w:color w:val="auto"/>
        </w:rPr>
        <w:lastRenderedPageBreak/>
        <w:t xml:space="preserve">Fuente:  </w:t>
      </w:r>
      <w:r w:rsidRPr="000066DA">
        <w:rPr>
          <w:rFonts w:cs="Arial"/>
          <w:color w:val="auto"/>
        </w:rPr>
        <w:fldChar w:fldCharType="begin"/>
      </w:r>
      <w:r w:rsidRPr="000066DA">
        <w:rPr>
          <w:rFonts w:cs="Arial"/>
          <w:color w:val="auto"/>
        </w:rPr>
        <w:instrText xml:space="preserve"> SEQ Fuente:_ \* ARABIC </w:instrText>
      </w:r>
      <w:r w:rsidRPr="000066DA">
        <w:rPr>
          <w:rFonts w:cs="Arial"/>
          <w:color w:val="auto"/>
        </w:rPr>
        <w:fldChar w:fldCharType="separate"/>
      </w:r>
      <w:r w:rsidRPr="000066DA">
        <w:rPr>
          <w:rFonts w:cs="Arial"/>
          <w:noProof/>
          <w:color w:val="auto"/>
        </w:rPr>
        <w:t>10</w:t>
      </w:r>
      <w:r w:rsidRPr="000066DA">
        <w:rPr>
          <w:rFonts w:cs="Arial"/>
          <w:noProof/>
          <w:color w:val="auto"/>
        </w:rPr>
        <w:fldChar w:fldCharType="end"/>
      </w:r>
      <w:r w:rsidRPr="000066DA">
        <w:rPr>
          <w:rFonts w:cs="Arial"/>
          <w:color w:val="auto"/>
        </w:rPr>
        <w:t xml:space="preserve"> - Elaboración - PGTHU - Fuente: Base de datos caracterización de los Servidores Públicos – UAERMV (</w:t>
      </w:r>
      <w:r w:rsidR="000066DA">
        <w:rPr>
          <w:rFonts w:cs="Arial"/>
          <w:color w:val="auto"/>
        </w:rPr>
        <w:t xml:space="preserve">diciembre </w:t>
      </w:r>
      <w:r w:rsidRPr="000066DA">
        <w:rPr>
          <w:rFonts w:cs="Arial"/>
          <w:color w:val="auto"/>
        </w:rPr>
        <w:t>31 de 2023)</w:t>
      </w:r>
    </w:p>
    <w:p w14:paraId="50868A88" w14:textId="77777777" w:rsidR="00BA2C1A" w:rsidRPr="000066DA" w:rsidRDefault="00BA2C1A" w:rsidP="7616928C">
      <w:pPr>
        <w:spacing w:after="0"/>
        <w:jc w:val="center"/>
        <w:rPr>
          <w:rFonts w:cs="Arial"/>
        </w:rPr>
      </w:pPr>
    </w:p>
    <w:p w14:paraId="646AFC2B" w14:textId="77777777" w:rsidR="008027C0" w:rsidRPr="000066DA" w:rsidRDefault="008027C0" w:rsidP="7616928C">
      <w:pPr>
        <w:spacing w:after="0"/>
        <w:jc w:val="center"/>
        <w:rPr>
          <w:rFonts w:cs="Arial"/>
        </w:rPr>
      </w:pPr>
    </w:p>
    <w:p w14:paraId="514535D2" w14:textId="6956AADC" w:rsidR="008027C0" w:rsidRPr="000066DA" w:rsidRDefault="008027C0" w:rsidP="003C401D">
      <w:pPr>
        <w:pStyle w:val="Ttulo3"/>
        <w:rPr>
          <w:rFonts w:cs="Arial"/>
        </w:rPr>
      </w:pPr>
      <w:bookmarkStart w:id="27" w:name="_Toc157609243"/>
      <w:r w:rsidRPr="000066DA">
        <w:rPr>
          <w:rFonts w:cs="Arial"/>
        </w:rPr>
        <w:t>Análisis de retiro Servidores Públicos en la vigencia 2023.</w:t>
      </w:r>
      <w:bookmarkEnd w:id="27"/>
    </w:p>
    <w:p w14:paraId="672EA2A3" w14:textId="77777777" w:rsidR="008027C0" w:rsidRPr="000066DA" w:rsidRDefault="008027C0" w:rsidP="008027C0">
      <w:pPr>
        <w:rPr>
          <w:rFonts w:cs="Arial"/>
        </w:rPr>
      </w:pPr>
    </w:p>
    <w:p w14:paraId="03222FE5" w14:textId="77777777" w:rsidR="008027C0" w:rsidRPr="000066DA" w:rsidRDefault="008027C0" w:rsidP="008027C0">
      <w:pPr>
        <w:rPr>
          <w:rFonts w:cs="Arial"/>
          <w:strike/>
          <w:color w:val="FF0000"/>
        </w:rPr>
      </w:pPr>
      <w:r w:rsidRPr="000066DA">
        <w:rPr>
          <w:rFonts w:cs="Arial"/>
        </w:rPr>
        <w:t>A continuación, se presenta la cifra de retiro de la vigencia 2023 el cual corresponde a 7 exservidores Públicos, se presenta el detalle por Denominación del empleo y causa, el mayor número corresponde a la causa de renuncia con 3.</w:t>
      </w:r>
    </w:p>
    <w:p w14:paraId="51940E27" w14:textId="77777777" w:rsidR="008027C0" w:rsidRPr="000066DA" w:rsidRDefault="008027C0" w:rsidP="008027C0">
      <w:pPr>
        <w:rPr>
          <w:rFonts w:cs="Arial"/>
        </w:rPr>
      </w:pPr>
    </w:p>
    <w:p w14:paraId="37EFBD38" w14:textId="3BD15135" w:rsidR="008027C0" w:rsidRPr="000066DA" w:rsidRDefault="008027C0" w:rsidP="008027C0">
      <w:pPr>
        <w:pStyle w:val="Descripcin"/>
        <w:keepNext/>
        <w:rPr>
          <w:rFonts w:cs="Arial"/>
        </w:rPr>
      </w:pPr>
      <w:bookmarkStart w:id="28" w:name="_Toc157609309"/>
      <w:r w:rsidRPr="000066DA">
        <w:rPr>
          <w:rFonts w:cs="Arial"/>
        </w:rPr>
        <w:t xml:space="preserve">Tabla </w:t>
      </w:r>
      <w:r w:rsidRPr="000066DA">
        <w:rPr>
          <w:rFonts w:cs="Arial"/>
        </w:rPr>
        <w:fldChar w:fldCharType="begin"/>
      </w:r>
      <w:r w:rsidRPr="000066DA">
        <w:rPr>
          <w:rFonts w:cs="Arial"/>
        </w:rPr>
        <w:instrText>SEQ Tabla \* ARABIC</w:instrText>
      </w:r>
      <w:r w:rsidRPr="000066DA">
        <w:rPr>
          <w:rFonts w:cs="Arial"/>
        </w:rPr>
        <w:fldChar w:fldCharType="separate"/>
      </w:r>
      <w:r w:rsidR="00897CE4">
        <w:rPr>
          <w:rFonts w:cs="Arial"/>
          <w:noProof/>
        </w:rPr>
        <w:t>4</w:t>
      </w:r>
      <w:r w:rsidRPr="000066DA">
        <w:rPr>
          <w:rFonts w:cs="Arial"/>
        </w:rPr>
        <w:fldChar w:fldCharType="end"/>
      </w:r>
      <w:r w:rsidRPr="000066DA">
        <w:rPr>
          <w:rFonts w:cs="Arial"/>
        </w:rPr>
        <w:t>- Cifras de retiro de Servidores Públicos vigencia 2023</w:t>
      </w:r>
      <w:bookmarkEnd w:id="28"/>
    </w:p>
    <w:tbl>
      <w:tblPr>
        <w:tblW w:w="7960" w:type="dxa"/>
        <w:jc w:val="center"/>
        <w:tblCellMar>
          <w:left w:w="70" w:type="dxa"/>
          <w:right w:w="70" w:type="dxa"/>
        </w:tblCellMar>
        <w:tblLook w:val="04A0" w:firstRow="1" w:lastRow="0" w:firstColumn="1" w:lastColumn="0" w:noHBand="0" w:noVBand="1"/>
      </w:tblPr>
      <w:tblGrid>
        <w:gridCol w:w="4720"/>
        <w:gridCol w:w="3240"/>
      </w:tblGrid>
      <w:tr w:rsidR="008027C0" w:rsidRPr="000066DA" w14:paraId="174792E1" w14:textId="77777777" w:rsidTr="00F93FB9">
        <w:trPr>
          <w:trHeight w:val="300"/>
          <w:jc w:val="center"/>
        </w:trPr>
        <w:tc>
          <w:tcPr>
            <w:tcW w:w="4720" w:type="dxa"/>
            <w:tcBorders>
              <w:top w:val="nil"/>
              <w:left w:val="nil"/>
              <w:bottom w:val="single" w:sz="4" w:space="0" w:color="9BC2E6"/>
              <w:right w:val="nil"/>
            </w:tcBorders>
            <w:shd w:val="clear" w:color="auto" w:fill="DDEBF7"/>
            <w:noWrap/>
            <w:vAlign w:val="bottom"/>
            <w:hideMark/>
          </w:tcPr>
          <w:p w14:paraId="033AF007" w14:textId="77777777" w:rsidR="008027C0" w:rsidRPr="000066DA" w:rsidRDefault="008027C0" w:rsidP="00F93FB9">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Etiquetas de fila</w:t>
            </w:r>
          </w:p>
        </w:tc>
        <w:tc>
          <w:tcPr>
            <w:tcW w:w="3240" w:type="dxa"/>
            <w:tcBorders>
              <w:top w:val="nil"/>
              <w:left w:val="nil"/>
              <w:bottom w:val="single" w:sz="4" w:space="0" w:color="9BC2E6"/>
              <w:right w:val="nil"/>
            </w:tcBorders>
            <w:shd w:val="clear" w:color="auto" w:fill="DDEBF7"/>
            <w:noWrap/>
            <w:vAlign w:val="bottom"/>
            <w:hideMark/>
          </w:tcPr>
          <w:p w14:paraId="0716F87D" w14:textId="77777777" w:rsidR="008027C0" w:rsidRPr="000066DA" w:rsidRDefault="008027C0" w:rsidP="00F93FB9">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Cuenta de Denominación Empleo</w:t>
            </w:r>
          </w:p>
        </w:tc>
      </w:tr>
      <w:tr w:rsidR="008027C0" w:rsidRPr="000066DA" w14:paraId="3D67E1A8" w14:textId="77777777" w:rsidTr="00F93FB9">
        <w:trPr>
          <w:trHeight w:val="300"/>
          <w:jc w:val="center"/>
        </w:trPr>
        <w:tc>
          <w:tcPr>
            <w:tcW w:w="4720" w:type="dxa"/>
            <w:tcBorders>
              <w:top w:val="nil"/>
              <w:left w:val="nil"/>
              <w:bottom w:val="single" w:sz="4" w:space="0" w:color="9BC2E6"/>
              <w:right w:val="nil"/>
            </w:tcBorders>
            <w:shd w:val="clear" w:color="auto" w:fill="auto"/>
            <w:noWrap/>
            <w:vAlign w:val="bottom"/>
            <w:hideMark/>
          </w:tcPr>
          <w:p w14:paraId="2FDA8671" w14:textId="77777777" w:rsidR="008027C0" w:rsidRPr="000066DA" w:rsidRDefault="008027C0" w:rsidP="00F93FB9">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Fallecimiento</w:t>
            </w:r>
          </w:p>
        </w:tc>
        <w:tc>
          <w:tcPr>
            <w:tcW w:w="3240" w:type="dxa"/>
            <w:tcBorders>
              <w:top w:val="nil"/>
              <w:left w:val="nil"/>
              <w:bottom w:val="single" w:sz="4" w:space="0" w:color="9BC2E6"/>
              <w:right w:val="nil"/>
            </w:tcBorders>
            <w:shd w:val="clear" w:color="auto" w:fill="auto"/>
            <w:noWrap/>
            <w:vAlign w:val="bottom"/>
            <w:hideMark/>
          </w:tcPr>
          <w:p w14:paraId="6D6456EE" w14:textId="77777777" w:rsidR="008027C0" w:rsidRPr="000066DA" w:rsidRDefault="008027C0" w:rsidP="00F93FB9">
            <w:pPr>
              <w:spacing w:after="0"/>
              <w:jc w:val="right"/>
              <w:rPr>
                <w:rFonts w:eastAsia="Times New Roman" w:cs="Arial"/>
                <w:b/>
                <w:bCs/>
                <w:color w:val="000000"/>
                <w:sz w:val="22"/>
                <w:szCs w:val="22"/>
                <w:lang w:eastAsia="es-CO"/>
              </w:rPr>
            </w:pPr>
            <w:r w:rsidRPr="000066DA">
              <w:rPr>
                <w:rFonts w:eastAsia="Times New Roman" w:cs="Arial"/>
                <w:b/>
                <w:bCs/>
                <w:color w:val="000000"/>
                <w:sz w:val="22"/>
                <w:szCs w:val="22"/>
                <w:lang w:eastAsia="es-CO"/>
              </w:rPr>
              <w:t>1</w:t>
            </w:r>
          </w:p>
        </w:tc>
      </w:tr>
      <w:tr w:rsidR="008027C0" w:rsidRPr="000066DA" w14:paraId="35DB80E8" w14:textId="77777777" w:rsidTr="00F93FB9">
        <w:trPr>
          <w:trHeight w:val="300"/>
          <w:jc w:val="center"/>
        </w:trPr>
        <w:tc>
          <w:tcPr>
            <w:tcW w:w="4720" w:type="dxa"/>
            <w:tcBorders>
              <w:top w:val="nil"/>
              <w:left w:val="nil"/>
              <w:bottom w:val="nil"/>
              <w:right w:val="nil"/>
            </w:tcBorders>
            <w:shd w:val="clear" w:color="auto" w:fill="auto"/>
            <w:noWrap/>
            <w:vAlign w:val="bottom"/>
            <w:hideMark/>
          </w:tcPr>
          <w:p w14:paraId="5548CF8F" w14:textId="77777777" w:rsidR="008027C0" w:rsidRPr="000066DA" w:rsidRDefault="008027C0" w:rsidP="00F93FB9">
            <w:pPr>
              <w:spacing w:after="0"/>
              <w:ind w:firstLineChars="100" w:firstLine="220"/>
              <w:jc w:val="left"/>
              <w:rPr>
                <w:rFonts w:eastAsia="Times New Roman" w:cs="Arial"/>
                <w:color w:val="000000"/>
                <w:sz w:val="22"/>
                <w:szCs w:val="22"/>
                <w:lang w:eastAsia="es-CO"/>
              </w:rPr>
            </w:pPr>
            <w:r w:rsidRPr="000066DA">
              <w:rPr>
                <w:rFonts w:eastAsia="Times New Roman" w:cs="Arial"/>
                <w:color w:val="000000"/>
                <w:sz w:val="22"/>
                <w:szCs w:val="22"/>
                <w:lang w:eastAsia="es-CO"/>
              </w:rPr>
              <w:t>Profesional Universitario</w:t>
            </w:r>
          </w:p>
        </w:tc>
        <w:tc>
          <w:tcPr>
            <w:tcW w:w="3240" w:type="dxa"/>
            <w:tcBorders>
              <w:top w:val="nil"/>
              <w:left w:val="nil"/>
              <w:bottom w:val="nil"/>
              <w:right w:val="nil"/>
            </w:tcBorders>
            <w:shd w:val="clear" w:color="auto" w:fill="auto"/>
            <w:noWrap/>
            <w:vAlign w:val="bottom"/>
            <w:hideMark/>
          </w:tcPr>
          <w:p w14:paraId="654F7F82" w14:textId="77777777" w:rsidR="008027C0" w:rsidRPr="000066DA" w:rsidRDefault="008027C0" w:rsidP="00F93FB9">
            <w:pPr>
              <w:spacing w:after="0"/>
              <w:jc w:val="right"/>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8027C0" w:rsidRPr="000066DA" w14:paraId="2073D3DC" w14:textId="77777777" w:rsidTr="00F93FB9">
        <w:trPr>
          <w:trHeight w:val="300"/>
          <w:jc w:val="center"/>
        </w:trPr>
        <w:tc>
          <w:tcPr>
            <w:tcW w:w="4720" w:type="dxa"/>
            <w:tcBorders>
              <w:top w:val="nil"/>
              <w:left w:val="nil"/>
              <w:bottom w:val="single" w:sz="4" w:space="0" w:color="9BC2E6"/>
              <w:right w:val="nil"/>
            </w:tcBorders>
            <w:shd w:val="clear" w:color="auto" w:fill="auto"/>
            <w:noWrap/>
            <w:vAlign w:val="bottom"/>
            <w:hideMark/>
          </w:tcPr>
          <w:p w14:paraId="40ED2696" w14:textId="77777777" w:rsidR="008027C0" w:rsidRPr="000066DA" w:rsidRDefault="008027C0" w:rsidP="00F93FB9">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Jubilación</w:t>
            </w:r>
          </w:p>
        </w:tc>
        <w:tc>
          <w:tcPr>
            <w:tcW w:w="3240" w:type="dxa"/>
            <w:tcBorders>
              <w:top w:val="nil"/>
              <w:left w:val="nil"/>
              <w:bottom w:val="single" w:sz="4" w:space="0" w:color="9BC2E6"/>
              <w:right w:val="nil"/>
            </w:tcBorders>
            <w:shd w:val="clear" w:color="auto" w:fill="auto"/>
            <w:noWrap/>
            <w:vAlign w:val="bottom"/>
            <w:hideMark/>
          </w:tcPr>
          <w:p w14:paraId="64EE2E51" w14:textId="77777777" w:rsidR="008027C0" w:rsidRPr="000066DA" w:rsidRDefault="008027C0" w:rsidP="00F93FB9">
            <w:pPr>
              <w:spacing w:after="0"/>
              <w:jc w:val="right"/>
              <w:rPr>
                <w:rFonts w:eastAsia="Times New Roman" w:cs="Arial"/>
                <w:b/>
                <w:bCs/>
                <w:color w:val="000000"/>
                <w:sz w:val="22"/>
                <w:szCs w:val="22"/>
                <w:lang w:eastAsia="es-CO"/>
              </w:rPr>
            </w:pPr>
            <w:r w:rsidRPr="000066DA">
              <w:rPr>
                <w:rFonts w:eastAsia="Times New Roman" w:cs="Arial"/>
                <w:b/>
                <w:bCs/>
                <w:color w:val="000000"/>
                <w:sz w:val="22"/>
                <w:szCs w:val="22"/>
                <w:lang w:eastAsia="es-CO"/>
              </w:rPr>
              <w:t>1</w:t>
            </w:r>
          </w:p>
        </w:tc>
      </w:tr>
      <w:tr w:rsidR="008027C0" w:rsidRPr="000066DA" w14:paraId="68352421" w14:textId="77777777" w:rsidTr="00F93FB9">
        <w:trPr>
          <w:trHeight w:val="300"/>
          <w:jc w:val="center"/>
        </w:trPr>
        <w:tc>
          <w:tcPr>
            <w:tcW w:w="4720" w:type="dxa"/>
            <w:tcBorders>
              <w:top w:val="nil"/>
              <w:left w:val="nil"/>
              <w:bottom w:val="nil"/>
              <w:right w:val="nil"/>
            </w:tcBorders>
            <w:shd w:val="clear" w:color="auto" w:fill="auto"/>
            <w:noWrap/>
            <w:vAlign w:val="bottom"/>
            <w:hideMark/>
          </w:tcPr>
          <w:p w14:paraId="1693711F" w14:textId="77777777" w:rsidR="008027C0" w:rsidRPr="000066DA" w:rsidRDefault="008027C0" w:rsidP="00F93FB9">
            <w:pPr>
              <w:spacing w:after="0"/>
              <w:ind w:firstLineChars="100" w:firstLine="220"/>
              <w:jc w:val="left"/>
              <w:rPr>
                <w:rFonts w:eastAsia="Times New Roman" w:cs="Arial"/>
                <w:color w:val="000000"/>
                <w:sz w:val="22"/>
                <w:szCs w:val="22"/>
                <w:lang w:eastAsia="es-CO"/>
              </w:rPr>
            </w:pPr>
            <w:r w:rsidRPr="000066DA">
              <w:rPr>
                <w:rFonts w:eastAsia="Times New Roman" w:cs="Arial"/>
                <w:color w:val="000000"/>
                <w:sz w:val="22"/>
                <w:szCs w:val="22"/>
                <w:lang w:eastAsia="es-CO"/>
              </w:rPr>
              <w:t>Trabajador Oficial</w:t>
            </w:r>
          </w:p>
        </w:tc>
        <w:tc>
          <w:tcPr>
            <w:tcW w:w="3240" w:type="dxa"/>
            <w:tcBorders>
              <w:top w:val="nil"/>
              <w:left w:val="nil"/>
              <w:bottom w:val="nil"/>
              <w:right w:val="nil"/>
            </w:tcBorders>
            <w:shd w:val="clear" w:color="auto" w:fill="auto"/>
            <w:noWrap/>
            <w:vAlign w:val="bottom"/>
            <w:hideMark/>
          </w:tcPr>
          <w:p w14:paraId="31676FB4" w14:textId="77777777" w:rsidR="008027C0" w:rsidRPr="000066DA" w:rsidRDefault="008027C0" w:rsidP="00F93FB9">
            <w:pPr>
              <w:spacing w:after="0"/>
              <w:jc w:val="right"/>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8027C0" w:rsidRPr="000066DA" w14:paraId="4F5D4D13" w14:textId="77777777" w:rsidTr="00F93FB9">
        <w:trPr>
          <w:trHeight w:val="300"/>
          <w:jc w:val="center"/>
        </w:trPr>
        <w:tc>
          <w:tcPr>
            <w:tcW w:w="4720" w:type="dxa"/>
            <w:tcBorders>
              <w:top w:val="nil"/>
              <w:left w:val="nil"/>
              <w:bottom w:val="single" w:sz="4" w:space="0" w:color="9BC2E6"/>
              <w:right w:val="nil"/>
            </w:tcBorders>
            <w:shd w:val="clear" w:color="auto" w:fill="auto"/>
            <w:noWrap/>
            <w:vAlign w:val="bottom"/>
            <w:hideMark/>
          </w:tcPr>
          <w:p w14:paraId="59B7FABA" w14:textId="77777777" w:rsidR="008027C0" w:rsidRPr="000066DA" w:rsidRDefault="008027C0" w:rsidP="00F93FB9">
            <w:pPr>
              <w:spacing w:after="0"/>
              <w:jc w:val="left"/>
              <w:rPr>
                <w:rFonts w:eastAsia="Times New Roman" w:cs="Arial"/>
                <w:bCs/>
                <w:color w:val="000000"/>
                <w:sz w:val="22"/>
                <w:szCs w:val="22"/>
                <w:u w:val="single"/>
                <w:lang w:eastAsia="es-CO"/>
              </w:rPr>
            </w:pPr>
            <w:r w:rsidRPr="000066DA">
              <w:rPr>
                <w:rFonts w:eastAsia="Times New Roman" w:cs="Arial"/>
                <w:bCs/>
                <w:color w:val="000000"/>
                <w:sz w:val="22"/>
                <w:szCs w:val="22"/>
                <w:u w:val="single"/>
                <w:lang w:eastAsia="es-CO"/>
              </w:rPr>
              <w:t>Renuncia</w:t>
            </w:r>
          </w:p>
        </w:tc>
        <w:tc>
          <w:tcPr>
            <w:tcW w:w="3240" w:type="dxa"/>
            <w:tcBorders>
              <w:top w:val="nil"/>
              <w:left w:val="nil"/>
              <w:bottom w:val="single" w:sz="4" w:space="0" w:color="9BC2E6"/>
              <w:right w:val="nil"/>
            </w:tcBorders>
            <w:shd w:val="clear" w:color="auto" w:fill="FBE4D5" w:themeFill="accent2" w:themeFillTint="33"/>
            <w:noWrap/>
            <w:vAlign w:val="bottom"/>
            <w:hideMark/>
          </w:tcPr>
          <w:p w14:paraId="021A8B43" w14:textId="77777777" w:rsidR="008027C0" w:rsidRPr="000066DA" w:rsidRDefault="008027C0" w:rsidP="00F93FB9">
            <w:pPr>
              <w:spacing w:after="0"/>
              <w:jc w:val="right"/>
              <w:rPr>
                <w:rFonts w:eastAsia="Times New Roman" w:cs="Arial"/>
                <w:b/>
                <w:bCs/>
                <w:color w:val="000000"/>
                <w:sz w:val="22"/>
                <w:szCs w:val="22"/>
                <w:lang w:eastAsia="es-CO"/>
              </w:rPr>
            </w:pPr>
            <w:r w:rsidRPr="000066DA">
              <w:rPr>
                <w:rFonts w:eastAsia="Times New Roman" w:cs="Arial"/>
                <w:b/>
                <w:bCs/>
                <w:color w:val="000000"/>
                <w:sz w:val="22"/>
                <w:szCs w:val="22"/>
                <w:lang w:eastAsia="es-CO"/>
              </w:rPr>
              <w:t>3</w:t>
            </w:r>
          </w:p>
        </w:tc>
      </w:tr>
      <w:tr w:rsidR="008027C0" w:rsidRPr="000066DA" w14:paraId="75E827FA" w14:textId="77777777" w:rsidTr="00F93FB9">
        <w:trPr>
          <w:trHeight w:val="300"/>
          <w:jc w:val="center"/>
        </w:trPr>
        <w:tc>
          <w:tcPr>
            <w:tcW w:w="4720" w:type="dxa"/>
            <w:tcBorders>
              <w:top w:val="nil"/>
              <w:left w:val="nil"/>
              <w:bottom w:val="nil"/>
              <w:right w:val="nil"/>
            </w:tcBorders>
            <w:shd w:val="clear" w:color="auto" w:fill="auto"/>
            <w:noWrap/>
            <w:vAlign w:val="bottom"/>
            <w:hideMark/>
          </w:tcPr>
          <w:p w14:paraId="4962B389" w14:textId="77777777" w:rsidR="008027C0" w:rsidRPr="000066DA" w:rsidRDefault="008027C0" w:rsidP="00F93FB9">
            <w:pPr>
              <w:spacing w:after="0"/>
              <w:ind w:firstLineChars="100" w:firstLine="220"/>
              <w:jc w:val="left"/>
              <w:rPr>
                <w:rFonts w:eastAsia="Times New Roman" w:cs="Arial"/>
                <w:color w:val="000000"/>
                <w:sz w:val="22"/>
                <w:szCs w:val="22"/>
                <w:lang w:eastAsia="es-CO"/>
              </w:rPr>
            </w:pPr>
            <w:r w:rsidRPr="000066DA">
              <w:rPr>
                <w:rFonts w:eastAsia="Times New Roman" w:cs="Arial"/>
                <w:color w:val="000000"/>
                <w:sz w:val="22"/>
                <w:szCs w:val="22"/>
                <w:lang w:eastAsia="es-CO"/>
              </w:rPr>
              <w:t>Asesor</w:t>
            </w:r>
          </w:p>
        </w:tc>
        <w:tc>
          <w:tcPr>
            <w:tcW w:w="3240" w:type="dxa"/>
            <w:tcBorders>
              <w:top w:val="nil"/>
              <w:left w:val="nil"/>
              <w:bottom w:val="nil"/>
              <w:right w:val="nil"/>
            </w:tcBorders>
            <w:shd w:val="clear" w:color="auto" w:fill="auto"/>
            <w:noWrap/>
            <w:vAlign w:val="bottom"/>
            <w:hideMark/>
          </w:tcPr>
          <w:p w14:paraId="6A8E733F" w14:textId="77777777" w:rsidR="008027C0" w:rsidRPr="000066DA" w:rsidRDefault="008027C0" w:rsidP="00F93FB9">
            <w:pPr>
              <w:spacing w:after="0"/>
              <w:jc w:val="right"/>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8027C0" w:rsidRPr="000066DA" w14:paraId="1968D054" w14:textId="77777777" w:rsidTr="00F93FB9">
        <w:trPr>
          <w:trHeight w:val="300"/>
          <w:jc w:val="center"/>
        </w:trPr>
        <w:tc>
          <w:tcPr>
            <w:tcW w:w="4720" w:type="dxa"/>
            <w:tcBorders>
              <w:top w:val="nil"/>
              <w:left w:val="nil"/>
              <w:bottom w:val="nil"/>
              <w:right w:val="nil"/>
            </w:tcBorders>
            <w:shd w:val="clear" w:color="auto" w:fill="auto"/>
            <w:noWrap/>
            <w:vAlign w:val="bottom"/>
            <w:hideMark/>
          </w:tcPr>
          <w:p w14:paraId="665297D5" w14:textId="77777777" w:rsidR="008027C0" w:rsidRPr="000066DA" w:rsidRDefault="008027C0" w:rsidP="00F93FB9">
            <w:pPr>
              <w:spacing w:after="0"/>
              <w:ind w:firstLineChars="100" w:firstLine="220"/>
              <w:jc w:val="left"/>
              <w:rPr>
                <w:rFonts w:eastAsia="Times New Roman" w:cs="Arial"/>
                <w:color w:val="000000"/>
                <w:sz w:val="22"/>
                <w:szCs w:val="22"/>
                <w:lang w:eastAsia="es-CO"/>
              </w:rPr>
            </w:pPr>
            <w:r w:rsidRPr="000066DA">
              <w:rPr>
                <w:rFonts w:eastAsia="Times New Roman" w:cs="Arial"/>
                <w:color w:val="000000"/>
                <w:sz w:val="22"/>
                <w:szCs w:val="22"/>
                <w:lang w:eastAsia="es-CO"/>
              </w:rPr>
              <w:t>Auxiliar Administrativo</w:t>
            </w:r>
          </w:p>
        </w:tc>
        <w:tc>
          <w:tcPr>
            <w:tcW w:w="3240" w:type="dxa"/>
            <w:tcBorders>
              <w:top w:val="nil"/>
              <w:left w:val="nil"/>
              <w:bottom w:val="nil"/>
              <w:right w:val="nil"/>
            </w:tcBorders>
            <w:shd w:val="clear" w:color="auto" w:fill="auto"/>
            <w:noWrap/>
            <w:vAlign w:val="bottom"/>
            <w:hideMark/>
          </w:tcPr>
          <w:p w14:paraId="0997A385" w14:textId="77777777" w:rsidR="008027C0" w:rsidRPr="000066DA" w:rsidRDefault="008027C0" w:rsidP="00F93FB9">
            <w:pPr>
              <w:spacing w:after="0"/>
              <w:jc w:val="right"/>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8027C0" w:rsidRPr="000066DA" w14:paraId="7D39A8A6" w14:textId="77777777" w:rsidTr="00F93FB9">
        <w:trPr>
          <w:trHeight w:val="300"/>
          <w:jc w:val="center"/>
        </w:trPr>
        <w:tc>
          <w:tcPr>
            <w:tcW w:w="4720" w:type="dxa"/>
            <w:tcBorders>
              <w:top w:val="nil"/>
              <w:left w:val="nil"/>
              <w:bottom w:val="nil"/>
              <w:right w:val="nil"/>
            </w:tcBorders>
            <w:shd w:val="clear" w:color="auto" w:fill="auto"/>
            <w:noWrap/>
            <w:vAlign w:val="bottom"/>
            <w:hideMark/>
          </w:tcPr>
          <w:p w14:paraId="650CE408" w14:textId="77777777" w:rsidR="008027C0" w:rsidRPr="000066DA" w:rsidRDefault="008027C0" w:rsidP="00F93FB9">
            <w:pPr>
              <w:spacing w:after="0"/>
              <w:ind w:firstLineChars="100" w:firstLine="220"/>
              <w:jc w:val="left"/>
              <w:rPr>
                <w:rFonts w:eastAsia="Times New Roman" w:cs="Arial"/>
                <w:color w:val="000000"/>
                <w:sz w:val="22"/>
                <w:szCs w:val="22"/>
                <w:lang w:eastAsia="es-CO"/>
              </w:rPr>
            </w:pPr>
            <w:r w:rsidRPr="000066DA">
              <w:rPr>
                <w:rFonts w:eastAsia="Times New Roman" w:cs="Arial"/>
                <w:color w:val="000000"/>
                <w:sz w:val="22"/>
                <w:szCs w:val="22"/>
                <w:lang w:eastAsia="es-CO"/>
              </w:rPr>
              <w:t>Jefe de Oficina</w:t>
            </w:r>
          </w:p>
        </w:tc>
        <w:tc>
          <w:tcPr>
            <w:tcW w:w="3240" w:type="dxa"/>
            <w:tcBorders>
              <w:top w:val="nil"/>
              <w:left w:val="nil"/>
              <w:bottom w:val="nil"/>
              <w:right w:val="nil"/>
            </w:tcBorders>
            <w:shd w:val="clear" w:color="auto" w:fill="auto"/>
            <w:noWrap/>
            <w:vAlign w:val="bottom"/>
            <w:hideMark/>
          </w:tcPr>
          <w:p w14:paraId="3A94E59E" w14:textId="77777777" w:rsidR="008027C0" w:rsidRPr="000066DA" w:rsidRDefault="008027C0" w:rsidP="00F93FB9">
            <w:pPr>
              <w:spacing w:after="0"/>
              <w:jc w:val="right"/>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8027C0" w:rsidRPr="000066DA" w14:paraId="6889125B" w14:textId="77777777" w:rsidTr="00F93FB9">
        <w:trPr>
          <w:trHeight w:val="300"/>
          <w:jc w:val="center"/>
        </w:trPr>
        <w:tc>
          <w:tcPr>
            <w:tcW w:w="4720" w:type="dxa"/>
            <w:tcBorders>
              <w:top w:val="nil"/>
              <w:left w:val="nil"/>
              <w:bottom w:val="single" w:sz="4" w:space="0" w:color="9BC2E6"/>
              <w:right w:val="nil"/>
            </w:tcBorders>
            <w:shd w:val="clear" w:color="auto" w:fill="auto"/>
            <w:noWrap/>
            <w:vAlign w:val="bottom"/>
            <w:hideMark/>
          </w:tcPr>
          <w:p w14:paraId="2807E8BC" w14:textId="77777777" w:rsidR="008027C0" w:rsidRPr="000066DA" w:rsidRDefault="008027C0" w:rsidP="00F93FB9">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Terminación de provisionalidad</w:t>
            </w:r>
          </w:p>
        </w:tc>
        <w:tc>
          <w:tcPr>
            <w:tcW w:w="3240" w:type="dxa"/>
            <w:tcBorders>
              <w:top w:val="nil"/>
              <w:left w:val="nil"/>
              <w:bottom w:val="single" w:sz="4" w:space="0" w:color="9BC2E6"/>
              <w:right w:val="nil"/>
            </w:tcBorders>
            <w:shd w:val="clear" w:color="auto" w:fill="auto"/>
            <w:noWrap/>
            <w:vAlign w:val="bottom"/>
            <w:hideMark/>
          </w:tcPr>
          <w:p w14:paraId="527834A9" w14:textId="77777777" w:rsidR="008027C0" w:rsidRPr="000066DA" w:rsidRDefault="008027C0" w:rsidP="00F93FB9">
            <w:pPr>
              <w:spacing w:after="0"/>
              <w:jc w:val="right"/>
              <w:rPr>
                <w:rFonts w:eastAsia="Times New Roman" w:cs="Arial"/>
                <w:b/>
                <w:bCs/>
                <w:color w:val="000000"/>
                <w:sz w:val="22"/>
                <w:szCs w:val="22"/>
                <w:lang w:eastAsia="es-CO"/>
              </w:rPr>
            </w:pPr>
            <w:r w:rsidRPr="000066DA">
              <w:rPr>
                <w:rFonts w:eastAsia="Times New Roman" w:cs="Arial"/>
                <w:b/>
                <w:bCs/>
                <w:color w:val="000000"/>
                <w:sz w:val="22"/>
                <w:szCs w:val="22"/>
                <w:lang w:eastAsia="es-CO"/>
              </w:rPr>
              <w:t>1</w:t>
            </w:r>
          </w:p>
        </w:tc>
      </w:tr>
      <w:tr w:rsidR="008027C0" w:rsidRPr="000066DA" w14:paraId="2C3E24D1" w14:textId="77777777" w:rsidTr="00F93FB9">
        <w:trPr>
          <w:trHeight w:val="300"/>
          <w:jc w:val="center"/>
        </w:trPr>
        <w:tc>
          <w:tcPr>
            <w:tcW w:w="4720" w:type="dxa"/>
            <w:tcBorders>
              <w:top w:val="nil"/>
              <w:left w:val="nil"/>
              <w:bottom w:val="nil"/>
              <w:right w:val="nil"/>
            </w:tcBorders>
            <w:shd w:val="clear" w:color="auto" w:fill="auto"/>
            <w:noWrap/>
            <w:vAlign w:val="bottom"/>
            <w:hideMark/>
          </w:tcPr>
          <w:p w14:paraId="6D921A87" w14:textId="77777777" w:rsidR="008027C0" w:rsidRPr="000066DA" w:rsidRDefault="008027C0" w:rsidP="00F93FB9">
            <w:pPr>
              <w:spacing w:after="0"/>
              <w:ind w:firstLineChars="100" w:firstLine="220"/>
              <w:jc w:val="left"/>
              <w:rPr>
                <w:rFonts w:eastAsia="Times New Roman" w:cs="Arial"/>
                <w:color w:val="000000"/>
                <w:sz w:val="22"/>
                <w:szCs w:val="22"/>
                <w:lang w:eastAsia="es-CO"/>
              </w:rPr>
            </w:pPr>
            <w:r w:rsidRPr="000066DA">
              <w:rPr>
                <w:rFonts w:eastAsia="Times New Roman" w:cs="Arial"/>
                <w:color w:val="000000"/>
                <w:sz w:val="22"/>
                <w:szCs w:val="22"/>
                <w:lang w:eastAsia="es-CO"/>
              </w:rPr>
              <w:t>Auxiliar Administrativo</w:t>
            </w:r>
          </w:p>
        </w:tc>
        <w:tc>
          <w:tcPr>
            <w:tcW w:w="3240" w:type="dxa"/>
            <w:tcBorders>
              <w:top w:val="nil"/>
              <w:left w:val="nil"/>
              <w:bottom w:val="nil"/>
              <w:right w:val="nil"/>
            </w:tcBorders>
            <w:shd w:val="clear" w:color="auto" w:fill="auto"/>
            <w:noWrap/>
            <w:vAlign w:val="bottom"/>
            <w:hideMark/>
          </w:tcPr>
          <w:p w14:paraId="19109559" w14:textId="77777777" w:rsidR="008027C0" w:rsidRPr="000066DA" w:rsidRDefault="008027C0" w:rsidP="00F93FB9">
            <w:pPr>
              <w:spacing w:after="0"/>
              <w:jc w:val="right"/>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8027C0" w:rsidRPr="000066DA" w14:paraId="3999B96C" w14:textId="77777777" w:rsidTr="00F93FB9">
        <w:trPr>
          <w:trHeight w:val="300"/>
          <w:jc w:val="center"/>
        </w:trPr>
        <w:tc>
          <w:tcPr>
            <w:tcW w:w="4720" w:type="dxa"/>
            <w:tcBorders>
              <w:top w:val="nil"/>
              <w:left w:val="nil"/>
              <w:bottom w:val="single" w:sz="4" w:space="0" w:color="9BC2E6"/>
              <w:right w:val="nil"/>
            </w:tcBorders>
            <w:shd w:val="clear" w:color="auto" w:fill="auto"/>
            <w:noWrap/>
            <w:vAlign w:val="bottom"/>
            <w:hideMark/>
          </w:tcPr>
          <w:p w14:paraId="67172337" w14:textId="77777777" w:rsidR="008027C0" w:rsidRPr="000066DA" w:rsidRDefault="008027C0" w:rsidP="00F93FB9">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Vacancia temporal por ascenso en otra entidad</w:t>
            </w:r>
          </w:p>
        </w:tc>
        <w:tc>
          <w:tcPr>
            <w:tcW w:w="3240" w:type="dxa"/>
            <w:tcBorders>
              <w:top w:val="nil"/>
              <w:left w:val="nil"/>
              <w:bottom w:val="single" w:sz="4" w:space="0" w:color="9BC2E6"/>
              <w:right w:val="nil"/>
            </w:tcBorders>
            <w:shd w:val="clear" w:color="auto" w:fill="auto"/>
            <w:noWrap/>
            <w:vAlign w:val="bottom"/>
            <w:hideMark/>
          </w:tcPr>
          <w:p w14:paraId="7DAEE525" w14:textId="77777777" w:rsidR="008027C0" w:rsidRPr="000066DA" w:rsidRDefault="008027C0" w:rsidP="00F93FB9">
            <w:pPr>
              <w:spacing w:after="0"/>
              <w:jc w:val="right"/>
              <w:rPr>
                <w:rFonts w:eastAsia="Times New Roman" w:cs="Arial"/>
                <w:b/>
                <w:bCs/>
                <w:color w:val="000000"/>
                <w:sz w:val="22"/>
                <w:szCs w:val="22"/>
                <w:lang w:eastAsia="es-CO"/>
              </w:rPr>
            </w:pPr>
            <w:r w:rsidRPr="000066DA">
              <w:rPr>
                <w:rFonts w:eastAsia="Times New Roman" w:cs="Arial"/>
                <w:b/>
                <w:bCs/>
                <w:color w:val="000000"/>
                <w:sz w:val="22"/>
                <w:szCs w:val="22"/>
                <w:lang w:eastAsia="es-CO"/>
              </w:rPr>
              <w:t>1</w:t>
            </w:r>
          </w:p>
        </w:tc>
      </w:tr>
      <w:tr w:rsidR="008027C0" w:rsidRPr="000066DA" w14:paraId="3BBC5A1B" w14:textId="77777777" w:rsidTr="00F93FB9">
        <w:trPr>
          <w:trHeight w:val="300"/>
          <w:jc w:val="center"/>
        </w:trPr>
        <w:tc>
          <w:tcPr>
            <w:tcW w:w="4720" w:type="dxa"/>
            <w:tcBorders>
              <w:top w:val="nil"/>
              <w:left w:val="nil"/>
              <w:bottom w:val="nil"/>
              <w:right w:val="nil"/>
            </w:tcBorders>
            <w:shd w:val="clear" w:color="auto" w:fill="auto"/>
            <w:noWrap/>
            <w:vAlign w:val="bottom"/>
            <w:hideMark/>
          </w:tcPr>
          <w:p w14:paraId="596B3D2C" w14:textId="77777777" w:rsidR="008027C0" w:rsidRPr="000066DA" w:rsidRDefault="008027C0" w:rsidP="00F93FB9">
            <w:pPr>
              <w:spacing w:after="0"/>
              <w:ind w:firstLineChars="100" w:firstLine="220"/>
              <w:jc w:val="left"/>
              <w:rPr>
                <w:rFonts w:eastAsia="Times New Roman" w:cs="Arial"/>
                <w:color w:val="000000"/>
                <w:sz w:val="22"/>
                <w:szCs w:val="22"/>
                <w:lang w:eastAsia="es-CO"/>
              </w:rPr>
            </w:pPr>
            <w:r w:rsidRPr="000066DA">
              <w:rPr>
                <w:rFonts w:eastAsia="Times New Roman" w:cs="Arial"/>
                <w:color w:val="000000"/>
                <w:sz w:val="22"/>
                <w:szCs w:val="22"/>
                <w:lang w:eastAsia="es-CO"/>
              </w:rPr>
              <w:t>Profesional Universitario</w:t>
            </w:r>
          </w:p>
        </w:tc>
        <w:tc>
          <w:tcPr>
            <w:tcW w:w="3240" w:type="dxa"/>
            <w:tcBorders>
              <w:top w:val="nil"/>
              <w:left w:val="nil"/>
              <w:bottom w:val="nil"/>
              <w:right w:val="nil"/>
            </w:tcBorders>
            <w:shd w:val="clear" w:color="auto" w:fill="auto"/>
            <w:noWrap/>
            <w:vAlign w:val="bottom"/>
            <w:hideMark/>
          </w:tcPr>
          <w:p w14:paraId="0216B221" w14:textId="77777777" w:rsidR="008027C0" w:rsidRPr="000066DA" w:rsidRDefault="008027C0" w:rsidP="00F93FB9">
            <w:pPr>
              <w:spacing w:after="0"/>
              <w:jc w:val="right"/>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8027C0" w:rsidRPr="000066DA" w14:paraId="09CBB605" w14:textId="77777777" w:rsidTr="00F93FB9">
        <w:trPr>
          <w:trHeight w:val="300"/>
          <w:jc w:val="center"/>
        </w:trPr>
        <w:tc>
          <w:tcPr>
            <w:tcW w:w="4720" w:type="dxa"/>
            <w:tcBorders>
              <w:top w:val="single" w:sz="4" w:space="0" w:color="9BC2E6"/>
              <w:left w:val="nil"/>
              <w:bottom w:val="nil"/>
              <w:right w:val="nil"/>
            </w:tcBorders>
            <w:shd w:val="clear" w:color="auto" w:fill="DDEBF7"/>
            <w:noWrap/>
            <w:vAlign w:val="bottom"/>
            <w:hideMark/>
          </w:tcPr>
          <w:p w14:paraId="43D9878A" w14:textId="77777777" w:rsidR="008027C0" w:rsidRPr="000066DA" w:rsidRDefault="008027C0" w:rsidP="00F93FB9">
            <w:pPr>
              <w:spacing w:after="0"/>
              <w:jc w:val="left"/>
              <w:rPr>
                <w:rFonts w:eastAsia="Times New Roman" w:cs="Arial"/>
                <w:b/>
                <w:bCs/>
                <w:color w:val="000000"/>
                <w:sz w:val="22"/>
                <w:szCs w:val="22"/>
                <w:lang w:eastAsia="es-CO"/>
              </w:rPr>
            </w:pPr>
            <w:r w:rsidRPr="000066DA">
              <w:rPr>
                <w:rFonts w:eastAsia="Times New Roman" w:cs="Arial"/>
                <w:b/>
                <w:bCs/>
                <w:color w:val="000000" w:themeColor="text1"/>
                <w:sz w:val="22"/>
                <w:szCs w:val="22"/>
                <w:lang w:eastAsia="es-CO"/>
              </w:rPr>
              <w:t>Total, general</w:t>
            </w:r>
          </w:p>
        </w:tc>
        <w:tc>
          <w:tcPr>
            <w:tcW w:w="3240" w:type="dxa"/>
            <w:tcBorders>
              <w:top w:val="single" w:sz="4" w:space="0" w:color="9BC2E6"/>
              <w:left w:val="nil"/>
              <w:bottom w:val="nil"/>
              <w:right w:val="nil"/>
            </w:tcBorders>
            <w:shd w:val="clear" w:color="auto" w:fill="DDEBF7"/>
            <w:noWrap/>
            <w:vAlign w:val="bottom"/>
            <w:hideMark/>
          </w:tcPr>
          <w:p w14:paraId="0B319FCA" w14:textId="77777777" w:rsidR="008027C0" w:rsidRPr="000066DA" w:rsidRDefault="008027C0" w:rsidP="00F93FB9">
            <w:pPr>
              <w:spacing w:after="0"/>
              <w:jc w:val="right"/>
              <w:rPr>
                <w:rFonts w:eastAsia="Times New Roman" w:cs="Arial"/>
                <w:b/>
                <w:bCs/>
                <w:color w:val="000000"/>
                <w:sz w:val="22"/>
                <w:szCs w:val="22"/>
                <w:lang w:eastAsia="es-CO"/>
              </w:rPr>
            </w:pPr>
            <w:r w:rsidRPr="000066DA">
              <w:rPr>
                <w:rFonts w:eastAsia="Times New Roman" w:cs="Arial"/>
                <w:b/>
                <w:bCs/>
                <w:color w:val="000000"/>
                <w:sz w:val="22"/>
                <w:szCs w:val="22"/>
                <w:lang w:eastAsia="es-CO"/>
              </w:rPr>
              <w:t>7</w:t>
            </w:r>
          </w:p>
        </w:tc>
      </w:tr>
    </w:tbl>
    <w:p w14:paraId="671282AE" w14:textId="77777777" w:rsidR="008027C0" w:rsidRPr="000066DA" w:rsidRDefault="008027C0" w:rsidP="008027C0">
      <w:pPr>
        <w:pStyle w:val="Descripcin"/>
        <w:rPr>
          <w:rFonts w:cs="Arial"/>
        </w:rPr>
      </w:pPr>
      <w:r w:rsidRPr="000066DA">
        <w:rPr>
          <w:rFonts w:cs="Arial"/>
        </w:rPr>
        <w:t xml:space="preserve">Fuente:  </w:t>
      </w:r>
      <w:r w:rsidRPr="000066DA">
        <w:rPr>
          <w:rFonts w:cs="Arial"/>
        </w:rPr>
        <w:fldChar w:fldCharType="begin"/>
      </w:r>
      <w:r w:rsidRPr="000066DA">
        <w:rPr>
          <w:rFonts w:cs="Arial"/>
        </w:rPr>
        <w:instrText>SEQ Fuente:_ \* ARABIC</w:instrText>
      </w:r>
      <w:r w:rsidRPr="000066DA">
        <w:rPr>
          <w:rFonts w:cs="Arial"/>
        </w:rPr>
        <w:fldChar w:fldCharType="separate"/>
      </w:r>
      <w:r w:rsidRPr="000066DA">
        <w:rPr>
          <w:rFonts w:cs="Arial"/>
          <w:noProof/>
        </w:rPr>
        <w:t>12</w:t>
      </w:r>
      <w:r w:rsidRPr="000066DA">
        <w:rPr>
          <w:rFonts w:cs="Arial"/>
        </w:rPr>
        <w:fldChar w:fldCharType="end"/>
      </w:r>
      <w:r w:rsidRPr="000066DA">
        <w:rPr>
          <w:rFonts w:cs="Arial"/>
        </w:rPr>
        <w:t xml:space="preserve"> Base de datos caracterización PGTHU – diciembre 31 de 2023</w:t>
      </w:r>
    </w:p>
    <w:p w14:paraId="2BB81D35" w14:textId="77777777" w:rsidR="008027C0" w:rsidRPr="000066DA" w:rsidRDefault="008027C0" w:rsidP="7616928C">
      <w:pPr>
        <w:spacing w:after="0"/>
        <w:jc w:val="center"/>
        <w:rPr>
          <w:rFonts w:cs="Arial"/>
        </w:rPr>
      </w:pPr>
    </w:p>
    <w:p w14:paraId="4E7C9DCB" w14:textId="70E90A2D" w:rsidR="7616928C" w:rsidRPr="000066DA" w:rsidRDefault="7616928C" w:rsidP="7616928C">
      <w:pPr>
        <w:spacing w:after="0"/>
        <w:jc w:val="center"/>
        <w:rPr>
          <w:rFonts w:cs="Arial"/>
        </w:rPr>
      </w:pPr>
    </w:p>
    <w:p w14:paraId="0271C92C" w14:textId="726521D5" w:rsidR="0213AB19" w:rsidRPr="000066DA" w:rsidRDefault="0213AB19" w:rsidP="00097AAA">
      <w:pPr>
        <w:pStyle w:val="Ttulo2"/>
        <w:rPr>
          <w:rFonts w:cs="Arial"/>
        </w:rPr>
      </w:pPr>
      <w:bookmarkStart w:id="29" w:name="_Toc157609244"/>
      <w:r w:rsidRPr="000066DA">
        <w:rPr>
          <w:rFonts w:cs="Arial"/>
        </w:rPr>
        <w:t>Empleados Públicos</w:t>
      </w:r>
      <w:bookmarkEnd w:id="29"/>
    </w:p>
    <w:p w14:paraId="7A116AB6" w14:textId="77777777" w:rsidR="00F01EC6" w:rsidRPr="000066DA" w:rsidRDefault="00F01EC6" w:rsidP="00F01EC6">
      <w:pPr>
        <w:rPr>
          <w:rFonts w:cs="Arial"/>
        </w:rPr>
      </w:pPr>
    </w:p>
    <w:p w14:paraId="3CDE9A05" w14:textId="6B4CC50A" w:rsidR="00F01EC6" w:rsidRPr="000066DA" w:rsidRDefault="00F01EC6" w:rsidP="00F01EC6">
      <w:pPr>
        <w:rPr>
          <w:rFonts w:cs="Arial"/>
        </w:rPr>
      </w:pPr>
      <w:r w:rsidRPr="000066DA">
        <w:rPr>
          <w:rFonts w:cs="Arial"/>
        </w:rPr>
        <w:t>La entidad cuenta con 135 empleos, de los cuales están provistos 122, con 72 hombre</w:t>
      </w:r>
      <w:r w:rsidR="000455DB" w:rsidRPr="000066DA">
        <w:rPr>
          <w:rFonts w:cs="Arial"/>
        </w:rPr>
        <w:t>s</w:t>
      </w:r>
      <w:r w:rsidRPr="000066DA">
        <w:rPr>
          <w:rFonts w:cs="Arial"/>
        </w:rPr>
        <w:t xml:space="preserve"> y 50 mujeres</w:t>
      </w:r>
      <w:r w:rsidR="000455DB" w:rsidRPr="000066DA">
        <w:rPr>
          <w:rFonts w:cs="Arial"/>
        </w:rPr>
        <w:t>:</w:t>
      </w:r>
    </w:p>
    <w:tbl>
      <w:tblPr>
        <w:tblW w:w="0" w:type="auto"/>
        <w:jc w:val="center"/>
        <w:tblLayout w:type="fixed"/>
        <w:tblLook w:val="04A0" w:firstRow="1" w:lastRow="0" w:firstColumn="1" w:lastColumn="0" w:noHBand="0" w:noVBand="1"/>
      </w:tblPr>
      <w:tblGrid>
        <w:gridCol w:w="2585"/>
        <w:gridCol w:w="1500"/>
      </w:tblGrid>
      <w:tr w:rsidR="7616928C" w:rsidRPr="000066DA" w14:paraId="0C7DEB0F" w14:textId="77777777" w:rsidTr="000066DA">
        <w:trPr>
          <w:trHeight w:val="300"/>
          <w:tblHeader/>
          <w:jc w:val="center"/>
        </w:trPr>
        <w:tc>
          <w:tcPr>
            <w:tcW w:w="25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p w14:paraId="2F0B1493" w14:textId="0F99C06B" w:rsidR="7616928C" w:rsidRPr="000066DA" w:rsidRDefault="7616928C" w:rsidP="7616928C">
            <w:pPr>
              <w:spacing w:after="0"/>
              <w:jc w:val="center"/>
              <w:rPr>
                <w:rFonts w:eastAsia="Calibri" w:cs="Arial"/>
                <w:b/>
                <w:bCs/>
                <w:color w:val="000000" w:themeColor="text1"/>
                <w:sz w:val="22"/>
                <w:szCs w:val="22"/>
              </w:rPr>
            </w:pPr>
            <w:r w:rsidRPr="000066DA">
              <w:rPr>
                <w:rFonts w:eastAsia="Calibri" w:cs="Arial"/>
                <w:b/>
                <w:bCs/>
                <w:color w:val="000000" w:themeColor="text1"/>
                <w:sz w:val="22"/>
                <w:szCs w:val="22"/>
              </w:rPr>
              <w:lastRenderedPageBreak/>
              <w:t>Empleados Públicos Sexo</w:t>
            </w:r>
          </w:p>
        </w:tc>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p w14:paraId="58A73142" w14:textId="02E9F804" w:rsidR="7616928C" w:rsidRPr="000066DA" w:rsidRDefault="7616928C" w:rsidP="7616928C">
            <w:pPr>
              <w:spacing w:after="0"/>
              <w:jc w:val="center"/>
              <w:rPr>
                <w:rFonts w:eastAsia="Calibri" w:cs="Arial"/>
                <w:b/>
                <w:bCs/>
                <w:color w:val="000000" w:themeColor="text1"/>
                <w:sz w:val="22"/>
                <w:szCs w:val="22"/>
              </w:rPr>
            </w:pPr>
            <w:r w:rsidRPr="000066DA">
              <w:rPr>
                <w:rFonts w:eastAsia="Calibri" w:cs="Arial"/>
                <w:b/>
                <w:bCs/>
                <w:color w:val="000000" w:themeColor="text1"/>
                <w:sz w:val="22"/>
                <w:szCs w:val="22"/>
              </w:rPr>
              <w:t>total</w:t>
            </w:r>
          </w:p>
        </w:tc>
      </w:tr>
      <w:tr w:rsidR="7616928C" w:rsidRPr="000066DA" w14:paraId="1EDD5AD8" w14:textId="77777777" w:rsidTr="00684DEF">
        <w:trPr>
          <w:trHeight w:val="300"/>
          <w:jc w:val="center"/>
        </w:trPr>
        <w:tc>
          <w:tcPr>
            <w:tcW w:w="258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42A9EC7" w14:textId="4205B3D1" w:rsidR="7616928C" w:rsidRPr="000066DA" w:rsidRDefault="7616928C" w:rsidP="7616928C">
            <w:pPr>
              <w:spacing w:after="0"/>
              <w:jc w:val="center"/>
              <w:rPr>
                <w:rFonts w:cs="Arial"/>
              </w:rPr>
            </w:pPr>
            <w:r w:rsidRPr="000066DA">
              <w:rPr>
                <w:rFonts w:eastAsia="Calibri" w:cs="Arial"/>
                <w:color w:val="000000" w:themeColor="text1"/>
                <w:sz w:val="22"/>
                <w:szCs w:val="22"/>
              </w:rPr>
              <w:t>Hombre</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FB9C6CD" w14:textId="52C71EB3" w:rsidR="7616928C" w:rsidRPr="000066DA" w:rsidRDefault="7616928C" w:rsidP="7616928C">
            <w:pPr>
              <w:spacing w:after="0"/>
              <w:jc w:val="center"/>
              <w:rPr>
                <w:rFonts w:cs="Arial"/>
              </w:rPr>
            </w:pPr>
            <w:r w:rsidRPr="000066DA">
              <w:rPr>
                <w:rFonts w:eastAsia="Calibri" w:cs="Arial"/>
                <w:color w:val="000000" w:themeColor="text1"/>
                <w:sz w:val="22"/>
                <w:szCs w:val="22"/>
              </w:rPr>
              <w:t>72</w:t>
            </w:r>
          </w:p>
        </w:tc>
      </w:tr>
      <w:tr w:rsidR="7616928C" w:rsidRPr="000066DA" w14:paraId="0C27D43D" w14:textId="77777777" w:rsidTr="00684DEF">
        <w:trPr>
          <w:trHeight w:val="300"/>
          <w:jc w:val="center"/>
        </w:trPr>
        <w:tc>
          <w:tcPr>
            <w:tcW w:w="258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B3BD716" w14:textId="01ABED99" w:rsidR="7616928C" w:rsidRPr="000066DA" w:rsidRDefault="7616928C" w:rsidP="7616928C">
            <w:pPr>
              <w:spacing w:after="0"/>
              <w:jc w:val="center"/>
              <w:rPr>
                <w:rFonts w:cs="Arial"/>
              </w:rPr>
            </w:pPr>
            <w:r w:rsidRPr="000066DA">
              <w:rPr>
                <w:rFonts w:eastAsia="Calibri" w:cs="Arial"/>
                <w:color w:val="000000" w:themeColor="text1"/>
                <w:sz w:val="22"/>
                <w:szCs w:val="22"/>
              </w:rPr>
              <w:t>Mujer</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55047F5" w14:textId="49549BE1" w:rsidR="7616928C" w:rsidRPr="000066DA" w:rsidRDefault="7616928C" w:rsidP="7616928C">
            <w:pPr>
              <w:spacing w:after="0"/>
              <w:jc w:val="center"/>
              <w:rPr>
                <w:rFonts w:cs="Arial"/>
              </w:rPr>
            </w:pPr>
            <w:r w:rsidRPr="000066DA">
              <w:rPr>
                <w:rFonts w:eastAsia="Calibri" w:cs="Arial"/>
                <w:color w:val="000000" w:themeColor="text1"/>
                <w:sz w:val="22"/>
                <w:szCs w:val="22"/>
              </w:rPr>
              <w:t>50</w:t>
            </w:r>
          </w:p>
        </w:tc>
      </w:tr>
      <w:tr w:rsidR="7616928C" w:rsidRPr="000066DA" w14:paraId="12047302" w14:textId="77777777" w:rsidTr="00684DEF">
        <w:trPr>
          <w:trHeight w:val="300"/>
          <w:jc w:val="center"/>
        </w:trPr>
        <w:tc>
          <w:tcPr>
            <w:tcW w:w="258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30EFF42" w14:textId="41363B36" w:rsidR="3DEE6447" w:rsidRPr="000066DA" w:rsidRDefault="3DEE6447" w:rsidP="7616928C">
            <w:pPr>
              <w:spacing w:after="0"/>
              <w:jc w:val="center"/>
              <w:rPr>
                <w:rFonts w:cs="Arial"/>
              </w:rPr>
            </w:pPr>
            <w:r w:rsidRPr="000066DA">
              <w:rPr>
                <w:rFonts w:eastAsia="Calibri" w:cs="Arial"/>
                <w:b/>
                <w:bCs/>
                <w:color w:val="000000" w:themeColor="text1"/>
                <w:sz w:val="22"/>
                <w:szCs w:val="22"/>
              </w:rPr>
              <w:t>Total,</w:t>
            </w:r>
            <w:r w:rsidR="7616928C" w:rsidRPr="000066DA">
              <w:rPr>
                <w:rFonts w:eastAsia="Calibri" w:cs="Arial"/>
                <w:b/>
                <w:bCs/>
                <w:color w:val="000000" w:themeColor="text1"/>
                <w:sz w:val="22"/>
                <w:szCs w:val="22"/>
              </w:rPr>
              <w:t xml:space="preserve"> general</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BA9A258" w14:textId="28E78B9A" w:rsidR="7616928C" w:rsidRPr="000066DA" w:rsidRDefault="7616928C" w:rsidP="00277AF9">
            <w:pPr>
              <w:keepNext/>
              <w:spacing w:after="0"/>
              <w:jc w:val="center"/>
              <w:rPr>
                <w:rFonts w:cs="Arial"/>
              </w:rPr>
            </w:pPr>
            <w:r w:rsidRPr="000066DA">
              <w:rPr>
                <w:rFonts w:eastAsia="Calibri" w:cs="Arial"/>
                <w:b/>
                <w:bCs/>
                <w:color w:val="000000" w:themeColor="text1"/>
                <w:sz w:val="22"/>
                <w:szCs w:val="22"/>
              </w:rPr>
              <w:t>122</w:t>
            </w:r>
          </w:p>
        </w:tc>
      </w:tr>
    </w:tbl>
    <w:p w14:paraId="71A49443" w14:textId="18445D2E" w:rsidR="00277AF9" w:rsidRPr="000066DA" w:rsidRDefault="00277AF9">
      <w:pPr>
        <w:pStyle w:val="Descripcin"/>
        <w:rPr>
          <w:rFonts w:cs="Arial"/>
        </w:rPr>
      </w:pPr>
      <w:r w:rsidRPr="000066DA">
        <w:rPr>
          <w:rFonts w:cs="Arial"/>
        </w:rPr>
        <w:t xml:space="preserve">Fuente: </w:t>
      </w:r>
      <w:r w:rsidR="000F63E4" w:rsidRPr="000066DA">
        <w:rPr>
          <w:rFonts w:cs="Arial"/>
        </w:rPr>
        <w:fldChar w:fldCharType="begin"/>
      </w:r>
      <w:r w:rsidR="000F63E4" w:rsidRPr="000066DA">
        <w:rPr>
          <w:rFonts w:cs="Arial"/>
        </w:rPr>
        <w:instrText xml:space="preserve"> SEQ Fuente: \* ARABIC </w:instrText>
      </w:r>
      <w:r w:rsidR="000F63E4" w:rsidRPr="000066DA">
        <w:rPr>
          <w:rFonts w:cs="Arial"/>
        </w:rPr>
        <w:fldChar w:fldCharType="separate"/>
      </w:r>
      <w:r w:rsidR="002015BB">
        <w:rPr>
          <w:rFonts w:cs="Arial"/>
          <w:noProof/>
        </w:rPr>
        <w:t>3</w:t>
      </w:r>
      <w:r w:rsidR="000F63E4" w:rsidRPr="000066DA">
        <w:rPr>
          <w:rFonts w:cs="Arial"/>
          <w:noProof/>
        </w:rPr>
        <w:fldChar w:fldCharType="end"/>
      </w:r>
      <w:r w:rsidRPr="000066DA">
        <w:rPr>
          <w:rFonts w:cs="Arial"/>
        </w:rPr>
        <w:t xml:space="preserve"> - Elaboración - PGTHU - Fuente: Base de datos caracterización de los Servidores Públicos – UAERMV -corte 31 de diciembre de 2023</w:t>
      </w:r>
    </w:p>
    <w:p w14:paraId="72A4FE86" w14:textId="1C659AC6" w:rsidR="7616928C" w:rsidRPr="000066DA" w:rsidRDefault="7616928C" w:rsidP="7616928C">
      <w:pPr>
        <w:spacing w:after="0"/>
        <w:jc w:val="center"/>
        <w:rPr>
          <w:rFonts w:cs="Arial"/>
        </w:rPr>
      </w:pPr>
    </w:p>
    <w:p w14:paraId="2D1C0D52" w14:textId="77777777" w:rsidR="00842B8F" w:rsidRPr="000066DA" w:rsidRDefault="00842B8F" w:rsidP="7616928C">
      <w:pPr>
        <w:spacing w:after="0"/>
        <w:jc w:val="center"/>
        <w:rPr>
          <w:rFonts w:cs="Arial"/>
        </w:rPr>
      </w:pPr>
    </w:p>
    <w:p w14:paraId="675576C6" w14:textId="2150C289" w:rsidR="7616928C" w:rsidRPr="000066DA" w:rsidRDefault="7616928C" w:rsidP="7616928C">
      <w:pPr>
        <w:spacing w:after="0"/>
        <w:jc w:val="center"/>
        <w:rPr>
          <w:rFonts w:cs="Arial"/>
        </w:rPr>
      </w:pPr>
    </w:p>
    <w:p w14:paraId="1436D11D" w14:textId="23C6AA26" w:rsidR="65B4012A" w:rsidRPr="000066DA" w:rsidRDefault="00D901FD" w:rsidP="00097AAA">
      <w:pPr>
        <w:pStyle w:val="Ttulo3"/>
        <w:rPr>
          <w:rFonts w:cs="Arial"/>
        </w:rPr>
      </w:pPr>
      <w:bookmarkStart w:id="30" w:name="_Toc157609245"/>
      <w:r w:rsidRPr="000066DA">
        <w:rPr>
          <w:rFonts w:cs="Arial"/>
        </w:rPr>
        <w:t xml:space="preserve">- Empleados </w:t>
      </w:r>
      <w:r w:rsidR="00EF63E9" w:rsidRPr="000066DA">
        <w:rPr>
          <w:rFonts w:cs="Arial"/>
        </w:rPr>
        <w:t>Públicos por</w:t>
      </w:r>
      <w:r w:rsidRPr="000066DA">
        <w:rPr>
          <w:rFonts w:cs="Arial"/>
        </w:rPr>
        <w:t xml:space="preserve"> </w:t>
      </w:r>
      <w:r w:rsidR="65B4012A" w:rsidRPr="000066DA">
        <w:rPr>
          <w:rFonts w:cs="Arial"/>
        </w:rPr>
        <w:t xml:space="preserve">Tipo de </w:t>
      </w:r>
      <w:r w:rsidR="61F70F82" w:rsidRPr="000066DA">
        <w:rPr>
          <w:rFonts w:cs="Arial"/>
        </w:rPr>
        <w:t>Vinculación</w:t>
      </w:r>
      <w:r w:rsidR="65B4012A" w:rsidRPr="000066DA">
        <w:rPr>
          <w:rFonts w:cs="Arial"/>
        </w:rPr>
        <w:t>:</w:t>
      </w:r>
      <w:bookmarkEnd w:id="30"/>
    </w:p>
    <w:p w14:paraId="7B4DADBF" w14:textId="40776CD8" w:rsidR="7616928C" w:rsidRPr="000066DA" w:rsidRDefault="7616928C" w:rsidP="7616928C">
      <w:pPr>
        <w:spacing w:after="0"/>
        <w:jc w:val="center"/>
        <w:rPr>
          <w:rFonts w:cs="Arial"/>
        </w:rPr>
      </w:pPr>
    </w:p>
    <w:p w14:paraId="104687A1" w14:textId="1C3DF089" w:rsidR="00746DDA" w:rsidRDefault="00746DDA" w:rsidP="00746DDA">
      <w:pPr>
        <w:pStyle w:val="Descripcin"/>
        <w:keepNext/>
      </w:pPr>
      <w:bookmarkStart w:id="31" w:name="_Toc157609310"/>
      <w:r>
        <w:t xml:space="preserve">Tabla </w:t>
      </w:r>
      <w:fldSimple w:instr=" SEQ Tabla \* ARABIC ">
        <w:r w:rsidR="00897CE4">
          <w:rPr>
            <w:noProof/>
          </w:rPr>
          <w:t>5</w:t>
        </w:r>
      </w:fldSimple>
      <w:r>
        <w:t xml:space="preserve"> - </w:t>
      </w:r>
      <w:r w:rsidRPr="00AF6CA1">
        <w:t>Empleados Públicos por Tipo de Vinculación</w:t>
      </w:r>
      <w:bookmarkEnd w:id="31"/>
    </w:p>
    <w:tbl>
      <w:tblPr>
        <w:tblW w:w="0" w:type="auto"/>
        <w:tblLayout w:type="fixed"/>
        <w:tblLook w:val="04A0" w:firstRow="1" w:lastRow="0" w:firstColumn="1" w:lastColumn="0" w:noHBand="0" w:noVBand="1"/>
      </w:tblPr>
      <w:tblGrid>
        <w:gridCol w:w="4309"/>
        <w:gridCol w:w="1500"/>
        <w:gridCol w:w="1500"/>
        <w:gridCol w:w="1529"/>
      </w:tblGrid>
      <w:tr w:rsidR="7616928C" w:rsidRPr="000066DA" w14:paraId="592B8A1B" w14:textId="77777777" w:rsidTr="00A81F3C">
        <w:trPr>
          <w:trHeight w:val="300"/>
          <w:tblHeader/>
        </w:trPr>
        <w:tc>
          <w:tcPr>
            <w:tcW w:w="43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p w14:paraId="3EF28A4B" w14:textId="3697DE34" w:rsidR="7616928C" w:rsidRPr="000066DA" w:rsidRDefault="7616928C" w:rsidP="7616928C">
            <w:pPr>
              <w:spacing w:after="0"/>
              <w:jc w:val="center"/>
              <w:rPr>
                <w:rFonts w:cs="Arial"/>
              </w:rPr>
            </w:pPr>
            <w:r w:rsidRPr="000066DA">
              <w:rPr>
                <w:rFonts w:eastAsia="Calibri" w:cs="Arial"/>
                <w:b/>
                <w:bCs/>
                <w:color w:val="000000" w:themeColor="text1"/>
                <w:sz w:val="22"/>
                <w:szCs w:val="22"/>
              </w:rPr>
              <w:t>Empleados Públicos por Tipo de Vinculación</w:t>
            </w:r>
          </w:p>
        </w:tc>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p w14:paraId="33EBE932" w14:textId="7A5E42B1" w:rsidR="7616928C" w:rsidRPr="000066DA" w:rsidRDefault="7616928C" w:rsidP="7616928C">
            <w:pPr>
              <w:spacing w:after="0"/>
              <w:jc w:val="center"/>
              <w:rPr>
                <w:rFonts w:cs="Arial"/>
              </w:rPr>
            </w:pPr>
            <w:r w:rsidRPr="000066DA">
              <w:rPr>
                <w:rFonts w:eastAsia="Calibri" w:cs="Arial"/>
                <w:b/>
                <w:bCs/>
                <w:color w:val="000000" w:themeColor="text1"/>
                <w:sz w:val="22"/>
                <w:szCs w:val="22"/>
              </w:rPr>
              <w:t>Hombre</w:t>
            </w:r>
          </w:p>
        </w:tc>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p w14:paraId="62DAD56D" w14:textId="6EFE6E13" w:rsidR="7616928C" w:rsidRPr="000066DA" w:rsidRDefault="7616928C" w:rsidP="7616928C">
            <w:pPr>
              <w:spacing w:after="0"/>
              <w:jc w:val="center"/>
              <w:rPr>
                <w:rFonts w:cs="Arial"/>
              </w:rPr>
            </w:pPr>
            <w:r w:rsidRPr="000066DA">
              <w:rPr>
                <w:rFonts w:eastAsia="Calibri" w:cs="Arial"/>
                <w:b/>
                <w:bCs/>
                <w:color w:val="000000" w:themeColor="text1"/>
                <w:sz w:val="22"/>
                <w:szCs w:val="22"/>
              </w:rPr>
              <w:t>Mujer</w:t>
            </w:r>
          </w:p>
        </w:tc>
        <w:tc>
          <w:tcPr>
            <w:tcW w:w="15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p w14:paraId="09C2F1F2" w14:textId="0C5494B7" w:rsidR="7616928C" w:rsidRPr="000066DA" w:rsidRDefault="7616928C" w:rsidP="7616928C">
            <w:pPr>
              <w:spacing w:after="0"/>
              <w:jc w:val="center"/>
              <w:rPr>
                <w:rFonts w:cs="Arial"/>
              </w:rPr>
            </w:pPr>
            <w:r w:rsidRPr="000066DA">
              <w:rPr>
                <w:rFonts w:eastAsia="Calibri" w:cs="Arial"/>
                <w:b/>
                <w:bCs/>
                <w:color w:val="000000" w:themeColor="text1"/>
                <w:sz w:val="22"/>
                <w:szCs w:val="22"/>
              </w:rPr>
              <w:t>Total, general</w:t>
            </w:r>
          </w:p>
        </w:tc>
      </w:tr>
      <w:tr w:rsidR="7616928C" w:rsidRPr="000066DA" w14:paraId="0B879182" w14:textId="77777777" w:rsidTr="7616928C">
        <w:trPr>
          <w:trHeight w:val="300"/>
        </w:trPr>
        <w:tc>
          <w:tcPr>
            <w:tcW w:w="430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915A874" w14:textId="4C33D303" w:rsidR="7616928C" w:rsidRPr="000066DA" w:rsidRDefault="7616928C" w:rsidP="7616928C">
            <w:pPr>
              <w:spacing w:after="0"/>
              <w:jc w:val="center"/>
              <w:rPr>
                <w:rFonts w:cs="Arial"/>
              </w:rPr>
            </w:pPr>
            <w:r w:rsidRPr="000066DA">
              <w:rPr>
                <w:rFonts w:eastAsia="Calibri" w:cs="Arial"/>
                <w:color w:val="000000" w:themeColor="text1"/>
                <w:sz w:val="22"/>
                <w:szCs w:val="22"/>
              </w:rPr>
              <w:t>Comisión</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9EAFA26" w14:textId="3FF78FFC" w:rsidR="7616928C" w:rsidRPr="000066DA" w:rsidRDefault="7616928C" w:rsidP="7616928C">
            <w:pPr>
              <w:spacing w:after="0"/>
              <w:jc w:val="center"/>
              <w:rPr>
                <w:rFonts w:cs="Arial"/>
              </w:rPr>
            </w:pPr>
            <w:r w:rsidRPr="000066DA">
              <w:rPr>
                <w:rFonts w:eastAsia="Calibri" w:cs="Arial"/>
                <w:color w:val="000000" w:themeColor="text1"/>
                <w:sz w:val="22"/>
                <w:szCs w:val="22"/>
              </w:rPr>
              <w:t>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6A9A919" w14:textId="7D0E12AD"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52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006D748" w14:textId="4D677D89" w:rsidR="7616928C" w:rsidRPr="000066DA" w:rsidRDefault="7616928C" w:rsidP="7616928C">
            <w:pPr>
              <w:spacing w:after="0"/>
              <w:jc w:val="center"/>
              <w:rPr>
                <w:rFonts w:cs="Arial"/>
              </w:rPr>
            </w:pPr>
            <w:r w:rsidRPr="000066DA">
              <w:rPr>
                <w:rFonts w:eastAsia="Calibri" w:cs="Arial"/>
                <w:color w:val="000000" w:themeColor="text1"/>
                <w:sz w:val="22"/>
                <w:szCs w:val="22"/>
              </w:rPr>
              <w:t>2</w:t>
            </w:r>
          </w:p>
        </w:tc>
      </w:tr>
      <w:tr w:rsidR="7616928C" w:rsidRPr="000066DA" w14:paraId="0E781CBA" w14:textId="77777777" w:rsidTr="7616928C">
        <w:trPr>
          <w:trHeight w:val="300"/>
        </w:trPr>
        <w:tc>
          <w:tcPr>
            <w:tcW w:w="430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AD3A027" w14:textId="337BCCCD" w:rsidR="7616928C" w:rsidRPr="000066DA" w:rsidRDefault="7616928C" w:rsidP="7616928C">
            <w:pPr>
              <w:spacing w:after="0"/>
              <w:jc w:val="center"/>
              <w:rPr>
                <w:rFonts w:cs="Arial"/>
              </w:rPr>
            </w:pPr>
            <w:r w:rsidRPr="000066DA">
              <w:rPr>
                <w:rFonts w:eastAsia="Calibri" w:cs="Arial"/>
                <w:color w:val="000000" w:themeColor="text1"/>
                <w:sz w:val="22"/>
                <w:szCs w:val="22"/>
              </w:rPr>
              <w:t>Encargo</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F9D5F67" w14:textId="2E33923D" w:rsidR="7616928C" w:rsidRPr="000066DA" w:rsidRDefault="7616928C" w:rsidP="7616928C">
            <w:pPr>
              <w:spacing w:after="0"/>
              <w:jc w:val="center"/>
              <w:rPr>
                <w:rFonts w:cs="Arial"/>
              </w:rPr>
            </w:pPr>
            <w:r w:rsidRPr="000066DA">
              <w:rPr>
                <w:rFonts w:eastAsia="Calibri" w:cs="Arial"/>
                <w:color w:val="000000" w:themeColor="text1"/>
                <w:sz w:val="22"/>
                <w:szCs w:val="22"/>
              </w:rPr>
              <w:t>7</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8C8A069" w14:textId="6D923D4E" w:rsidR="7616928C" w:rsidRPr="000066DA" w:rsidRDefault="7616928C" w:rsidP="7616928C">
            <w:pPr>
              <w:spacing w:after="0"/>
              <w:jc w:val="center"/>
              <w:rPr>
                <w:rFonts w:cs="Arial"/>
              </w:rPr>
            </w:pPr>
            <w:r w:rsidRPr="000066DA">
              <w:rPr>
                <w:rFonts w:eastAsia="Calibri" w:cs="Arial"/>
                <w:color w:val="000000" w:themeColor="text1"/>
                <w:sz w:val="22"/>
                <w:szCs w:val="22"/>
              </w:rPr>
              <w:t>7</w:t>
            </w:r>
          </w:p>
        </w:tc>
        <w:tc>
          <w:tcPr>
            <w:tcW w:w="152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7A62AE5" w14:textId="6853C9CC" w:rsidR="7616928C" w:rsidRPr="000066DA" w:rsidRDefault="7616928C" w:rsidP="7616928C">
            <w:pPr>
              <w:spacing w:after="0"/>
              <w:jc w:val="center"/>
              <w:rPr>
                <w:rFonts w:cs="Arial"/>
              </w:rPr>
            </w:pPr>
            <w:r w:rsidRPr="000066DA">
              <w:rPr>
                <w:rFonts w:eastAsia="Calibri" w:cs="Arial"/>
                <w:color w:val="000000" w:themeColor="text1"/>
                <w:sz w:val="22"/>
                <w:szCs w:val="22"/>
              </w:rPr>
              <w:t>14</w:t>
            </w:r>
          </w:p>
        </w:tc>
      </w:tr>
      <w:tr w:rsidR="7616928C" w:rsidRPr="000066DA" w14:paraId="382CF47C" w14:textId="77777777" w:rsidTr="7616928C">
        <w:trPr>
          <w:trHeight w:val="300"/>
        </w:trPr>
        <w:tc>
          <w:tcPr>
            <w:tcW w:w="430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137FDE1" w14:textId="048B38E4" w:rsidR="7616928C" w:rsidRPr="000066DA" w:rsidRDefault="7616928C" w:rsidP="7616928C">
            <w:pPr>
              <w:spacing w:after="0"/>
              <w:jc w:val="center"/>
              <w:rPr>
                <w:rFonts w:cs="Arial"/>
              </w:rPr>
            </w:pPr>
            <w:r w:rsidRPr="000066DA">
              <w:rPr>
                <w:rFonts w:eastAsia="Calibri" w:cs="Arial"/>
                <w:color w:val="000000" w:themeColor="text1"/>
                <w:sz w:val="22"/>
                <w:szCs w:val="22"/>
              </w:rPr>
              <w:t>Escalafonado en Carrera</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617263F" w14:textId="05980DFD" w:rsidR="7616928C" w:rsidRPr="000066DA" w:rsidRDefault="7616928C" w:rsidP="7616928C">
            <w:pPr>
              <w:spacing w:after="0"/>
              <w:jc w:val="center"/>
              <w:rPr>
                <w:rFonts w:cs="Arial"/>
              </w:rPr>
            </w:pPr>
            <w:r w:rsidRPr="000066DA">
              <w:rPr>
                <w:rFonts w:eastAsia="Calibri" w:cs="Arial"/>
                <w:color w:val="000000" w:themeColor="text1"/>
                <w:sz w:val="22"/>
                <w:szCs w:val="22"/>
              </w:rPr>
              <w:t>21</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4EE9AB1" w14:textId="67F2A00A" w:rsidR="7616928C" w:rsidRPr="000066DA" w:rsidRDefault="7616928C" w:rsidP="7616928C">
            <w:pPr>
              <w:spacing w:after="0"/>
              <w:jc w:val="center"/>
              <w:rPr>
                <w:rFonts w:cs="Arial"/>
              </w:rPr>
            </w:pPr>
            <w:r w:rsidRPr="000066DA">
              <w:rPr>
                <w:rFonts w:eastAsia="Calibri" w:cs="Arial"/>
                <w:color w:val="000000" w:themeColor="text1"/>
                <w:sz w:val="22"/>
                <w:szCs w:val="22"/>
              </w:rPr>
              <w:t>16</w:t>
            </w:r>
          </w:p>
        </w:tc>
        <w:tc>
          <w:tcPr>
            <w:tcW w:w="152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A324CBE" w14:textId="1B904D47" w:rsidR="7616928C" w:rsidRPr="000066DA" w:rsidRDefault="7616928C" w:rsidP="7616928C">
            <w:pPr>
              <w:spacing w:after="0"/>
              <w:jc w:val="center"/>
              <w:rPr>
                <w:rFonts w:cs="Arial"/>
              </w:rPr>
            </w:pPr>
            <w:r w:rsidRPr="000066DA">
              <w:rPr>
                <w:rFonts w:eastAsia="Calibri" w:cs="Arial"/>
                <w:color w:val="000000" w:themeColor="text1"/>
                <w:sz w:val="22"/>
                <w:szCs w:val="22"/>
              </w:rPr>
              <w:t>37</w:t>
            </w:r>
          </w:p>
        </w:tc>
      </w:tr>
      <w:tr w:rsidR="7616928C" w:rsidRPr="000066DA" w14:paraId="290CC13F" w14:textId="77777777" w:rsidTr="7616928C">
        <w:trPr>
          <w:trHeight w:val="300"/>
        </w:trPr>
        <w:tc>
          <w:tcPr>
            <w:tcW w:w="430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00EF46A" w14:textId="1802EF85" w:rsidR="7616928C" w:rsidRPr="000066DA" w:rsidRDefault="7616928C" w:rsidP="7616928C">
            <w:pPr>
              <w:spacing w:after="0"/>
              <w:jc w:val="center"/>
              <w:rPr>
                <w:rFonts w:cs="Arial"/>
              </w:rPr>
            </w:pPr>
            <w:r w:rsidRPr="000066DA">
              <w:rPr>
                <w:rFonts w:eastAsia="Calibri" w:cs="Arial"/>
                <w:color w:val="000000" w:themeColor="text1"/>
                <w:sz w:val="22"/>
                <w:szCs w:val="22"/>
              </w:rPr>
              <w:t>Nombramiento Ordinario</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961A9A6" w14:textId="4764B1BF" w:rsidR="7616928C" w:rsidRPr="000066DA" w:rsidRDefault="7616928C" w:rsidP="7616928C">
            <w:pPr>
              <w:spacing w:after="0"/>
              <w:jc w:val="center"/>
              <w:rPr>
                <w:rFonts w:cs="Arial"/>
              </w:rPr>
            </w:pPr>
            <w:r w:rsidRPr="000066DA">
              <w:rPr>
                <w:rFonts w:eastAsia="Calibri" w:cs="Arial"/>
                <w:color w:val="000000" w:themeColor="text1"/>
                <w:sz w:val="22"/>
                <w:szCs w:val="22"/>
              </w:rPr>
              <w:t>16</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1F8F8C3" w14:textId="3AA48D10" w:rsidR="7616928C" w:rsidRPr="000066DA" w:rsidRDefault="7616928C" w:rsidP="7616928C">
            <w:pPr>
              <w:spacing w:after="0"/>
              <w:jc w:val="center"/>
              <w:rPr>
                <w:rFonts w:cs="Arial"/>
              </w:rPr>
            </w:pPr>
            <w:r w:rsidRPr="000066DA">
              <w:rPr>
                <w:rFonts w:eastAsia="Calibri" w:cs="Arial"/>
                <w:color w:val="000000" w:themeColor="text1"/>
                <w:sz w:val="22"/>
                <w:szCs w:val="22"/>
              </w:rPr>
              <w:t>7</w:t>
            </w:r>
          </w:p>
        </w:tc>
        <w:tc>
          <w:tcPr>
            <w:tcW w:w="152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E88593E" w14:textId="07A7A09C" w:rsidR="7616928C" w:rsidRPr="000066DA" w:rsidRDefault="7616928C" w:rsidP="7616928C">
            <w:pPr>
              <w:spacing w:after="0"/>
              <w:jc w:val="center"/>
              <w:rPr>
                <w:rFonts w:cs="Arial"/>
              </w:rPr>
            </w:pPr>
            <w:r w:rsidRPr="000066DA">
              <w:rPr>
                <w:rFonts w:eastAsia="Calibri" w:cs="Arial"/>
                <w:color w:val="000000" w:themeColor="text1"/>
                <w:sz w:val="22"/>
                <w:szCs w:val="22"/>
              </w:rPr>
              <w:t>23</w:t>
            </w:r>
          </w:p>
        </w:tc>
      </w:tr>
      <w:tr w:rsidR="7616928C" w:rsidRPr="000066DA" w14:paraId="37879B4D" w14:textId="77777777" w:rsidTr="7616928C">
        <w:trPr>
          <w:trHeight w:val="300"/>
        </w:trPr>
        <w:tc>
          <w:tcPr>
            <w:tcW w:w="430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3A81802" w14:textId="423B8939" w:rsidR="7616928C" w:rsidRPr="000066DA" w:rsidRDefault="7616928C" w:rsidP="7616928C">
            <w:pPr>
              <w:spacing w:after="0"/>
              <w:jc w:val="center"/>
              <w:rPr>
                <w:rFonts w:cs="Arial"/>
              </w:rPr>
            </w:pPr>
            <w:r w:rsidRPr="000066DA">
              <w:rPr>
                <w:rFonts w:eastAsia="Calibri" w:cs="Arial"/>
                <w:color w:val="000000" w:themeColor="text1"/>
                <w:sz w:val="22"/>
                <w:szCs w:val="22"/>
              </w:rPr>
              <w:t>Periodo de Prueba</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50A05D9" w14:textId="6F67565F"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E3B7395" w14:textId="3112BE39" w:rsidR="7616928C" w:rsidRPr="000066DA" w:rsidRDefault="7616928C" w:rsidP="7616928C">
            <w:pPr>
              <w:spacing w:after="0"/>
              <w:jc w:val="center"/>
              <w:rPr>
                <w:rFonts w:cs="Arial"/>
              </w:rPr>
            </w:pPr>
            <w:r w:rsidRPr="000066DA">
              <w:rPr>
                <w:rFonts w:eastAsia="Calibri" w:cs="Arial"/>
                <w:color w:val="000000" w:themeColor="text1"/>
                <w:sz w:val="22"/>
                <w:szCs w:val="22"/>
              </w:rPr>
              <w:t>1</w:t>
            </w:r>
          </w:p>
        </w:tc>
        <w:tc>
          <w:tcPr>
            <w:tcW w:w="152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74F5F92" w14:textId="39699D69" w:rsidR="7616928C" w:rsidRPr="000066DA" w:rsidRDefault="7616928C" w:rsidP="7616928C">
            <w:pPr>
              <w:spacing w:after="0"/>
              <w:jc w:val="center"/>
              <w:rPr>
                <w:rFonts w:cs="Arial"/>
              </w:rPr>
            </w:pPr>
            <w:r w:rsidRPr="000066DA">
              <w:rPr>
                <w:rFonts w:eastAsia="Calibri" w:cs="Arial"/>
                <w:color w:val="000000" w:themeColor="text1"/>
                <w:sz w:val="22"/>
                <w:szCs w:val="22"/>
              </w:rPr>
              <w:t>1</w:t>
            </w:r>
          </w:p>
        </w:tc>
      </w:tr>
      <w:tr w:rsidR="7616928C" w:rsidRPr="000066DA" w14:paraId="646BFCF5" w14:textId="77777777" w:rsidTr="7616928C">
        <w:trPr>
          <w:trHeight w:val="300"/>
        </w:trPr>
        <w:tc>
          <w:tcPr>
            <w:tcW w:w="430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7566ADC" w14:textId="18432612" w:rsidR="7616928C" w:rsidRPr="000066DA" w:rsidRDefault="7616928C" w:rsidP="7616928C">
            <w:pPr>
              <w:spacing w:after="0"/>
              <w:jc w:val="center"/>
              <w:rPr>
                <w:rFonts w:cs="Arial"/>
              </w:rPr>
            </w:pPr>
            <w:r w:rsidRPr="000066DA">
              <w:rPr>
                <w:rFonts w:eastAsia="Calibri" w:cs="Arial"/>
                <w:color w:val="000000" w:themeColor="text1"/>
                <w:sz w:val="22"/>
                <w:szCs w:val="22"/>
              </w:rPr>
              <w:t>Periodo Fijo</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EB29B26" w14:textId="1961EFC9" w:rsidR="7616928C" w:rsidRPr="000066DA" w:rsidRDefault="7616928C" w:rsidP="7616928C">
            <w:pPr>
              <w:spacing w:after="0"/>
              <w:jc w:val="center"/>
              <w:rPr>
                <w:rFonts w:cs="Arial"/>
              </w:rPr>
            </w:pPr>
            <w:r w:rsidRPr="000066DA">
              <w:rPr>
                <w:rFonts w:eastAsia="Calibri" w:cs="Arial"/>
                <w:color w:val="000000" w:themeColor="text1"/>
                <w:sz w:val="22"/>
                <w:szCs w:val="22"/>
              </w:rPr>
              <w:t>1</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C42CD83" w14:textId="00768830"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52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A852266" w14:textId="0FABE9FB" w:rsidR="7616928C" w:rsidRPr="000066DA" w:rsidRDefault="7616928C" w:rsidP="7616928C">
            <w:pPr>
              <w:spacing w:after="0"/>
              <w:jc w:val="center"/>
              <w:rPr>
                <w:rFonts w:cs="Arial"/>
              </w:rPr>
            </w:pPr>
            <w:r w:rsidRPr="000066DA">
              <w:rPr>
                <w:rFonts w:eastAsia="Calibri" w:cs="Arial"/>
                <w:color w:val="000000" w:themeColor="text1"/>
                <w:sz w:val="22"/>
                <w:szCs w:val="22"/>
              </w:rPr>
              <w:t>1</w:t>
            </w:r>
          </w:p>
        </w:tc>
      </w:tr>
      <w:tr w:rsidR="7616928C" w:rsidRPr="000066DA" w14:paraId="6F286B79" w14:textId="77777777" w:rsidTr="7616928C">
        <w:trPr>
          <w:trHeight w:val="300"/>
        </w:trPr>
        <w:tc>
          <w:tcPr>
            <w:tcW w:w="430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EC52AE" w14:textId="388E1B5A" w:rsidR="7616928C" w:rsidRPr="000066DA" w:rsidRDefault="7616928C" w:rsidP="7616928C">
            <w:pPr>
              <w:spacing w:after="0"/>
              <w:jc w:val="center"/>
              <w:rPr>
                <w:rFonts w:cs="Arial"/>
              </w:rPr>
            </w:pPr>
            <w:r w:rsidRPr="000066DA">
              <w:rPr>
                <w:rFonts w:eastAsia="Calibri" w:cs="Arial"/>
                <w:color w:val="000000" w:themeColor="text1"/>
                <w:sz w:val="22"/>
                <w:szCs w:val="22"/>
              </w:rPr>
              <w:t>Provisional</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6807FED" w14:textId="125E73B6" w:rsidR="7616928C" w:rsidRPr="000066DA" w:rsidRDefault="7616928C" w:rsidP="7616928C">
            <w:pPr>
              <w:spacing w:after="0"/>
              <w:jc w:val="center"/>
              <w:rPr>
                <w:rFonts w:cs="Arial"/>
              </w:rPr>
            </w:pPr>
            <w:r w:rsidRPr="000066DA">
              <w:rPr>
                <w:rFonts w:eastAsia="Calibri" w:cs="Arial"/>
                <w:color w:val="000000" w:themeColor="text1"/>
                <w:sz w:val="22"/>
                <w:szCs w:val="22"/>
              </w:rPr>
              <w:t>25</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1FACA10" w14:textId="1FB287D5" w:rsidR="7616928C" w:rsidRPr="000066DA" w:rsidRDefault="7616928C" w:rsidP="7616928C">
            <w:pPr>
              <w:spacing w:after="0"/>
              <w:jc w:val="center"/>
              <w:rPr>
                <w:rFonts w:cs="Arial"/>
              </w:rPr>
            </w:pPr>
            <w:r w:rsidRPr="000066DA">
              <w:rPr>
                <w:rFonts w:eastAsia="Calibri" w:cs="Arial"/>
                <w:color w:val="000000" w:themeColor="text1"/>
                <w:sz w:val="22"/>
                <w:szCs w:val="22"/>
              </w:rPr>
              <w:t>19</w:t>
            </w:r>
          </w:p>
        </w:tc>
        <w:tc>
          <w:tcPr>
            <w:tcW w:w="152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39F6015" w14:textId="151E1B97" w:rsidR="7616928C" w:rsidRPr="000066DA" w:rsidRDefault="7616928C" w:rsidP="7616928C">
            <w:pPr>
              <w:spacing w:after="0"/>
              <w:jc w:val="center"/>
              <w:rPr>
                <w:rFonts w:cs="Arial"/>
              </w:rPr>
            </w:pPr>
            <w:r w:rsidRPr="000066DA">
              <w:rPr>
                <w:rFonts w:eastAsia="Calibri" w:cs="Arial"/>
                <w:color w:val="000000" w:themeColor="text1"/>
                <w:sz w:val="22"/>
                <w:szCs w:val="22"/>
              </w:rPr>
              <w:t>44</w:t>
            </w:r>
          </w:p>
        </w:tc>
      </w:tr>
      <w:tr w:rsidR="7616928C" w:rsidRPr="000066DA" w14:paraId="1E9A5E2C" w14:textId="77777777" w:rsidTr="7616928C">
        <w:trPr>
          <w:trHeight w:val="300"/>
        </w:trPr>
        <w:tc>
          <w:tcPr>
            <w:tcW w:w="430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E25E2C7" w14:textId="5E970EE9" w:rsidR="1011A776" w:rsidRPr="000066DA" w:rsidRDefault="1011A776" w:rsidP="7616928C">
            <w:pPr>
              <w:spacing w:after="0"/>
              <w:jc w:val="center"/>
              <w:rPr>
                <w:rFonts w:cs="Arial"/>
              </w:rPr>
            </w:pPr>
            <w:r w:rsidRPr="000066DA">
              <w:rPr>
                <w:rFonts w:eastAsia="Calibri" w:cs="Arial"/>
                <w:b/>
                <w:bCs/>
                <w:color w:val="000000" w:themeColor="text1"/>
                <w:sz w:val="22"/>
                <w:szCs w:val="22"/>
              </w:rPr>
              <w:t>Total,</w:t>
            </w:r>
            <w:r w:rsidR="7616928C" w:rsidRPr="000066DA">
              <w:rPr>
                <w:rFonts w:eastAsia="Calibri" w:cs="Arial"/>
                <w:b/>
                <w:bCs/>
                <w:color w:val="000000" w:themeColor="text1"/>
                <w:sz w:val="22"/>
                <w:szCs w:val="22"/>
              </w:rPr>
              <w:t xml:space="preserve"> general</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B90506D" w14:textId="5489D385" w:rsidR="7616928C" w:rsidRPr="000066DA" w:rsidRDefault="7616928C" w:rsidP="7616928C">
            <w:pPr>
              <w:spacing w:after="0"/>
              <w:jc w:val="center"/>
              <w:rPr>
                <w:rFonts w:cs="Arial"/>
              </w:rPr>
            </w:pPr>
            <w:r w:rsidRPr="000066DA">
              <w:rPr>
                <w:rFonts w:eastAsia="Calibri" w:cs="Arial"/>
                <w:b/>
                <w:bCs/>
                <w:color w:val="000000" w:themeColor="text1"/>
                <w:sz w:val="22"/>
                <w:szCs w:val="22"/>
              </w:rPr>
              <w:t>72</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E505CFB" w14:textId="63462BF3" w:rsidR="7616928C" w:rsidRPr="000066DA" w:rsidRDefault="7616928C" w:rsidP="7616928C">
            <w:pPr>
              <w:spacing w:after="0"/>
              <w:jc w:val="center"/>
              <w:rPr>
                <w:rFonts w:cs="Arial"/>
              </w:rPr>
            </w:pPr>
            <w:r w:rsidRPr="000066DA">
              <w:rPr>
                <w:rFonts w:eastAsia="Calibri" w:cs="Arial"/>
                <w:b/>
                <w:bCs/>
                <w:color w:val="000000" w:themeColor="text1"/>
                <w:sz w:val="22"/>
                <w:szCs w:val="22"/>
              </w:rPr>
              <w:t>50</w:t>
            </w:r>
          </w:p>
        </w:tc>
        <w:tc>
          <w:tcPr>
            <w:tcW w:w="152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178445D" w14:textId="446D2067" w:rsidR="7616928C" w:rsidRPr="000066DA" w:rsidRDefault="7616928C" w:rsidP="00D0781E">
            <w:pPr>
              <w:keepNext/>
              <w:spacing w:after="0"/>
              <w:jc w:val="center"/>
              <w:rPr>
                <w:rFonts w:cs="Arial"/>
              </w:rPr>
            </w:pPr>
            <w:r w:rsidRPr="000066DA">
              <w:rPr>
                <w:rFonts w:eastAsia="Calibri" w:cs="Arial"/>
                <w:b/>
                <w:bCs/>
                <w:color w:val="000000" w:themeColor="text1"/>
                <w:sz w:val="22"/>
                <w:szCs w:val="22"/>
              </w:rPr>
              <w:t>122</w:t>
            </w:r>
          </w:p>
        </w:tc>
      </w:tr>
    </w:tbl>
    <w:p w14:paraId="52D4BCD0" w14:textId="6FF032A0" w:rsidR="7616928C" w:rsidRPr="000066DA" w:rsidRDefault="00D0781E" w:rsidP="00D0781E">
      <w:pPr>
        <w:pStyle w:val="Descripcin"/>
        <w:rPr>
          <w:rFonts w:cs="Arial"/>
        </w:rPr>
      </w:pPr>
      <w:r w:rsidRPr="000066DA">
        <w:rPr>
          <w:rFonts w:cs="Arial"/>
        </w:rPr>
        <w:t xml:space="preserve">Fuente: </w:t>
      </w:r>
      <w:r w:rsidR="000F63E4" w:rsidRPr="000066DA">
        <w:rPr>
          <w:rFonts w:cs="Arial"/>
        </w:rPr>
        <w:fldChar w:fldCharType="begin"/>
      </w:r>
      <w:r w:rsidR="000F63E4" w:rsidRPr="000066DA">
        <w:rPr>
          <w:rFonts w:cs="Arial"/>
        </w:rPr>
        <w:instrText xml:space="preserve"> SEQ Fuente: \* ARABIC </w:instrText>
      </w:r>
      <w:r w:rsidR="000F63E4" w:rsidRPr="000066DA">
        <w:rPr>
          <w:rFonts w:cs="Arial"/>
        </w:rPr>
        <w:fldChar w:fldCharType="separate"/>
      </w:r>
      <w:r w:rsidR="002015BB">
        <w:rPr>
          <w:rFonts w:cs="Arial"/>
          <w:noProof/>
        </w:rPr>
        <w:t>4</w:t>
      </w:r>
      <w:r w:rsidR="000F63E4" w:rsidRPr="000066DA">
        <w:rPr>
          <w:rFonts w:cs="Arial"/>
          <w:noProof/>
        </w:rPr>
        <w:fldChar w:fldCharType="end"/>
      </w:r>
      <w:r w:rsidRPr="000066DA">
        <w:rPr>
          <w:rFonts w:cs="Arial"/>
        </w:rPr>
        <w:t xml:space="preserve"> -Elaboración - PGTHU - Fuente: Base de datos caracterización de los Servidores Públicos – UAERMV -corte 31 de diciembre de 2023</w:t>
      </w:r>
    </w:p>
    <w:p w14:paraId="739D310B" w14:textId="74F9824D" w:rsidR="7616928C" w:rsidRPr="000066DA" w:rsidRDefault="7616928C" w:rsidP="7616928C">
      <w:pPr>
        <w:spacing w:after="0"/>
        <w:jc w:val="center"/>
        <w:rPr>
          <w:rFonts w:cs="Arial"/>
        </w:rPr>
      </w:pPr>
    </w:p>
    <w:p w14:paraId="0159B99E" w14:textId="7BDD00F1" w:rsidR="5269E83F" w:rsidRPr="000066DA" w:rsidRDefault="5269E83F" w:rsidP="00097AAA">
      <w:pPr>
        <w:pStyle w:val="Ttulo3"/>
        <w:rPr>
          <w:rFonts w:cs="Arial"/>
        </w:rPr>
      </w:pPr>
      <w:bookmarkStart w:id="32" w:name="_Toc157609246"/>
      <w:r w:rsidRPr="000066DA">
        <w:rPr>
          <w:rFonts w:cs="Arial"/>
        </w:rPr>
        <w:t xml:space="preserve">Empleados Públicos por </w:t>
      </w:r>
      <w:r w:rsidR="008D2660" w:rsidRPr="000066DA">
        <w:rPr>
          <w:rFonts w:cs="Arial"/>
        </w:rPr>
        <w:t xml:space="preserve">Nivel </w:t>
      </w:r>
      <w:r w:rsidR="7ADA0E9C" w:rsidRPr="000066DA">
        <w:rPr>
          <w:rFonts w:cs="Arial"/>
        </w:rPr>
        <w:t>Jerárquico</w:t>
      </w:r>
      <w:bookmarkEnd w:id="32"/>
      <w:r w:rsidRPr="000066DA">
        <w:rPr>
          <w:rFonts w:cs="Arial"/>
        </w:rPr>
        <w:t xml:space="preserve"> </w:t>
      </w:r>
    </w:p>
    <w:p w14:paraId="50498AF1" w14:textId="0B0E1333" w:rsidR="7616928C" w:rsidRPr="000066DA" w:rsidRDefault="7616928C" w:rsidP="7616928C">
      <w:pPr>
        <w:spacing w:after="0"/>
        <w:jc w:val="center"/>
        <w:rPr>
          <w:rFonts w:cs="Arial"/>
        </w:rPr>
      </w:pPr>
    </w:p>
    <w:p w14:paraId="60B78641" w14:textId="588097FA" w:rsidR="00746DDA" w:rsidRDefault="00746DDA" w:rsidP="00746DDA">
      <w:pPr>
        <w:pStyle w:val="Descripcin"/>
        <w:keepNext/>
      </w:pPr>
      <w:bookmarkStart w:id="33" w:name="_Toc157609311"/>
      <w:r>
        <w:t xml:space="preserve">Tabla </w:t>
      </w:r>
      <w:fldSimple w:instr=" SEQ Tabla \* ARABIC ">
        <w:r w:rsidR="00897CE4">
          <w:rPr>
            <w:noProof/>
          </w:rPr>
          <w:t>6</w:t>
        </w:r>
      </w:fldSimple>
      <w:r>
        <w:t xml:space="preserve"> - </w:t>
      </w:r>
      <w:r w:rsidRPr="00754F98">
        <w:t>8.2.2 Empleados Públicos por nivel Jerárquico</w:t>
      </w:r>
      <w:bookmarkEnd w:id="33"/>
    </w:p>
    <w:tbl>
      <w:tblPr>
        <w:tblW w:w="0" w:type="auto"/>
        <w:tblLayout w:type="fixed"/>
        <w:tblLook w:val="04A0" w:firstRow="1" w:lastRow="0" w:firstColumn="1" w:lastColumn="0" w:noHBand="0" w:noVBand="1"/>
      </w:tblPr>
      <w:tblGrid>
        <w:gridCol w:w="2289"/>
        <w:gridCol w:w="1681"/>
        <w:gridCol w:w="1734"/>
        <w:gridCol w:w="1401"/>
        <w:gridCol w:w="1395"/>
      </w:tblGrid>
      <w:tr w:rsidR="7616928C" w:rsidRPr="000066DA" w14:paraId="14F8B4EA" w14:textId="77777777" w:rsidTr="00746DDA">
        <w:trPr>
          <w:trHeight w:val="20"/>
          <w:tblHeader/>
        </w:trPr>
        <w:tc>
          <w:tcPr>
            <w:tcW w:w="228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6266F280" w14:textId="37E7BF2F" w:rsidR="7616928C" w:rsidRPr="000066DA" w:rsidRDefault="7616928C" w:rsidP="7616928C">
            <w:pPr>
              <w:spacing w:after="0"/>
              <w:jc w:val="center"/>
              <w:rPr>
                <w:rFonts w:cs="Arial"/>
              </w:rPr>
            </w:pPr>
            <w:r w:rsidRPr="000066DA">
              <w:rPr>
                <w:rFonts w:eastAsia="Calibri" w:cs="Arial"/>
                <w:b/>
                <w:bCs/>
                <w:color w:val="000000" w:themeColor="text1"/>
                <w:sz w:val="22"/>
                <w:szCs w:val="22"/>
              </w:rPr>
              <w:t>Empleados Públicos por Nivel Jerárquico</w:t>
            </w:r>
          </w:p>
        </w:tc>
        <w:tc>
          <w:tcPr>
            <w:tcW w:w="168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6A1B6786" w14:textId="4A4D29F3" w:rsidR="7616928C" w:rsidRPr="000066DA" w:rsidRDefault="7616928C" w:rsidP="7616928C">
            <w:pPr>
              <w:spacing w:after="0"/>
              <w:jc w:val="center"/>
              <w:rPr>
                <w:rFonts w:cs="Arial"/>
              </w:rPr>
            </w:pPr>
            <w:r w:rsidRPr="000066DA">
              <w:rPr>
                <w:rFonts w:eastAsia="Calibri" w:cs="Arial"/>
                <w:b/>
                <w:bCs/>
                <w:color w:val="000000" w:themeColor="text1"/>
                <w:sz w:val="22"/>
                <w:szCs w:val="22"/>
              </w:rPr>
              <w:t>Carrera Administrativa</w:t>
            </w:r>
          </w:p>
        </w:tc>
        <w:tc>
          <w:tcPr>
            <w:tcW w:w="17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4656C579" w14:textId="331DBEBE" w:rsidR="7616928C" w:rsidRPr="000066DA" w:rsidRDefault="7616928C" w:rsidP="7616928C">
            <w:pPr>
              <w:spacing w:after="0"/>
              <w:jc w:val="center"/>
              <w:rPr>
                <w:rFonts w:cs="Arial"/>
              </w:rPr>
            </w:pPr>
            <w:r w:rsidRPr="000066DA">
              <w:rPr>
                <w:rFonts w:eastAsia="Calibri" w:cs="Arial"/>
                <w:b/>
                <w:bCs/>
                <w:color w:val="000000" w:themeColor="text1"/>
                <w:sz w:val="22"/>
                <w:szCs w:val="22"/>
              </w:rPr>
              <w:t>Libre Nombramiento y Remoción</w:t>
            </w:r>
          </w:p>
        </w:tc>
        <w:tc>
          <w:tcPr>
            <w:tcW w:w="14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70B2D0B1" w14:textId="7902856C" w:rsidR="7616928C" w:rsidRPr="000066DA" w:rsidRDefault="7616928C" w:rsidP="7616928C">
            <w:pPr>
              <w:spacing w:after="0"/>
              <w:jc w:val="center"/>
              <w:rPr>
                <w:rFonts w:cs="Arial"/>
              </w:rPr>
            </w:pPr>
            <w:r w:rsidRPr="000066DA">
              <w:rPr>
                <w:rFonts w:eastAsia="Calibri" w:cs="Arial"/>
                <w:b/>
                <w:bCs/>
                <w:color w:val="000000" w:themeColor="text1"/>
                <w:sz w:val="22"/>
                <w:szCs w:val="22"/>
              </w:rPr>
              <w:t>Periodo Fijo</w:t>
            </w:r>
          </w:p>
        </w:tc>
        <w:tc>
          <w:tcPr>
            <w:tcW w:w="13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21E0C203" w14:textId="2E12A0EF" w:rsidR="7616928C" w:rsidRPr="000066DA" w:rsidRDefault="7616928C" w:rsidP="7616928C">
            <w:pPr>
              <w:spacing w:after="0"/>
              <w:jc w:val="center"/>
              <w:rPr>
                <w:rFonts w:cs="Arial"/>
              </w:rPr>
            </w:pPr>
            <w:r w:rsidRPr="000066DA">
              <w:rPr>
                <w:rFonts w:eastAsia="Calibri" w:cs="Arial"/>
                <w:b/>
                <w:bCs/>
                <w:color w:val="000000" w:themeColor="text1"/>
                <w:sz w:val="22"/>
                <w:szCs w:val="22"/>
              </w:rPr>
              <w:t>Total, general</w:t>
            </w:r>
          </w:p>
        </w:tc>
      </w:tr>
      <w:tr w:rsidR="7616928C" w:rsidRPr="000066DA" w14:paraId="6F911853" w14:textId="77777777" w:rsidTr="00DA1D34">
        <w:trPr>
          <w:trHeight w:val="20"/>
        </w:trPr>
        <w:tc>
          <w:tcPr>
            <w:tcW w:w="228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D0625D0" w14:textId="5BDDF94D" w:rsidR="7616928C" w:rsidRPr="000066DA" w:rsidRDefault="7616928C" w:rsidP="7616928C">
            <w:pPr>
              <w:spacing w:after="0"/>
              <w:rPr>
                <w:rFonts w:cs="Arial"/>
              </w:rPr>
            </w:pPr>
            <w:r w:rsidRPr="000066DA">
              <w:rPr>
                <w:rFonts w:eastAsia="Calibri" w:cs="Arial"/>
                <w:color w:val="000000" w:themeColor="text1"/>
                <w:sz w:val="22"/>
                <w:szCs w:val="22"/>
              </w:rPr>
              <w:t>Asesor</w:t>
            </w:r>
          </w:p>
        </w:tc>
        <w:tc>
          <w:tcPr>
            <w:tcW w:w="168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7E8F760" w14:textId="0894D80F"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73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153875F" w14:textId="1ADECA57" w:rsidR="7616928C" w:rsidRPr="000066DA" w:rsidRDefault="7616928C" w:rsidP="7616928C">
            <w:pPr>
              <w:spacing w:after="0"/>
              <w:jc w:val="center"/>
              <w:rPr>
                <w:rFonts w:cs="Arial"/>
              </w:rPr>
            </w:pPr>
            <w:r w:rsidRPr="000066DA">
              <w:rPr>
                <w:rFonts w:eastAsia="Calibri" w:cs="Arial"/>
                <w:color w:val="000000" w:themeColor="text1"/>
                <w:sz w:val="22"/>
                <w:szCs w:val="22"/>
              </w:rPr>
              <w:t>5</w:t>
            </w:r>
          </w:p>
        </w:tc>
        <w:tc>
          <w:tcPr>
            <w:tcW w:w="140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9270FCA" w14:textId="1E9BA04A"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5A06E23" w14:textId="15B3851A" w:rsidR="7616928C" w:rsidRPr="000066DA" w:rsidRDefault="7616928C" w:rsidP="7616928C">
            <w:pPr>
              <w:spacing w:after="0"/>
              <w:jc w:val="center"/>
              <w:rPr>
                <w:rFonts w:cs="Arial"/>
              </w:rPr>
            </w:pPr>
            <w:r w:rsidRPr="000066DA">
              <w:rPr>
                <w:rFonts w:eastAsia="Calibri" w:cs="Arial"/>
                <w:color w:val="000000" w:themeColor="text1"/>
                <w:sz w:val="22"/>
                <w:szCs w:val="22"/>
              </w:rPr>
              <w:t>5</w:t>
            </w:r>
          </w:p>
        </w:tc>
      </w:tr>
      <w:tr w:rsidR="7616928C" w:rsidRPr="000066DA" w14:paraId="49085565" w14:textId="77777777" w:rsidTr="00DA1D34">
        <w:trPr>
          <w:trHeight w:val="20"/>
        </w:trPr>
        <w:tc>
          <w:tcPr>
            <w:tcW w:w="228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BC889B4" w14:textId="5250045D" w:rsidR="7616928C" w:rsidRPr="000066DA" w:rsidRDefault="7616928C" w:rsidP="7616928C">
            <w:pPr>
              <w:spacing w:after="0"/>
              <w:rPr>
                <w:rFonts w:cs="Arial"/>
              </w:rPr>
            </w:pPr>
            <w:r w:rsidRPr="000066DA">
              <w:rPr>
                <w:rFonts w:eastAsia="Calibri" w:cs="Arial"/>
                <w:color w:val="000000" w:themeColor="text1"/>
                <w:sz w:val="22"/>
                <w:szCs w:val="22"/>
              </w:rPr>
              <w:t>Asistencial</w:t>
            </w:r>
          </w:p>
        </w:tc>
        <w:tc>
          <w:tcPr>
            <w:tcW w:w="168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30A0889" w14:textId="005857B0" w:rsidR="7616928C" w:rsidRPr="000066DA" w:rsidRDefault="7616928C" w:rsidP="7616928C">
            <w:pPr>
              <w:spacing w:after="0"/>
              <w:jc w:val="center"/>
              <w:rPr>
                <w:rFonts w:cs="Arial"/>
              </w:rPr>
            </w:pPr>
            <w:r w:rsidRPr="000066DA">
              <w:rPr>
                <w:rFonts w:eastAsia="Calibri" w:cs="Arial"/>
                <w:color w:val="000000" w:themeColor="text1"/>
                <w:sz w:val="22"/>
                <w:szCs w:val="22"/>
              </w:rPr>
              <w:t>21</w:t>
            </w:r>
          </w:p>
        </w:tc>
        <w:tc>
          <w:tcPr>
            <w:tcW w:w="173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083650D" w14:textId="36B5BEE2"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40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A9E34ED" w14:textId="08AF4083"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F133F0D" w14:textId="3C3C6124" w:rsidR="7616928C" w:rsidRPr="000066DA" w:rsidRDefault="7616928C" w:rsidP="7616928C">
            <w:pPr>
              <w:spacing w:after="0"/>
              <w:jc w:val="center"/>
              <w:rPr>
                <w:rFonts w:cs="Arial"/>
              </w:rPr>
            </w:pPr>
            <w:r w:rsidRPr="000066DA">
              <w:rPr>
                <w:rFonts w:eastAsia="Calibri" w:cs="Arial"/>
                <w:color w:val="000000" w:themeColor="text1"/>
                <w:sz w:val="22"/>
                <w:szCs w:val="22"/>
              </w:rPr>
              <w:t>21</w:t>
            </w:r>
          </w:p>
        </w:tc>
      </w:tr>
      <w:tr w:rsidR="7616928C" w:rsidRPr="000066DA" w14:paraId="2AC58119" w14:textId="77777777" w:rsidTr="00DA1D34">
        <w:trPr>
          <w:trHeight w:val="20"/>
        </w:trPr>
        <w:tc>
          <w:tcPr>
            <w:tcW w:w="228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F762E87" w14:textId="5BF9DFEC" w:rsidR="7616928C" w:rsidRPr="000066DA" w:rsidRDefault="7616928C" w:rsidP="7616928C">
            <w:pPr>
              <w:spacing w:after="0"/>
              <w:rPr>
                <w:rFonts w:cs="Arial"/>
              </w:rPr>
            </w:pPr>
            <w:r w:rsidRPr="000066DA">
              <w:rPr>
                <w:rFonts w:eastAsia="Calibri" w:cs="Arial"/>
                <w:color w:val="000000" w:themeColor="text1"/>
                <w:sz w:val="22"/>
                <w:szCs w:val="22"/>
              </w:rPr>
              <w:t>Directivo</w:t>
            </w:r>
          </w:p>
        </w:tc>
        <w:tc>
          <w:tcPr>
            <w:tcW w:w="168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DBE5FBE" w14:textId="7715A557"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73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45E9F5" w14:textId="156E6E48" w:rsidR="7616928C" w:rsidRPr="000066DA" w:rsidRDefault="7616928C" w:rsidP="7616928C">
            <w:pPr>
              <w:spacing w:after="0"/>
              <w:jc w:val="center"/>
              <w:rPr>
                <w:rFonts w:cs="Arial"/>
              </w:rPr>
            </w:pPr>
            <w:r w:rsidRPr="000066DA">
              <w:rPr>
                <w:rFonts w:eastAsia="Calibri" w:cs="Arial"/>
                <w:color w:val="000000" w:themeColor="text1"/>
                <w:sz w:val="22"/>
                <w:szCs w:val="22"/>
              </w:rPr>
              <w:t>16</w:t>
            </w:r>
          </w:p>
        </w:tc>
        <w:tc>
          <w:tcPr>
            <w:tcW w:w="140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8F104B0" w14:textId="5C68D9B8" w:rsidR="7616928C" w:rsidRPr="000066DA" w:rsidRDefault="7616928C" w:rsidP="7616928C">
            <w:pPr>
              <w:spacing w:after="0"/>
              <w:jc w:val="center"/>
              <w:rPr>
                <w:rFonts w:cs="Arial"/>
              </w:rPr>
            </w:pPr>
            <w:r w:rsidRPr="000066DA">
              <w:rPr>
                <w:rFonts w:eastAsia="Calibri" w:cs="Arial"/>
                <w:color w:val="000000" w:themeColor="text1"/>
                <w:sz w:val="22"/>
                <w:szCs w:val="22"/>
              </w:rPr>
              <w:t>1</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8224BEF" w14:textId="34A0E646" w:rsidR="7616928C" w:rsidRPr="000066DA" w:rsidRDefault="7616928C" w:rsidP="7616928C">
            <w:pPr>
              <w:spacing w:after="0"/>
              <w:jc w:val="center"/>
              <w:rPr>
                <w:rFonts w:cs="Arial"/>
              </w:rPr>
            </w:pPr>
            <w:r w:rsidRPr="000066DA">
              <w:rPr>
                <w:rFonts w:eastAsia="Calibri" w:cs="Arial"/>
                <w:color w:val="000000" w:themeColor="text1"/>
                <w:sz w:val="22"/>
                <w:szCs w:val="22"/>
              </w:rPr>
              <w:t>17</w:t>
            </w:r>
          </w:p>
        </w:tc>
      </w:tr>
      <w:tr w:rsidR="7616928C" w:rsidRPr="000066DA" w14:paraId="3D6FAABD" w14:textId="77777777" w:rsidTr="00DA1D34">
        <w:trPr>
          <w:trHeight w:val="20"/>
        </w:trPr>
        <w:tc>
          <w:tcPr>
            <w:tcW w:w="228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F450762" w14:textId="368D32E3" w:rsidR="7616928C" w:rsidRPr="000066DA" w:rsidRDefault="7616928C" w:rsidP="7616928C">
            <w:pPr>
              <w:spacing w:after="0"/>
              <w:rPr>
                <w:rFonts w:cs="Arial"/>
              </w:rPr>
            </w:pPr>
            <w:r w:rsidRPr="000066DA">
              <w:rPr>
                <w:rFonts w:eastAsia="Calibri" w:cs="Arial"/>
                <w:color w:val="000000" w:themeColor="text1"/>
                <w:sz w:val="22"/>
                <w:szCs w:val="22"/>
              </w:rPr>
              <w:lastRenderedPageBreak/>
              <w:t>Profesional</w:t>
            </w:r>
          </w:p>
        </w:tc>
        <w:tc>
          <w:tcPr>
            <w:tcW w:w="168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F59E275" w14:textId="3A2AB7BA" w:rsidR="7616928C" w:rsidRPr="000066DA" w:rsidRDefault="7616928C" w:rsidP="7616928C">
            <w:pPr>
              <w:spacing w:after="0"/>
              <w:jc w:val="center"/>
              <w:rPr>
                <w:rFonts w:cs="Arial"/>
              </w:rPr>
            </w:pPr>
            <w:r w:rsidRPr="000066DA">
              <w:rPr>
                <w:rFonts w:eastAsia="Calibri" w:cs="Arial"/>
                <w:color w:val="000000" w:themeColor="text1"/>
                <w:sz w:val="22"/>
                <w:szCs w:val="22"/>
              </w:rPr>
              <w:t>68</w:t>
            </w:r>
          </w:p>
        </w:tc>
        <w:tc>
          <w:tcPr>
            <w:tcW w:w="173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F512D61" w14:textId="27E3D081" w:rsidR="7616928C" w:rsidRPr="000066DA" w:rsidRDefault="7616928C" w:rsidP="7616928C">
            <w:pPr>
              <w:spacing w:after="0"/>
              <w:jc w:val="center"/>
              <w:rPr>
                <w:rFonts w:cs="Arial"/>
              </w:rPr>
            </w:pPr>
            <w:r w:rsidRPr="000066DA">
              <w:rPr>
                <w:rFonts w:eastAsia="Calibri" w:cs="Arial"/>
                <w:color w:val="000000" w:themeColor="text1"/>
                <w:sz w:val="22"/>
                <w:szCs w:val="22"/>
              </w:rPr>
              <w:t>2</w:t>
            </w:r>
          </w:p>
        </w:tc>
        <w:tc>
          <w:tcPr>
            <w:tcW w:w="140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9DE0338" w14:textId="1F10358D"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6F2F238" w14:textId="608C0C2E" w:rsidR="7616928C" w:rsidRPr="000066DA" w:rsidRDefault="7616928C" w:rsidP="7616928C">
            <w:pPr>
              <w:spacing w:after="0"/>
              <w:jc w:val="center"/>
              <w:rPr>
                <w:rFonts w:cs="Arial"/>
              </w:rPr>
            </w:pPr>
            <w:r w:rsidRPr="000066DA">
              <w:rPr>
                <w:rFonts w:eastAsia="Calibri" w:cs="Arial"/>
                <w:color w:val="000000" w:themeColor="text1"/>
                <w:sz w:val="22"/>
                <w:szCs w:val="22"/>
              </w:rPr>
              <w:t>70</w:t>
            </w:r>
          </w:p>
        </w:tc>
      </w:tr>
      <w:tr w:rsidR="7616928C" w:rsidRPr="000066DA" w14:paraId="5B071A99" w14:textId="77777777" w:rsidTr="00DA1D34">
        <w:trPr>
          <w:trHeight w:val="20"/>
        </w:trPr>
        <w:tc>
          <w:tcPr>
            <w:tcW w:w="228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4616A48" w14:textId="74424988" w:rsidR="7616928C" w:rsidRPr="000066DA" w:rsidRDefault="7616928C" w:rsidP="7616928C">
            <w:pPr>
              <w:spacing w:after="0"/>
              <w:rPr>
                <w:rFonts w:cs="Arial"/>
              </w:rPr>
            </w:pPr>
            <w:r w:rsidRPr="000066DA">
              <w:rPr>
                <w:rFonts w:eastAsia="Calibri" w:cs="Arial"/>
                <w:color w:val="000000" w:themeColor="text1"/>
                <w:sz w:val="22"/>
                <w:szCs w:val="22"/>
              </w:rPr>
              <w:t>Técnico</w:t>
            </w:r>
          </w:p>
        </w:tc>
        <w:tc>
          <w:tcPr>
            <w:tcW w:w="168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1B511B2" w14:textId="6805946A" w:rsidR="7616928C" w:rsidRPr="000066DA" w:rsidRDefault="7616928C" w:rsidP="7616928C">
            <w:pPr>
              <w:spacing w:after="0"/>
              <w:jc w:val="center"/>
              <w:rPr>
                <w:rFonts w:cs="Arial"/>
              </w:rPr>
            </w:pPr>
            <w:r w:rsidRPr="000066DA">
              <w:rPr>
                <w:rFonts w:eastAsia="Calibri" w:cs="Arial"/>
                <w:color w:val="000000" w:themeColor="text1"/>
                <w:sz w:val="22"/>
                <w:szCs w:val="22"/>
              </w:rPr>
              <w:t>9</w:t>
            </w:r>
          </w:p>
        </w:tc>
        <w:tc>
          <w:tcPr>
            <w:tcW w:w="173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95AF2DC" w14:textId="27F89416"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40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AB2ED7C" w14:textId="2F080E84" w:rsidR="7616928C" w:rsidRPr="000066DA" w:rsidRDefault="7616928C" w:rsidP="7616928C">
            <w:pPr>
              <w:spacing w:after="0"/>
              <w:jc w:val="center"/>
              <w:rPr>
                <w:rFonts w:cs="Arial"/>
              </w:rPr>
            </w:pPr>
            <w:r w:rsidRPr="000066DA">
              <w:rPr>
                <w:rFonts w:eastAsia="Calibri" w:cs="Arial"/>
                <w:color w:val="000000" w:themeColor="text1"/>
                <w:sz w:val="22"/>
                <w:szCs w:val="22"/>
              </w:rPr>
              <w:t xml:space="preserve"> </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F9F3E0B" w14:textId="38AE23D6" w:rsidR="7616928C" w:rsidRPr="000066DA" w:rsidRDefault="7616928C" w:rsidP="7616928C">
            <w:pPr>
              <w:spacing w:after="0"/>
              <w:jc w:val="center"/>
              <w:rPr>
                <w:rFonts w:cs="Arial"/>
              </w:rPr>
            </w:pPr>
            <w:r w:rsidRPr="000066DA">
              <w:rPr>
                <w:rFonts w:eastAsia="Calibri" w:cs="Arial"/>
                <w:color w:val="000000" w:themeColor="text1"/>
                <w:sz w:val="22"/>
                <w:szCs w:val="22"/>
              </w:rPr>
              <w:t>9</w:t>
            </w:r>
          </w:p>
        </w:tc>
      </w:tr>
      <w:tr w:rsidR="7616928C" w:rsidRPr="000066DA" w14:paraId="7AAF7439" w14:textId="77777777" w:rsidTr="00DA1D34">
        <w:trPr>
          <w:trHeight w:val="20"/>
        </w:trPr>
        <w:tc>
          <w:tcPr>
            <w:tcW w:w="2289"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51BB038" w14:textId="28E1E518" w:rsidR="144894D7" w:rsidRPr="000066DA" w:rsidRDefault="144894D7" w:rsidP="7616928C">
            <w:pPr>
              <w:spacing w:after="0"/>
              <w:rPr>
                <w:rFonts w:cs="Arial"/>
              </w:rPr>
            </w:pPr>
            <w:r w:rsidRPr="000066DA">
              <w:rPr>
                <w:rFonts w:eastAsia="Calibri" w:cs="Arial"/>
                <w:b/>
                <w:bCs/>
                <w:color w:val="000000" w:themeColor="text1"/>
                <w:sz w:val="22"/>
                <w:szCs w:val="22"/>
              </w:rPr>
              <w:t>Total,</w:t>
            </w:r>
            <w:r w:rsidR="7616928C" w:rsidRPr="000066DA">
              <w:rPr>
                <w:rFonts w:eastAsia="Calibri" w:cs="Arial"/>
                <w:b/>
                <w:bCs/>
                <w:color w:val="000000" w:themeColor="text1"/>
                <w:sz w:val="22"/>
                <w:szCs w:val="22"/>
              </w:rPr>
              <w:t xml:space="preserve"> general</w:t>
            </w:r>
          </w:p>
        </w:tc>
        <w:tc>
          <w:tcPr>
            <w:tcW w:w="168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1586C82" w14:textId="1840E78B" w:rsidR="7616928C" w:rsidRPr="000066DA" w:rsidRDefault="7616928C" w:rsidP="7616928C">
            <w:pPr>
              <w:spacing w:after="0"/>
              <w:jc w:val="center"/>
              <w:rPr>
                <w:rFonts w:cs="Arial"/>
              </w:rPr>
            </w:pPr>
            <w:r w:rsidRPr="000066DA">
              <w:rPr>
                <w:rFonts w:eastAsia="Calibri" w:cs="Arial"/>
                <w:b/>
                <w:bCs/>
                <w:color w:val="000000" w:themeColor="text1"/>
                <w:sz w:val="22"/>
                <w:szCs w:val="22"/>
              </w:rPr>
              <w:t>98</w:t>
            </w:r>
          </w:p>
        </w:tc>
        <w:tc>
          <w:tcPr>
            <w:tcW w:w="1734"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46EB8F4" w14:textId="58271022" w:rsidR="7616928C" w:rsidRPr="000066DA" w:rsidRDefault="7616928C" w:rsidP="7616928C">
            <w:pPr>
              <w:spacing w:after="0"/>
              <w:jc w:val="center"/>
              <w:rPr>
                <w:rFonts w:cs="Arial"/>
              </w:rPr>
            </w:pPr>
            <w:r w:rsidRPr="000066DA">
              <w:rPr>
                <w:rFonts w:eastAsia="Calibri" w:cs="Arial"/>
                <w:b/>
                <w:bCs/>
                <w:color w:val="000000" w:themeColor="text1"/>
                <w:sz w:val="22"/>
                <w:szCs w:val="22"/>
              </w:rPr>
              <w:t>23</w:t>
            </w:r>
          </w:p>
        </w:tc>
        <w:tc>
          <w:tcPr>
            <w:tcW w:w="1401"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748EC8D" w14:textId="5645B08F" w:rsidR="7616928C" w:rsidRPr="000066DA" w:rsidRDefault="7616928C" w:rsidP="7616928C">
            <w:pPr>
              <w:spacing w:after="0"/>
              <w:jc w:val="center"/>
              <w:rPr>
                <w:rFonts w:cs="Arial"/>
              </w:rPr>
            </w:pPr>
            <w:r w:rsidRPr="000066DA">
              <w:rPr>
                <w:rFonts w:eastAsia="Calibri" w:cs="Arial"/>
                <w:b/>
                <w:bCs/>
                <w:color w:val="000000" w:themeColor="text1"/>
                <w:sz w:val="22"/>
                <w:szCs w:val="22"/>
              </w:rPr>
              <w:t>1</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AEDC5D1" w14:textId="1EE57198" w:rsidR="7616928C" w:rsidRPr="000066DA" w:rsidRDefault="7616928C" w:rsidP="002015BB">
            <w:pPr>
              <w:keepNext/>
              <w:spacing w:after="0"/>
              <w:jc w:val="center"/>
              <w:rPr>
                <w:rFonts w:cs="Arial"/>
              </w:rPr>
            </w:pPr>
            <w:r w:rsidRPr="000066DA">
              <w:rPr>
                <w:rFonts w:eastAsia="Calibri" w:cs="Arial"/>
                <w:b/>
                <w:bCs/>
                <w:color w:val="000000" w:themeColor="text1"/>
                <w:sz w:val="22"/>
                <w:szCs w:val="22"/>
              </w:rPr>
              <w:t>122</w:t>
            </w:r>
          </w:p>
        </w:tc>
      </w:tr>
    </w:tbl>
    <w:p w14:paraId="1685EB31" w14:textId="4BA3AA9B" w:rsidR="002015BB" w:rsidRDefault="002015BB">
      <w:pPr>
        <w:pStyle w:val="Descripcin"/>
      </w:pPr>
      <w:r>
        <w:t xml:space="preserve">Fuente: </w:t>
      </w:r>
      <w:fldSimple w:instr=" SEQ Fuente: \* ARABIC ">
        <w:r>
          <w:rPr>
            <w:noProof/>
          </w:rPr>
          <w:t>5</w:t>
        </w:r>
      </w:fldSimple>
      <w:r>
        <w:t xml:space="preserve"> - </w:t>
      </w:r>
      <w:r w:rsidRPr="00EE522A">
        <w:t>Elaboración - PGTHU - Fuente: Base de datos caracterización de los Servidores Públicos – UAERMV -corte 31 de diciembre de 2023</w:t>
      </w:r>
    </w:p>
    <w:p w14:paraId="02657AAC" w14:textId="77777777" w:rsidR="00842B8F" w:rsidRPr="000066DA" w:rsidRDefault="00842B8F" w:rsidP="00842B8F">
      <w:pPr>
        <w:rPr>
          <w:rFonts w:cs="Arial"/>
        </w:rPr>
      </w:pPr>
    </w:p>
    <w:p w14:paraId="7959C915" w14:textId="175EBC49" w:rsidR="000455DB" w:rsidRPr="000066DA" w:rsidRDefault="000455DB" w:rsidP="00842B8F">
      <w:pPr>
        <w:rPr>
          <w:rFonts w:cs="Arial"/>
        </w:rPr>
      </w:pPr>
      <w:r w:rsidRPr="000066DA">
        <w:rPr>
          <w:rFonts w:cs="Arial"/>
        </w:rPr>
        <w:t xml:space="preserve">Se evidencia que la mayor parte de los servidores corresponde a </w:t>
      </w:r>
      <w:r w:rsidR="007965AD" w:rsidRPr="000066DA">
        <w:rPr>
          <w:rFonts w:cs="Arial"/>
        </w:rPr>
        <w:t xml:space="preserve">70 servidores en nivel profesional </w:t>
      </w:r>
      <w:r w:rsidR="00822120" w:rsidRPr="000066DA">
        <w:rPr>
          <w:rFonts w:cs="Arial"/>
        </w:rPr>
        <w:t>(57%)</w:t>
      </w:r>
    </w:p>
    <w:p w14:paraId="35AC5F66" w14:textId="76AEFA81" w:rsidR="002015BB" w:rsidRDefault="002015BB" w:rsidP="002015BB">
      <w:pPr>
        <w:pStyle w:val="Descripcin"/>
        <w:keepNext/>
        <w:jc w:val="center"/>
      </w:pPr>
      <w:bookmarkStart w:id="34" w:name="_Toc157609287"/>
      <w:r>
        <w:t xml:space="preserve">Ilustración </w:t>
      </w:r>
      <w:fldSimple w:instr=" SEQ Ilustración \* ARABIC ">
        <w:r w:rsidR="00897CE4">
          <w:rPr>
            <w:noProof/>
          </w:rPr>
          <w:t>8</w:t>
        </w:r>
      </w:fldSimple>
      <w:r>
        <w:t xml:space="preserve"> - Empleados Públicos por Nivel Jerárquico</w:t>
      </w:r>
      <w:bookmarkEnd w:id="34"/>
    </w:p>
    <w:p w14:paraId="0161C83A" w14:textId="067EC524" w:rsidR="00842B8F" w:rsidRPr="000066DA" w:rsidRDefault="00842B8F" w:rsidP="001514D6">
      <w:pPr>
        <w:jc w:val="center"/>
        <w:rPr>
          <w:rFonts w:cs="Arial"/>
        </w:rPr>
      </w:pPr>
      <w:r w:rsidRPr="000066DA">
        <w:rPr>
          <w:rFonts w:cs="Arial"/>
          <w:noProof/>
          <w:lang w:eastAsia="es-CO"/>
        </w:rPr>
        <w:drawing>
          <wp:inline distT="0" distB="0" distL="0" distR="0" wp14:anchorId="485DAC8D" wp14:editId="6A1E9A00">
            <wp:extent cx="4572000" cy="2743200"/>
            <wp:effectExtent l="0" t="0" r="0" b="0"/>
            <wp:docPr id="1320462695" name="Gráfico 1">
              <a:extLst xmlns:a="http://schemas.openxmlformats.org/drawingml/2006/main">
                <a:ext uri="{FF2B5EF4-FFF2-40B4-BE49-F238E27FC236}">
                  <a16:creationId xmlns:a16="http://schemas.microsoft.com/office/drawing/2014/main" id="{25E54086-81E2-0D1B-951D-3C2A38251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5FAAB6" w14:textId="30BF78B9" w:rsidR="7616928C" w:rsidRPr="000066DA" w:rsidRDefault="7616928C" w:rsidP="7616928C">
      <w:pPr>
        <w:spacing w:after="0"/>
        <w:jc w:val="center"/>
        <w:rPr>
          <w:rFonts w:cs="Arial"/>
        </w:rPr>
      </w:pPr>
    </w:p>
    <w:p w14:paraId="395B265A" w14:textId="4FBEF9C9" w:rsidR="4FEFEF62" w:rsidRPr="000066DA" w:rsidRDefault="4FEFEF62" w:rsidP="00097AAA">
      <w:pPr>
        <w:pStyle w:val="Ttulo3"/>
        <w:rPr>
          <w:rFonts w:cs="Arial"/>
        </w:rPr>
      </w:pPr>
      <w:bookmarkStart w:id="35" w:name="_Toc157609247"/>
      <w:r w:rsidRPr="000066DA">
        <w:rPr>
          <w:rFonts w:cs="Arial"/>
        </w:rPr>
        <w:t>Localidades donde viven los Empleados Públicos</w:t>
      </w:r>
      <w:bookmarkEnd w:id="35"/>
    </w:p>
    <w:p w14:paraId="5CE477C2" w14:textId="77777777" w:rsidR="00912280" w:rsidRPr="000066DA" w:rsidRDefault="00912280" w:rsidP="00912280">
      <w:pPr>
        <w:rPr>
          <w:rFonts w:cs="Arial"/>
        </w:rPr>
      </w:pPr>
    </w:p>
    <w:p w14:paraId="1AD0EF79" w14:textId="43110F56" w:rsidR="00912280" w:rsidRPr="000066DA" w:rsidRDefault="00912280" w:rsidP="00912280">
      <w:pPr>
        <w:rPr>
          <w:rFonts w:cs="Arial"/>
        </w:rPr>
      </w:pPr>
      <w:r w:rsidRPr="000066DA">
        <w:rPr>
          <w:rFonts w:cs="Arial"/>
        </w:rPr>
        <w:t xml:space="preserve">La localidad que presenta mayor </w:t>
      </w:r>
      <w:r w:rsidR="00813D1E" w:rsidRPr="000066DA">
        <w:rPr>
          <w:rFonts w:cs="Arial"/>
        </w:rPr>
        <w:t>número</w:t>
      </w:r>
      <w:r w:rsidRPr="000066DA">
        <w:rPr>
          <w:rFonts w:cs="Arial"/>
        </w:rPr>
        <w:t xml:space="preserve"> de </w:t>
      </w:r>
      <w:r w:rsidR="00813D1E" w:rsidRPr="000066DA">
        <w:rPr>
          <w:rFonts w:cs="Arial"/>
        </w:rPr>
        <w:t xml:space="preserve">Servidores Públicos </w:t>
      </w:r>
      <w:r w:rsidRPr="000066DA">
        <w:rPr>
          <w:rFonts w:cs="Arial"/>
        </w:rPr>
        <w:t xml:space="preserve">es la localidad de </w:t>
      </w:r>
      <w:r w:rsidR="00813D1E" w:rsidRPr="000066DA">
        <w:rPr>
          <w:rFonts w:cs="Arial"/>
        </w:rPr>
        <w:t>Engativá</w:t>
      </w:r>
      <w:r w:rsidRPr="000066DA">
        <w:rPr>
          <w:rFonts w:cs="Arial"/>
        </w:rPr>
        <w:t xml:space="preserve"> (20)</w:t>
      </w:r>
      <w:r w:rsidR="00813D1E" w:rsidRPr="000066DA">
        <w:rPr>
          <w:rFonts w:cs="Arial"/>
        </w:rPr>
        <w:t xml:space="preserve"> 16.39%</w:t>
      </w:r>
      <w:r w:rsidR="004D45E7" w:rsidRPr="000066DA">
        <w:rPr>
          <w:rFonts w:cs="Arial"/>
        </w:rPr>
        <w:t>.</w:t>
      </w:r>
    </w:p>
    <w:p w14:paraId="1D2A3284" w14:textId="6F137FC0" w:rsidR="7616928C" w:rsidRPr="000066DA" w:rsidRDefault="7616928C" w:rsidP="7616928C">
      <w:pPr>
        <w:spacing w:after="0"/>
        <w:jc w:val="center"/>
        <w:rPr>
          <w:rFonts w:cs="Arial"/>
        </w:rPr>
      </w:pPr>
    </w:p>
    <w:p w14:paraId="230DF298" w14:textId="56AD4BB0" w:rsidR="002015BB" w:rsidRDefault="002015BB" w:rsidP="002015BB">
      <w:pPr>
        <w:pStyle w:val="Descripcin"/>
        <w:keepNext/>
      </w:pPr>
      <w:bookmarkStart w:id="36" w:name="_Toc157609288"/>
      <w:r>
        <w:lastRenderedPageBreak/>
        <w:t xml:space="preserve">Ilustración </w:t>
      </w:r>
      <w:fldSimple w:instr=" SEQ Ilustración \* ARABIC ">
        <w:r w:rsidR="00897CE4">
          <w:rPr>
            <w:noProof/>
          </w:rPr>
          <w:t>9</w:t>
        </w:r>
      </w:fldSimple>
      <w:r>
        <w:t xml:space="preserve"> - </w:t>
      </w:r>
      <w:r w:rsidRPr="00623F5A">
        <w:t xml:space="preserve">Empleados Públicos por </w:t>
      </w:r>
      <w:r>
        <w:t>Localidades</w:t>
      </w:r>
      <w:bookmarkEnd w:id="36"/>
    </w:p>
    <w:tbl>
      <w:tblPr>
        <w:tblW w:w="0" w:type="auto"/>
        <w:jc w:val="center"/>
        <w:tblLayout w:type="fixed"/>
        <w:tblLook w:val="04A0" w:firstRow="1" w:lastRow="0" w:firstColumn="1" w:lastColumn="0" w:noHBand="0" w:noVBand="1"/>
      </w:tblPr>
      <w:tblGrid>
        <w:gridCol w:w="3460"/>
        <w:gridCol w:w="1500"/>
        <w:gridCol w:w="1510"/>
      </w:tblGrid>
      <w:tr w:rsidR="7616928C" w:rsidRPr="000066DA" w14:paraId="0C6006DD" w14:textId="77777777" w:rsidTr="000066DA">
        <w:trPr>
          <w:trHeight w:val="300"/>
          <w:tblHeader/>
          <w:jc w:val="center"/>
        </w:trPr>
        <w:tc>
          <w:tcPr>
            <w:tcW w:w="34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p w14:paraId="5A124387" w14:textId="19E03436" w:rsidR="7616928C" w:rsidRPr="000066DA" w:rsidRDefault="7616928C" w:rsidP="7616928C">
            <w:pPr>
              <w:spacing w:after="0"/>
              <w:rPr>
                <w:rFonts w:cs="Arial"/>
              </w:rPr>
            </w:pPr>
            <w:r w:rsidRPr="000066DA">
              <w:rPr>
                <w:rFonts w:eastAsia="Calibri" w:cs="Arial"/>
                <w:b/>
                <w:bCs/>
                <w:color w:val="000000" w:themeColor="text1"/>
                <w:sz w:val="22"/>
                <w:szCs w:val="22"/>
              </w:rPr>
              <w:t>Empleados Públicos por Localidad</w:t>
            </w:r>
          </w:p>
        </w:tc>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p w14:paraId="5EAA94F7" w14:textId="3E4802E6" w:rsidR="7616928C" w:rsidRPr="000066DA" w:rsidRDefault="7616928C" w:rsidP="7616928C">
            <w:pPr>
              <w:spacing w:after="0"/>
              <w:jc w:val="center"/>
              <w:rPr>
                <w:rFonts w:cs="Arial"/>
              </w:rPr>
            </w:pPr>
            <w:r w:rsidRPr="000066DA">
              <w:rPr>
                <w:rFonts w:eastAsia="Calibri" w:cs="Arial"/>
                <w:b/>
                <w:bCs/>
                <w:color w:val="000000" w:themeColor="text1"/>
                <w:sz w:val="22"/>
                <w:szCs w:val="22"/>
              </w:rPr>
              <w:t>Total</w:t>
            </w:r>
          </w:p>
        </w:tc>
        <w:tc>
          <w:tcPr>
            <w:tcW w:w="15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p w14:paraId="6776D2EF" w14:textId="102020CC" w:rsidR="7616928C" w:rsidRPr="000066DA" w:rsidRDefault="7616928C" w:rsidP="7616928C">
            <w:pPr>
              <w:spacing w:after="0"/>
              <w:jc w:val="center"/>
              <w:rPr>
                <w:rFonts w:cs="Arial"/>
              </w:rPr>
            </w:pPr>
            <w:r w:rsidRPr="000066DA">
              <w:rPr>
                <w:rFonts w:eastAsia="Calibri" w:cs="Arial"/>
                <w:b/>
                <w:bCs/>
                <w:color w:val="000000" w:themeColor="text1"/>
                <w:sz w:val="22"/>
                <w:szCs w:val="22"/>
              </w:rPr>
              <w:t>%</w:t>
            </w:r>
          </w:p>
        </w:tc>
      </w:tr>
      <w:tr w:rsidR="7616928C" w:rsidRPr="000066DA" w14:paraId="17D60995"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B851349" w14:textId="47B8C771" w:rsidR="7616928C" w:rsidRPr="000066DA" w:rsidRDefault="7616928C" w:rsidP="7616928C">
            <w:pPr>
              <w:spacing w:after="0"/>
              <w:rPr>
                <w:rFonts w:cs="Arial"/>
              </w:rPr>
            </w:pPr>
            <w:r w:rsidRPr="000066DA">
              <w:rPr>
                <w:rFonts w:eastAsia="Calibri" w:cs="Arial"/>
                <w:color w:val="000000" w:themeColor="text1"/>
                <w:sz w:val="22"/>
                <w:szCs w:val="22"/>
              </w:rPr>
              <w:t>01. Usaquén</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1D39F95" w14:textId="0005C79F" w:rsidR="7616928C" w:rsidRPr="000066DA" w:rsidRDefault="7616928C" w:rsidP="7616928C">
            <w:pPr>
              <w:spacing w:after="0"/>
              <w:jc w:val="center"/>
              <w:rPr>
                <w:rFonts w:cs="Arial"/>
              </w:rPr>
            </w:pPr>
            <w:r w:rsidRPr="000066DA">
              <w:rPr>
                <w:rFonts w:eastAsia="Calibri" w:cs="Arial"/>
                <w:color w:val="000000" w:themeColor="text1"/>
                <w:sz w:val="22"/>
                <w:szCs w:val="22"/>
              </w:rPr>
              <w:t>14</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561FDE9" w14:textId="233CC002" w:rsidR="7616928C" w:rsidRPr="000066DA" w:rsidRDefault="7616928C" w:rsidP="7616928C">
            <w:pPr>
              <w:spacing w:after="0"/>
              <w:jc w:val="center"/>
              <w:rPr>
                <w:rFonts w:cs="Arial"/>
              </w:rPr>
            </w:pPr>
            <w:r w:rsidRPr="000066DA">
              <w:rPr>
                <w:rFonts w:eastAsia="Calibri" w:cs="Arial"/>
                <w:color w:val="000000" w:themeColor="text1"/>
                <w:sz w:val="22"/>
                <w:szCs w:val="22"/>
              </w:rPr>
              <w:t>11,48</w:t>
            </w:r>
          </w:p>
        </w:tc>
      </w:tr>
      <w:tr w:rsidR="7616928C" w:rsidRPr="000066DA" w14:paraId="2C7F1170"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C0FAAEA" w14:textId="4C6D5119" w:rsidR="7616928C" w:rsidRPr="000066DA" w:rsidRDefault="7616928C" w:rsidP="7616928C">
            <w:pPr>
              <w:spacing w:after="0"/>
              <w:rPr>
                <w:rFonts w:cs="Arial"/>
              </w:rPr>
            </w:pPr>
            <w:r w:rsidRPr="000066DA">
              <w:rPr>
                <w:rFonts w:eastAsia="Calibri" w:cs="Arial"/>
                <w:color w:val="000000" w:themeColor="text1"/>
                <w:sz w:val="22"/>
                <w:szCs w:val="22"/>
              </w:rPr>
              <w:t>02. Chapinero</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4A8447D" w14:textId="5F3B0D8D" w:rsidR="7616928C" w:rsidRPr="000066DA" w:rsidRDefault="7616928C" w:rsidP="7616928C">
            <w:pPr>
              <w:spacing w:after="0"/>
              <w:jc w:val="center"/>
              <w:rPr>
                <w:rFonts w:cs="Arial"/>
              </w:rPr>
            </w:pPr>
            <w:r w:rsidRPr="000066DA">
              <w:rPr>
                <w:rFonts w:eastAsia="Calibri" w:cs="Arial"/>
                <w:color w:val="000000" w:themeColor="text1"/>
                <w:sz w:val="22"/>
                <w:szCs w:val="22"/>
              </w:rPr>
              <w:t>4</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8A3A84F" w14:textId="0155FC4B" w:rsidR="7616928C" w:rsidRPr="000066DA" w:rsidRDefault="7616928C" w:rsidP="7616928C">
            <w:pPr>
              <w:spacing w:after="0"/>
              <w:jc w:val="center"/>
              <w:rPr>
                <w:rFonts w:cs="Arial"/>
              </w:rPr>
            </w:pPr>
            <w:r w:rsidRPr="000066DA">
              <w:rPr>
                <w:rFonts w:eastAsia="Calibri" w:cs="Arial"/>
                <w:color w:val="000000" w:themeColor="text1"/>
                <w:sz w:val="22"/>
                <w:szCs w:val="22"/>
              </w:rPr>
              <w:t>3,28</w:t>
            </w:r>
          </w:p>
        </w:tc>
      </w:tr>
      <w:tr w:rsidR="7616928C" w:rsidRPr="000066DA" w14:paraId="3D69540E"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10141F6" w14:textId="46E25B55" w:rsidR="7616928C" w:rsidRPr="000066DA" w:rsidRDefault="7616928C" w:rsidP="7616928C">
            <w:pPr>
              <w:spacing w:after="0"/>
              <w:rPr>
                <w:rFonts w:cs="Arial"/>
              </w:rPr>
            </w:pPr>
            <w:r w:rsidRPr="000066DA">
              <w:rPr>
                <w:rFonts w:eastAsia="Calibri" w:cs="Arial"/>
                <w:color w:val="000000" w:themeColor="text1"/>
                <w:sz w:val="22"/>
                <w:szCs w:val="22"/>
              </w:rPr>
              <w:t>04. San Cristóbal</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ADEB2DB" w14:textId="2796CE6E" w:rsidR="7616928C" w:rsidRPr="000066DA" w:rsidRDefault="7616928C" w:rsidP="7616928C">
            <w:pPr>
              <w:spacing w:after="0"/>
              <w:jc w:val="center"/>
              <w:rPr>
                <w:rFonts w:cs="Arial"/>
              </w:rPr>
            </w:pPr>
            <w:r w:rsidRPr="000066DA">
              <w:rPr>
                <w:rFonts w:eastAsia="Calibri" w:cs="Arial"/>
                <w:color w:val="000000" w:themeColor="text1"/>
                <w:sz w:val="22"/>
                <w:szCs w:val="22"/>
              </w:rPr>
              <w:t>3</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93444BB" w14:textId="61E80285" w:rsidR="7616928C" w:rsidRPr="000066DA" w:rsidRDefault="7616928C" w:rsidP="7616928C">
            <w:pPr>
              <w:spacing w:after="0"/>
              <w:jc w:val="center"/>
              <w:rPr>
                <w:rFonts w:cs="Arial"/>
              </w:rPr>
            </w:pPr>
            <w:r w:rsidRPr="000066DA">
              <w:rPr>
                <w:rFonts w:eastAsia="Calibri" w:cs="Arial"/>
                <w:color w:val="000000" w:themeColor="text1"/>
                <w:sz w:val="22"/>
                <w:szCs w:val="22"/>
              </w:rPr>
              <w:t>2,46</w:t>
            </w:r>
          </w:p>
        </w:tc>
      </w:tr>
      <w:tr w:rsidR="7616928C" w:rsidRPr="000066DA" w14:paraId="07731C2D"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B1F40A" w14:textId="23E925FF" w:rsidR="7616928C" w:rsidRPr="000066DA" w:rsidRDefault="7616928C" w:rsidP="7616928C">
            <w:pPr>
              <w:spacing w:after="0"/>
              <w:rPr>
                <w:rFonts w:cs="Arial"/>
              </w:rPr>
            </w:pPr>
            <w:r w:rsidRPr="000066DA">
              <w:rPr>
                <w:rFonts w:eastAsia="Calibri" w:cs="Arial"/>
                <w:color w:val="000000" w:themeColor="text1"/>
                <w:sz w:val="22"/>
                <w:szCs w:val="22"/>
              </w:rPr>
              <w:t>05. Usme</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ABDEDFA" w14:textId="13E79E97" w:rsidR="7616928C" w:rsidRPr="000066DA" w:rsidRDefault="7616928C" w:rsidP="7616928C">
            <w:pPr>
              <w:spacing w:after="0"/>
              <w:jc w:val="center"/>
              <w:rPr>
                <w:rFonts w:cs="Arial"/>
              </w:rPr>
            </w:pPr>
            <w:r w:rsidRPr="000066DA">
              <w:rPr>
                <w:rFonts w:eastAsia="Calibri" w:cs="Arial"/>
                <w:color w:val="000000" w:themeColor="text1"/>
                <w:sz w:val="22"/>
                <w:szCs w:val="22"/>
              </w:rPr>
              <w:t>1</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F377D22" w14:textId="01B02FAC" w:rsidR="7616928C" w:rsidRPr="000066DA" w:rsidRDefault="7616928C" w:rsidP="7616928C">
            <w:pPr>
              <w:spacing w:after="0"/>
              <w:jc w:val="center"/>
              <w:rPr>
                <w:rFonts w:cs="Arial"/>
              </w:rPr>
            </w:pPr>
            <w:r w:rsidRPr="000066DA">
              <w:rPr>
                <w:rFonts w:eastAsia="Calibri" w:cs="Arial"/>
                <w:color w:val="000000" w:themeColor="text1"/>
                <w:sz w:val="22"/>
                <w:szCs w:val="22"/>
              </w:rPr>
              <w:t>0,82</w:t>
            </w:r>
          </w:p>
        </w:tc>
      </w:tr>
      <w:tr w:rsidR="7616928C" w:rsidRPr="000066DA" w14:paraId="2893BD25"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F92580C" w14:textId="6C50AE95" w:rsidR="7616928C" w:rsidRPr="000066DA" w:rsidRDefault="7616928C" w:rsidP="7616928C">
            <w:pPr>
              <w:spacing w:after="0"/>
              <w:rPr>
                <w:rFonts w:cs="Arial"/>
              </w:rPr>
            </w:pPr>
            <w:r w:rsidRPr="000066DA">
              <w:rPr>
                <w:rFonts w:eastAsia="Calibri" w:cs="Arial"/>
                <w:color w:val="000000" w:themeColor="text1"/>
                <w:sz w:val="22"/>
                <w:szCs w:val="22"/>
              </w:rPr>
              <w:t>06. Tunjuelito</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8652F22" w14:textId="211113F3" w:rsidR="7616928C" w:rsidRPr="000066DA" w:rsidRDefault="7616928C" w:rsidP="7616928C">
            <w:pPr>
              <w:spacing w:after="0"/>
              <w:jc w:val="center"/>
              <w:rPr>
                <w:rFonts w:cs="Arial"/>
              </w:rPr>
            </w:pPr>
            <w:r w:rsidRPr="000066DA">
              <w:rPr>
                <w:rFonts w:eastAsia="Calibri" w:cs="Arial"/>
                <w:color w:val="000000" w:themeColor="text1"/>
                <w:sz w:val="22"/>
                <w:szCs w:val="22"/>
              </w:rPr>
              <w:t>1</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C2737DC" w14:textId="4D14EFA8" w:rsidR="7616928C" w:rsidRPr="000066DA" w:rsidRDefault="7616928C" w:rsidP="7616928C">
            <w:pPr>
              <w:spacing w:after="0"/>
              <w:jc w:val="center"/>
              <w:rPr>
                <w:rFonts w:cs="Arial"/>
              </w:rPr>
            </w:pPr>
            <w:r w:rsidRPr="000066DA">
              <w:rPr>
                <w:rFonts w:eastAsia="Calibri" w:cs="Arial"/>
                <w:color w:val="000000" w:themeColor="text1"/>
                <w:sz w:val="22"/>
                <w:szCs w:val="22"/>
              </w:rPr>
              <w:t>0,82</w:t>
            </w:r>
          </w:p>
        </w:tc>
      </w:tr>
      <w:tr w:rsidR="7616928C" w:rsidRPr="000066DA" w14:paraId="11BBC47D"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BC180EC" w14:textId="0E3E7FE6" w:rsidR="7616928C" w:rsidRPr="000066DA" w:rsidRDefault="7616928C" w:rsidP="7616928C">
            <w:pPr>
              <w:spacing w:after="0"/>
              <w:rPr>
                <w:rFonts w:cs="Arial"/>
              </w:rPr>
            </w:pPr>
            <w:r w:rsidRPr="000066DA">
              <w:rPr>
                <w:rFonts w:eastAsia="Calibri" w:cs="Arial"/>
                <w:color w:val="000000" w:themeColor="text1"/>
                <w:sz w:val="22"/>
                <w:szCs w:val="22"/>
              </w:rPr>
              <w:t>08. Kennedy</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D0BA061" w14:textId="1479E231" w:rsidR="7616928C" w:rsidRPr="000066DA" w:rsidRDefault="7616928C" w:rsidP="7616928C">
            <w:pPr>
              <w:spacing w:after="0"/>
              <w:jc w:val="center"/>
              <w:rPr>
                <w:rFonts w:cs="Arial"/>
              </w:rPr>
            </w:pPr>
            <w:r w:rsidRPr="000066DA">
              <w:rPr>
                <w:rFonts w:eastAsia="Calibri" w:cs="Arial"/>
                <w:color w:val="000000" w:themeColor="text1"/>
                <w:sz w:val="22"/>
                <w:szCs w:val="22"/>
              </w:rPr>
              <w:t>15</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13DE76D" w14:textId="11415904" w:rsidR="7616928C" w:rsidRPr="000066DA" w:rsidRDefault="7616928C" w:rsidP="7616928C">
            <w:pPr>
              <w:spacing w:after="0"/>
              <w:jc w:val="center"/>
              <w:rPr>
                <w:rFonts w:cs="Arial"/>
              </w:rPr>
            </w:pPr>
            <w:r w:rsidRPr="000066DA">
              <w:rPr>
                <w:rFonts w:eastAsia="Calibri" w:cs="Arial"/>
                <w:color w:val="000000" w:themeColor="text1"/>
                <w:sz w:val="22"/>
                <w:szCs w:val="22"/>
              </w:rPr>
              <w:t>12,30</w:t>
            </w:r>
          </w:p>
        </w:tc>
      </w:tr>
      <w:tr w:rsidR="7616928C" w:rsidRPr="000066DA" w14:paraId="66E455BF"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9E1D007" w14:textId="7198C7F5" w:rsidR="7616928C" w:rsidRPr="000066DA" w:rsidRDefault="7616928C" w:rsidP="7616928C">
            <w:pPr>
              <w:spacing w:after="0"/>
              <w:rPr>
                <w:rFonts w:cs="Arial"/>
              </w:rPr>
            </w:pPr>
            <w:r w:rsidRPr="000066DA">
              <w:rPr>
                <w:rFonts w:eastAsia="Calibri" w:cs="Arial"/>
                <w:color w:val="000000" w:themeColor="text1"/>
                <w:sz w:val="22"/>
                <w:szCs w:val="22"/>
              </w:rPr>
              <w:t>09. Fontibón</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B454B87" w14:textId="6168BFEE" w:rsidR="7616928C" w:rsidRPr="000066DA" w:rsidRDefault="7616928C" w:rsidP="7616928C">
            <w:pPr>
              <w:spacing w:after="0"/>
              <w:jc w:val="center"/>
              <w:rPr>
                <w:rFonts w:cs="Arial"/>
              </w:rPr>
            </w:pPr>
            <w:r w:rsidRPr="000066DA">
              <w:rPr>
                <w:rFonts w:eastAsia="Calibri" w:cs="Arial"/>
                <w:color w:val="000000" w:themeColor="text1"/>
                <w:sz w:val="22"/>
                <w:szCs w:val="22"/>
              </w:rPr>
              <w:t>13</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4B810D0" w14:textId="5E876A91" w:rsidR="7616928C" w:rsidRPr="000066DA" w:rsidRDefault="7616928C" w:rsidP="7616928C">
            <w:pPr>
              <w:spacing w:after="0"/>
              <w:jc w:val="center"/>
              <w:rPr>
                <w:rFonts w:cs="Arial"/>
              </w:rPr>
            </w:pPr>
            <w:r w:rsidRPr="000066DA">
              <w:rPr>
                <w:rFonts w:eastAsia="Calibri" w:cs="Arial"/>
                <w:color w:val="000000" w:themeColor="text1"/>
                <w:sz w:val="22"/>
                <w:szCs w:val="22"/>
              </w:rPr>
              <w:t>10,66</w:t>
            </w:r>
          </w:p>
        </w:tc>
      </w:tr>
      <w:tr w:rsidR="7616928C" w:rsidRPr="000066DA" w14:paraId="42EA9F6B"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70" w:type="dxa"/>
              <w:right w:w="70" w:type="dxa"/>
            </w:tcMar>
            <w:vAlign w:val="bottom"/>
          </w:tcPr>
          <w:p w14:paraId="2DB50351" w14:textId="49BA7C9F" w:rsidR="7616928C" w:rsidRPr="000066DA" w:rsidRDefault="7616928C" w:rsidP="7616928C">
            <w:pPr>
              <w:spacing w:after="0"/>
              <w:rPr>
                <w:rFonts w:cs="Arial"/>
                <w:b/>
                <w:bCs/>
              </w:rPr>
            </w:pPr>
            <w:r w:rsidRPr="000066DA">
              <w:rPr>
                <w:rFonts w:eastAsia="Calibri" w:cs="Arial"/>
                <w:b/>
                <w:bCs/>
                <w:color w:val="000000" w:themeColor="text1"/>
                <w:sz w:val="22"/>
                <w:szCs w:val="22"/>
              </w:rPr>
              <w:t>10. Engativá</w:t>
            </w:r>
          </w:p>
        </w:tc>
        <w:tc>
          <w:tcPr>
            <w:tcW w:w="150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70" w:type="dxa"/>
              <w:right w:w="70" w:type="dxa"/>
            </w:tcMar>
            <w:vAlign w:val="bottom"/>
          </w:tcPr>
          <w:p w14:paraId="57ADED47" w14:textId="651E7E25" w:rsidR="7616928C" w:rsidRPr="000066DA" w:rsidRDefault="7616928C" w:rsidP="7616928C">
            <w:pPr>
              <w:spacing w:after="0"/>
              <w:jc w:val="center"/>
              <w:rPr>
                <w:rFonts w:cs="Arial"/>
                <w:b/>
                <w:bCs/>
              </w:rPr>
            </w:pPr>
            <w:r w:rsidRPr="000066DA">
              <w:rPr>
                <w:rFonts w:eastAsia="Calibri" w:cs="Arial"/>
                <w:b/>
                <w:bCs/>
                <w:color w:val="000000" w:themeColor="text1"/>
                <w:sz w:val="22"/>
                <w:szCs w:val="22"/>
              </w:rPr>
              <w:t>20</w:t>
            </w:r>
          </w:p>
        </w:tc>
        <w:tc>
          <w:tcPr>
            <w:tcW w:w="151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70" w:type="dxa"/>
              <w:right w:w="70" w:type="dxa"/>
            </w:tcMar>
            <w:vAlign w:val="bottom"/>
          </w:tcPr>
          <w:p w14:paraId="3633CF54" w14:textId="02C0C894" w:rsidR="7616928C" w:rsidRPr="000066DA" w:rsidRDefault="7616928C" w:rsidP="7616928C">
            <w:pPr>
              <w:spacing w:after="0"/>
              <w:jc w:val="center"/>
              <w:rPr>
                <w:rFonts w:cs="Arial"/>
                <w:b/>
                <w:bCs/>
              </w:rPr>
            </w:pPr>
            <w:r w:rsidRPr="000066DA">
              <w:rPr>
                <w:rFonts w:eastAsia="Calibri" w:cs="Arial"/>
                <w:b/>
                <w:bCs/>
                <w:color w:val="000000" w:themeColor="text1"/>
                <w:sz w:val="22"/>
                <w:szCs w:val="22"/>
              </w:rPr>
              <w:t>16,39</w:t>
            </w:r>
          </w:p>
        </w:tc>
      </w:tr>
      <w:tr w:rsidR="7616928C" w:rsidRPr="000066DA" w14:paraId="63975E8F"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CEA64FF" w14:textId="13729280" w:rsidR="7616928C" w:rsidRPr="000066DA" w:rsidRDefault="7616928C" w:rsidP="7616928C">
            <w:pPr>
              <w:spacing w:after="0"/>
              <w:rPr>
                <w:rFonts w:cs="Arial"/>
              </w:rPr>
            </w:pPr>
            <w:r w:rsidRPr="000066DA">
              <w:rPr>
                <w:rFonts w:eastAsia="Calibri" w:cs="Arial"/>
                <w:color w:val="000000" w:themeColor="text1"/>
                <w:sz w:val="22"/>
                <w:szCs w:val="22"/>
              </w:rPr>
              <w:t>11. Suba</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8EA424E" w14:textId="16C81151" w:rsidR="7616928C" w:rsidRPr="000066DA" w:rsidRDefault="7616928C" w:rsidP="7616928C">
            <w:pPr>
              <w:spacing w:after="0"/>
              <w:jc w:val="center"/>
              <w:rPr>
                <w:rFonts w:cs="Arial"/>
              </w:rPr>
            </w:pPr>
            <w:r w:rsidRPr="000066DA">
              <w:rPr>
                <w:rFonts w:eastAsia="Calibri" w:cs="Arial"/>
                <w:color w:val="000000" w:themeColor="text1"/>
                <w:sz w:val="22"/>
                <w:szCs w:val="22"/>
              </w:rPr>
              <w:t>17</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08614A9" w14:textId="6D49BA17" w:rsidR="7616928C" w:rsidRPr="000066DA" w:rsidRDefault="7616928C" w:rsidP="7616928C">
            <w:pPr>
              <w:spacing w:after="0"/>
              <w:jc w:val="center"/>
              <w:rPr>
                <w:rFonts w:cs="Arial"/>
              </w:rPr>
            </w:pPr>
            <w:r w:rsidRPr="000066DA">
              <w:rPr>
                <w:rFonts w:eastAsia="Calibri" w:cs="Arial"/>
                <w:color w:val="000000" w:themeColor="text1"/>
                <w:sz w:val="22"/>
                <w:szCs w:val="22"/>
              </w:rPr>
              <w:t>13,93</w:t>
            </w:r>
          </w:p>
        </w:tc>
      </w:tr>
      <w:tr w:rsidR="7616928C" w:rsidRPr="000066DA" w14:paraId="0B397955"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925C1FE" w14:textId="1CEFF1AD" w:rsidR="7616928C" w:rsidRPr="000066DA" w:rsidRDefault="7616928C" w:rsidP="7616928C">
            <w:pPr>
              <w:spacing w:after="0"/>
              <w:rPr>
                <w:rFonts w:cs="Arial"/>
              </w:rPr>
            </w:pPr>
            <w:r w:rsidRPr="000066DA">
              <w:rPr>
                <w:rFonts w:eastAsia="Calibri" w:cs="Arial"/>
                <w:color w:val="000000" w:themeColor="text1"/>
                <w:sz w:val="22"/>
                <w:szCs w:val="22"/>
              </w:rPr>
              <w:t>12. Barrios Unidos</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FEDEA20" w14:textId="74AA70E5" w:rsidR="7616928C" w:rsidRPr="000066DA" w:rsidRDefault="7616928C" w:rsidP="7616928C">
            <w:pPr>
              <w:spacing w:after="0"/>
              <w:jc w:val="center"/>
              <w:rPr>
                <w:rFonts w:cs="Arial"/>
              </w:rPr>
            </w:pPr>
            <w:r w:rsidRPr="000066DA">
              <w:rPr>
                <w:rFonts w:eastAsia="Calibri" w:cs="Arial"/>
                <w:color w:val="000000" w:themeColor="text1"/>
                <w:sz w:val="22"/>
                <w:szCs w:val="22"/>
              </w:rPr>
              <w:t>1</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8B019DE" w14:textId="00B86378" w:rsidR="7616928C" w:rsidRPr="000066DA" w:rsidRDefault="7616928C" w:rsidP="7616928C">
            <w:pPr>
              <w:spacing w:after="0"/>
              <w:jc w:val="center"/>
              <w:rPr>
                <w:rFonts w:cs="Arial"/>
              </w:rPr>
            </w:pPr>
            <w:r w:rsidRPr="000066DA">
              <w:rPr>
                <w:rFonts w:eastAsia="Calibri" w:cs="Arial"/>
                <w:color w:val="000000" w:themeColor="text1"/>
                <w:sz w:val="22"/>
                <w:szCs w:val="22"/>
              </w:rPr>
              <w:t>0,82</w:t>
            </w:r>
          </w:p>
        </w:tc>
      </w:tr>
      <w:tr w:rsidR="7616928C" w:rsidRPr="000066DA" w14:paraId="58059161"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D4EDA3F" w14:textId="68878F18" w:rsidR="7616928C" w:rsidRPr="000066DA" w:rsidRDefault="7616928C" w:rsidP="7616928C">
            <w:pPr>
              <w:spacing w:after="0"/>
              <w:rPr>
                <w:rFonts w:cs="Arial"/>
              </w:rPr>
            </w:pPr>
            <w:r w:rsidRPr="000066DA">
              <w:rPr>
                <w:rFonts w:eastAsia="Calibri" w:cs="Arial"/>
                <w:color w:val="000000" w:themeColor="text1"/>
                <w:sz w:val="22"/>
                <w:szCs w:val="22"/>
              </w:rPr>
              <w:t>13. Teusaquillo</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3D74499" w14:textId="2A5D787F" w:rsidR="7616928C" w:rsidRPr="000066DA" w:rsidRDefault="7616928C" w:rsidP="7616928C">
            <w:pPr>
              <w:spacing w:after="0"/>
              <w:jc w:val="center"/>
              <w:rPr>
                <w:rFonts w:cs="Arial"/>
              </w:rPr>
            </w:pPr>
            <w:r w:rsidRPr="000066DA">
              <w:rPr>
                <w:rFonts w:eastAsia="Calibri" w:cs="Arial"/>
                <w:color w:val="000000" w:themeColor="text1"/>
                <w:sz w:val="22"/>
                <w:szCs w:val="22"/>
              </w:rPr>
              <w:t>7</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1CBC6AE" w14:textId="2C913F82" w:rsidR="7616928C" w:rsidRPr="000066DA" w:rsidRDefault="7616928C" w:rsidP="7616928C">
            <w:pPr>
              <w:spacing w:after="0"/>
              <w:jc w:val="center"/>
              <w:rPr>
                <w:rFonts w:cs="Arial"/>
              </w:rPr>
            </w:pPr>
            <w:r w:rsidRPr="000066DA">
              <w:rPr>
                <w:rFonts w:eastAsia="Calibri" w:cs="Arial"/>
                <w:color w:val="000000" w:themeColor="text1"/>
                <w:sz w:val="22"/>
                <w:szCs w:val="22"/>
              </w:rPr>
              <w:t>5,74</w:t>
            </w:r>
          </w:p>
        </w:tc>
      </w:tr>
      <w:tr w:rsidR="7616928C" w:rsidRPr="000066DA" w14:paraId="50F07607"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8E02F96" w14:textId="63C64E30" w:rsidR="7616928C" w:rsidRPr="000066DA" w:rsidRDefault="7616928C" w:rsidP="7616928C">
            <w:pPr>
              <w:spacing w:after="0"/>
              <w:rPr>
                <w:rFonts w:cs="Arial"/>
              </w:rPr>
            </w:pPr>
            <w:r w:rsidRPr="000066DA">
              <w:rPr>
                <w:rFonts w:eastAsia="Calibri" w:cs="Arial"/>
                <w:color w:val="000000" w:themeColor="text1"/>
                <w:sz w:val="22"/>
                <w:szCs w:val="22"/>
              </w:rPr>
              <w:t>14. Los Mártires</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F57AC5B" w14:textId="145867F7" w:rsidR="7616928C" w:rsidRPr="000066DA" w:rsidRDefault="7616928C" w:rsidP="7616928C">
            <w:pPr>
              <w:spacing w:after="0"/>
              <w:jc w:val="center"/>
              <w:rPr>
                <w:rFonts w:cs="Arial"/>
              </w:rPr>
            </w:pPr>
            <w:r w:rsidRPr="000066DA">
              <w:rPr>
                <w:rFonts w:eastAsia="Calibri" w:cs="Arial"/>
                <w:color w:val="000000" w:themeColor="text1"/>
                <w:sz w:val="22"/>
                <w:szCs w:val="22"/>
              </w:rPr>
              <w:t>3</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565D90" w14:textId="74C1EF10" w:rsidR="7616928C" w:rsidRPr="000066DA" w:rsidRDefault="7616928C" w:rsidP="7616928C">
            <w:pPr>
              <w:spacing w:after="0"/>
              <w:jc w:val="center"/>
              <w:rPr>
                <w:rFonts w:cs="Arial"/>
              </w:rPr>
            </w:pPr>
            <w:r w:rsidRPr="000066DA">
              <w:rPr>
                <w:rFonts w:eastAsia="Calibri" w:cs="Arial"/>
                <w:color w:val="000000" w:themeColor="text1"/>
                <w:sz w:val="22"/>
                <w:szCs w:val="22"/>
              </w:rPr>
              <w:t>2,46</w:t>
            </w:r>
          </w:p>
        </w:tc>
      </w:tr>
      <w:tr w:rsidR="7616928C" w:rsidRPr="000066DA" w14:paraId="4675DA9D"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53006A4" w14:textId="75064C15" w:rsidR="7616928C" w:rsidRPr="000066DA" w:rsidRDefault="7616928C" w:rsidP="7616928C">
            <w:pPr>
              <w:spacing w:after="0"/>
              <w:rPr>
                <w:rFonts w:cs="Arial"/>
              </w:rPr>
            </w:pPr>
            <w:r w:rsidRPr="000066DA">
              <w:rPr>
                <w:rFonts w:eastAsia="Calibri" w:cs="Arial"/>
                <w:color w:val="000000" w:themeColor="text1"/>
                <w:sz w:val="22"/>
                <w:szCs w:val="22"/>
              </w:rPr>
              <w:t>15. Antonio Nariño</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41BE771" w14:textId="121FE4EB" w:rsidR="7616928C" w:rsidRPr="000066DA" w:rsidRDefault="7616928C" w:rsidP="7616928C">
            <w:pPr>
              <w:spacing w:after="0"/>
              <w:jc w:val="center"/>
              <w:rPr>
                <w:rFonts w:cs="Arial"/>
              </w:rPr>
            </w:pPr>
            <w:r w:rsidRPr="000066DA">
              <w:rPr>
                <w:rFonts w:eastAsia="Calibri" w:cs="Arial"/>
                <w:color w:val="000000" w:themeColor="text1"/>
                <w:sz w:val="22"/>
                <w:szCs w:val="22"/>
              </w:rPr>
              <w:t>1</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BFB5DD7" w14:textId="3466F36E" w:rsidR="7616928C" w:rsidRPr="000066DA" w:rsidRDefault="7616928C" w:rsidP="7616928C">
            <w:pPr>
              <w:spacing w:after="0"/>
              <w:jc w:val="center"/>
              <w:rPr>
                <w:rFonts w:cs="Arial"/>
              </w:rPr>
            </w:pPr>
            <w:r w:rsidRPr="000066DA">
              <w:rPr>
                <w:rFonts w:eastAsia="Calibri" w:cs="Arial"/>
                <w:color w:val="000000" w:themeColor="text1"/>
                <w:sz w:val="22"/>
                <w:szCs w:val="22"/>
              </w:rPr>
              <w:t>0,82</w:t>
            </w:r>
          </w:p>
        </w:tc>
      </w:tr>
      <w:tr w:rsidR="7616928C" w:rsidRPr="000066DA" w14:paraId="76DD20C0"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DEB5BED" w14:textId="6462C726" w:rsidR="7616928C" w:rsidRPr="000066DA" w:rsidRDefault="7616928C" w:rsidP="7616928C">
            <w:pPr>
              <w:spacing w:after="0"/>
              <w:rPr>
                <w:rFonts w:cs="Arial"/>
              </w:rPr>
            </w:pPr>
            <w:r w:rsidRPr="000066DA">
              <w:rPr>
                <w:rFonts w:eastAsia="Calibri" w:cs="Arial"/>
                <w:color w:val="000000" w:themeColor="text1"/>
                <w:sz w:val="22"/>
                <w:szCs w:val="22"/>
              </w:rPr>
              <w:t>16. Puente Aranda</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6F01775" w14:textId="3BC4A75A" w:rsidR="7616928C" w:rsidRPr="000066DA" w:rsidRDefault="7616928C" w:rsidP="7616928C">
            <w:pPr>
              <w:spacing w:after="0"/>
              <w:jc w:val="center"/>
              <w:rPr>
                <w:rFonts w:cs="Arial"/>
              </w:rPr>
            </w:pPr>
            <w:r w:rsidRPr="000066DA">
              <w:rPr>
                <w:rFonts w:eastAsia="Calibri" w:cs="Arial"/>
                <w:color w:val="000000" w:themeColor="text1"/>
                <w:sz w:val="22"/>
                <w:szCs w:val="22"/>
              </w:rPr>
              <w:t>7</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BC3EE58" w14:textId="13B8ABC2" w:rsidR="7616928C" w:rsidRPr="000066DA" w:rsidRDefault="7616928C" w:rsidP="7616928C">
            <w:pPr>
              <w:spacing w:after="0"/>
              <w:jc w:val="center"/>
              <w:rPr>
                <w:rFonts w:cs="Arial"/>
              </w:rPr>
            </w:pPr>
            <w:r w:rsidRPr="000066DA">
              <w:rPr>
                <w:rFonts w:eastAsia="Calibri" w:cs="Arial"/>
                <w:color w:val="000000" w:themeColor="text1"/>
                <w:sz w:val="22"/>
                <w:szCs w:val="22"/>
              </w:rPr>
              <w:t>5,74</w:t>
            </w:r>
          </w:p>
        </w:tc>
      </w:tr>
      <w:tr w:rsidR="7616928C" w:rsidRPr="000066DA" w14:paraId="764D1D8D"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833C3A7" w14:textId="7DC53181" w:rsidR="7616928C" w:rsidRPr="000066DA" w:rsidRDefault="7616928C" w:rsidP="7616928C">
            <w:pPr>
              <w:spacing w:after="0"/>
              <w:rPr>
                <w:rFonts w:cs="Arial"/>
              </w:rPr>
            </w:pPr>
            <w:r w:rsidRPr="000066DA">
              <w:rPr>
                <w:rFonts w:eastAsia="Calibri" w:cs="Arial"/>
                <w:color w:val="000000" w:themeColor="text1"/>
                <w:sz w:val="22"/>
                <w:szCs w:val="22"/>
              </w:rPr>
              <w:t>18. Rafael Uribe Uribe</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80BBCBA" w14:textId="1D64464B" w:rsidR="7616928C" w:rsidRPr="000066DA" w:rsidRDefault="7616928C" w:rsidP="7616928C">
            <w:pPr>
              <w:spacing w:after="0"/>
              <w:jc w:val="center"/>
              <w:rPr>
                <w:rFonts w:cs="Arial"/>
              </w:rPr>
            </w:pPr>
            <w:r w:rsidRPr="000066DA">
              <w:rPr>
                <w:rFonts w:eastAsia="Calibri" w:cs="Arial"/>
                <w:color w:val="000000" w:themeColor="text1"/>
                <w:sz w:val="22"/>
                <w:szCs w:val="22"/>
              </w:rPr>
              <w:t>1</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0771A6C" w14:textId="67A143EF" w:rsidR="7616928C" w:rsidRPr="000066DA" w:rsidRDefault="7616928C" w:rsidP="7616928C">
            <w:pPr>
              <w:spacing w:after="0"/>
              <w:jc w:val="center"/>
              <w:rPr>
                <w:rFonts w:cs="Arial"/>
              </w:rPr>
            </w:pPr>
            <w:r w:rsidRPr="000066DA">
              <w:rPr>
                <w:rFonts w:eastAsia="Calibri" w:cs="Arial"/>
                <w:color w:val="000000" w:themeColor="text1"/>
                <w:sz w:val="22"/>
                <w:szCs w:val="22"/>
              </w:rPr>
              <w:t>0,82</w:t>
            </w:r>
          </w:p>
        </w:tc>
      </w:tr>
      <w:tr w:rsidR="7616928C" w:rsidRPr="000066DA" w14:paraId="02BD6005"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137485B" w14:textId="4812D3F9" w:rsidR="7616928C" w:rsidRPr="000066DA" w:rsidRDefault="7616928C" w:rsidP="7616928C">
            <w:pPr>
              <w:spacing w:after="0"/>
              <w:rPr>
                <w:rFonts w:cs="Arial"/>
              </w:rPr>
            </w:pPr>
            <w:r w:rsidRPr="000066DA">
              <w:rPr>
                <w:rFonts w:eastAsia="Calibri" w:cs="Arial"/>
                <w:color w:val="000000" w:themeColor="text1"/>
                <w:sz w:val="22"/>
                <w:szCs w:val="22"/>
              </w:rPr>
              <w:t>19. Ciudad Bolívar</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FB316FB" w14:textId="58C98F21" w:rsidR="7616928C" w:rsidRPr="000066DA" w:rsidRDefault="7616928C" w:rsidP="7616928C">
            <w:pPr>
              <w:spacing w:after="0"/>
              <w:jc w:val="center"/>
              <w:rPr>
                <w:rFonts w:cs="Arial"/>
              </w:rPr>
            </w:pPr>
            <w:r w:rsidRPr="000066DA">
              <w:rPr>
                <w:rFonts w:eastAsia="Calibri" w:cs="Arial"/>
                <w:color w:val="000000" w:themeColor="text1"/>
                <w:sz w:val="22"/>
                <w:szCs w:val="22"/>
              </w:rPr>
              <w:t>2</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2A0FE61" w14:textId="6F8FF6C9" w:rsidR="7616928C" w:rsidRPr="000066DA" w:rsidRDefault="7616928C" w:rsidP="7616928C">
            <w:pPr>
              <w:spacing w:after="0"/>
              <w:jc w:val="center"/>
              <w:rPr>
                <w:rFonts w:cs="Arial"/>
              </w:rPr>
            </w:pPr>
            <w:r w:rsidRPr="000066DA">
              <w:rPr>
                <w:rFonts w:eastAsia="Calibri" w:cs="Arial"/>
                <w:color w:val="000000" w:themeColor="text1"/>
                <w:sz w:val="22"/>
                <w:szCs w:val="22"/>
              </w:rPr>
              <w:t>1,64</w:t>
            </w:r>
          </w:p>
        </w:tc>
      </w:tr>
      <w:tr w:rsidR="7616928C" w:rsidRPr="000066DA" w14:paraId="6D0F1534"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3A7085" w14:textId="454DB1E1" w:rsidR="7616928C" w:rsidRPr="000066DA" w:rsidRDefault="7616928C" w:rsidP="7616928C">
            <w:pPr>
              <w:spacing w:after="0"/>
              <w:rPr>
                <w:rFonts w:cs="Arial"/>
              </w:rPr>
            </w:pPr>
            <w:r w:rsidRPr="000066DA">
              <w:rPr>
                <w:rFonts w:eastAsia="Calibri" w:cs="Arial"/>
                <w:color w:val="000000" w:themeColor="text1"/>
                <w:sz w:val="22"/>
                <w:szCs w:val="22"/>
              </w:rPr>
              <w:t>n/a (fuera de Bogotá)</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DA726A" w14:textId="0387C54B" w:rsidR="7616928C" w:rsidRPr="000066DA" w:rsidRDefault="7616928C" w:rsidP="7616928C">
            <w:pPr>
              <w:spacing w:after="0"/>
              <w:jc w:val="center"/>
              <w:rPr>
                <w:rFonts w:cs="Arial"/>
              </w:rPr>
            </w:pPr>
            <w:r w:rsidRPr="000066DA">
              <w:rPr>
                <w:rFonts w:eastAsia="Calibri" w:cs="Arial"/>
                <w:color w:val="000000" w:themeColor="text1"/>
                <w:sz w:val="22"/>
                <w:szCs w:val="22"/>
              </w:rPr>
              <w:t>12</w:t>
            </w:r>
          </w:p>
        </w:tc>
        <w:tc>
          <w:tcPr>
            <w:tcW w:w="151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B642480" w14:textId="634C5981" w:rsidR="7616928C" w:rsidRPr="000066DA" w:rsidRDefault="7616928C" w:rsidP="7616928C">
            <w:pPr>
              <w:spacing w:after="0"/>
              <w:jc w:val="center"/>
              <w:rPr>
                <w:rFonts w:cs="Arial"/>
              </w:rPr>
            </w:pPr>
            <w:r w:rsidRPr="000066DA">
              <w:rPr>
                <w:rFonts w:eastAsia="Calibri" w:cs="Arial"/>
                <w:color w:val="000000" w:themeColor="text1"/>
                <w:sz w:val="22"/>
                <w:szCs w:val="22"/>
              </w:rPr>
              <w:t>9,84</w:t>
            </w:r>
          </w:p>
        </w:tc>
      </w:tr>
      <w:tr w:rsidR="7616928C" w:rsidRPr="000066DA" w14:paraId="119D92FD" w14:textId="77777777" w:rsidTr="000066DA">
        <w:trPr>
          <w:trHeight w:val="300"/>
          <w:jc w:val="center"/>
        </w:trPr>
        <w:tc>
          <w:tcPr>
            <w:tcW w:w="346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BBCB471" w14:textId="0E05123A" w:rsidR="7616928C" w:rsidRPr="000066DA" w:rsidRDefault="00D0781E" w:rsidP="7616928C">
            <w:pPr>
              <w:spacing w:after="0"/>
              <w:rPr>
                <w:rFonts w:cs="Arial"/>
              </w:rPr>
            </w:pPr>
            <w:r w:rsidRPr="000066DA">
              <w:rPr>
                <w:rFonts w:eastAsia="Calibri" w:cs="Arial"/>
                <w:b/>
                <w:bCs/>
                <w:color w:val="000000" w:themeColor="text1"/>
                <w:sz w:val="22"/>
                <w:szCs w:val="22"/>
              </w:rPr>
              <w:t>Total,</w:t>
            </w:r>
            <w:r w:rsidR="7616928C" w:rsidRPr="000066DA">
              <w:rPr>
                <w:rFonts w:eastAsia="Calibri" w:cs="Arial"/>
                <w:b/>
                <w:bCs/>
                <w:color w:val="000000" w:themeColor="text1"/>
                <w:sz w:val="22"/>
                <w:szCs w:val="22"/>
              </w:rPr>
              <w:t xml:space="preserve"> general</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5E3D20" w14:textId="366A1334" w:rsidR="7616928C" w:rsidRPr="000066DA" w:rsidRDefault="7616928C" w:rsidP="7616928C">
            <w:pPr>
              <w:spacing w:after="0"/>
              <w:jc w:val="center"/>
              <w:rPr>
                <w:rFonts w:cs="Arial"/>
              </w:rPr>
            </w:pPr>
            <w:r w:rsidRPr="000066DA">
              <w:rPr>
                <w:rFonts w:eastAsia="Calibri" w:cs="Arial"/>
                <w:b/>
                <w:bCs/>
                <w:color w:val="000000" w:themeColor="text1"/>
                <w:sz w:val="22"/>
                <w:szCs w:val="22"/>
              </w:rPr>
              <w:t>122</w:t>
            </w:r>
          </w:p>
        </w:tc>
        <w:tc>
          <w:tcPr>
            <w:tcW w:w="1510" w:type="dxa"/>
            <w:tcMar>
              <w:left w:w="70" w:type="dxa"/>
              <w:right w:w="70" w:type="dxa"/>
            </w:tcMar>
            <w:vAlign w:val="bottom"/>
          </w:tcPr>
          <w:p w14:paraId="0B43A24C" w14:textId="5F96C285" w:rsidR="7616928C" w:rsidRPr="000066DA" w:rsidRDefault="7616928C" w:rsidP="00D0781E">
            <w:pPr>
              <w:keepNext/>
              <w:rPr>
                <w:rFonts w:cs="Arial"/>
              </w:rPr>
            </w:pPr>
          </w:p>
        </w:tc>
      </w:tr>
    </w:tbl>
    <w:p w14:paraId="1CDACC8C" w14:textId="2CA6109C" w:rsidR="7616928C" w:rsidRPr="000066DA" w:rsidRDefault="00D0781E" w:rsidP="00D0781E">
      <w:pPr>
        <w:pStyle w:val="Descripcin"/>
        <w:rPr>
          <w:rFonts w:cs="Arial"/>
        </w:rPr>
      </w:pPr>
      <w:r w:rsidRPr="000066DA">
        <w:rPr>
          <w:rFonts w:cs="Arial"/>
        </w:rPr>
        <w:t xml:space="preserve">Fuente: </w:t>
      </w:r>
      <w:r w:rsidR="000F63E4" w:rsidRPr="000066DA">
        <w:rPr>
          <w:rFonts w:cs="Arial"/>
        </w:rPr>
        <w:fldChar w:fldCharType="begin"/>
      </w:r>
      <w:r w:rsidR="000F63E4" w:rsidRPr="000066DA">
        <w:rPr>
          <w:rFonts w:cs="Arial"/>
        </w:rPr>
        <w:instrText xml:space="preserve"> SEQ Fuente: \* ARABIC </w:instrText>
      </w:r>
      <w:r w:rsidR="000F63E4" w:rsidRPr="000066DA">
        <w:rPr>
          <w:rFonts w:cs="Arial"/>
        </w:rPr>
        <w:fldChar w:fldCharType="separate"/>
      </w:r>
      <w:r w:rsidR="002015BB">
        <w:rPr>
          <w:rFonts w:cs="Arial"/>
          <w:noProof/>
        </w:rPr>
        <w:t>6</w:t>
      </w:r>
      <w:r w:rsidR="000F63E4" w:rsidRPr="000066DA">
        <w:rPr>
          <w:rFonts w:cs="Arial"/>
          <w:noProof/>
        </w:rPr>
        <w:fldChar w:fldCharType="end"/>
      </w:r>
      <w:r w:rsidRPr="000066DA">
        <w:rPr>
          <w:rFonts w:cs="Arial"/>
        </w:rPr>
        <w:t xml:space="preserve"> - Elaboración - PGTHU - Fuente: Base de datos caracterización de los Servidores Públicos – UAERMV -corte 31 de diciembre de 2023</w:t>
      </w:r>
    </w:p>
    <w:p w14:paraId="6CEA6E79" w14:textId="77777777" w:rsidR="003C7C9A" w:rsidRPr="000066DA" w:rsidRDefault="003C7C9A" w:rsidP="008B24D8">
      <w:pPr>
        <w:spacing w:after="0"/>
        <w:rPr>
          <w:rFonts w:cs="Arial"/>
        </w:rPr>
      </w:pPr>
    </w:p>
    <w:p w14:paraId="27F52259" w14:textId="44947B88" w:rsidR="00ED699C" w:rsidRPr="000066DA" w:rsidRDefault="00ED699C" w:rsidP="00097AAA">
      <w:pPr>
        <w:pStyle w:val="Ttulo3"/>
        <w:rPr>
          <w:rFonts w:cs="Arial"/>
        </w:rPr>
      </w:pPr>
      <w:r w:rsidRPr="000066DA">
        <w:rPr>
          <w:rFonts w:cs="Arial"/>
        </w:rPr>
        <w:lastRenderedPageBreak/>
        <w:t xml:space="preserve"> </w:t>
      </w:r>
      <w:bookmarkStart w:id="37" w:name="_Toc157609248"/>
      <w:r w:rsidR="00FC39EB" w:rsidRPr="000066DA">
        <w:rPr>
          <w:rFonts w:cs="Arial"/>
        </w:rPr>
        <w:t xml:space="preserve">Empleados </w:t>
      </w:r>
      <w:r w:rsidR="002A4C63" w:rsidRPr="000066DA">
        <w:rPr>
          <w:rFonts w:cs="Arial"/>
        </w:rPr>
        <w:t>Públicos</w:t>
      </w:r>
      <w:r w:rsidR="00D901FD" w:rsidRPr="000066DA">
        <w:rPr>
          <w:rFonts w:cs="Arial"/>
        </w:rPr>
        <w:t xml:space="preserve"> por Grupo Etario</w:t>
      </w:r>
      <w:bookmarkEnd w:id="37"/>
    </w:p>
    <w:p w14:paraId="2D565D4D" w14:textId="2A36A3D2" w:rsidR="002015BB" w:rsidRDefault="002015BB" w:rsidP="002015BB">
      <w:pPr>
        <w:pStyle w:val="Descripcin"/>
        <w:keepNext/>
        <w:jc w:val="center"/>
      </w:pPr>
      <w:bookmarkStart w:id="38" w:name="_Toc157609289"/>
      <w:r>
        <w:t xml:space="preserve">Ilustración </w:t>
      </w:r>
      <w:fldSimple w:instr=" SEQ Ilustración \* ARABIC ">
        <w:r w:rsidR="00897CE4">
          <w:rPr>
            <w:noProof/>
          </w:rPr>
          <w:t>10</w:t>
        </w:r>
      </w:fldSimple>
      <w:r>
        <w:t xml:space="preserve"> - Grupo Etario Empleados Públicos UAERMV</w:t>
      </w:r>
      <w:bookmarkEnd w:id="38"/>
    </w:p>
    <w:p w14:paraId="5B81D7C8" w14:textId="77777777" w:rsidR="00A81F3C" w:rsidRPr="000066DA" w:rsidRDefault="00FC39EB" w:rsidP="00D0781E">
      <w:pPr>
        <w:keepNext/>
        <w:spacing w:after="0" w:line="259" w:lineRule="auto"/>
        <w:jc w:val="center"/>
        <w:rPr>
          <w:rFonts w:cs="Arial"/>
        </w:rPr>
      </w:pPr>
      <w:r w:rsidRPr="000066DA">
        <w:rPr>
          <w:rFonts w:cs="Arial"/>
          <w:noProof/>
          <w:lang w:eastAsia="es-CO"/>
        </w:rPr>
        <w:drawing>
          <wp:inline distT="0" distB="0" distL="0" distR="0" wp14:anchorId="767AFD35" wp14:editId="401E763C">
            <wp:extent cx="4572000" cy="4267200"/>
            <wp:effectExtent l="0" t="0" r="0" b="0"/>
            <wp:docPr id="1337830749" name="Picture 13378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4267200"/>
                    </a:xfrm>
                    <a:prstGeom prst="rect">
                      <a:avLst/>
                    </a:prstGeom>
                  </pic:spPr>
                </pic:pic>
              </a:graphicData>
            </a:graphic>
          </wp:inline>
        </w:drawing>
      </w:r>
    </w:p>
    <w:p w14:paraId="26005952" w14:textId="0F90CC09" w:rsidR="00FC39EB" w:rsidRPr="000066DA" w:rsidRDefault="00A81F3C" w:rsidP="00A81F3C">
      <w:pPr>
        <w:pStyle w:val="Descripcin"/>
        <w:rPr>
          <w:rFonts w:cs="Arial"/>
        </w:rPr>
      </w:pPr>
      <w:r w:rsidRPr="000066DA">
        <w:rPr>
          <w:rFonts w:cs="Arial"/>
        </w:rPr>
        <w:t xml:space="preserve">Fuente: </w:t>
      </w:r>
      <w:r w:rsidR="000F63E4" w:rsidRPr="000066DA">
        <w:rPr>
          <w:rFonts w:cs="Arial"/>
        </w:rPr>
        <w:fldChar w:fldCharType="begin"/>
      </w:r>
      <w:r w:rsidR="000F63E4" w:rsidRPr="000066DA">
        <w:rPr>
          <w:rFonts w:cs="Arial"/>
        </w:rPr>
        <w:instrText xml:space="preserve"> SEQ Fuente: \* ARABIC </w:instrText>
      </w:r>
      <w:r w:rsidR="000F63E4" w:rsidRPr="000066DA">
        <w:rPr>
          <w:rFonts w:cs="Arial"/>
        </w:rPr>
        <w:fldChar w:fldCharType="separate"/>
      </w:r>
      <w:r w:rsidR="002015BB">
        <w:rPr>
          <w:rFonts w:cs="Arial"/>
          <w:noProof/>
        </w:rPr>
        <w:t>7</w:t>
      </w:r>
      <w:r w:rsidR="000F63E4" w:rsidRPr="000066DA">
        <w:rPr>
          <w:rFonts w:cs="Arial"/>
          <w:noProof/>
        </w:rPr>
        <w:fldChar w:fldCharType="end"/>
      </w:r>
      <w:r w:rsidRPr="000066DA">
        <w:rPr>
          <w:rFonts w:cs="Arial"/>
        </w:rPr>
        <w:t xml:space="preserve"> - Base de datos caracterización de los Servidores Públicos – UAERMV -corte 31 de diciembre de 2023</w:t>
      </w:r>
    </w:p>
    <w:p w14:paraId="09D08F90" w14:textId="77777777" w:rsidR="00453AB1" w:rsidRPr="000066DA" w:rsidRDefault="00453AB1" w:rsidP="00453AB1">
      <w:pPr>
        <w:rPr>
          <w:rFonts w:cs="Arial"/>
        </w:rPr>
      </w:pPr>
    </w:p>
    <w:p w14:paraId="6B9ED303" w14:textId="77777777" w:rsidR="00453AB1" w:rsidRPr="000066DA" w:rsidRDefault="00453AB1" w:rsidP="00453AB1">
      <w:pPr>
        <w:rPr>
          <w:rFonts w:cs="Arial"/>
        </w:rPr>
      </w:pPr>
    </w:p>
    <w:p w14:paraId="532ACC33" w14:textId="77777777" w:rsidR="00453AB1" w:rsidRPr="000066DA" w:rsidRDefault="00453AB1" w:rsidP="00453AB1">
      <w:pPr>
        <w:spacing w:after="0"/>
        <w:rPr>
          <w:rFonts w:cs="Arial"/>
        </w:rPr>
      </w:pPr>
      <w:r w:rsidRPr="000066DA">
        <w:rPr>
          <w:rFonts w:cs="Arial"/>
        </w:rPr>
        <w:t>Por otro lado, en relación con la distribución por rango de edad, el porcentaje de los Empleados Públicos se encuentran en el rango de edad de Juventud (14-26 años) 0,09% (1 hombre y 1 mujer), Adultez (27 a 59 años) 77,1% (125 hombres y 50 mujeres) y vejez, (mayores de 60 años) 22% (47 hombres y 3 mujeres), lo cual presenta que la mayor participación se encuentra en el grupo Etario de adultez.</w:t>
      </w:r>
    </w:p>
    <w:p w14:paraId="5F371309" w14:textId="46D32CC1" w:rsidR="00CA6848" w:rsidRPr="000066DA" w:rsidRDefault="00CA6848" w:rsidP="004967AB">
      <w:pPr>
        <w:pStyle w:val="Descripcin"/>
        <w:jc w:val="center"/>
        <w:rPr>
          <w:rFonts w:cs="Arial"/>
          <w:color w:val="auto"/>
        </w:rPr>
      </w:pPr>
    </w:p>
    <w:p w14:paraId="6BC37D26" w14:textId="61594EF1" w:rsidR="00FB6EEE" w:rsidRPr="000066DA" w:rsidRDefault="00FB6EEE" w:rsidP="59FAA166">
      <w:pPr>
        <w:rPr>
          <w:rFonts w:cs="Arial"/>
        </w:rPr>
      </w:pPr>
    </w:p>
    <w:p w14:paraId="68D1BE17" w14:textId="2DFA5E1A" w:rsidR="003D6CE6" w:rsidRPr="000066DA" w:rsidRDefault="003D6CE6" w:rsidP="00665646">
      <w:pPr>
        <w:pStyle w:val="Ttulo2"/>
        <w:rPr>
          <w:rFonts w:cs="Arial"/>
        </w:rPr>
      </w:pPr>
      <w:bookmarkStart w:id="39" w:name="_Toc157609249"/>
      <w:r w:rsidRPr="000066DA">
        <w:rPr>
          <w:rFonts w:cs="Arial"/>
        </w:rPr>
        <w:lastRenderedPageBreak/>
        <w:t>Trabajadores Oficiales</w:t>
      </w:r>
      <w:bookmarkEnd w:id="39"/>
    </w:p>
    <w:p w14:paraId="4B523641" w14:textId="2C251E2F" w:rsidR="00DC7F38" w:rsidRPr="000066DA" w:rsidRDefault="00EB6C5D" w:rsidP="00EB6C5D">
      <w:pPr>
        <w:pStyle w:val="Ttulo3"/>
        <w:rPr>
          <w:rFonts w:cs="Arial"/>
        </w:rPr>
      </w:pPr>
      <w:bookmarkStart w:id="40" w:name="_Toc157609250"/>
      <w:r w:rsidRPr="000066DA">
        <w:rPr>
          <w:rFonts w:cs="Arial"/>
        </w:rPr>
        <w:t>Trabajadores oficiales por Sexo</w:t>
      </w:r>
      <w:r w:rsidR="00E766D2" w:rsidRPr="000066DA">
        <w:rPr>
          <w:rFonts w:cs="Arial"/>
        </w:rPr>
        <w:t>:</w:t>
      </w:r>
      <w:bookmarkEnd w:id="40"/>
    </w:p>
    <w:p w14:paraId="4C24CB56" w14:textId="5E1A84B5" w:rsidR="00EB6C5D" w:rsidRPr="000066DA" w:rsidRDefault="00EB6C5D" w:rsidP="00EB6C5D">
      <w:pPr>
        <w:rPr>
          <w:rFonts w:cs="Arial"/>
        </w:rPr>
      </w:pPr>
      <w:r w:rsidRPr="000066DA">
        <w:rPr>
          <w:rFonts w:cs="Arial"/>
        </w:rPr>
        <w:t>La entidad cuenta con 105 trabajadores oficiales</w:t>
      </w:r>
      <w:r w:rsidR="00665646" w:rsidRPr="000066DA">
        <w:rPr>
          <w:rFonts w:cs="Arial"/>
        </w:rPr>
        <w:t xml:space="preserve">, a </w:t>
      </w:r>
      <w:r w:rsidR="002015BB" w:rsidRPr="000066DA">
        <w:rPr>
          <w:rFonts w:cs="Arial"/>
        </w:rPr>
        <w:t>continuación,</w:t>
      </w:r>
      <w:r w:rsidR="00665646" w:rsidRPr="000066DA">
        <w:rPr>
          <w:rFonts w:cs="Arial"/>
        </w:rPr>
        <w:t xml:space="preserve"> se presenta la distribución por sexo donde se evidencia que el </w:t>
      </w:r>
      <w:r w:rsidR="0023605A" w:rsidRPr="000066DA">
        <w:rPr>
          <w:rFonts w:cs="Arial"/>
        </w:rPr>
        <w:t>96% corresponde a hombres (101)</w:t>
      </w:r>
    </w:p>
    <w:p w14:paraId="582059CA" w14:textId="0E6321D2" w:rsidR="00DC7F38" w:rsidRPr="000066DA" w:rsidRDefault="00DC7F38" w:rsidP="00DC7F38">
      <w:pPr>
        <w:pStyle w:val="Descripcin"/>
        <w:keepNext/>
        <w:jc w:val="center"/>
        <w:rPr>
          <w:rFonts w:cs="Arial"/>
        </w:rPr>
      </w:pPr>
      <w:bookmarkStart w:id="41" w:name="_Toc157609290"/>
      <w:r w:rsidRPr="000066DA">
        <w:rPr>
          <w:rFonts w:cs="Arial"/>
        </w:rPr>
        <w:t xml:space="preserve">Ilustración </w:t>
      </w:r>
      <w:r w:rsidR="00F93FB9" w:rsidRPr="000066DA">
        <w:rPr>
          <w:rFonts w:cs="Arial"/>
        </w:rPr>
        <w:fldChar w:fldCharType="begin"/>
      </w:r>
      <w:r w:rsidR="00F93FB9" w:rsidRPr="000066DA">
        <w:rPr>
          <w:rFonts w:cs="Arial"/>
        </w:rPr>
        <w:instrText xml:space="preserve"> SEQ Ilustración \* ARABIC </w:instrText>
      </w:r>
      <w:r w:rsidR="00F93FB9" w:rsidRPr="000066DA">
        <w:rPr>
          <w:rFonts w:cs="Arial"/>
        </w:rPr>
        <w:fldChar w:fldCharType="separate"/>
      </w:r>
      <w:r w:rsidR="00897CE4">
        <w:rPr>
          <w:rFonts w:cs="Arial"/>
          <w:noProof/>
        </w:rPr>
        <w:t>11</w:t>
      </w:r>
      <w:r w:rsidR="00F93FB9" w:rsidRPr="000066DA">
        <w:rPr>
          <w:rFonts w:cs="Arial"/>
          <w:noProof/>
        </w:rPr>
        <w:fldChar w:fldCharType="end"/>
      </w:r>
      <w:r w:rsidRPr="000066DA">
        <w:rPr>
          <w:rFonts w:cs="Arial"/>
        </w:rPr>
        <w:t xml:space="preserve"> - Trabajadores Oficiales por Sexo</w:t>
      </w:r>
      <w:bookmarkEnd w:id="41"/>
    </w:p>
    <w:p w14:paraId="6EB02198" w14:textId="77777777" w:rsidR="00DC7F38" w:rsidRPr="000066DA" w:rsidRDefault="00DC7F38" w:rsidP="00DC7F38">
      <w:pPr>
        <w:keepNext/>
        <w:jc w:val="center"/>
        <w:rPr>
          <w:rFonts w:cs="Arial"/>
        </w:rPr>
      </w:pPr>
      <w:r w:rsidRPr="000066DA">
        <w:rPr>
          <w:rFonts w:cs="Arial"/>
          <w:noProof/>
          <w:lang w:eastAsia="es-CO"/>
        </w:rPr>
        <w:drawing>
          <wp:inline distT="0" distB="0" distL="0" distR="0" wp14:anchorId="6FA0073A" wp14:editId="3306ECCF">
            <wp:extent cx="4565720" cy="2743200"/>
            <wp:effectExtent l="0" t="0" r="6350" b="0"/>
            <wp:docPr id="633508162" name="Gráfico 1">
              <a:extLst xmlns:a="http://schemas.openxmlformats.org/drawingml/2006/main">
                <a:ext uri="{FF2B5EF4-FFF2-40B4-BE49-F238E27FC236}">
                  <a16:creationId xmlns:a16="http://schemas.microsoft.com/office/drawing/2014/main" id="{4FFEB5D6-E5E4-492D-4E1B-D43363302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D98148" w14:textId="350E56CC" w:rsidR="00DC7F38" w:rsidRPr="000066DA" w:rsidRDefault="00DC7F38" w:rsidP="00DC7F38">
      <w:pPr>
        <w:pStyle w:val="Descripcin"/>
        <w:jc w:val="center"/>
        <w:rPr>
          <w:rFonts w:cs="Arial"/>
        </w:rPr>
      </w:pPr>
      <w:r w:rsidRPr="000066DA">
        <w:rPr>
          <w:rFonts w:cs="Arial"/>
        </w:rPr>
        <w:t xml:space="preserve">Fuente: </w:t>
      </w:r>
      <w:r w:rsidR="00F93FB9" w:rsidRPr="000066DA">
        <w:rPr>
          <w:rFonts w:cs="Arial"/>
        </w:rPr>
        <w:fldChar w:fldCharType="begin"/>
      </w:r>
      <w:r w:rsidR="00F93FB9" w:rsidRPr="000066DA">
        <w:rPr>
          <w:rFonts w:cs="Arial"/>
        </w:rPr>
        <w:instrText xml:space="preserve"> SEQ Fuente: \* ARABIC </w:instrText>
      </w:r>
      <w:r w:rsidR="00F93FB9" w:rsidRPr="000066DA">
        <w:rPr>
          <w:rFonts w:cs="Arial"/>
        </w:rPr>
        <w:fldChar w:fldCharType="separate"/>
      </w:r>
      <w:r w:rsidR="002015BB">
        <w:rPr>
          <w:rFonts w:cs="Arial"/>
          <w:noProof/>
        </w:rPr>
        <w:t>8</w:t>
      </w:r>
      <w:r w:rsidR="00F93FB9" w:rsidRPr="000066DA">
        <w:rPr>
          <w:rFonts w:cs="Arial"/>
          <w:noProof/>
        </w:rPr>
        <w:fldChar w:fldCharType="end"/>
      </w:r>
      <w:r w:rsidRPr="000066DA">
        <w:rPr>
          <w:rFonts w:cs="Arial"/>
        </w:rPr>
        <w:t xml:space="preserve"> - Base de datos caracterización de los Servidores Públicos – UAERMV -corte 31 de diciembre de 2023</w:t>
      </w:r>
    </w:p>
    <w:p w14:paraId="7F309DD4" w14:textId="4D3A000D" w:rsidR="00E55531" w:rsidRPr="000066DA" w:rsidRDefault="00E55531" w:rsidP="7616928C">
      <w:pPr>
        <w:spacing w:after="0"/>
        <w:rPr>
          <w:rFonts w:cs="Arial"/>
        </w:rPr>
      </w:pPr>
    </w:p>
    <w:p w14:paraId="01E85267" w14:textId="410769E6" w:rsidR="00E766D2" w:rsidRPr="000066DA" w:rsidRDefault="00D75F3A" w:rsidP="00D75F3A">
      <w:pPr>
        <w:pStyle w:val="Ttulo3"/>
        <w:rPr>
          <w:rFonts w:cs="Arial"/>
        </w:rPr>
      </w:pPr>
      <w:bookmarkStart w:id="42" w:name="_Toc157609251"/>
      <w:r w:rsidRPr="000066DA">
        <w:rPr>
          <w:rFonts w:cs="Arial"/>
        </w:rPr>
        <w:t>Grupo Etario Trabajadores oficiales</w:t>
      </w:r>
      <w:r w:rsidR="00EB6C5D" w:rsidRPr="000066DA">
        <w:rPr>
          <w:rFonts w:cs="Arial"/>
        </w:rPr>
        <w:t>:</w:t>
      </w:r>
      <w:bookmarkEnd w:id="42"/>
    </w:p>
    <w:p w14:paraId="60554A9A" w14:textId="77777777" w:rsidR="00EB6C5D" w:rsidRPr="000066DA" w:rsidRDefault="00EB6C5D" w:rsidP="00EB6C5D">
      <w:pPr>
        <w:rPr>
          <w:rFonts w:cs="Arial"/>
        </w:rPr>
      </w:pPr>
    </w:p>
    <w:p w14:paraId="201E3FBE" w14:textId="7A0810EB" w:rsidR="00EB6C5D" w:rsidRPr="000066DA" w:rsidRDefault="00EB6C5D" w:rsidP="00EB6C5D">
      <w:pPr>
        <w:rPr>
          <w:rFonts w:cs="Arial"/>
        </w:rPr>
      </w:pPr>
      <w:r w:rsidRPr="000066DA">
        <w:rPr>
          <w:rFonts w:cs="Arial"/>
        </w:rPr>
        <w:t xml:space="preserve">La mayor representación se </w:t>
      </w:r>
      <w:r w:rsidR="009B52C1" w:rsidRPr="000066DA">
        <w:rPr>
          <w:rFonts w:cs="Arial"/>
        </w:rPr>
        <w:t>encuentra</w:t>
      </w:r>
      <w:r w:rsidRPr="000066DA">
        <w:rPr>
          <w:rFonts w:cs="Arial"/>
        </w:rPr>
        <w:t xml:space="preserve"> en el grupo de adultez</w:t>
      </w:r>
      <w:r w:rsidR="009B52C1" w:rsidRPr="000066DA">
        <w:rPr>
          <w:rFonts w:cs="Arial"/>
        </w:rPr>
        <w:t xml:space="preserve"> 70 (66%) </w:t>
      </w:r>
      <w:r w:rsidR="00371233" w:rsidRPr="000066DA">
        <w:rPr>
          <w:rFonts w:cs="Arial"/>
        </w:rPr>
        <w:t xml:space="preserve">, seguido de vejez </w:t>
      </w:r>
      <w:r w:rsidR="009B52C1" w:rsidRPr="000066DA">
        <w:rPr>
          <w:rFonts w:cs="Arial"/>
        </w:rPr>
        <w:t xml:space="preserve">34 (32%) </w:t>
      </w:r>
      <w:r w:rsidR="00371233" w:rsidRPr="000066DA">
        <w:rPr>
          <w:rFonts w:cs="Arial"/>
        </w:rPr>
        <w:t xml:space="preserve">y por </w:t>
      </w:r>
      <w:r w:rsidR="00347A22" w:rsidRPr="000066DA">
        <w:rPr>
          <w:rFonts w:cs="Arial"/>
        </w:rPr>
        <w:t>último</w:t>
      </w:r>
      <w:r w:rsidR="00371233" w:rsidRPr="000066DA">
        <w:rPr>
          <w:rFonts w:cs="Arial"/>
        </w:rPr>
        <w:t xml:space="preserve"> juventud</w:t>
      </w:r>
      <w:r w:rsidR="009B52C1" w:rsidRPr="000066DA">
        <w:rPr>
          <w:rFonts w:cs="Arial"/>
        </w:rPr>
        <w:t xml:space="preserve"> 1 (</w:t>
      </w:r>
      <w:r w:rsidR="00D02E74" w:rsidRPr="000066DA">
        <w:rPr>
          <w:rFonts w:cs="Arial"/>
        </w:rPr>
        <w:t>0,1%)</w:t>
      </w:r>
    </w:p>
    <w:p w14:paraId="59B44BA9" w14:textId="79D1E907" w:rsidR="002015BB" w:rsidRDefault="002015BB" w:rsidP="002015BB">
      <w:pPr>
        <w:pStyle w:val="Descripcin"/>
        <w:keepNext/>
      </w:pPr>
      <w:bookmarkStart w:id="43" w:name="_Toc157609291"/>
      <w:r>
        <w:lastRenderedPageBreak/>
        <w:t xml:space="preserve">Ilustración </w:t>
      </w:r>
      <w:fldSimple w:instr=" SEQ Ilustración \* ARABIC ">
        <w:r w:rsidR="00897CE4">
          <w:rPr>
            <w:noProof/>
          </w:rPr>
          <w:t>12</w:t>
        </w:r>
      </w:fldSimple>
      <w:r>
        <w:t xml:space="preserve"> - </w:t>
      </w:r>
      <w:r w:rsidRPr="006120DD">
        <w:t>Grupo Etario Trabajadores Oficiales</w:t>
      </w:r>
      <w:bookmarkEnd w:id="43"/>
    </w:p>
    <w:p w14:paraId="38B33491" w14:textId="77777777" w:rsidR="002015BB" w:rsidRDefault="00E766D2" w:rsidP="002015BB">
      <w:pPr>
        <w:keepNext/>
        <w:spacing w:after="0"/>
      </w:pPr>
      <w:r w:rsidRPr="000066DA">
        <w:rPr>
          <w:rFonts w:cs="Arial"/>
          <w:noProof/>
          <w:lang w:eastAsia="es-CO"/>
        </w:rPr>
        <w:drawing>
          <wp:inline distT="0" distB="0" distL="0" distR="0" wp14:anchorId="35A9AD63" wp14:editId="3A61F23D">
            <wp:extent cx="4572000" cy="2743200"/>
            <wp:effectExtent l="0" t="0" r="0" b="0"/>
            <wp:docPr id="1091187882" name="Gráfico 1">
              <a:extLst xmlns:a="http://schemas.openxmlformats.org/drawingml/2006/main">
                <a:ext uri="{FF2B5EF4-FFF2-40B4-BE49-F238E27FC236}">
                  <a16:creationId xmlns:a16="http://schemas.microsoft.com/office/drawing/2014/main" id="{7CAD76F6-A2F0-23C6-C18B-DA71CAE80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AB5E4B" w14:textId="464DD162" w:rsidR="00E766D2" w:rsidRPr="000066DA" w:rsidRDefault="002015BB" w:rsidP="002015BB">
      <w:pPr>
        <w:pStyle w:val="Descripcin"/>
        <w:rPr>
          <w:rFonts w:cs="Arial"/>
        </w:rPr>
      </w:pPr>
      <w:r>
        <w:t xml:space="preserve">Fuente: </w:t>
      </w:r>
      <w:fldSimple w:instr=" SEQ Fuente: \* ARABIC ">
        <w:r>
          <w:rPr>
            <w:noProof/>
          </w:rPr>
          <w:t>9</w:t>
        </w:r>
      </w:fldSimple>
      <w:r>
        <w:t xml:space="preserve"> - </w:t>
      </w:r>
      <w:r w:rsidRPr="00603FF1">
        <w:t>Base de datos caracterización de los Servidores Públicos – UAERMV -corte 31 de diciembre de 2023</w:t>
      </w:r>
    </w:p>
    <w:p w14:paraId="427226E6" w14:textId="77777777" w:rsidR="00E766D2" w:rsidRPr="000066DA" w:rsidRDefault="00E766D2" w:rsidP="7616928C">
      <w:pPr>
        <w:spacing w:after="0"/>
        <w:rPr>
          <w:rFonts w:cs="Arial"/>
        </w:rPr>
      </w:pPr>
    </w:p>
    <w:p w14:paraId="4B9AF29E" w14:textId="51B65E06" w:rsidR="006D004E" w:rsidRPr="000066DA" w:rsidRDefault="006D004E" w:rsidP="005E1F35">
      <w:pPr>
        <w:pStyle w:val="Ttulo3"/>
        <w:rPr>
          <w:rFonts w:cs="Arial"/>
        </w:rPr>
      </w:pPr>
      <w:bookmarkStart w:id="44" w:name="_Toc157609252"/>
      <w:r w:rsidRPr="000066DA">
        <w:rPr>
          <w:rFonts w:cs="Arial"/>
        </w:rPr>
        <w:t>Localidades donde viven los trabajadores Oficiales:</w:t>
      </w:r>
      <w:bookmarkEnd w:id="44"/>
    </w:p>
    <w:p w14:paraId="75F821E4" w14:textId="77777777" w:rsidR="006D004E" w:rsidRPr="000066DA" w:rsidRDefault="006D004E" w:rsidP="7616928C">
      <w:pPr>
        <w:spacing w:after="0"/>
        <w:rPr>
          <w:rFonts w:cs="Arial"/>
        </w:rPr>
      </w:pPr>
    </w:p>
    <w:p w14:paraId="00CD4C75" w14:textId="5CB8E9AA" w:rsidR="00C84545" w:rsidRPr="000066DA" w:rsidRDefault="00C84545" w:rsidP="7616928C">
      <w:pPr>
        <w:spacing w:after="0"/>
        <w:rPr>
          <w:rFonts w:cs="Arial"/>
        </w:rPr>
      </w:pPr>
      <w:r w:rsidRPr="000066DA">
        <w:rPr>
          <w:rFonts w:cs="Arial"/>
        </w:rPr>
        <w:t xml:space="preserve">A </w:t>
      </w:r>
      <w:r w:rsidR="008867B6" w:rsidRPr="000066DA">
        <w:rPr>
          <w:rFonts w:cs="Arial"/>
        </w:rPr>
        <w:t>continuación,</w:t>
      </w:r>
      <w:r w:rsidRPr="000066DA">
        <w:rPr>
          <w:rFonts w:cs="Arial"/>
        </w:rPr>
        <w:t xml:space="preserve"> se presenta la </w:t>
      </w:r>
      <w:r w:rsidR="008867B6" w:rsidRPr="000066DA">
        <w:rPr>
          <w:rFonts w:cs="Arial"/>
        </w:rPr>
        <w:t>distribución</w:t>
      </w:r>
      <w:r w:rsidRPr="000066DA">
        <w:rPr>
          <w:rFonts w:cs="Arial"/>
        </w:rPr>
        <w:t xml:space="preserve"> de localidades donde viven los trabaja</w:t>
      </w:r>
      <w:r w:rsidR="008867B6" w:rsidRPr="000066DA">
        <w:rPr>
          <w:rFonts w:cs="Arial"/>
        </w:rPr>
        <w:t>dores Oficiales</w:t>
      </w:r>
    </w:p>
    <w:p w14:paraId="67D62E47" w14:textId="77777777" w:rsidR="006D004E" w:rsidRPr="000066DA" w:rsidRDefault="006D004E" w:rsidP="7616928C">
      <w:pPr>
        <w:spacing w:after="0"/>
        <w:rPr>
          <w:rFonts w:cs="Arial"/>
        </w:rPr>
      </w:pPr>
    </w:p>
    <w:p w14:paraId="5E6178D1" w14:textId="6EBC9508" w:rsidR="008D2660" w:rsidRDefault="008D2660" w:rsidP="008D2660">
      <w:pPr>
        <w:pStyle w:val="Descripcin"/>
        <w:keepNext/>
      </w:pPr>
      <w:bookmarkStart w:id="45" w:name="_Toc157609312"/>
      <w:r>
        <w:t xml:space="preserve">Tabla </w:t>
      </w:r>
      <w:fldSimple w:instr=" SEQ Tabla \* ARABIC ">
        <w:r w:rsidR="00897CE4">
          <w:rPr>
            <w:noProof/>
          </w:rPr>
          <w:t>7</w:t>
        </w:r>
      </w:fldSimple>
      <w:r>
        <w:t xml:space="preserve"> - </w:t>
      </w:r>
      <w:r w:rsidRPr="00F43192">
        <w:t>distribución de localidades donde viven los trabajadores Oficiales</w:t>
      </w:r>
      <w:bookmarkEnd w:id="45"/>
    </w:p>
    <w:tbl>
      <w:tblPr>
        <w:tblW w:w="4660" w:type="dxa"/>
        <w:jc w:val="center"/>
        <w:tblCellMar>
          <w:left w:w="70" w:type="dxa"/>
          <w:right w:w="70" w:type="dxa"/>
        </w:tblCellMar>
        <w:tblLook w:val="04A0" w:firstRow="1" w:lastRow="0" w:firstColumn="1" w:lastColumn="0" w:noHBand="0" w:noVBand="1"/>
      </w:tblPr>
      <w:tblGrid>
        <w:gridCol w:w="3460"/>
        <w:gridCol w:w="1200"/>
      </w:tblGrid>
      <w:tr w:rsidR="006D004E" w:rsidRPr="000066DA" w14:paraId="1E405620" w14:textId="77777777" w:rsidTr="008867B6">
        <w:trPr>
          <w:trHeight w:val="600"/>
          <w:tblHeader/>
          <w:jc w:val="center"/>
        </w:trPr>
        <w:tc>
          <w:tcPr>
            <w:tcW w:w="3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414510" w14:textId="77777777" w:rsidR="006D004E" w:rsidRPr="000066DA" w:rsidRDefault="006D004E" w:rsidP="006D004E">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Trabajadores Oficiales por Localidad</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8033621" w14:textId="1E7B926A" w:rsidR="006D004E" w:rsidRPr="000066DA" w:rsidRDefault="005E1F35" w:rsidP="006D004E">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Total,</w:t>
            </w:r>
            <w:r w:rsidR="006D004E" w:rsidRPr="000066DA">
              <w:rPr>
                <w:rFonts w:eastAsia="Times New Roman" w:cs="Arial"/>
                <w:b/>
                <w:bCs/>
                <w:color w:val="000000"/>
                <w:sz w:val="22"/>
                <w:szCs w:val="22"/>
                <w:lang w:eastAsia="es-CO"/>
              </w:rPr>
              <w:t xml:space="preserve"> general</w:t>
            </w:r>
          </w:p>
        </w:tc>
      </w:tr>
      <w:tr w:rsidR="006D004E" w:rsidRPr="000066DA" w14:paraId="0672876B"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534BDB4"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01. Usaquén</w:t>
            </w:r>
          </w:p>
        </w:tc>
        <w:tc>
          <w:tcPr>
            <w:tcW w:w="1200" w:type="dxa"/>
            <w:tcBorders>
              <w:top w:val="nil"/>
              <w:left w:val="nil"/>
              <w:bottom w:val="single" w:sz="4" w:space="0" w:color="auto"/>
              <w:right w:val="single" w:sz="4" w:space="0" w:color="auto"/>
            </w:tcBorders>
            <w:shd w:val="clear" w:color="auto" w:fill="auto"/>
            <w:noWrap/>
            <w:vAlign w:val="bottom"/>
            <w:hideMark/>
          </w:tcPr>
          <w:p w14:paraId="735E5F14"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2</w:t>
            </w:r>
          </w:p>
        </w:tc>
      </w:tr>
      <w:tr w:rsidR="006D004E" w:rsidRPr="000066DA" w14:paraId="5D329F37"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2C1BECD"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02. Chapinero</w:t>
            </w:r>
          </w:p>
        </w:tc>
        <w:tc>
          <w:tcPr>
            <w:tcW w:w="1200" w:type="dxa"/>
            <w:tcBorders>
              <w:top w:val="nil"/>
              <w:left w:val="nil"/>
              <w:bottom w:val="single" w:sz="4" w:space="0" w:color="auto"/>
              <w:right w:val="single" w:sz="4" w:space="0" w:color="auto"/>
            </w:tcBorders>
            <w:shd w:val="clear" w:color="auto" w:fill="auto"/>
            <w:noWrap/>
            <w:vAlign w:val="bottom"/>
            <w:hideMark/>
          </w:tcPr>
          <w:p w14:paraId="0DC1C1C0"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6D004E" w:rsidRPr="000066DA" w14:paraId="431B1324"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A12F138"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03. Santa Fe</w:t>
            </w:r>
          </w:p>
        </w:tc>
        <w:tc>
          <w:tcPr>
            <w:tcW w:w="1200" w:type="dxa"/>
            <w:tcBorders>
              <w:top w:val="nil"/>
              <w:left w:val="nil"/>
              <w:bottom w:val="single" w:sz="4" w:space="0" w:color="auto"/>
              <w:right w:val="single" w:sz="4" w:space="0" w:color="auto"/>
            </w:tcBorders>
            <w:shd w:val="clear" w:color="auto" w:fill="auto"/>
            <w:noWrap/>
            <w:vAlign w:val="bottom"/>
            <w:hideMark/>
          </w:tcPr>
          <w:p w14:paraId="43BCF54B"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6D004E" w:rsidRPr="000066DA" w14:paraId="58FB36A6"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0BA1E34"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04. San Cristóbal</w:t>
            </w:r>
          </w:p>
        </w:tc>
        <w:tc>
          <w:tcPr>
            <w:tcW w:w="1200" w:type="dxa"/>
            <w:tcBorders>
              <w:top w:val="nil"/>
              <w:left w:val="nil"/>
              <w:bottom w:val="single" w:sz="4" w:space="0" w:color="auto"/>
              <w:right w:val="single" w:sz="4" w:space="0" w:color="auto"/>
            </w:tcBorders>
            <w:shd w:val="clear" w:color="auto" w:fill="auto"/>
            <w:noWrap/>
            <w:vAlign w:val="bottom"/>
            <w:hideMark/>
          </w:tcPr>
          <w:p w14:paraId="7F25675C"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11</w:t>
            </w:r>
          </w:p>
        </w:tc>
      </w:tr>
      <w:tr w:rsidR="006D004E" w:rsidRPr="000066DA" w14:paraId="637A6B5C"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86C57D8"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05. Usme</w:t>
            </w:r>
          </w:p>
        </w:tc>
        <w:tc>
          <w:tcPr>
            <w:tcW w:w="1200" w:type="dxa"/>
            <w:tcBorders>
              <w:top w:val="nil"/>
              <w:left w:val="nil"/>
              <w:bottom w:val="single" w:sz="4" w:space="0" w:color="auto"/>
              <w:right w:val="single" w:sz="4" w:space="0" w:color="auto"/>
            </w:tcBorders>
            <w:shd w:val="clear" w:color="auto" w:fill="auto"/>
            <w:noWrap/>
            <w:vAlign w:val="bottom"/>
            <w:hideMark/>
          </w:tcPr>
          <w:p w14:paraId="2F72D5A2"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6</w:t>
            </w:r>
          </w:p>
        </w:tc>
      </w:tr>
      <w:tr w:rsidR="006D004E" w:rsidRPr="000066DA" w14:paraId="56F1AFA2"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A759B82"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06. Tunjuelito</w:t>
            </w:r>
          </w:p>
        </w:tc>
        <w:tc>
          <w:tcPr>
            <w:tcW w:w="1200" w:type="dxa"/>
            <w:tcBorders>
              <w:top w:val="nil"/>
              <w:left w:val="nil"/>
              <w:bottom w:val="single" w:sz="4" w:space="0" w:color="auto"/>
              <w:right w:val="single" w:sz="4" w:space="0" w:color="auto"/>
            </w:tcBorders>
            <w:shd w:val="clear" w:color="auto" w:fill="auto"/>
            <w:noWrap/>
            <w:vAlign w:val="bottom"/>
            <w:hideMark/>
          </w:tcPr>
          <w:p w14:paraId="3CDBCA6E"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w:t>
            </w:r>
          </w:p>
        </w:tc>
      </w:tr>
      <w:tr w:rsidR="006D004E" w:rsidRPr="000066DA" w14:paraId="12F6D481"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0EBB33F"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07. Bosa</w:t>
            </w:r>
          </w:p>
        </w:tc>
        <w:tc>
          <w:tcPr>
            <w:tcW w:w="1200" w:type="dxa"/>
            <w:tcBorders>
              <w:top w:val="nil"/>
              <w:left w:val="nil"/>
              <w:bottom w:val="single" w:sz="4" w:space="0" w:color="auto"/>
              <w:right w:val="single" w:sz="4" w:space="0" w:color="auto"/>
            </w:tcBorders>
            <w:shd w:val="clear" w:color="auto" w:fill="auto"/>
            <w:noWrap/>
            <w:vAlign w:val="bottom"/>
            <w:hideMark/>
          </w:tcPr>
          <w:p w14:paraId="3D481FC0"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6</w:t>
            </w:r>
          </w:p>
        </w:tc>
      </w:tr>
      <w:tr w:rsidR="006D004E" w:rsidRPr="000066DA" w14:paraId="006FBA6F"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24324D8"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08. Kennedy</w:t>
            </w:r>
          </w:p>
        </w:tc>
        <w:tc>
          <w:tcPr>
            <w:tcW w:w="1200" w:type="dxa"/>
            <w:tcBorders>
              <w:top w:val="nil"/>
              <w:left w:val="nil"/>
              <w:bottom w:val="single" w:sz="4" w:space="0" w:color="auto"/>
              <w:right w:val="single" w:sz="4" w:space="0" w:color="auto"/>
            </w:tcBorders>
            <w:shd w:val="clear" w:color="auto" w:fill="auto"/>
            <w:noWrap/>
            <w:vAlign w:val="bottom"/>
            <w:hideMark/>
          </w:tcPr>
          <w:p w14:paraId="04E92CFE"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17</w:t>
            </w:r>
          </w:p>
        </w:tc>
      </w:tr>
      <w:tr w:rsidR="006D004E" w:rsidRPr="000066DA" w14:paraId="473FC76B"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94FE39A"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09. Fontibón</w:t>
            </w:r>
          </w:p>
        </w:tc>
        <w:tc>
          <w:tcPr>
            <w:tcW w:w="1200" w:type="dxa"/>
            <w:tcBorders>
              <w:top w:val="nil"/>
              <w:left w:val="nil"/>
              <w:bottom w:val="single" w:sz="4" w:space="0" w:color="auto"/>
              <w:right w:val="single" w:sz="4" w:space="0" w:color="auto"/>
            </w:tcBorders>
            <w:shd w:val="clear" w:color="auto" w:fill="auto"/>
            <w:noWrap/>
            <w:vAlign w:val="bottom"/>
            <w:hideMark/>
          </w:tcPr>
          <w:p w14:paraId="68DB7C63"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4</w:t>
            </w:r>
          </w:p>
        </w:tc>
      </w:tr>
      <w:tr w:rsidR="006D004E" w:rsidRPr="000066DA" w14:paraId="7723660D"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4D22B76"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10. Engativá</w:t>
            </w:r>
          </w:p>
        </w:tc>
        <w:tc>
          <w:tcPr>
            <w:tcW w:w="1200" w:type="dxa"/>
            <w:tcBorders>
              <w:top w:val="nil"/>
              <w:left w:val="nil"/>
              <w:bottom w:val="single" w:sz="4" w:space="0" w:color="auto"/>
              <w:right w:val="single" w:sz="4" w:space="0" w:color="auto"/>
            </w:tcBorders>
            <w:shd w:val="clear" w:color="auto" w:fill="auto"/>
            <w:noWrap/>
            <w:vAlign w:val="bottom"/>
            <w:hideMark/>
          </w:tcPr>
          <w:p w14:paraId="3DDA34AB"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7</w:t>
            </w:r>
          </w:p>
        </w:tc>
      </w:tr>
      <w:tr w:rsidR="006D004E" w:rsidRPr="000066DA" w14:paraId="293FD70C"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40EEA13"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lastRenderedPageBreak/>
              <w:t>11. Suba</w:t>
            </w:r>
          </w:p>
        </w:tc>
        <w:tc>
          <w:tcPr>
            <w:tcW w:w="1200" w:type="dxa"/>
            <w:tcBorders>
              <w:top w:val="nil"/>
              <w:left w:val="nil"/>
              <w:bottom w:val="single" w:sz="4" w:space="0" w:color="auto"/>
              <w:right w:val="single" w:sz="4" w:space="0" w:color="auto"/>
            </w:tcBorders>
            <w:shd w:val="clear" w:color="auto" w:fill="auto"/>
            <w:noWrap/>
            <w:vAlign w:val="bottom"/>
            <w:hideMark/>
          </w:tcPr>
          <w:p w14:paraId="6B369D5D"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10</w:t>
            </w:r>
          </w:p>
        </w:tc>
      </w:tr>
      <w:tr w:rsidR="006D004E" w:rsidRPr="000066DA" w14:paraId="39FCA878"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129AE52"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14. Los Mártires</w:t>
            </w:r>
          </w:p>
        </w:tc>
        <w:tc>
          <w:tcPr>
            <w:tcW w:w="1200" w:type="dxa"/>
            <w:tcBorders>
              <w:top w:val="nil"/>
              <w:left w:val="nil"/>
              <w:bottom w:val="single" w:sz="4" w:space="0" w:color="auto"/>
              <w:right w:val="single" w:sz="4" w:space="0" w:color="auto"/>
            </w:tcBorders>
            <w:shd w:val="clear" w:color="auto" w:fill="auto"/>
            <w:noWrap/>
            <w:vAlign w:val="bottom"/>
            <w:hideMark/>
          </w:tcPr>
          <w:p w14:paraId="071133CB"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w:t>
            </w:r>
          </w:p>
        </w:tc>
      </w:tr>
      <w:tr w:rsidR="006D004E" w:rsidRPr="000066DA" w14:paraId="69E568CB"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CD7E680"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16. Puente Aranda</w:t>
            </w:r>
          </w:p>
        </w:tc>
        <w:tc>
          <w:tcPr>
            <w:tcW w:w="1200" w:type="dxa"/>
            <w:tcBorders>
              <w:top w:val="nil"/>
              <w:left w:val="nil"/>
              <w:bottom w:val="single" w:sz="4" w:space="0" w:color="auto"/>
              <w:right w:val="single" w:sz="4" w:space="0" w:color="auto"/>
            </w:tcBorders>
            <w:shd w:val="clear" w:color="auto" w:fill="auto"/>
            <w:noWrap/>
            <w:vAlign w:val="bottom"/>
            <w:hideMark/>
          </w:tcPr>
          <w:p w14:paraId="71B28D58"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7</w:t>
            </w:r>
          </w:p>
        </w:tc>
      </w:tr>
      <w:tr w:rsidR="006D004E" w:rsidRPr="000066DA" w14:paraId="2D25EC3A"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0F22F74"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18. Rafael Uribe Uribe</w:t>
            </w:r>
          </w:p>
        </w:tc>
        <w:tc>
          <w:tcPr>
            <w:tcW w:w="1200" w:type="dxa"/>
            <w:tcBorders>
              <w:top w:val="nil"/>
              <w:left w:val="nil"/>
              <w:bottom w:val="single" w:sz="4" w:space="0" w:color="auto"/>
              <w:right w:val="single" w:sz="4" w:space="0" w:color="auto"/>
            </w:tcBorders>
            <w:shd w:val="clear" w:color="auto" w:fill="auto"/>
            <w:noWrap/>
            <w:vAlign w:val="bottom"/>
            <w:hideMark/>
          </w:tcPr>
          <w:p w14:paraId="06134AB6"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9</w:t>
            </w:r>
          </w:p>
        </w:tc>
      </w:tr>
      <w:tr w:rsidR="006D004E" w:rsidRPr="000066DA" w14:paraId="45EED295"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2E44B2F"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19. Ciudad Bolívar</w:t>
            </w:r>
          </w:p>
        </w:tc>
        <w:tc>
          <w:tcPr>
            <w:tcW w:w="1200" w:type="dxa"/>
            <w:tcBorders>
              <w:top w:val="nil"/>
              <w:left w:val="nil"/>
              <w:bottom w:val="single" w:sz="4" w:space="0" w:color="auto"/>
              <w:right w:val="single" w:sz="4" w:space="0" w:color="auto"/>
            </w:tcBorders>
            <w:shd w:val="clear" w:color="auto" w:fill="auto"/>
            <w:noWrap/>
            <w:vAlign w:val="bottom"/>
            <w:hideMark/>
          </w:tcPr>
          <w:p w14:paraId="2B2502F2"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12</w:t>
            </w:r>
          </w:p>
        </w:tc>
      </w:tr>
      <w:tr w:rsidR="006D004E" w:rsidRPr="000066DA" w14:paraId="48E79C61"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61181B5" w14:textId="77777777" w:rsidR="006D004E" w:rsidRPr="000066DA" w:rsidRDefault="006D004E" w:rsidP="006D004E">
            <w:pPr>
              <w:spacing w:after="0"/>
              <w:jc w:val="left"/>
              <w:rPr>
                <w:rFonts w:eastAsia="Times New Roman" w:cs="Arial"/>
                <w:color w:val="000000"/>
                <w:sz w:val="22"/>
                <w:szCs w:val="22"/>
                <w:lang w:eastAsia="es-CO"/>
              </w:rPr>
            </w:pPr>
            <w:r w:rsidRPr="000066DA">
              <w:rPr>
                <w:rFonts w:eastAsia="Times New Roman" w:cs="Arial"/>
                <w:color w:val="000000"/>
                <w:sz w:val="22"/>
                <w:szCs w:val="22"/>
                <w:lang w:eastAsia="es-CO"/>
              </w:rPr>
              <w:t>n/a</w:t>
            </w:r>
          </w:p>
        </w:tc>
        <w:tc>
          <w:tcPr>
            <w:tcW w:w="1200" w:type="dxa"/>
            <w:tcBorders>
              <w:top w:val="nil"/>
              <w:left w:val="nil"/>
              <w:bottom w:val="single" w:sz="4" w:space="0" w:color="auto"/>
              <w:right w:val="single" w:sz="4" w:space="0" w:color="auto"/>
            </w:tcBorders>
            <w:shd w:val="clear" w:color="auto" w:fill="auto"/>
            <w:noWrap/>
            <w:vAlign w:val="bottom"/>
            <w:hideMark/>
          </w:tcPr>
          <w:p w14:paraId="18A9E5F5" w14:textId="77777777" w:rsidR="006D004E" w:rsidRPr="000066DA" w:rsidRDefault="006D004E" w:rsidP="006D004E">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7</w:t>
            </w:r>
          </w:p>
        </w:tc>
      </w:tr>
      <w:tr w:rsidR="006D004E" w:rsidRPr="000066DA" w14:paraId="46201F83" w14:textId="77777777" w:rsidTr="008867B6">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8670DCD" w14:textId="5394E29C" w:rsidR="006D004E" w:rsidRPr="000066DA" w:rsidRDefault="00C84545" w:rsidP="006D004E">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Total,</w:t>
            </w:r>
            <w:r w:rsidR="006D004E" w:rsidRPr="000066DA">
              <w:rPr>
                <w:rFonts w:eastAsia="Times New Roman" w:cs="Arial"/>
                <w:b/>
                <w:bCs/>
                <w:color w:val="000000"/>
                <w:sz w:val="22"/>
                <w:szCs w:val="22"/>
                <w:lang w:eastAsia="es-CO"/>
              </w:rPr>
              <w:t xml:space="preserve"> general</w:t>
            </w:r>
          </w:p>
        </w:tc>
        <w:tc>
          <w:tcPr>
            <w:tcW w:w="1200" w:type="dxa"/>
            <w:tcBorders>
              <w:top w:val="nil"/>
              <w:left w:val="nil"/>
              <w:bottom w:val="single" w:sz="4" w:space="0" w:color="auto"/>
              <w:right w:val="single" w:sz="4" w:space="0" w:color="auto"/>
            </w:tcBorders>
            <w:shd w:val="clear" w:color="auto" w:fill="auto"/>
            <w:noWrap/>
            <w:vAlign w:val="bottom"/>
            <w:hideMark/>
          </w:tcPr>
          <w:p w14:paraId="24896623" w14:textId="77777777" w:rsidR="006D004E" w:rsidRPr="000066DA" w:rsidRDefault="006D004E" w:rsidP="002015BB">
            <w:pPr>
              <w:keepNext/>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105</w:t>
            </w:r>
          </w:p>
        </w:tc>
      </w:tr>
    </w:tbl>
    <w:p w14:paraId="344C5099" w14:textId="2FA18ADA" w:rsidR="006D004E" w:rsidRPr="000066DA" w:rsidRDefault="002015BB" w:rsidP="002015BB">
      <w:pPr>
        <w:pStyle w:val="Descripcin"/>
        <w:rPr>
          <w:rFonts w:cs="Arial"/>
        </w:rPr>
      </w:pPr>
      <w:r>
        <w:t xml:space="preserve">Fuente: </w:t>
      </w:r>
      <w:fldSimple w:instr=" SEQ Fuente: \* ARABIC ">
        <w:r>
          <w:rPr>
            <w:noProof/>
          </w:rPr>
          <w:t>10</w:t>
        </w:r>
      </w:fldSimple>
      <w:r>
        <w:t xml:space="preserve"> - </w:t>
      </w:r>
      <w:r w:rsidRPr="00CC0DA7">
        <w:t>Base de datos caracterización de los Servidores Públicos – UAERMV -corte 31 de diciembre de 2023</w:t>
      </w:r>
    </w:p>
    <w:p w14:paraId="4D94CBF5" w14:textId="1A5508F6" w:rsidR="006F50CD" w:rsidRPr="000066DA" w:rsidRDefault="006F50CD" w:rsidP="003744E8">
      <w:pPr>
        <w:pStyle w:val="Ttulo2"/>
        <w:ind w:left="426"/>
        <w:rPr>
          <w:rFonts w:cs="Arial"/>
        </w:rPr>
      </w:pPr>
      <w:bookmarkStart w:id="46" w:name="_Toc157609253"/>
      <w:r w:rsidRPr="000066DA">
        <w:rPr>
          <w:rFonts w:cs="Arial"/>
        </w:rPr>
        <w:t xml:space="preserve">Diagnóstico de la </w:t>
      </w:r>
      <w:r w:rsidR="00970964" w:rsidRPr="000066DA">
        <w:rPr>
          <w:rFonts w:cs="Arial"/>
        </w:rPr>
        <w:t>G</w:t>
      </w:r>
      <w:r w:rsidR="00BE59D1" w:rsidRPr="000066DA">
        <w:rPr>
          <w:rFonts w:cs="Arial"/>
        </w:rPr>
        <w:t>ETH</w:t>
      </w:r>
      <w:r w:rsidRPr="000066DA">
        <w:rPr>
          <w:rFonts w:cs="Arial"/>
        </w:rPr>
        <w:t>.</w:t>
      </w:r>
      <w:bookmarkEnd w:id="46"/>
    </w:p>
    <w:p w14:paraId="629730C8" w14:textId="77777777" w:rsidR="00F634EA" w:rsidRPr="000066DA" w:rsidRDefault="00F634EA" w:rsidP="002F6D0B">
      <w:pPr>
        <w:spacing w:after="0"/>
        <w:rPr>
          <w:rFonts w:cs="Arial"/>
        </w:rPr>
      </w:pPr>
    </w:p>
    <w:p w14:paraId="1EC02AE6" w14:textId="42E92149" w:rsidR="000325A2" w:rsidRPr="000066DA" w:rsidRDefault="000325A2" w:rsidP="002F6D0B">
      <w:pPr>
        <w:spacing w:after="0"/>
        <w:rPr>
          <w:rFonts w:cs="Arial"/>
        </w:rPr>
      </w:pPr>
      <w:r w:rsidRPr="000066DA">
        <w:rPr>
          <w:rFonts w:cs="Arial"/>
        </w:rPr>
        <w:t>Una ve</w:t>
      </w:r>
      <w:r w:rsidR="00706FBF" w:rsidRPr="000066DA">
        <w:rPr>
          <w:rFonts w:cs="Arial"/>
        </w:rPr>
        <w:t>z</w:t>
      </w:r>
      <w:r w:rsidRPr="000066DA">
        <w:rPr>
          <w:rFonts w:cs="Arial"/>
        </w:rPr>
        <w:t xml:space="preserve"> realizado el ejercicio de autodiagnóstico </w:t>
      </w:r>
      <w:r w:rsidR="00F634EA" w:rsidRPr="000066DA">
        <w:rPr>
          <w:rFonts w:cs="Arial"/>
        </w:rPr>
        <w:t xml:space="preserve">aplicando la </w:t>
      </w:r>
      <w:r w:rsidR="009E21E7" w:rsidRPr="000066DA">
        <w:rPr>
          <w:rFonts w:cs="Arial"/>
        </w:rPr>
        <w:t>M</w:t>
      </w:r>
      <w:r w:rsidR="005B7E08" w:rsidRPr="000066DA">
        <w:rPr>
          <w:rFonts w:cs="Arial"/>
        </w:rPr>
        <w:t>GETH</w:t>
      </w:r>
      <w:r w:rsidR="00F634EA" w:rsidRPr="000066DA">
        <w:rPr>
          <w:rFonts w:cs="Arial"/>
        </w:rPr>
        <w:t xml:space="preserve"> 4.</w:t>
      </w:r>
      <w:r w:rsidR="003D57E1" w:rsidRPr="000066DA">
        <w:rPr>
          <w:rFonts w:cs="Arial"/>
        </w:rPr>
        <w:t>7</w:t>
      </w:r>
      <w:r w:rsidR="005B7E08" w:rsidRPr="000066DA">
        <w:rPr>
          <w:rFonts w:cs="Arial"/>
        </w:rPr>
        <w:t>,</w:t>
      </w:r>
      <w:r w:rsidR="0094615D" w:rsidRPr="000066DA">
        <w:rPr>
          <w:rFonts w:cs="Arial"/>
          <w:strike/>
        </w:rPr>
        <w:t xml:space="preserve"> </w:t>
      </w:r>
      <w:r w:rsidR="0094615D" w:rsidRPr="000066DA">
        <w:rPr>
          <w:rFonts w:cs="Arial"/>
        </w:rPr>
        <w:t xml:space="preserve"> durante el segundo semestre de 20</w:t>
      </w:r>
      <w:r w:rsidR="22620B69" w:rsidRPr="000066DA">
        <w:rPr>
          <w:rFonts w:cs="Arial"/>
        </w:rPr>
        <w:t>23</w:t>
      </w:r>
      <w:r w:rsidR="00F634EA" w:rsidRPr="000066DA">
        <w:rPr>
          <w:rFonts w:cs="Arial"/>
        </w:rPr>
        <w:t>,</w:t>
      </w:r>
      <w:r w:rsidR="005B7E08" w:rsidRPr="000066DA">
        <w:rPr>
          <w:rFonts w:cs="Arial"/>
        </w:rPr>
        <w:t xml:space="preserve"> se evidencia una valoración de la dimensión de </w:t>
      </w:r>
      <w:r w:rsidR="00407BB4" w:rsidRPr="000066DA">
        <w:rPr>
          <w:rFonts w:cs="Arial"/>
        </w:rPr>
        <w:t xml:space="preserve">Talento </w:t>
      </w:r>
      <w:r w:rsidR="00FC6E1C" w:rsidRPr="000066DA">
        <w:rPr>
          <w:rFonts w:cs="Arial"/>
        </w:rPr>
        <w:t>Humano</w:t>
      </w:r>
      <w:r w:rsidR="005B7E08" w:rsidRPr="000066DA">
        <w:rPr>
          <w:rFonts w:cs="Arial"/>
        </w:rPr>
        <w:t xml:space="preserve"> en el marco del Modelo de </w:t>
      </w:r>
      <w:r w:rsidR="00FC6E1C" w:rsidRPr="000066DA">
        <w:rPr>
          <w:rFonts w:cs="Arial"/>
        </w:rPr>
        <w:t>Planeación</w:t>
      </w:r>
      <w:r w:rsidR="005B7E08" w:rsidRPr="000066DA">
        <w:rPr>
          <w:rFonts w:cs="Arial"/>
        </w:rPr>
        <w:t xml:space="preserve"> y </w:t>
      </w:r>
      <w:r w:rsidR="00FC6E1C" w:rsidRPr="000066DA">
        <w:rPr>
          <w:rFonts w:cs="Arial"/>
        </w:rPr>
        <w:t>Gestión</w:t>
      </w:r>
      <w:r w:rsidR="005B7E08" w:rsidRPr="000066DA">
        <w:rPr>
          <w:rFonts w:cs="Arial"/>
        </w:rPr>
        <w:t xml:space="preserve"> – MIPG, obteniendo según el </w:t>
      </w:r>
      <w:r w:rsidR="00706FBF" w:rsidRPr="000066DA">
        <w:rPr>
          <w:rFonts w:cs="Arial"/>
        </w:rPr>
        <w:t>último</w:t>
      </w:r>
      <w:r w:rsidR="005B7E08" w:rsidRPr="000066DA">
        <w:rPr>
          <w:rFonts w:cs="Arial"/>
        </w:rPr>
        <w:t xml:space="preserve"> </w:t>
      </w:r>
      <w:r w:rsidR="00FC6E1C" w:rsidRPr="000066DA">
        <w:rPr>
          <w:rFonts w:cs="Arial"/>
        </w:rPr>
        <w:t>autodiagnóstico</w:t>
      </w:r>
      <w:r w:rsidR="005B7E08" w:rsidRPr="000066DA">
        <w:rPr>
          <w:rFonts w:cs="Arial"/>
        </w:rPr>
        <w:t xml:space="preserve"> un p</w:t>
      </w:r>
      <w:r w:rsidR="00706FBF" w:rsidRPr="000066DA">
        <w:rPr>
          <w:rFonts w:cs="Arial"/>
        </w:rPr>
        <w:t>untaje de</w:t>
      </w:r>
      <w:r w:rsidR="00965F27" w:rsidRPr="000066DA">
        <w:rPr>
          <w:rFonts w:cs="Arial"/>
        </w:rPr>
        <w:t xml:space="preserve"> 83,8</w:t>
      </w:r>
      <w:r w:rsidR="00F05890" w:rsidRPr="000066DA">
        <w:rPr>
          <w:rFonts w:cs="Arial"/>
          <w:color w:val="FF0000"/>
        </w:rPr>
        <w:t xml:space="preserve">, </w:t>
      </w:r>
      <w:r w:rsidR="00706FBF" w:rsidRPr="000066DA">
        <w:rPr>
          <w:rFonts w:cs="Arial"/>
        </w:rPr>
        <w:t xml:space="preserve">lo cual </w:t>
      </w:r>
      <w:r w:rsidR="00F05890" w:rsidRPr="000066DA">
        <w:rPr>
          <w:rFonts w:cs="Arial"/>
        </w:rPr>
        <w:t>indica</w:t>
      </w:r>
      <w:r w:rsidR="00EB15CA" w:rsidRPr="000066DA">
        <w:rPr>
          <w:rFonts w:cs="Arial"/>
        </w:rPr>
        <w:t xml:space="preserve"> que la entidad adelanta una buena gestión estratégica del talento humano, aunque tiene todavía un margen de evolución a través de la incorporación de buenas prácticas y el mejoramiento continuo</w:t>
      </w:r>
      <w:r w:rsidR="00C46A95" w:rsidRPr="000066DA">
        <w:rPr>
          <w:rFonts w:cs="Arial"/>
        </w:rPr>
        <w:t xml:space="preserve">. </w:t>
      </w:r>
    </w:p>
    <w:p w14:paraId="1B26FCE5" w14:textId="2A2FAB30" w:rsidR="00F634EA" w:rsidRPr="000066DA" w:rsidRDefault="00F634EA" w:rsidP="002F6D0B">
      <w:pPr>
        <w:spacing w:after="0"/>
        <w:rPr>
          <w:rFonts w:cs="Arial"/>
        </w:rPr>
      </w:pPr>
    </w:p>
    <w:p w14:paraId="01C71BF8" w14:textId="4ACF423D" w:rsidR="00EB15CA" w:rsidRPr="000066DA" w:rsidRDefault="00EB15CA" w:rsidP="002F6D0B">
      <w:pPr>
        <w:spacing w:after="0"/>
        <w:rPr>
          <w:rFonts w:cs="Arial"/>
        </w:rPr>
      </w:pPr>
      <w:r w:rsidRPr="000066DA">
        <w:rPr>
          <w:rFonts w:cs="Arial"/>
        </w:rPr>
        <w:t>En la misma línea y, teniendo en cuenta la perspectiva diagnostica y de implementación por las rutas de creación de valor, se obtuvieron los siguientes resultados:</w:t>
      </w:r>
    </w:p>
    <w:p w14:paraId="0C2CF993" w14:textId="0C1EB24E" w:rsidR="003744E8" w:rsidRPr="000066DA" w:rsidRDefault="003744E8" w:rsidP="002F6D0B">
      <w:pPr>
        <w:spacing w:after="0"/>
        <w:rPr>
          <w:rFonts w:cs="Arial"/>
        </w:rPr>
      </w:pPr>
    </w:p>
    <w:p w14:paraId="260B1CBB" w14:textId="6E8870FF" w:rsidR="008A2AC1" w:rsidRPr="000066DA" w:rsidRDefault="008A2AC1" w:rsidP="002F6D0B">
      <w:pPr>
        <w:spacing w:after="0"/>
        <w:rPr>
          <w:rFonts w:cs="Arial"/>
        </w:rPr>
      </w:pPr>
    </w:p>
    <w:p w14:paraId="4734AB81" w14:textId="53E80C18" w:rsidR="008D2660" w:rsidRDefault="008D2660" w:rsidP="008D2660">
      <w:pPr>
        <w:pStyle w:val="Descripcin"/>
        <w:keepNext/>
        <w:jc w:val="center"/>
      </w:pPr>
      <w:bookmarkStart w:id="47" w:name="_Toc157609292"/>
      <w:r>
        <w:t xml:space="preserve">Ilustración </w:t>
      </w:r>
      <w:fldSimple w:instr=" SEQ Ilustración \* ARABIC ">
        <w:r w:rsidR="00897CE4">
          <w:rPr>
            <w:noProof/>
          </w:rPr>
          <w:t>13</w:t>
        </w:r>
      </w:fldSimple>
      <w:r>
        <w:t xml:space="preserve"> - </w:t>
      </w:r>
      <w:r w:rsidRPr="007A1A58">
        <w:t>Rutas de Creación de Valor</w:t>
      </w:r>
      <w:bookmarkEnd w:id="47"/>
    </w:p>
    <w:p w14:paraId="6B40BD87" w14:textId="77777777" w:rsidR="0079543E" w:rsidRPr="000066DA" w:rsidRDefault="00970327" w:rsidP="0079543E">
      <w:pPr>
        <w:keepNext/>
        <w:jc w:val="center"/>
        <w:rPr>
          <w:rFonts w:cs="Arial"/>
        </w:rPr>
      </w:pPr>
      <w:r w:rsidRPr="000066DA">
        <w:rPr>
          <w:rFonts w:cs="Arial"/>
          <w:noProof/>
          <w:lang w:eastAsia="es-CO"/>
        </w:rPr>
        <w:drawing>
          <wp:inline distT="0" distB="0" distL="0" distR="0" wp14:anchorId="73EEF094" wp14:editId="3E252C83">
            <wp:extent cx="3189164" cy="20013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6987" cy="2012583"/>
                    </a:xfrm>
                    <a:prstGeom prst="rect">
                      <a:avLst/>
                    </a:prstGeom>
                    <a:noFill/>
                  </pic:spPr>
                </pic:pic>
              </a:graphicData>
            </a:graphic>
          </wp:inline>
        </w:drawing>
      </w:r>
    </w:p>
    <w:p w14:paraId="1E940F56" w14:textId="1B6F45C7" w:rsidR="00970327" w:rsidRPr="000066DA" w:rsidRDefault="0079543E" w:rsidP="0079543E">
      <w:pPr>
        <w:pStyle w:val="Descripcin"/>
        <w:jc w:val="center"/>
        <w:rPr>
          <w:rFonts w:cs="Arial"/>
          <w:color w:val="auto"/>
        </w:rPr>
      </w:pPr>
      <w:r w:rsidRPr="000066DA">
        <w:rPr>
          <w:rFonts w:cs="Arial"/>
          <w:color w:val="auto"/>
        </w:rPr>
        <w:t xml:space="preserve">Fuente:  </w:t>
      </w:r>
      <w:r w:rsidR="00770D02" w:rsidRPr="000066DA">
        <w:rPr>
          <w:rFonts w:cs="Arial"/>
          <w:color w:val="auto"/>
        </w:rPr>
        <w:fldChar w:fldCharType="begin"/>
      </w:r>
      <w:r w:rsidR="00770D02" w:rsidRPr="000066DA">
        <w:rPr>
          <w:rFonts w:cs="Arial"/>
          <w:color w:val="auto"/>
        </w:rPr>
        <w:instrText xml:space="preserve"> SEQ Fuente:_ \* ARABIC </w:instrText>
      </w:r>
      <w:r w:rsidR="00770D02" w:rsidRPr="000066DA">
        <w:rPr>
          <w:rFonts w:cs="Arial"/>
          <w:color w:val="auto"/>
        </w:rPr>
        <w:fldChar w:fldCharType="separate"/>
      </w:r>
      <w:r w:rsidR="00BE3972" w:rsidRPr="000066DA">
        <w:rPr>
          <w:rFonts w:cs="Arial"/>
          <w:noProof/>
          <w:color w:val="auto"/>
        </w:rPr>
        <w:t>15</w:t>
      </w:r>
      <w:r w:rsidR="00770D02" w:rsidRPr="000066DA">
        <w:rPr>
          <w:rFonts w:cs="Arial"/>
          <w:noProof/>
          <w:color w:val="auto"/>
        </w:rPr>
        <w:fldChar w:fldCharType="end"/>
      </w:r>
      <w:r w:rsidRPr="000066DA">
        <w:rPr>
          <w:rFonts w:cs="Arial"/>
          <w:color w:val="auto"/>
        </w:rPr>
        <w:t xml:space="preserve"> - Modelo Integrado de Planeación y Gestión.</w:t>
      </w:r>
    </w:p>
    <w:p w14:paraId="545E7B13" w14:textId="31965F35" w:rsidR="003744E8" w:rsidRPr="000066DA" w:rsidRDefault="003744E8" w:rsidP="00D2061F">
      <w:pPr>
        <w:pStyle w:val="Descripcin"/>
        <w:rPr>
          <w:rFonts w:cs="Arial"/>
          <w:color w:val="auto"/>
        </w:rPr>
      </w:pPr>
    </w:p>
    <w:p w14:paraId="658FC588" w14:textId="3F8D476E" w:rsidR="00D2061F" w:rsidRPr="000066DA" w:rsidRDefault="00D2061F" w:rsidP="00002C4E">
      <w:pPr>
        <w:pStyle w:val="Descripcin"/>
        <w:jc w:val="center"/>
        <w:rPr>
          <w:rFonts w:cs="Arial"/>
          <w:color w:val="auto"/>
        </w:rPr>
      </w:pPr>
      <w:bookmarkStart w:id="48" w:name="_Toc157609313"/>
      <w:r w:rsidRPr="000066DA">
        <w:rPr>
          <w:rFonts w:cs="Arial"/>
          <w:color w:val="auto"/>
        </w:rPr>
        <w:t xml:space="preserve">Tabla </w:t>
      </w:r>
      <w:r w:rsidRPr="000066DA">
        <w:rPr>
          <w:rFonts w:cs="Arial"/>
          <w:color w:val="auto"/>
        </w:rPr>
        <w:fldChar w:fldCharType="begin"/>
      </w:r>
      <w:r w:rsidRPr="000066DA">
        <w:rPr>
          <w:rFonts w:cs="Arial"/>
          <w:color w:val="auto"/>
        </w:rPr>
        <w:instrText xml:space="preserve"> SEQ Tabla \* ARABIC </w:instrText>
      </w:r>
      <w:r w:rsidRPr="000066DA">
        <w:rPr>
          <w:rFonts w:cs="Arial"/>
          <w:color w:val="auto"/>
        </w:rPr>
        <w:fldChar w:fldCharType="separate"/>
      </w:r>
      <w:r w:rsidR="00897CE4">
        <w:rPr>
          <w:rFonts w:cs="Arial"/>
          <w:noProof/>
          <w:color w:val="auto"/>
        </w:rPr>
        <w:t>8</w:t>
      </w:r>
      <w:r w:rsidRPr="000066DA">
        <w:rPr>
          <w:rFonts w:cs="Arial"/>
          <w:color w:val="auto"/>
        </w:rPr>
        <w:fldChar w:fldCharType="end"/>
      </w:r>
      <w:r w:rsidRPr="000066DA">
        <w:rPr>
          <w:rFonts w:cs="Arial"/>
          <w:color w:val="auto"/>
        </w:rPr>
        <w:t xml:space="preserve"> </w:t>
      </w:r>
      <w:r w:rsidR="00002C4E" w:rsidRPr="000066DA">
        <w:rPr>
          <w:rFonts w:cs="Arial"/>
          <w:color w:val="auto"/>
        </w:rPr>
        <w:t xml:space="preserve">- </w:t>
      </w:r>
      <w:r w:rsidR="0037448C" w:rsidRPr="000066DA">
        <w:rPr>
          <w:rFonts w:cs="Arial"/>
          <w:color w:val="auto"/>
        </w:rPr>
        <w:t>Resultados por r</w:t>
      </w:r>
      <w:r w:rsidRPr="000066DA">
        <w:rPr>
          <w:rFonts w:cs="Arial"/>
          <w:color w:val="auto"/>
        </w:rPr>
        <w:t>utas de creación de valor</w:t>
      </w:r>
      <w:bookmarkEnd w:id="48"/>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1037"/>
        <w:gridCol w:w="2050"/>
        <w:gridCol w:w="777"/>
        <w:gridCol w:w="529"/>
        <w:gridCol w:w="777"/>
        <w:gridCol w:w="529"/>
        <w:gridCol w:w="777"/>
        <w:gridCol w:w="529"/>
        <w:gridCol w:w="811"/>
        <w:gridCol w:w="529"/>
        <w:gridCol w:w="811"/>
        <w:gridCol w:w="531"/>
      </w:tblGrid>
      <w:tr w:rsidR="7616928C" w:rsidRPr="000066DA" w14:paraId="26BCCBB6" w14:textId="77777777" w:rsidTr="18586C30">
        <w:trPr>
          <w:trHeight w:val="315"/>
          <w:tblHeader/>
        </w:trPr>
        <w:tc>
          <w:tcPr>
            <w:tcW w:w="3087" w:type="dxa"/>
            <w:gridSpan w:val="2"/>
            <w:shd w:val="clear" w:color="auto" w:fill="D9D9D9" w:themeFill="background1" w:themeFillShade="D9"/>
            <w:tcMar>
              <w:top w:w="15" w:type="dxa"/>
              <w:left w:w="15" w:type="dxa"/>
              <w:right w:w="15" w:type="dxa"/>
            </w:tcMar>
            <w:vAlign w:val="center"/>
          </w:tcPr>
          <w:p w14:paraId="6085ECAC" w14:textId="3CB21FCF" w:rsidR="7616928C" w:rsidRPr="000066DA" w:rsidRDefault="7616928C" w:rsidP="7616928C">
            <w:pPr>
              <w:spacing w:after="0"/>
              <w:jc w:val="center"/>
              <w:rPr>
                <w:rFonts w:cs="Arial"/>
              </w:rPr>
            </w:pPr>
            <w:r w:rsidRPr="000066DA">
              <w:rPr>
                <w:rFonts w:eastAsia="Arial" w:cs="Arial"/>
                <w:b/>
                <w:bCs/>
                <w:color w:val="000000" w:themeColor="text1"/>
                <w:sz w:val="18"/>
                <w:szCs w:val="18"/>
              </w:rPr>
              <w:t>RUTAS DE CREACION DE VALOR</w:t>
            </w:r>
          </w:p>
        </w:tc>
        <w:tc>
          <w:tcPr>
            <w:tcW w:w="1306" w:type="dxa"/>
            <w:gridSpan w:val="2"/>
            <w:shd w:val="clear" w:color="auto" w:fill="D9D9D9" w:themeFill="background1" w:themeFillShade="D9"/>
            <w:tcMar>
              <w:top w:w="15" w:type="dxa"/>
              <w:left w:w="15" w:type="dxa"/>
              <w:right w:w="15" w:type="dxa"/>
            </w:tcMar>
            <w:vAlign w:val="center"/>
          </w:tcPr>
          <w:p w14:paraId="5D1ECF5C" w14:textId="1B08C16F" w:rsidR="7616928C" w:rsidRPr="000066DA" w:rsidRDefault="7616928C" w:rsidP="7616928C">
            <w:pPr>
              <w:spacing w:after="0"/>
              <w:jc w:val="center"/>
              <w:rPr>
                <w:rFonts w:cs="Arial"/>
              </w:rPr>
            </w:pPr>
            <w:r w:rsidRPr="000066DA">
              <w:rPr>
                <w:rFonts w:eastAsia="Arial" w:cs="Arial"/>
                <w:b/>
                <w:bCs/>
                <w:color w:val="000000" w:themeColor="text1"/>
                <w:sz w:val="18"/>
                <w:szCs w:val="18"/>
              </w:rPr>
              <w:t>2019</w:t>
            </w:r>
          </w:p>
        </w:tc>
        <w:tc>
          <w:tcPr>
            <w:tcW w:w="1306" w:type="dxa"/>
            <w:gridSpan w:val="2"/>
            <w:shd w:val="clear" w:color="auto" w:fill="D9D9D9" w:themeFill="background1" w:themeFillShade="D9"/>
            <w:tcMar>
              <w:top w:w="15" w:type="dxa"/>
              <w:left w:w="15" w:type="dxa"/>
              <w:right w:w="15" w:type="dxa"/>
            </w:tcMar>
            <w:vAlign w:val="center"/>
          </w:tcPr>
          <w:p w14:paraId="55D83F62" w14:textId="6B378B7B" w:rsidR="7616928C" w:rsidRPr="000066DA" w:rsidRDefault="00EC0EE8" w:rsidP="7616928C">
            <w:pPr>
              <w:spacing w:after="0"/>
              <w:jc w:val="center"/>
              <w:rPr>
                <w:rFonts w:cs="Arial"/>
              </w:rPr>
            </w:pPr>
            <w:hyperlink r:id="rId28" w:anchor="RANGE!A24">
              <w:r w:rsidR="7616928C" w:rsidRPr="000066DA">
                <w:rPr>
                  <w:rStyle w:val="Hipervnculo"/>
                  <w:rFonts w:eastAsia="Arial" w:cs="Arial"/>
                  <w:b/>
                  <w:bCs/>
                  <w:color w:val="000000" w:themeColor="text1"/>
                  <w:sz w:val="18"/>
                  <w:szCs w:val="18"/>
                  <w:u w:val="none"/>
                </w:rPr>
                <w:t>2020</w:t>
              </w:r>
            </w:hyperlink>
          </w:p>
        </w:tc>
        <w:tc>
          <w:tcPr>
            <w:tcW w:w="1306" w:type="dxa"/>
            <w:gridSpan w:val="2"/>
            <w:shd w:val="clear" w:color="auto" w:fill="D9D9D9" w:themeFill="background1" w:themeFillShade="D9"/>
            <w:tcMar>
              <w:top w:w="15" w:type="dxa"/>
              <w:left w:w="15" w:type="dxa"/>
              <w:right w:w="15" w:type="dxa"/>
            </w:tcMar>
            <w:vAlign w:val="center"/>
          </w:tcPr>
          <w:p w14:paraId="727AFD37" w14:textId="0A46CA83" w:rsidR="7616928C" w:rsidRPr="000066DA" w:rsidRDefault="00EC0EE8" w:rsidP="7616928C">
            <w:pPr>
              <w:spacing w:after="0"/>
              <w:jc w:val="center"/>
              <w:rPr>
                <w:rFonts w:cs="Arial"/>
              </w:rPr>
            </w:pPr>
            <w:hyperlink r:id="rId29" w:anchor="RANGE!A23">
              <w:r w:rsidR="7616928C" w:rsidRPr="000066DA">
                <w:rPr>
                  <w:rStyle w:val="Hipervnculo"/>
                  <w:rFonts w:eastAsia="Arial" w:cs="Arial"/>
                  <w:b/>
                  <w:bCs/>
                  <w:color w:val="000000" w:themeColor="text1"/>
                  <w:sz w:val="18"/>
                  <w:szCs w:val="18"/>
                  <w:u w:val="none"/>
                </w:rPr>
                <w:t>2021</w:t>
              </w:r>
            </w:hyperlink>
          </w:p>
        </w:tc>
        <w:tc>
          <w:tcPr>
            <w:tcW w:w="1340" w:type="dxa"/>
            <w:gridSpan w:val="2"/>
            <w:shd w:val="clear" w:color="auto" w:fill="D9D9D9" w:themeFill="background1" w:themeFillShade="D9"/>
            <w:tcMar>
              <w:top w:w="15" w:type="dxa"/>
              <w:left w:w="15" w:type="dxa"/>
              <w:right w:w="15" w:type="dxa"/>
            </w:tcMar>
            <w:vAlign w:val="center"/>
          </w:tcPr>
          <w:p w14:paraId="1DC04A80" w14:textId="059129FC" w:rsidR="7616928C" w:rsidRPr="000066DA" w:rsidRDefault="7616928C" w:rsidP="7616928C">
            <w:pPr>
              <w:spacing w:after="0"/>
              <w:jc w:val="center"/>
              <w:rPr>
                <w:rFonts w:cs="Arial"/>
              </w:rPr>
            </w:pPr>
            <w:r w:rsidRPr="000066DA">
              <w:rPr>
                <w:rFonts w:eastAsia="Arial" w:cs="Arial"/>
                <w:b/>
                <w:bCs/>
                <w:color w:val="000000" w:themeColor="text1"/>
                <w:sz w:val="18"/>
                <w:szCs w:val="18"/>
              </w:rPr>
              <w:t>2022</w:t>
            </w:r>
          </w:p>
        </w:tc>
        <w:tc>
          <w:tcPr>
            <w:tcW w:w="1342" w:type="dxa"/>
            <w:gridSpan w:val="2"/>
            <w:shd w:val="clear" w:color="auto" w:fill="D9D9D9" w:themeFill="background1" w:themeFillShade="D9"/>
            <w:tcMar>
              <w:top w:w="15" w:type="dxa"/>
              <w:left w:w="15" w:type="dxa"/>
              <w:right w:w="15" w:type="dxa"/>
            </w:tcMar>
            <w:vAlign w:val="center"/>
          </w:tcPr>
          <w:p w14:paraId="504E5C7D" w14:textId="27BCE1D2" w:rsidR="7616928C" w:rsidRPr="000066DA" w:rsidRDefault="7616928C" w:rsidP="7616928C">
            <w:pPr>
              <w:spacing w:after="0"/>
              <w:jc w:val="center"/>
              <w:rPr>
                <w:rFonts w:eastAsia="Arial" w:cs="Arial"/>
                <w:b/>
                <w:bCs/>
                <w:color w:val="000000" w:themeColor="text1"/>
                <w:sz w:val="18"/>
                <w:szCs w:val="18"/>
              </w:rPr>
            </w:pPr>
            <w:r w:rsidRPr="000066DA">
              <w:rPr>
                <w:rFonts w:eastAsia="Arial" w:cs="Arial"/>
                <w:b/>
                <w:bCs/>
                <w:color w:val="000000" w:themeColor="text1"/>
                <w:sz w:val="18"/>
                <w:szCs w:val="18"/>
              </w:rPr>
              <w:t>2023</w:t>
            </w:r>
          </w:p>
        </w:tc>
      </w:tr>
      <w:tr w:rsidR="7616928C" w:rsidRPr="000066DA" w14:paraId="141CF9CB" w14:textId="77777777" w:rsidTr="18586C30">
        <w:trPr>
          <w:trHeight w:val="255"/>
        </w:trPr>
        <w:tc>
          <w:tcPr>
            <w:tcW w:w="1037" w:type="dxa"/>
            <w:tcMar>
              <w:top w:w="15" w:type="dxa"/>
              <w:left w:w="15" w:type="dxa"/>
              <w:right w:w="15" w:type="dxa"/>
            </w:tcMar>
            <w:vAlign w:val="center"/>
          </w:tcPr>
          <w:p w14:paraId="6FB74F11" w14:textId="7C4A3638" w:rsidR="7616928C" w:rsidRPr="000066DA" w:rsidRDefault="7616928C">
            <w:pPr>
              <w:rPr>
                <w:rFonts w:cs="Arial"/>
              </w:rPr>
            </w:pPr>
          </w:p>
        </w:tc>
        <w:tc>
          <w:tcPr>
            <w:tcW w:w="2050" w:type="dxa"/>
            <w:tcMar>
              <w:top w:w="15" w:type="dxa"/>
              <w:left w:w="15" w:type="dxa"/>
              <w:right w:w="15" w:type="dxa"/>
            </w:tcMar>
            <w:vAlign w:val="center"/>
          </w:tcPr>
          <w:p w14:paraId="74EE7542" w14:textId="0193EFBA" w:rsidR="7616928C" w:rsidRPr="000066DA" w:rsidRDefault="7616928C">
            <w:pPr>
              <w:rPr>
                <w:rFonts w:cs="Arial"/>
              </w:rPr>
            </w:pPr>
          </w:p>
        </w:tc>
        <w:tc>
          <w:tcPr>
            <w:tcW w:w="777" w:type="dxa"/>
            <w:tcMar>
              <w:top w:w="15" w:type="dxa"/>
              <w:left w:w="15" w:type="dxa"/>
              <w:right w:w="15" w:type="dxa"/>
            </w:tcMar>
            <w:vAlign w:val="center"/>
          </w:tcPr>
          <w:p w14:paraId="3772AEB1" w14:textId="77F58D5C" w:rsidR="7616928C" w:rsidRPr="000066DA" w:rsidRDefault="7616928C">
            <w:pPr>
              <w:rPr>
                <w:rFonts w:cs="Arial"/>
              </w:rPr>
            </w:pPr>
          </w:p>
        </w:tc>
        <w:tc>
          <w:tcPr>
            <w:tcW w:w="529" w:type="dxa"/>
            <w:tcMar>
              <w:top w:w="15" w:type="dxa"/>
              <w:left w:w="15" w:type="dxa"/>
              <w:right w:w="15" w:type="dxa"/>
            </w:tcMar>
            <w:vAlign w:val="center"/>
          </w:tcPr>
          <w:p w14:paraId="3DD93C24" w14:textId="4974A95F" w:rsidR="7616928C" w:rsidRPr="000066DA" w:rsidRDefault="7616928C">
            <w:pPr>
              <w:rPr>
                <w:rFonts w:cs="Arial"/>
              </w:rPr>
            </w:pPr>
          </w:p>
        </w:tc>
        <w:tc>
          <w:tcPr>
            <w:tcW w:w="777" w:type="dxa"/>
            <w:tcMar>
              <w:top w:w="15" w:type="dxa"/>
              <w:left w:w="15" w:type="dxa"/>
              <w:right w:w="15" w:type="dxa"/>
            </w:tcMar>
            <w:vAlign w:val="center"/>
          </w:tcPr>
          <w:p w14:paraId="2DC2035D" w14:textId="64FF3606" w:rsidR="7616928C" w:rsidRPr="000066DA" w:rsidRDefault="7616928C">
            <w:pPr>
              <w:rPr>
                <w:rFonts w:cs="Arial"/>
              </w:rPr>
            </w:pPr>
          </w:p>
        </w:tc>
        <w:tc>
          <w:tcPr>
            <w:tcW w:w="529" w:type="dxa"/>
            <w:tcMar>
              <w:top w:w="15" w:type="dxa"/>
              <w:left w:w="15" w:type="dxa"/>
              <w:right w:w="15" w:type="dxa"/>
            </w:tcMar>
            <w:vAlign w:val="center"/>
          </w:tcPr>
          <w:p w14:paraId="63CC17B2" w14:textId="1C4B5043" w:rsidR="7616928C" w:rsidRPr="000066DA" w:rsidRDefault="7616928C">
            <w:pPr>
              <w:rPr>
                <w:rFonts w:cs="Arial"/>
              </w:rPr>
            </w:pPr>
          </w:p>
        </w:tc>
        <w:tc>
          <w:tcPr>
            <w:tcW w:w="777" w:type="dxa"/>
            <w:tcMar>
              <w:top w:w="15" w:type="dxa"/>
              <w:left w:w="15" w:type="dxa"/>
              <w:right w:w="15" w:type="dxa"/>
            </w:tcMar>
            <w:vAlign w:val="center"/>
          </w:tcPr>
          <w:p w14:paraId="1C195961" w14:textId="4F2529C7" w:rsidR="7616928C" w:rsidRPr="000066DA" w:rsidRDefault="7616928C">
            <w:pPr>
              <w:rPr>
                <w:rFonts w:cs="Arial"/>
              </w:rPr>
            </w:pPr>
          </w:p>
        </w:tc>
        <w:tc>
          <w:tcPr>
            <w:tcW w:w="529" w:type="dxa"/>
            <w:tcMar>
              <w:top w:w="15" w:type="dxa"/>
              <w:left w:w="15" w:type="dxa"/>
              <w:right w:w="15" w:type="dxa"/>
            </w:tcMar>
            <w:vAlign w:val="center"/>
          </w:tcPr>
          <w:p w14:paraId="718589A1" w14:textId="783C75CF" w:rsidR="7616928C" w:rsidRPr="000066DA" w:rsidRDefault="7616928C">
            <w:pPr>
              <w:rPr>
                <w:rFonts w:cs="Arial"/>
              </w:rPr>
            </w:pPr>
          </w:p>
        </w:tc>
        <w:tc>
          <w:tcPr>
            <w:tcW w:w="811" w:type="dxa"/>
            <w:tcMar>
              <w:top w:w="15" w:type="dxa"/>
              <w:left w:w="15" w:type="dxa"/>
              <w:right w:w="15" w:type="dxa"/>
            </w:tcMar>
            <w:vAlign w:val="center"/>
          </w:tcPr>
          <w:p w14:paraId="7A100C6C" w14:textId="58FA522E" w:rsidR="7616928C" w:rsidRPr="000066DA" w:rsidRDefault="7616928C">
            <w:pPr>
              <w:rPr>
                <w:rFonts w:cs="Arial"/>
              </w:rPr>
            </w:pPr>
          </w:p>
        </w:tc>
        <w:tc>
          <w:tcPr>
            <w:tcW w:w="529" w:type="dxa"/>
            <w:tcMar>
              <w:top w:w="15" w:type="dxa"/>
              <w:left w:w="15" w:type="dxa"/>
              <w:right w:w="15" w:type="dxa"/>
            </w:tcMar>
            <w:vAlign w:val="center"/>
          </w:tcPr>
          <w:p w14:paraId="20F4B291" w14:textId="2E84227C" w:rsidR="7616928C" w:rsidRPr="000066DA" w:rsidRDefault="7616928C">
            <w:pPr>
              <w:rPr>
                <w:rFonts w:cs="Arial"/>
              </w:rPr>
            </w:pPr>
          </w:p>
        </w:tc>
        <w:tc>
          <w:tcPr>
            <w:tcW w:w="811" w:type="dxa"/>
            <w:tcMar>
              <w:top w:w="15" w:type="dxa"/>
              <w:left w:w="15" w:type="dxa"/>
              <w:right w:w="15" w:type="dxa"/>
            </w:tcMar>
            <w:vAlign w:val="center"/>
          </w:tcPr>
          <w:p w14:paraId="7873B699" w14:textId="15AF5F42" w:rsidR="7616928C" w:rsidRPr="000066DA" w:rsidRDefault="7616928C">
            <w:pPr>
              <w:rPr>
                <w:rFonts w:cs="Arial"/>
              </w:rPr>
            </w:pPr>
          </w:p>
        </w:tc>
        <w:tc>
          <w:tcPr>
            <w:tcW w:w="531" w:type="dxa"/>
            <w:tcMar>
              <w:top w:w="15" w:type="dxa"/>
              <w:left w:w="15" w:type="dxa"/>
              <w:right w:w="15" w:type="dxa"/>
            </w:tcMar>
            <w:vAlign w:val="center"/>
          </w:tcPr>
          <w:p w14:paraId="4AD233D6" w14:textId="12A429DC" w:rsidR="7616928C" w:rsidRPr="000066DA" w:rsidRDefault="7616928C">
            <w:pPr>
              <w:rPr>
                <w:rFonts w:cs="Arial"/>
              </w:rPr>
            </w:pPr>
          </w:p>
        </w:tc>
      </w:tr>
      <w:tr w:rsidR="00BB05FD" w:rsidRPr="000066DA" w14:paraId="44AA1FEC" w14:textId="77777777" w:rsidTr="18586C30">
        <w:trPr>
          <w:trHeight w:val="3135"/>
        </w:trPr>
        <w:tc>
          <w:tcPr>
            <w:tcW w:w="1037" w:type="dxa"/>
            <w:shd w:val="clear" w:color="auto" w:fill="FFFFFF" w:themeFill="background1"/>
            <w:tcMar>
              <w:top w:w="15" w:type="dxa"/>
              <w:left w:w="15" w:type="dxa"/>
              <w:right w:w="15" w:type="dxa"/>
            </w:tcMar>
            <w:vAlign w:val="center"/>
          </w:tcPr>
          <w:p w14:paraId="225505A3" w14:textId="2F2C38FF" w:rsidR="7616928C" w:rsidRPr="000066DA" w:rsidRDefault="7616928C" w:rsidP="7616928C">
            <w:pPr>
              <w:spacing w:after="0"/>
              <w:jc w:val="center"/>
              <w:rPr>
                <w:rFonts w:cs="Arial"/>
              </w:rPr>
            </w:pPr>
            <w:r w:rsidRPr="000066DA">
              <w:rPr>
                <w:rFonts w:eastAsia="Arial" w:cs="Arial"/>
                <w:b/>
                <w:bCs/>
                <w:color w:val="000000" w:themeColor="text1"/>
                <w:sz w:val="18"/>
                <w:szCs w:val="18"/>
              </w:rPr>
              <w:t>RUTA DE LA FELICIDAD La felicidad nos hace productivos</w:t>
            </w:r>
          </w:p>
        </w:tc>
        <w:tc>
          <w:tcPr>
            <w:tcW w:w="2050" w:type="dxa"/>
            <w:shd w:val="clear" w:color="auto" w:fill="FFFFFF" w:themeFill="background1"/>
            <w:tcMar>
              <w:top w:w="15" w:type="dxa"/>
              <w:left w:w="15" w:type="dxa"/>
              <w:right w:w="15" w:type="dxa"/>
            </w:tcMar>
            <w:vAlign w:val="center"/>
          </w:tcPr>
          <w:p w14:paraId="181CA832" w14:textId="7983195A" w:rsidR="7616928C" w:rsidRPr="000066DA" w:rsidRDefault="7616928C" w:rsidP="7616928C">
            <w:pPr>
              <w:spacing w:after="0"/>
              <w:jc w:val="left"/>
              <w:rPr>
                <w:rFonts w:cs="Arial"/>
              </w:rPr>
            </w:pPr>
            <w:r w:rsidRPr="000066DA">
              <w:rPr>
                <w:rFonts w:eastAsia="Arial" w:cs="Arial"/>
                <w:color w:val="000000" w:themeColor="text1"/>
                <w:sz w:val="18"/>
                <w:szCs w:val="18"/>
              </w:rPr>
              <w:t>- Ruta para mejorar el entorno físico del trabajo para que todos se sientan a gusto en su puesto</w:t>
            </w:r>
          </w:p>
        </w:tc>
        <w:tc>
          <w:tcPr>
            <w:tcW w:w="777" w:type="dxa"/>
            <w:shd w:val="clear" w:color="auto" w:fill="FFFF00"/>
            <w:tcMar>
              <w:top w:w="15" w:type="dxa"/>
              <w:left w:w="15" w:type="dxa"/>
              <w:right w:w="15" w:type="dxa"/>
            </w:tcMar>
            <w:vAlign w:val="center"/>
          </w:tcPr>
          <w:p w14:paraId="48CB423F" w14:textId="075877F3" w:rsidR="7616928C" w:rsidRPr="000066DA" w:rsidRDefault="7616928C" w:rsidP="7616928C">
            <w:pPr>
              <w:spacing w:after="0"/>
              <w:jc w:val="center"/>
              <w:rPr>
                <w:rFonts w:cs="Arial"/>
              </w:rPr>
            </w:pPr>
            <w:r w:rsidRPr="000066DA">
              <w:rPr>
                <w:rFonts w:eastAsia="Arial" w:cs="Arial"/>
                <w:b/>
                <w:bCs/>
                <w:color w:val="000000" w:themeColor="text1"/>
                <w:sz w:val="18"/>
                <w:szCs w:val="18"/>
              </w:rPr>
              <w:t>66</w:t>
            </w:r>
          </w:p>
        </w:tc>
        <w:tc>
          <w:tcPr>
            <w:tcW w:w="529" w:type="dxa"/>
            <w:shd w:val="clear" w:color="auto" w:fill="FF9900"/>
            <w:tcMar>
              <w:top w:w="15" w:type="dxa"/>
              <w:left w:w="15" w:type="dxa"/>
              <w:right w:w="15" w:type="dxa"/>
            </w:tcMar>
            <w:vAlign w:val="center"/>
          </w:tcPr>
          <w:p w14:paraId="18A36BA5" w14:textId="1772EFF7" w:rsidR="7616928C" w:rsidRPr="000066DA" w:rsidRDefault="7616928C" w:rsidP="7616928C">
            <w:pPr>
              <w:spacing w:after="0"/>
              <w:jc w:val="center"/>
              <w:rPr>
                <w:rFonts w:cs="Arial"/>
              </w:rPr>
            </w:pPr>
            <w:r w:rsidRPr="000066DA">
              <w:rPr>
                <w:rFonts w:eastAsia="Arial" w:cs="Arial"/>
                <w:b/>
                <w:bCs/>
                <w:color w:val="000000" w:themeColor="text1"/>
                <w:sz w:val="18"/>
                <w:szCs w:val="18"/>
              </w:rPr>
              <w:t>50</w:t>
            </w:r>
          </w:p>
        </w:tc>
        <w:tc>
          <w:tcPr>
            <w:tcW w:w="777" w:type="dxa"/>
            <w:shd w:val="clear" w:color="auto" w:fill="FFFF00"/>
            <w:tcMar>
              <w:top w:w="15" w:type="dxa"/>
              <w:left w:w="15" w:type="dxa"/>
              <w:right w:w="15" w:type="dxa"/>
            </w:tcMar>
            <w:vAlign w:val="center"/>
          </w:tcPr>
          <w:p w14:paraId="3281C4D3" w14:textId="0A49C8AB" w:rsidR="7616928C" w:rsidRPr="000066DA" w:rsidRDefault="7616928C" w:rsidP="7616928C">
            <w:pPr>
              <w:spacing w:after="0"/>
              <w:jc w:val="center"/>
              <w:rPr>
                <w:rFonts w:cs="Arial"/>
              </w:rPr>
            </w:pPr>
            <w:r w:rsidRPr="000066DA">
              <w:rPr>
                <w:rFonts w:eastAsia="Arial" w:cs="Arial"/>
                <w:b/>
                <w:bCs/>
                <w:color w:val="000000" w:themeColor="text1"/>
                <w:sz w:val="18"/>
                <w:szCs w:val="18"/>
              </w:rPr>
              <w:t>61</w:t>
            </w:r>
          </w:p>
        </w:tc>
        <w:tc>
          <w:tcPr>
            <w:tcW w:w="529" w:type="dxa"/>
            <w:shd w:val="clear" w:color="auto" w:fill="FFFF00"/>
            <w:tcMar>
              <w:top w:w="15" w:type="dxa"/>
              <w:left w:w="15" w:type="dxa"/>
              <w:right w:w="15" w:type="dxa"/>
            </w:tcMar>
            <w:vAlign w:val="center"/>
          </w:tcPr>
          <w:p w14:paraId="270A08EA" w14:textId="6608E602" w:rsidR="7616928C" w:rsidRPr="000066DA" w:rsidRDefault="7616928C" w:rsidP="7616928C">
            <w:pPr>
              <w:spacing w:after="0"/>
              <w:jc w:val="center"/>
              <w:rPr>
                <w:rFonts w:cs="Arial"/>
              </w:rPr>
            </w:pPr>
            <w:r w:rsidRPr="000066DA">
              <w:rPr>
                <w:rFonts w:eastAsia="Arial" w:cs="Arial"/>
                <w:b/>
                <w:bCs/>
                <w:color w:val="000000" w:themeColor="text1"/>
                <w:sz w:val="18"/>
                <w:szCs w:val="18"/>
              </w:rPr>
              <w:t>64</w:t>
            </w:r>
          </w:p>
        </w:tc>
        <w:tc>
          <w:tcPr>
            <w:tcW w:w="777" w:type="dxa"/>
            <w:shd w:val="clear" w:color="auto" w:fill="FFFF00"/>
            <w:tcMar>
              <w:top w:w="15" w:type="dxa"/>
              <w:left w:w="15" w:type="dxa"/>
              <w:right w:w="15" w:type="dxa"/>
            </w:tcMar>
            <w:vAlign w:val="center"/>
          </w:tcPr>
          <w:p w14:paraId="4ED2B820" w14:textId="0FAB197D" w:rsidR="7616928C" w:rsidRPr="000066DA" w:rsidRDefault="7616928C" w:rsidP="7616928C">
            <w:pPr>
              <w:spacing w:after="0"/>
              <w:jc w:val="center"/>
              <w:rPr>
                <w:rFonts w:cs="Arial"/>
              </w:rPr>
            </w:pPr>
            <w:r w:rsidRPr="000066DA">
              <w:rPr>
                <w:rFonts w:eastAsia="Arial" w:cs="Arial"/>
                <w:b/>
                <w:bCs/>
                <w:color w:val="000000" w:themeColor="text1"/>
                <w:sz w:val="18"/>
                <w:szCs w:val="18"/>
              </w:rPr>
              <w:t>79</w:t>
            </w:r>
          </w:p>
        </w:tc>
        <w:tc>
          <w:tcPr>
            <w:tcW w:w="529" w:type="dxa"/>
            <w:shd w:val="clear" w:color="auto" w:fill="FFFF00"/>
            <w:tcMar>
              <w:top w:w="15" w:type="dxa"/>
              <w:left w:w="15" w:type="dxa"/>
              <w:right w:w="15" w:type="dxa"/>
            </w:tcMar>
            <w:vAlign w:val="center"/>
          </w:tcPr>
          <w:p w14:paraId="637AD6A8" w14:textId="3D1DE933" w:rsidR="7616928C" w:rsidRPr="000066DA" w:rsidRDefault="7616928C" w:rsidP="7616928C">
            <w:pPr>
              <w:spacing w:after="0"/>
              <w:jc w:val="center"/>
              <w:rPr>
                <w:rFonts w:cs="Arial"/>
              </w:rPr>
            </w:pPr>
            <w:r w:rsidRPr="000066DA">
              <w:rPr>
                <w:rFonts w:eastAsia="Arial" w:cs="Arial"/>
                <w:b/>
                <w:bCs/>
                <w:color w:val="000000" w:themeColor="text1"/>
                <w:sz w:val="18"/>
                <w:szCs w:val="18"/>
              </w:rPr>
              <w:t>78</w:t>
            </w:r>
          </w:p>
        </w:tc>
        <w:tc>
          <w:tcPr>
            <w:tcW w:w="811" w:type="dxa"/>
            <w:shd w:val="clear" w:color="auto" w:fill="00B050"/>
            <w:tcMar>
              <w:top w:w="15" w:type="dxa"/>
              <w:left w:w="15" w:type="dxa"/>
              <w:right w:w="15" w:type="dxa"/>
            </w:tcMar>
            <w:vAlign w:val="center"/>
          </w:tcPr>
          <w:p w14:paraId="21F6D35F" w14:textId="476E6B35" w:rsidR="7616928C" w:rsidRPr="000066DA" w:rsidRDefault="7616928C" w:rsidP="7616928C">
            <w:pPr>
              <w:spacing w:after="0"/>
              <w:jc w:val="center"/>
              <w:rPr>
                <w:rFonts w:cs="Arial"/>
              </w:rPr>
            </w:pPr>
            <w:r w:rsidRPr="000066DA">
              <w:rPr>
                <w:rFonts w:eastAsia="Arial" w:cs="Arial"/>
                <w:b/>
                <w:bCs/>
                <w:color w:val="000000" w:themeColor="text1"/>
                <w:sz w:val="18"/>
                <w:szCs w:val="18"/>
              </w:rPr>
              <w:t>87</w:t>
            </w:r>
          </w:p>
        </w:tc>
        <w:tc>
          <w:tcPr>
            <w:tcW w:w="529" w:type="dxa"/>
            <w:shd w:val="clear" w:color="auto" w:fill="00B050"/>
            <w:tcMar>
              <w:top w:w="15" w:type="dxa"/>
              <w:left w:w="15" w:type="dxa"/>
              <w:right w:w="15" w:type="dxa"/>
            </w:tcMar>
            <w:vAlign w:val="center"/>
          </w:tcPr>
          <w:p w14:paraId="58938361" w14:textId="50F815C8" w:rsidR="7616928C" w:rsidRPr="000066DA" w:rsidRDefault="7616928C" w:rsidP="7616928C">
            <w:pPr>
              <w:spacing w:after="0"/>
              <w:jc w:val="center"/>
              <w:rPr>
                <w:rFonts w:cs="Arial"/>
              </w:rPr>
            </w:pPr>
            <w:r w:rsidRPr="000066DA">
              <w:rPr>
                <w:rFonts w:eastAsia="Arial" w:cs="Arial"/>
                <w:b/>
                <w:bCs/>
                <w:color w:val="000000" w:themeColor="text1"/>
                <w:sz w:val="18"/>
                <w:szCs w:val="18"/>
              </w:rPr>
              <w:t>85</w:t>
            </w:r>
          </w:p>
        </w:tc>
        <w:tc>
          <w:tcPr>
            <w:tcW w:w="811" w:type="dxa"/>
            <w:shd w:val="clear" w:color="auto" w:fill="00B050"/>
            <w:tcMar>
              <w:top w:w="15" w:type="dxa"/>
              <w:left w:w="15" w:type="dxa"/>
              <w:right w:w="15" w:type="dxa"/>
            </w:tcMar>
            <w:vAlign w:val="center"/>
          </w:tcPr>
          <w:p w14:paraId="3160A129" w14:textId="6E1ED9A8" w:rsidR="7616928C" w:rsidRPr="000066DA" w:rsidRDefault="7616928C" w:rsidP="7616928C">
            <w:pPr>
              <w:spacing w:after="0"/>
              <w:jc w:val="center"/>
              <w:rPr>
                <w:rFonts w:cs="Arial"/>
              </w:rPr>
            </w:pPr>
            <w:r w:rsidRPr="000066DA">
              <w:rPr>
                <w:rFonts w:eastAsia="Arial" w:cs="Arial"/>
                <w:b/>
                <w:bCs/>
                <w:color w:val="000000" w:themeColor="text1"/>
                <w:sz w:val="18"/>
                <w:szCs w:val="18"/>
              </w:rPr>
              <w:t>90</w:t>
            </w:r>
          </w:p>
        </w:tc>
        <w:tc>
          <w:tcPr>
            <w:tcW w:w="531" w:type="dxa"/>
            <w:vMerge w:val="restart"/>
            <w:tcBorders>
              <w:left w:val="single" w:sz="4" w:space="0" w:color="auto"/>
            </w:tcBorders>
            <w:shd w:val="clear" w:color="auto" w:fill="00B050"/>
            <w:tcMar>
              <w:top w:w="15" w:type="dxa"/>
              <w:left w:w="15" w:type="dxa"/>
              <w:right w:w="15" w:type="dxa"/>
            </w:tcMar>
            <w:vAlign w:val="center"/>
          </w:tcPr>
          <w:p w14:paraId="0347E231" w14:textId="5B6D3F25" w:rsidR="7616928C" w:rsidRPr="000066DA" w:rsidRDefault="7616928C" w:rsidP="7616928C">
            <w:pPr>
              <w:spacing w:after="0"/>
              <w:jc w:val="center"/>
              <w:rPr>
                <w:rFonts w:cs="Arial"/>
              </w:rPr>
            </w:pPr>
            <w:r w:rsidRPr="000066DA">
              <w:rPr>
                <w:rFonts w:eastAsia="Arial" w:cs="Arial"/>
                <w:b/>
                <w:bCs/>
                <w:color w:val="000000" w:themeColor="text1"/>
                <w:sz w:val="18"/>
                <w:szCs w:val="18"/>
              </w:rPr>
              <w:t>89</w:t>
            </w:r>
          </w:p>
        </w:tc>
      </w:tr>
      <w:tr w:rsidR="002A4C63" w:rsidRPr="000066DA" w14:paraId="50908400" w14:textId="77777777" w:rsidTr="18586C30">
        <w:trPr>
          <w:trHeight w:val="1200"/>
        </w:trPr>
        <w:tc>
          <w:tcPr>
            <w:tcW w:w="1037" w:type="dxa"/>
            <w:vAlign w:val="center"/>
          </w:tcPr>
          <w:p w14:paraId="0C45E144"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6897D38E" w14:textId="2897FD8B" w:rsidR="7616928C" w:rsidRPr="000066DA" w:rsidRDefault="7616928C" w:rsidP="7616928C">
            <w:pPr>
              <w:spacing w:after="0"/>
              <w:jc w:val="left"/>
              <w:rPr>
                <w:rFonts w:cs="Arial"/>
              </w:rPr>
            </w:pPr>
            <w:r w:rsidRPr="000066DA">
              <w:rPr>
                <w:rFonts w:eastAsia="Arial" w:cs="Arial"/>
                <w:color w:val="000000" w:themeColor="text1"/>
                <w:sz w:val="18"/>
                <w:szCs w:val="18"/>
              </w:rPr>
              <w:t>- Ruta para facilitar que las personas tengan el tiempo suficiente para tener una vida equilibrada: trabajo, ocio, familia, estudio</w:t>
            </w:r>
          </w:p>
        </w:tc>
        <w:tc>
          <w:tcPr>
            <w:tcW w:w="777" w:type="dxa"/>
            <w:shd w:val="clear" w:color="auto" w:fill="FF9900"/>
            <w:tcMar>
              <w:top w:w="15" w:type="dxa"/>
              <w:left w:w="15" w:type="dxa"/>
              <w:right w:w="15" w:type="dxa"/>
            </w:tcMar>
            <w:vAlign w:val="center"/>
          </w:tcPr>
          <w:p w14:paraId="526D887B" w14:textId="47E22962" w:rsidR="7616928C" w:rsidRPr="000066DA" w:rsidRDefault="7616928C" w:rsidP="7616928C">
            <w:pPr>
              <w:spacing w:after="0"/>
              <w:jc w:val="center"/>
              <w:rPr>
                <w:rFonts w:cs="Arial"/>
              </w:rPr>
            </w:pPr>
            <w:r w:rsidRPr="000066DA">
              <w:rPr>
                <w:rFonts w:eastAsia="Arial" w:cs="Arial"/>
                <w:b/>
                <w:bCs/>
                <w:color w:val="000000" w:themeColor="text1"/>
                <w:sz w:val="18"/>
                <w:szCs w:val="18"/>
              </w:rPr>
              <w:t>53</w:t>
            </w:r>
          </w:p>
        </w:tc>
        <w:tc>
          <w:tcPr>
            <w:tcW w:w="529" w:type="dxa"/>
            <w:vAlign w:val="center"/>
          </w:tcPr>
          <w:p w14:paraId="0D8EABB3"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1066F602" w14:textId="0AC4A741" w:rsidR="7616928C" w:rsidRPr="000066DA" w:rsidRDefault="7616928C" w:rsidP="7616928C">
            <w:pPr>
              <w:spacing w:after="0"/>
              <w:jc w:val="center"/>
              <w:rPr>
                <w:rFonts w:cs="Arial"/>
              </w:rPr>
            </w:pPr>
            <w:r w:rsidRPr="000066DA">
              <w:rPr>
                <w:rFonts w:eastAsia="Arial" w:cs="Arial"/>
                <w:b/>
                <w:bCs/>
                <w:color w:val="000000" w:themeColor="text1"/>
                <w:sz w:val="18"/>
                <w:szCs w:val="18"/>
              </w:rPr>
              <w:t>67</w:t>
            </w:r>
          </w:p>
        </w:tc>
        <w:tc>
          <w:tcPr>
            <w:tcW w:w="529" w:type="dxa"/>
            <w:vAlign w:val="center"/>
          </w:tcPr>
          <w:p w14:paraId="1323788B"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1FBF4E73" w14:textId="0C1FC39D" w:rsidR="7616928C" w:rsidRPr="000066DA" w:rsidRDefault="7616928C" w:rsidP="7616928C">
            <w:pPr>
              <w:spacing w:after="0"/>
              <w:jc w:val="center"/>
              <w:rPr>
                <w:rFonts w:cs="Arial"/>
              </w:rPr>
            </w:pPr>
            <w:r w:rsidRPr="000066DA">
              <w:rPr>
                <w:rFonts w:eastAsia="Arial" w:cs="Arial"/>
                <w:b/>
                <w:bCs/>
                <w:color w:val="000000" w:themeColor="text1"/>
                <w:sz w:val="18"/>
                <w:szCs w:val="18"/>
              </w:rPr>
              <w:t>88</w:t>
            </w:r>
          </w:p>
        </w:tc>
        <w:tc>
          <w:tcPr>
            <w:tcW w:w="529" w:type="dxa"/>
            <w:vAlign w:val="center"/>
          </w:tcPr>
          <w:p w14:paraId="4971933C"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76D4E5FF" w14:textId="5C066785" w:rsidR="7616928C" w:rsidRPr="000066DA" w:rsidRDefault="7616928C" w:rsidP="7616928C">
            <w:pPr>
              <w:spacing w:after="0"/>
              <w:jc w:val="center"/>
              <w:rPr>
                <w:rFonts w:cs="Arial"/>
              </w:rPr>
            </w:pPr>
            <w:r w:rsidRPr="000066DA">
              <w:rPr>
                <w:rFonts w:eastAsia="Arial" w:cs="Arial"/>
                <w:b/>
                <w:bCs/>
                <w:color w:val="000000" w:themeColor="text1"/>
                <w:sz w:val="18"/>
                <w:szCs w:val="18"/>
              </w:rPr>
              <w:t>87</w:t>
            </w:r>
          </w:p>
        </w:tc>
        <w:tc>
          <w:tcPr>
            <w:tcW w:w="529" w:type="dxa"/>
            <w:vAlign w:val="center"/>
          </w:tcPr>
          <w:p w14:paraId="0B319575"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0389FCE1" w14:textId="3865505D" w:rsidR="7616928C" w:rsidRPr="000066DA" w:rsidRDefault="7616928C" w:rsidP="7616928C">
            <w:pPr>
              <w:spacing w:after="0"/>
              <w:jc w:val="center"/>
              <w:rPr>
                <w:rFonts w:cs="Arial"/>
              </w:rPr>
            </w:pPr>
            <w:r w:rsidRPr="000066DA">
              <w:rPr>
                <w:rFonts w:eastAsia="Arial" w:cs="Arial"/>
                <w:b/>
                <w:bCs/>
                <w:color w:val="000000" w:themeColor="text1"/>
                <w:sz w:val="18"/>
                <w:szCs w:val="18"/>
              </w:rPr>
              <w:t>89</w:t>
            </w:r>
          </w:p>
        </w:tc>
        <w:tc>
          <w:tcPr>
            <w:tcW w:w="531" w:type="dxa"/>
            <w:vMerge/>
            <w:vAlign w:val="center"/>
          </w:tcPr>
          <w:p w14:paraId="0FF29937" w14:textId="77777777" w:rsidR="00594BF2" w:rsidRPr="000066DA" w:rsidRDefault="00594BF2">
            <w:pPr>
              <w:rPr>
                <w:rFonts w:cs="Arial"/>
              </w:rPr>
            </w:pPr>
          </w:p>
        </w:tc>
      </w:tr>
      <w:tr w:rsidR="002A4C63" w:rsidRPr="000066DA" w14:paraId="551A8682" w14:textId="77777777" w:rsidTr="18586C30">
        <w:trPr>
          <w:trHeight w:val="720"/>
        </w:trPr>
        <w:tc>
          <w:tcPr>
            <w:tcW w:w="1037" w:type="dxa"/>
            <w:vAlign w:val="center"/>
          </w:tcPr>
          <w:p w14:paraId="58749520"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3A40B8CB" w14:textId="6ACFA359"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incentivos basados en salario emocional</w:t>
            </w:r>
          </w:p>
        </w:tc>
        <w:tc>
          <w:tcPr>
            <w:tcW w:w="777" w:type="dxa"/>
            <w:shd w:val="clear" w:color="auto" w:fill="FF9900"/>
            <w:tcMar>
              <w:top w:w="15" w:type="dxa"/>
              <w:left w:w="15" w:type="dxa"/>
              <w:right w:w="15" w:type="dxa"/>
            </w:tcMar>
            <w:vAlign w:val="center"/>
          </w:tcPr>
          <w:p w14:paraId="2DDD211F" w14:textId="5B83C945" w:rsidR="7616928C" w:rsidRPr="000066DA" w:rsidRDefault="7616928C" w:rsidP="7616928C">
            <w:pPr>
              <w:spacing w:after="0"/>
              <w:jc w:val="center"/>
              <w:rPr>
                <w:rFonts w:cs="Arial"/>
              </w:rPr>
            </w:pPr>
            <w:r w:rsidRPr="000066DA">
              <w:rPr>
                <w:rFonts w:eastAsia="Arial" w:cs="Arial"/>
                <w:b/>
                <w:bCs/>
                <w:color w:val="000000" w:themeColor="text1"/>
                <w:sz w:val="18"/>
                <w:szCs w:val="18"/>
              </w:rPr>
              <w:t>46</w:t>
            </w:r>
          </w:p>
        </w:tc>
        <w:tc>
          <w:tcPr>
            <w:tcW w:w="529" w:type="dxa"/>
            <w:vAlign w:val="center"/>
          </w:tcPr>
          <w:p w14:paraId="501CA040"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7F767CDD" w14:textId="6E190727" w:rsidR="7616928C" w:rsidRPr="000066DA" w:rsidRDefault="7616928C" w:rsidP="7616928C">
            <w:pPr>
              <w:spacing w:after="0"/>
              <w:jc w:val="center"/>
              <w:rPr>
                <w:rFonts w:cs="Arial"/>
              </w:rPr>
            </w:pPr>
            <w:r w:rsidRPr="000066DA">
              <w:rPr>
                <w:rFonts w:eastAsia="Arial" w:cs="Arial"/>
                <w:b/>
                <w:bCs/>
                <w:color w:val="000000" w:themeColor="text1"/>
                <w:sz w:val="18"/>
                <w:szCs w:val="18"/>
              </w:rPr>
              <w:t>65</w:t>
            </w:r>
          </w:p>
        </w:tc>
        <w:tc>
          <w:tcPr>
            <w:tcW w:w="529" w:type="dxa"/>
            <w:vAlign w:val="center"/>
          </w:tcPr>
          <w:p w14:paraId="26FA41B8"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4BCE8097" w14:textId="67741050" w:rsidR="7616928C" w:rsidRPr="000066DA" w:rsidRDefault="7616928C" w:rsidP="7616928C">
            <w:pPr>
              <w:spacing w:after="0"/>
              <w:jc w:val="center"/>
              <w:rPr>
                <w:rFonts w:cs="Arial"/>
              </w:rPr>
            </w:pPr>
            <w:r w:rsidRPr="000066DA">
              <w:rPr>
                <w:rFonts w:eastAsia="Arial" w:cs="Arial"/>
                <w:b/>
                <w:bCs/>
                <w:color w:val="000000" w:themeColor="text1"/>
                <w:sz w:val="18"/>
                <w:szCs w:val="18"/>
              </w:rPr>
              <w:t>80</w:t>
            </w:r>
          </w:p>
        </w:tc>
        <w:tc>
          <w:tcPr>
            <w:tcW w:w="529" w:type="dxa"/>
            <w:vAlign w:val="center"/>
          </w:tcPr>
          <w:p w14:paraId="0CAA329A"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3D152667" w14:textId="7B0C0009" w:rsidR="7616928C" w:rsidRPr="000066DA" w:rsidRDefault="7616928C" w:rsidP="7616928C">
            <w:pPr>
              <w:spacing w:after="0"/>
              <w:jc w:val="center"/>
              <w:rPr>
                <w:rFonts w:cs="Arial"/>
              </w:rPr>
            </w:pPr>
            <w:r w:rsidRPr="000066DA">
              <w:rPr>
                <w:rFonts w:eastAsia="Arial" w:cs="Arial"/>
                <w:b/>
                <w:bCs/>
                <w:color w:val="000000" w:themeColor="text1"/>
                <w:sz w:val="18"/>
                <w:szCs w:val="18"/>
              </w:rPr>
              <w:t>84</w:t>
            </w:r>
          </w:p>
        </w:tc>
        <w:tc>
          <w:tcPr>
            <w:tcW w:w="529" w:type="dxa"/>
            <w:vAlign w:val="center"/>
          </w:tcPr>
          <w:p w14:paraId="3A30D58A"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33BE99C0" w14:textId="63A4D721" w:rsidR="7616928C" w:rsidRPr="000066DA" w:rsidRDefault="7616928C" w:rsidP="7616928C">
            <w:pPr>
              <w:spacing w:after="0"/>
              <w:jc w:val="center"/>
              <w:rPr>
                <w:rFonts w:cs="Arial"/>
              </w:rPr>
            </w:pPr>
            <w:r w:rsidRPr="000066DA">
              <w:rPr>
                <w:rFonts w:eastAsia="Arial" w:cs="Arial"/>
                <w:b/>
                <w:bCs/>
                <w:color w:val="000000" w:themeColor="text1"/>
                <w:sz w:val="18"/>
                <w:szCs w:val="18"/>
              </w:rPr>
              <w:t>88</w:t>
            </w:r>
          </w:p>
        </w:tc>
        <w:tc>
          <w:tcPr>
            <w:tcW w:w="531" w:type="dxa"/>
            <w:vMerge/>
            <w:vAlign w:val="center"/>
          </w:tcPr>
          <w:p w14:paraId="63F318C3" w14:textId="77777777" w:rsidR="00594BF2" w:rsidRPr="000066DA" w:rsidRDefault="00594BF2">
            <w:pPr>
              <w:rPr>
                <w:rFonts w:cs="Arial"/>
              </w:rPr>
            </w:pPr>
          </w:p>
        </w:tc>
      </w:tr>
      <w:tr w:rsidR="002A4C63" w:rsidRPr="000066DA" w14:paraId="085A791C" w14:textId="77777777" w:rsidTr="18586C30">
        <w:trPr>
          <w:trHeight w:val="495"/>
        </w:trPr>
        <w:tc>
          <w:tcPr>
            <w:tcW w:w="1037" w:type="dxa"/>
            <w:vAlign w:val="center"/>
          </w:tcPr>
          <w:p w14:paraId="2FCF1F3A"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5FC2462F" w14:textId="7CAD3268" w:rsidR="7616928C" w:rsidRPr="000066DA" w:rsidRDefault="7616928C" w:rsidP="7616928C">
            <w:pPr>
              <w:spacing w:after="0"/>
              <w:jc w:val="left"/>
              <w:rPr>
                <w:rFonts w:cs="Arial"/>
              </w:rPr>
            </w:pPr>
            <w:r w:rsidRPr="000066DA">
              <w:rPr>
                <w:rFonts w:eastAsia="Arial" w:cs="Arial"/>
                <w:color w:val="000000" w:themeColor="text1"/>
                <w:sz w:val="18"/>
                <w:szCs w:val="18"/>
              </w:rPr>
              <w:t>- Ruta para generar innovación con pasión</w:t>
            </w:r>
          </w:p>
        </w:tc>
        <w:tc>
          <w:tcPr>
            <w:tcW w:w="777" w:type="dxa"/>
            <w:shd w:val="clear" w:color="auto" w:fill="FF0000"/>
            <w:tcMar>
              <w:top w:w="15" w:type="dxa"/>
              <w:left w:w="15" w:type="dxa"/>
              <w:right w:w="15" w:type="dxa"/>
            </w:tcMar>
            <w:vAlign w:val="center"/>
          </w:tcPr>
          <w:p w14:paraId="782C920C" w14:textId="0C4C8F32" w:rsidR="7616928C" w:rsidRPr="000066DA" w:rsidRDefault="7616928C" w:rsidP="7616928C">
            <w:pPr>
              <w:spacing w:after="0"/>
              <w:jc w:val="center"/>
              <w:rPr>
                <w:rFonts w:cs="Arial"/>
              </w:rPr>
            </w:pPr>
            <w:r w:rsidRPr="000066DA">
              <w:rPr>
                <w:rFonts w:eastAsia="Arial" w:cs="Arial"/>
                <w:b/>
                <w:bCs/>
                <w:color w:val="000000" w:themeColor="text1"/>
                <w:sz w:val="18"/>
                <w:szCs w:val="18"/>
              </w:rPr>
              <w:t>34</w:t>
            </w:r>
          </w:p>
        </w:tc>
        <w:tc>
          <w:tcPr>
            <w:tcW w:w="529" w:type="dxa"/>
            <w:vAlign w:val="center"/>
          </w:tcPr>
          <w:p w14:paraId="7B56A628"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005BE54B" w14:textId="19955F11" w:rsidR="7616928C" w:rsidRPr="000066DA" w:rsidRDefault="7616928C" w:rsidP="7616928C">
            <w:pPr>
              <w:spacing w:after="0"/>
              <w:jc w:val="center"/>
              <w:rPr>
                <w:rFonts w:cs="Arial"/>
              </w:rPr>
            </w:pPr>
            <w:r w:rsidRPr="000066DA">
              <w:rPr>
                <w:rFonts w:eastAsia="Arial" w:cs="Arial"/>
                <w:b/>
                <w:bCs/>
                <w:color w:val="000000" w:themeColor="text1"/>
                <w:sz w:val="18"/>
                <w:szCs w:val="18"/>
              </w:rPr>
              <w:t>63</w:t>
            </w:r>
          </w:p>
        </w:tc>
        <w:tc>
          <w:tcPr>
            <w:tcW w:w="529" w:type="dxa"/>
            <w:vAlign w:val="center"/>
          </w:tcPr>
          <w:p w14:paraId="33465F83"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42AFD086" w14:textId="7A7F75D4" w:rsidR="7616928C" w:rsidRPr="000066DA" w:rsidRDefault="7616928C" w:rsidP="7616928C">
            <w:pPr>
              <w:spacing w:after="0"/>
              <w:jc w:val="center"/>
              <w:rPr>
                <w:rFonts w:cs="Arial"/>
              </w:rPr>
            </w:pPr>
            <w:r w:rsidRPr="000066DA">
              <w:rPr>
                <w:rFonts w:eastAsia="Arial" w:cs="Arial"/>
                <w:b/>
                <w:bCs/>
                <w:color w:val="000000" w:themeColor="text1"/>
                <w:sz w:val="18"/>
                <w:szCs w:val="18"/>
              </w:rPr>
              <w:t>66</w:t>
            </w:r>
          </w:p>
        </w:tc>
        <w:tc>
          <w:tcPr>
            <w:tcW w:w="529" w:type="dxa"/>
            <w:vAlign w:val="center"/>
          </w:tcPr>
          <w:p w14:paraId="05D7EE2D"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69F4F1D4" w14:textId="74F8D287" w:rsidR="7616928C" w:rsidRPr="000066DA" w:rsidRDefault="7616928C" w:rsidP="7616928C">
            <w:pPr>
              <w:spacing w:after="0"/>
              <w:jc w:val="center"/>
              <w:rPr>
                <w:rFonts w:cs="Arial"/>
              </w:rPr>
            </w:pPr>
            <w:r w:rsidRPr="000066DA">
              <w:rPr>
                <w:rFonts w:eastAsia="Arial" w:cs="Arial"/>
                <w:b/>
                <w:bCs/>
                <w:color w:val="000000" w:themeColor="text1"/>
                <w:sz w:val="18"/>
                <w:szCs w:val="18"/>
              </w:rPr>
              <w:t>82</w:t>
            </w:r>
          </w:p>
        </w:tc>
        <w:tc>
          <w:tcPr>
            <w:tcW w:w="529" w:type="dxa"/>
            <w:vAlign w:val="center"/>
          </w:tcPr>
          <w:p w14:paraId="188DC1A5"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74243737" w14:textId="317CF471" w:rsidR="7616928C" w:rsidRPr="000066DA" w:rsidRDefault="7616928C" w:rsidP="7616928C">
            <w:pPr>
              <w:spacing w:after="0"/>
              <w:jc w:val="center"/>
              <w:rPr>
                <w:rFonts w:cs="Arial"/>
              </w:rPr>
            </w:pPr>
            <w:r w:rsidRPr="000066DA">
              <w:rPr>
                <w:rFonts w:eastAsia="Arial" w:cs="Arial"/>
                <w:b/>
                <w:bCs/>
                <w:color w:val="000000" w:themeColor="text1"/>
                <w:sz w:val="18"/>
                <w:szCs w:val="18"/>
              </w:rPr>
              <w:t>87</w:t>
            </w:r>
          </w:p>
        </w:tc>
        <w:tc>
          <w:tcPr>
            <w:tcW w:w="531" w:type="dxa"/>
            <w:vMerge/>
            <w:vAlign w:val="center"/>
          </w:tcPr>
          <w:p w14:paraId="5293402D" w14:textId="77777777" w:rsidR="00594BF2" w:rsidRPr="000066DA" w:rsidRDefault="00594BF2">
            <w:pPr>
              <w:rPr>
                <w:rFonts w:cs="Arial"/>
              </w:rPr>
            </w:pPr>
          </w:p>
        </w:tc>
      </w:tr>
      <w:tr w:rsidR="7616928C" w:rsidRPr="000066DA" w14:paraId="35A13ED2" w14:textId="77777777" w:rsidTr="18586C30">
        <w:trPr>
          <w:trHeight w:val="255"/>
        </w:trPr>
        <w:tc>
          <w:tcPr>
            <w:tcW w:w="1037" w:type="dxa"/>
            <w:tcMar>
              <w:top w:w="15" w:type="dxa"/>
              <w:left w:w="15" w:type="dxa"/>
              <w:right w:w="15" w:type="dxa"/>
            </w:tcMar>
            <w:vAlign w:val="center"/>
          </w:tcPr>
          <w:p w14:paraId="40B72327" w14:textId="0BC42768" w:rsidR="7616928C" w:rsidRPr="000066DA" w:rsidRDefault="7616928C">
            <w:pPr>
              <w:rPr>
                <w:rFonts w:cs="Arial"/>
              </w:rPr>
            </w:pPr>
          </w:p>
        </w:tc>
        <w:tc>
          <w:tcPr>
            <w:tcW w:w="2050" w:type="dxa"/>
            <w:tcMar>
              <w:top w:w="15" w:type="dxa"/>
              <w:left w:w="15" w:type="dxa"/>
              <w:right w:w="15" w:type="dxa"/>
            </w:tcMar>
            <w:vAlign w:val="center"/>
          </w:tcPr>
          <w:p w14:paraId="78754122" w14:textId="635216F3" w:rsidR="7616928C" w:rsidRPr="000066DA" w:rsidRDefault="7616928C">
            <w:pPr>
              <w:rPr>
                <w:rFonts w:cs="Arial"/>
              </w:rPr>
            </w:pPr>
          </w:p>
        </w:tc>
        <w:tc>
          <w:tcPr>
            <w:tcW w:w="777" w:type="dxa"/>
            <w:tcMar>
              <w:top w:w="15" w:type="dxa"/>
              <w:left w:w="15" w:type="dxa"/>
              <w:right w:w="15" w:type="dxa"/>
            </w:tcMar>
            <w:vAlign w:val="bottom"/>
          </w:tcPr>
          <w:p w14:paraId="260C0CE7" w14:textId="4A417CB5" w:rsidR="7616928C" w:rsidRPr="000066DA" w:rsidRDefault="7616928C">
            <w:pPr>
              <w:rPr>
                <w:rFonts w:cs="Arial"/>
              </w:rPr>
            </w:pPr>
          </w:p>
        </w:tc>
        <w:tc>
          <w:tcPr>
            <w:tcW w:w="529" w:type="dxa"/>
            <w:tcMar>
              <w:top w:w="15" w:type="dxa"/>
              <w:left w:w="15" w:type="dxa"/>
              <w:right w:w="15" w:type="dxa"/>
            </w:tcMar>
            <w:vAlign w:val="bottom"/>
          </w:tcPr>
          <w:p w14:paraId="5853D264" w14:textId="4A702064" w:rsidR="7616928C" w:rsidRPr="000066DA" w:rsidRDefault="7616928C">
            <w:pPr>
              <w:rPr>
                <w:rFonts w:cs="Arial"/>
              </w:rPr>
            </w:pPr>
          </w:p>
        </w:tc>
        <w:tc>
          <w:tcPr>
            <w:tcW w:w="777" w:type="dxa"/>
            <w:tcMar>
              <w:top w:w="15" w:type="dxa"/>
              <w:left w:w="15" w:type="dxa"/>
              <w:right w:w="15" w:type="dxa"/>
            </w:tcMar>
            <w:vAlign w:val="bottom"/>
          </w:tcPr>
          <w:p w14:paraId="46A32735" w14:textId="63DFFD68" w:rsidR="7616928C" w:rsidRPr="000066DA" w:rsidRDefault="7616928C">
            <w:pPr>
              <w:rPr>
                <w:rFonts w:cs="Arial"/>
              </w:rPr>
            </w:pPr>
          </w:p>
        </w:tc>
        <w:tc>
          <w:tcPr>
            <w:tcW w:w="529" w:type="dxa"/>
            <w:tcMar>
              <w:top w:w="15" w:type="dxa"/>
              <w:left w:w="15" w:type="dxa"/>
              <w:right w:w="15" w:type="dxa"/>
            </w:tcMar>
            <w:vAlign w:val="bottom"/>
          </w:tcPr>
          <w:p w14:paraId="6F80C506" w14:textId="50E97760" w:rsidR="7616928C" w:rsidRPr="000066DA" w:rsidRDefault="7616928C">
            <w:pPr>
              <w:rPr>
                <w:rFonts w:cs="Arial"/>
              </w:rPr>
            </w:pPr>
          </w:p>
        </w:tc>
        <w:tc>
          <w:tcPr>
            <w:tcW w:w="777" w:type="dxa"/>
            <w:tcMar>
              <w:top w:w="15" w:type="dxa"/>
              <w:left w:w="15" w:type="dxa"/>
              <w:right w:w="15" w:type="dxa"/>
            </w:tcMar>
            <w:vAlign w:val="bottom"/>
          </w:tcPr>
          <w:p w14:paraId="3AA5D311" w14:textId="49D2F323" w:rsidR="7616928C" w:rsidRPr="000066DA" w:rsidRDefault="7616928C">
            <w:pPr>
              <w:rPr>
                <w:rFonts w:cs="Arial"/>
              </w:rPr>
            </w:pPr>
          </w:p>
        </w:tc>
        <w:tc>
          <w:tcPr>
            <w:tcW w:w="529" w:type="dxa"/>
            <w:tcMar>
              <w:top w:w="15" w:type="dxa"/>
              <w:left w:w="15" w:type="dxa"/>
              <w:right w:w="15" w:type="dxa"/>
            </w:tcMar>
            <w:vAlign w:val="bottom"/>
          </w:tcPr>
          <w:p w14:paraId="3FA91165" w14:textId="4A371763" w:rsidR="7616928C" w:rsidRPr="000066DA" w:rsidRDefault="7616928C">
            <w:pPr>
              <w:rPr>
                <w:rFonts w:cs="Arial"/>
              </w:rPr>
            </w:pPr>
          </w:p>
        </w:tc>
        <w:tc>
          <w:tcPr>
            <w:tcW w:w="811" w:type="dxa"/>
            <w:tcMar>
              <w:top w:w="15" w:type="dxa"/>
              <w:left w:w="15" w:type="dxa"/>
              <w:right w:w="15" w:type="dxa"/>
            </w:tcMar>
            <w:vAlign w:val="center"/>
          </w:tcPr>
          <w:p w14:paraId="6EE0BE60" w14:textId="254273BF" w:rsidR="7616928C" w:rsidRPr="000066DA" w:rsidRDefault="7616928C">
            <w:pPr>
              <w:rPr>
                <w:rFonts w:cs="Arial"/>
              </w:rPr>
            </w:pPr>
          </w:p>
        </w:tc>
        <w:tc>
          <w:tcPr>
            <w:tcW w:w="529" w:type="dxa"/>
            <w:tcMar>
              <w:top w:w="15" w:type="dxa"/>
              <w:left w:w="15" w:type="dxa"/>
              <w:right w:w="15" w:type="dxa"/>
            </w:tcMar>
            <w:vAlign w:val="center"/>
          </w:tcPr>
          <w:p w14:paraId="5A8E8303" w14:textId="534C7DEF" w:rsidR="7616928C" w:rsidRPr="000066DA" w:rsidRDefault="7616928C">
            <w:pPr>
              <w:rPr>
                <w:rFonts w:cs="Arial"/>
              </w:rPr>
            </w:pPr>
          </w:p>
        </w:tc>
        <w:tc>
          <w:tcPr>
            <w:tcW w:w="811" w:type="dxa"/>
            <w:tcMar>
              <w:top w:w="15" w:type="dxa"/>
              <w:left w:w="15" w:type="dxa"/>
              <w:right w:w="15" w:type="dxa"/>
            </w:tcMar>
            <w:vAlign w:val="center"/>
          </w:tcPr>
          <w:p w14:paraId="4300CD45" w14:textId="18CB9FD4" w:rsidR="7616928C" w:rsidRPr="000066DA" w:rsidRDefault="7616928C">
            <w:pPr>
              <w:rPr>
                <w:rFonts w:cs="Arial"/>
              </w:rPr>
            </w:pPr>
          </w:p>
        </w:tc>
        <w:tc>
          <w:tcPr>
            <w:tcW w:w="531" w:type="dxa"/>
            <w:tcMar>
              <w:top w:w="15" w:type="dxa"/>
              <w:left w:w="15" w:type="dxa"/>
              <w:right w:w="15" w:type="dxa"/>
            </w:tcMar>
            <w:vAlign w:val="center"/>
          </w:tcPr>
          <w:p w14:paraId="012BC22E" w14:textId="5A01E2A9" w:rsidR="7616928C" w:rsidRPr="000066DA" w:rsidRDefault="7616928C">
            <w:pPr>
              <w:rPr>
                <w:rFonts w:cs="Arial"/>
              </w:rPr>
            </w:pPr>
          </w:p>
        </w:tc>
      </w:tr>
      <w:tr w:rsidR="00BB05FD" w:rsidRPr="000066DA" w14:paraId="489086EB" w14:textId="77777777" w:rsidTr="18586C30">
        <w:trPr>
          <w:trHeight w:val="3150"/>
        </w:trPr>
        <w:tc>
          <w:tcPr>
            <w:tcW w:w="1037" w:type="dxa"/>
            <w:shd w:val="clear" w:color="auto" w:fill="FFFFFF" w:themeFill="background1"/>
            <w:tcMar>
              <w:top w:w="15" w:type="dxa"/>
              <w:left w:w="15" w:type="dxa"/>
              <w:right w:w="15" w:type="dxa"/>
            </w:tcMar>
            <w:vAlign w:val="center"/>
          </w:tcPr>
          <w:p w14:paraId="42A573B4" w14:textId="5296FE2A" w:rsidR="7616928C" w:rsidRPr="000066DA" w:rsidRDefault="7616928C" w:rsidP="7616928C">
            <w:pPr>
              <w:spacing w:after="0"/>
              <w:jc w:val="center"/>
              <w:rPr>
                <w:rFonts w:cs="Arial"/>
              </w:rPr>
            </w:pPr>
            <w:r w:rsidRPr="000066DA">
              <w:rPr>
                <w:rFonts w:eastAsia="Arial" w:cs="Arial"/>
                <w:b/>
                <w:bCs/>
                <w:color w:val="000000" w:themeColor="text1"/>
                <w:sz w:val="18"/>
                <w:szCs w:val="18"/>
              </w:rPr>
              <w:t>RUTA DEL CRECIMIENTO Liderando talento</w:t>
            </w:r>
          </w:p>
        </w:tc>
        <w:tc>
          <w:tcPr>
            <w:tcW w:w="2050" w:type="dxa"/>
            <w:shd w:val="clear" w:color="auto" w:fill="FFFFFF" w:themeFill="background1"/>
            <w:tcMar>
              <w:top w:w="15" w:type="dxa"/>
              <w:left w:w="15" w:type="dxa"/>
              <w:right w:w="15" w:type="dxa"/>
            </w:tcMar>
            <w:vAlign w:val="center"/>
          </w:tcPr>
          <w:p w14:paraId="3B897005" w14:textId="45124669"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una cultura del liderazgo, el trabajo en equipo y el reconocimiento</w:t>
            </w:r>
          </w:p>
        </w:tc>
        <w:tc>
          <w:tcPr>
            <w:tcW w:w="777" w:type="dxa"/>
            <w:shd w:val="clear" w:color="auto" w:fill="FFC000" w:themeFill="accent4"/>
            <w:tcMar>
              <w:top w:w="15" w:type="dxa"/>
              <w:left w:w="15" w:type="dxa"/>
              <w:right w:w="15" w:type="dxa"/>
            </w:tcMar>
            <w:vAlign w:val="center"/>
          </w:tcPr>
          <w:p w14:paraId="1D21F65B" w14:textId="66473D08" w:rsidR="7616928C" w:rsidRPr="000066DA" w:rsidRDefault="7616928C" w:rsidP="7616928C">
            <w:pPr>
              <w:spacing w:after="0"/>
              <w:jc w:val="center"/>
              <w:rPr>
                <w:rFonts w:cs="Arial"/>
              </w:rPr>
            </w:pPr>
            <w:r w:rsidRPr="000066DA">
              <w:rPr>
                <w:rFonts w:eastAsia="Arial" w:cs="Arial"/>
                <w:b/>
                <w:bCs/>
                <w:color w:val="000000" w:themeColor="text1"/>
                <w:sz w:val="18"/>
                <w:szCs w:val="18"/>
              </w:rPr>
              <w:t>50</w:t>
            </w:r>
          </w:p>
        </w:tc>
        <w:tc>
          <w:tcPr>
            <w:tcW w:w="529" w:type="dxa"/>
            <w:shd w:val="clear" w:color="auto" w:fill="FFC000" w:themeFill="accent4"/>
            <w:tcMar>
              <w:top w:w="15" w:type="dxa"/>
              <w:left w:w="15" w:type="dxa"/>
              <w:right w:w="15" w:type="dxa"/>
            </w:tcMar>
            <w:vAlign w:val="center"/>
          </w:tcPr>
          <w:p w14:paraId="1AC3B85F" w14:textId="578C0B50" w:rsidR="7616928C" w:rsidRPr="000066DA" w:rsidRDefault="7616928C" w:rsidP="7616928C">
            <w:pPr>
              <w:spacing w:after="0"/>
              <w:jc w:val="center"/>
              <w:rPr>
                <w:rFonts w:cs="Arial"/>
              </w:rPr>
            </w:pPr>
            <w:r w:rsidRPr="000066DA">
              <w:rPr>
                <w:rFonts w:eastAsia="Arial" w:cs="Arial"/>
                <w:b/>
                <w:bCs/>
                <w:color w:val="000000" w:themeColor="text1"/>
                <w:sz w:val="18"/>
                <w:szCs w:val="18"/>
              </w:rPr>
              <w:t>49</w:t>
            </w:r>
          </w:p>
        </w:tc>
        <w:tc>
          <w:tcPr>
            <w:tcW w:w="777" w:type="dxa"/>
            <w:shd w:val="clear" w:color="auto" w:fill="FFFF00"/>
            <w:tcMar>
              <w:top w:w="15" w:type="dxa"/>
              <w:left w:w="15" w:type="dxa"/>
              <w:right w:w="15" w:type="dxa"/>
            </w:tcMar>
            <w:vAlign w:val="center"/>
          </w:tcPr>
          <w:p w14:paraId="5E839DF5" w14:textId="3964006B" w:rsidR="7616928C" w:rsidRPr="000066DA" w:rsidRDefault="7616928C" w:rsidP="7616928C">
            <w:pPr>
              <w:spacing w:after="0"/>
              <w:jc w:val="center"/>
              <w:rPr>
                <w:rFonts w:cs="Arial"/>
              </w:rPr>
            </w:pPr>
            <w:r w:rsidRPr="000066DA">
              <w:rPr>
                <w:rFonts w:eastAsia="Arial" w:cs="Arial"/>
                <w:b/>
                <w:bCs/>
                <w:color w:val="000000" w:themeColor="text1"/>
                <w:sz w:val="18"/>
                <w:szCs w:val="18"/>
              </w:rPr>
              <w:t>72</w:t>
            </w:r>
          </w:p>
        </w:tc>
        <w:tc>
          <w:tcPr>
            <w:tcW w:w="529" w:type="dxa"/>
            <w:shd w:val="clear" w:color="auto" w:fill="FFFF00"/>
            <w:tcMar>
              <w:top w:w="15" w:type="dxa"/>
              <w:left w:w="15" w:type="dxa"/>
              <w:right w:w="15" w:type="dxa"/>
            </w:tcMar>
            <w:vAlign w:val="center"/>
          </w:tcPr>
          <w:p w14:paraId="421457F8" w14:textId="3B0AD40B" w:rsidR="7616928C" w:rsidRPr="000066DA" w:rsidRDefault="7616928C" w:rsidP="7616928C">
            <w:pPr>
              <w:spacing w:after="0"/>
              <w:jc w:val="center"/>
              <w:rPr>
                <w:rFonts w:cs="Arial"/>
              </w:rPr>
            </w:pPr>
            <w:r w:rsidRPr="000066DA">
              <w:rPr>
                <w:rFonts w:eastAsia="Arial" w:cs="Arial"/>
                <w:b/>
                <w:bCs/>
                <w:color w:val="000000" w:themeColor="text1"/>
                <w:sz w:val="18"/>
                <w:szCs w:val="18"/>
              </w:rPr>
              <w:t>65</w:t>
            </w:r>
          </w:p>
        </w:tc>
        <w:tc>
          <w:tcPr>
            <w:tcW w:w="777" w:type="dxa"/>
            <w:shd w:val="clear" w:color="auto" w:fill="FFFF00"/>
            <w:tcMar>
              <w:top w:w="15" w:type="dxa"/>
              <w:left w:w="15" w:type="dxa"/>
              <w:right w:w="15" w:type="dxa"/>
            </w:tcMar>
            <w:vAlign w:val="center"/>
          </w:tcPr>
          <w:p w14:paraId="2BE62508" w14:textId="2CFDD12C" w:rsidR="7616928C" w:rsidRPr="000066DA" w:rsidRDefault="7616928C" w:rsidP="7616928C">
            <w:pPr>
              <w:spacing w:after="0"/>
              <w:jc w:val="center"/>
              <w:rPr>
                <w:rFonts w:cs="Arial"/>
              </w:rPr>
            </w:pPr>
            <w:r w:rsidRPr="000066DA">
              <w:rPr>
                <w:rFonts w:eastAsia="Arial" w:cs="Arial"/>
                <w:b/>
                <w:bCs/>
                <w:color w:val="000000" w:themeColor="text1"/>
                <w:sz w:val="18"/>
                <w:szCs w:val="18"/>
              </w:rPr>
              <w:t>80</w:t>
            </w:r>
          </w:p>
        </w:tc>
        <w:tc>
          <w:tcPr>
            <w:tcW w:w="529" w:type="dxa"/>
            <w:shd w:val="clear" w:color="auto" w:fill="FFFF00"/>
            <w:tcMar>
              <w:top w:w="15" w:type="dxa"/>
              <w:left w:w="15" w:type="dxa"/>
              <w:right w:w="15" w:type="dxa"/>
            </w:tcMar>
            <w:vAlign w:val="center"/>
          </w:tcPr>
          <w:p w14:paraId="680FFFFD" w14:textId="26AB3836" w:rsidR="7616928C" w:rsidRPr="000066DA" w:rsidRDefault="7616928C" w:rsidP="7616928C">
            <w:pPr>
              <w:spacing w:after="0"/>
              <w:jc w:val="center"/>
              <w:rPr>
                <w:rFonts w:cs="Arial"/>
              </w:rPr>
            </w:pPr>
            <w:r w:rsidRPr="000066DA">
              <w:rPr>
                <w:rFonts w:eastAsia="Arial" w:cs="Arial"/>
                <w:b/>
                <w:bCs/>
                <w:color w:val="000000" w:themeColor="text1"/>
                <w:sz w:val="18"/>
                <w:szCs w:val="18"/>
              </w:rPr>
              <w:t>74</w:t>
            </w:r>
          </w:p>
        </w:tc>
        <w:tc>
          <w:tcPr>
            <w:tcW w:w="811" w:type="dxa"/>
            <w:shd w:val="clear" w:color="auto" w:fill="FFFF00"/>
            <w:tcMar>
              <w:top w:w="15" w:type="dxa"/>
              <w:left w:w="15" w:type="dxa"/>
              <w:right w:w="15" w:type="dxa"/>
            </w:tcMar>
            <w:vAlign w:val="center"/>
          </w:tcPr>
          <w:p w14:paraId="5AF4CE25" w14:textId="1A51D9CA" w:rsidR="7616928C" w:rsidRPr="000066DA" w:rsidRDefault="7616928C" w:rsidP="7616928C">
            <w:pPr>
              <w:spacing w:after="0"/>
              <w:jc w:val="center"/>
              <w:rPr>
                <w:rFonts w:cs="Arial"/>
              </w:rPr>
            </w:pPr>
            <w:r w:rsidRPr="000066DA">
              <w:rPr>
                <w:rFonts w:eastAsia="Arial" w:cs="Arial"/>
                <w:b/>
                <w:bCs/>
                <w:color w:val="000000" w:themeColor="text1"/>
                <w:sz w:val="18"/>
                <w:szCs w:val="18"/>
              </w:rPr>
              <w:t>78</w:t>
            </w:r>
          </w:p>
        </w:tc>
        <w:tc>
          <w:tcPr>
            <w:tcW w:w="529" w:type="dxa"/>
            <w:shd w:val="clear" w:color="auto" w:fill="00B050"/>
            <w:tcMar>
              <w:top w:w="15" w:type="dxa"/>
              <w:left w:w="15" w:type="dxa"/>
              <w:right w:w="15" w:type="dxa"/>
            </w:tcMar>
            <w:vAlign w:val="center"/>
          </w:tcPr>
          <w:p w14:paraId="17E4D291" w14:textId="0DF7AB06" w:rsidR="7616928C" w:rsidRPr="000066DA" w:rsidRDefault="7616928C" w:rsidP="7616928C">
            <w:pPr>
              <w:spacing w:after="0"/>
              <w:jc w:val="center"/>
              <w:rPr>
                <w:rFonts w:cs="Arial"/>
              </w:rPr>
            </w:pPr>
            <w:r w:rsidRPr="000066DA">
              <w:rPr>
                <w:rFonts w:eastAsia="Arial" w:cs="Arial"/>
                <w:b/>
                <w:bCs/>
                <w:color w:val="000000" w:themeColor="text1"/>
                <w:sz w:val="18"/>
                <w:szCs w:val="18"/>
              </w:rPr>
              <w:t>82</w:t>
            </w:r>
          </w:p>
        </w:tc>
        <w:tc>
          <w:tcPr>
            <w:tcW w:w="811" w:type="dxa"/>
            <w:shd w:val="clear" w:color="auto" w:fill="00B050"/>
            <w:tcMar>
              <w:top w:w="15" w:type="dxa"/>
              <w:left w:w="15" w:type="dxa"/>
              <w:right w:w="15" w:type="dxa"/>
            </w:tcMar>
            <w:vAlign w:val="center"/>
          </w:tcPr>
          <w:p w14:paraId="4DB9E55D" w14:textId="60D664A0" w:rsidR="7616928C" w:rsidRPr="000066DA" w:rsidRDefault="7616928C" w:rsidP="7616928C">
            <w:pPr>
              <w:spacing w:after="0"/>
              <w:jc w:val="center"/>
              <w:rPr>
                <w:rFonts w:cs="Arial"/>
              </w:rPr>
            </w:pPr>
            <w:r w:rsidRPr="000066DA">
              <w:rPr>
                <w:rFonts w:eastAsia="Arial" w:cs="Arial"/>
                <w:b/>
                <w:bCs/>
                <w:color w:val="000000" w:themeColor="text1"/>
                <w:sz w:val="18"/>
                <w:szCs w:val="18"/>
              </w:rPr>
              <w:t>83</w:t>
            </w:r>
          </w:p>
        </w:tc>
        <w:tc>
          <w:tcPr>
            <w:tcW w:w="531" w:type="dxa"/>
            <w:vMerge w:val="restart"/>
            <w:tcBorders>
              <w:left w:val="single" w:sz="4" w:space="0" w:color="auto"/>
            </w:tcBorders>
            <w:shd w:val="clear" w:color="auto" w:fill="00B050"/>
            <w:tcMar>
              <w:top w:w="15" w:type="dxa"/>
              <w:left w:w="15" w:type="dxa"/>
              <w:right w:w="15" w:type="dxa"/>
            </w:tcMar>
            <w:vAlign w:val="center"/>
          </w:tcPr>
          <w:p w14:paraId="22616C0F" w14:textId="4F77E5BA" w:rsidR="7616928C" w:rsidRPr="000066DA" w:rsidRDefault="7616928C" w:rsidP="7616928C">
            <w:pPr>
              <w:spacing w:after="0"/>
              <w:jc w:val="center"/>
              <w:rPr>
                <w:rFonts w:cs="Arial"/>
              </w:rPr>
            </w:pPr>
            <w:r w:rsidRPr="000066DA">
              <w:rPr>
                <w:rFonts w:eastAsia="Arial" w:cs="Arial"/>
                <w:b/>
                <w:bCs/>
                <w:color w:val="000000" w:themeColor="text1"/>
                <w:sz w:val="18"/>
                <w:szCs w:val="18"/>
              </w:rPr>
              <w:t>81</w:t>
            </w:r>
          </w:p>
        </w:tc>
      </w:tr>
      <w:tr w:rsidR="002A4C63" w:rsidRPr="000066DA" w14:paraId="6810EA2A" w14:textId="77777777" w:rsidTr="18586C30">
        <w:trPr>
          <w:trHeight w:val="1215"/>
        </w:trPr>
        <w:tc>
          <w:tcPr>
            <w:tcW w:w="1037" w:type="dxa"/>
            <w:vAlign w:val="center"/>
          </w:tcPr>
          <w:p w14:paraId="48D6C8BE"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6CD77C6F" w14:textId="5ED0D0E0"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una cultura de liderazgo preocupado por el bienestar del talento a pesar de que está orientado al logro</w:t>
            </w:r>
          </w:p>
        </w:tc>
        <w:tc>
          <w:tcPr>
            <w:tcW w:w="777" w:type="dxa"/>
            <w:shd w:val="clear" w:color="auto" w:fill="FFC000" w:themeFill="accent4"/>
            <w:tcMar>
              <w:top w:w="15" w:type="dxa"/>
              <w:left w:w="15" w:type="dxa"/>
              <w:right w:w="15" w:type="dxa"/>
            </w:tcMar>
            <w:vAlign w:val="center"/>
          </w:tcPr>
          <w:p w14:paraId="07423AC7" w14:textId="4FA9F4F0" w:rsidR="7616928C" w:rsidRPr="000066DA" w:rsidRDefault="7616928C" w:rsidP="7616928C">
            <w:pPr>
              <w:spacing w:after="0"/>
              <w:jc w:val="center"/>
              <w:rPr>
                <w:rFonts w:cs="Arial"/>
              </w:rPr>
            </w:pPr>
            <w:r w:rsidRPr="000066DA">
              <w:rPr>
                <w:rFonts w:eastAsia="Arial" w:cs="Arial"/>
                <w:b/>
                <w:bCs/>
                <w:color w:val="000000" w:themeColor="text1"/>
                <w:sz w:val="18"/>
                <w:szCs w:val="18"/>
              </w:rPr>
              <w:t>53</w:t>
            </w:r>
          </w:p>
        </w:tc>
        <w:tc>
          <w:tcPr>
            <w:tcW w:w="529" w:type="dxa"/>
            <w:vAlign w:val="center"/>
          </w:tcPr>
          <w:p w14:paraId="3F924F09"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45869C2A" w14:textId="5636754E" w:rsidR="7616928C" w:rsidRPr="000066DA" w:rsidRDefault="7616928C" w:rsidP="7616928C">
            <w:pPr>
              <w:spacing w:after="0"/>
              <w:jc w:val="center"/>
              <w:rPr>
                <w:rFonts w:cs="Arial"/>
              </w:rPr>
            </w:pPr>
            <w:r w:rsidRPr="000066DA">
              <w:rPr>
                <w:rFonts w:eastAsia="Arial" w:cs="Arial"/>
                <w:b/>
                <w:bCs/>
                <w:color w:val="000000" w:themeColor="text1"/>
                <w:sz w:val="18"/>
                <w:szCs w:val="18"/>
              </w:rPr>
              <w:t>62</w:t>
            </w:r>
          </w:p>
        </w:tc>
        <w:tc>
          <w:tcPr>
            <w:tcW w:w="529" w:type="dxa"/>
            <w:vAlign w:val="center"/>
          </w:tcPr>
          <w:p w14:paraId="3C6EA267"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3B7D6109" w14:textId="6DBF8F30" w:rsidR="7616928C" w:rsidRPr="000066DA" w:rsidRDefault="7616928C" w:rsidP="7616928C">
            <w:pPr>
              <w:spacing w:after="0"/>
              <w:jc w:val="center"/>
              <w:rPr>
                <w:rFonts w:cs="Arial"/>
              </w:rPr>
            </w:pPr>
            <w:r w:rsidRPr="000066DA">
              <w:rPr>
                <w:rFonts w:eastAsia="Arial" w:cs="Arial"/>
                <w:b/>
                <w:bCs/>
                <w:color w:val="000000" w:themeColor="text1"/>
                <w:sz w:val="18"/>
                <w:szCs w:val="18"/>
              </w:rPr>
              <w:t>70</w:t>
            </w:r>
          </w:p>
        </w:tc>
        <w:tc>
          <w:tcPr>
            <w:tcW w:w="529" w:type="dxa"/>
            <w:vAlign w:val="center"/>
          </w:tcPr>
          <w:p w14:paraId="3FE6D37B"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32A5F544" w14:textId="23E05537" w:rsidR="7616928C" w:rsidRPr="000066DA" w:rsidRDefault="7616928C" w:rsidP="7616928C">
            <w:pPr>
              <w:spacing w:after="0"/>
              <w:jc w:val="center"/>
              <w:rPr>
                <w:rFonts w:cs="Arial"/>
              </w:rPr>
            </w:pPr>
            <w:r w:rsidRPr="000066DA">
              <w:rPr>
                <w:rFonts w:eastAsia="Arial" w:cs="Arial"/>
                <w:b/>
                <w:bCs/>
                <w:color w:val="000000" w:themeColor="text1"/>
                <w:sz w:val="18"/>
                <w:szCs w:val="18"/>
              </w:rPr>
              <w:t>81</w:t>
            </w:r>
          </w:p>
        </w:tc>
        <w:tc>
          <w:tcPr>
            <w:tcW w:w="529" w:type="dxa"/>
            <w:vAlign w:val="center"/>
          </w:tcPr>
          <w:p w14:paraId="26611B95"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51D05ED3" w14:textId="02477D52" w:rsidR="7616928C" w:rsidRPr="000066DA" w:rsidRDefault="7616928C" w:rsidP="7616928C">
            <w:pPr>
              <w:spacing w:after="0"/>
              <w:jc w:val="center"/>
              <w:rPr>
                <w:rFonts w:cs="Arial"/>
              </w:rPr>
            </w:pPr>
            <w:r w:rsidRPr="000066DA">
              <w:rPr>
                <w:rFonts w:eastAsia="Arial" w:cs="Arial"/>
                <w:b/>
                <w:bCs/>
                <w:color w:val="000000" w:themeColor="text1"/>
                <w:sz w:val="18"/>
                <w:szCs w:val="18"/>
              </w:rPr>
              <w:t>84</w:t>
            </w:r>
          </w:p>
        </w:tc>
        <w:tc>
          <w:tcPr>
            <w:tcW w:w="531" w:type="dxa"/>
            <w:vMerge/>
            <w:vAlign w:val="center"/>
          </w:tcPr>
          <w:p w14:paraId="5A08A157" w14:textId="77777777" w:rsidR="00594BF2" w:rsidRPr="000066DA" w:rsidRDefault="00594BF2">
            <w:pPr>
              <w:rPr>
                <w:rFonts w:cs="Arial"/>
              </w:rPr>
            </w:pPr>
          </w:p>
        </w:tc>
      </w:tr>
      <w:tr w:rsidR="002A4C63" w:rsidRPr="000066DA" w14:paraId="3F713440" w14:textId="77777777" w:rsidTr="18586C30">
        <w:trPr>
          <w:trHeight w:val="480"/>
        </w:trPr>
        <w:tc>
          <w:tcPr>
            <w:tcW w:w="1037" w:type="dxa"/>
            <w:vAlign w:val="center"/>
          </w:tcPr>
          <w:p w14:paraId="0EE4A2D2"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35C5D2CC" w14:textId="6819E98E"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un liderazgo basado en valores</w:t>
            </w:r>
          </w:p>
        </w:tc>
        <w:tc>
          <w:tcPr>
            <w:tcW w:w="777" w:type="dxa"/>
            <w:shd w:val="clear" w:color="auto" w:fill="FFC000" w:themeFill="accent4"/>
            <w:tcMar>
              <w:top w:w="15" w:type="dxa"/>
              <w:left w:w="15" w:type="dxa"/>
              <w:right w:w="15" w:type="dxa"/>
            </w:tcMar>
            <w:vAlign w:val="center"/>
          </w:tcPr>
          <w:p w14:paraId="5FE0D150" w14:textId="33F2B910" w:rsidR="7616928C" w:rsidRPr="000066DA" w:rsidRDefault="7616928C" w:rsidP="7616928C">
            <w:pPr>
              <w:spacing w:after="0"/>
              <w:jc w:val="center"/>
              <w:rPr>
                <w:rFonts w:cs="Arial"/>
              </w:rPr>
            </w:pPr>
            <w:r w:rsidRPr="000066DA">
              <w:rPr>
                <w:rFonts w:eastAsia="Arial" w:cs="Arial"/>
                <w:b/>
                <w:bCs/>
                <w:color w:val="000000" w:themeColor="text1"/>
                <w:sz w:val="18"/>
                <w:szCs w:val="18"/>
              </w:rPr>
              <w:t>45</w:t>
            </w:r>
          </w:p>
        </w:tc>
        <w:tc>
          <w:tcPr>
            <w:tcW w:w="529" w:type="dxa"/>
            <w:vAlign w:val="center"/>
          </w:tcPr>
          <w:p w14:paraId="6747F045"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1EA4FD39" w14:textId="5CFBB1D8" w:rsidR="7616928C" w:rsidRPr="000066DA" w:rsidRDefault="7616928C" w:rsidP="7616928C">
            <w:pPr>
              <w:spacing w:after="0"/>
              <w:jc w:val="center"/>
              <w:rPr>
                <w:rFonts w:cs="Arial"/>
              </w:rPr>
            </w:pPr>
            <w:r w:rsidRPr="000066DA">
              <w:rPr>
                <w:rFonts w:eastAsia="Arial" w:cs="Arial"/>
                <w:b/>
                <w:bCs/>
                <w:color w:val="000000" w:themeColor="text1"/>
                <w:sz w:val="18"/>
                <w:szCs w:val="18"/>
              </w:rPr>
              <w:t>61</w:t>
            </w:r>
          </w:p>
        </w:tc>
        <w:tc>
          <w:tcPr>
            <w:tcW w:w="529" w:type="dxa"/>
            <w:vAlign w:val="center"/>
          </w:tcPr>
          <w:p w14:paraId="5A67FA7A"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062E7565" w14:textId="796248E5" w:rsidR="7616928C" w:rsidRPr="000066DA" w:rsidRDefault="7616928C" w:rsidP="7616928C">
            <w:pPr>
              <w:spacing w:after="0"/>
              <w:jc w:val="center"/>
              <w:rPr>
                <w:rFonts w:cs="Arial"/>
              </w:rPr>
            </w:pPr>
            <w:r w:rsidRPr="000066DA">
              <w:rPr>
                <w:rFonts w:eastAsia="Arial" w:cs="Arial"/>
                <w:b/>
                <w:bCs/>
                <w:color w:val="000000" w:themeColor="text1"/>
                <w:sz w:val="18"/>
                <w:szCs w:val="18"/>
              </w:rPr>
              <w:t>73</w:t>
            </w:r>
          </w:p>
        </w:tc>
        <w:tc>
          <w:tcPr>
            <w:tcW w:w="529" w:type="dxa"/>
            <w:vAlign w:val="center"/>
          </w:tcPr>
          <w:p w14:paraId="3806323A"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5E7E8FA1" w14:textId="3B3E9858" w:rsidR="7616928C" w:rsidRPr="000066DA" w:rsidRDefault="7616928C" w:rsidP="7616928C">
            <w:pPr>
              <w:spacing w:after="0"/>
              <w:jc w:val="center"/>
              <w:rPr>
                <w:rFonts w:cs="Arial"/>
              </w:rPr>
            </w:pPr>
            <w:r w:rsidRPr="000066DA">
              <w:rPr>
                <w:rFonts w:eastAsia="Arial" w:cs="Arial"/>
                <w:b/>
                <w:bCs/>
                <w:color w:val="000000" w:themeColor="text1"/>
                <w:sz w:val="18"/>
                <w:szCs w:val="18"/>
              </w:rPr>
              <w:t>84</w:t>
            </w:r>
          </w:p>
        </w:tc>
        <w:tc>
          <w:tcPr>
            <w:tcW w:w="529" w:type="dxa"/>
            <w:vAlign w:val="center"/>
          </w:tcPr>
          <w:p w14:paraId="728C8DFA" w14:textId="77777777" w:rsidR="00594BF2" w:rsidRPr="000066DA" w:rsidRDefault="00594BF2">
            <w:pPr>
              <w:rPr>
                <w:rFonts w:cs="Arial"/>
              </w:rPr>
            </w:pPr>
          </w:p>
        </w:tc>
        <w:tc>
          <w:tcPr>
            <w:tcW w:w="811" w:type="dxa"/>
            <w:shd w:val="clear" w:color="auto" w:fill="FFFF00"/>
            <w:tcMar>
              <w:top w:w="15" w:type="dxa"/>
              <w:left w:w="15" w:type="dxa"/>
              <w:right w:w="15" w:type="dxa"/>
            </w:tcMar>
            <w:vAlign w:val="center"/>
          </w:tcPr>
          <w:p w14:paraId="3B4DD656" w14:textId="4B41EE9F" w:rsidR="7616928C" w:rsidRPr="000066DA" w:rsidRDefault="7616928C" w:rsidP="7616928C">
            <w:pPr>
              <w:spacing w:after="0"/>
              <w:jc w:val="center"/>
              <w:rPr>
                <w:rFonts w:cs="Arial"/>
              </w:rPr>
            </w:pPr>
            <w:r w:rsidRPr="000066DA">
              <w:rPr>
                <w:rFonts w:eastAsia="Arial" w:cs="Arial"/>
                <w:b/>
                <w:bCs/>
                <w:color w:val="000000" w:themeColor="text1"/>
                <w:sz w:val="18"/>
                <w:szCs w:val="18"/>
              </w:rPr>
              <w:t>78</w:t>
            </w:r>
          </w:p>
        </w:tc>
        <w:tc>
          <w:tcPr>
            <w:tcW w:w="531" w:type="dxa"/>
            <w:vMerge/>
            <w:vAlign w:val="center"/>
          </w:tcPr>
          <w:p w14:paraId="4F0130A4" w14:textId="77777777" w:rsidR="00594BF2" w:rsidRPr="000066DA" w:rsidRDefault="00594BF2">
            <w:pPr>
              <w:rPr>
                <w:rFonts w:cs="Arial"/>
              </w:rPr>
            </w:pPr>
          </w:p>
        </w:tc>
      </w:tr>
      <w:tr w:rsidR="002A4C63" w:rsidRPr="000066DA" w14:paraId="0E789DB3" w14:textId="77777777" w:rsidTr="18586C30">
        <w:trPr>
          <w:trHeight w:val="735"/>
        </w:trPr>
        <w:tc>
          <w:tcPr>
            <w:tcW w:w="1037" w:type="dxa"/>
            <w:vAlign w:val="center"/>
          </w:tcPr>
          <w:p w14:paraId="3D3F9339"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5B117359" w14:textId="3A77C2F3" w:rsidR="7616928C" w:rsidRPr="000066DA" w:rsidRDefault="7616928C" w:rsidP="7616928C">
            <w:pPr>
              <w:spacing w:after="0"/>
              <w:jc w:val="left"/>
              <w:rPr>
                <w:rFonts w:cs="Arial"/>
              </w:rPr>
            </w:pPr>
            <w:r w:rsidRPr="000066DA">
              <w:rPr>
                <w:rFonts w:eastAsia="Arial" w:cs="Arial"/>
                <w:color w:val="000000" w:themeColor="text1"/>
                <w:sz w:val="18"/>
                <w:szCs w:val="18"/>
              </w:rPr>
              <w:t>- Ruta de formación para capacitar servidores que saben lo que hacen</w:t>
            </w:r>
          </w:p>
        </w:tc>
        <w:tc>
          <w:tcPr>
            <w:tcW w:w="777" w:type="dxa"/>
            <w:shd w:val="clear" w:color="auto" w:fill="FFC000" w:themeFill="accent4"/>
            <w:tcMar>
              <w:top w:w="15" w:type="dxa"/>
              <w:left w:w="15" w:type="dxa"/>
              <w:right w:w="15" w:type="dxa"/>
            </w:tcMar>
            <w:vAlign w:val="center"/>
          </w:tcPr>
          <w:p w14:paraId="057119F6" w14:textId="1E2AFE3B" w:rsidR="7616928C" w:rsidRPr="000066DA" w:rsidRDefault="7616928C" w:rsidP="7616928C">
            <w:pPr>
              <w:spacing w:after="0"/>
              <w:jc w:val="center"/>
              <w:rPr>
                <w:rFonts w:cs="Arial"/>
              </w:rPr>
            </w:pPr>
            <w:r w:rsidRPr="000066DA">
              <w:rPr>
                <w:rFonts w:eastAsia="Arial" w:cs="Arial"/>
                <w:b/>
                <w:bCs/>
                <w:color w:val="000000" w:themeColor="text1"/>
                <w:sz w:val="18"/>
                <w:szCs w:val="18"/>
              </w:rPr>
              <w:t>49</w:t>
            </w:r>
          </w:p>
        </w:tc>
        <w:tc>
          <w:tcPr>
            <w:tcW w:w="529" w:type="dxa"/>
            <w:vAlign w:val="center"/>
          </w:tcPr>
          <w:p w14:paraId="4D77AE14"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2A7C4D61" w14:textId="306F85AB" w:rsidR="7616928C" w:rsidRPr="000066DA" w:rsidRDefault="7616928C" w:rsidP="7616928C">
            <w:pPr>
              <w:spacing w:after="0"/>
              <w:jc w:val="center"/>
              <w:rPr>
                <w:rFonts w:cs="Arial"/>
              </w:rPr>
            </w:pPr>
            <w:r w:rsidRPr="000066DA">
              <w:rPr>
                <w:rFonts w:eastAsia="Arial" w:cs="Arial"/>
                <w:b/>
                <w:bCs/>
                <w:color w:val="000000" w:themeColor="text1"/>
                <w:sz w:val="18"/>
                <w:szCs w:val="18"/>
              </w:rPr>
              <w:t>64</w:t>
            </w:r>
          </w:p>
        </w:tc>
        <w:tc>
          <w:tcPr>
            <w:tcW w:w="529" w:type="dxa"/>
            <w:vAlign w:val="center"/>
          </w:tcPr>
          <w:p w14:paraId="27621581"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1F6B9C66" w14:textId="3DDD0806" w:rsidR="7616928C" w:rsidRPr="000066DA" w:rsidRDefault="7616928C" w:rsidP="7616928C">
            <w:pPr>
              <w:spacing w:after="0"/>
              <w:jc w:val="center"/>
              <w:rPr>
                <w:rFonts w:cs="Arial"/>
              </w:rPr>
            </w:pPr>
            <w:r w:rsidRPr="000066DA">
              <w:rPr>
                <w:rFonts w:eastAsia="Arial" w:cs="Arial"/>
                <w:b/>
                <w:bCs/>
                <w:color w:val="000000" w:themeColor="text1"/>
                <w:sz w:val="18"/>
                <w:szCs w:val="18"/>
              </w:rPr>
              <w:t>73</w:t>
            </w:r>
          </w:p>
        </w:tc>
        <w:tc>
          <w:tcPr>
            <w:tcW w:w="529" w:type="dxa"/>
            <w:vAlign w:val="center"/>
          </w:tcPr>
          <w:p w14:paraId="533F9B9F"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343403F5" w14:textId="7A0533AA" w:rsidR="7616928C" w:rsidRPr="000066DA" w:rsidRDefault="7616928C" w:rsidP="7616928C">
            <w:pPr>
              <w:spacing w:after="0"/>
              <w:jc w:val="center"/>
              <w:rPr>
                <w:rFonts w:cs="Arial"/>
              </w:rPr>
            </w:pPr>
            <w:r w:rsidRPr="000066DA">
              <w:rPr>
                <w:rFonts w:eastAsia="Arial" w:cs="Arial"/>
                <w:b/>
                <w:bCs/>
                <w:color w:val="000000" w:themeColor="text1"/>
                <w:sz w:val="18"/>
                <w:szCs w:val="18"/>
              </w:rPr>
              <w:t>82</w:t>
            </w:r>
          </w:p>
        </w:tc>
        <w:tc>
          <w:tcPr>
            <w:tcW w:w="529" w:type="dxa"/>
            <w:vAlign w:val="center"/>
          </w:tcPr>
          <w:p w14:paraId="1864AE64"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204B003A" w14:textId="3637C444" w:rsidR="7616928C" w:rsidRPr="000066DA" w:rsidRDefault="7616928C" w:rsidP="7616928C">
            <w:pPr>
              <w:spacing w:after="0"/>
              <w:jc w:val="center"/>
              <w:rPr>
                <w:rFonts w:cs="Arial"/>
              </w:rPr>
            </w:pPr>
            <w:r w:rsidRPr="000066DA">
              <w:rPr>
                <w:rFonts w:eastAsia="Arial" w:cs="Arial"/>
                <w:b/>
                <w:bCs/>
                <w:color w:val="000000" w:themeColor="text1"/>
                <w:sz w:val="18"/>
                <w:szCs w:val="18"/>
              </w:rPr>
              <w:t>81</w:t>
            </w:r>
          </w:p>
        </w:tc>
        <w:tc>
          <w:tcPr>
            <w:tcW w:w="531" w:type="dxa"/>
            <w:vMerge/>
            <w:vAlign w:val="center"/>
          </w:tcPr>
          <w:p w14:paraId="24521D54" w14:textId="77777777" w:rsidR="00594BF2" w:rsidRPr="000066DA" w:rsidRDefault="00594BF2">
            <w:pPr>
              <w:rPr>
                <w:rFonts w:cs="Arial"/>
              </w:rPr>
            </w:pPr>
          </w:p>
        </w:tc>
      </w:tr>
      <w:tr w:rsidR="7616928C" w:rsidRPr="000066DA" w14:paraId="634140A4" w14:textId="77777777" w:rsidTr="18586C30">
        <w:trPr>
          <w:trHeight w:val="255"/>
        </w:trPr>
        <w:tc>
          <w:tcPr>
            <w:tcW w:w="1037" w:type="dxa"/>
            <w:tcMar>
              <w:top w:w="15" w:type="dxa"/>
              <w:left w:w="15" w:type="dxa"/>
              <w:right w:w="15" w:type="dxa"/>
            </w:tcMar>
            <w:vAlign w:val="center"/>
          </w:tcPr>
          <w:p w14:paraId="0567964C" w14:textId="64555848" w:rsidR="7616928C" w:rsidRPr="000066DA" w:rsidRDefault="7616928C">
            <w:pPr>
              <w:rPr>
                <w:rFonts w:cs="Arial"/>
              </w:rPr>
            </w:pPr>
          </w:p>
        </w:tc>
        <w:tc>
          <w:tcPr>
            <w:tcW w:w="2050" w:type="dxa"/>
            <w:tcMar>
              <w:top w:w="15" w:type="dxa"/>
              <w:left w:w="15" w:type="dxa"/>
              <w:right w:w="15" w:type="dxa"/>
            </w:tcMar>
            <w:vAlign w:val="center"/>
          </w:tcPr>
          <w:p w14:paraId="4F813D59" w14:textId="398837E2" w:rsidR="7616928C" w:rsidRPr="000066DA" w:rsidRDefault="7616928C">
            <w:pPr>
              <w:rPr>
                <w:rFonts w:cs="Arial"/>
              </w:rPr>
            </w:pPr>
          </w:p>
        </w:tc>
        <w:tc>
          <w:tcPr>
            <w:tcW w:w="777" w:type="dxa"/>
            <w:tcMar>
              <w:top w:w="15" w:type="dxa"/>
              <w:left w:w="15" w:type="dxa"/>
              <w:right w:w="15" w:type="dxa"/>
            </w:tcMar>
            <w:vAlign w:val="bottom"/>
          </w:tcPr>
          <w:p w14:paraId="491AF94E" w14:textId="7671ABD2" w:rsidR="7616928C" w:rsidRPr="000066DA" w:rsidRDefault="7616928C">
            <w:pPr>
              <w:rPr>
                <w:rFonts w:cs="Arial"/>
              </w:rPr>
            </w:pPr>
          </w:p>
        </w:tc>
        <w:tc>
          <w:tcPr>
            <w:tcW w:w="529" w:type="dxa"/>
            <w:tcMar>
              <w:top w:w="15" w:type="dxa"/>
              <w:left w:w="15" w:type="dxa"/>
              <w:right w:w="15" w:type="dxa"/>
            </w:tcMar>
            <w:vAlign w:val="bottom"/>
          </w:tcPr>
          <w:p w14:paraId="1C776A6C" w14:textId="3BE3D3F1" w:rsidR="7616928C" w:rsidRPr="000066DA" w:rsidRDefault="7616928C">
            <w:pPr>
              <w:rPr>
                <w:rFonts w:cs="Arial"/>
              </w:rPr>
            </w:pPr>
          </w:p>
        </w:tc>
        <w:tc>
          <w:tcPr>
            <w:tcW w:w="777" w:type="dxa"/>
            <w:tcMar>
              <w:top w:w="15" w:type="dxa"/>
              <w:left w:w="15" w:type="dxa"/>
              <w:right w:w="15" w:type="dxa"/>
            </w:tcMar>
            <w:vAlign w:val="bottom"/>
          </w:tcPr>
          <w:p w14:paraId="64E62404" w14:textId="02B4A072" w:rsidR="7616928C" w:rsidRPr="000066DA" w:rsidRDefault="7616928C">
            <w:pPr>
              <w:rPr>
                <w:rFonts w:cs="Arial"/>
              </w:rPr>
            </w:pPr>
          </w:p>
        </w:tc>
        <w:tc>
          <w:tcPr>
            <w:tcW w:w="529" w:type="dxa"/>
            <w:tcMar>
              <w:top w:w="15" w:type="dxa"/>
              <w:left w:w="15" w:type="dxa"/>
              <w:right w:w="15" w:type="dxa"/>
            </w:tcMar>
            <w:vAlign w:val="bottom"/>
          </w:tcPr>
          <w:p w14:paraId="30D57B27" w14:textId="36791F4F" w:rsidR="7616928C" w:rsidRPr="000066DA" w:rsidRDefault="7616928C">
            <w:pPr>
              <w:rPr>
                <w:rFonts w:cs="Arial"/>
              </w:rPr>
            </w:pPr>
          </w:p>
        </w:tc>
        <w:tc>
          <w:tcPr>
            <w:tcW w:w="777" w:type="dxa"/>
            <w:tcMar>
              <w:top w:w="15" w:type="dxa"/>
              <w:left w:w="15" w:type="dxa"/>
              <w:right w:w="15" w:type="dxa"/>
            </w:tcMar>
            <w:vAlign w:val="bottom"/>
          </w:tcPr>
          <w:p w14:paraId="7A0B80C9" w14:textId="37CF3DCA" w:rsidR="7616928C" w:rsidRPr="000066DA" w:rsidRDefault="7616928C">
            <w:pPr>
              <w:rPr>
                <w:rFonts w:cs="Arial"/>
              </w:rPr>
            </w:pPr>
          </w:p>
        </w:tc>
        <w:tc>
          <w:tcPr>
            <w:tcW w:w="529" w:type="dxa"/>
            <w:tcMar>
              <w:top w:w="15" w:type="dxa"/>
              <w:left w:w="15" w:type="dxa"/>
              <w:right w:w="15" w:type="dxa"/>
            </w:tcMar>
            <w:vAlign w:val="bottom"/>
          </w:tcPr>
          <w:p w14:paraId="228B1079" w14:textId="52F032B3" w:rsidR="7616928C" w:rsidRPr="000066DA" w:rsidRDefault="7616928C">
            <w:pPr>
              <w:rPr>
                <w:rFonts w:cs="Arial"/>
              </w:rPr>
            </w:pPr>
          </w:p>
        </w:tc>
        <w:tc>
          <w:tcPr>
            <w:tcW w:w="811" w:type="dxa"/>
            <w:tcMar>
              <w:top w:w="15" w:type="dxa"/>
              <w:left w:w="15" w:type="dxa"/>
              <w:right w:w="15" w:type="dxa"/>
            </w:tcMar>
            <w:vAlign w:val="center"/>
          </w:tcPr>
          <w:p w14:paraId="47C77474" w14:textId="6FD3E60E" w:rsidR="7616928C" w:rsidRPr="000066DA" w:rsidRDefault="7616928C">
            <w:pPr>
              <w:rPr>
                <w:rFonts w:cs="Arial"/>
              </w:rPr>
            </w:pPr>
          </w:p>
        </w:tc>
        <w:tc>
          <w:tcPr>
            <w:tcW w:w="529" w:type="dxa"/>
            <w:tcMar>
              <w:top w:w="15" w:type="dxa"/>
              <w:left w:w="15" w:type="dxa"/>
              <w:right w:w="15" w:type="dxa"/>
            </w:tcMar>
            <w:vAlign w:val="center"/>
          </w:tcPr>
          <w:p w14:paraId="4C40627C" w14:textId="4F0A5B3D" w:rsidR="7616928C" w:rsidRPr="000066DA" w:rsidRDefault="7616928C">
            <w:pPr>
              <w:rPr>
                <w:rFonts w:cs="Arial"/>
              </w:rPr>
            </w:pPr>
          </w:p>
        </w:tc>
        <w:tc>
          <w:tcPr>
            <w:tcW w:w="811" w:type="dxa"/>
            <w:tcMar>
              <w:top w:w="15" w:type="dxa"/>
              <w:left w:w="15" w:type="dxa"/>
              <w:right w:w="15" w:type="dxa"/>
            </w:tcMar>
            <w:vAlign w:val="center"/>
          </w:tcPr>
          <w:p w14:paraId="0B127B2C" w14:textId="4D93FB2E" w:rsidR="7616928C" w:rsidRPr="000066DA" w:rsidRDefault="7616928C">
            <w:pPr>
              <w:rPr>
                <w:rFonts w:cs="Arial"/>
              </w:rPr>
            </w:pPr>
          </w:p>
        </w:tc>
        <w:tc>
          <w:tcPr>
            <w:tcW w:w="531" w:type="dxa"/>
            <w:tcMar>
              <w:top w:w="15" w:type="dxa"/>
              <w:left w:w="15" w:type="dxa"/>
              <w:right w:w="15" w:type="dxa"/>
            </w:tcMar>
            <w:vAlign w:val="center"/>
          </w:tcPr>
          <w:p w14:paraId="2A5DBFD9" w14:textId="7FD287BD" w:rsidR="7616928C" w:rsidRPr="000066DA" w:rsidRDefault="7616928C">
            <w:pPr>
              <w:rPr>
                <w:rFonts w:cs="Arial"/>
              </w:rPr>
            </w:pPr>
          </w:p>
        </w:tc>
      </w:tr>
      <w:tr w:rsidR="00BB05FD" w:rsidRPr="000066DA" w14:paraId="25BF7E91" w14:textId="77777777" w:rsidTr="18586C30">
        <w:trPr>
          <w:trHeight w:val="2040"/>
        </w:trPr>
        <w:tc>
          <w:tcPr>
            <w:tcW w:w="1037" w:type="dxa"/>
            <w:shd w:val="clear" w:color="auto" w:fill="FFFFFF" w:themeFill="background1"/>
            <w:tcMar>
              <w:top w:w="15" w:type="dxa"/>
              <w:left w:w="15" w:type="dxa"/>
              <w:right w:w="15" w:type="dxa"/>
            </w:tcMar>
            <w:vAlign w:val="center"/>
          </w:tcPr>
          <w:p w14:paraId="369BB038" w14:textId="2017CAB2" w:rsidR="7616928C" w:rsidRPr="000066DA" w:rsidRDefault="7616928C" w:rsidP="7616928C">
            <w:pPr>
              <w:spacing w:after="0"/>
              <w:jc w:val="center"/>
              <w:rPr>
                <w:rFonts w:cs="Arial"/>
              </w:rPr>
            </w:pPr>
            <w:r w:rsidRPr="000066DA">
              <w:rPr>
                <w:rFonts w:eastAsia="Arial" w:cs="Arial"/>
                <w:b/>
                <w:bCs/>
                <w:color w:val="000000" w:themeColor="text1"/>
                <w:sz w:val="18"/>
                <w:szCs w:val="18"/>
              </w:rPr>
              <w:t xml:space="preserve">RUTA DEL SERVICIO </w:t>
            </w:r>
            <w:r w:rsidRPr="000066DA">
              <w:rPr>
                <w:rFonts w:cs="Arial"/>
              </w:rPr>
              <w:br/>
            </w:r>
            <w:r w:rsidRPr="000066DA">
              <w:rPr>
                <w:rFonts w:eastAsia="Arial" w:cs="Arial"/>
                <w:b/>
                <w:bCs/>
                <w:color w:val="000000" w:themeColor="text1"/>
                <w:sz w:val="18"/>
                <w:szCs w:val="18"/>
              </w:rPr>
              <w:t xml:space="preserve">Al servicio de los ciudadanos </w:t>
            </w:r>
          </w:p>
        </w:tc>
        <w:tc>
          <w:tcPr>
            <w:tcW w:w="2050" w:type="dxa"/>
            <w:shd w:val="clear" w:color="auto" w:fill="FFFFFF" w:themeFill="background1"/>
            <w:tcMar>
              <w:top w:w="15" w:type="dxa"/>
              <w:left w:w="15" w:type="dxa"/>
              <w:right w:w="15" w:type="dxa"/>
            </w:tcMar>
            <w:vAlign w:val="center"/>
          </w:tcPr>
          <w:p w14:paraId="584D8E41" w14:textId="11B71D2B"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una cultura basada en el servicio</w:t>
            </w:r>
          </w:p>
        </w:tc>
        <w:tc>
          <w:tcPr>
            <w:tcW w:w="777" w:type="dxa"/>
            <w:shd w:val="clear" w:color="auto" w:fill="FFC000" w:themeFill="accent4"/>
            <w:tcMar>
              <w:top w:w="15" w:type="dxa"/>
              <w:left w:w="15" w:type="dxa"/>
              <w:right w:w="15" w:type="dxa"/>
            </w:tcMar>
            <w:vAlign w:val="center"/>
          </w:tcPr>
          <w:p w14:paraId="2F5AA841" w14:textId="7ECD1C08" w:rsidR="7616928C" w:rsidRPr="000066DA" w:rsidRDefault="7616928C" w:rsidP="7616928C">
            <w:pPr>
              <w:spacing w:after="0"/>
              <w:jc w:val="center"/>
              <w:rPr>
                <w:rFonts w:cs="Arial"/>
              </w:rPr>
            </w:pPr>
            <w:r w:rsidRPr="000066DA">
              <w:rPr>
                <w:rFonts w:eastAsia="Arial" w:cs="Arial"/>
                <w:b/>
                <w:bCs/>
                <w:color w:val="000000" w:themeColor="text1"/>
                <w:sz w:val="18"/>
                <w:szCs w:val="18"/>
              </w:rPr>
              <w:t>52</w:t>
            </w:r>
          </w:p>
        </w:tc>
        <w:tc>
          <w:tcPr>
            <w:tcW w:w="529" w:type="dxa"/>
            <w:shd w:val="clear" w:color="auto" w:fill="FFC000" w:themeFill="accent4"/>
            <w:tcMar>
              <w:top w:w="15" w:type="dxa"/>
              <w:left w:w="15" w:type="dxa"/>
              <w:right w:w="15" w:type="dxa"/>
            </w:tcMar>
            <w:vAlign w:val="center"/>
          </w:tcPr>
          <w:p w14:paraId="3CE4BD3B" w14:textId="35D6496D" w:rsidR="7616928C" w:rsidRPr="000066DA" w:rsidRDefault="7616928C" w:rsidP="7616928C">
            <w:pPr>
              <w:spacing w:after="0"/>
              <w:jc w:val="center"/>
              <w:rPr>
                <w:rFonts w:cs="Arial"/>
              </w:rPr>
            </w:pPr>
            <w:r w:rsidRPr="000066DA">
              <w:rPr>
                <w:rFonts w:eastAsia="Arial" w:cs="Arial"/>
                <w:b/>
                <w:bCs/>
                <w:color w:val="000000" w:themeColor="text1"/>
                <w:sz w:val="18"/>
                <w:szCs w:val="18"/>
              </w:rPr>
              <w:t>55</w:t>
            </w:r>
          </w:p>
        </w:tc>
        <w:tc>
          <w:tcPr>
            <w:tcW w:w="777" w:type="dxa"/>
            <w:shd w:val="clear" w:color="auto" w:fill="FFFF00"/>
            <w:tcMar>
              <w:top w:w="15" w:type="dxa"/>
              <w:left w:w="15" w:type="dxa"/>
              <w:right w:w="15" w:type="dxa"/>
            </w:tcMar>
            <w:vAlign w:val="center"/>
          </w:tcPr>
          <w:p w14:paraId="7F17C376" w14:textId="2A069F99" w:rsidR="7616928C" w:rsidRPr="000066DA" w:rsidRDefault="7616928C" w:rsidP="7616928C">
            <w:pPr>
              <w:spacing w:after="0"/>
              <w:jc w:val="center"/>
              <w:rPr>
                <w:rFonts w:cs="Arial"/>
              </w:rPr>
            </w:pPr>
            <w:r w:rsidRPr="000066DA">
              <w:rPr>
                <w:rFonts w:eastAsia="Arial" w:cs="Arial"/>
                <w:b/>
                <w:bCs/>
                <w:color w:val="000000" w:themeColor="text1"/>
                <w:sz w:val="18"/>
                <w:szCs w:val="18"/>
              </w:rPr>
              <w:t>61</w:t>
            </w:r>
          </w:p>
        </w:tc>
        <w:tc>
          <w:tcPr>
            <w:tcW w:w="529" w:type="dxa"/>
            <w:shd w:val="clear" w:color="auto" w:fill="FFC000" w:themeFill="accent4"/>
            <w:tcMar>
              <w:top w:w="15" w:type="dxa"/>
              <w:left w:w="15" w:type="dxa"/>
              <w:right w:w="15" w:type="dxa"/>
            </w:tcMar>
            <w:vAlign w:val="center"/>
          </w:tcPr>
          <w:p w14:paraId="253E4BEF" w14:textId="58571682" w:rsidR="7616928C" w:rsidRPr="000066DA" w:rsidRDefault="7616928C" w:rsidP="7616928C">
            <w:pPr>
              <w:spacing w:after="0"/>
              <w:jc w:val="center"/>
              <w:rPr>
                <w:rFonts w:cs="Arial"/>
              </w:rPr>
            </w:pPr>
            <w:r w:rsidRPr="000066DA">
              <w:rPr>
                <w:rFonts w:eastAsia="Arial" w:cs="Arial"/>
                <w:b/>
                <w:bCs/>
                <w:color w:val="000000" w:themeColor="text1"/>
                <w:sz w:val="18"/>
                <w:szCs w:val="18"/>
              </w:rPr>
              <w:t>59</w:t>
            </w:r>
          </w:p>
        </w:tc>
        <w:tc>
          <w:tcPr>
            <w:tcW w:w="777" w:type="dxa"/>
            <w:shd w:val="clear" w:color="auto" w:fill="FFFF00"/>
            <w:tcMar>
              <w:top w:w="15" w:type="dxa"/>
              <w:left w:w="15" w:type="dxa"/>
              <w:right w:w="15" w:type="dxa"/>
            </w:tcMar>
            <w:vAlign w:val="center"/>
          </w:tcPr>
          <w:p w14:paraId="74E9D86C" w14:textId="60A2B977" w:rsidR="7616928C" w:rsidRPr="000066DA" w:rsidRDefault="7616928C" w:rsidP="7616928C">
            <w:pPr>
              <w:spacing w:after="0"/>
              <w:jc w:val="center"/>
              <w:rPr>
                <w:rFonts w:cs="Arial"/>
              </w:rPr>
            </w:pPr>
            <w:r w:rsidRPr="000066DA">
              <w:rPr>
                <w:rFonts w:eastAsia="Arial" w:cs="Arial"/>
                <w:b/>
                <w:bCs/>
                <w:color w:val="000000" w:themeColor="text1"/>
                <w:sz w:val="18"/>
                <w:szCs w:val="18"/>
              </w:rPr>
              <w:t>68</w:t>
            </w:r>
          </w:p>
        </w:tc>
        <w:tc>
          <w:tcPr>
            <w:tcW w:w="529" w:type="dxa"/>
            <w:shd w:val="clear" w:color="auto" w:fill="FFFF00"/>
            <w:tcMar>
              <w:top w:w="15" w:type="dxa"/>
              <w:left w:w="15" w:type="dxa"/>
              <w:right w:w="15" w:type="dxa"/>
            </w:tcMar>
            <w:vAlign w:val="center"/>
          </w:tcPr>
          <w:p w14:paraId="5CD44C99" w14:textId="3CF6E754" w:rsidR="7616928C" w:rsidRPr="000066DA" w:rsidRDefault="7616928C" w:rsidP="7616928C">
            <w:pPr>
              <w:spacing w:after="0"/>
              <w:jc w:val="center"/>
              <w:rPr>
                <w:rFonts w:cs="Arial"/>
              </w:rPr>
            </w:pPr>
            <w:r w:rsidRPr="000066DA">
              <w:rPr>
                <w:rFonts w:eastAsia="Arial" w:cs="Arial"/>
                <w:b/>
                <w:bCs/>
                <w:color w:val="000000" w:themeColor="text1"/>
                <w:sz w:val="18"/>
                <w:szCs w:val="18"/>
              </w:rPr>
              <w:t>64</w:t>
            </w:r>
          </w:p>
        </w:tc>
        <w:tc>
          <w:tcPr>
            <w:tcW w:w="811" w:type="dxa"/>
            <w:shd w:val="clear" w:color="auto" w:fill="FFFF00"/>
            <w:tcMar>
              <w:top w:w="15" w:type="dxa"/>
              <w:left w:w="15" w:type="dxa"/>
              <w:right w:w="15" w:type="dxa"/>
            </w:tcMar>
            <w:vAlign w:val="center"/>
          </w:tcPr>
          <w:p w14:paraId="2F8DD19C" w14:textId="39596101" w:rsidR="7616928C" w:rsidRPr="000066DA" w:rsidRDefault="7616928C" w:rsidP="7616928C">
            <w:pPr>
              <w:spacing w:after="0"/>
              <w:jc w:val="center"/>
              <w:rPr>
                <w:rFonts w:cs="Arial"/>
              </w:rPr>
            </w:pPr>
            <w:r w:rsidRPr="000066DA">
              <w:rPr>
                <w:rFonts w:eastAsia="Arial" w:cs="Arial"/>
                <w:b/>
                <w:bCs/>
                <w:color w:val="000000" w:themeColor="text1"/>
                <w:sz w:val="18"/>
                <w:szCs w:val="18"/>
              </w:rPr>
              <w:t>79</w:t>
            </w:r>
          </w:p>
        </w:tc>
        <w:tc>
          <w:tcPr>
            <w:tcW w:w="529" w:type="dxa"/>
            <w:shd w:val="clear" w:color="auto" w:fill="FFFF00"/>
            <w:tcMar>
              <w:top w:w="15" w:type="dxa"/>
              <w:left w:w="15" w:type="dxa"/>
              <w:right w:w="15" w:type="dxa"/>
            </w:tcMar>
            <w:vAlign w:val="center"/>
          </w:tcPr>
          <w:p w14:paraId="5C19939B" w14:textId="7A394FE4" w:rsidR="7616928C" w:rsidRPr="000066DA" w:rsidRDefault="7616928C" w:rsidP="7616928C">
            <w:pPr>
              <w:spacing w:after="0"/>
              <w:jc w:val="center"/>
              <w:rPr>
                <w:rFonts w:cs="Arial"/>
              </w:rPr>
            </w:pPr>
            <w:r w:rsidRPr="000066DA">
              <w:rPr>
                <w:rFonts w:eastAsia="Arial" w:cs="Arial"/>
                <w:b/>
                <w:bCs/>
                <w:color w:val="000000" w:themeColor="text1"/>
                <w:sz w:val="18"/>
                <w:szCs w:val="18"/>
              </w:rPr>
              <w:t>79</w:t>
            </w:r>
          </w:p>
        </w:tc>
        <w:tc>
          <w:tcPr>
            <w:tcW w:w="811" w:type="dxa"/>
            <w:shd w:val="clear" w:color="auto" w:fill="FFFF00"/>
            <w:tcMar>
              <w:top w:w="15" w:type="dxa"/>
              <w:left w:w="15" w:type="dxa"/>
              <w:right w:w="15" w:type="dxa"/>
            </w:tcMar>
            <w:vAlign w:val="center"/>
          </w:tcPr>
          <w:p w14:paraId="7C4FA46B" w14:textId="77CE601F" w:rsidR="7616928C" w:rsidRPr="000066DA" w:rsidRDefault="7616928C" w:rsidP="7616928C">
            <w:pPr>
              <w:spacing w:after="0"/>
              <w:jc w:val="center"/>
              <w:rPr>
                <w:rFonts w:cs="Arial"/>
              </w:rPr>
            </w:pPr>
            <w:r w:rsidRPr="000066DA">
              <w:rPr>
                <w:rFonts w:eastAsia="Arial" w:cs="Arial"/>
                <w:b/>
                <w:bCs/>
                <w:color w:val="000000" w:themeColor="text1"/>
                <w:sz w:val="18"/>
                <w:szCs w:val="18"/>
              </w:rPr>
              <w:t>79</w:t>
            </w:r>
          </w:p>
        </w:tc>
        <w:tc>
          <w:tcPr>
            <w:tcW w:w="531" w:type="dxa"/>
            <w:vMerge w:val="restart"/>
            <w:tcBorders>
              <w:left w:val="single" w:sz="4" w:space="0" w:color="auto"/>
            </w:tcBorders>
            <w:shd w:val="clear" w:color="auto" w:fill="FFFF00"/>
            <w:tcMar>
              <w:top w:w="15" w:type="dxa"/>
              <w:left w:w="15" w:type="dxa"/>
              <w:right w:w="15" w:type="dxa"/>
            </w:tcMar>
            <w:vAlign w:val="center"/>
          </w:tcPr>
          <w:p w14:paraId="509AD874" w14:textId="10F5CEE2" w:rsidR="7616928C" w:rsidRPr="000066DA" w:rsidRDefault="7616928C" w:rsidP="7616928C">
            <w:pPr>
              <w:spacing w:after="0"/>
              <w:jc w:val="center"/>
              <w:rPr>
                <w:rFonts w:cs="Arial"/>
              </w:rPr>
            </w:pPr>
            <w:r w:rsidRPr="000066DA">
              <w:rPr>
                <w:rFonts w:eastAsia="Arial" w:cs="Arial"/>
                <w:b/>
                <w:bCs/>
                <w:color w:val="000000" w:themeColor="text1"/>
                <w:sz w:val="18"/>
                <w:szCs w:val="18"/>
              </w:rPr>
              <w:t>80</w:t>
            </w:r>
          </w:p>
        </w:tc>
      </w:tr>
      <w:tr w:rsidR="002A4C63" w:rsidRPr="000066DA" w14:paraId="2760A6C3" w14:textId="77777777" w:rsidTr="18586C30">
        <w:trPr>
          <w:trHeight w:val="1020"/>
        </w:trPr>
        <w:tc>
          <w:tcPr>
            <w:tcW w:w="1037" w:type="dxa"/>
            <w:vAlign w:val="center"/>
          </w:tcPr>
          <w:p w14:paraId="508FB7B6"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7876881D" w14:textId="2717E27F"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una cultura basada en el logro y la generación de bienestar</w:t>
            </w:r>
          </w:p>
        </w:tc>
        <w:tc>
          <w:tcPr>
            <w:tcW w:w="777" w:type="dxa"/>
            <w:shd w:val="clear" w:color="auto" w:fill="FFC000" w:themeFill="accent4"/>
            <w:tcMar>
              <w:top w:w="15" w:type="dxa"/>
              <w:left w:w="15" w:type="dxa"/>
              <w:right w:w="15" w:type="dxa"/>
            </w:tcMar>
            <w:vAlign w:val="center"/>
          </w:tcPr>
          <w:p w14:paraId="460F3A69" w14:textId="7C506299" w:rsidR="7616928C" w:rsidRPr="000066DA" w:rsidRDefault="7616928C" w:rsidP="7616928C">
            <w:pPr>
              <w:spacing w:after="0"/>
              <w:jc w:val="center"/>
              <w:rPr>
                <w:rFonts w:cs="Arial"/>
              </w:rPr>
            </w:pPr>
            <w:r w:rsidRPr="000066DA">
              <w:rPr>
                <w:rFonts w:eastAsia="Arial" w:cs="Arial"/>
                <w:b/>
                <w:bCs/>
                <w:color w:val="000000" w:themeColor="text1"/>
                <w:sz w:val="18"/>
                <w:szCs w:val="18"/>
              </w:rPr>
              <w:t>58</w:t>
            </w:r>
          </w:p>
        </w:tc>
        <w:tc>
          <w:tcPr>
            <w:tcW w:w="529" w:type="dxa"/>
            <w:vAlign w:val="center"/>
          </w:tcPr>
          <w:p w14:paraId="56467499" w14:textId="77777777" w:rsidR="00594BF2" w:rsidRPr="000066DA" w:rsidRDefault="00594BF2">
            <w:pPr>
              <w:rPr>
                <w:rFonts w:cs="Arial"/>
              </w:rPr>
            </w:pPr>
          </w:p>
        </w:tc>
        <w:tc>
          <w:tcPr>
            <w:tcW w:w="777" w:type="dxa"/>
            <w:shd w:val="clear" w:color="auto" w:fill="FFC000" w:themeFill="accent4"/>
            <w:tcMar>
              <w:top w:w="15" w:type="dxa"/>
              <w:left w:w="15" w:type="dxa"/>
              <w:right w:w="15" w:type="dxa"/>
            </w:tcMar>
            <w:vAlign w:val="center"/>
          </w:tcPr>
          <w:p w14:paraId="3EBFD02F" w14:textId="71495223" w:rsidR="7616928C" w:rsidRPr="000066DA" w:rsidRDefault="7616928C" w:rsidP="7616928C">
            <w:pPr>
              <w:spacing w:after="0"/>
              <w:jc w:val="center"/>
              <w:rPr>
                <w:rFonts w:cs="Arial"/>
              </w:rPr>
            </w:pPr>
            <w:r w:rsidRPr="000066DA">
              <w:rPr>
                <w:rFonts w:eastAsia="Arial" w:cs="Arial"/>
                <w:b/>
                <w:bCs/>
                <w:color w:val="000000" w:themeColor="text1"/>
                <w:sz w:val="18"/>
                <w:szCs w:val="18"/>
              </w:rPr>
              <w:t>58</w:t>
            </w:r>
          </w:p>
        </w:tc>
        <w:tc>
          <w:tcPr>
            <w:tcW w:w="529" w:type="dxa"/>
            <w:vAlign w:val="center"/>
          </w:tcPr>
          <w:p w14:paraId="70AF53E5"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6DCB47F4" w14:textId="22A31794" w:rsidR="7616928C" w:rsidRPr="000066DA" w:rsidRDefault="7616928C" w:rsidP="7616928C">
            <w:pPr>
              <w:spacing w:after="0"/>
              <w:jc w:val="center"/>
              <w:rPr>
                <w:rFonts w:cs="Arial"/>
              </w:rPr>
            </w:pPr>
            <w:r w:rsidRPr="000066DA">
              <w:rPr>
                <w:rFonts w:eastAsia="Arial" w:cs="Arial"/>
                <w:b/>
                <w:bCs/>
                <w:color w:val="000000" w:themeColor="text1"/>
                <w:sz w:val="18"/>
                <w:szCs w:val="18"/>
              </w:rPr>
              <w:t>61</w:t>
            </w:r>
          </w:p>
        </w:tc>
        <w:tc>
          <w:tcPr>
            <w:tcW w:w="529" w:type="dxa"/>
            <w:vAlign w:val="center"/>
          </w:tcPr>
          <w:p w14:paraId="767FF46D" w14:textId="77777777" w:rsidR="00594BF2" w:rsidRPr="000066DA" w:rsidRDefault="00594BF2">
            <w:pPr>
              <w:rPr>
                <w:rFonts w:cs="Arial"/>
              </w:rPr>
            </w:pPr>
          </w:p>
        </w:tc>
        <w:tc>
          <w:tcPr>
            <w:tcW w:w="811" w:type="dxa"/>
            <w:shd w:val="clear" w:color="auto" w:fill="FFFF00"/>
            <w:tcMar>
              <w:top w:w="15" w:type="dxa"/>
              <w:left w:w="15" w:type="dxa"/>
              <w:right w:w="15" w:type="dxa"/>
            </w:tcMar>
            <w:vAlign w:val="center"/>
          </w:tcPr>
          <w:p w14:paraId="1B35AE4A" w14:textId="08E4710A" w:rsidR="7616928C" w:rsidRPr="000066DA" w:rsidRDefault="7616928C" w:rsidP="7616928C">
            <w:pPr>
              <w:spacing w:after="0"/>
              <w:jc w:val="center"/>
              <w:rPr>
                <w:rFonts w:cs="Arial"/>
              </w:rPr>
            </w:pPr>
            <w:r w:rsidRPr="000066DA">
              <w:rPr>
                <w:rFonts w:eastAsia="Arial" w:cs="Arial"/>
                <w:b/>
                <w:bCs/>
                <w:color w:val="000000" w:themeColor="text1"/>
                <w:sz w:val="18"/>
                <w:szCs w:val="18"/>
              </w:rPr>
              <w:t>79</w:t>
            </w:r>
          </w:p>
        </w:tc>
        <w:tc>
          <w:tcPr>
            <w:tcW w:w="529" w:type="dxa"/>
            <w:vAlign w:val="center"/>
          </w:tcPr>
          <w:p w14:paraId="7FF7FED9"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0429B29B" w14:textId="62309AF1" w:rsidR="7616928C" w:rsidRPr="000066DA" w:rsidRDefault="7616928C" w:rsidP="7616928C">
            <w:pPr>
              <w:spacing w:after="0"/>
              <w:jc w:val="center"/>
              <w:rPr>
                <w:rFonts w:cs="Arial"/>
              </w:rPr>
            </w:pPr>
            <w:r w:rsidRPr="000066DA">
              <w:rPr>
                <w:rFonts w:eastAsia="Arial" w:cs="Arial"/>
                <w:b/>
                <w:bCs/>
                <w:color w:val="000000" w:themeColor="text1"/>
                <w:sz w:val="18"/>
                <w:szCs w:val="18"/>
              </w:rPr>
              <w:t>81</w:t>
            </w:r>
          </w:p>
        </w:tc>
        <w:tc>
          <w:tcPr>
            <w:tcW w:w="531" w:type="dxa"/>
            <w:vMerge/>
            <w:vAlign w:val="center"/>
          </w:tcPr>
          <w:p w14:paraId="21066EFC" w14:textId="77777777" w:rsidR="00594BF2" w:rsidRPr="000066DA" w:rsidRDefault="00594BF2">
            <w:pPr>
              <w:rPr>
                <w:rFonts w:cs="Arial"/>
              </w:rPr>
            </w:pPr>
          </w:p>
        </w:tc>
      </w:tr>
      <w:tr w:rsidR="7616928C" w:rsidRPr="000066DA" w14:paraId="35D60E6E" w14:textId="77777777" w:rsidTr="18586C30">
        <w:trPr>
          <w:trHeight w:val="255"/>
        </w:trPr>
        <w:tc>
          <w:tcPr>
            <w:tcW w:w="1037" w:type="dxa"/>
            <w:tcMar>
              <w:top w:w="15" w:type="dxa"/>
              <w:left w:w="15" w:type="dxa"/>
              <w:right w:w="15" w:type="dxa"/>
            </w:tcMar>
            <w:vAlign w:val="center"/>
          </w:tcPr>
          <w:p w14:paraId="7D99F02F" w14:textId="14A04E15" w:rsidR="7616928C" w:rsidRPr="000066DA" w:rsidRDefault="7616928C">
            <w:pPr>
              <w:rPr>
                <w:rFonts w:cs="Arial"/>
              </w:rPr>
            </w:pPr>
          </w:p>
        </w:tc>
        <w:tc>
          <w:tcPr>
            <w:tcW w:w="2050" w:type="dxa"/>
            <w:tcMar>
              <w:top w:w="15" w:type="dxa"/>
              <w:left w:w="15" w:type="dxa"/>
              <w:right w:w="15" w:type="dxa"/>
            </w:tcMar>
            <w:vAlign w:val="center"/>
          </w:tcPr>
          <w:p w14:paraId="29C3CBD6" w14:textId="6B03932B" w:rsidR="7616928C" w:rsidRPr="000066DA" w:rsidRDefault="7616928C">
            <w:pPr>
              <w:rPr>
                <w:rFonts w:cs="Arial"/>
              </w:rPr>
            </w:pPr>
          </w:p>
        </w:tc>
        <w:tc>
          <w:tcPr>
            <w:tcW w:w="777" w:type="dxa"/>
            <w:tcMar>
              <w:top w:w="15" w:type="dxa"/>
              <w:left w:w="15" w:type="dxa"/>
              <w:right w:w="15" w:type="dxa"/>
            </w:tcMar>
            <w:vAlign w:val="bottom"/>
          </w:tcPr>
          <w:p w14:paraId="0BC6F95A" w14:textId="40D9FC0E" w:rsidR="7616928C" w:rsidRPr="000066DA" w:rsidRDefault="7616928C">
            <w:pPr>
              <w:rPr>
                <w:rFonts w:cs="Arial"/>
              </w:rPr>
            </w:pPr>
          </w:p>
        </w:tc>
        <w:tc>
          <w:tcPr>
            <w:tcW w:w="529" w:type="dxa"/>
            <w:tcMar>
              <w:top w:w="15" w:type="dxa"/>
              <w:left w:w="15" w:type="dxa"/>
              <w:right w:w="15" w:type="dxa"/>
            </w:tcMar>
            <w:vAlign w:val="bottom"/>
          </w:tcPr>
          <w:p w14:paraId="41F6A02C" w14:textId="1756B425" w:rsidR="7616928C" w:rsidRPr="000066DA" w:rsidRDefault="7616928C">
            <w:pPr>
              <w:rPr>
                <w:rFonts w:cs="Arial"/>
              </w:rPr>
            </w:pPr>
          </w:p>
        </w:tc>
        <w:tc>
          <w:tcPr>
            <w:tcW w:w="777" w:type="dxa"/>
            <w:tcMar>
              <w:top w:w="15" w:type="dxa"/>
              <w:left w:w="15" w:type="dxa"/>
              <w:right w:w="15" w:type="dxa"/>
            </w:tcMar>
            <w:vAlign w:val="bottom"/>
          </w:tcPr>
          <w:p w14:paraId="1E31F51B" w14:textId="11A73E18" w:rsidR="7616928C" w:rsidRPr="000066DA" w:rsidRDefault="7616928C">
            <w:pPr>
              <w:rPr>
                <w:rFonts w:cs="Arial"/>
              </w:rPr>
            </w:pPr>
          </w:p>
        </w:tc>
        <w:tc>
          <w:tcPr>
            <w:tcW w:w="529" w:type="dxa"/>
            <w:tcMar>
              <w:top w:w="15" w:type="dxa"/>
              <w:left w:w="15" w:type="dxa"/>
              <w:right w:w="15" w:type="dxa"/>
            </w:tcMar>
            <w:vAlign w:val="bottom"/>
          </w:tcPr>
          <w:p w14:paraId="3C247E79" w14:textId="36682C37" w:rsidR="7616928C" w:rsidRPr="000066DA" w:rsidRDefault="7616928C">
            <w:pPr>
              <w:rPr>
                <w:rFonts w:cs="Arial"/>
              </w:rPr>
            </w:pPr>
          </w:p>
        </w:tc>
        <w:tc>
          <w:tcPr>
            <w:tcW w:w="777" w:type="dxa"/>
            <w:tcMar>
              <w:top w:w="15" w:type="dxa"/>
              <w:left w:w="15" w:type="dxa"/>
              <w:right w:w="15" w:type="dxa"/>
            </w:tcMar>
            <w:vAlign w:val="bottom"/>
          </w:tcPr>
          <w:p w14:paraId="550258D1" w14:textId="2A7C9EE9" w:rsidR="7616928C" w:rsidRPr="000066DA" w:rsidRDefault="7616928C">
            <w:pPr>
              <w:rPr>
                <w:rFonts w:cs="Arial"/>
              </w:rPr>
            </w:pPr>
          </w:p>
        </w:tc>
        <w:tc>
          <w:tcPr>
            <w:tcW w:w="529" w:type="dxa"/>
            <w:tcMar>
              <w:top w:w="15" w:type="dxa"/>
              <w:left w:w="15" w:type="dxa"/>
              <w:right w:w="15" w:type="dxa"/>
            </w:tcMar>
            <w:vAlign w:val="bottom"/>
          </w:tcPr>
          <w:p w14:paraId="5DC74A4F" w14:textId="488A068B" w:rsidR="7616928C" w:rsidRPr="000066DA" w:rsidRDefault="7616928C">
            <w:pPr>
              <w:rPr>
                <w:rFonts w:cs="Arial"/>
              </w:rPr>
            </w:pPr>
          </w:p>
        </w:tc>
        <w:tc>
          <w:tcPr>
            <w:tcW w:w="811" w:type="dxa"/>
            <w:tcMar>
              <w:top w:w="15" w:type="dxa"/>
              <w:left w:w="15" w:type="dxa"/>
              <w:right w:w="15" w:type="dxa"/>
            </w:tcMar>
            <w:vAlign w:val="center"/>
          </w:tcPr>
          <w:p w14:paraId="31986F9F" w14:textId="5AFAD8BB" w:rsidR="7616928C" w:rsidRPr="000066DA" w:rsidRDefault="7616928C">
            <w:pPr>
              <w:rPr>
                <w:rFonts w:cs="Arial"/>
              </w:rPr>
            </w:pPr>
          </w:p>
        </w:tc>
        <w:tc>
          <w:tcPr>
            <w:tcW w:w="529" w:type="dxa"/>
            <w:tcMar>
              <w:top w:w="15" w:type="dxa"/>
              <w:left w:w="15" w:type="dxa"/>
              <w:right w:w="15" w:type="dxa"/>
            </w:tcMar>
            <w:vAlign w:val="center"/>
          </w:tcPr>
          <w:p w14:paraId="2D4EA7D4" w14:textId="03A5A462" w:rsidR="7616928C" w:rsidRPr="000066DA" w:rsidRDefault="7616928C">
            <w:pPr>
              <w:rPr>
                <w:rFonts w:cs="Arial"/>
              </w:rPr>
            </w:pPr>
          </w:p>
        </w:tc>
        <w:tc>
          <w:tcPr>
            <w:tcW w:w="811" w:type="dxa"/>
            <w:tcMar>
              <w:top w:w="15" w:type="dxa"/>
              <w:left w:w="15" w:type="dxa"/>
              <w:right w:w="15" w:type="dxa"/>
            </w:tcMar>
            <w:vAlign w:val="center"/>
          </w:tcPr>
          <w:p w14:paraId="7294A00F" w14:textId="245BE241" w:rsidR="7616928C" w:rsidRPr="000066DA" w:rsidRDefault="7616928C">
            <w:pPr>
              <w:rPr>
                <w:rFonts w:cs="Arial"/>
              </w:rPr>
            </w:pPr>
          </w:p>
        </w:tc>
        <w:tc>
          <w:tcPr>
            <w:tcW w:w="531" w:type="dxa"/>
            <w:tcMar>
              <w:top w:w="15" w:type="dxa"/>
              <w:left w:w="15" w:type="dxa"/>
              <w:right w:w="15" w:type="dxa"/>
            </w:tcMar>
            <w:vAlign w:val="center"/>
          </w:tcPr>
          <w:p w14:paraId="779D718D" w14:textId="42206E40" w:rsidR="7616928C" w:rsidRPr="000066DA" w:rsidRDefault="7616928C">
            <w:pPr>
              <w:rPr>
                <w:rFonts w:cs="Arial"/>
              </w:rPr>
            </w:pPr>
          </w:p>
        </w:tc>
      </w:tr>
      <w:tr w:rsidR="00BB05FD" w:rsidRPr="000066DA" w14:paraId="05CD722F" w14:textId="77777777" w:rsidTr="18586C30">
        <w:trPr>
          <w:trHeight w:val="1695"/>
        </w:trPr>
        <w:tc>
          <w:tcPr>
            <w:tcW w:w="1037" w:type="dxa"/>
            <w:shd w:val="clear" w:color="auto" w:fill="FFFFFF" w:themeFill="background1"/>
            <w:tcMar>
              <w:top w:w="15" w:type="dxa"/>
              <w:left w:w="15" w:type="dxa"/>
              <w:right w:w="15" w:type="dxa"/>
            </w:tcMar>
            <w:vAlign w:val="center"/>
          </w:tcPr>
          <w:p w14:paraId="652564C3" w14:textId="42692F31" w:rsidR="7616928C" w:rsidRPr="000066DA" w:rsidRDefault="7616928C" w:rsidP="7616928C">
            <w:pPr>
              <w:spacing w:after="0"/>
              <w:jc w:val="center"/>
              <w:rPr>
                <w:rFonts w:cs="Arial"/>
              </w:rPr>
            </w:pPr>
            <w:r w:rsidRPr="000066DA">
              <w:rPr>
                <w:rFonts w:eastAsia="Arial" w:cs="Arial"/>
                <w:b/>
                <w:bCs/>
                <w:color w:val="000000" w:themeColor="text1"/>
                <w:sz w:val="18"/>
                <w:szCs w:val="18"/>
              </w:rPr>
              <w:t xml:space="preserve">RUTA DE LA CALIDAD </w:t>
            </w:r>
            <w:r w:rsidRPr="000066DA">
              <w:rPr>
                <w:rFonts w:cs="Arial"/>
              </w:rPr>
              <w:br/>
            </w:r>
            <w:r w:rsidRPr="000066DA">
              <w:rPr>
                <w:rFonts w:eastAsia="Arial" w:cs="Arial"/>
                <w:b/>
                <w:bCs/>
                <w:color w:val="000000" w:themeColor="text1"/>
                <w:sz w:val="18"/>
                <w:szCs w:val="18"/>
              </w:rPr>
              <w:t>La cultura de hacer las cosas bien</w:t>
            </w:r>
          </w:p>
        </w:tc>
        <w:tc>
          <w:tcPr>
            <w:tcW w:w="2050" w:type="dxa"/>
            <w:shd w:val="clear" w:color="auto" w:fill="FFFFFF" w:themeFill="background1"/>
            <w:tcMar>
              <w:top w:w="15" w:type="dxa"/>
              <w:left w:w="15" w:type="dxa"/>
              <w:right w:w="15" w:type="dxa"/>
            </w:tcMar>
            <w:vAlign w:val="center"/>
          </w:tcPr>
          <w:p w14:paraId="18A6A367" w14:textId="74BE4865" w:rsidR="7616928C" w:rsidRPr="000066DA" w:rsidRDefault="7616928C" w:rsidP="7616928C">
            <w:pPr>
              <w:spacing w:after="0"/>
              <w:jc w:val="left"/>
              <w:rPr>
                <w:rFonts w:cs="Arial"/>
              </w:rPr>
            </w:pPr>
            <w:r w:rsidRPr="000066DA">
              <w:rPr>
                <w:rFonts w:eastAsia="Arial" w:cs="Arial"/>
                <w:color w:val="000000" w:themeColor="text1"/>
                <w:sz w:val="18"/>
                <w:szCs w:val="18"/>
              </w:rPr>
              <w:t>- Ruta para generar rutinas de trabajo basadas en “hacer siempre las cosas bien”</w:t>
            </w:r>
          </w:p>
        </w:tc>
        <w:tc>
          <w:tcPr>
            <w:tcW w:w="777" w:type="dxa"/>
            <w:shd w:val="clear" w:color="auto" w:fill="FFC000" w:themeFill="accent4"/>
            <w:tcMar>
              <w:top w:w="15" w:type="dxa"/>
              <w:left w:w="15" w:type="dxa"/>
              <w:right w:w="15" w:type="dxa"/>
            </w:tcMar>
            <w:vAlign w:val="center"/>
          </w:tcPr>
          <w:p w14:paraId="14AB2713" w14:textId="1144BB18" w:rsidR="7616928C" w:rsidRPr="000066DA" w:rsidRDefault="7616928C" w:rsidP="7616928C">
            <w:pPr>
              <w:spacing w:after="0"/>
              <w:jc w:val="center"/>
              <w:rPr>
                <w:rFonts w:cs="Arial"/>
              </w:rPr>
            </w:pPr>
            <w:r w:rsidRPr="000066DA">
              <w:rPr>
                <w:rFonts w:eastAsia="Arial" w:cs="Arial"/>
                <w:b/>
                <w:bCs/>
                <w:color w:val="000000" w:themeColor="text1"/>
                <w:sz w:val="18"/>
                <w:szCs w:val="18"/>
              </w:rPr>
              <w:t>59</w:t>
            </w:r>
          </w:p>
        </w:tc>
        <w:tc>
          <w:tcPr>
            <w:tcW w:w="529" w:type="dxa"/>
            <w:shd w:val="clear" w:color="auto" w:fill="FFC000" w:themeFill="accent4"/>
            <w:tcMar>
              <w:top w:w="15" w:type="dxa"/>
              <w:left w:w="15" w:type="dxa"/>
              <w:right w:w="15" w:type="dxa"/>
            </w:tcMar>
            <w:vAlign w:val="center"/>
          </w:tcPr>
          <w:p w14:paraId="084D6D49" w14:textId="153EB4B3" w:rsidR="7616928C" w:rsidRPr="000066DA" w:rsidRDefault="7616928C" w:rsidP="7616928C">
            <w:pPr>
              <w:spacing w:after="0"/>
              <w:jc w:val="center"/>
              <w:rPr>
                <w:rFonts w:cs="Arial"/>
              </w:rPr>
            </w:pPr>
            <w:r w:rsidRPr="000066DA">
              <w:rPr>
                <w:rFonts w:eastAsia="Arial" w:cs="Arial"/>
                <w:b/>
                <w:bCs/>
                <w:color w:val="000000" w:themeColor="text1"/>
                <w:sz w:val="18"/>
                <w:szCs w:val="18"/>
              </w:rPr>
              <w:t>54</w:t>
            </w:r>
          </w:p>
        </w:tc>
        <w:tc>
          <w:tcPr>
            <w:tcW w:w="777" w:type="dxa"/>
            <w:shd w:val="clear" w:color="auto" w:fill="FFFF00"/>
            <w:tcMar>
              <w:top w:w="15" w:type="dxa"/>
              <w:left w:w="15" w:type="dxa"/>
              <w:right w:w="15" w:type="dxa"/>
            </w:tcMar>
            <w:vAlign w:val="center"/>
          </w:tcPr>
          <w:p w14:paraId="189F3C37" w14:textId="007FDF59" w:rsidR="7616928C" w:rsidRPr="000066DA" w:rsidRDefault="7616928C" w:rsidP="7616928C">
            <w:pPr>
              <w:spacing w:after="0"/>
              <w:jc w:val="center"/>
              <w:rPr>
                <w:rFonts w:cs="Arial"/>
              </w:rPr>
            </w:pPr>
            <w:r w:rsidRPr="000066DA">
              <w:rPr>
                <w:rFonts w:eastAsia="Arial" w:cs="Arial"/>
                <w:b/>
                <w:bCs/>
                <w:color w:val="000000" w:themeColor="text1"/>
                <w:sz w:val="18"/>
                <w:szCs w:val="18"/>
              </w:rPr>
              <w:t>75</w:t>
            </w:r>
          </w:p>
        </w:tc>
        <w:tc>
          <w:tcPr>
            <w:tcW w:w="529" w:type="dxa"/>
            <w:shd w:val="clear" w:color="auto" w:fill="FFFF00"/>
            <w:tcMar>
              <w:top w:w="15" w:type="dxa"/>
              <w:left w:w="15" w:type="dxa"/>
              <w:right w:w="15" w:type="dxa"/>
            </w:tcMar>
            <w:vAlign w:val="center"/>
          </w:tcPr>
          <w:p w14:paraId="0C7AFB57" w14:textId="3C71B4DA" w:rsidR="7616928C" w:rsidRPr="000066DA" w:rsidRDefault="7616928C" w:rsidP="7616928C">
            <w:pPr>
              <w:spacing w:after="0"/>
              <w:jc w:val="center"/>
              <w:rPr>
                <w:rFonts w:cs="Arial"/>
              </w:rPr>
            </w:pPr>
            <w:r w:rsidRPr="000066DA">
              <w:rPr>
                <w:rFonts w:eastAsia="Arial" w:cs="Arial"/>
                <w:b/>
                <w:bCs/>
                <w:color w:val="000000" w:themeColor="text1"/>
                <w:sz w:val="18"/>
                <w:szCs w:val="18"/>
              </w:rPr>
              <w:t>68</w:t>
            </w:r>
          </w:p>
        </w:tc>
        <w:tc>
          <w:tcPr>
            <w:tcW w:w="777" w:type="dxa"/>
            <w:shd w:val="clear" w:color="auto" w:fill="FFFF00"/>
            <w:tcMar>
              <w:top w:w="15" w:type="dxa"/>
              <w:left w:w="15" w:type="dxa"/>
              <w:right w:w="15" w:type="dxa"/>
            </w:tcMar>
            <w:vAlign w:val="center"/>
          </w:tcPr>
          <w:p w14:paraId="7843E864" w14:textId="6DB9D15F" w:rsidR="7616928C" w:rsidRPr="000066DA" w:rsidRDefault="7616928C" w:rsidP="7616928C">
            <w:pPr>
              <w:spacing w:after="0"/>
              <w:jc w:val="center"/>
              <w:rPr>
                <w:rFonts w:cs="Arial"/>
              </w:rPr>
            </w:pPr>
            <w:r w:rsidRPr="000066DA">
              <w:rPr>
                <w:rFonts w:eastAsia="Arial" w:cs="Arial"/>
                <w:b/>
                <w:bCs/>
                <w:color w:val="000000" w:themeColor="text1"/>
                <w:sz w:val="18"/>
                <w:szCs w:val="18"/>
              </w:rPr>
              <w:t>76</w:t>
            </w:r>
          </w:p>
        </w:tc>
        <w:tc>
          <w:tcPr>
            <w:tcW w:w="529" w:type="dxa"/>
            <w:shd w:val="clear" w:color="auto" w:fill="FFFF00"/>
            <w:tcMar>
              <w:top w:w="15" w:type="dxa"/>
              <w:left w:w="15" w:type="dxa"/>
              <w:right w:w="15" w:type="dxa"/>
            </w:tcMar>
            <w:vAlign w:val="center"/>
          </w:tcPr>
          <w:p w14:paraId="4B96C107" w14:textId="4619997F" w:rsidR="7616928C" w:rsidRPr="000066DA" w:rsidRDefault="7616928C" w:rsidP="7616928C">
            <w:pPr>
              <w:spacing w:after="0"/>
              <w:jc w:val="center"/>
              <w:rPr>
                <w:rFonts w:cs="Arial"/>
              </w:rPr>
            </w:pPr>
            <w:r w:rsidRPr="000066DA">
              <w:rPr>
                <w:rFonts w:eastAsia="Arial" w:cs="Arial"/>
                <w:b/>
                <w:bCs/>
                <w:color w:val="000000" w:themeColor="text1"/>
                <w:sz w:val="18"/>
                <w:szCs w:val="18"/>
              </w:rPr>
              <w:t>73</w:t>
            </w:r>
          </w:p>
        </w:tc>
        <w:tc>
          <w:tcPr>
            <w:tcW w:w="811" w:type="dxa"/>
            <w:shd w:val="clear" w:color="auto" w:fill="00B050"/>
            <w:tcMar>
              <w:top w:w="15" w:type="dxa"/>
              <w:left w:w="15" w:type="dxa"/>
              <w:right w:w="15" w:type="dxa"/>
            </w:tcMar>
            <w:vAlign w:val="center"/>
          </w:tcPr>
          <w:p w14:paraId="5DE53FE8" w14:textId="34C89176" w:rsidR="7616928C" w:rsidRPr="000066DA" w:rsidRDefault="7616928C" w:rsidP="7616928C">
            <w:pPr>
              <w:spacing w:after="0"/>
              <w:jc w:val="center"/>
              <w:rPr>
                <w:rFonts w:cs="Arial"/>
              </w:rPr>
            </w:pPr>
            <w:r w:rsidRPr="000066DA">
              <w:rPr>
                <w:rFonts w:eastAsia="Arial" w:cs="Arial"/>
                <w:b/>
                <w:bCs/>
                <w:sz w:val="18"/>
                <w:szCs w:val="18"/>
              </w:rPr>
              <w:t>87</w:t>
            </w:r>
          </w:p>
        </w:tc>
        <w:tc>
          <w:tcPr>
            <w:tcW w:w="529" w:type="dxa"/>
            <w:shd w:val="clear" w:color="auto" w:fill="00B050"/>
            <w:tcMar>
              <w:top w:w="15" w:type="dxa"/>
              <w:left w:w="15" w:type="dxa"/>
              <w:right w:w="15" w:type="dxa"/>
            </w:tcMar>
            <w:vAlign w:val="center"/>
          </w:tcPr>
          <w:p w14:paraId="490B5265" w14:textId="5EB98C80" w:rsidR="7616928C" w:rsidRPr="000066DA" w:rsidRDefault="7616928C" w:rsidP="7616928C">
            <w:pPr>
              <w:spacing w:after="0"/>
              <w:jc w:val="center"/>
              <w:rPr>
                <w:rFonts w:cs="Arial"/>
              </w:rPr>
            </w:pPr>
            <w:r w:rsidRPr="000066DA">
              <w:rPr>
                <w:rFonts w:eastAsia="Arial" w:cs="Arial"/>
                <w:b/>
                <w:bCs/>
                <w:sz w:val="18"/>
                <w:szCs w:val="18"/>
              </w:rPr>
              <w:t>88</w:t>
            </w:r>
          </w:p>
        </w:tc>
        <w:tc>
          <w:tcPr>
            <w:tcW w:w="811" w:type="dxa"/>
            <w:shd w:val="clear" w:color="auto" w:fill="00B050"/>
            <w:tcMar>
              <w:top w:w="15" w:type="dxa"/>
              <w:left w:w="15" w:type="dxa"/>
              <w:right w:w="15" w:type="dxa"/>
            </w:tcMar>
            <w:vAlign w:val="center"/>
          </w:tcPr>
          <w:p w14:paraId="29356848" w14:textId="7F68B827" w:rsidR="7616928C" w:rsidRPr="000066DA" w:rsidRDefault="7616928C" w:rsidP="7616928C">
            <w:pPr>
              <w:spacing w:after="0"/>
              <w:jc w:val="center"/>
              <w:rPr>
                <w:rFonts w:cs="Arial"/>
              </w:rPr>
            </w:pPr>
            <w:r w:rsidRPr="000066DA">
              <w:rPr>
                <w:rFonts w:eastAsia="Arial" w:cs="Arial"/>
                <w:b/>
                <w:bCs/>
                <w:sz w:val="18"/>
                <w:szCs w:val="18"/>
              </w:rPr>
              <w:t>83</w:t>
            </w:r>
          </w:p>
        </w:tc>
        <w:tc>
          <w:tcPr>
            <w:tcW w:w="531" w:type="dxa"/>
            <w:vMerge w:val="restart"/>
            <w:tcBorders>
              <w:left w:val="single" w:sz="4" w:space="0" w:color="auto"/>
            </w:tcBorders>
            <w:shd w:val="clear" w:color="auto" w:fill="00B050"/>
            <w:tcMar>
              <w:top w:w="15" w:type="dxa"/>
              <w:left w:w="15" w:type="dxa"/>
              <w:right w:w="15" w:type="dxa"/>
            </w:tcMar>
            <w:vAlign w:val="center"/>
          </w:tcPr>
          <w:p w14:paraId="1324D309" w14:textId="3B8DC574" w:rsidR="7616928C" w:rsidRPr="000066DA" w:rsidRDefault="7616928C" w:rsidP="7616928C">
            <w:pPr>
              <w:spacing w:after="0"/>
              <w:jc w:val="center"/>
              <w:rPr>
                <w:rFonts w:cs="Arial"/>
              </w:rPr>
            </w:pPr>
            <w:r w:rsidRPr="000066DA">
              <w:rPr>
                <w:rFonts w:eastAsia="Arial" w:cs="Arial"/>
                <w:b/>
                <w:bCs/>
                <w:sz w:val="18"/>
                <w:szCs w:val="18"/>
              </w:rPr>
              <w:t>85</w:t>
            </w:r>
          </w:p>
        </w:tc>
      </w:tr>
      <w:tr w:rsidR="002A4C63" w:rsidRPr="000066DA" w14:paraId="77BD7D8F" w14:textId="77777777" w:rsidTr="18586C30">
        <w:trPr>
          <w:trHeight w:val="495"/>
        </w:trPr>
        <w:tc>
          <w:tcPr>
            <w:tcW w:w="1037" w:type="dxa"/>
            <w:vAlign w:val="center"/>
          </w:tcPr>
          <w:p w14:paraId="2F70206B"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0A45C6A1" w14:textId="63A19437" w:rsidR="7616928C" w:rsidRPr="000066DA" w:rsidRDefault="7616928C" w:rsidP="7616928C">
            <w:pPr>
              <w:spacing w:after="0"/>
              <w:jc w:val="left"/>
              <w:rPr>
                <w:rFonts w:cs="Arial"/>
              </w:rPr>
            </w:pPr>
            <w:r w:rsidRPr="000066DA">
              <w:rPr>
                <w:rFonts w:eastAsia="Arial" w:cs="Arial"/>
                <w:color w:val="000000" w:themeColor="text1"/>
                <w:sz w:val="18"/>
                <w:szCs w:val="18"/>
              </w:rPr>
              <w:t xml:space="preserve">- Ruta para generar una cultura de la calidad y la integridad </w:t>
            </w:r>
          </w:p>
        </w:tc>
        <w:tc>
          <w:tcPr>
            <w:tcW w:w="777" w:type="dxa"/>
            <w:shd w:val="clear" w:color="auto" w:fill="FFC000" w:themeFill="accent4"/>
            <w:tcMar>
              <w:top w:w="15" w:type="dxa"/>
              <w:left w:w="15" w:type="dxa"/>
              <w:right w:w="15" w:type="dxa"/>
            </w:tcMar>
            <w:vAlign w:val="center"/>
          </w:tcPr>
          <w:p w14:paraId="734473B9" w14:textId="18DCDD69" w:rsidR="7616928C" w:rsidRPr="000066DA" w:rsidRDefault="7616928C" w:rsidP="7616928C">
            <w:pPr>
              <w:spacing w:after="0"/>
              <w:jc w:val="center"/>
              <w:rPr>
                <w:rFonts w:cs="Arial"/>
              </w:rPr>
            </w:pPr>
            <w:r w:rsidRPr="000066DA">
              <w:rPr>
                <w:rFonts w:eastAsia="Arial" w:cs="Arial"/>
                <w:b/>
                <w:bCs/>
                <w:color w:val="000000" w:themeColor="text1"/>
                <w:sz w:val="18"/>
                <w:szCs w:val="18"/>
              </w:rPr>
              <w:t>49</w:t>
            </w:r>
          </w:p>
        </w:tc>
        <w:tc>
          <w:tcPr>
            <w:tcW w:w="529" w:type="dxa"/>
            <w:vAlign w:val="center"/>
          </w:tcPr>
          <w:p w14:paraId="47F2FE5D"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149875B4" w14:textId="0622E6AF" w:rsidR="7616928C" w:rsidRPr="000066DA" w:rsidRDefault="7616928C" w:rsidP="7616928C">
            <w:pPr>
              <w:spacing w:after="0"/>
              <w:jc w:val="center"/>
              <w:rPr>
                <w:rFonts w:cs="Arial"/>
              </w:rPr>
            </w:pPr>
            <w:r w:rsidRPr="000066DA">
              <w:rPr>
                <w:rFonts w:eastAsia="Arial" w:cs="Arial"/>
                <w:b/>
                <w:bCs/>
                <w:color w:val="000000" w:themeColor="text1"/>
                <w:sz w:val="18"/>
                <w:szCs w:val="18"/>
              </w:rPr>
              <w:t>62</w:t>
            </w:r>
          </w:p>
        </w:tc>
        <w:tc>
          <w:tcPr>
            <w:tcW w:w="529" w:type="dxa"/>
            <w:vAlign w:val="center"/>
          </w:tcPr>
          <w:p w14:paraId="73D06F24"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3E7A1CAA" w14:textId="26FD6CB7" w:rsidR="7616928C" w:rsidRPr="000066DA" w:rsidRDefault="7616928C" w:rsidP="7616928C">
            <w:pPr>
              <w:spacing w:after="0"/>
              <w:jc w:val="center"/>
              <w:rPr>
                <w:rFonts w:cs="Arial"/>
              </w:rPr>
            </w:pPr>
            <w:r w:rsidRPr="000066DA">
              <w:rPr>
                <w:rFonts w:eastAsia="Arial" w:cs="Arial"/>
                <w:b/>
                <w:bCs/>
                <w:color w:val="000000" w:themeColor="text1"/>
                <w:sz w:val="18"/>
                <w:szCs w:val="18"/>
              </w:rPr>
              <w:t>71</w:t>
            </w:r>
          </w:p>
        </w:tc>
        <w:tc>
          <w:tcPr>
            <w:tcW w:w="529" w:type="dxa"/>
            <w:vAlign w:val="center"/>
          </w:tcPr>
          <w:p w14:paraId="7246BBC3"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2943EFF1" w14:textId="234AE630" w:rsidR="7616928C" w:rsidRPr="000066DA" w:rsidRDefault="7616928C" w:rsidP="7616928C">
            <w:pPr>
              <w:spacing w:after="0"/>
              <w:jc w:val="center"/>
              <w:rPr>
                <w:rFonts w:cs="Arial"/>
              </w:rPr>
            </w:pPr>
            <w:r w:rsidRPr="000066DA">
              <w:rPr>
                <w:rFonts w:eastAsia="Arial" w:cs="Arial"/>
                <w:b/>
                <w:bCs/>
                <w:sz w:val="18"/>
                <w:szCs w:val="18"/>
              </w:rPr>
              <w:t>89</w:t>
            </w:r>
          </w:p>
        </w:tc>
        <w:tc>
          <w:tcPr>
            <w:tcW w:w="529" w:type="dxa"/>
            <w:vAlign w:val="center"/>
          </w:tcPr>
          <w:p w14:paraId="633C21FE"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67DBF897" w14:textId="1B400D18" w:rsidR="7616928C" w:rsidRPr="000066DA" w:rsidRDefault="7616928C" w:rsidP="7616928C">
            <w:pPr>
              <w:spacing w:after="0"/>
              <w:jc w:val="center"/>
              <w:rPr>
                <w:rFonts w:cs="Arial"/>
              </w:rPr>
            </w:pPr>
            <w:r w:rsidRPr="000066DA">
              <w:rPr>
                <w:rFonts w:eastAsia="Arial" w:cs="Arial"/>
                <w:b/>
                <w:bCs/>
                <w:sz w:val="18"/>
                <w:szCs w:val="18"/>
              </w:rPr>
              <w:t>86</w:t>
            </w:r>
          </w:p>
        </w:tc>
        <w:tc>
          <w:tcPr>
            <w:tcW w:w="531" w:type="dxa"/>
            <w:vMerge/>
            <w:vAlign w:val="center"/>
          </w:tcPr>
          <w:p w14:paraId="36AB560B" w14:textId="77777777" w:rsidR="00594BF2" w:rsidRPr="000066DA" w:rsidRDefault="00594BF2">
            <w:pPr>
              <w:rPr>
                <w:rFonts w:cs="Arial"/>
              </w:rPr>
            </w:pPr>
          </w:p>
        </w:tc>
      </w:tr>
      <w:tr w:rsidR="7616928C" w:rsidRPr="000066DA" w14:paraId="6A18B230" w14:textId="77777777" w:rsidTr="18586C30">
        <w:trPr>
          <w:trHeight w:val="255"/>
        </w:trPr>
        <w:tc>
          <w:tcPr>
            <w:tcW w:w="1037" w:type="dxa"/>
            <w:tcMar>
              <w:top w:w="15" w:type="dxa"/>
              <w:left w:w="15" w:type="dxa"/>
              <w:right w:w="15" w:type="dxa"/>
            </w:tcMar>
            <w:vAlign w:val="center"/>
          </w:tcPr>
          <w:p w14:paraId="077E3504" w14:textId="36899558" w:rsidR="7616928C" w:rsidRPr="000066DA" w:rsidRDefault="7616928C">
            <w:pPr>
              <w:rPr>
                <w:rFonts w:cs="Arial"/>
              </w:rPr>
            </w:pPr>
          </w:p>
        </w:tc>
        <w:tc>
          <w:tcPr>
            <w:tcW w:w="2050" w:type="dxa"/>
            <w:tcMar>
              <w:top w:w="15" w:type="dxa"/>
              <w:left w:w="15" w:type="dxa"/>
              <w:right w:w="15" w:type="dxa"/>
            </w:tcMar>
            <w:vAlign w:val="center"/>
          </w:tcPr>
          <w:p w14:paraId="06376D28" w14:textId="60E81D8B" w:rsidR="7616928C" w:rsidRPr="000066DA" w:rsidRDefault="7616928C">
            <w:pPr>
              <w:rPr>
                <w:rFonts w:cs="Arial"/>
              </w:rPr>
            </w:pPr>
          </w:p>
        </w:tc>
        <w:tc>
          <w:tcPr>
            <w:tcW w:w="777" w:type="dxa"/>
            <w:tcMar>
              <w:top w:w="15" w:type="dxa"/>
              <w:left w:w="15" w:type="dxa"/>
              <w:right w:w="15" w:type="dxa"/>
            </w:tcMar>
            <w:vAlign w:val="center"/>
          </w:tcPr>
          <w:p w14:paraId="389B674C" w14:textId="335B21ED" w:rsidR="7616928C" w:rsidRPr="000066DA" w:rsidRDefault="7616928C">
            <w:pPr>
              <w:rPr>
                <w:rFonts w:cs="Arial"/>
              </w:rPr>
            </w:pPr>
          </w:p>
        </w:tc>
        <w:tc>
          <w:tcPr>
            <w:tcW w:w="529" w:type="dxa"/>
            <w:tcMar>
              <w:top w:w="15" w:type="dxa"/>
              <w:left w:w="15" w:type="dxa"/>
              <w:right w:w="15" w:type="dxa"/>
            </w:tcMar>
            <w:vAlign w:val="bottom"/>
          </w:tcPr>
          <w:p w14:paraId="461D2920" w14:textId="2D212F1D" w:rsidR="7616928C" w:rsidRPr="000066DA" w:rsidRDefault="7616928C">
            <w:pPr>
              <w:rPr>
                <w:rFonts w:cs="Arial"/>
              </w:rPr>
            </w:pPr>
          </w:p>
        </w:tc>
        <w:tc>
          <w:tcPr>
            <w:tcW w:w="777" w:type="dxa"/>
            <w:tcMar>
              <w:top w:w="15" w:type="dxa"/>
              <w:left w:w="15" w:type="dxa"/>
              <w:right w:w="15" w:type="dxa"/>
            </w:tcMar>
            <w:vAlign w:val="center"/>
          </w:tcPr>
          <w:p w14:paraId="377D6F9A" w14:textId="54E40969" w:rsidR="7616928C" w:rsidRPr="000066DA" w:rsidRDefault="7616928C">
            <w:pPr>
              <w:rPr>
                <w:rFonts w:cs="Arial"/>
              </w:rPr>
            </w:pPr>
          </w:p>
        </w:tc>
        <w:tc>
          <w:tcPr>
            <w:tcW w:w="529" w:type="dxa"/>
            <w:tcMar>
              <w:top w:w="15" w:type="dxa"/>
              <w:left w:w="15" w:type="dxa"/>
              <w:right w:w="15" w:type="dxa"/>
            </w:tcMar>
            <w:vAlign w:val="bottom"/>
          </w:tcPr>
          <w:p w14:paraId="3323B9CB" w14:textId="65D8FAA9" w:rsidR="7616928C" w:rsidRPr="000066DA" w:rsidRDefault="7616928C">
            <w:pPr>
              <w:rPr>
                <w:rFonts w:cs="Arial"/>
              </w:rPr>
            </w:pPr>
          </w:p>
        </w:tc>
        <w:tc>
          <w:tcPr>
            <w:tcW w:w="777" w:type="dxa"/>
            <w:tcMar>
              <w:top w:w="15" w:type="dxa"/>
              <w:left w:w="15" w:type="dxa"/>
              <w:right w:w="15" w:type="dxa"/>
            </w:tcMar>
            <w:vAlign w:val="center"/>
          </w:tcPr>
          <w:p w14:paraId="3A3511C2" w14:textId="586CAEBB" w:rsidR="7616928C" w:rsidRPr="000066DA" w:rsidRDefault="7616928C">
            <w:pPr>
              <w:rPr>
                <w:rFonts w:cs="Arial"/>
              </w:rPr>
            </w:pPr>
          </w:p>
        </w:tc>
        <w:tc>
          <w:tcPr>
            <w:tcW w:w="529" w:type="dxa"/>
            <w:tcMar>
              <w:top w:w="15" w:type="dxa"/>
              <w:left w:w="15" w:type="dxa"/>
              <w:right w:w="15" w:type="dxa"/>
            </w:tcMar>
            <w:vAlign w:val="bottom"/>
          </w:tcPr>
          <w:p w14:paraId="08FD4D7C" w14:textId="63617B0E" w:rsidR="7616928C" w:rsidRPr="000066DA" w:rsidRDefault="7616928C">
            <w:pPr>
              <w:rPr>
                <w:rFonts w:cs="Arial"/>
              </w:rPr>
            </w:pPr>
          </w:p>
        </w:tc>
        <w:tc>
          <w:tcPr>
            <w:tcW w:w="811" w:type="dxa"/>
            <w:tcMar>
              <w:top w:w="15" w:type="dxa"/>
              <w:left w:w="15" w:type="dxa"/>
              <w:right w:w="15" w:type="dxa"/>
            </w:tcMar>
            <w:vAlign w:val="center"/>
          </w:tcPr>
          <w:p w14:paraId="6B53E9D0" w14:textId="2EF4024B" w:rsidR="7616928C" w:rsidRPr="000066DA" w:rsidRDefault="7616928C">
            <w:pPr>
              <w:rPr>
                <w:rFonts w:cs="Arial"/>
              </w:rPr>
            </w:pPr>
          </w:p>
        </w:tc>
        <w:tc>
          <w:tcPr>
            <w:tcW w:w="529" w:type="dxa"/>
            <w:tcMar>
              <w:top w:w="15" w:type="dxa"/>
              <w:left w:w="15" w:type="dxa"/>
              <w:right w:w="15" w:type="dxa"/>
            </w:tcMar>
            <w:vAlign w:val="center"/>
          </w:tcPr>
          <w:p w14:paraId="10F2CC7D" w14:textId="44C666A9" w:rsidR="7616928C" w:rsidRPr="000066DA" w:rsidRDefault="7616928C">
            <w:pPr>
              <w:rPr>
                <w:rFonts w:cs="Arial"/>
              </w:rPr>
            </w:pPr>
          </w:p>
        </w:tc>
        <w:tc>
          <w:tcPr>
            <w:tcW w:w="811" w:type="dxa"/>
            <w:tcMar>
              <w:top w:w="15" w:type="dxa"/>
              <w:left w:w="15" w:type="dxa"/>
              <w:right w:w="15" w:type="dxa"/>
            </w:tcMar>
            <w:vAlign w:val="center"/>
          </w:tcPr>
          <w:p w14:paraId="2A67A0B6" w14:textId="2D088BCE" w:rsidR="7616928C" w:rsidRPr="000066DA" w:rsidRDefault="7616928C">
            <w:pPr>
              <w:rPr>
                <w:rFonts w:cs="Arial"/>
              </w:rPr>
            </w:pPr>
          </w:p>
        </w:tc>
        <w:tc>
          <w:tcPr>
            <w:tcW w:w="531" w:type="dxa"/>
            <w:tcMar>
              <w:top w:w="15" w:type="dxa"/>
              <w:left w:w="15" w:type="dxa"/>
              <w:right w:w="15" w:type="dxa"/>
            </w:tcMar>
            <w:vAlign w:val="center"/>
          </w:tcPr>
          <w:p w14:paraId="0BEDB375" w14:textId="11D48D0E" w:rsidR="7616928C" w:rsidRPr="000066DA" w:rsidRDefault="7616928C">
            <w:pPr>
              <w:rPr>
                <w:rFonts w:cs="Arial"/>
              </w:rPr>
            </w:pPr>
          </w:p>
        </w:tc>
      </w:tr>
      <w:tr w:rsidR="00BB05FD" w:rsidRPr="000066DA" w14:paraId="41DB57B9" w14:textId="77777777" w:rsidTr="18586C30">
        <w:trPr>
          <w:trHeight w:val="1620"/>
        </w:trPr>
        <w:tc>
          <w:tcPr>
            <w:tcW w:w="1037" w:type="dxa"/>
            <w:shd w:val="clear" w:color="auto" w:fill="FFFFFF" w:themeFill="background1"/>
            <w:tcMar>
              <w:top w:w="15" w:type="dxa"/>
              <w:left w:w="15" w:type="dxa"/>
              <w:right w:w="15" w:type="dxa"/>
            </w:tcMar>
            <w:vAlign w:val="center"/>
          </w:tcPr>
          <w:p w14:paraId="5F6F493D" w14:textId="22C95798" w:rsidR="7616928C" w:rsidRPr="000066DA" w:rsidRDefault="7616928C" w:rsidP="7616928C">
            <w:pPr>
              <w:spacing w:after="0"/>
              <w:jc w:val="center"/>
              <w:rPr>
                <w:rFonts w:cs="Arial"/>
              </w:rPr>
            </w:pPr>
            <w:r w:rsidRPr="000066DA">
              <w:rPr>
                <w:rFonts w:eastAsia="Arial" w:cs="Arial"/>
                <w:b/>
                <w:bCs/>
                <w:color w:val="000000" w:themeColor="text1"/>
                <w:sz w:val="18"/>
                <w:szCs w:val="18"/>
              </w:rPr>
              <w:lastRenderedPageBreak/>
              <w:t>RUTA DEL ANÁLISIS DE DATOS</w:t>
            </w:r>
            <w:r w:rsidRPr="000066DA">
              <w:rPr>
                <w:rFonts w:cs="Arial"/>
              </w:rPr>
              <w:br/>
            </w:r>
            <w:r w:rsidRPr="000066DA">
              <w:rPr>
                <w:rFonts w:eastAsia="Arial" w:cs="Arial"/>
                <w:b/>
                <w:bCs/>
                <w:color w:val="000000" w:themeColor="text1"/>
                <w:sz w:val="18"/>
                <w:szCs w:val="18"/>
              </w:rPr>
              <w:t xml:space="preserve">  Conociendo el talento</w:t>
            </w:r>
          </w:p>
        </w:tc>
        <w:tc>
          <w:tcPr>
            <w:tcW w:w="2050" w:type="dxa"/>
            <w:shd w:val="clear" w:color="auto" w:fill="FFFFFF" w:themeFill="background1"/>
            <w:tcMar>
              <w:top w:w="15" w:type="dxa"/>
              <w:left w:w="15" w:type="dxa"/>
              <w:right w:w="15" w:type="dxa"/>
            </w:tcMar>
            <w:vAlign w:val="center"/>
          </w:tcPr>
          <w:p w14:paraId="2BB4ED3D" w14:textId="63A39F8A" w:rsidR="7616928C" w:rsidRPr="000066DA" w:rsidRDefault="7616928C" w:rsidP="7616928C">
            <w:pPr>
              <w:spacing w:after="0"/>
              <w:jc w:val="left"/>
              <w:rPr>
                <w:rFonts w:cs="Arial"/>
              </w:rPr>
            </w:pPr>
            <w:r w:rsidRPr="000066DA">
              <w:rPr>
                <w:rFonts w:eastAsia="Arial" w:cs="Arial"/>
                <w:color w:val="000000" w:themeColor="text1"/>
                <w:sz w:val="18"/>
                <w:szCs w:val="18"/>
              </w:rPr>
              <w:t xml:space="preserve">- Ruta para entender a las personas a través del uso de los datos </w:t>
            </w:r>
          </w:p>
        </w:tc>
        <w:tc>
          <w:tcPr>
            <w:tcW w:w="777" w:type="dxa"/>
            <w:shd w:val="clear" w:color="auto" w:fill="FFFF00"/>
            <w:tcMar>
              <w:top w:w="15" w:type="dxa"/>
              <w:left w:w="15" w:type="dxa"/>
              <w:right w:w="15" w:type="dxa"/>
            </w:tcMar>
            <w:vAlign w:val="center"/>
          </w:tcPr>
          <w:p w14:paraId="3DE7B8B7" w14:textId="5A36D325" w:rsidR="7616928C" w:rsidRPr="000066DA" w:rsidRDefault="7616928C" w:rsidP="7616928C">
            <w:pPr>
              <w:spacing w:after="0"/>
              <w:jc w:val="center"/>
              <w:rPr>
                <w:rFonts w:cs="Arial"/>
              </w:rPr>
            </w:pPr>
            <w:r w:rsidRPr="000066DA">
              <w:rPr>
                <w:rFonts w:eastAsia="Arial" w:cs="Arial"/>
                <w:b/>
                <w:bCs/>
                <w:color w:val="000000" w:themeColor="text1"/>
                <w:sz w:val="18"/>
                <w:szCs w:val="18"/>
              </w:rPr>
              <w:t>75</w:t>
            </w:r>
          </w:p>
        </w:tc>
        <w:tc>
          <w:tcPr>
            <w:tcW w:w="529" w:type="dxa"/>
            <w:shd w:val="clear" w:color="auto" w:fill="FFFF00"/>
            <w:tcMar>
              <w:top w:w="15" w:type="dxa"/>
              <w:left w:w="15" w:type="dxa"/>
              <w:right w:w="15" w:type="dxa"/>
            </w:tcMar>
            <w:vAlign w:val="center"/>
          </w:tcPr>
          <w:p w14:paraId="70E67EF9" w14:textId="46D0866E" w:rsidR="7616928C" w:rsidRPr="000066DA" w:rsidRDefault="7616928C" w:rsidP="7616928C">
            <w:pPr>
              <w:spacing w:after="0"/>
              <w:jc w:val="center"/>
              <w:rPr>
                <w:rFonts w:cs="Arial"/>
              </w:rPr>
            </w:pPr>
            <w:r w:rsidRPr="000066DA">
              <w:rPr>
                <w:rFonts w:eastAsia="Arial" w:cs="Arial"/>
                <w:b/>
                <w:bCs/>
                <w:color w:val="000000" w:themeColor="text1"/>
                <w:sz w:val="18"/>
                <w:szCs w:val="18"/>
              </w:rPr>
              <w:t>75</w:t>
            </w:r>
          </w:p>
        </w:tc>
        <w:tc>
          <w:tcPr>
            <w:tcW w:w="777" w:type="dxa"/>
            <w:shd w:val="clear" w:color="auto" w:fill="FFFF00"/>
            <w:tcMar>
              <w:top w:w="15" w:type="dxa"/>
              <w:left w:w="15" w:type="dxa"/>
              <w:right w:w="15" w:type="dxa"/>
            </w:tcMar>
            <w:vAlign w:val="center"/>
          </w:tcPr>
          <w:p w14:paraId="4BC2B2D1" w14:textId="7C9B5043" w:rsidR="7616928C" w:rsidRPr="000066DA" w:rsidRDefault="7616928C" w:rsidP="7616928C">
            <w:pPr>
              <w:spacing w:after="0"/>
              <w:jc w:val="center"/>
              <w:rPr>
                <w:rFonts w:cs="Arial"/>
              </w:rPr>
            </w:pPr>
            <w:r w:rsidRPr="000066DA">
              <w:rPr>
                <w:rFonts w:eastAsia="Arial" w:cs="Arial"/>
                <w:b/>
                <w:bCs/>
                <w:color w:val="000000" w:themeColor="text1"/>
                <w:sz w:val="18"/>
                <w:szCs w:val="18"/>
              </w:rPr>
              <w:t>63</w:t>
            </w:r>
          </w:p>
        </w:tc>
        <w:tc>
          <w:tcPr>
            <w:tcW w:w="529" w:type="dxa"/>
            <w:shd w:val="clear" w:color="auto" w:fill="FFFF00"/>
            <w:tcMar>
              <w:top w:w="15" w:type="dxa"/>
              <w:left w:w="15" w:type="dxa"/>
              <w:right w:w="15" w:type="dxa"/>
            </w:tcMar>
            <w:vAlign w:val="center"/>
          </w:tcPr>
          <w:p w14:paraId="793A3703" w14:textId="6EE98559" w:rsidR="7616928C" w:rsidRPr="000066DA" w:rsidRDefault="7616928C" w:rsidP="7616928C">
            <w:pPr>
              <w:spacing w:after="0"/>
              <w:jc w:val="center"/>
              <w:rPr>
                <w:rFonts w:cs="Arial"/>
              </w:rPr>
            </w:pPr>
            <w:r w:rsidRPr="000066DA">
              <w:rPr>
                <w:rFonts w:eastAsia="Arial" w:cs="Arial"/>
                <w:b/>
                <w:bCs/>
                <w:color w:val="000000" w:themeColor="text1"/>
                <w:sz w:val="18"/>
                <w:szCs w:val="18"/>
              </w:rPr>
              <w:t>63</w:t>
            </w:r>
          </w:p>
        </w:tc>
        <w:tc>
          <w:tcPr>
            <w:tcW w:w="777" w:type="dxa"/>
            <w:shd w:val="clear" w:color="auto" w:fill="00B050"/>
            <w:tcMar>
              <w:top w:w="15" w:type="dxa"/>
              <w:left w:w="15" w:type="dxa"/>
              <w:right w:w="15" w:type="dxa"/>
            </w:tcMar>
            <w:vAlign w:val="center"/>
          </w:tcPr>
          <w:p w14:paraId="4CE9577F" w14:textId="6ECC3CB8" w:rsidR="7616928C" w:rsidRPr="000066DA" w:rsidRDefault="7616928C" w:rsidP="7616928C">
            <w:pPr>
              <w:spacing w:after="0"/>
              <w:jc w:val="center"/>
              <w:rPr>
                <w:rFonts w:cs="Arial"/>
              </w:rPr>
            </w:pPr>
            <w:r w:rsidRPr="000066DA">
              <w:rPr>
                <w:rFonts w:eastAsia="Arial" w:cs="Arial"/>
                <w:b/>
                <w:bCs/>
                <w:color w:val="000000" w:themeColor="text1"/>
                <w:sz w:val="18"/>
                <w:szCs w:val="18"/>
              </w:rPr>
              <w:t>83</w:t>
            </w:r>
          </w:p>
        </w:tc>
        <w:tc>
          <w:tcPr>
            <w:tcW w:w="529" w:type="dxa"/>
            <w:shd w:val="clear" w:color="auto" w:fill="00B050"/>
            <w:tcMar>
              <w:top w:w="15" w:type="dxa"/>
              <w:left w:w="15" w:type="dxa"/>
              <w:right w:w="15" w:type="dxa"/>
            </w:tcMar>
            <w:vAlign w:val="center"/>
          </w:tcPr>
          <w:p w14:paraId="4158CBA5" w14:textId="5FAB5A61" w:rsidR="7616928C" w:rsidRPr="000066DA" w:rsidRDefault="7616928C" w:rsidP="7616928C">
            <w:pPr>
              <w:spacing w:after="0"/>
              <w:jc w:val="center"/>
              <w:rPr>
                <w:rFonts w:cs="Arial"/>
              </w:rPr>
            </w:pPr>
            <w:r w:rsidRPr="000066DA">
              <w:rPr>
                <w:rFonts w:eastAsia="Arial" w:cs="Arial"/>
                <w:b/>
                <w:bCs/>
                <w:color w:val="000000" w:themeColor="text1"/>
                <w:sz w:val="18"/>
                <w:szCs w:val="18"/>
              </w:rPr>
              <w:t>83</w:t>
            </w:r>
          </w:p>
        </w:tc>
        <w:tc>
          <w:tcPr>
            <w:tcW w:w="811" w:type="dxa"/>
            <w:shd w:val="clear" w:color="auto" w:fill="00B050"/>
            <w:tcMar>
              <w:top w:w="15" w:type="dxa"/>
              <w:left w:w="15" w:type="dxa"/>
              <w:right w:w="15" w:type="dxa"/>
            </w:tcMar>
            <w:vAlign w:val="center"/>
          </w:tcPr>
          <w:p w14:paraId="32B109D2" w14:textId="25A3DC4F" w:rsidR="7616928C" w:rsidRPr="000066DA" w:rsidRDefault="7616928C" w:rsidP="7616928C">
            <w:pPr>
              <w:spacing w:after="0"/>
              <w:jc w:val="center"/>
              <w:rPr>
                <w:rFonts w:cs="Arial"/>
              </w:rPr>
            </w:pPr>
            <w:r w:rsidRPr="000066DA">
              <w:rPr>
                <w:rFonts w:eastAsia="Arial" w:cs="Arial"/>
                <w:b/>
                <w:bCs/>
                <w:color w:val="000000" w:themeColor="text1"/>
                <w:sz w:val="18"/>
                <w:szCs w:val="18"/>
              </w:rPr>
              <w:t>86</w:t>
            </w:r>
          </w:p>
        </w:tc>
        <w:tc>
          <w:tcPr>
            <w:tcW w:w="529" w:type="dxa"/>
            <w:shd w:val="clear" w:color="auto" w:fill="00B050"/>
            <w:tcMar>
              <w:top w:w="15" w:type="dxa"/>
              <w:left w:w="15" w:type="dxa"/>
              <w:right w:w="15" w:type="dxa"/>
            </w:tcMar>
            <w:vAlign w:val="center"/>
          </w:tcPr>
          <w:p w14:paraId="32A0655D" w14:textId="4216E9D3" w:rsidR="7616928C" w:rsidRPr="000066DA" w:rsidRDefault="7616928C" w:rsidP="7616928C">
            <w:pPr>
              <w:spacing w:after="0"/>
              <w:jc w:val="center"/>
              <w:rPr>
                <w:rFonts w:cs="Arial"/>
              </w:rPr>
            </w:pPr>
            <w:r w:rsidRPr="000066DA">
              <w:rPr>
                <w:rFonts w:eastAsia="Arial" w:cs="Arial"/>
                <w:b/>
                <w:bCs/>
                <w:color w:val="000000" w:themeColor="text1"/>
                <w:sz w:val="18"/>
                <w:szCs w:val="18"/>
              </w:rPr>
              <w:t>86</w:t>
            </w:r>
          </w:p>
        </w:tc>
        <w:tc>
          <w:tcPr>
            <w:tcW w:w="811" w:type="dxa"/>
            <w:shd w:val="clear" w:color="auto" w:fill="00B050"/>
            <w:tcMar>
              <w:top w:w="15" w:type="dxa"/>
              <w:left w:w="15" w:type="dxa"/>
              <w:right w:w="15" w:type="dxa"/>
            </w:tcMar>
            <w:vAlign w:val="center"/>
          </w:tcPr>
          <w:p w14:paraId="7708500C" w14:textId="3F19700D" w:rsidR="7616928C" w:rsidRPr="000066DA" w:rsidRDefault="7616928C" w:rsidP="7616928C">
            <w:pPr>
              <w:spacing w:after="0"/>
              <w:jc w:val="center"/>
              <w:rPr>
                <w:rFonts w:cs="Arial"/>
              </w:rPr>
            </w:pPr>
            <w:r w:rsidRPr="000066DA">
              <w:rPr>
                <w:rFonts w:eastAsia="Arial" w:cs="Arial"/>
                <w:b/>
                <w:bCs/>
                <w:color w:val="000000" w:themeColor="text1"/>
                <w:sz w:val="18"/>
                <w:szCs w:val="18"/>
              </w:rPr>
              <w:t>86</w:t>
            </w:r>
          </w:p>
        </w:tc>
        <w:tc>
          <w:tcPr>
            <w:tcW w:w="531" w:type="dxa"/>
            <w:shd w:val="clear" w:color="auto" w:fill="00B050"/>
            <w:tcMar>
              <w:top w:w="15" w:type="dxa"/>
              <w:left w:w="15" w:type="dxa"/>
              <w:right w:w="15" w:type="dxa"/>
            </w:tcMar>
            <w:vAlign w:val="center"/>
          </w:tcPr>
          <w:p w14:paraId="663FB0C2" w14:textId="67C961FA" w:rsidR="7616928C" w:rsidRPr="000066DA" w:rsidRDefault="7616928C" w:rsidP="7616928C">
            <w:pPr>
              <w:spacing w:after="0"/>
              <w:jc w:val="center"/>
              <w:rPr>
                <w:rFonts w:cs="Arial"/>
              </w:rPr>
            </w:pPr>
            <w:r w:rsidRPr="000066DA">
              <w:rPr>
                <w:rFonts w:eastAsia="Arial" w:cs="Arial"/>
                <w:b/>
                <w:bCs/>
                <w:color w:val="000000" w:themeColor="text1"/>
                <w:sz w:val="18"/>
                <w:szCs w:val="18"/>
              </w:rPr>
              <w:t>86</w:t>
            </w:r>
          </w:p>
        </w:tc>
      </w:tr>
    </w:tbl>
    <w:p w14:paraId="66CC5C83" w14:textId="739BE9E9" w:rsidR="00E4626E" w:rsidRPr="000066DA" w:rsidRDefault="00E4626E" w:rsidP="7616928C">
      <w:pPr>
        <w:rPr>
          <w:rFonts w:cs="Arial"/>
        </w:rPr>
      </w:pPr>
    </w:p>
    <w:p w14:paraId="05149095" w14:textId="4AF773E5" w:rsidR="009E21E7" w:rsidRPr="000066DA" w:rsidRDefault="0079543E" w:rsidP="0079543E">
      <w:pPr>
        <w:pStyle w:val="Descripcin"/>
        <w:jc w:val="center"/>
        <w:rPr>
          <w:rFonts w:cs="Arial"/>
          <w:color w:val="auto"/>
        </w:rPr>
      </w:pPr>
      <w:r w:rsidRPr="000066DA">
        <w:rPr>
          <w:rFonts w:cs="Arial"/>
          <w:color w:val="auto"/>
        </w:rPr>
        <w:t xml:space="preserve">Fuente:  </w:t>
      </w:r>
      <w:r w:rsidRPr="000066DA">
        <w:rPr>
          <w:rFonts w:cs="Arial"/>
          <w:color w:val="auto"/>
        </w:rPr>
        <w:fldChar w:fldCharType="begin"/>
      </w:r>
      <w:r w:rsidRPr="000066DA">
        <w:rPr>
          <w:rFonts w:cs="Arial"/>
          <w:color w:val="auto"/>
        </w:rPr>
        <w:instrText xml:space="preserve"> SEQ Fuente:_ \* ARABIC </w:instrText>
      </w:r>
      <w:r w:rsidRPr="000066DA">
        <w:rPr>
          <w:rFonts w:cs="Arial"/>
          <w:color w:val="auto"/>
        </w:rPr>
        <w:fldChar w:fldCharType="separate"/>
      </w:r>
      <w:r w:rsidR="00BE3972" w:rsidRPr="000066DA">
        <w:rPr>
          <w:rFonts w:cs="Arial"/>
          <w:noProof/>
          <w:color w:val="auto"/>
        </w:rPr>
        <w:t>16</w:t>
      </w:r>
      <w:r w:rsidRPr="000066DA">
        <w:rPr>
          <w:rFonts w:cs="Arial"/>
          <w:color w:val="auto"/>
        </w:rPr>
        <w:fldChar w:fldCharType="end"/>
      </w:r>
      <w:r w:rsidRPr="000066DA">
        <w:rPr>
          <w:rFonts w:cs="Arial"/>
          <w:color w:val="auto"/>
        </w:rPr>
        <w:t xml:space="preserve"> - Elaboración Proceso de Gestión de Talento Humano </w:t>
      </w:r>
      <w:r w:rsidR="007733D0" w:rsidRPr="000066DA">
        <w:rPr>
          <w:rFonts w:cs="Arial"/>
          <w:color w:val="auto"/>
        </w:rPr>
        <w:t>–</w:t>
      </w:r>
      <w:r w:rsidRPr="000066DA">
        <w:rPr>
          <w:rFonts w:cs="Arial"/>
          <w:color w:val="auto"/>
        </w:rPr>
        <w:t xml:space="preserve"> PGTHU</w:t>
      </w:r>
      <w:r w:rsidR="007733D0" w:rsidRPr="000066DA">
        <w:rPr>
          <w:rFonts w:cs="Arial"/>
          <w:color w:val="auto"/>
        </w:rPr>
        <w:t>, extractado de las autoevaluaciones del PGHTU 2019 a 202</w:t>
      </w:r>
      <w:r w:rsidR="22443D8F" w:rsidRPr="000066DA">
        <w:rPr>
          <w:rFonts w:cs="Arial"/>
          <w:color w:val="auto"/>
        </w:rPr>
        <w:t>3</w:t>
      </w:r>
      <w:r w:rsidR="007733D0" w:rsidRPr="000066DA">
        <w:rPr>
          <w:rFonts w:cs="Arial"/>
          <w:color w:val="auto"/>
        </w:rPr>
        <w:t xml:space="preserve"> (enero de 2023)</w:t>
      </w:r>
    </w:p>
    <w:p w14:paraId="7CB815BA" w14:textId="409E6A68" w:rsidR="003744E8" w:rsidRPr="000066DA" w:rsidRDefault="4C848FFF" w:rsidP="00E91595">
      <w:pPr>
        <w:spacing w:after="0"/>
        <w:rPr>
          <w:rFonts w:cs="Arial"/>
        </w:rPr>
      </w:pPr>
      <w:r w:rsidRPr="000066DA">
        <w:rPr>
          <w:rFonts w:cs="Arial"/>
        </w:rPr>
        <w:t>Analizando la información del cuadro anterior se puede evidenciar que hay mejoría en la puntuación de cada una de las rutas de valor,</w:t>
      </w:r>
      <w:r w:rsidR="0048378A" w:rsidRPr="000066DA">
        <w:rPr>
          <w:rFonts w:cs="Arial"/>
        </w:rPr>
        <w:t xml:space="preserve"> se debe continuar trabajando en </w:t>
      </w:r>
      <w:r w:rsidRPr="000066DA">
        <w:rPr>
          <w:rFonts w:cs="Arial"/>
        </w:rPr>
        <w:t>mejorar la</w:t>
      </w:r>
      <w:r w:rsidR="0048378A" w:rsidRPr="000066DA">
        <w:rPr>
          <w:rFonts w:cs="Arial"/>
        </w:rPr>
        <w:t xml:space="preserve"> actual</w:t>
      </w:r>
      <w:r w:rsidRPr="000066DA">
        <w:rPr>
          <w:rFonts w:cs="Arial"/>
        </w:rPr>
        <w:t xml:space="preserve"> puntuación.</w:t>
      </w:r>
    </w:p>
    <w:p w14:paraId="10753A80" w14:textId="085CA1BD" w:rsidR="7616928C" w:rsidRPr="000066DA" w:rsidRDefault="7616928C" w:rsidP="7616928C">
      <w:pPr>
        <w:spacing w:after="0"/>
        <w:rPr>
          <w:rFonts w:cs="Arial"/>
        </w:rPr>
      </w:pPr>
    </w:p>
    <w:p w14:paraId="52987626" w14:textId="5649AE40" w:rsidR="00D33CBB" w:rsidRPr="000066DA" w:rsidRDefault="2BD70298" w:rsidP="00D33CBB">
      <w:pPr>
        <w:spacing w:after="0"/>
        <w:rPr>
          <w:rFonts w:cs="Arial"/>
        </w:rPr>
      </w:pPr>
      <w:r w:rsidRPr="000066DA">
        <w:rPr>
          <w:rFonts w:cs="Arial"/>
        </w:rPr>
        <w:t xml:space="preserve">En detalle, se evidencia que la Ruta del Servicio obtuvo menor puntuación </w:t>
      </w:r>
      <w:r w:rsidR="149FA064" w:rsidRPr="000066DA">
        <w:rPr>
          <w:rFonts w:cs="Arial"/>
        </w:rPr>
        <w:t>80</w:t>
      </w:r>
      <w:r w:rsidRPr="000066DA">
        <w:rPr>
          <w:rFonts w:cs="Arial"/>
        </w:rPr>
        <w:t>, seguida de la Ruta del Crecimiento 8</w:t>
      </w:r>
      <w:r w:rsidR="359764F9" w:rsidRPr="000066DA">
        <w:rPr>
          <w:rFonts w:cs="Arial"/>
        </w:rPr>
        <w:t>1</w:t>
      </w:r>
      <w:r w:rsidRPr="000066DA">
        <w:rPr>
          <w:rFonts w:cs="Arial"/>
        </w:rPr>
        <w:t>, lo que se considera a corto plazo que actividades se pueden incorporar en el Plan de acción del Plan Estratégico de Talento Humano, esperando aumentar el nivel de madurez del proceso.</w:t>
      </w:r>
    </w:p>
    <w:p w14:paraId="3DF970D6" w14:textId="77777777" w:rsidR="00D33CBB" w:rsidRPr="000066DA" w:rsidRDefault="00D33CBB" w:rsidP="00D33CBB">
      <w:pPr>
        <w:spacing w:after="0"/>
        <w:rPr>
          <w:rFonts w:cs="Arial"/>
        </w:rPr>
      </w:pPr>
    </w:p>
    <w:p w14:paraId="1A1730DB" w14:textId="2240709A" w:rsidR="002F0EEF" w:rsidRPr="000066DA" w:rsidRDefault="002F0EEF" w:rsidP="002F0EEF">
      <w:pPr>
        <w:spacing w:after="0"/>
        <w:rPr>
          <w:rFonts w:cs="Arial"/>
        </w:rPr>
      </w:pPr>
      <w:r w:rsidRPr="000066DA">
        <w:rPr>
          <w:rFonts w:cs="Arial"/>
        </w:rPr>
        <w:t xml:space="preserve">Por lo anterior, dos de las estrategias claves para este PETH, y que fue formulado como dos de los objetivos específicos, fue el de desarrollar acciones encaminadas a mejorar la atención al ciudadano de forma continua y los índices de satisfacción y, fomentar y fortalecer la cultura de la gestión del rendimiento en los colaboradores de la UAERMV. </w:t>
      </w:r>
    </w:p>
    <w:p w14:paraId="4BFC7873" w14:textId="77777777" w:rsidR="007D44AD" w:rsidRPr="000066DA" w:rsidRDefault="007D44AD" w:rsidP="00F05890">
      <w:pPr>
        <w:spacing w:after="0"/>
        <w:rPr>
          <w:rFonts w:cs="Arial"/>
        </w:rPr>
      </w:pPr>
    </w:p>
    <w:p w14:paraId="6CAAE99C" w14:textId="77777777" w:rsidR="00B92D41" w:rsidRPr="000066DA" w:rsidRDefault="789F5F12" w:rsidP="00F05890">
      <w:pPr>
        <w:pStyle w:val="Ttulo2"/>
        <w:ind w:left="426"/>
        <w:rPr>
          <w:rFonts w:cs="Arial"/>
        </w:rPr>
      </w:pPr>
      <w:bookmarkStart w:id="49" w:name="_Toc157609254"/>
      <w:r w:rsidRPr="000066DA">
        <w:rPr>
          <w:rFonts w:cs="Arial"/>
        </w:rPr>
        <w:t>Necesidades de capacitación y bienestar.</w:t>
      </w:r>
      <w:bookmarkEnd w:id="49"/>
    </w:p>
    <w:p w14:paraId="1130D4F6" w14:textId="7217E3A2" w:rsidR="006D1B7C" w:rsidRPr="000066DA" w:rsidRDefault="6D2A80DE" w:rsidP="6B221BED">
      <w:pPr>
        <w:spacing w:before="217" w:after="0"/>
        <w:ind w:left="-20" w:right="113"/>
        <w:contextualSpacing/>
        <w:rPr>
          <w:rFonts w:eastAsia="Arial" w:cs="Arial"/>
          <w:lang w:val="es"/>
        </w:rPr>
      </w:pPr>
      <w:r w:rsidRPr="000066DA">
        <w:rPr>
          <w:rFonts w:cs="Arial"/>
        </w:rPr>
        <w:t xml:space="preserve">Dentro del proceso de </w:t>
      </w:r>
      <w:r w:rsidRPr="000066DA">
        <w:rPr>
          <w:rFonts w:eastAsia="Arial" w:cs="Arial"/>
          <w:lang w:val="es"/>
        </w:rPr>
        <w:t>identificación de expectativas y diagnóstico de necesidades se tuvieron en cuenta difer</w:t>
      </w:r>
      <w:r w:rsidR="73C938F3" w:rsidRPr="000066DA">
        <w:rPr>
          <w:rFonts w:eastAsia="Arial" w:cs="Arial"/>
          <w:lang w:val="es"/>
        </w:rPr>
        <w:t>en</w:t>
      </w:r>
      <w:r w:rsidRPr="000066DA">
        <w:rPr>
          <w:rFonts w:eastAsia="Arial" w:cs="Arial"/>
          <w:lang w:val="es"/>
        </w:rPr>
        <w:t>tes fuentes de i</w:t>
      </w:r>
      <w:r w:rsidR="1725F33C" w:rsidRPr="000066DA">
        <w:rPr>
          <w:rFonts w:eastAsia="Arial" w:cs="Arial"/>
          <w:lang w:val="es"/>
        </w:rPr>
        <w:t>nformación</w:t>
      </w:r>
      <w:r w:rsidRPr="000066DA">
        <w:rPr>
          <w:rFonts w:eastAsia="Arial" w:cs="Arial"/>
          <w:lang w:val="es"/>
        </w:rPr>
        <w:t xml:space="preserve"> como</w:t>
      </w:r>
      <w:r w:rsidR="44997D0D" w:rsidRPr="000066DA">
        <w:rPr>
          <w:rFonts w:eastAsia="Arial" w:cs="Arial"/>
          <w:lang w:val="es"/>
        </w:rPr>
        <w:t>,</w:t>
      </w:r>
      <w:r w:rsidR="71130356" w:rsidRPr="000066DA">
        <w:rPr>
          <w:rFonts w:eastAsia="Arial" w:cs="Arial"/>
          <w:lang w:val="es"/>
        </w:rPr>
        <w:t xml:space="preserve"> las encuestas de </w:t>
      </w:r>
      <w:r w:rsidR="44997D0D" w:rsidRPr="000066DA">
        <w:rPr>
          <w:rFonts w:eastAsia="Arial" w:cs="Arial"/>
          <w:lang w:val="es"/>
        </w:rPr>
        <w:t xml:space="preserve"> evaluación a las actividades desarrolladas en la vigencia anterior</w:t>
      </w:r>
      <w:r w:rsidR="2C9C0A73" w:rsidRPr="000066DA">
        <w:rPr>
          <w:rFonts w:eastAsia="Arial" w:cs="Arial"/>
          <w:lang w:val="es"/>
        </w:rPr>
        <w:t xml:space="preserve"> y </w:t>
      </w:r>
      <w:r w:rsidR="302DE190" w:rsidRPr="000066DA">
        <w:rPr>
          <w:rFonts w:eastAsia="Arial" w:cs="Arial"/>
          <w:lang w:val="es"/>
        </w:rPr>
        <w:t xml:space="preserve"> las </w:t>
      </w:r>
      <w:r w:rsidR="44997D0D" w:rsidRPr="000066DA">
        <w:rPr>
          <w:rFonts w:eastAsia="Arial" w:cs="Arial"/>
          <w:lang w:val="es"/>
        </w:rPr>
        <w:t xml:space="preserve">expectativas </w:t>
      </w:r>
      <w:r w:rsidR="6B309F14" w:rsidRPr="000066DA">
        <w:rPr>
          <w:rFonts w:eastAsia="Arial" w:cs="Arial"/>
          <w:lang w:val="es"/>
        </w:rPr>
        <w:t xml:space="preserve">y/o </w:t>
      </w:r>
      <w:r w:rsidR="44997D0D" w:rsidRPr="000066DA">
        <w:rPr>
          <w:rFonts w:eastAsia="Arial" w:cs="Arial"/>
          <w:lang w:val="es"/>
        </w:rPr>
        <w:t>necesidades de bienestar</w:t>
      </w:r>
      <w:r w:rsidR="4DA80FF4" w:rsidRPr="000066DA">
        <w:rPr>
          <w:rFonts w:eastAsia="Arial" w:cs="Arial"/>
          <w:lang w:val="es"/>
        </w:rPr>
        <w:t xml:space="preserve"> y capacitación</w:t>
      </w:r>
      <w:r w:rsidR="06769CFB" w:rsidRPr="000066DA">
        <w:rPr>
          <w:rFonts w:eastAsia="Arial" w:cs="Arial"/>
          <w:lang w:val="es"/>
        </w:rPr>
        <w:t xml:space="preserve"> realizadas a los Servidores públicos</w:t>
      </w:r>
      <w:r w:rsidR="02024FBF" w:rsidRPr="000066DA">
        <w:rPr>
          <w:rFonts w:eastAsia="Arial" w:cs="Arial"/>
          <w:lang w:val="es"/>
        </w:rPr>
        <w:t xml:space="preserve">, </w:t>
      </w:r>
      <w:r w:rsidR="4DA80FF4" w:rsidRPr="000066DA">
        <w:rPr>
          <w:rFonts w:eastAsia="Arial" w:cs="Arial"/>
          <w:lang w:val="es"/>
        </w:rPr>
        <w:t xml:space="preserve"> </w:t>
      </w:r>
      <w:r w:rsidR="424A4D7A" w:rsidRPr="000066DA">
        <w:rPr>
          <w:rFonts w:eastAsia="Arial" w:cs="Arial"/>
          <w:lang w:val="es"/>
        </w:rPr>
        <w:t>as</w:t>
      </w:r>
      <w:r w:rsidR="368D4796" w:rsidRPr="000066DA">
        <w:rPr>
          <w:rFonts w:eastAsia="Arial" w:cs="Arial"/>
          <w:lang w:val="es"/>
        </w:rPr>
        <w:t xml:space="preserve">í como </w:t>
      </w:r>
      <w:r w:rsidR="70528EDE" w:rsidRPr="000066DA">
        <w:rPr>
          <w:rFonts w:eastAsia="Arial" w:cs="Arial"/>
          <w:lang w:val="es"/>
        </w:rPr>
        <w:t xml:space="preserve">los </w:t>
      </w:r>
      <w:r w:rsidRPr="000066DA">
        <w:rPr>
          <w:rFonts w:eastAsia="Arial" w:cs="Arial"/>
          <w:lang w:val="es"/>
        </w:rPr>
        <w:t xml:space="preserve">grupos focales </w:t>
      </w:r>
      <w:r w:rsidR="292890DA" w:rsidRPr="000066DA">
        <w:rPr>
          <w:rFonts w:eastAsia="Arial" w:cs="Arial"/>
          <w:lang w:val="es"/>
        </w:rPr>
        <w:t>que se desarrollaron con las</w:t>
      </w:r>
      <w:r w:rsidR="683BFE9B" w:rsidRPr="000066DA">
        <w:rPr>
          <w:rFonts w:eastAsia="Arial" w:cs="Arial"/>
          <w:lang w:val="es"/>
        </w:rPr>
        <w:t xml:space="preserve"> difer</w:t>
      </w:r>
      <w:r w:rsidR="16830E3E" w:rsidRPr="000066DA">
        <w:rPr>
          <w:rFonts w:eastAsia="Arial" w:cs="Arial"/>
          <w:lang w:val="es"/>
        </w:rPr>
        <w:t xml:space="preserve">entes dependencias </w:t>
      </w:r>
      <w:r w:rsidR="531CE976" w:rsidRPr="000066DA">
        <w:rPr>
          <w:rFonts w:eastAsia="Arial" w:cs="Arial"/>
          <w:lang w:val="es"/>
        </w:rPr>
        <w:t>de la UMV</w:t>
      </w:r>
      <w:r w:rsidR="28DF5356" w:rsidRPr="000066DA">
        <w:rPr>
          <w:rFonts w:eastAsia="Arial" w:cs="Arial"/>
          <w:lang w:val="es"/>
        </w:rPr>
        <w:t xml:space="preserve">, como </w:t>
      </w:r>
      <w:r w:rsidR="0048378A" w:rsidRPr="000066DA">
        <w:rPr>
          <w:rFonts w:eastAsia="Arial" w:cs="Arial"/>
          <w:lang w:val="es"/>
        </w:rPr>
        <w:t>también</w:t>
      </w:r>
      <w:r w:rsidR="28DF5356" w:rsidRPr="000066DA">
        <w:rPr>
          <w:rFonts w:eastAsia="Arial" w:cs="Arial"/>
          <w:lang w:val="es"/>
        </w:rPr>
        <w:t xml:space="preserve"> </w:t>
      </w:r>
      <w:r w:rsidR="3F2D11D3" w:rsidRPr="000066DA">
        <w:rPr>
          <w:rFonts w:eastAsia="Arial" w:cs="Arial"/>
          <w:lang w:val="es"/>
        </w:rPr>
        <w:t>la</w:t>
      </w:r>
      <w:r w:rsidRPr="000066DA">
        <w:rPr>
          <w:rFonts w:eastAsia="Arial" w:cs="Arial"/>
          <w:lang w:val="es"/>
        </w:rPr>
        <w:t xml:space="preserve"> reuni</w:t>
      </w:r>
      <w:r w:rsidR="27C59AFB" w:rsidRPr="000066DA">
        <w:rPr>
          <w:rFonts w:eastAsia="Arial" w:cs="Arial"/>
          <w:lang w:val="es"/>
        </w:rPr>
        <w:t>ó</w:t>
      </w:r>
      <w:r w:rsidRPr="000066DA">
        <w:rPr>
          <w:rFonts w:eastAsia="Arial" w:cs="Arial"/>
          <w:lang w:val="es"/>
        </w:rPr>
        <w:t>n con la comisión de personal</w:t>
      </w:r>
      <w:r w:rsidR="6957FACB" w:rsidRPr="000066DA">
        <w:rPr>
          <w:rFonts w:eastAsia="Arial" w:cs="Arial"/>
          <w:lang w:val="es"/>
        </w:rPr>
        <w:t>, entre otras fuentes de información.</w:t>
      </w:r>
    </w:p>
    <w:p w14:paraId="1CF60931" w14:textId="505BC504" w:rsidR="006D1B7C" w:rsidRPr="000066DA" w:rsidRDefault="006D1B7C" w:rsidP="6B221BED">
      <w:pPr>
        <w:spacing w:before="217" w:after="0"/>
        <w:ind w:left="-20" w:right="113"/>
        <w:contextualSpacing/>
        <w:rPr>
          <w:rFonts w:eastAsia="Arial" w:cs="Arial"/>
          <w:lang w:val="es"/>
        </w:rPr>
      </w:pPr>
    </w:p>
    <w:p w14:paraId="250F5E80" w14:textId="76ADC260" w:rsidR="006D1B7C" w:rsidRPr="000066DA" w:rsidRDefault="6957FACB" w:rsidP="6B221BED">
      <w:pPr>
        <w:spacing w:after="0"/>
        <w:contextualSpacing/>
        <w:rPr>
          <w:rFonts w:cs="Arial"/>
        </w:rPr>
      </w:pPr>
      <w:r w:rsidRPr="000066DA">
        <w:rPr>
          <w:rFonts w:cs="Arial"/>
        </w:rPr>
        <w:t>De esta forma el diagnóstico de necesidades se estableció con base en:</w:t>
      </w:r>
    </w:p>
    <w:p w14:paraId="6AEC4E58" w14:textId="5763FBEE" w:rsidR="006D1B7C" w:rsidRPr="000066DA" w:rsidRDefault="006D1B7C" w:rsidP="6B221BED">
      <w:pPr>
        <w:spacing w:after="0"/>
        <w:contextualSpacing/>
        <w:rPr>
          <w:rFonts w:cs="Arial"/>
        </w:rPr>
      </w:pPr>
    </w:p>
    <w:p w14:paraId="6A4E2D8C" w14:textId="35A4586E" w:rsidR="006D1B7C" w:rsidRPr="000066DA" w:rsidRDefault="6D2A80DE" w:rsidP="006E2837">
      <w:pPr>
        <w:pStyle w:val="Prrafodelista"/>
        <w:numPr>
          <w:ilvl w:val="0"/>
          <w:numId w:val="1"/>
        </w:numPr>
        <w:spacing w:after="0"/>
        <w:contextualSpacing/>
        <w:rPr>
          <w:rFonts w:eastAsia="Arial" w:cs="Arial"/>
          <w:lang w:val="es"/>
        </w:rPr>
      </w:pPr>
      <w:r w:rsidRPr="000066DA">
        <w:rPr>
          <w:rFonts w:eastAsia="Arial" w:cs="Arial"/>
          <w:lang w:val="es"/>
        </w:rPr>
        <w:t>Descripción sociodemográfica de los servidores UAERMV.</w:t>
      </w:r>
    </w:p>
    <w:p w14:paraId="1FA6739F" w14:textId="27F5120F" w:rsidR="006D1B7C" w:rsidRPr="000066DA" w:rsidRDefault="6D2A80DE" w:rsidP="006E2837">
      <w:pPr>
        <w:pStyle w:val="Prrafodelista"/>
        <w:numPr>
          <w:ilvl w:val="0"/>
          <w:numId w:val="1"/>
        </w:numPr>
        <w:spacing w:after="0"/>
        <w:contextualSpacing/>
        <w:rPr>
          <w:rFonts w:eastAsia="Arial" w:cs="Arial"/>
          <w:lang w:val="es"/>
        </w:rPr>
      </w:pPr>
      <w:r w:rsidRPr="000066DA">
        <w:rPr>
          <w:rFonts w:eastAsia="Arial" w:cs="Arial"/>
          <w:lang w:val="es"/>
        </w:rPr>
        <w:t>Evaluación actividades Plan de Estímulos e Incentivos UAERMV 2023.</w:t>
      </w:r>
    </w:p>
    <w:p w14:paraId="70E47965" w14:textId="105180BE" w:rsidR="006D1B7C" w:rsidRPr="000066DA" w:rsidRDefault="6D2A80DE" w:rsidP="006E2837">
      <w:pPr>
        <w:pStyle w:val="Prrafodelista"/>
        <w:numPr>
          <w:ilvl w:val="0"/>
          <w:numId w:val="1"/>
        </w:numPr>
        <w:spacing w:after="0"/>
        <w:contextualSpacing/>
        <w:rPr>
          <w:rFonts w:eastAsia="Arial" w:cs="Arial"/>
          <w:lang w:val="es"/>
        </w:rPr>
      </w:pPr>
      <w:r w:rsidRPr="000066DA">
        <w:rPr>
          <w:rFonts w:eastAsia="Arial" w:cs="Arial"/>
          <w:lang w:val="es"/>
        </w:rPr>
        <w:t xml:space="preserve">Resultados de la recolección de necesidades 2023 y expectativas de bienestar e </w:t>
      </w:r>
      <w:r w:rsidR="0048378A" w:rsidRPr="000066DA">
        <w:rPr>
          <w:rFonts w:eastAsia="Arial" w:cs="Arial"/>
          <w:lang w:val="es"/>
        </w:rPr>
        <w:t>incentivos para</w:t>
      </w:r>
      <w:r w:rsidRPr="000066DA">
        <w:rPr>
          <w:rFonts w:eastAsia="Arial" w:cs="Arial"/>
          <w:lang w:val="es"/>
        </w:rPr>
        <w:t xml:space="preserve"> el 2024 UAERMV.</w:t>
      </w:r>
    </w:p>
    <w:p w14:paraId="1B361DDA" w14:textId="336AB67A" w:rsidR="006D1B7C" w:rsidRPr="000066DA" w:rsidRDefault="6D2A80DE" w:rsidP="006E2837">
      <w:pPr>
        <w:pStyle w:val="Prrafodelista"/>
        <w:numPr>
          <w:ilvl w:val="0"/>
          <w:numId w:val="1"/>
        </w:numPr>
        <w:spacing w:after="0"/>
        <w:contextualSpacing/>
        <w:rPr>
          <w:rFonts w:eastAsia="Arial" w:cs="Arial"/>
          <w:lang w:val="es"/>
        </w:rPr>
      </w:pPr>
      <w:r w:rsidRPr="000066DA">
        <w:rPr>
          <w:rFonts w:eastAsia="Arial" w:cs="Arial"/>
          <w:lang w:val="es"/>
        </w:rPr>
        <w:lastRenderedPageBreak/>
        <w:t>Resultados Medición de la Cultura Organizacional UMV 2023 - Realizado por el DASCD.</w:t>
      </w:r>
    </w:p>
    <w:p w14:paraId="46B47327" w14:textId="3F271F00" w:rsidR="006D1B7C" w:rsidRPr="000066DA" w:rsidRDefault="6D2A80DE" w:rsidP="006E2837">
      <w:pPr>
        <w:pStyle w:val="Prrafodelista"/>
        <w:numPr>
          <w:ilvl w:val="0"/>
          <w:numId w:val="1"/>
        </w:numPr>
        <w:spacing w:after="0"/>
        <w:contextualSpacing/>
        <w:rPr>
          <w:rFonts w:eastAsia="Arial" w:cs="Arial"/>
          <w:lang w:val="es"/>
        </w:rPr>
      </w:pPr>
      <w:r w:rsidRPr="000066DA">
        <w:rPr>
          <w:rFonts w:eastAsia="Arial" w:cs="Arial"/>
          <w:lang w:val="es"/>
        </w:rPr>
        <w:t>Resultados Batería de Riesgos Psicosocial 2021.</w:t>
      </w:r>
    </w:p>
    <w:p w14:paraId="23F0A9DF" w14:textId="14F4A629" w:rsidR="006D1B7C" w:rsidRPr="000066DA" w:rsidRDefault="006D1B7C" w:rsidP="6B221BED">
      <w:pPr>
        <w:spacing w:after="0"/>
        <w:contextualSpacing/>
        <w:rPr>
          <w:rFonts w:cs="Arial"/>
        </w:rPr>
      </w:pPr>
    </w:p>
    <w:p w14:paraId="4A8EE0EA" w14:textId="42ED76E1" w:rsidR="6B221BED" w:rsidRPr="000066DA" w:rsidRDefault="6B221BED" w:rsidP="6B221BED">
      <w:pPr>
        <w:spacing w:after="0"/>
        <w:rPr>
          <w:rFonts w:cs="Arial"/>
        </w:rPr>
      </w:pPr>
    </w:p>
    <w:p w14:paraId="187D8D93" w14:textId="4CD64316" w:rsidR="006D1B7C" w:rsidRPr="000066DA" w:rsidRDefault="006D1B7C" w:rsidP="00F05890">
      <w:pPr>
        <w:spacing w:after="0"/>
        <w:contextualSpacing/>
        <w:rPr>
          <w:rFonts w:cs="Arial"/>
        </w:rPr>
      </w:pPr>
    </w:p>
    <w:p w14:paraId="33FAFE36" w14:textId="77777777" w:rsidR="00B92D41" w:rsidRPr="000066DA" w:rsidRDefault="789F5F12" w:rsidP="00F05890">
      <w:pPr>
        <w:pStyle w:val="Ttulo2"/>
        <w:ind w:left="426"/>
        <w:rPr>
          <w:rFonts w:cs="Arial"/>
        </w:rPr>
      </w:pPr>
      <w:bookmarkStart w:id="50" w:name="_Toc157609255"/>
      <w:r w:rsidRPr="000066DA">
        <w:rPr>
          <w:rFonts w:cs="Arial"/>
        </w:rPr>
        <w:t>Resultados de los componentes de la gestión del rendimiento.</w:t>
      </w:r>
      <w:bookmarkEnd w:id="50"/>
    </w:p>
    <w:p w14:paraId="3EF72639" w14:textId="77777777" w:rsidR="00B92D41" w:rsidRPr="000066DA" w:rsidRDefault="00B92D41" w:rsidP="00F05890">
      <w:pPr>
        <w:rPr>
          <w:rFonts w:cs="Arial"/>
        </w:rPr>
      </w:pPr>
    </w:p>
    <w:p w14:paraId="2A8232EC" w14:textId="748E0459" w:rsidR="00B92D41" w:rsidRPr="000066DA" w:rsidRDefault="00B92D41" w:rsidP="00F05890">
      <w:pPr>
        <w:rPr>
          <w:rFonts w:cs="Arial"/>
        </w:rPr>
      </w:pPr>
      <w:r w:rsidRPr="000066DA">
        <w:rPr>
          <w:rFonts w:cs="Arial"/>
        </w:rPr>
        <w:t>La gestión del rendimiento es uno de los componentes que tiene mayor oportunidad de mejora, pues al involucrar los resultados de las evaluaciones de desempeño laboral</w:t>
      </w:r>
      <w:r w:rsidR="0050254B" w:rsidRPr="000066DA">
        <w:rPr>
          <w:rFonts w:cs="Arial"/>
        </w:rPr>
        <w:t xml:space="preserve"> para servidores públicos</w:t>
      </w:r>
      <w:r w:rsidRPr="000066DA">
        <w:rPr>
          <w:rFonts w:cs="Arial"/>
        </w:rPr>
        <w:t>, los acuerdos de gestión</w:t>
      </w:r>
      <w:r w:rsidR="0050254B" w:rsidRPr="000066DA">
        <w:rPr>
          <w:rFonts w:cs="Arial"/>
        </w:rPr>
        <w:t xml:space="preserve"> para Gerentes Públicos</w:t>
      </w:r>
      <w:r w:rsidRPr="000066DA">
        <w:rPr>
          <w:rFonts w:cs="Arial"/>
        </w:rPr>
        <w:t>, así como, la</w:t>
      </w:r>
      <w:r w:rsidR="0050254B" w:rsidRPr="000066DA">
        <w:rPr>
          <w:rFonts w:cs="Arial"/>
        </w:rPr>
        <w:t xml:space="preserve"> evaluación de gestión para empleados en nombramiento provisional</w:t>
      </w:r>
      <w:r w:rsidRPr="000066DA">
        <w:rPr>
          <w:rFonts w:cs="Arial"/>
        </w:rPr>
        <w:t>. De lo cual, se podrán obtener insumos de lo que los servidores públicos requieren</w:t>
      </w:r>
      <w:r w:rsidR="00EF024F" w:rsidRPr="000066DA">
        <w:rPr>
          <w:rFonts w:cs="Arial"/>
        </w:rPr>
        <w:t xml:space="preserve"> </w:t>
      </w:r>
      <w:r w:rsidRPr="000066DA">
        <w:rPr>
          <w:rFonts w:cs="Arial"/>
        </w:rPr>
        <w:t>optimizar frente al requerimiento de la entidad articulado con las metas institucionales.</w:t>
      </w:r>
    </w:p>
    <w:p w14:paraId="29379FFF" w14:textId="77777777" w:rsidR="00111640" w:rsidRPr="000066DA" w:rsidRDefault="00111640" w:rsidP="00F05890">
      <w:pPr>
        <w:rPr>
          <w:rFonts w:cs="Arial"/>
        </w:rPr>
      </w:pPr>
    </w:p>
    <w:p w14:paraId="08835D19" w14:textId="6377C8B3" w:rsidR="00F817F7" w:rsidRPr="000066DA" w:rsidRDefault="09FB603A" w:rsidP="00F05890">
      <w:pPr>
        <w:pStyle w:val="Ttulo2"/>
        <w:spacing w:after="0"/>
        <w:ind w:left="426"/>
        <w:rPr>
          <w:rFonts w:cs="Arial"/>
        </w:rPr>
      </w:pPr>
      <w:bookmarkStart w:id="51" w:name="_Toc157609256"/>
      <w:r w:rsidRPr="000066DA">
        <w:rPr>
          <w:rFonts w:cs="Arial"/>
        </w:rPr>
        <w:t xml:space="preserve">Resultados </w:t>
      </w:r>
      <w:r w:rsidR="28CBC7BF" w:rsidRPr="000066DA">
        <w:rPr>
          <w:rFonts w:cs="Arial"/>
        </w:rPr>
        <w:t>medición</w:t>
      </w:r>
      <w:r w:rsidRPr="000066DA">
        <w:rPr>
          <w:rFonts w:cs="Arial"/>
        </w:rPr>
        <w:t xml:space="preserve"> – Clima </w:t>
      </w:r>
      <w:r w:rsidR="74F2DF69" w:rsidRPr="000066DA">
        <w:rPr>
          <w:rFonts w:cs="Arial"/>
        </w:rPr>
        <w:t>Laboral y calidad de vida en el trabajo</w:t>
      </w:r>
      <w:r w:rsidRPr="000066DA">
        <w:rPr>
          <w:rFonts w:cs="Arial"/>
        </w:rPr>
        <w:t xml:space="preserve"> – </w:t>
      </w:r>
      <w:r w:rsidR="0633B492" w:rsidRPr="000066DA">
        <w:rPr>
          <w:rFonts w:cs="Arial"/>
        </w:rPr>
        <w:t>DASCD -</w:t>
      </w:r>
      <w:r w:rsidRPr="000066DA">
        <w:rPr>
          <w:rFonts w:cs="Arial"/>
        </w:rPr>
        <w:t>20</w:t>
      </w:r>
      <w:r w:rsidR="273B4E45" w:rsidRPr="000066DA">
        <w:rPr>
          <w:rFonts w:cs="Arial"/>
        </w:rPr>
        <w:t>2</w:t>
      </w:r>
      <w:r w:rsidR="006B028A" w:rsidRPr="000066DA">
        <w:rPr>
          <w:rFonts w:cs="Arial"/>
        </w:rPr>
        <w:t>2</w:t>
      </w:r>
      <w:bookmarkEnd w:id="51"/>
    </w:p>
    <w:p w14:paraId="7F155065" w14:textId="77777777" w:rsidR="00DA615C" w:rsidRPr="000066DA" w:rsidRDefault="00DA615C" w:rsidP="002F6D0B">
      <w:pPr>
        <w:spacing w:after="0"/>
        <w:rPr>
          <w:rFonts w:cs="Arial"/>
        </w:rPr>
      </w:pPr>
    </w:p>
    <w:p w14:paraId="54CC521C" w14:textId="09C161CF" w:rsidR="00DA615C" w:rsidRPr="000066DA" w:rsidRDefault="00270378" w:rsidP="7616928C">
      <w:pPr>
        <w:spacing w:after="0"/>
        <w:rPr>
          <w:rFonts w:cs="Arial"/>
          <w:i/>
          <w:iCs/>
        </w:rPr>
      </w:pPr>
      <w:r w:rsidRPr="000066DA">
        <w:rPr>
          <w:rFonts w:cs="Arial"/>
        </w:rPr>
        <w:t xml:space="preserve">La entidad cuenta con la última </w:t>
      </w:r>
      <w:r w:rsidR="00DA615C" w:rsidRPr="000066DA">
        <w:rPr>
          <w:rFonts w:cs="Arial"/>
        </w:rPr>
        <w:t xml:space="preserve">medición adelantada por el Departamento Administrativo del Servicio Civil Distrital – DASCD durante el </w:t>
      </w:r>
      <w:r w:rsidR="00CC1AF0" w:rsidRPr="000066DA">
        <w:rPr>
          <w:rFonts w:cs="Arial"/>
        </w:rPr>
        <w:t xml:space="preserve">segundo semestre del </w:t>
      </w:r>
      <w:r w:rsidR="00DA615C" w:rsidRPr="000066DA">
        <w:rPr>
          <w:rFonts w:cs="Arial"/>
        </w:rPr>
        <w:t>año 202</w:t>
      </w:r>
      <w:r w:rsidR="008F2AE9" w:rsidRPr="000066DA">
        <w:rPr>
          <w:rFonts w:cs="Arial"/>
        </w:rPr>
        <w:t>2</w:t>
      </w:r>
      <w:r w:rsidR="00DA615C" w:rsidRPr="000066DA">
        <w:rPr>
          <w:rFonts w:cs="Arial"/>
        </w:rPr>
        <w:t xml:space="preserve"> y se recibió el informe a </w:t>
      </w:r>
      <w:r w:rsidR="11DE3852" w:rsidRPr="000066DA">
        <w:rPr>
          <w:rFonts w:cs="Arial"/>
        </w:rPr>
        <w:t>inicio de la vigencia 2023</w:t>
      </w:r>
      <w:r w:rsidR="00DA615C" w:rsidRPr="000066DA">
        <w:rPr>
          <w:rFonts w:cs="Arial"/>
        </w:rPr>
        <w:t xml:space="preserve"> el cual tuvo como objetivo: </w:t>
      </w:r>
      <w:r w:rsidR="00DA615C" w:rsidRPr="000066DA">
        <w:rPr>
          <w:rFonts w:cs="Arial"/>
          <w:i/>
          <w:iCs/>
        </w:rPr>
        <w:t>Identificar el nivel de riesgo existente en relación con el clima laboral y la calidad de vida en el trabajo de los servidores y ambiente organizacional en los contratistas de las entidades distritales, que permita su correcta gestión en pro de la mejora continua.</w:t>
      </w:r>
    </w:p>
    <w:p w14:paraId="4F409EFB" w14:textId="7D1FD993" w:rsidR="00DA615C" w:rsidRPr="000066DA" w:rsidRDefault="00DA615C" w:rsidP="002F6D0B">
      <w:pPr>
        <w:spacing w:after="0"/>
        <w:rPr>
          <w:rFonts w:cs="Arial"/>
        </w:rPr>
      </w:pPr>
    </w:p>
    <w:p w14:paraId="5D01518D" w14:textId="5F9F8A34" w:rsidR="00DA615C" w:rsidRPr="000066DA" w:rsidRDefault="00DA615C" w:rsidP="002F6D0B">
      <w:pPr>
        <w:spacing w:after="0"/>
        <w:rPr>
          <w:rFonts w:cs="Arial"/>
        </w:rPr>
      </w:pPr>
      <w:r w:rsidRPr="000066DA">
        <w:rPr>
          <w:rFonts w:cs="Arial"/>
        </w:rPr>
        <w:t>El instrumento de clima laboral/ambiente organizacional y calidad de vida en el trabajo se constituyó sobre los 4 ejes del Modelo de Bienestar para la Felicidad Laboral propuesto por el DASCD como se muestra en el gráfico. Adicionalmente, cada uno de estos ejes está constituido de 6 factores que permiten realizar una aproximación a la comprensión del clima laboral o ambiente organizacional en servidores Públicos y contratistas respectivamente.</w:t>
      </w:r>
    </w:p>
    <w:p w14:paraId="60C10066" w14:textId="67393CAB" w:rsidR="00DA615C" w:rsidRPr="000066DA" w:rsidRDefault="00DA615C" w:rsidP="002F6D0B">
      <w:pPr>
        <w:spacing w:after="0"/>
        <w:rPr>
          <w:rFonts w:cs="Arial"/>
        </w:rPr>
      </w:pPr>
    </w:p>
    <w:p w14:paraId="49F8408D" w14:textId="3A1A64E4" w:rsidR="00DA615C" w:rsidRPr="000066DA" w:rsidRDefault="00DA615C" w:rsidP="00DA615C">
      <w:pPr>
        <w:pStyle w:val="Descripcin"/>
        <w:keepNext/>
        <w:jc w:val="center"/>
        <w:rPr>
          <w:rFonts w:cs="Arial"/>
          <w:color w:val="auto"/>
        </w:rPr>
      </w:pPr>
      <w:bookmarkStart w:id="52" w:name="_Toc157609293"/>
      <w:r w:rsidRPr="000066DA">
        <w:rPr>
          <w:rFonts w:cs="Arial"/>
          <w:color w:val="auto"/>
        </w:rPr>
        <w:lastRenderedPageBreak/>
        <w:t xml:space="preserve">Ilustración </w:t>
      </w:r>
      <w:r w:rsidR="00DC7F38" w:rsidRPr="000066DA">
        <w:rPr>
          <w:rFonts w:cs="Arial"/>
          <w:color w:val="auto"/>
        </w:rPr>
        <w:fldChar w:fldCharType="begin"/>
      </w:r>
      <w:r w:rsidR="00DC7F38" w:rsidRPr="000066DA">
        <w:rPr>
          <w:rFonts w:cs="Arial"/>
          <w:color w:val="auto"/>
        </w:rPr>
        <w:instrText xml:space="preserve"> SEQ Ilustración \* ARABIC </w:instrText>
      </w:r>
      <w:r w:rsidR="00DC7F38" w:rsidRPr="000066DA">
        <w:rPr>
          <w:rFonts w:cs="Arial"/>
          <w:color w:val="auto"/>
        </w:rPr>
        <w:fldChar w:fldCharType="separate"/>
      </w:r>
      <w:r w:rsidR="00897CE4">
        <w:rPr>
          <w:rFonts w:cs="Arial"/>
          <w:noProof/>
          <w:color w:val="auto"/>
        </w:rPr>
        <w:t>14</w:t>
      </w:r>
      <w:r w:rsidR="00DC7F38" w:rsidRPr="000066DA">
        <w:rPr>
          <w:rFonts w:cs="Arial"/>
          <w:color w:val="auto"/>
        </w:rPr>
        <w:fldChar w:fldCharType="end"/>
      </w:r>
      <w:r w:rsidRPr="000066DA">
        <w:rPr>
          <w:rFonts w:cs="Arial"/>
          <w:color w:val="auto"/>
        </w:rPr>
        <w:t xml:space="preserve"> - Modelo conceptual Clima Laboral y Calidad de Vida en el Trabajo (CVT)</w:t>
      </w:r>
      <w:bookmarkEnd w:id="52"/>
    </w:p>
    <w:p w14:paraId="20143F2D" w14:textId="29656DBF" w:rsidR="00DA615C" w:rsidRPr="000066DA" w:rsidRDefault="76FEB521" w:rsidP="00A81F3C">
      <w:pPr>
        <w:keepNext/>
        <w:spacing w:after="0"/>
        <w:ind w:left="708" w:hanging="708"/>
        <w:rPr>
          <w:rFonts w:cs="Arial"/>
        </w:rPr>
      </w:pPr>
      <w:r w:rsidRPr="000066DA">
        <w:rPr>
          <w:rFonts w:cs="Arial"/>
          <w:noProof/>
          <w:lang w:eastAsia="es-CO"/>
        </w:rPr>
        <w:drawing>
          <wp:inline distT="0" distB="0" distL="0" distR="0" wp14:anchorId="4CA5B1FD" wp14:editId="51965529">
            <wp:extent cx="5279572" cy="2600325"/>
            <wp:effectExtent l="0" t="0" r="0" b="0"/>
            <wp:docPr id="358068306" name="Picture 35806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279572" cy="2600325"/>
                    </a:xfrm>
                    <a:prstGeom prst="rect">
                      <a:avLst/>
                    </a:prstGeom>
                  </pic:spPr>
                </pic:pic>
              </a:graphicData>
            </a:graphic>
          </wp:inline>
        </w:drawing>
      </w:r>
    </w:p>
    <w:p w14:paraId="19D95061" w14:textId="06086067" w:rsidR="00DA615C" w:rsidRPr="000066DA" w:rsidRDefault="00DA615C" w:rsidP="00DA615C">
      <w:pPr>
        <w:pStyle w:val="Descripcin"/>
        <w:rPr>
          <w:rFonts w:cs="Arial"/>
          <w:color w:val="auto"/>
        </w:rPr>
      </w:pPr>
      <w:r w:rsidRPr="000066DA">
        <w:rPr>
          <w:rFonts w:cs="Arial"/>
          <w:color w:val="auto"/>
        </w:rPr>
        <w:t xml:space="preserve">Fuente:  </w:t>
      </w:r>
      <w:r w:rsidR="00572F17" w:rsidRPr="000066DA">
        <w:rPr>
          <w:rFonts w:cs="Arial"/>
          <w:color w:val="auto"/>
        </w:rPr>
        <w:fldChar w:fldCharType="begin"/>
      </w:r>
      <w:r w:rsidR="00572F17" w:rsidRPr="000066DA">
        <w:rPr>
          <w:rFonts w:cs="Arial"/>
          <w:color w:val="auto"/>
        </w:rPr>
        <w:instrText xml:space="preserve"> SEQ Fuente:_ \* ARABIC </w:instrText>
      </w:r>
      <w:r w:rsidR="00572F17" w:rsidRPr="000066DA">
        <w:rPr>
          <w:rFonts w:cs="Arial"/>
          <w:color w:val="auto"/>
        </w:rPr>
        <w:fldChar w:fldCharType="separate"/>
      </w:r>
      <w:r w:rsidR="00BE3972" w:rsidRPr="000066DA">
        <w:rPr>
          <w:rFonts w:cs="Arial"/>
          <w:noProof/>
          <w:color w:val="auto"/>
        </w:rPr>
        <w:t>17</w:t>
      </w:r>
      <w:r w:rsidR="00572F17" w:rsidRPr="000066DA">
        <w:rPr>
          <w:rFonts w:cs="Arial"/>
          <w:noProof/>
          <w:color w:val="auto"/>
        </w:rPr>
        <w:fldChar w:fldCharType="end"/>
      </w:r>
      <w:r w:rsidRPr="000066DA">
        <w:rPr>
          <w:rFonts w:cs="Arial"/>
          <w:color w:val="auto"/>
        </w:rPr>
        <w:t xml:space="preserve"> - Resultado de medición del clima laboral y calidad de vida en el trabajo - DASCD 202</w:t>
      </w:r>
      <w:r w:rsidR="00C44431" w:rsidRPr="000066DA">
        <w:rPr>
          <w:rFonts w:cs="Arial"/>
          <w:color w:val="auto"/>
        </w:rPr>
        <w:t>2</w:t>
      </w:r>
      <w:r w:rsidRPr="000066DA">
        <w:rPr>
          <w:rFonts w:cs="Arial"/>
          <w:color w:val="auto"/>
        </w:rPr>
        <w:t>.</w:t>
      </w:r>
    </w:p>
    <w:p w14:paraId="72E8D82B" w14:textId="69B9D032" w:rsidR="00DA615C" w:rsidRPr="000066DA" w:rsidRDefault="00DA615C" w:rsidP="002F6D0B">
      <w:pPr>
        <w:spacing w:after="0"/>
        <w:rPr>
          <w:rFonts w:cs="Arial"/>
        </w:rPr>
      </w:pPr>
    </w:p>
    <w:p w14:paraId="187501A2" w14:textId="7A9B1E98" w:rsidR="00DA615C" w:rsidRPr="000066DA" w:rsidRDefault="00CC1AF0" w:rsidP="002F6D0B">
      <w:pPr>
        <w:spacing w:after="0"/>
        <w:rPr>
          <w:rFonts w:cs="Arial"/>
        </w:rPr>
      </w:pPr>
      <w:r w:rsidRPr="000066DA">
        <w:rPr>
          <w:rFonts w:cs="Arial"/>
        </w:rPr>
        <w:t xml:space="preserve">El informe </w:t>
      </w:r>
      <w:r w:rsidR="007A4241" w:rsidRPr="000066DA">
        <w:rPr>
          <w:rFonts w:cs="Arial"/>
        </w:rPr>
        <w:t xml:space="preserve">presentado por el </w:t>
      </w:r>
      <w:r w:rsidR="02690F07" w:rsidRPr="000066DA">
        <w:rPr>
          <w:rFonts w:cs="Arial"/>
        </w:rPr>
        <w:t>DASCD</w:t>
      </w:r>
      <w:r w:rsidR="007A4241" w:rsidRPr="000066DA">
        <w:rPr>
          <w:rFonts w:cs="Arial"/>
        </w:rPr>
        <w:t xml:space="preserve"> </w:t>
      </w:r>
      <w:r w:rsidRPr="000066DA">
        <w:rPr>
          <w:rFonts w:cs="Arial"/>
        </w:rPr>
        <w:t>presenta lo</w:t>
      </w:r>
      <w:r w:rsidR="007A4241" w:rsidRPr="000066DA">
        <w:rPr>
          <w:rFonts w:cs="Arial"/>
        </w:rPr>
        <w:t xml:space="preserve">s siguientes </w:t>
      </w:r>
      <w:r w:rsidRPr="000066DA">
        <w:rPr>
          <w:rFonts w:cs="Arial"/>
        </w:rPr>
        <w:t>resultados:</w:t>
      </w:r>
    </w:p>
    <w:p w14:paraId="75646DD7" w14:textId="28D6BFED" w:rsidR="00CC1AF0" w:rsidRPr="000066DA" w:rsidRDefault="00CC1AF0" w:rsidP="002F6D0B">
      <w:pPr>
        <w:spacing w:after="0"/>
        <w:rPr>
          <w:rFonts w:cs="Arial"/>
        </w:rPr>
      </w:pPr>
    </w:p>
    <w:p w14:paraId="518DB373" w14:textId="442A2023" w:rsidR="00CC1AF0" w:rsidRPr="000066DA" w:rsidRDefault="00CC1AF0" w:rsidP="002F6D0B">
      <w:pPr>
        <w:spacing w:after="0"/>
        <w:rPr>
          <w:rFonts w:cs="Arial"/>
        </w:rPr>
      </w:pPr>
    </w:p>
    <w:p w14:paraId="1F1FC4FF" w14:textId="7CA7EC3E" w:rsidR="00CC1AF0" w:rsidRPr="000066DA" w:rsidRDefault="0633B492" w:rsidP="007A4241">
      <w:pPr>
        <w:pStyle w:val="Ttulo3"/>
        <w:rPr>
          <w:rFonts w:cs="Arial"/>
        </w:rPr>
      </w:pPr>
      <w:bookmarkStart w:id="53" w:name="_Toc157609257"/>
      <w:r w:rsidRPr="000066DA">
        <w:rPr>
          <w:rFonts w:cs="Arial"/>
        </w:rPr>
        <w:t>Resultados Globales</w:t>
      </w:r>
      <w:bookmarkEnd w:id="53"/>
    </w:p>
    <w:p w14:paraId="511EF9FD" w14:textId="2C69354E" w:rsidR="00CC1AF0" w:rsidRPr="000066DA" w:rsidRDefault="00CC1AF0" w:rsidP="002F6D0B">
      <w:pPr>
        <w:spacing w:after="0"/>
        <w:rPr>
          <w:rFonts w:cs="Arial"/>
        </w:rPr>
      </w:pPr>
    </w:p>
    <w:p w14:paraId="606F1B56" w14:textId="718FAC28" w:rsidR="002C7975" w:rsidRPr="000066DA" w:rsidRDefault="00CC1AF0" w:rsidP="00506635">
      <w:pPr>
        <w:rPr>
          <w:rFonts w:cs="Arial"/>
        </w:rPr>
      </w:pPr>
      <w:r w:rsidRPr="000066DA">
        <w:rPr>
          <w:rFonts w:cs="Arial"/>
        </w:rPr>
        <w:t xml:space="preserve"> </w:t>
      </w:r>
      <w:bookmarkStart w:id="54" w:name="_Toc157609314"/>
      <w:r w:rsidR="002C7975" w:rsidRPr="000066DA">
        <w:rPr>
          <w:rFonts w:cs="Arial"/>
        </w:rPr>
        <w:t xml:space="preserve">Tabla </w:t>
      </w:r>
      <w:r w:rsidRPr="000066DA">
        <w:rPr>
          <w:rFonts w:cs="Arial"/>
        </w:rPr>
        <w:fldChar w:fldCharType="begin"/>
      </w:r>
      <w:r w:rsidRPr="000066DA">
        <w:rPr>
          <w:rFonts w:cs="Arial"/>
        </w:rPr>
        <w:instrText>SEQ Tabla \* ARABIC</w:instrText>
      </w:r>
      <w:r w:rsidRPr="000066DA">
        <w:rPr>
          <w:rFonts w:cs="Arial"/>
        </w:rPr>
        <w:fldChar w:fldCharType="separate"/>
      </w:r>
      <w:r w:rsidR="00897CE4">
        <w:rPr>
          <w:rFonts w:cs="Arial"/>
          <w:noProof/>
        </w:rPr>
        <w:t>9</w:t>
      </w:r>
      <w:r w:rsidRPr="000066DA">
        <w:rPr>
          <w:rFonts w:cs="Arial"/>
        </w:rPr>
        <w:fldChar w:fldCharType="end"/>
      </w:r>
      <w:r w:rsidR="002C7975" w:rsidRPr="000066DA">
        <w:rPr>
          <w:rFonts w:cs="Arial"/>
        </w:rPr>
        <w:t xml:space="preserve"> - Nivel de riesgo de la Entidad</w:t>
      </w:r>
      <w:bookmarkEnd w:id="54"/>
    </w:p>
    <w:p w14:paraId="56643B7D" w14:textId="58DCA564" w:rsidR="00CC1AF0" w:rsidRPr="000066DA" w:rsidRDefault="00C44431" w:rsidP="002C7975">
      <w:pPr>
        <w:rPr>
          <w:rFonts w:cs="Arial"/>
        </w:rPr>
      </w:pPr>
      <w:r w:rsidRPr="000066DA">
        <w:rPr>
          <w:rFonts w:cs="Arial"/>
          <w:noProof/>
          <w:lang w:eastAsia="es-CO"/>
        </w:rPr>
        <w:drawing>
          <wp:inline distT="0" distB="0" distL="0" distR="0" wp14:anchorId="6F74C68B" wp14:editId="5ED9AEAC">
            <wp:extent cx="6145530" cy="164782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5530" cy="1647825"/>
                    </a:xfrm>
                    <a:prstGeom prst="rect">
                      <a:avLst/>
                    </a:prstGeom>
                    <a:noFill/>
                    <a:ln>
                      <a:noFill/>
                    </a:ln>
                  </pic:spPr>
                </pic:pic>
              </a:graphicData>
            </a:graphic>
          </wp:inline>
        </w:drawing>
      </w:r>
    </w:p>
    <w:p w14:paraId="5B2EB55F" w14:textId="422173B7" w:rsidR="00CC1AF0" w:rsidRPr="000066DA" w:rsidRDefault="00CC1AF0" w:rsidP="00CC1AF0">
      <w:pPr>
        <w:pStyle w:val="Descripcin"/>
        <w:rPr>
          <w:rFonts w:cs="Arial"/>
          <w:color w:val="auto"/>
        </w:rPr>
      </w:pPr>
      <w:r w:rsidRPr="000066DA">
        <w:rPr>
          <w:rFonts w:cs="Arial"/>
          <w:color w:val="auto"/>
        </w:rPr>
        <w:t xml:space="preserve">Fuente:  </w:t>
      </w:r>
      <w:r w:rsidR="00572F17" w:rsidRPr="000066DA">
        <w:rPr>
          <w:rFonts w:cs="Arial"/>
          <w:color w:val="auto"/>
        </w:rPr>
        <w:fldChar w:fldCharType="begin"/>
      </w:r>
      <w:r w:rsidR="00572F17" w:rsidRPr="000066DA">
        <w:rPr>
          <w:rFonts w:cs="Arial"/>
          <w:color w:val="auto"/>
        </w:rPr>
        <w:instrText xml:space="preserve"> SEQ Fuente:_ \* ARABIC </w:instrText>
      </w:r>
      <w:r w:rsidR="00572F17" w:rsidRPr="000066DA">
        <w:rPr>
          <w:rFonts w:cs="Arial"/>
          <w:color w:val="auto"/>
        </w:rPr>
        <w:fldChar w:fldCharType="separate"/>
      </w:r>
      <w:r w:rsidR="00BE3972" w:rsidRPr="000066DA">
        <w:rPr>
          <w:rFonts w:cs="Arial"/>
          <w:noProof/>
          <w:color w:val="auto"/>
        </w:rPr>
        <w:t>18</w:t>
      </w:r>
      <w:r w:rsidR="00572F17" w:rsidRPr="000066DA">
        <w:rPr>
          <w:rFonts w:cs="Arial"/>
          <w:noProof/>
          <w:color w:val="auto"/>
        </w:rPr>
        <w:fldChar w:fldCharType="end"/>
      </w:r>
      <w:r w:rsidRPr="000066DA">
        <w:rPr>
          <w:rFonts w:cs="Arial"/>
          <w:color w:val="auto"/>
        </w:rPr>
        <w:t xml:space="preserve"> - Resultado de medición del clima laboral y calidad de vida en el trabajo - DASCD 202</w:t>
      </w:r>
      <w:r w:rsidR="00C44431" w:rsidRPr="000066DA">
        <w:rPr>
          <w:rFonts w:cs="Arial"/>
          <w:color w:val="auto"/>
        </w:rPr>
        <w:t>2</w:t>
      </w:r>
    </w:p>
    <w:p w14:paraId="112879E5" w14:textId="7C764DDD" w:rsidR="00DA5646" w:rsidRPr="000066DA" w:rsidRDefault="00C44431" w:rsidP="002F6D0B">
      <w:pPr>
        <w:spacing w:after="0"/>
        <w:rPr>
          <w:rFonts w:cs="Arial"/>
        </w:rPr>
      </w:pPr>
      <w:r w:rsidRPr="000066DA">
        <w:rPr>
          <w:rFonts w:cs="Arial"/>
        </w:rPr>
        <w:t xml:space="preserve">De acuerdo al informe el </w:t>
      </w:r>
      <w:r w:rsidR="00DA5646" w:rsidRPr="000066DA">
        <w:rPr>
          <w:rFonts w:cs="Arial"/>
        </w:rPr>
        <w:t xml:space="preserve">nivel de riesgo total (N.R. Total) se obtiene a partir del promedio del total de los resultados de los </w:t>
      </w:r>
      <w:r w:rsidR="001C7407" w:rsidRPr="000066DA">
        <w:rPr>
          <w:rFonts w:cs="Arial"/>
        </w:rPr>
        <w:t>instrumentos teniendo en cuenta la</w:t>
      </w:r>
      <w:r w:rsidR="00DA5646" w:rsidRPr="000066DA">
        <w:rPr>
          <w:rFonts w:cs="Arial"/>
        </w:rPr>
        <w:t xml:space="preserve"> percepción sobre el área como de la entidad. El resultado se mide en porcentaje de 0 a 100, siendo 0 la ausencia </w:t>
      </w:r>
      <w:r w:rsidR="00DA5646" w:rsidRPr="000066DA">
        <w:rPr>
          <w:rFonts w:cs="Arial"/>
        </w:rPr>
        <w:lastRenderedPageBreak/>
        <w:t>de riesgo y 100 el máximo nivel de riesgo existente, así mismo su interpretación se divide en 4 niveles</w:t>
      </w:r>
      <w:r w:rsidR="00AC49E4" w:rsidRPr="000066DA">
        <w:rPr>
          <w:rFonts w:cs="Arial"/>
        </w:rPr>
        <w:t xml:space="preserve"> así:</w:t>
      </w:r>
      <w:r w:rsidR="00DA5646" w:rsidRPr="000066DA">
        <w:rPr>
          <w:rFonts w:cs="Arial"/>
        </w:rPr>
        <w:t xml:space="preserve"> </w:t>
      </w:r>
    </w:p>
    <w:p w14:paraId="158C73F5" w14:textId="484943B0" w:rsidR="007A4241" w:rsidRPr="000066DA" w:rsidRDefault="007A4241" w:rsidP="002F6D0B">
      <w:pPr>
        <w:spacing w:after="0"/>
        <w:rPr>
          <w:rFonts w:cs="Arial"/>
        </w:rPr>
      </w:pPr>
    </w:p>
    <w:tbl>
      <w:tblPr>
        <w:tblStyle w:val="Tablaconcuadrcula"/>
        <w:tblW w:w="0" w:type="auto"/>
        <w:jc w:val="center"/>
        <w:tblLayout w:type="fixed"/>
        <w:tblLook w:val="04A0" w:firstRow="1" w:lastRow="0" w:firstColumn="1" w:lastColumn="0" w:noHBand="0" w:noVBand="1"/>
      </w:tblPr>
      <w:tblGrid>
        <w:gridCol w:w="2689"/>
        <w:gridCol w:w="2268"/>
      </w:tblGrid>
      <w:tr w:rsidR="003D2E29" w:rsidRPr="000066DA" w14:paraId="46137AFB" w14:textId="77777777" w:rsidTr="00AC49E4">
        <w:trPr>
          <w:jc w:val="center"/>
        </w:trPr>
        <w:tc>
          <w:tcPr>
            <w:tcW w:w="2689" w:type="dxa"/>
            <w:shd w:val="clear" w:color="auto" w:fill="E7E6E6" w:themeFill="background2"/>
          </w:tcPr>
          <w:p w14:paraId="6FEFA516" w14:textId="4C603916" w:rsidR="00AC49E4" w:rsidRPr="000066DA" w:rsidRDefault="00AC49E4" w:rsidP="00AC49E4">
            <w:pPr>
              <w:spacing w:after="0"/>
              <w:jc w:val="center"/>
              <w:rPr>
                <w:rFonts w:cs="Arial"/>
                <w:b/>
              </w:rPr>
            </w:pPr>
            <w:r w:rsidRPr="000066DA">
              <w:rPr>
                <w:rFonts w:cs="Arial"/>
                <w:b/>
              </w:rPr>
              <w:t>Nivel</w:t>
            </w:r>
          </w:p>
        </w:tc>
        <w:tc>
          <w:tcPr>
            <w:tcW w:w="2268" w:type="dxa"/>
            <w:shd w:val="clear" w:color="auto" w:fill="E7E6E6" w:themeFill="background2"/>
          </w:tcPr>
          <w:p w14:paraId="579D3BFF" w14:textId="4F043003" w:rsidR="00AC49E4" w:rsidRPr="000066DA" w:rsidRDefault="00AC49E4" w:rsidP="00AC49E4">
            <w:pPr>
              <w:spacing w:after="0"/>
              <w:jc w:val="center"/>
              <w:rPr>
                <w:rFonts w:cs="Arial"/>
                <w:b/>
              </w:rPr>
            </w:pPr>
            <w:r w:rsidRPr="000066DA">
              <w:rPr>
                <w:rFonts w:cs="Arial"/>
                <w:b/>
              </w:rPr>
              <w:t>Porcentaje</w:t>
            </w:r>
          </w:p>
        </w:tc>
      </w:tr>
      <w:tr w:rsidR="003D2E29" w:rsidRPr="000066DA" w14:paraId="5D7A5B39" w14:textId="77777777" w:rsidTr="00AC49E4">
        <w:trPr>
          <w:jc w:val="center"/>
        </w:trPr>
        <w:tc>
          <w:tcPr>
            <w:tcW w:w="2689" w:type="dxa"/>
          </w:tcPr>
          <w:p w14:paraId="18689D43" w14:textId="1F30BF9E" w:rsidR="007A4241" w:rsidRPr="000066DA" w:rsidRDefault="00AC49E4" w:rsidP="002F6D0B">
            <w:pPr>
              <w:spacing w:after="0"/>
              <w:rPr>
                <w:rFonts w:cs="Arial"/>
              </w:rPr>
            </w:pPr>
            <w:r w:rsidRPr="000066DA">
              <w:rPr>
                <w:rFonts w:cs="Arial"/>
              </w:rPr>
              <w:t>Sin riesgo</w:t>
            </w:r>
          </w:p>
        </w:tc>
        <w:tc>
          <w:tcPr>
            <w:tcW w:w="2268" w:type="dxa"/>
          </w:tcPr>
          <w:p w14:paraId="0065D3C8" w14:textId="5A12479D" w:rsidR="007A4241" w:rsidRPr="000066DA" w:rsidRDefault="00AC49E4" w:rsidP="00AC49E4">
            <w:pPr>
              <w:spacing w:after="0"/>
              <w:jc w:val="left"/>
              <w:rPr>
                <w:rFonts w:cs="Arial"/>
              </w:rPr>
            </w:pPr>
            <w:r w:rsidRPr="000066DA">
              <w:rPr>
                <w:rFonts w:cs="Arial"/>
              </w:rPr>
              <w:t>0 %</w:t>
            </w:r>
          </w:p>
        </w:tc>
      </w:tr>
      <w:tr w:rsidR="003D2E29" w:rsidRPr="000066DA" w14:paraId="7A03AA63" w14:textId="77777777" w:rsidTr="00AC49E4">
        <w:trPr>
          <w:jc w:val="center"/>
        </w:trPr>
        <w:tc>
          <w:tcPr>
            <w:tcW w:w="2689" w:type="dxa"/>
          </w:tcPr>
          <w:p w14:paraId="05F10925" w14:textId="4964114A" w:rsidR="00AC49E4" w:rsidRPr="000066DA" w:rsidRDefault="00AC49E4" w:rsidP="002F6D0B">
            <w:pPr>
              <w:spacing w:after="0"/>
              <w:rPr>
                <w:rFonts w:cs="Arial"/>
              </w:rPr>
            </w:pPr>
            <w:r w:rsidRPr="000066DA">
              <w:rPr>
                <w:rFonts w:cs="Arial"/>
              </w:rPr>
              <w:t>Riesgo bajo</w:t>
            </w:r>
          </w:p>
        </w:tc>
        <w:tc>
          <w:tcPr>
            <w:tcW w:w="2268" w:type="dxa"/>
          </w:tcPr>
          <w:p w14:paraId="0AF87DED" w14:textId="10A5DCCE" w:rsidR="00AC49E4" w:rsidRPr="000066DA" w:rsidRDefault="00AC49E4" w:rsidP="00AC49E4">
            <w:pPr>
              <w:spacing w:after="0"/>
              <w:jc w:val="left"/>
              <w:rPr>
                <w:rFonts w:cs="Arial"/>
              </w:rPr>
            </w:pPr>
            <w:r w:rsidRPr="000066DA">
              <w:rPr>
                <w:rFonts w:cs="Arial"/>
              </w:rPr>
              <w:t>1-33 %</w:t>
            </w:r>
          </w:p>
        </w:tc>
      </w:tr>
      <w:tr w:rsidR="003D2E29" w:rsidRPr="000066DA" w14:paraId="565C3F79" w14:textId="77777777" w:rsidTr="00AC49E4">
        <w:trPr>
          <w:jc w:val="center"/>
        </w:trPr>
        <w:tc>
          <w:tcPr>
            <w:tcW w:w="2689" w:type="dxa"/>
          </w:tcPr>
          <w:p w14:paraId="7B1ABBB5" w14:textId="3D0639D8" w:rsidR="00AC49E4" w:rsidRPr="000066DA" w:rsidRDefault="00AC49E4" w:rsidP="002F6D0B">
            <w:pPr>
              <w:spacing w:after="0"/>
              <w:rPr>
                <w:rFonts w:cs="Arial"/>
              </w:rPr>
            </w:pPr>
            <w:r w:rsidRPr="000066DA">
              <w:rPr>
                <w:rFonts w:cs="Arial"/>
              </w:rPr>
              <w:t>Riesgo medio</w:t>
            </w:r>
          </w:p>
        </w:tc>
        <w:tc>
          <w:tcPr>
            <w:tcW w:w="2268" w:type="dxa"/>
          </w:tcPr>
          <w:p w14:paraId="4BA00E95" w14:textId="1B895160" w:rsidR="00AC49E4" w:rsidRPr="000066DA" w:rsidRDefault="00AC49E4" w:rsidP="00AC49E4">
            <w:pPr>
              <w:spacing w:after="0"/>
              <w:jc w:val="left"/>
              <w:rPr>
                <w:rFonts w:cs="Arial"/>
              </w:rPr>
            </w:pPr>
            <w:r w:rsidRPr="000066DA">
              <w:rPr>
                <w:rFonts w:cs="Arial"/>
              </w:rPr>
              <w:t>34-66 %</w:t>
            </w:r>
          </w:p>
        </w:tc>
      </w:tr>
      <w:tr w:rsidR="00AC49E4" w:rsidRPr="000066DA" w14:paraId="1A7566E9" w14:textId="77777777" w:rsidTr="00AC49E4">
        <w:trPr>
          <w:jc w:val="center"/>
        </w:trPr>
        <w:tc>
          <w:tcPr>
            <w:tcW w:w="2689" w:type="dxa"/>
          </w:tcPr>
          <w:p w14:paraId="5972A992" w14:textId="4A2D4536" w:rsidR="00AC49E4" w:rsidRPr="000066DA" w:rsidRDefault="00AC49E4" w:rsidP="002F6D0B">
            <w:pPr>
              <w:spacing w:after="0"/>
              <w:rPr>
                <w:rFonts w:cs="Arial"/>
              </w:rPr>
            </w:pPr>
            <w:r w:rsidRPr="000066DA">
              <w:rPr>
                <w:rFonts w:cs="Arial"/>
              </w:rPr>
              <w:t>Riesgo alto</w:t>
            </w:r>
          </w:p>
        </w:tc>
        <w:tc>
          <w:tcPr>
            <w:tcW w:w="2268" w:type="dxa"/>
          </w:tcPr>
          <w:p w14:paraId="1EE0359C" w14:textId="68F2586F" w:rsidR="00AC49E4" w:rsidRPr="000066DA" w:rsidRDefault="00AC49E4" w:rsidP="009E1307">
            <w:pPr>
              <w:keepNext/>
              <w:spacing w:after="0"/>
              <w:jc w:val="left"/>
              <w:rPr>
                <w:rFonts w:cs="Arial"/>
              </w:rPr>
            </w:pPr>
            <w:r w:rsidRPr="000066DA">
              <w:rPr>
                <w:rFonts w:cs="Arial"/>
              </w:rPr>
              <w:t>67-100 %</w:t>
            </w:r>
          </w:p>
        </w:tc>
      </w:tr>
    </w:tbl>
    <w:p w14:paraId="3DB68DEE" w14:textId="201BD981" w:rsidR="007A4241" w:rsidRPr="000066DA" w:rsidRDefault="009E1307" w:rsidP="009E1307">
      <w:pPr>
        <w:pStyle w:val="Descripcin"/>
        <w:rPr>
          <w:rFonts w:cs="Arial"/>
        </w:rPr>
      </w:pPr>
      <w:r w:rsidRPr="000066DA">
        <w:rPr>
          <w:rFonts w:cs="Arial"/>
        </w:rPr>
        <w:t xml:space="preserve">Fuente:  </w:t>
      </w:r>
      <w:r w:rsidRPr="000066DA">
        <w:rPr>
          <w:rFonts w:cs="Arial"/>
        </w:rPr>
        <w:fldChar w:fldCharType="begin"/>
      </w:r>
      <w:r w:rsidRPr="000066DA">
        <w:rPr>
          <w:rFonts w:cs="Arial"/>
        </w:rPr>
        <w:instrText>SEQ Fuente:_ \* ARABIC</w:instrText>
      </w:r>
      <w:r w:rsidRPr="000066DA">
        <w:rPr>
          <w:rFonts w:cs="Arial"/>
        </w:rPr>
        <w:fldChar w:fldCharType="separate"/>
      </w:r>
      <w:r w:rsidR="00BE3972" w:rsidRPr="000066DA">
        <w:rPr>
          <w:rFonts w:cs="Arial"/>
          <w:noProof/>
        </w:rPr>
        <w:t>19</w:t>
      </w:r>
      <w:r w:rsidRPr="000066DA">
        <w:rPr>
          <w:rFonts w:cs="Arial"/>
        </w:rPr>
        <w:fldChar w:fldCharType="end"/>
      </w:r>
      <w:r w:rsidRPr="000066DA">
        <w:rPr>
          <w:rFonts w:cs="Arial"/>
        </w:rPr>
        <w:t xml:space="preserve"> - Extractado de Informe </w:t>
      </w:r>
      <w:r w:rsidR="003C6F91" w:rsidRPr="000066DA">
        <w:rPr>
          <w:rFonts w:cs="Arial"/>
        </w:rPr>
        <w:t>de la medición</w:t>
      </w:r>
      <w:r w:rsidRPr="000066DA">
        <w:rPr>
          <w:rFonts w:cs="Arial"/>
        </w:rPr>
        <w:t xml:space="preserve"> del clima laboral y calidad de vida en el trabajo - DASCD 2022</w:t>
      </w:r>
    </w:p>
    <w:p w14:paraId="2D2CFD0D" w14:textId="31F4AC46" w:rsidR="00DA5646" w:rsidRPr="000066DA" w:rsidRDefault="00DA5646" w:rsidP="002F6D0B">
      <w:pPr>
        <w:spacing w:after="0"/>
        <w:rPr>
          <w:rFonts w:cs="Arial"/>
        </w:rPr>
      </w:pPr>
    </w:p>
    <w:p w14:paraId="3B32DA9A" w14:textId="77777777" w:rsidR="00DA5646" w:rsidRPr="000066DA" w:rsidRDefault="00DA5646" w:rsidP="00DA5646">
      <w:pPr>
        <w:keepNext/>
        <w:spacing w:after="0"/>
        <w:jc w:val="center"/>
        <w:rPr>
          <w:rFonts w:cs="Arial"/>
        </w:rPr>
      </w:pPr>
      <w:r w:rsidRPr="000066DA">
        <w:rPr>
          <w:rFonts w:cs="Arial"/>
          <w:noProof/>
          <w:lang w:eastAsia="es-CO"/>
        </w:rPr>
        <w:drawing>
          <wp:inline distT="0" distB="0" distL="0" distR="0" wp14:anchorId="56B37AEA" wp14:editId="78569407">
            <wp:extent cx="5164659" cy="14570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8543" cy="1460930"/>
                    </a:xfrm>
                    <a:prstGeom prst="rect">
                      <a:avLst/>
                    </a:prstGeom>
                    <a:noFill/>
                    <a:ln>
                      <a:noFill/>
                    </a:ln>
                  </pic:spPr>
                </pic:pic>
              </a:graphicData>
            </a:graphic>
          </wp:inline>
        </w:drawing>
      </w:r>
    </w:p>
    <w:p w14:paraId="1281B706" w14:textId="2D9510CD" w:rsidR="00DA5646" w:rsidRPr="000066DA" w:rsidRDefault="00DA5646" w:rsidP="00DA5646">
      <w:pPr>
        <w:pStyle w:val="Descripcin"/>
        <w:jc w:val="center"/>
        <w:rPr>
          <w:rFonts w:cs="Arial"/>
          <w:color w:val="auto"/>
        </w:rPr>
      </w:pPr>
      <w:r w:rsidRPr="000066DA">
        <w:rPr>
          <w:rFonts w:cs="Arial"/>
          <w:color w:val="auto"/>
        </w:rPr>
        <w:t xml:space="preserve">Fuente:  </w:t>
      </w:r>
      <w:r w:rsidR="00572F17" w:rsidRPr="000066DA">
        <w:rPr>
          <w:rFonts w:cs="Arial"/>
          <w:color w:val="auto"/>
        </w:rPr>
        <w:fldChar w:fldCharType="begin"/>
      </w:r>
      <w:r w:rsidR="00572F17" w:rsidRPr="000066DA">
        <w:rPr>
          <w:rFonts w:cs="Arial"/>
          <w:color w:val="auto"/>
        </w:rPr>
        <w:instrText xml:space="preserve"> SEQ Fuente:_ \* ARABIC </w:instrText>
      </w:r>
      <w:r w:rsidR="00572F17" w:rsidRPr="000066DA">
        <w:rPr>
          <w:rFonts w:cs="Arial"/>
          <w:color w:val="auto"/>
        </w:rPr>
        <w:fldChar w:fldCharType="separate"/>
      </w:r>
      <w:r w:rsidR="00BE3972" w:rsidRPr="000066DA">
        <w:rPr>
          <w:rFonts w:cs="Arial"/>
          <w:noProof/>
          <w:color w:val="auto"/>
        </w:rPr>
        <w:t>20</w:t>
      </w:r>
      <w:r w:rsidR="00572F17" w:rsidRPr="000066DA">
        <w:rPr>
          <w:rFonts w:cs="Arial"/>
          <w:noProof/>
          <w:color w:val="auto"/>
        </w:rPr>
        <w:fldChar w:fldCharType="end"/>
      </w:r>
      <w:r w:rsidRPr="000066DA">
        <w:rPr>
          <w:rFonts w:cs="Arial"/>
          <w:color w:val="auto"/>
        </w:rPr>
        <w:t xml:space="preserve"> - Resultado de medición del clima laboral y calidad de vida en el trabajo - DASCD 202</w:t>
      </w:r>
      <w:r w:rsidR="00A81F3C" w:rsidRPr="000066DA">
        <w:rPr>
          <w:rFonts w:cs="Arial"/>
          <w:color w:val="auto"/>
        </w:rPr>
        <w:t>2</w:t>
      </w:r>
    </w:p>
    <w:p w14:paraId="1984090D" w14:textId="70625E61" w:rsidR="00DA5646" w:rsidRPr="000066DA" w:rsidRDefault="006D5520" w:rsidP="002F6D0B">
      <w:pPr>
        <w:spacing w:after="0"/>
        <w:rPr>
          <w:rFonts w:cs="Arial"/>
        </w:rPr>
      </w:pPr>
      <w:r w:rsidRPr="000066DA">
        <w:rPr>
          <w:rFonts w:cs="Arial"/>
        </w:rPr>
        <w:t>De acuerdo a esta ilustración se puede evidencia una participación de casi la totalidad de Servidores Públicos de la entidad en la encuesta.</w:t>
      </w:r>
    </w:p>
    <w:p w14:paraId="0DDF932C" w14:textId="77777777" w:rsidR="006D5520" w:rsidRPr="000066DA" w:rsidRDefault="006D5520" w:rsidP="002F6D0B">
      <w:pPr>
        <w:spacing w:after="0"/>
        <w:rPr>
          <w:rFonts w:cs="Arial"/>
        </w:rPr>
      </w:pPr>
    </w:p>
    <w:p w14:paraId="620A4411" w14:textId="35EF41FB" w:rsidR="00DA5646" w:rsidRPr="000066DA" w:rsidRDefault="00DA5646" w:rsidP="00DA5646">
      <w:pPr>
        <w:pStyle w:val="Descripcin"/>
        <w:keepNext/>
        <w:jc w:val="center"/>
        <w:rPr>
          <w:rFonts w:cs="Arial"/>
          <w:color w:val="auto"/>
        </w:rPr>
      </w:pPr>
      <w:bookmarkStart w:id="55" w:name="_Toc157609294"/>
      <w:r w:rsidRPr="000066DA">
        <w:rPr>
          <w:rFonts w:cs="Arial"/>
          <w:color w:val="auto"/>
        </w:rPr>
        <w:t xml:space="preserve">Ilustración </w:t>
      </w:r>
      <w:r w:rsidR="00DC7F38" w:rsidRPr="000066DA">
        <w:rPr>
          <w:rFonts w:cs="Arial"/>
          <w:color w:val="auto"/>
        </w:rPr>
        <w:fldChar w:fldCharType="begin"/>
      </w:r>
      <w:r w:rsidR="00DC7F38" w:rsidRPr="000066DA">
        <w:rPr>
          <w:rFonts w:cs="Arial"/>
          <w:color w:val="auto"/>
        </w:rPr>
        <w:instrText xml:space="preserve"> SEQ Ilustración \* ARABIC </w:instrText>
      </w:r>
      <w:r w:rsidR="00DC7F38" w:rsidRPr="000066DA">
        <w:rPr>
          <w:rFonts w:cs="Arial"/>
          <w:color w:val="auto"/>
        </w:rPr>
        <w:fldChar w:fldCharType="separate"/>
      </w:r>
      <w:r w:rsidR="00897CE4">
        <w:rPr>
          <w:rFonts w:cs="Arial"/>
          <w:noProof/>
          <w:color w:val="auto"/>
        </w:rPr>
        <w:t>15</w:t>
      </w:r>
      <w:r w:rsidR="00DC7F38" w:rsidRPr="000066DA">
        <w:rPr>
          <w:rFonts w:cs="Arial"/>
          <w:color w:val="auto"/>
        </w:rPr>
        <w:fldChar w:fldCharType="end"/>
      </w:r>
      <w:r w:rsidRPr="000066DA">
        <w:rPr>
          <w:rFonts w:cs="Arial"/>
          <w:color w:val="auto"/>
        </w:rPr>
        <w:t xml:space="preserve"> - </w:t>
      </w:r>
      <w:r w:rsidRPr="000066DA">
        <w:rPr>
          <w:rFonts w:cs="Arial"/>
          <w:noProof/>
          <w:color w:val="auto"/>
        </w:rPr>
        <w:t xml:space="preserve">  Nivel de Riesgo de cada uno de los Instrumentos</w:t>
      </w:r>
      <w:bookmarkEnd w:id="55"/>
    </w:p>
    <w:p w14:paraId="1870A7A4" w14:textId="5331DB4E" w:rsidR="00DA5646" w:rsidRPr="000066DA" w:rsidRDefault="00B40685" w:rsidP="00DA5646">
      <w:pPr>
        <w:keepNext/>
        <w:spacing w:after="0"/>
        <w:rPr>
          <w:rFonts w:cs="Arial"/>
        </w:rPr>
      </w:pPr>
      <w:r w:rsidRPr="000066DA">
        <w:rPr>
          <w:rFonts w:cs="Arial"/>
          <w:noProof/>
          <w:lang w:eastAsia="es-CO"/>
        </w:rPr>
        <w:drawing>
          <wp:inline distT="0" distB="0" distL="0" distR="0" wp14:anchorId="3050CCF2" wp14:editId="1D153F80">
            <wp:extent cx="6153785" cy="12522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3785" cy="1252220"/>
                    </a:xfrm>
                    <a:prstGeom prst="rect">
                      <a:avLst/>
                    </a:prstGeom>
                    <a:noFill/>
                    <a:ln>
                      <a:noFill/>
                    </a:ln>
                  </pic:spPr>
                </pic:pic>
              </a:graphicData>
            </a:graphic>
          </wp:inline>
        </w:drawing>
      </w:r>
    </w:p>
    <w:p w14:paraId="57F8C293" w14:textId="6F08D7A5" w:rsidR="00DA5646" w:rsidRPr="000066DA" w:rsidRDefault="00DA5646" w:rsidP="00DA5646">
      <w:pPr>
        <w:pStyle w:val="Descripcin"/>
        <w:rPr>
          <w:rFonts w:cs="Arial"/>
          <w:color w:val="auto"/>
        </w:rPr>
      </w:pPr>
      <w:r w:rsidRPr="000066DA">
        <w:rPr>
          <w:rFonts w:cs="Arial"/>
          <w:color w:val="auto"/>
        </w:rPr>
        <w:t xml:space="preserve">Fuente:  </w:t>
      </w:r>
      <w:r w:rsidR="00572F17" w:rsidRPr="000066DA">
        <w:rPr>
          <w:rFonts w:cs="Arial"/>
          <w:color w:val="auto"/>
        </w:rPr>
        <w:fldChar w:fldCharType="begin"/>
      </w:r>
      <w:r w:rsidR="00572F17" w:rsidRPr="000066DA">
        <w:rPr>
          <w:rFonts w:cs="Arial"/>
          <w:color w:val="auto"/>
        </w:rPr>
        <w:instrText xml:space="preserve"> SEQ Fuente:_ \* ARABIC </w:instrText>
      </w:r>
      <w:r w:rsidR="00572F17" w:rsidRPr="000066DA">
        <w:rPr>
          <w:rFonts w:cs="Arial"/>
          <w:color w:val="auto"/>
        </w:rPr>
        <w:fldChar w:fldCharType="separate"/>
      </w:r>
      <w:r w:rsidR="00BE3972" w:rsidRPr="000066DA">
        <w:rPr>
          <w:rFonts w:cs="Arial"/>
          <w:noProof/>
          <w:color w:val="auto"/>
        </w:rPr>
        <w:t>21</w:t>
      </w:r>
      <w:r w:rsidR="00572F17" w:rsidRPr="000066DA">
        <w:rPr>
          <w:rFonts w:cs="Arial"/>
          <w:noProof/>
          <w:color w:val="auto"/>
        </w:rPr>
        <w:fldChar w:fldCharType="end"/>
      </w:r>
      <w:r w:rsidRPr="000066DA">
        <w:rPr>
          <w:rFonts w:cs="Arial"/>
          <w:color w:val="auto"/>
        </w:rPr>
        <w:t xml:space="preserve"> - Resultado de medición del clima laboral y calidad de vida en el trabajo - DASCD 202</w:t>
      </w:r>
      <w:r w:rsidR="00B40685" w:rsidRPr="000066DA">
        <w:rPr>
          <w:rFonts w:cs="Arial"/>
          <w:color w:val="auto"/>
        </w:rPr>
        <w:t>2</w:t>
      </w:r>
    </w:p>
    <w:p w14:paraId="1C5C8D56" w14:textId="3FC405E9" w:rsidR="00DA5646" w:rsidRPr="00DE397B" w:rsidRDefault="1AF5461D" w:rsidP="007A4241">
      <w:pPr>
        <w:pStyle w:val="Ttulo3"/>
        <w:rPr>
          <w:rFonts w:cs="Arial"/>
          <w:bCs/>
        </w:rPr>
      </w:pPr>
      <w:bookmarkStart w:id="56" w:name="_Toc157609258"/>
      <w:r w:rsidRPr="00DE397B">
        <w:rPr>
          <w:rFonts w:cs="Arial"/>
          <w:bCs/>
        </w:rPr>
        <w:t xml:space="preserve">Nivel de Riesgo global por </w:t>
      </w:r>
      <w:r w:rsidR="104AE26A" w:rsidRPr="00DE397B">
        <w:rPr>
          <w:rFonts w:cs="Arial"/>
          <w:bCs/>
        </w:rPr>
        <w:t>dependencias</w:t>
      </w:r>
      <w:bookmarkEnd w:id="56"/>
    </w:p>
    <w:p w14:paraId="1CB7A684" w14:textId="4C7BE4C7" w:rsidR="00DA5646" w:rsidRPr="000066DA" w:rsidRDefault="00DA5646" w:rsidP="00DA5646">
      <w:pPr>
        <w:rPr>
          <w:rFonts w:cs="Arial"/>
        </w:rPr>
      </w:pPr>
    </w:p>
    <w:p w14:paraId="4804836E" w14:textId="0183A7FE" w:rsidR="00DA5646" w:rsidRPr="000066DA" w:rsidRDefault="00DA5646" w:rsidP="00DA5646">
      <w:pPr>
        <w:rPr>
          <w:rFonts w:cs="Arial"/>
        </w:rPr>
      </w:pPr>
      <w:r w:rsidRPr="000066DA">
        <w:rPr>
          <w:rFonts w:cs="Arial"/>
        </w:rPr>
        <w:t xml:space="preserve">Aquí se describe el comportamiento del clima laboral y de ambiente organizacional por </w:t>
      </w:r>
      <w:r w:rsidR="00B40685" w:rsidRPr="000066DA">
        <w:rPr>
          <w:rFonts w:cs="Arial"/>
        </w:rPr>
        <w:t xml:space="preserve">cada una de las dependencias de la </w:t>
      </w:r>
      <w:r w:rsidR="007A4241" w:rsidRPr="000066DA">
        <w:rPr>
          <w:rFonts w:cs="Arial"/>
        </w:rPr>
        <w:t>E</w:t>
      </w:r>
      <w:r w:rsidRPr="000066DA">
        <w:rPr>
          <w:rFonts w:cs="Arial"/>
        </w:rPr>
        <w:t>ntidad. considerando su estructura organiza</w:t>
      </w:r>
      <w:r w:rsidR="007A4241" w:rsidRPr="000066DA">
        <w:rPr>
          <w:rFonts w:cs="Arial"/>
        </w:rPr>
        <w:t>cional</w:t>
      </w:r>
      <w:r w:rsidRPr="000066DA">
        <w:rPr>
          <w:rFonts w:cs="Arial"/>
        </w:rPr>
        <w:t xml:space="preserve"> en la que se encuentran</w:t>
      </w:r>
      <w:r w:rsidR="007A4241" w:rsidRPr="000066DA">
        <w:rPr>
          <w:rFonts w:cs="Arial"/>
        </w:rPr>
        <w:t xml:space="preserve"> incorporados</w:t>
      </w:r>
      <w:r w:rsidRPr="000066DA">
        <w:rPr>
          <w:rFonts w:cs="Arial"/>
        </w:rPr>
        <w:t xml:space="preserve"> todos los funcionarios de </w:t>
      </w:r>
      <w:r w:rsidR="00930FED" w:rsidRPr="000066DA">
        <w:rPr>
          <w:rFonts w:cs="Arial"/>
        </w:rPr>
        <w:t>los distintos niveles jerárquicos:</w:t>
      </w:r>
    </w:p>
    <w:p w14:paraId="661441A3" w14:textId="48A05A48" w:rsidR="007A4241" w:rsidRPr="000066DA" w:rsidRDefault="007A4241" w:rsidP="007A4241">
      <w:pPr>
        <w:pStyle w:val="Descripcin"/>
        <w:keepNext/>
        <w:jc w:val="center"/>
        <w:rPr>
          <w:rFonts w:cs="Arial"/>
          <w:color w:val="auto"/>
        </w:rPr>
      </w:pPr>
      <w:bookmarkStart w:id="57" w:name="_Toc157609295"/>
      <w:r w:rsidRPr="000066DA">
        <w:rPr>
          <w:rFonts w:cs="Arial"/>
          <w:color w:val="auto"/>
        </w:rPr>
        <w:lastRenderedPageBreak/>
        <w:t xml:space="preserve">Ilustración </w:t>
      </w:r>
      <w:r w:rsidR="00DC7F38" w:rsidRPr="000066DA">
        <w:rPr>
          <w:rFonts w:cs="Arial"/>
          <w:color w:val="auto"/>
        </w:rPr>
        <w:fldChar w:fldCharType="begin"/>
      </w:r>
      <w:r w:rsidR="00DC7F38" w:rsidRPr="000066DA">
        <w:rPr>
          <w:rFonts w:cs="Arial"/>
          <w:color w:val="auto"/>
        </w:rPr>
        <w:instrText xml:space="preserve"> SEQ Ilustración \* ARABIC </w:instrText>
      </w:r>
      <w:r w:rsidR="00DC7F38" w:rsidRPr="000066DA">
        <w:rPr>
          <w:rFonts w:cs="Arial"/>
          <w:color w:val="auto"/>
        </w:rPr>
        <w:fldChar w:fldCharType="separate"/>
      </w:r>
      <w:r w:rsidR="00897CE4">
        <w:rPr>
          <w:rFonts w:cs="Arial"/>
          <w:noProof/>
          <w:color w:val="auto"/>
        </w:rPr>
        <w:t>16</w:t>
      </w:r>
      <w:r w:rsidR="00DC7F38" w:rsidRPr="000066DA">
        <w:rPr>
          <w:rFonts w:cs="Arial"/>
          <w:color w:val="auto"/>
        </w:rPr>
        <w:fldChar w:fldCharType="end"/>
      </w:r>
      <w:r w:rsidRPr="000066DA">
        <w:rPr>
          <w:rFonts w:cs="Arial"/>
          <w:color w:val="auto"/>
        </w:rPr>
        <w:t xml:space="preserve"> - 7.5.2 Nivel de Riesgo global por áreas</w:t>
      </w:r>
      <w:bookmarkEnd w:id="57"/>
    </w:p>
    <w:p w14:paraId="39641A3C" w14:textId="01FFE146" w:rsidR="00930FED" w:rsidRPr="000066DA" w:rsidRDefault="00E57695" w:rsidP="00E57695">
      <w:pPr>
        <w:keepNext/>
        <w:jc w:val="center"/>
        <w:rPr>
          <w:rFonts w:cs="Arial"/>
        </w:rPr>
      </w:pPr>
      <w:r w:rsidRPr="000066DA">
        <w:rPr>
          <w:rFonts w:cs="Arial"/>
          <w:noProof/>
          <w:lang w:eastAsia="es-CO"/>
        </w:rPr>
        <w:drawing>
          <wp:inline distT="0" distB="0" distL="0" distR="0" wp14:anchorId="4433D781" wp14:editId="2B9DBACB">
            <wp:extent cx="5319172" cy="34931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1627" cy="3494800"/>
                    </a:xfrm>
                    <a:prstGeom prst="rect">
                      <a:avLst/>
                    </a:prstGeom>
                    <a:noFill/>
                    <a:ln>
                      <a:noFill/>
                    </a:ln>
                  </pic:spPr>
                </pic:pic>
              </a:graphicData>
            </a:graphic>
          </wp:inline>
        </w:drawing>
      </w:r>
    </w:p>
    <w:p w14:paraId="61FABDA3" w14:textId="27E79A04" w:rsidR="00930FED" w:rsidRPr="000066DA" w:rsidRDefault="00930FED" w:rsidP="00930FED">
      <w:pPr>
        <w:pStyle w:val="Descripcin"/>
        <w:rPr>
          <w:rFonts w:cs="Arial"/>
          <w:color w:val="auto"/>
        </w:rPr>
      </w:pPr>
      <w:r w:rsidRPr="000066DA">
        <w:rPr>
          <w:rFonts w:cs="Arial"/>
          <w:color w:val="auto"/>
        </w:rPr>
        <w:t xml:space="preserve">Fuente:  </w:t>
      </w:r>
      <w:r w:rsidR="00572F17" w:rsidRPr="000066DA">
        <w:rPr>
          <w:rFonts w:cs="Arial"/>
          <w:color w:val="auto"/>
        </w:rPr>
        <w:fldChar w:fldCharType="begin"/>
      </w:r>
      <w:r w:rsidR="00572F17" w:rsidRPr="000066DA">
        <w:rPr>
          <w:rFonts w:cs="Arial"/>
          <w:color w:val="auto"/>
        </w:rPr>
        <w:instrText xml:space="preserve"> SEQ Fuente:_ \* ARABIC </w:instrText>
      </w:r>
      <w:r w:rsidR="00572F17" w:rsidRPr="000066DA">
        <w:rPr>
          <w:rFonts w:cs="Arial"/>
          <w:color w:val="auto"/>
        </w:rPr>
        <w:fldChar w:fldCharType="separate"/>
      </w:r>
      <w:r w:rsidR="00BE3972" w:rsidRPr="000066DA">
        <w:rPr>
          <w:rFonts w:cs="Arial"/>
          <w:noProof/>
          <w:color w:val="auto"/>
        </w:rPr>
        <w:t>22</w:t>
      </w:r>
      <w:r w:rsidR="00572F17" w:rsidRPr="000066DA">
        <w:rPr>
          <w:rFonts w:cs="Arial"/>
          <w:noProof/>
          <w:color w:val="auto"/>
        </w:rPr>
        <w:fldChar w:fldCharType="end"/>
      </w:r>
      <w:r w:rsidRPr="000066DA">
        <w:rPr>
          <w:rFonts w:cs="Arial"/>
          <w:color w:val="auto"/>
        </w:rPr>
        <w:t xml:space="preserve"> - Resultado de medición del clima laboral y calidad de vida en el trabajo - DASCD 202</w:t>
      </w:r>
      <w:r w:rsidR="00E57695" w:rsidRPr="000066DA">
        <w:rPr>
          <w:rFonts w:cs="Arial"/>
          <w:color w:val="auto"/>
        </w:rPr>
        <w:t>2</w:t>
      </w:r>
    </w:p>
    <w:p w14:paraId="10927910" w14:textId="7C0D3292" w:rsidR="00CC1AF0" w:rsidRPr="000066DA" w:rsidRDefault="00DA5646" w:rsidP="002F6D0B">
      <w:pPr>
        <w:spacing w:after="0"/>
        <w:rPr>
          <w:rFonts w:cs="Arial"/>
        </w:rPr>
      </w:pPr>
      <w:r w:rsidRPr="000066DA">
        <w:rPr>
          <w:rFonts w:cs="Arial"/>
        </w:rPr>
        <w:t xml:space="preserve"> </w:t>
      </w:r>
    </w:p>
    <w:p w14:paraId="2159F956" w14:textId="1FDD9F98" w:rsidR="007A4241" w:rsidRPr="00DE397B" w:rsidRDefault="52195096" w:rsidP="007A4241">
      <w:pPr>
        <w:pStyle w:val="Ttulo3"/>
        <w:rPr>
          <w:rFonts w:cs="Arial"/>
          <w:bCs/>
        </w:rPr>
      </w:pPr>
      <w:bookmarkStart w:id="58" w:name="_Toc157609259"/>
      <w:r w:rsidRPr="00DE397B">
        <w:rPr>
          <w:rFonts w:cs="Arial"/>
          <w:bCs/>
        </w:rPr>
        <w:t>Nivel de riesgo por factor sociodemográfico</w:t>
      </w:r>
      <w:bookmarkEnd w:id="58"/>
    </w:p>
    <w:p w14:paraId="14405A9F" w14:textId="15566C6D" w:rsidR="007A4241" w:rsidRPr="000066DA" w:rsidRDefault="007A4241" w:rsidP="007A4241">
      <w:pPr>
        <w:rPr>
          <w:rFonts w:cs="Arial"/>
        </w:rPr>
      </w:pPr>
    </w:p>
    <w:p w14:paraId="2F8A3E08" w14:textId="5EBB8581" w:rsidR="007A4241" w:rsidRPr="000066DA" w:rsidRDefault="007A4241" w:rsidP="007A4241">
      <w:pPr>
        <w:rPr>
          <w:rFonts w:cs="Arial"/>
        </w:rPr>
      </w:pPr>
      <w:r w:rsidRPr="000066DA">
        <w:rPr>
          <w:rFonts w:cs="Arial"/>
        </w:rPr>
        <w:t>Aquí se presenta un análisis entre el nivel de riesgo de clima laboral y ambiente organizacional de acuerdo con las variables sociodemográficas. A continuación, se relaciona el nivel de riesgo detectado considerando el sexo. Este análisis presenta la percepción de 2</w:t>
      </w:r>
      <w:r w:rsidR="00E57695" w:rsidRPr="000066DA">
        <w:rPr>
          <w:rFonts w:cs="Arial"/>
        </w:rPr>
        <w:t>72</w:t>
      </w:r>
      <w:r w:rsidRPr="000066DA">
        <w:rPr>
          <w:rFonts w:cs="Arial"/>
        </w:rPr>
        <w:t xml:space="preserve"> hombres y 1</w:t>
      </w:r>
      <w:r w:rsidR="003E1742" w:rsidRPr="000066DA">
        <w:rPr>
          <w:rFonts w:cs="Arial"/>
        </w:rPr>
        <w:t>96</w:t>
      </w:r>
      <w:r w:rsidRPr="000066DA">
        <w:rPr>
          <w:rFonts w:cs="Arial"/>
        </w:rPr>
        <w:t xml:space="preserve"> mujeres. El resultado arroja que el nivel de riesgo para los hombres es de 1</w:t>
      </w:r>
      <w:r w:rsidR="003E1742" w:rsidRPr="000066DA">
        <w:rPr>
          <w:rFonts w:cs="Arial"/>
        </w:rPr>
        <w:t>9,10</w:t>
      </w:r>
      <w:r w:rsidRPr="000066DA">
        <w:rPr>
          <w:rFonts w:cs="Arial"/>
        </w:rPr>
        <w:t>% y para las mujeres 17,</w:t>
      </w:r>
      <w:r w:rsidR="003E1742" w:rsidRPr="000066DA">
        <w:rPr>
          <w:rFonts w:cs="Arial"/>
        </w:rPr>
        <w:t>25</w:t>
      </w:r>
      <w:r w:rsidRPr="000066DA">
        <w:rPr>
          <w:rFonts w:cs="Arial"/>
        </w:rPr>
        <w:t>%</w:t>
      </w:r>
    </w:p>
    <w:p w14:paraId="71CB116D" w14:textId="16686E59" w:rsidR="007A4241" w:rsidRPr="000066DA" w:rsidRDefault="007A4241" w:rsidP="007A4241">
      <w:pPr>
        <w:rPr>
          <w:rFonts w:cs="Arial"/>
        </w:rPr>
      </w:pPr>
    </w:p>
    <w:p w14:paraId="6858959D" w14:textId="6D2428D3" w:rsidR="004768F1" w:rsidRPr="000066DA" w:rsidRDefault="004768F1" w:rsidP="004768F1">
      <w:pPr>
        <w:pStyle w:val="Descripcin"/>
        <w:keepNext/>
        <w:jc w:val="center"/>
        <w:rPr>
          <w:rFonts w:cs="Arial"/>
        </w:rPr>
      </w:pPr>
      <w:bookmarkStart w:id="59" w:name="_Toc157609296"/>
      <w:r w:rsidRPr="000066DA">
        <w:rPr>
          <w:rFonts w:cs="Arial"/>
        </w:rPr>
        <w:lastRenderedPageBreak/>
        <w:t xml:space="preserve">Ilustración </w:t>
      </w:r>
      <w:r w:rsidR="00F93FB9" w:rsidRPr="000066DA">
        <w:rPr>
          <w:rFonts w:cs="Arial"/>
        </w:rPr>
        <w:fldChar w:fldCharType="begin"/>
      </w:r>
      <w:r w:rsidR="00F93FB9" w:rsidRPr="000066DA">
        <w:rPr>
          <w:rFonts w:cs="Arial"/>
        </w:rPr>
        <w:instrText xml:space="preserve"> SEQ Ilustración \* ARABIC </w:instrText>
      </w:r>
      <w:r w:rsidR="00F93FB9" w:rsidRPr="000066DA">
        <w:rPr>
          <w:rFonts w:cs="Arial"/>
        </w:rPr>
        <w:fldChar w:fldCharType="separate"/>
      </w:r>
      <w:r w:rsidR="00897CE4">
        <w:rPr>
          <w:rFonts w:cs="Arial"/>
          <w:noProof/>
        </w:rPr>
        <w:t>17</w:t>
      </w:r>
      <w:r w:rsidR="00F93FB9" w:rsidRPr="000066DA">
        <w:rPr>
          <w:rFonts w:cs="Arial"/>
          <w:noProof/>
        </w:rPr>
        <w:fldChar w:fldCharType="end"/>
      </w:r>
      <w:r w:rsidRPr="000066DA">
        <w:rPr>
          <w:rFonts w:cs="Arial"/>
        </w:rPr>
        <w:t xml:space="preserve"> - Nivel de riesgo detectado considerando el sexo</w:t>
      </w:r>
      <w:bookmarkEnd w:id="59"/>
    </w:p>
    <w:p w14:paraId="3BBAA40D" w14:textId="6C1C3C9C" w:rsidR="007A4241" w:rsidRPr="000066DA" w:rsidRDefault="003E1742" w:rsidP="007A4241">
      <w:pPr>
        <w:keepNext/>
        <w:jc w:val="center"/>
        <w:rPr>
          <w:rFonts w:cs="Arial"/>
        </w:rPr>
      </w:pPr>
      <w:r w:rsidRPr="000066DA">
        <w:rPr>
          <w:rFonts w:cs="Arial"/>
          <w:noProof/>
          <w:lang w:eastAsia="es-CO"/>
        </w:rPr>
        <w:drawing>
          <wp:inline distT="0" distB="0" distL="0" distR="0" wp14:anchorId="1C52E08A" wp14:editId="16559405">
            <wp:extent cx="6153785" cy="27762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3785" cy="2776220"/>
                    </a:xfrm>
                    <a:prstGeom prst="rect">
                      <a:avLst/>
                    </a:prstGeom>
                    <a:noFill/>
                    <a:ln>
                      <a:noFill/>
                    </a:ln>
                  </pic:spPr>
                </pic:pic>
              </a:graphicData>
            </a:graphic>
          </wp:inline>
        </w:drawing>
      </w:r>
    </w:p>
    <w:p w14:paraId="3F5E079A" w14:textId="03376F8B" w:rsidR="007A4241" w:rsidRPr="000066DA" w:rsidRDefault="007A4241" w:rsidP="007A4241">
      <w:pPr>
        <w:pStyle w:val="Descripcin"/>
        <w:jc w:val="center"/>
        <w:rPr>
          <w:rFonts w:cs="Arial"/>
          <w:color w:val="auto"/>
        </w:rPr>
      </w:pPr>
      <w:r w:rsidRPr="000066DA">
        <w:rPr>
          <w:rFonts w:cs="Arial"/>
          <w:color w:val="auto"/>
        </w:rPr>
        <w:t xml:space="preserve">Fuente:  </w:t>
      </w:r>
      <w:r w:rsidR="00572F17" w:rsidRPr="000066DA">
        <w:rPr>
          <w:rFonts w:cs="Arial"/>
          <w:color w:val="auto"/>
        </w:rPr>
        <w:fldChar w:fldCharType="begin"/>
      </w:r>
      <w:r w:rsidR="00572F17" w:rsidRPr="000066DA">
        <w:rPr>
          <w:rFonts w:cs="Arial"/>
          <w:color w:val="auto"/>
        </w:rPr>
        <w:instrText xml:space="preserve"> SEQ Fuente:_ \* ARABIC </w:instrText>
      </w:r>
      <w:r w:rsidR="00572F17" w:rsidRPr="000066DA">
        <w:rPr>
          <w:rFonts w:cs="Arial"/>
          <w:color w:val="auto"/>
        </w:rPr>
        <w:fldChar w:fldCharType="separate"/>
      </w:r>
      <w:r w:rsidR="00BE3972" w:rsidRPr="000066DA">
        <w:rPr>
          <w:rFonts w:cs="Arial"/>
          <w:noProof/>
          <w:color w:val="auto"/>
        </w:rPr>
        <w:t>23</w:t>
      </w:r>
      <w:r w:rsidR="00572F17" w:rsidRPr="000066DA">
        <w:rPr>
          <w:rFonts w:cs="Arial"/>
          <w:noProof/>
          <w:color w:val="auto"/>
        </w:rPr>
        <w:fldChar w:fldCharType="end"/>
      </w:r>
      <w:r w:rsidRPr="000066DA">
        <w:rPr>
          <w:rFonts w:cs="Arial"/>
          <w:color w:val="auto"/>
        </w:rPr>
        <w:t xml:space="preserve"> - Resultado de medición del clima laboral y calidad de vida en el trabajo - DASCD 202</w:t>
      </w:r>
      <w:r w:rsidR="004768F1" w:rsidRPr="000066DA">
        <w:rPr>
          <w:rFonts w:cs="Arial"/>
          <w:color w:val="auto"/>
        </w:rPr>
        <w:t>2</w:t>
      </w:r>
    </w:p>
    <w:p w14:paraId="25594AB0" w14:textId="3FFBC386" w:rsidR="007A4241" w:rsidRPr="000066DA" w:rsidRDefault="007A4241" w:rsidP="002F6D0B">
      <w:pPr>
        <w:spacing w:after="0"/>
        <w:rPr>
          <w:rFonts w:cs="Arial"/>
        </w:rPr>
      </w:pPr>
    </w:p>
    <w:p w14:paraId="3888BFFA" w14:textId="2E73ED46" w:rsidR="007A4241" w:rsidRPr="000066DA" w:rsidRDefault="007A4241" w:rsidP="002F6D0B">
      <w:pPr>
        <w:spacing w:after="0"/>
        <w:rPr>
          <w:rFonts w:cs="Arial"/>
        </w:rPr>
      </w:pPr>
      <w:r w:rsidRPr="000066DA">
        <w:rPr>
          <w:rFonts w:cs="Arial"/>
        </w:rPr>
        <w:t xml:space="preserve">En el siguiente gráfico, se describe el nivel de riesgo de clima laboral y ambiente organizacional detectado de acuerdo con la orientación sexual de funcionarios y contratistas, en este análisis fueron contempladas </w:t>
      </w:r>
      <w:r w:rsidR="004768F1" w:rsidRPr="000066DA">
        <w:rPr>
          <w:rFonts w:cs="Arial"/>
        </w:rPr>
        <w:t>4</w:t>
      </w:r>
      <w:r w:rsidRPr="000066DA">
        <w:rPr>
          <w:rFonts w:cs="Arial"/>
        </w:rPr>
        <w:t xml:space="preserve"> variables</w:t>
      </w:r>
      <w:r w:rsidR="00466260" w:rsidRPr="000066DA">
        <w:rPr>
          <w:rFonts w:cs="Arial"/>
        </w:rPr>
        <w:t>. El análisis presenta 18,74%</w:t>
      </w:r>
      <w:r w:rsidRPr="000066DA">
        <w:rPr>
          <w:rFonts w:cs="Arial"/>
        </w:rPr>
        <w:t xml:space="preserve"> heterosexuales, </w:t>
      </w:r>
      <w:r w:rsidR="00466260" w:rsidRPr="000066DA">
        <w:rPr>
          <w:rFonts w:cs="Arial"/>
        </w:rPr>
        <w:t>3</w:t>
      </w:r>
      <w:r w:rsidRPr="000066DA">
        <w:rPr>
          <w:rFonts w:cs="Arial"/>
        </w:rPr>
        <w:t xml:space="preserve"> bisexual, </w:t>
      </w:r>
      <w:r w:rsidR="00466260" w:rsidRPr="000066DA">
        <w:rPr>
          <w:rFonts w:cs="Arial"/>
        </w:rPr>
        <w:t>4</w:t>
      </w:r>
      <w:r w:rsidRPr="000066DA">
        <w:rPr>
          <w:rFonts w:cs="Arial"/>
        </w:rPr>
        <w:t xml:space="preserve"> homosexuales, </w:t>
      </w:r>
      <w:r w:rsidR="00466260" w:rsidRPr="000066DA">
        <w:rPr>
          <w:rFonts w:cs="Arial"/>
        </w:rPr>
        <w:t>35</w:t>
      </w:r>
      <w:r w:rsidRPr="000066DA">
        <w:rPr>
          <w:rFonts w:cs="Arial"/>
        </w:rPr>
        <w:t xml:space="preserve"> no respondieron sobre su orientación</w:t>
      </w:r>
      <w:r w:rsidR="00466260" w:rsidRPr="000066DA">
        <w:rPr>
          <w:rFonts w:cs="Arial"/>
        </w:rPr>
        <w:t>.</w:t>
      </w:r>
    </w:p>
    <w:p w14:paraId="49EB3764" w14:textId="5FB8D044" w:rsidR="007A4241" w:rsidRPr="000066DA" w:rsidRDefault="007A4241" w:rsidP="002F6D0B">
      <w:pPr>
        <w:spacing w:after="0"/>
        <w:rPr>
          <w:rFonts w:cs="Arial"/>
        </w:rPr>
      </w:pPr>
    </w:p>
    <w:p w14:paraId="501AB1D8" w14:textId="2B258FF3" w:rsidR="007A4241" w:rsidRPr="000066DA" w:rsidRDefault="007A4241" w:rsidP="002F6D0B">
      <w:pPr>
        <w:spacing w:after="0"/>
        <w:rPr>
          <w:rFonts w:cs="Arial"/>
        </w:rPr>
      </w:pPr>
    </w:p>
    <w:p w14:paraId="3D07B154" w14:textId="79DB72D9" w:rsidR="007A4241" w:rsidRPr="000066DA" w:rsidRDefault="007A4241" w:rsidP="007A4241">
      <w:pPr>
        <w:pStyle w:val="Descripcin"/>
        <w:keepNext/>
        <w:jc w:val="center"/>
        <w:rPr>
          <w:rFonts w:cs="Arial"/>
          <w:color w:val="auto"/>
        </w:rPr>
      </w:pPr>
      <w:bookmarkStart w:id="60" w:name="_Toc157609297"/>
      <w:r w:rsidRPr="000066DA">
        <w:rPr>
          <w:rFonts w:cs="Arial"/>
          <w:color w:val="auto"/>
        </w:rPr>
        <w:lastRenderedPageBreak/>
        <w:t xml:space="preserve">Ilustración </w:t>
      </w:r>
      <w:r w:rsidR="00DC7F38" w:rsidRPr="000066DA">
        <w:rPr>
          <w:rFonts w:cs="Arial"/>
          <w:color w:val="auto"/>
        </w:rPr>
        <w:fldChar w:fldCharType="begin"/>
      </w:r>
      <w:r w:rsidR="00DC7F38" w:rsidRPr="000066DA">
        <w:rPr>
          <w:rFonts w:cs="Arial"/>
          <w:color w:val="auto"/>
        </w:rPr>
        <w:instrText xml:space="preserve"> SEQ Ilustración \* ARABIC </w:instrText>
      </w:r>
      <w:r w:rsidR="00DC7F38" w:rsidRPr="000066DA">
        <w:rPr>
          <w:rFonts w:cs="Arial"/>
          <w:color w:val="auto"/>
        </w:rPr>
        <w:fldChar w:fldCharType="separate"/>
      </w:r>
      <w:r w:rsidR="00897CE4">
        <w:rPr>
          <w:rFonts w:cs="Arial"/>
          <w:noProof/>
          <w:color w:val="auto"/>
        </w:rPr>
        <w:t>18</w:t>
      </w:r>
      <w:r w:rsidR="00DC7F38" w:rsidRPr="000066DA">
        <w:rPr>
          <w:rFonts w:cs="Arial"/>
          <w:color w:val="auto"/>
        </w:rPr>
        <w:fldChar w:fldCharType="end"/>
      </w:r>
      <w:r w:rsidRPr="000066DA">
        <w:rPr>
          <w:rFonts w:cs="Arial"/>
          <w:color w:val="auto"/>
        </w:rPr>
        <w:t xml:space="preserve"> - Riesgo de clima laboral y ambiente organizaciones de acuerdo a la orientación sexual.</w:t>
      </w:r>
      <w:bookmarkEnd w:id="60"/>
    </w:p>
    <w:p w14:paraId="3E1F769B" w14:textId="2FC5C188" w:rsidR="007A4241" w:rsidRPr="000066DA" w:rsidRDefault="00466260" w:rsidP="007A4241">
      <w:pPr>
        <w:keepNext/>
        <w:spacing w:after="0"/>
        <w:jc w:val="center"/>
        <w:rPr>
          <w:rFonts w:cs="Arial"/>
        </w:rPr>
      </w:pPr>
      <w:r w:rsidRPr="000066DA">
        <w:rPr>
          <w:rFonts w:cs="Arial"/>
          <w:noProof/>
          <w:lang w:eastAsia="es-CO"/>
        </w:rPr>
        <w:drawing>
          <wp:inline distT="0" distB="0" distL="0" distR="0" wp14:anchorId="60248E0B" wp14:editId="278DC21C">
            <wp:extent cx="4077833" cy="2711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1137" cy="2720238"/>
                    </a:xfrm>
                    <a:prstGeom prst="rect">
                      <a:avLst/>
                    </a:prstGeom>
                    <a:noFill/>
                    <a:ln>
                      <a:noFill/>
                    </a:ln>
                  </pic:spPr>
                </pic:pic>
              </a:graphicData>
            </a:graphic>
          </wp:inline>
        </w:drawing>
      </w:r>
    </w:p>
    <w:p w14:paraId="5B102701" w14:textId="68362DB6" w:rsidR="007A4241" w:rsidRPr="000066DA" w:rsidRDefault="007A4241" w:rsidP="007A4241">
      <w:pPr>
        <w:pStyle w:val="Descripcin"/>
        <w:jc w:val="center"/>
        <w:rPr>
          <w:rFonts w:cs="Arial"/>
          <w:color w:val="auto"/>
        </w:rPr>
      </w:pPr>
      <w:r w:rsidRPr="000066DA">
        <w:rPr>
          <w:rFonts w:cs="Arial"/>
          <w:color w:val="auto"/>
        </w:rPr>
        <w:t xml:space="preserve">Fuente:  </w:t>
      </w:r>
      <w:r w:rsidR="00572F17" w:rsidRPr="000066DA">
        <w:rPr>
          <w:rFonts w:cs="Arial"/>
          <w:color w:val="auto"/>
        </w:rPr>
        <w:fldChar w:fldCharType="begin"/>
      </w:r>
      <w:r w:rsidR="00572F17" w:rsidRPr="000066DA">
        <w:rPr>
          <w:rFonts w:cs="Arial"/>
          <w:color w:val="auto"/>
        </w:rPr>
        <w:instrText xml:space="preserve"> SEQ Fuente:_ \* ARABIC </w:instrText>
      </w:r>
      <w:r w:rsidR="00572F17" w:rsidRPr="000066DA">
        <w:rPr>
          <w:rFonts w:cs="Arial"/>
          <w:color w:val="auto"/>
        </w:rPr>
        <w:fldChar w:fldCharType="separate"/>
      </w:r>
      <w:r w:rsidR="00BE3972" w:rsidRPr="000066DA">
        <w:rPr>
          <w:rFonts w:cs="Arial"/>
          <w:noProof/>
          <w:color w:val="auto"/>
        </w:rPr>
        <w:t>24</w:t>
      </w:r>
      <w:r w:rsidR="00572F17" w:rsidRPr="000066DA">
        <w:rPr>
          <w:rFonts w:cs="Arial"/>
          <w:noProof/>
          <w:color w:val="auto"/>
        </w:rPr>
        <w:fldChar w:fldCharType="end"/>
      </w:r>
      <w:r w:rsidRPr="000066DA">
        <w:rPr>
          <w:rFonts w:cs="Arial"/>
          <w:color w:val="auto"/>
        </w:rPr>
        <w:t xml:space="preserve"> - Resultado de medición del clima laboral y calidad de vida en el trabajo - DASCD 202</w:t>
      </w:r>
      <w:r w:rsidR="00466260" w:rsidRPr="000066DA">
        <w:rPr>
          <w:rFonts w:cs="Arial"/>
          <w:color w:val="auto"/>
        </w:rPr>
        <w:t>2</w:t>
      </w:r>
    </w:p>
    <w:p w14:paraId="66800AEF" w14:textId="59306397" w:rsidR="007A4241" w:rsidRPr="000066DA" w:rsidRDefault="007A4241" w:rsidP="002F6D0B">
      <w:pPr>
        <w:spacing w:after="0"/>
        <w:rPr>
          <w:rFonts w:cs="Arial"/>
        </w:rPr>
      </w:pPr>
    </w:p>
    <w:p w14:paraId="30697FDB" w14:textId="5A5AD2E4" w:rsidR="007A4241" w:rsidRPr="000066DA" w:rsidRDefault="007A4241" w:rsidP="00FF6E17">
      <w:pPr>
        <w:shd w:val="clear" w:color="auto" w:fill="FFFFFF" w:themeFill="background1"/>
        <w:spacing w:after="0"/>
        <w:rPr>
          <w:rFonts w:cs="Arial"/>
        </w:rPr>
      </w:pPr>
    </w:p>
    <w:p w14:paraId="695968F7" w14:textId="0A6A764F" w:rsidR="007A4241" w:rsidRPr="000066DA" w:rsidRDefault="00AC49E4" w:rsidP="00FF6E17">
      <w:pPr>
        <w:shd w:val="clear" w:color="auto" w:fill="FFFFFF" w:themeFill="background1"/>
        <w:spacing w:after="0"/>
        <w:rPr>
          <w:rFonts w:cs="Arial"/>
        </w:rPr>
      </w:pPr>
      <w:r w:rsidRPr="000066DA">
        <w:rPr>
          <w:rFonts w:cs="Arial"/>
        </w:rPr>
        <w:t>Este informe tiene una descripción relacionada con el riesgo de clima laboral y ambiente organizacional encontrándose un nivel de riesgo bajo en los siguientes aspectos: edad de los funcionarios y contratistas, forma de provisión del empleo, naturaleza del empleo de funcionarios, nivel jerárquico de funcionarios, modalidad de trabajo de funcionarios.</w:t>
      </w:r>
    </w:p>
    <w:p w14:paraId="3149766A" w14:textId="6A507F72" w:rsidR="00AC49E4" w:rsidRPr="000066DA" w:rsidRDefault="00AC49E4" w:rsidP="002F6D0B">
      <w:pPr>
        <w:spacing w:after="0"/>
        <w:rPr>
          <w:rFonts w:cs="Arial"/>
        </w:rPr>
      </w:pPr>
    </w:p>
    <w:p w14:paraId="2D36286F" w14:textId="11B9F302" w:rsidR="00AC49E4" w:rsidRPr="000066DA" w:rsidRDefault="00AC49E4" w:rsidP="002F6D0B">
      <w:pPr>
        <w:spacing w:after="0"/>
        <w:rPr>
          <w:rFonts w:cs="Arial"/>
        </w:rPr>
      </w:pPr>
    </w:p>
    <w:p w14:paraId="406FD985" w14:textId="39EC0740" w:rsidR="00AC49E4" w:rsidRPr="000066DA" w:rsidRDefault="00AC49E4" w:rsidP="002F6D0B">
      <w:pPr>
        <w:spacing w:after="0"/>
        <w:rPr>
          <w:rFonts w:cs="Arial"/>
        </w:rPr>
      </w:pPr>
      <w:r w:rsidRPr="000066DA">
        <w:rPr>
          <w:rFonts w:cs="Arial"/>
        </w:rPr>
        <w:t xml:space="preserve">A continuación, se presentan nivel de riesgo de clima laboral y ambiente organizacional detectado de acuerdo con el estado emocional de funcionarios y contratistas. Contemplándose 4 variables </w:t>
      </w:r>
      <w:r w:rsidR="006D5520" w:rsidRPr="000066DA">
        <w:rPr>
          <w:rFonts w:cs="Arial"/>
        </w:rPr>
        <w:t>estado emocional normal, estresado, ansioso y depresivo con los siguientes resultados:</w:t>
      </w:r>
    </w:p>
    <w:p w14:paraId="6766C58B" w14:textId="60DD702E" w:rsidR="00AC49E4" w:rsidRPr="000066DA" w:rsidRDefault="00AC49E4" w:rsidP="002F6D0B">
      <w:pPr>
        <w:spacing w:after="0"/>
        <w:rPr>
          <w:rFonts w:cs="Arial"/>
        </w:rPr>
      </w:pPr>
    </w:p>
    <w:p w14:paraId="1BBC9725" w14:textId="3FE468F0" w:rsidR="006D5520" w:rsidRPr="000066DA" w:rsidRDefault="006D5520" w:rsidP="006D5520">
      <w:pPr>
        <w:pStyle w:val="Descripcin"/>
        <w:keepNext/>
        <w:jc w:val="center"/>
        <w:rPr>
          <w:rFonts w:cs="Arial"/>
          <w:color w:val="auto"/>
        </w:rPr>
      </w:pPr>
      <w:bookmarkStart w:id="61" w:name="_Toc157609298"/>
      <w:r w:rsidRPr="000066DA">
        <w:rPr>
          <w:rFonts w:cs="Arial"/>
          <w:color w:val="auto"/>
        </w:rPr>
        <w:lastRenderedPageBreak/>
        <w:t xml:space="preserve">Ilustración </w:t>
      </w:r>
      <w:r w:rsidR="00DC7F38" w:rsidRPr="000066DA">
        <w:rPr>
          <w:rFonts w:cs="Arial"/>
          <w:color w:val="auto"/>
        </w:rPr>
        <w:fldChar w:fldCharType="begin"/>
      </w:r>
      <w:r w:rsidR="00DC7F38" w:rsidRPr="000066DA">
        <w:rPr>
          <w:rFonts w:cs="Arial"/>
          <w:color w:val="auto"/>
        </w:rPr>
        <w:instrText xml:space="preserve"> SEQ Ilustración \* ARABIC </w:instrText>
      </w:r>
      <w:r w:rsidR="00DC7F38" w:rsidRPr="000066DA">
        <w:rPr>
          <w:rFonts w:cs="Arial"/>
          <w:color w:val="auto"/>
        </w:rPr>
        <w:fldChar w:fldCharType="separate"/>
      </w:r>
      <w:r w:rsidR="00897CE4">
        <w:rPr>
          <w:rFonts w:cs="Arial"/>
          <w:noProof/>
          <w:color w:val="auto"/>
        </w:rPr>
        <w:t>19</w:t>
      </w:r>
      <w:r w:rsidR="00DC7F38" w:rsidRPr="000066DA">
        <w:rPr>
          <w:rFonts w:cs="Arial"/>
          <w:color w:val="auto"/>
        </w:rPr>
        <w:fldChar w:fldCharType="end"/>
      </w:r>
      <w:r w:rsidRPr="000066DA">
        <w:rPr>
          <w:rFonts w:cs="Arial"/>
          <w:color w:val="auto"/>
        </w:rPr>
        <w:t xml:space="preserve"> - nivel de riesgo de clima laboral y ambiente organizacional detectado de acuerdo con el estado emocional de funcionarios y contratistas</w:t>
      </w:r>
      <w:bookmarkEnd w:id="61"/>
    </w:p>
    <w:p w14:paraId="7A47FE50" w14:textId="731A32A9" w:rsidR="006D5520" w:rsidRPr="000066DA" w:rsidRDefault="00220D6A" w:rsidP="00AE091D">
      <w:pPr>
        <w:keepNext/>
        <w:spacing w:after="0"/>
        <w:jc w:val="center"/>
        <w:rPr>
          <w:rFonts w:cs="Arial"/>
        </w:rPr>
      </w:pPr>
      <w:r w:rsidRPr="000066DA">
        <w:rPr>
          <w:rFonts w:cs="Arial"/>
          <w:noProof/>
          <w:lang w:eastAsia="es-CO"/>
        </w:rPr>
        <w:drawing>
          <wp:inline distT="0" distB="0" distL="0" distR="0" wp14:anchorId="2CB22347" wp14:editId="3A1EC604">
            <wp:extent cx="3854883" cy="23130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6614" cy="2320063"/>
                    </a:xfrm>
                    <a:prstGeom prst="rect">
                      <a:avLst/>
                    </a:prstGeom>
                    <a:noFill/>
                    <a:ln>
                      <a:noFill/>
                    </a:ln>
                  </pic:spPr>
                </pic:pic>
              </a:graphicData>
            </a:graphic>
          </wp:inline>
        </w:drawing>
      </w:r>
    </w:p>
    <w:p w14:paraId="2A258E52" w14:textId="4A93A41F" w:rsidR="006D5520" w:rsidRPr="000066DA" w:rsidRDefault="006D5520" w:rsidP="00FE6F07">
      <w:pPr>
        <w:pStyle w:val="Descripcin"/>
        <w:jc w:val="center"/>
        <w:rPr>
          <w:rFonts w:cs="Arial"/>
          <w:color w:val="auto"/>
        </w:rPr>
      </w:pPr>
      <w:r w:rsidRPr="000066DA">
        <w:rPr>
          <w:rFonts w:cs="Arial"/>
          <w:color w:val="auto"/>
        </w:rPr>
        <w:t xml:space="preserve">Fuente:  </w:t>
      </w:r>
      <w:r w:rsidR="00572F17" w:rsidRPr="000066DA">
        <w:rPr>
          <w:rFonts w:cs="Arial"/>
          <w:color w:val="auto"/>
        </w:rPr>
        <w:fldChar w:fldCharType="begin"/>
      </w:r>
      <w:r w:rsidR="00572F17" w:rsidRPr="000066DA">
        <w:rPr>
          <w:rFonts w:cs="Arial"/>
          <w:color w:val="auto"/>
        </w:rPr>
        <w:instrText xml:space="preserve"> SEQ Fuente:_ \* ARABIC </w:instrText>
      </w:r>
      <w:r w:rsidR="00572F17" w:rsidRPr="000066DA">
        <w:rPr>
          <w:rFonts w:cs="Arial"/>
          <w:color w:val="auto"/>
        </w:rPr>
        <w:fldChar w:fldCharType="separate"/>
      </w:r>
      <w:r w:rsidR="00BE3972" w:rsidRPr="000066DA">
        <w:rPr>
          <w:rFonts w:cs="Arial"/>
          <w:noProof/>
          <w:color w:val="auto"/>
        </w:rPr>
        <w:t>25</w:t>
      </w:r>
      <w:r w:rsidR="00572F17" w:rsidRPr="000066DA">
        <w:rPr>
          <w:rFonts w:cs="Arial"/>
          <w:noProof/>
          <w:color w:val="auto"/>
        </w:rPr>
        <w:fldChar w:fldCharType="end"/>
      </w:r>
      <w:r w:rsidRPr="000066DA">
        <w:rPr>
          <w:rFonts w:cs="Arial"/>
          <w:color w:val="auto"/>
        </w:rPr>
        <w:t xml:space="preserve"> - Resultado de medición del clima laboral y calidad de vida en el trabajo - DASCD 202</w:t>
      </w:r>
      <w:r w:rsidR="007D36C5" w:rsidRPr="000066DA">
        <w:rPr>
          <w:rFonts w:cs="Arial"/>
          <w:color w:val="auto"/>
        </w:rPr>
        <w:t>2</w:t>
      </w:r>
    </w:p>
    <w:p w14:paraId="70A8D438" w14:textId="77777777" w:rsidR="006D5520" w:rsidRPr="000066DA" w:rsidRDefault="006D5520" w:rsidP="002F6D0B">
      <w:pPr>
        <w:spacing w:after="0"/>
        <w:rPr>
          <w:rFonts w:cs="Arial"/>
        </w:rPr>
      </w:pPr>
    </w:p>
    <w:p w14:paraId="08755B0B" w14:textId="77777777" w:rsidR="006D5520" w:rsidRPr="000066DA" w:rsidRDefault="006D5520" w:rsidP="002F6D0B">
      <w:pPr>
        <w:spacing w:after="0"/>
        <w:rPr>
          <w:rFonts w:cs="Arial"/>
        </w:rPr>
      </w:pPr>
    </w:p>
    <w:p w14:paraId="3EEFCF58" w14:textId="18711895" w:rsidR="006D5520" w:rsidRPr="000066DA" w:rsidRDefault="135C2D98" w:rsidP="00845EB1">
      <w:pPr>
        <w:pStyle w:val="Ttulo3"/>
        <w:rPr>
          <w:rFonts w:cs="Arial"/>
        </w:rPr>
      </w:pPr>
      <w:bookmarkStart w:id="62" w:name="_Toc157609260"/>
      <w:r w:rsidRPr="000066DA">
        <w:rPr>
          <w:rFonts w:cs="Arial"/>
        </w:rPr>
        <w:t>Resultados detallados</w:t>
      </w:r>
      <w:r w:rsidR="31B2D21B" w:rsidRPr="000066DA">
        <w:rPr>
          <w:rFonts w:cs="Arial"/>
        </w:rPr>
        <w:t xml:space="preserve"> por ejes</w:t>
      </w:r>
      <w:r w:rsidRPr="000066DA">
        <w:rPr>
          <w:rFonts w:cs="Arial"/>
        </w:rPr>
        <w:t>:</w:t>
      </w:r>
      <w:bookmarkEnd w:id="62"/>
    </w:p>
    <w:p w14:paraId="2187B450" w14:textId="6E1D1523" w:rsidR="00845EB1" w:rsidRPr="000066DA" w:rsidRDefault="00845EB1" w:rsidP="002F6D0B">
      <w:pPr>
        <w:spacing w:after="0"/>
        <w:rPr>
          <w:rFonts w:cs="Arial"/>
        </w:rPr>
      </w:pPr>
    </w:p>
    <w:p w14:paraId="6CC0C2C5" w14:textId="5356B14D" w:rsidR="00845EB1" w:rsidRPr="000066DA" w:rsidRDefault="00845EB1" w:rsidP="002F6D0B">
      <w:pPr>
        <w:spacing w:after="0"/>
        <w:rPr>
          <w:rFonts w:cs="Arial"/>
        </w:rPr>
      </w:pPr>
      <w:r w:rsidRPr="000066DA">
        <w:rPr>
          <w:rFonts w:cs="Arial"/>
        </w:rPr>
        <w:t>A continuación, se presenta un cuadro que contiene el resumen de los resultados de cada uno de los ejes analizados, los cuales todos se encuentran en riesgo bajo:</w:t>
      </w:r>
    </w:p>
    <w:p w14:paraId="78D5B3EC" w14:textId="39646BAE" w:rsidR="00845EB1" w:rsidRPr="000066DA" w:rsidRDefault="00845EB1" w:rsidP="002F6D0B">
      <w:pPr>
        <w:spacing w:after="0"/>
        <w:rPr>
          <w:rFonts w:cs="Arial"/>
        </w:rPr>
      </w:pPr>
    </w:p>
    <w:tbl>
      <w:tblPr>
        <w:tblW w:w="0" w:type="auto"/>
        <w:tblLayout w:type="fixed"/>
        <w:tblCellMar>
          <w:left w:w="70" w:type="dxa"/>
          <w:right w:w="70" w:type="dxa"/>
        </w:tblCellMar>
        <w:tblLook w:val="04A0" w:firstRow="1" w:lastRow="0" w:firstColumn="1" w:lastColumn="0" w:noHBand="0" w:noVBand="1"/>
      </w:tblPr>
      <w:tblGrid>
        <w:gridCol w:w="2684"/>
        <w:gridCol w:w="1417"/>
        <w:gridCol w:w="1276"/>
        <w:gridCol w:w="1276"/>
        <w:gridCol w:w="1770"/>
        <w:gridCol w:w="1247"/>
      </w:tblGrid>
      <w:tr w:rsidR="00FB4B4F" w:rsidRPr="000066DA" w14:paraId="5A46313A" w14:textId="77777777" w:rsidTr="006E605C">
        <w:trPr>
          <w:trHeight w:val="20"/>
        </w:trPr>
        <w:tc>
          <w:tcPr>
            <w:tcW w:w="2684"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60F157EB"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Eje: Estados mentales positivos</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25C6C11E"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54EB6135"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B: funcionarios con personal a cargo</w:t>
            </w:r>
          </w:p>
        </w:tc>
        <w:tc>
          <w:tcPr>
            <w:tcW w:w="1247" w:type="dxa"/>
            <w:tcBorders>
              <w:top w:val="single" w:sz="8" w:space="0" w:color="auto"/>
              <w:left w:val="nil"/>
              <w:bottom w:val="single" w:sz="8" w:space="0" w:color="auto"/>
              <w:right w:val="single" w:sz="8" w:space="0" w:color="auto"/>
            </w:tcBorders>
            <w:shd w:val="clear" w:color="000000" w:fill="EDEDED"/>
            <w:vAlign w:val="center"/>
            <w:hideMark/>
          </w:tcPr>
          <w:p w14:paraId="64FD08C4"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C: Contratistas</w:t>
            </w:r>
          </w:p>
        </w:tc>
      </w:tr>
      <w:tr w:rsidR="006E605C" w:rsidRPr="000066DA" w14:paraId="71E39996"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51DB58BC"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single" w:sz="8" w:space="0" w:color="auto"/>
              <w:right w:val="single" w:sz="4" w:space="0" w:color="auto"/>
            </w:tcBorders>
            <w:shd w:val="clear" w:color="000000" w:fill="EDEDED"/>
            <w:noWrap/>
            <w:vAlign w:val="center"/>
            <w:hideMark/>
          </w:tcPr>
          <w:p w14:paraId="66E7F5E4"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76" w:type="dxa"/>
            <w:tcBorders>
              <w:top w:val="nil"/>
              <w:left w:val="nil"/>
              <w:bottom w:val="single" w:sz="8" w:space="0" w:color="auto"/>
              <w:right w:val="single" w:sz="4" w:space="0" w:color="auto"/>
            </w:tcBorders>
            <w:shd w:val="clear" w:color="000000" w:fill="EDEDED"/>
            <w:noWrap/>
            <w:vAlign w:val="center"/>
            <w:hideMark/>
          </w:tcPr>
          <w:p w14:paraId="6BD1249C"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c>
          <w:tcPr>
            <w:tcW w:w="1276" w:type="dxa"/>
            <w:tcBorders>
              <w:top w:val="nil"/>
              <w:left w:val="nil"/>
              <w:bottom w:val="single" w:sz="8" w:space="0" w:color="auto"/>
              <w:right w:val="single" w:sz="4" w:space="0" w:color="auto"/>
            </w:tcBorders>
            <w:shd w:val="clear" w:color="000000" w:fill="EDEDED"/>
            <w:noWrap/>
            <w:vAlign w:val="center"/>
            <w:hideMark/>
          </w:tcPr>
          <w:p w14:paraId="51766D61"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770" w:type="dxa"/>
            <w:tcBorders>
              <w:top w:val="nil"/>
              <w:left w:val="nil"/>
              <w:bottom w:val="single" w:sz="8" w:space="0" w:color="auto"/>
              <w:right w:val="single" w:sz="4" w:space="0" w:color="auto"/>
            </w:tcBorders>
            <w:shd w:val="clear" w:color="000000" w:fill="EDEDED"/>
            <w:noWrap/>
            <w:vAlign w:val="center"/>
            <w:hideMark/>
          </w:tcPr>
          <w:p w14:paraId="474F140E"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47" w:type="dxa"/>
            <w:tcBorders>
              <w:top w:val="nil"/>
              <w:left w:val="nil"/>
              <w:bottom w:val="single" w:sz="8" w:space="0" w:color="auto"/>
              <w:right w:val="single" w:sz="8" w:space="0" w:color="auto"/>
            </w:tcBorders>
            <w:shd w:val="clear" w:color="000000" w:fill="EDEDED"/>
            <w:noWrap/>
            <w:vAlign w:val="center"/>
            <w:hideMark/>
          </w:tcPr>
          <w:p w14:paraId="3FC1338E"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r>
      <w:tr w:rsidR="00FB4B4F" w:rsidRPr="000066DA" w14:paraId="0FF6E293"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438808E0"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single" w:sz="8" w:space="0" w:color="auto"/>
              <w:right w:val="single" w:sz="8" w:space="0" w:color="auto"/>
            </w:tcBorders>
            <w:shd w:val="clear" w:color="000000" w:fill="DEECEC"/>
            <w:vAlign w:val="center"/>
            <w:hideMark/>
          </w:tcPr>
          <w:p w14:paraId="54C95D1B"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4C05A595"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0FAE17A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nil"/>
              <w:left w:val="nil"/>
              <w:bottom w:val="single" w:sz="8" w:space="0" w:color="auto"/>
              <w:right w:val="single" w:sz="8" w:space="0" w:color="auto"/>
            </w:tcBorders>
            <w:shd w:val="clear" w:color="000000" w:fill="DEECEC"/>
            <w:vAlign w:val="center"/>
            <w:hideMark/>
          </w:tcPr>
          <w:p w14:paraId="24CD2E7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nil"/>
              <w:left w:val="nil"/>
              <w:bottom w:val="single" w:sz="8" w:space="0" w:color="auto"/>
              <w:right w:val="single" w:sz="8" w:space="0" w:color="auto"/>
            </w:tcBorders>
            <w:shd w:val="clear" w:color="000000" w:fill="DEECEC"/>
            <w:vAlign w:val="center"/>
            <w:hideMark/>
          </w:tcPr>
          <w:p w14:paraId="6E7B6C4E"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3A9734F2" w14:textId="77777777" w:rsidTr="006E605C">
        <w:trPr>
          <w:trHeight w:val="20"/>
        </w:trPr>
        <w:tc>
          <w:tcPr>
            <w:tcW w:w="2684" w:type="dxa"/>
            <w:vMerge w:val="restart"/>
            <w:tcBorders>
              <w:top w:val="nil"/>
              <w:left w:val="single" w:sz="8" w:space="0" w:color="auto"/>
              <w:bottom w:val="nil"/>
              <w:right w:val="single" w:sz="8" w:space="0" w:color="auto"/>
            </w:tcBorders>
            <w:shd w:val="clear" w:color="auto" w:fill="auto"/>
            <w:vAlign w:val="center"/>
            <w:hideMark/>
          </w:tcPr>
          <w:p w14:paraId="0D5EED29"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Factor</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0DBCE383"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2270D31C"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B: funcionarios con personal a cargo</w:t>
            </w:r>
          </w:p>
        </w:tc>
        <w:tc>
          <w:tcPr>
            <w:tcW w:w="1247" w:type="dxa"/>
            <w:tcBorders>
              <w:top w:val="nil"/>
              <w:left w:val="nil"/>
              <w:bottom w:val="single" w:sz="8" w:space="0" w:color="auto"/>
              <w:right w:val="single" w:sz="8" w:space="0" w:color="auto"/>
            </w:tcBorders>
            <w:shd w:val="clear" w:color="000000" w:fill="EDEDED"/>
            <w:vAlign w:val="center"/>
            <w:hideMark/>
          </w:tcPr>
          <w:p w14:paraId="5D5FADB1"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C: Contratistas</w:t>
            </w:r>
          </w:p>
        </w:tc>
      </w:tr>
      <w:tr w:rsidR="006E605C" w:rsidRPr="000066DA" w14:paraId="3D91E568" w14:textId="77777777" w:rsidTr="006E605C">
        <w:trPr>
          <w:trHeight w:val="20"/>
        </w:trPr>
        <w:tc>
          <w:tcPr>
            <w:tcW w:w="2684" w:type="dxa"/>
            <w:vMerge/>
            <w:tcBorders>
              <w:top w:val="nil"/>
              <w:left w:val="single" w:sz="8" w:space="0" w:color="auto"/>
              <w:bottom w:val="nil"/>
              <w:right w:val="single" w:sz="8" w:space="0" w:color="auto"/>
            </w:tcBorders>
            <w:vAlign w:val="center"/>
            <w:hideMark/>
          </w:tcPr>
          <w:p w14:paraId="55D6F2FE"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nil"/>
              <w:right w:val="single" w:sz="4" w:space="0" w:color="auto"/>
            </w:tcBorders>
            <w:shd w:val="clear" w:color="000000" w:fill="EDEDED"/>
            <w:noWrap/>
            <w:vAlign w:val="center"/>
            <w:hideMark/>
          </w:tcPr>
          <w:p w14:paraId="3234D443"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76" w:type="dxa"/>
            <w:tcBorders>
              <w:top w:val="nil"/>
              <w:left w:val="nil"/>
              <w:bottom w:val="nil"/>
              <w:right w:val="single" w:sz="4" w:space="0" w:color="auto"/>
            </w:tcBorders>
            <w:shd w:val="clear" w:color="000000" w:fill="EDEDED"/>
            <w:noWrap/>
            <w:vAlign w:val="center"/>
            <w:hideMark/>
          </w:tcPr>
          <w:p w14:paraId="2FBFEDF3"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c>
          <w:tcPr>
            <w:tcW w:w="1276" w:type="dxa"/>
            <w:tcBorders>
              <w:top w:val="nil"/>
              <w:left w:val="nil"/>
              <w:bottom w:val="nil"/>
              <w:right w:val="single" w:sz="4" w:space="0" w:color="auto"/>
            </w:tcBorders>
            <w:shd w:val="clear" w:color="000000" w:fill="EDEDED"/>
            <w:noWrap/>
            <w:vAlign w:val="center"/>
            <w:hideMark/>
          </w:tcPr>
          <w:p w14:paraId="7118546C"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770" w:type="dxa"/>
            <w:tcBorders>
              <w:top w:val="nil"/>
              <w:left w:val="nil"/>
              <w:bottom w:val="nil"/>
              <w:right w:val="single" w:sz="4" w:space="0" w:color="auto"/>
            </w:tcBorders>
            <w:shd w:val="clear" w:color="000000" w:fill="EDEDED"/>
            <w:noWrap/>
            <w:vAlign w:val="center"/>
            <w:hideMark/>
          </w:tcPr>
          <w:p w14:paraId="4D6BA892"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47" w:type="dxa"/>
            <w:tcBorders>
              <w:top w:val="nil"/>
              <w:left w:val="nil"/>
              <w:bottom w:val="nil"/>
              <w:right w:val="single" w:sz="8" w:space="0" w:color="auto"/>
            </w:tcBorders>
            <w:shd w:val="clear" w:color="000000" w:fill="EDEDED"/>
            <w:noWrap/>
            <w:vAlign w:val="center"/>
            <w:hideMark/>
          </w:tcPr>
          <w:p w14:paraId="362ED443"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r>
      <w:tr w:rsidR="00FB4B4F" w:rsidRPr="000066DA" w14:paraId="094A6D07" w14:textId="77777777" w:rsidTr="006E605C">
        <w:trPr>
          <w:trHeight w:val="20"/>
        </w:trPr>
        <w:tc>
          <w:tcPr>
            <w:tcW w:w="268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11AA32C"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Satisfacción e integración en el trabajo</w:t>
            </w:r>
          </w:p>
        </w:tc>
        <w:tc>
          <w:tcPr>
            <w:tcW w:w="1417"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15F2810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134D1D0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105E3D9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0A6E040E"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8" w:space="0" w:color="auto"/>
              <w:left w:val="single" w:sz="4" w:space="0" w:color="auto"/>
              <w:bottom w:val="single" w:sz="4" w:space="0" w:color="auto"/>
              <w:right w:val="single" w:sz="8" w:space="0" w:color="auto"/>
            </w:tcBorders>
            <w:shd w:val="clear" w:color="000000" w:fill="DEECEC"/>
            <w:vAlign w:val="center"/>
            <w:hideMark/>
          </w:tcPr>
          <w:p w14:paraId="399E4F06"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7129DDC8"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074562D7"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Motivación</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BED758D"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2FC3527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33FEB42"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631341E"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58A94787"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16790C8F"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6E2E3664"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Salario emocional</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DE99A87"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5DA252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CD0299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8D8CA0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2FCAE9D3"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7993CE8D"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3CE399AC"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lastRenderedPageBreak/>
              <w:t>Seguridad en el trabajo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28B3F85"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310713D"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8D4F32D"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C81D0CD"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5B341EF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1C4373D6"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3667F09B"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Remuneración</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C864E0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76CA66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E38B646"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0B59B1B"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320C486E"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3EF33BA7" w14:textId="77777777" w:rsidTr="006E605C">
        <w:trPr>
          <w:trHeight w:val="20"/>
        </w:trPr>
        <w:tc>
          <w:tcPr>
            <w:tcW w:w="2684" w:type="dxa"/>
            <w:tcBorders>
              <w:top w:val="nil"/>
              <w:left w:val="single" w:sz="8" w:space="0" w:color="auto"/>
              <w:bottom w:val="single" w:sz="8" w:space="0" w:color="auto"/>
              <w:right w:val="single" w:sz="4" w:space="0" w:color="auto"/>
            </w:tcBorders>
            <w:shd w:val="clear" w:color="auto" w:fill="auto"/>
            <w:vAlign w:val="center"/>
            <w:hideMark/>
          </w:tcPr>
          <w:p w14:paraId="62BFA458"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Burnout</w:t>
            </w:r>
          </w:p>
        </w:tc>
        <w:tc>
          <w:tcPr>
            <w:tcW w:w="1417"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6D10A85F"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33182DA3"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419B9A0F"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0972151C"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8" w:space="0" w:color="auto"/>
              <w:right w:val="single" w:sz="8" w:space="0" w:color="auto"/>
            </w:tcBorders>
            <w:shd w:val="clear" w:color="000000" w:fill="DEECEC"/>
            <w:vAlign w:val="center"/>
            <w:hideMark/>
          </w:tcPr>
          <w:p w14:paraId="78A0769C"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1B888174" w14:textId="77777777" w:rsidTr="00FB4B4F">
        <w:trPr>
          <w:trHeight w:val="20"/>
        </w:trPr>
        <w:tc>
          <w:tcPr>
            <w:tcW w:w="9670" w:type="dxa"/>
            <w:gridSpan w:val="6"/>
            <w:tcBorders>
              <w:top w:val="nil"/>
              <w:left w:val="nil"/>
              <w:bottom w:val="nil"/>
              <w:right w:val="nil"/>
            </w:tcBorders>
            <w:shd w:val="clear" w:color="000000" w:fill="FFFFFF"/>
            <w:vAlign w:val="center"/>
            <w:hideMark/>
          </w:tcPr>
          <w:p w14:paraId="14444E9C" w14:textId="77777777" w:rsidR="00FB4B4F" w:rsidRPr="000066DA" w:rsidRDefault="00FB4B4F" w:rsidP="00FB4B4F">
            <w:pPr>
              <w:spacing w:after="0"/>
              <w:jc w:val="center"/>
              <w:rPr>
                <w:rFonts w:eastAsia="Times New Roman" w:cs="Arial"/>
                <w:b/>
                <w:bCs/>
                <w:color w:val="000000"/>
                <w:sz w:val="28"/>
                <w:szCs w:val="28"/>
                <w:lang w:eastAsia="es-CO"/>
              </w:rPr>
            </w:pPr>
            <w:r w:rsidRPr="000066DA">
              <w:rPr>
                <w:rFonts w:eastAsia="Times New Roman" w:cs="Arial"/>
                <w:b/>
                <w:bCs/>
                <w:color w:val="000000"/>
                <w:sz w:val="28"/>
                <w:szCs w:val="28"/>
                <w:lang w:eastAsia="es-CO"/>
              </w:rPr>
              <w:t> </w:t>
            </w:r>
          </w:p>
        </w:tc>
      </w:tr>
      <w:tr w:rsidR="00FB4B4F" w:rsidRPr="000066DA" w14:paraId="48A96A16" w14:textId="77777777" w:rsidTr="006E605C">
        <w:trPr>
          <w:trHeight w:val="20"/>
        </w:trPr>
        <w:tc>
          <w:tcPr>
            <w:tcW w:w="2684"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5EDAFD41"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 xml:space="preserve">Eje: </w:t>
            </w:r>
            <w:r w:rsidRPr="000066DA">
              <w:rPr>
                <w:rFonts w:eastAsia="Times New Roman" w:cs="Arial"/>
                <w:b/>
                <w:bCs/>
                <w:color w:val="000000"/>
                <w:sz w:val="22"/>
                <w:szCs w:val="22"/>
                <w:lang w:eastAsia="es-CO"/>
              </w:rPr>
              <w:br/>
              <w:t>Propósito de Vida</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123296B6"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39CC6D67"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B: funcionarios con personal a cargo</w:t>
            </w:r>
          </w:p>
        </w:tc>
        <w:tc>
          <w:tcPr>
            <w:tcW w:w="1247" w:type="dxa"/>
            <w:tcBorders>
              <w:top w:val="single" w:sz="8" w:space="0" w:color="auto"/>
              <w:left w:val="nil"/>
              <w:bottom w:val="single" w:sz="8" w:space="0" w:color="auto"/>
              <w:right w:val="single" w:sz="8" w:space="0" w:color="auto"/>
            </w:tcBorders>
            <w:shd w:val="clear" w:color="000000" w:fill="EDEDED"/>
            <w:vAlign w:val="center"/>
            <w:hideMark/>
          </w:tcPr>
          <w:p w14:paraId="728DE57A"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C: Contratistas</w:t>
            </w:r>
          </w:p>
        </w:tc>
      </w:tr>
      <w:tr w:rsidR="006E605C" w:rsidRPr="000066DA" w14:paraId="69CF1964"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2657B612"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single" w:sz="8" w:space="0" w:color="auto"/>
              <w:right w:val="single" w:sz="4" w:space="0" w:color="auto"/>
            </w:tcBorders>
            <w:shd w:val="clear" w:color="000000" w:fill="EDEDED"/>
            <w:noWrap/>
            <w:vAlign w:val="center"/>
            <w:hideMark/>
          </w:tcPr>
          <w:p w14:paraId="0DF08F7B"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76" w:type="dxa"/>
            <w:tcBorders>
              <w:top w:val="nil"/>
              <w:left w:val="nil"/>
              <w:bottom w:val="single" w:sz="8" w:space="0" w:color="auto"/>
              <w:right w:val="single" w:sz="4" w:space="0" w:color="auto"/>
            </w:tcBorders>
            <w:shd w:val="clear" w:color="000000" w:fill="EDEDED"/>
            <w:noWrap/>
            <w:vAlign w:val="center"/>
            <w:hideMark/>
          </w:tcPr>
          <w:p w14:paraId="60BD2B56"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c>
          <w:tcPr>
            <w:tcW w:w="1276" w:type="dxa"/>
            <w:tcBorders>
              <w:top w:val="nil"/>
              <w:left w:val="nil"/>
              <w:bottom w:val="single" w:sz="8" w:space="0" w:color="auto"/>
              <w:right w:val="single" w:sz="4" w:space="0" w:color="auto"/>
            </w:tcBorders>
            <w:shd w:val="clear" w:color="000000" w:fill="EDEDED"/>
            <w:noWrap/>
            <w:vAlign w:val="center"/>
            <w:hideMark/>
          </w:tcPr>
          <w:p w14:paraId="54347149"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770" w:type="dxa"/>
            <w:tcBorders>
              <w:top w:val="nil"/>
              <w:left w:val="nil"/>
              <w:bottom w:val="single" w:sz="8" w:space="0" w:color="auto"/>
              <w:right w:val="single" w:sz="4" w:space="0" w:color="auto"/>
            </w:tcBorders>
            <w:shd w:val="clear" w:color="000000" w:fill="EDEDED"/>
            <w:noWrap/>
            <w:vAlign w:val="center"/>
            <w:hideMark/>
          </w:tcPr>
          <w:p w14:paraId="7AEADEB3"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47" w:type="dxa"/>
            <w:tcBorders>
              <w:top w:val="nil"/>
              <w:left w:val="nil"/>
              <w:bottom w:val="single" w:sz="8" w:space="0" w:color="auto"/>
              <w:right w:val="single" w:sz="8" w:space="0" w:color="auto"/>
            </w:tcBorders>
            <w:shd w:val="clear" w:color="000000" w:fill="EDEDED"/>
            <w:noWrap/>
            <w:vAlign w:val="center"/>
            <w:hideMark/>
          </w:tcPr>
          <w:p w14:paraId="1F6E696C"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r>
      <w:tr w:rsidR="00FB4B4F" w:rsidRPr="000066DA" w14:paraId="1EC06331"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490E0445"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single" w:sz="8" w:space="0" w:color="auto"/>
              <w:right w:val="single" w:sz="8" w:space="0" w:color="auto"/>
            </w:tcBorders>
            <w:shd w:val="clear" w:color="000000" w:fill="DEECEC"/>
            <w:vAlign w:val="center"/>
            <w:hideMark/>
          </w:tcPr>
          <w:p w14:paraId="39C696F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129A8203"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4C7A5F5E"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nil"/>
              <w:left w:val="nil"/>
              <w:bottom w:val="single" w:sz="8" w:space="0" w:color="auto"/>
              <w:right w:val="single" w:sz="8" w:space="0" w:color="auto"/>
            </w:tcBorders>
            <w:shd w:val="clear" w:color="000000" w:fill="DEECEC"/>
            <w:vAlign w:val="center"/>
            <w:hideMark/>
          </w:tcPr>
          <w:p w14:paraId="0DA96E6C"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nil"/>
              <w:left w:val="nil"/>
              <w:bottom w:val="single" w:sz="8" w:space="0" w:color="auto"/>
              <w:right w:val="single" w:sz="8" w:space="0" w:color="auto"/>
            </w:tcBorders>
            <w:shd w:val="clear" w:color="000000" w:fill="DEECEC"/>
            <w:vAlign w:val="center"/>
            <w:hideMark/>
          </w:tcPr>
          <w:p w14:paraId="37FDCD79"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64195AB8" w14:textId="77777777" w:rsidTr="006E605C">
        <w:trPr>
          <w:trHeight w:val="20"/>
        </w:trPr>
        <w:tc>
          <w:tcPr>
            <w:tcW w:w="2684" w:type="dxa"/>
            <w:vMerge w:val="restart"/>
            <w:tcBorders>
              <w:top w:val="nil"/>
              <w:left w:val="single" w:sz="8" w:space="0" w:color="auto"/>
              <w:bottom w:val="nil"/>
              <w:right w:val="single" w:sz="8" w:space="0" w:color="auto"/>
            </w:tcBorders>
            <w:shd w:val="clear" w:color="auto" w:fill="auto"/>
            <w:vAlign w:val="center"/>
            <w:hideMark/>
          </w:tcPr>
          <w:p w14:paraId="55AA062C"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Factor</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76BBA8BD"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184543F0"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B: funcionarios con personal a cargo</w:t>
            </w:r>
          </w:p>
        </w:tc>
        <w:tc>
          <w:tcPr>
            <w:tcW w:w="1247" w:type="dxa"/>
            <w:tcBorders>
              <w:top w:val="nil"/>
              <w:left w:val="nil"/>
              <w:bottom w:val="single" w:sz="8" w:space="0" w:color="auto"/>
              <w:right w:val="single" w:sz="8" w:space="0" w:color="auto"/>
            </w:tcBorders>
            <w:shd w:val="clear" w:color="000000" w:fill="EDEDED"/>
            <w:vAlign w:val="center"/>
            <w:hideMark/>
          </w:tcPr>
          <w:p w14:paraId="344C099B"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C: Contratistas</w:t>
            </w:r>
          </w:p>
        </w:tc>
      </w:tr>
      <w:tr w:rsidR="006E605C" w:rsidRPr="000066DA" w14:paraId="371CB71D" w14:textId="77777777" w:rsidTr="006E605C">
        <w:trPr>
          <w:trHeight w:val="20"/>
        </w:trPr>
        <w:tc>
          <w:tcPr>
            <w:tcW w:w="2684" w:type="dxa"/>
            <w:vMerge/>
            <w:tcBorders>
              <w:top w:val="nil"/>
              <w:left w:val="single" w:sz="8" w:space="0" w:color="auto"/>
              <w:bottom w:val="nil"/>
              <w:right w:val="single" w:sz="8" w:space="0" w:color="auto"/>
            </w:tcBorders>
            <w:vAlign w:val="center"/>
            <w:hideMark/>
          </w:tcPr>
          <w:p w14:paraId="3BBA35C3"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nil"/>
              <w:right w:val="single" w:sz="4" w:space="0" w:color="auto"/>
            </w:tcBorders>
            <w:shd w:val="clear" w:color="000000" w:fill="EDEDED"/>
            <w:noWrap/>
            <w:vAlign w:val="center"/>
            <w:hideMark/>
          </w:tcPr>
          <w:p w14:paraId="71AD4969"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76" w:type="dxa"/>
            <w:tcBorders>
              <w:top w:val="nil"/>
              <w:left w:val="nil"/>
              <w:bottom w:val="nil"/>
              <w:right w:val="single" w:sz="4" w:space="0" w:color="auto"/>
            </w:tcBorders>
            <w:shd w:val="clear" w:color="000000" w:fill="EDEDED"/>
            <w:noWrap/>
            <w:vAlign w:val="center"/>
            <w:hideMark/>
          </w:tcPr>
          <w:p w14:paraId="1FE63D9A"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c>
          <w:tcPr>
            <w:tcW w:w="1276" w:type="dxa"/>
            <w:tcBorders>
              <w:top w:val="nil"/>
              <w:left w:val="nil"/>
              <w:bottom w:val="nil"/>
              <w:right w:val="single" w:sz="4" w:space="0" w:color="auto"/>
            </w:tcBorders>
            <w:shd w:val="clear" w:color="000000" w:fill="EDEDED"/>
            <w:noWrap/>
            <w:vAlign w:val="center"/>
            <w:hideMark/>
          </w:tcPr>
          <w:p w14:paraId="5ED60B8B"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770" w:type="dxa"/>
            <w:tcBorders>
              <w:top w:val="nil"/>
              <w:left w:val="nil"/>
              <w:bottom w:val="nil"/>
              <w:right w:val="single" w:sz="4" w:space="0" w:color="auto"/>
            </w:tcBorders>
            <w:shd w:val="clear" w:color="000000" w:fill="EDEDED"/>
            <w:noWrap/>
            <w:vAlign w:val="center"/>
            <w:hideMark/>
          </w:tcPr>
          <w:p w14:paraId="5485C217"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47" w:type="dxa"/>
            <w:tcBorders>
              <w:top w:val="nil"/>
              <w:left w:val="nil"/>
              <w:bottom w:val="nil"/>
              <w:right w:val="single" w:sz="8" w:space="0" w:color="auto"/>
            </w:tcBorders>
            <w:shd w:val="clear" w:color="000000" w:fill="EDEDED"/>
            <w:noWrap/>
            <w:vAlign w:val="center"/>
            <w:hideMark/>
          </w:tcPr>
          <w:p w14:paraId="2A73CA18"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r>
      <w:tr w:rsidR="00FB4B4F" w:rsidRPr="000066DA" w14:paraId="3BA1978F" w14:textId="77777777" w:rsidTr="006E605C">
        <w:trPr>
          <w:trHeight w:val="20"/>
        </w:trPr>
        <w:tc>
          <w:tcPr>
            <w:tcW w:w="268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3A99672"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Desarrollo de personal</w:t>
            </w:r>
          </w:p>
        </w:tc>
        <w:tc>
          <w:tcPr>
            <w:tcW w:w="1417"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7BFD751E"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4582FAB5"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4CD8C08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325DEB0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8" w:space="0" w:color="auto"/>
              <w:left w:val="single" w:sz="4" w:space="0" w:color="auto"/>
              <w:bottom w:val="single" w:sz="4" w:space="0" w:color="auto"/>
              <w:right w:val="single" w:sz="8" w:space="0" w:color="auto"/>
            </w:tcBorders>
            <w:shd w:val="clear" w:color="000000" w:fill="DEECEC"/>
            <w:vAlign w:val="center"/>
            <w:hideMark/>
          </w:tcPr>
          <w:p w14:paraId="580E6766"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0B609F46"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41402B2E"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Administración del tiempo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5C56292"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063533C"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D7CD04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84E34F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7B51C78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3250FE0C"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14CB0571"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Autoevaluación</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B9C7EB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DB52072"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8AA8E9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22CA37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05874AE6"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22D24A4C"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682EEE6F"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Integridad</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B7E125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E929F6C"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9FAC9F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5234A32"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15E239DB"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3822FA32"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787900E0"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Autonomía</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5238537"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EBA61ED"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F4B9DDB"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2F3D5D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0F5E850D"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3E0A3684" w14:textId="77777777" w:rsidTr="006E605C">
        <w:trPr>
          <w:trHeight w:val="20"/>
        </w:trPr>
        <w:tc>
          <w:tcPr>
            <w:tcW w:w="2684" w:type="dxa"/>
            <w:tcBorders>
              <w:top w:val="nil"/>
              <w:left w:val="single" w:sz="8" w:space="0" w:color="auto"/>
              <w:bottom w:val="single" w:sz="8" w:space="0" w:color="auto"/>
              <w:right w:val="single" w:sz="4" w:space="0" w:color="auto"/>
            </w:tcBorders>
            <w:shd w:val="clear" w:color="auto" w:fill="auto"/>
            <w:vAlign w:val="center"/>
            <w:hideMark/>
          </w:tcPr>
          <w:p w14:paraId="30E52C07"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Actitud</w:t>
            </w:r>
          </w:p>
        </w:tc>
        <w:tc>
          <w:tcPr>
            <w:tcW w:w="1417"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62D6D68B"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66F16FB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57574B1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4AE8B77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8" w:space="0" w:color="auto"/>
              <w:right w:val="single" w:sz="8" w:space="0" w:color="auto"/>
            </w:tcBorders>
            <w:shd w:val="clear" w:color="000000" w:fill="DEECEC"/>
            <w:vAlign w:val="center"/>
            <w:hideMark/>
          </w:tcPr>
          <w:p w14:paraId="5CD3A267"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54C04398" w14:textId="77777777" w:rsidTr="00FB4B4F">
        <w:trPr>
          <w:trHeight w:val="20"/>
        </w:trPr>
        <w:tc>
          <w:tcPr>
            <w:tcW w:w="9670" w:type="dxa"/>
            <w:gridSpan w:val="6"/>
            <w:tcBorders>
              <w:top w:val="nil"/>
              <w:left w:val="nil"/>
              <w:bottom w:val="nil"/>
              <w:right w:val="nil"/>
            </w:tcBorders>
            <w:shd w:val="clear" w:color="000000" w:fill="FFFFFF"/>
            <w:vAlign w:val="center"/>
            <w:hideMark/>
          </w:tcPr>
          <w:p w14:paraId="28DA2B6A" w14:textId="77777777" w:rsidR="00FB4B4F" w:rsidRPr="000066DA" w:rsidRDefault="00FB4B4F" w:rsidP="00FB4B4F">
            <w:pPr>
              <w:spacing w:after="0"/>
              <w:jc w:val="center"/>
              <w:rPr>
                <w:rFonts w:eastAsia="Times New Roman" w:cs="Arial"/>
                <w:b/>
                <w:bCs/>
                <w:color w:val="000000"/>
                <w:sz w:val="28"/>
                <w:szCs w:val="28"/>
                <w:lang w:eastAsia="es-CO"/>
              </w:rPr>
            </w:pPr>
            <w:r w:rsidRPr="000066DA">
              <w:rPr>
                <w:rFonts w:eastAsia="Times New Roman" w:cs="Arial"/>
                <w:b/>
                <w:bCs/>
                <w:color w:val="000000"/>
                <w:sz w:val="28"/>
                <w:szCs w:val="28"/>
                <w:lang w:eastAsia="es-CO"/>
              </w:rPr>
              <w:t> </w:t>
            </w:r>
          </w:p>
        </w:tc>
      </w:tr>
      <w:tr w:rsidR="00FB4B4F" w:rsidRPr="000066DA" w14:paraId="1F63090F" w14:textId="77777777" w:rsidTr="006E605C">
        <w:trPr>
          <w:trHeight w:val="20"/>
        </w:trPr>
        <w:tc>
          <w:tcPr>
            <w:tcW w:w="2684"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6EEDFFFF"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Eje relaciones Interpersonales</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3B82DB6A"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26283C10"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B: funcionarios con personal a cargo</w:t>
            </w:r>
          </w:p>
        </w:tc>
        <w:tc>
          <w:tcPr>
            <w:tcW w:w="1247" w:type="dxa"/>
            <w:tcBorders>
              <w:top w:val="single" w:sz="8" w:space="0" w:color="auto"/>
              <w:left w:val="nil"/>
              <w:bottom w:val="single" w:sz="8" w:space="0" w:color="auto"/>
              <w:right w:val="single" w:sz="8" w:space="0" w:color="auto"/>
            </w:tcBorders>
            <w:shd w:val="clear" w:color="000000" w:fill="EDEDED"/>
            <w:vAlign w:val="center"/>
            <w:hideMark/>
          </w:tcPr>
          <w:p w14:paraId="70950162"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C: Contratistas</w:t>
            </w:r>
          </w:p>
        </w:tc>
      </w:tr>
      <w:tr w:rsidR="006E605C" w:rsidRPr="000066DA" w14:paraId="3508C64E"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355F530D"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single" w:sz="8" w:space="0" w:color="auto"/>
              <w:right w:val="single" w:sz="4" w:space="0" w:color="auto"/>
            </w:tcBorders>
            <w:shd w:val="clear" w:color="000000" w:fill="EDEDED"/>
            <w:noWrap/>
            <w:vAlign w:val="center"/>
            <w:hideMark/>
          </w:tcPr>
          <w:p w14:paraId="2501E1F5"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76" w:type="dxa"/>
            <w:tcBorders>
              <w:top w:val="nil"/>
              <w:left w:val="nil"/>
              <w:bottom w:val="single" w:sz="8" w:space="0" w:color="auto"/>
              <w:right w:val="single" w:sz="4" w:space="0" w:color="auto"/>
            </w:tcBorders>
            <w:shd w:val="clear" w:color="000000" w:fill="EDEDED"/>
            <w:noWrap/>
            <w:vAlign w:val="center"/>
            <w:hideMark/>
          </w:tcPr>
          <w:p w14:paraId="54462B60"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c>
          <w:tcPr>
            <w:tcW w:w="1276" w:type="dxa"/>
            <w:tcBorders>
              <w:top w:val="nil"/>
              <w:left w:val="nil"/>
              <w:bottom w:val="single" w:sz="8" w:space="0" w:color="auto"/>
              <w:right w:val="single" w:sz="4" w:space="0" w:color="auto"/>
            </w:tcBorders>
            <w:shd w:val="clear" w:color="000000" w:fill="EDEDED"/>
            <w:noWrap/>
            <w:vAlign w:val="center"/>
            <w:hideMark/>
          </w:tcPr>
          <w:p w14:paraId="22FAE4A2"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770" w:type="dxa"/>
            <w:tcBorders>
              <w:top w:val="nil"/>
              <w:left w:val="nil"/>
              <w:bottom w:val="single" w:sz="8" w:space="0" w:color="auto"/>
              <w:right w:val="single" w:sz="4" w:space="0" w:color="auto"/>
            </w:tcBorders>
            <w:shd w:val="clear" w:color="000000" w:fill="EDEDED"/>
            <w:noWrap/>
            <w:vAlign w:val="center"/>
            <w:hideMark/>
          </w:tcPr>
          <w:p w14:paraId="0E21DDC4"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47" w:type="dxa"/>
            <w:tcBorders>
              <w:top w:val="nil"/>
              <w:left w:val="nil"/>
              <w:bottom w:val="single" w:sz="8" w:space="0" w:color="auto"/>
              <w:right w:val="single" w:sz="8" w:space="0" w:color="auto"/>
            </w:tcBorders>
            <w:shd w:val="clear" w:color="000000" w:fill="EDEDED"/>
            <w:noWrap/>
            <w:vAlign w:val="center"/>
            <w:hideMark/>
          </w:tcPr>
          <w:p w14:paraId="4445638C"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r>
      <w:tr w:rsidR="00FB4B4F" w:rsidRPr="000066DA" w14:paraId="529C7DB3"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2CAC6D03"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single" w:sz="8" w:space="0" w:color="auto"/>
              <w:right w:val="single" w:sz="8" w:space="0" w:color="auto"/>
            </w:tcBorders>
            <w:shd w:val="clear" w:color="000000" w:fill="DEECEC"/>
            <w:vAlign w:val="center"/>
            <w:hideMark/>
          </w:tcPr>
          <w:p w14:paraId="6DDEDB49"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198F7F8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311B0E45"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nil"/>
              <w:left w:val="nil"/>
              <w:bottom w:val="single" w:sz="8" w:space="0" w:color="auto"/>
              <w:right w:val="single" w:sz="8" w:space="0" w:color="auto"/>
            </w:tcBorders>
            <w:shd w:val="clear" w:color="000000" w:fill="DEECEC"/>
            <w:vAlign w:val="center"/>
            <w:hideMark/>
          </w:tcPr>
          <w:p w14:paraId="75FF2C7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nil"/>
              <w:left w:val="nil"/>
              <w:bottom w:val="single" w:sz="8" w:space="0" w:color="auto"/>
              <w:right w:val="single" w:sz="8" w:space="0" w:color="auto"/>
            </w:tcBorders>
            <w:shd w:val="clear" w:color="000000" w:fill="DEECEC"/>
            <w:vAlign w:val="center"/>
            <w:hideMark/>
          </w:tcPr>
          <w:p w14:paraId="5959519B"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328B677D" w14:textId="77777777" w:rsidTr="006E605C">
        <w:trPr>
          <w:trHeight w:val="20"/>
        </w:trPr>
        <w:tc>
          <w:tcPr>
            <w:tcW w:w="2684" w:type="dxa"/>
            <w:vMerge w:val="restart"/>
            <w:tcBorders>
              <w:top w:val="nil"/>
              <w:left w:val="single" w:sz="8" w:space="0" w:color="auto"/>
              <w:bottom w:val="nil"/>
              <w:right w:val="single" w:sz="8" w:space="0" w:color="auto"/>
            </w:tcBorders>
            <w:shd w:val="clear" w:color="auto" w:fill="auto"/>
            <w:vAlign w:val="center"/>
            <w:hideMark/>
          </w:tcPr>
          <w:p w14:paraId="588F266D"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Factor</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06C1FABE"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5ABD0804"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B: funcionarios con personal a cargo</w:t>
            </w:r>
          </w:p>
        </w:tc>
        <w:tc>
          <w:tcPr>
            <w:tcW w:w="1247" w:type="dxa"/>
            <w:tcBorders>
              <w:top w:val="nil"/>
              <w:left w:val="nil"/>
              <w:bottom w:val="single" w:sz="8" w:space="0" w:color="auto"/>
              <w:right w:val="single" w:sz="8" w:space="0" w:color="auto"/>
            </w:tcBorders>
            <w:shd w:val="clear" w:color="000000" w:fill="EDEDED"/>
            <w:vAlign w:val="center"/>
            <w:hideMark/>
          </w:tcPr>
          <w:p w14:paraId="20E955C0"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C: Contratistas</w:t>
            </w:r>
          </w:p>
        </w:tc>
      </w:tr>
      <w:tr w:rsidR="006E605C" w:rsidRPr="000066DA" w14:paraId="4D0D098D" w14:textId="77777777" w:rsidTr="006E605C">
        <w:trPr>
          <w:trHeight w:val="20"/>
        </w:trPr>
        <w:tc>
          <w:tcPr>
            <w:tcW w:w="2684" w:type="dxa"/>
            <w:vMerge/>
            <w:tcBorders>
              <w:top w:val="nil"/>
              <w:left w:val="single" w:sz="8" w:space="0" w:color="auto"/>
              <w:bottom w:val="nil"/>
              <w:right w:val="single" w:sz="8" w:space="0" w:color="auto"/>
            </w:tcBorders>
            <w:vAlign w:val="center"/>
            <w:hideMark/>
          </w:tcPr>
          <w:p w14:paraId="290DFDDA"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nil"/>
              <w:right w:val="single" w:sz="4" w:space="0" w:color="auto"/>
            </w:tcBorders>
            <w:shd w:val="clear" w:color="000000" w:fill="EDEDED"/>
            <w:noWrap/>
            <w:vAlign w:val="center"/>
            <w:hideMark/>
          </w:tcPr>
          <w:p w14:paraId="18D06D10"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76" w:type="dxa"/>
            <w:tcBorders>
              <w:top w:val="nil"/>
              <w:left w:val="nil"/>
              <w:bottom w:val="nil"/>
              <w:right w:val="single" w:sz="4" w:space="0" w:color="auto"/>
            </w:tcBorders>
            <w:shd w:val="clear" w:color="000000" w:fill="EDEDED"/>
            <w:noWrap/>
            <w:vAlign w:val="center"/>
            <w:hideMark/>
          </w:tcPr>
          <w:p w14:paraId="0EF4C2A0"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c>
          <w:tcPr>
            <w:tcW w:w="1276" w:type="dxa"/>
            <w:tcBorders>
              <w:top w:val="nil"/>
              <w:left w:val="nil"/>
              <w:bottom w:val="nil"/>
              <w:right w:val="single" w:sz="4" w:space="0" w:color="auto"/>
            </w:tcBorders>
            <w:shd w:val="clear" w:color="000000" w:fill="EDEDED"/>
            <w:noWrap/>
            <w:vAlign w:val="center"/>
            <w:hideMark/>
          </w:tcPr>
          <w:p w14:paraId="5EDB365C"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770" w:type="dxa"/>
            <w:tcBorders>
              <w:top w:val="nil"/>
              <w:left w:val="nil"/>
              <w:bottom w:val="nil"/>
              <w:right w:val="single" w:sz="4" w:space="0" w:color="auto"/>
            </w:tcBorders>
            <w:shd w:val="clear" w:color="000000" w:fill="EDEDED"/>
            <w:noWrap/>
            <w:vAlign w:val="center"/>
            <w:hideMark/>
          </w:tcPr>
          <w:p w14:paraId="1AC15724"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47" w:type="dxa"/>
            <w:tcBorders>
              <w:top w:val="nil"/>
              <w:left w:val="nil"/>
              <w:bottom w:val="nil"/>
              <w:right w:val="single" w:sz="8" w:space="0" w:color="auto"/>
            </w:tcBorders>
            <w:shd w:val="clear" w:color="000000" w:fill="EDEDED"/>
            <w:noWrap/>
            <w:vAlign w:val="center"/>
            <w:hideMark/>
          </w:tcPr>
          <w:p w14:paraId="0638D341"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r>
      <w:tr w:rsidR="00FB4B4F" w:rsidRPr="000066DA" w14:paraId="10CBE14C" w14:textId="77777777" w:rsidTr="006E605C">
        <w:trPr>
          <w:trHeight w:val="20"/>
        </w:trPr>
        <w:tc>
          <w:tcPr>
            <w:tcW w:w="268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834551F"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lastRenderedPageBreak/>
              <w:t>Comunicación</w:t>
            </w:r>
          </w:p>
        </w:tc>
        <w:tc>
          <w:tcPr>
            <w:tcW w:w="1417"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5AB2332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0160E4B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7D3304E3"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294F7273"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8" w:space="0" w:color="auto"/>
              <w:left w:val="single" w:sz="4" w:space="0" w:color="auto"/>
              <w:bottom w:val="single" w:sz="4" w:space="0" w:color="auto"/>
              <w:right w:val="single" w:sz="8" w:space="0" w:color="auto"/>
            </w:tcBorders>
            <w:shd w:val="clear" w:color="000000" w:fill="DEECEC"/>
            <w:vAlign w:val="center"/>
            <w:hideMark/>
          </w:tcPr>
          <w:p w14:paraId="67E6801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3D983C19"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788EE145"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Trabajo en Equipo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C650AE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B601D0D"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1477375"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D253389"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6736D50D"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1DF505B5"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144665E6"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Redes de Apoyo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BBFE1B9"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B4366C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23C9A6FF"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A1856E9"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62CAED0D"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03233A3C"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5BE8BF81"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Reconocimiento del trabajo de otros</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B078E09"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BE09E66"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329929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CE85A2E"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58D87592"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7457EFFC"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797DBB41"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Mobbing</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78593F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A89618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36FAE9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E88DCCB"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638B5C1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04DF3229" w14:textId="77777777" w:rsidTr="006E605C">
        <w:trPr>
          <w:trHeight w:val="20"/>
        </w:trPr>
        <w:tc>
          <w:tcPr>
            <w:tcW w:w="2684" w:type="dxa"/>
            <w:tcBorders>
              <w:top w:val="nil"/>
              <w:left w:val="single" w:sz="8" w:space="0" w:color="auto"/>
              <w:bottom w:val="single" w:sz="8" w:space="0" w:color="auto"/>
              <w:right w:val="single" w:sz="4" w:space="0" w:color="auto"/>
            </w:tcBorders>
            <w:shd w:val="clear" w:color="auto" w:fill="auto"/>
            <w:vAlign w:val="center"/>
            <w:hideMark/>
          </w:tcPr>
          <w:p w14:paraId="6C9E8164"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Sentido de pertenencia Riesgo</w:t>
            </w:r>
          </w:p>
        </w:tc>
        <w:tc>
          <w:tcPr>
            <w:tcW w:w="1417"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17D6DA6F"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2886869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4BE69737"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6843E79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8" w:space="0" w:color="auto"/>
              <w:right w:val="single" w:sz="8" w:space="0" w:color="auto"/>
            </w:tcBorders>
            <w:shd w:val="clear" w:color="000000" w:fill="DEECEC"/>
            <w:vAlign w:val="center"/>
            <w:hideMark/>
          </w:tcPr>
          <w:p w14:paraId="1018075D"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2781D8CC" w14:textId="77777777" w:rsidTr="00FB4B4F">
        <w:trPr>
          <w:trHeight w:val="20"/>
        </w:trPr>
        <w:tc>
          <w:tcPr>
            <w:tcW w:w="9670" w:type="dxa"/>
            <w:gridSpan w:val="6"/>
            <w:tcBorders>
              <w:top w:val="nil"/>
              <w:left w:val="nil"/>
              <w:bottom w:val="nil"/>
              <w:right w:val="nil"/>
            </w:tcBorders>
            <w:shd w:val="clear" w:color="000000" w:fill="FFFFFF"/>
            <w:vAlign w:val="center"/>
            <w:hideMark/>
          </w:tcPr>
          <w:p w14:paraId="01940B4A" w14:textId="77777777" w:rsidR="00FB4B4F" w:rsidRPr="000066DA" w:rsidRDefault="00FB4B4F" w:rsidP="00FB4B4F">
            <w:pPr>
              <w:spacing w:after="0"/>
              <w:jc w:val="center"/>
              <w:rPr>
                <w:rFonts w:eastAsia="Times New Roman" w:cs="Arial"/>
                <w:b/>
                <w:bCs/>
                <w:color w:val="000000"/>
                <w:sz w:val="28"/>
                <w:szCs w:val="28"/>
                <w:lang w:eastAsia="es-CO"/>
              </w:rPr>
            </w:pPr>
            <w:r w:rsidRPr="000066DA">
              <w:rPr>
                <w:rFonts w:eastAsia="Times New Roman" w:cs="Arial"/>
                <w:b/>
                <w:bCs/>
                <w:color w:val="000000"/>
                <w:sz w:val="28"/>
                <w:szCs w:val="28"/>
                <w:lang w:eastAsia="es-CO"/>
              </w:rPr>
              <w:t> </w:t>
            </w:r>
          </w:p>
        </w:tc>
      </w:tr>
      <w:tr w:rsidR="00FB4B4F" w:rsidRPr="000066DA" w14:paraId="2C9FD1CB" w14:textId="77777777" w:rsidTr="006E605C">
        <w:trPr>
          <w:trHeight w:val="20"/>
        </w:trPr>
        <w:tc>
          <w:tcPr>
            <w:tcW w:w="2684"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3B66C574"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Eje Conocimiento de las Fortalezas propias</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70B1D315"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70FBD05A"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B: funcionarios con personal a cargo</w:t>
            </w:r>
          </w:p>
        </w:tc>
        <w:tc>
          <w:tcPr>
            <w:tcW w:w="1247" w:type="dxa"/>
            <w:tcBorders>
              <w:top w:val="single" w:sz="8" w:space="0" w:color="auto"/>
              <w:left w:val="nil"/>
              <w:bottom w:val="single" w:sz="8" w:space="0" w:color="auto"/>
              <w:right w:val="single" w:sz="8" w:space="0" w:color="auto"/>
            </w:tcBorders>
            <w:shd w:val="clear" w:color="000000" w:fill="EDEDED"/>
            <w:vAlign w:val="center"/>
            <w:hideMark/>
          </w:tcPr>
          <w:p w14:paraId="0774F320"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C: Contratistas</w:t>
            </w:r>
          </w:p>
        </w:tc>
      </w:tr>
      <w:tr w:rsidR="006E605C" w:rsidRPr="000066DA" w14:paraId="45BAD38B"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0A4010F2"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single" w:sz="8" w:space="0" w:color="auto"/>
              <w:right w:val="single" w:sz="4" w:space="0" w:color="auto"/>
            </w:tcBorders>
            <w:shd w:val="clear" w:color="000000" w:fill="EDEDED"/>
            <w:noWrap/>
            <w:vAlign w:val="center"/>
            <w:hideMark/>
          </w:tcPr>
          <w:p w14:paraId="56D6D03B"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76" w:type="dxa"/>
            <w:tcBorders>
              <w:top w:val="nil"/>
              <w:left w:val="nil"/>
              <w:bottom w:val="single" w:sz="8" w:space="0" w:color="auto"/>
              <w:right w:val="single" w:sz="4" w:space="0" w:color="auto"/>
            </w:tcBorders>
            <w:shd w:val="clear" w:color="000000" w:fill="EDEDED"/>
            <w:noWrap/>
            <w:vAlign w:val="center"/>
            <w:hideMark/>
          </w:tcPr>
          <w:p w14:paraId="09FF49BE"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c>
          <w:tcPr>
            <w:tcW w:w="1276" w:type="dxa"/>
            <w:tcBorders>
              <w:top w:val="nil"/>
              <w:left w:val="nil"/>
              <w:bottom w:val="single" w:sz="8" w:space="0" w:color="auto"/>
              <w:right w:val="single" w:sz="4" w:space="0" w:color="auto"/>
            </w:tcBorders>
            <w:shd w:val="clear" w:color="000000" w:fill="EDEDED"/>
            <w:noWrap/>
            <w:vAlign w:val="center"/>
            <w:hideMark/>
          </w:tcPr>
          <w:p w14:paraId="21BCBD7D"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770" w:type="dxa"/>
            <w:tcBorders>
              <w:top w:val="nil"/>
              <w:left w:val="nil"/>
              <w:bottom w:val="single" w:sz="8" w:space="0" w:color="auto"/>
              <w:right w:val="single" w:sz="4" w:space="0" w:color="auto"/>
            </w:tcBorders>
            <w:shd w:val="clear" w:color="000000" w:fill="EDEDED"/>
            <w:noWrap/>
            <w:vAlign w:val="center"/>
            <w:hideMark/>
          </w:tcPr>
          <w:p w14:paraId="60BE387A"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47" w:type="dxa"/>
            <w:tcBorders>
              <w:top w:val="nil"/>
              <w:left w:val="nil"/>
              <w:bottom w:val="single" w:sz="8" w:space="0" w:color="auto"/>
              <w:right w:val="single" w:sz="8" w:space="0" w:color="auto"/>
            </w:tcBorders>
            <w:shd w:val="clear" w:color="000000" w:fill="EDEDED"/>
            <w:noWrap/>
            <w:vAlign w:val="center"/>
            <w:hideMark/>
          </w:tcPr>
          <w:p w14:paraId="7C8998E0"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r>
      <w:tr w:rsidR="00FB4B4F" w:rsidRPr="000066DA" w14:paraId="339C5053" w14:textId="77777777" w:rsidTr="006E605C">
        <w:trPr>
          <w:trHeight w:val="20"/>
        </w:trPr>
        <w:tc>
          <w:tcPr>
            <w:tcW w:w="2684" w:type="dxa"/>
            <w:vMerge/>
            <w:tcBorders>
              <w:top w:val="single" w:sz="8" w:space="0" w:color="auto"/>
              <w:left w:val="single" w:sz="8" w:space="0" w:color="auto"/>
              <w:bottom w:val="single" w:sz="8" w:space="0" w:color="000000"/>
              <w:right w:val="single" w:sz="8" w:space="0" w:color="auto"/>
            </w:tcBorders>
            <w:vAlign w:val="center"/>
            <w:hideMark/>
          </w:tcPr>
          <w:p w14:paraId="2B52533D"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single" w:sz="8" w:space="0" w:color="auto"/>
              <w:right w:val="single" w:sz="8" w:space="0" w:color="auto"/>
            </w:tcBorders>
            <w:shd w:val="clear" w:color="000000" w:fill="DEECEC"/>
            <w:vAlign w:val="center"/>
            <w:hideMark/>
          </w:tcPr>
          <w:p w14:paraId="1050198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6BF07675"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nil"/>
              <w:left w:val="nil"/>
              <w:bottom w:val="single" w:sz="8" w:space="0" w:color="auto"/>
              <w:right w:val="single" w:sz="8" w:space="0" w:color="auto"/>
            </w:tcBorders>
            <w:shd w:val="clear" w:color="000000" w:fill="DEECEC"/>
            <w:vAlign w:val="center"/>
            <w:hideMark/>
          </w:tcPr>
          <w:p w14:paraId="02FD509B"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nil"/>
              <w:left w:val="nil"/>
              <w:bottom w:val="single" w:sz="8" w:space="0" w:color="auto"/>
              <w:right w:val="single" w:sz="8" w:space="0" w:color="auto"/>
            </w:tcBorders>
            <w:shd w:val="clear" w:color="000000" w:fill="DEECEC"/>
            <w:vAlign w:val="center"/>
            <w:hideMark/>
          </w:tcPr>
          <w:p w14:paraId="4B0A059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nil"/>
              <w:left w:val="nil"/>
              <w:bottom w:val="single" w:sz="8" w:space="0" w:color="auto"/>
              <w:right w:val="single" w:sz="8" w:space="0" w:color="auto"/>
            </w:tcBorders>
            <w:shd w:val="clear" w:color="000000" w:fill="DEECEC"/>
            <w:vAlign w:val="center"/>
            <w:hideMark/>
          </w:tcPr>
          <w:p w14:paraId="5A84CC3E"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7D93822C" w14:textId="77777777" w:rsidTr="006E605C">
        <w:trPr>
          <w:trHeight w:val="20"/>
        </w:trPr>
        <w:tc>
          <w:tcPr>
            <w:tcW w:w="2684" w:type="dxa"/>
            <w:vMerge w:val="restart"/>
            <w:tcBorders>
              <w:top w:val="nil"/>
              <w:left w:val="single" w:sz="8" w:space="0" w:color="auto"/>
              <w:bottom w:val="nil"/>
              <w:right w:val="single" w:sz="8" w:space="0" w:color="auto"/>
            </w:tcBorders>
            <w:shd w:val="clear" w:color="auto" w:fill="auto"/>
            <w:vAlign w:val="center"/>
            <w:hideMark/>
          </w:tcPr>
          <w:p w14:paraId="0EC245EA"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Factor</w:t>
            </w:r>
          </w:p>
        </w:tc>
        <w:tc>
          <w:tcPr>
            <w:tcW w:w="2693" w:type="dxa"/>
            <w:gridSpan w:val="2"/>
            <w:tcBorders>
              <w:top w:val="single" w:sz="8" w:space="0" w:color="auto"/>
              <w:left w:val="nil"/>
              <w:bottom w:val="single" w:sz="8" w:space="0" w:color="auto"/>
              <w:right w:val="single" w:sz="4" w:space="0" w:color="auto"/>
            </w:tcBorders>
            <w:shd w:val="clear" w:color="000000" w:fill="EDEDED"/>
            <w:vAlign w:val="center"/>
            <w:hideMark/>
          </w:tcPr>
          <w:p w14:paraId="4E00D99B"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A: funcionarios sin personal a cargo</w:t>
            </w:r>
          </w:p>
        </w:tc>
        <w:tc>
          <w:tcPr>
            <w:tcW w:w="3046" w:type="dxa"/>
            <w:gridSpan w:val="2"/>
            <w:tcBorders>
              <w:top w:val="single" w:sz="8" w:space="0" w:color="auto"/>
              <w:left w:val="nil"/>
              <w:bottom w:val="single" w:sz="8" w:space="0" w:color="auto"/>
              <w:right w:val="single" w:sz="4" w:space="0" w:color="auto"/>
            </w:tcBorders>
            <w:shd w:val="clear" w:color="000000" w:fill="EDEDED"/>
            <w:vAlign w:val="center"/>
            <w:hideMark/>
          </w:tcPr>
          <w:p w14:paraId="11A8E09C"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B: funcionarios con personal a cargo</w:t>
            </w:r>
          </w:p>
        </w:tc>
        <w:tc>
          <w:tcPr>
            <w:tcW w:w="1247" w:type="dxa"/>
            <w:tcBorders>
              <w:top w:val="nil"/>
              <w:left w:val="nil"/>
              <w:bottom w:val="single" w:sz="8" w:space="0" w:color="auto"/>
              <w:right w:val="single" w:sz="8" w:space="0" w:color="auto"/>
            </w:tcBorders>
            <w:shd w:val="clear" w:color="000000" w:fill="EDEDED"/>
            <w:vAlign w:val="center"/>
            <w:hideMark/>
          </w:tcPr>
          <w:p w14:paraId="16BD7739"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Forma C: Contratistas</w:t>
            </w:r>
          </w:p>
        </w:tc>
      </w:tr>
      <w:tr w:rsidR="006E605C" w:rsidRPr="000066DA" w14:paraId="081433DA" w14:textId="77777777" w:rsidTr="006E605C">
        <w:trPr>
          <w:trHeight w:val="20"/>
        </w:trPr>
        <w:tc>
          <w:tcPr>
            <w:tcW w:w="2684" w:type="dxa"/>
            <w:vMerge/>
            <w:tcBorders>
              <w:top w:val="nil"/>
              <w:left w:val="single" w:sz="8" w:space="0" w:color="auto"/>
              <w:bottom w:val="nil"/>
              <w:right w:val="single" w:sz="8" w:space="0" w:color="auto"/>
            </w:tcBorders>
            <w:vAlign w:val="center"/>
            <w:hideMark/>
          </w:tcPr>
          <w:p w14:paraId="1EF5C23B" w14:textId="77777777" w:rsidR="00FB4B4F" w:rsidRPr="000066DA" w:rsidRDefault="00FB4B4F" w:rsidP="00FB4B4F">
            <w:pPr>
              <w:spacing w:after="0"/>
              <w:jc w:val="left"/>
              <w:rPr>
                <w:rFonts w:eastAsia="Times New Roman" w:cs="Arial"/>
                <w:b/>
                <w:bCs/>
                <w:color w:val="000000"/>
                <w:sz w:val="22"/>
                <w:szCs w:val="22"/>
                <w:lang w:eastAsia="es-CO"/>
              </w:rPr>
            </w:pPr>
          </w:p>
        </w:tc>
        <w:tc>
          <w:tcPr>
            <w:tcW w:w="1417" w:type="dxa"/>
            <w:tcBorders>
              <w:top w:val="nil"/>
              <w:left w:val="nil"/>
              <w:bottom w:val="nil"/>
              <w:right w:val="single" w:sz="4" w:space="0" w:color="auto"/>
            </w:tcBorders>
            <w:shd w:val="clear" w:color="000000" w:fill="EDEDED"/>
            <w:noWrap/>
            <w:vAlign w:val="center"/>
            <w:hideMark/>
          </w:tcPr>
          <w:p w14:paraId="552908CE"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76" w:type="dxa"/>
            <w:tcBorders>
              <w:top w:val="nil"/>
              <w:left w:val="nil"/>
              <w:bottom w:val="nil"/>
              <w:right w:val="single" w:sz="4" w:space="0" w:color="auto"/>
            </w:tcBorders>
            <w:shd w:val="clear" w:color="000000" w:fill="EDEDED"/>
            <w:noWrap/>
            <w:vAlign w:val="center"/>
            <w:hideMark/>
          </w:tcPr>
          <w:p w14:paraId="2243A998"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c>
          <w:tcPr>
            <w:tcW w:w="1276" w:type="dxa"/>
            <w:tcBorders>
              <w:top w:val="nil"/>
              <w:left w:val="nil"/>
              <w:bottom w:val="nil"/>
              <w:right w:val="single" w:sz="4" w:space="0" w:color="auto"/>
            </w:tcBorders>
            <w:shd w:val="clear" w:color="000000" w:fill="EDEDED"/>
            <w:noWrap/>
            <w:vAlign w:val="center"/>
            <w:hideMark/>
          </w:tcPr>
          <w:p w14:paraId="18CDEF22"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770" w:type="dxa"/>
            <w:tcBorders>
              <w:top w:val="nil"/>
              <w:left w:val="nil"/>
              <w:bottom w:val="nil"/>
              <w:right w:val="single" w:sz="4" w:space="0" w:color="auto"/>
            </w:tcBorders>
            <w:shd w:val="clear" w:color="000000" w:fill="EDEDED"/>
            <w:noWrap/>
            <w:vAlign w:val="center"/>
            <w:hideMark/>
          </w:tcPr>
          <w:p w14:paraId="2F5BA6B2"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Entidad</w:t>
            </w:r>
          </w:p>
        </w:tc>
        <w:tc>
          <w:tcPr>
            <w:tcW w:w="1247" w:type="dxa"/>
            <w:tcBorders>
              <w:top w:val="nil"/>
              <w:left w:val="nil"/>
              <w:bottom w:val="nil"/>
              <w:right w:val="single" w:sz="8" w:space="0" w:color="auto"/>
            </w:tcBorders>
            <w:shd w:val="clear" w:color="000000" w:fill="EDEDED"/>
            <w:noWrap/>
            <w:vAlign w:val="center"/>
            <w:hideMark/>
          </w:tcPr>
          <w:p w14:paraId="6A16CF1B" w14:textId="77777777" w:rsidR="00FB4B4F" w:rsidRPr="000066DA" w:rsidRDefault="00FB4B4F" w:rsidP="00FB4B4F">
            <w:pPr>
              <w:spacing w:after="0"/>
              <w:jc w:val="center"/>
              <w:rPr>
                <w:rFonts w:eastAsia="Times New Roman" w:cs="Arial"/>
                <w:b/>
                <w:bCs/>
                <w:color w:val="000000"/>
                <w:sz w:val="22"/>
                <w:szCs w:val="22"/>
                <w:lang w:eastAsia="es-CO"/>
              </w:rPr>
            </w:pPr>
            <w:r w:rsidRPr="000066DA">
              <w:rPr>
                <w:rFonts w:eastAsia="Times New Roman" w:cs="Arial"/>
                <w:b/>
                <w:bCs/>
                <w:color w:val="000000"/>
                <w:sz w:val="22"/>
                <w:szCs w:val="22"/>
                <w:lang w:eastAsia="es-CO"/>
              </w:rPr>
              <w:t>Área</w:t>
            </w:r>
          </w:p>
        </w:tc>
      </w:tr>
      <w:tr w:rsidR="006E605C" w:rsidRPr="000066DA" w14:paraId="6BF873E3" w14:textId="77777777" w:rsidTr="006E605C">
        <w:trPr>
          <w:trHeight w:val="20"/>
        </w:trPr>
        <w:tc>
          <w:tcPr>
            <w:tcW w:w="268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15DB09"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Liderazgo</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03809B86" w14:textId="77777777" w:rsidR="00FB4B4F" w:rsidRPr="000066DA" w:rsidRDefault="00FB4B4F" w:rsidP="00FB4B4F">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No se realiza la medición de este factor</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77DB2072"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8" w:space="0" w:color="auto"/>
              <w:left w:val="single" w:sz="4" w:space="0" w:color="auto"/>
              <w:bottom w:val="single" w:sz="4" w:space="0" w:color="auto"/>
              <w:right w:val="single" w:sz="4" w:space="0" w:color="auto"/>
            </w:tcBorders>
            <w:shd w:val="clear" w:color="000000" w:fill="DEECEC"/>
            <w:vAlign w:val="center"/>
            <w:hideMark/>
          </w:tcPr>
          <w:p w14:paraId="2C789B2B"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8" w:space="0" w:color="auto"/>
              <w:left w:val="nil"/>
              <w:bottom w:val="single" w:sz="4" w:space="0" w:color="auto"/>
              <w:right w:val="single" w:sz="4" w:space="0" w:color="auto"/>
            </w:tcBorders>
            <w:shd w:val="clear" w:color="auto" w:fill="auto"/>
            <w:vAlign w:val="center"/>
            <w:hideMark/>
          </w:tcPr>
          <w:p w14:paraId="29E58DE0" w14:textId="77777777" w:rsidR="00FB4B4F" w:rsidRPr="000066DA" w:rsidRDefault="00FB4B4F" w:rsidP="00FB4B4F">
            <w:pPr>
              <w:spacing w:after="0"/>
              <w:jc w:val="center"/>
              <w:rPr>
                <w:rFonts w:eastAsia="Times New Roman" w:cs="Arial"/>
                <w:color w:val="000000"/>
                <w:sz w:val="22"/>
                <w:szCs w:val="22"/>
                <w:lang w:eastAsia="es-CO"/>
              </w:rPr>
            </w:pPr>
            <w:r w:rsidRPr="000066DA">
              <w:rPr>
                <w:rFonts w:eastAsia="Times New Roman" w:cs="Arial"/>
                <w:color w:val="000000"/>
                <w:sz w:val="22"/>
                <w:szCs w:val="22"/>
                <w:lang w:eastAsia="es-CO"/>
              </w:rPr>
              <w:t>No se realiza la medición de este factor</w:t>
            </w:r>
          </w:p>
        </w:tc>
        <w:tc>
          <w:tcPr>
            <w:tcW w:w="1247" w:type="dxa"/>
            <w:tcBorders>
              <w:top w:val="single" w:sz="8" w:space="0" w:color="auto"/>
              <w:left w:val="single" w:sz="4" w:space="0" w:color="auto"/>
              <w:bottom w:val="single" w:sz="4" w:space="0" w:color="auto"/>
              <w:right w:val="single" w:sz="8" w:space="0" w:color="auto"/>
            </w:tcBorders>
            <w:shd w:val="clear" w:color="000000" w:fill="DEECEC"/>
            <w:vAlign w:val="center"/>
            <w:hideMark/>
          </w:tcPr>
          <w:p w14:paraId="6680884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36DD40D5"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3582CDD7"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Manejo de conflictos</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61F8D0A"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372B3F7"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26EE3F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32C87C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5E607E6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640D4816"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610D03F1"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Empoderamiento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4B5D2937"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002F5B3"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C98C24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2B60CC25"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3B84787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2938E581"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6C93674E"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Administración del Talento Humano</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6DEF0A1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6628D17"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0DCB6D85"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503549B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275955AF"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166C3E80" w14:textId="77777777" w:rsidTr="006E605C">
        <w:trPr>
          <w:trHeight w:val="20"/>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06C951EB"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Autogestión</w:t>
            </w:r>
          </w:p>
        </w:tc>
        <w:tc>
          <w:tcPr>
            <w:tcW w:w="1417"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45865DB"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7E487951"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3D6314E2"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4" w:space="0" w:color="auto"/>
              <w:right w:val="single" w:sz="4" w:space="0" w:color="auto"/>
            </w:tcBorders>
            <w:shd w:val="clear" w:color="000000" w:fill="DEECEC"/>
            <w:vAlign w:val="center"/>
            <w:hideMark/>
          </w:tcPr>
          <w:p w14:paraId="1D24F0B4"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4" w:space="0" w:color="auto"/>
              <w:right w:val="single" w:sz="8" w:space="0" w:color="auto"/>
            </w:tcBorders>
            <w:shd w:val="clear" w:color="000000" w:fill="DEECEC"/>
            <w:vAlign w:val="center"/>
            <w:hideMark/>
          </w:tcPr>
          <w:p w14:paraId="2D32F19F"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r w:rsidR="00FB4B4F" w:rsidRPr="000066DA" w14:paraId="4D15A20A" w14:textId="77777777" w:rsidTr="006E605C">
        <w:trPr>
          <w:trHeight w:val="20"/>
        </w:trPr>
        <w:tc>
          <w:tcPr>
            <w:tcW w:w="2684" w:type="dxa"/>
            <w:tcBorders>
              <w:top w:val="nil"/>
              <w:left w:val="single" w:sz="8" w:space="0" w:color="auto"/>
              <w:bottom w:val="single" w:sz="8" w:space="0" w:color="auto"/>
              <w:right w:val="single" w:sz="4" w:space="0" w:color="auto"/>
            </w:tcBorders>
            <w:shd w:val="clear" w:color="auto" w:fill="auto"/>
            <w:vAlign w:val="center"/>
            <w:hideMark/>
          </w:tcPr>
          <w:p w14:paraId="51A670E4" w14:textId="77777777" w:rsidR="00FB4B4F" w:rsidRPr="000066DA" w:rsidRDefault="00FB4B4F" w:rsidP="00FB4B4F">
            <w:pPr>
              <w:spacing w:after="0"/>
              <w:jc w:val="left"/>
              <w:rPr>
                <w:rFonts w:eastAsia="Times New Roman" w:cs="Arial"/>
                <w:b/>
                <w:bCs/>
                <w:color w:val="000000"/>
                <w:sz w:val="22"/>
                <w:szCs w:val="22"/>
                <w:lang w:eastAsia="es-CO"/>
              </w:rPr>
            </w:pPr>
            <w:r w:rsidRPr="000066DA">
              <w:rPr>
                <w:rFonts w:eastAsia="Times New Roman" w:cs="Arial"/>
                <w:b/>
                <w:bCs/>
                <w:color w:val="000000"/>
                <w:sz w:val="22"/>
                <w:szCs w:val="22"/>
                <w:lang w:eastAsia="es-CO"/>
              </w:rPr>
              <w:t>Bienestar logrado a través del trabajo</w:t>
            </w:r>
          </w:p>
        </w:tc>
        <w:tc>
          <w:tcPr>
            <w:tcW w:w="1417"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7945C419"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0480FB28"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76"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632FDB9C"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770" w:type="dxa"/>
            <w:tcBorders>
              <w:top w:val="single" w:sz="4" w:space="0" w:color="auto"/>
              <w:left w:val="single" w:sz="4" w:space="0" w:color="auto"/>
              <w:bottom w:val="single" w:sz="8" w:space="0" w:color="auto"/>
              <w:right w:val="single" w:sz="4" w:space="0" w:color="auto"/>
            </w:tcBorders>
            <w:shd w:val="clear" w:color="000000" w:fill="DEECEC"/>
            <w:vAlign w:val="center"/>
            <w:hideMark/>
          </w:tcPr>
          <w:p w14:paraId="3E08E4B6"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c>
          <w:tcPr>
            <w:tcW w:w="1247" w:type="dxa"/>
            <w:tcBorders>
              <w:top w:val="single" w:sz="4" w:space="0" w:color="auto"/>
              <w:left w:val="single" w:sz="4" w:space="0" w:color="auto"/>
              <w:bottom w:val="single" w:sz="8" w:space="0" w:color="auto"/>
              <w:right w:val="single" w:sz="8" w:space="0" w:color="auto"/>
            </w:tcBorders>
            <w:shd w:val="clear" w:color="000000" w:fill="DEECEC"/>
            <w:vAlign w:val="center"/>
            <w:hideMark/>
          </w:tcPr>
          <w:p w14:paraId="763AE950" w14:textId="77777777" w:rsidR="00FB4B4F" w:rsidRPr="000066DA" w:rsidRDefault="00FB4B4F" w:rsidP="00FB4B4F">
            <w:pPr>
              <w:spacing w:after="0"/>
              <w:jc w:val="center"/>
              <w:rPr>
                <w:rFonts w:eastAsia="Times New Roman" w:cs="Arial"/>
                <w:sz w:val="22"/>
                <w:szCs w:val="22"/>
                <w:lang w:eastAsia="es-CO"/>
              </w:rPr>
            </w:pPr>
            <w:r w:rsidRPr="000066DA">
              <w:rPr>
                <w:rFonts w:eastAsia="Times New Roman" w:cs="Arial"/>
                <w:sz w:val="22"/>
                <w:szCs w:val="22"/>
                <w:lang w:eastAsia="es-CO"/>
              </w:rPr>
              <w:t>Riesgo bajo</w:t>
            </w:r>
          </w:p>
        </w:tc>
      </w:tr>
    </w:tbl>
    <w:p w14:paraId="36D4913A" w14:textId="35A2DCF9" w:rsidR="006D5520" w:rsidRPr="000066DA" w:rsidRDefault="00845EB1" w:rsidP="00AE511F">
      <w:pPr>
        <w:pStyle w:val="Descripcin"/>
        <w:rPr>
          <w:rFonts w:cs="Arial"/>
        </w:rPr>
      </w:pPr>
      <w:r w:rsidRPr="000066DA">
        <w:rPr>
          <w:rFonts w:cs="Arial"/>
          <w:color w:val="auto"/>
        </w:rPr>
        <w:t xml:space="preserve">Fuente:  </w:t>
      </w:r>
      <w:r w:rsidR="00572F17" w:rsidRPr="000066DA">
        <w:rPr>
          <w:rFonts w:cs="Arial"/>
          <w:color w:val="auto"/>
        </w:rPr>
        <w:fldChar w:fldCharType="begin"/>
      </w:r>
      <w:r w:rsidR="00572F17" w:rsidRPr="000066DA">
        <w:rPr>
          <w:rFonts w:cs="Arial"/>
          <w:color w:val="auto"/>
        </w:rPr>
        <w:instrText xml:space="preserve"> SEQ Fuente:_ \* ARABIC </w:instrText>
      </w:r>
      <w:r w:rsidR="00572F17" w:rsidRPr="000066DA">
        <w:rPr>
          <w:rFonts w:cs="Arial"/>
          <w:color w:val="auto"/>
        </w:rPr>
        <w:fldChar w:fldCharType="separate"/>
      </w:r>
      <w:r w:rsidR="00BE3972" w:rsidRPr="000066DA">
        <w:rPr>
          <w:rFonts w:cs="Arial"/>
          <w:noProof/>
          <w:color w:val="auto"/>
        </w:rPr>
        <w:t>26</w:t>
      </w:r>
      <w:r w:rsidR="00572F17" w:rsidRPr="000066DA">
        <w:rPr>
          <w:rFonts w:cs="Arial"/>
          <w:noProof/>
          <w:color w:val="auto"/>
        </w:rPr>
        <w:fldChar w:fldCharType="end"/>
      </w:r>
      <w:r w:rsidRPr="000066DA">
        <w:rPr>
          <w:rFonts w:cs="Arial"/>
          <w:color w:val="auto"/>
        </w:rPr>
        <w:t xml:space="preserve"> - Adaptado del Resultado de medición del clima laboral y calidad de vida en el trabajo - DASCD 202</w:t>
      </w:r>
      <w:r w:rsidR="006E605C" w:rsidRPr="000066DA">
        <w:rPr>
          <w:rFonts w:cs="Arial"/>
          <w:color w:val="auto"/>
        </w:rPr>
        <w:t>2</w:t>
      </w:r>
    </w:p>
    <w:p w14:paraId="3A656904" w14:textId="0EA25B53" w:rsidR="006D1B7C" w:rsidRPr="000066DA" w:rsidRDefault="005718A1" w:rsidP="006D1B7C">
      <w:pPr>
        <w:spacing w:after="0"/>
        <w:rPr>
          <w:rFonts w:cs="Arial"/>
        </w:rPr>
      </w:pPr>
      <w:r w:rsidRPr="000066DA">
        <w:rPr>
          <w:rFonts w:cs="Arial"/>
        </w:rPr>
        <w:t xml:space="preserve">Sobre los resultados del informe este se evidencia que en general se presenta </w:t>
      </w:r>
      <w:r w:rsidR="005868B8" w:rsidRPr="000066DA">
        <w:rPr>
          <w:rFonts w:cs="Arial"/>
        </w:rPr>
        <w:t xml:space="preserve">un </w:t>
      </w:r>
      <w:r w:rsidR="00041A19" w:rsidRPr="000066DA">
        <w:rPr>
          <w:rFonts w:cs="Arial"/>
        </w:rPr>
        <w:t>nivel</w:t>
      </w:r>
      <w:r w:rsidR="005868B8" w:rsidRPr="000066DA">
        <w:rPr>
          <w:rFonts w:cs="Arial"/>
        </w:rPr>
        <w:t xml:space="preserve"> de riesgo bajo, </w:t>
      </w:r>
      <w:r w:rsidR="00041A19" w:rsidRPr="000066DA">
        <w:rPr>
          <w:rFonts w:cs="Arial"/>
        </w:rPr>
        <w:t>más</w:t>
      </w:r>
      <w:r w:rsidR="005868B8" w:rsidRPr="000066DA">
        <w:rPr>
          <w:rFonts w:cs="Arial"/>
        </w:rPr>
        <w:t xml:space="preserve"> sin embargo este se encue</w:t>
      </w:r>
      <w:r w:rsidR="002A2C7F" w:rsidRPr="000066DA">
        <w:rPr>
          <w:rFonts w:cs="Arial"/>
        </w:rPr>
        <w:t>nt</w:t>
      </w:r>
      <w:r w:rsidR="005868B8" w:rsidRPr="000066DA">
        <w:rPr>
          <w:rFonts w:cs="Arial"/>
        </w:rPr>
        <w:t xml:space="preserve">ra </w:t>
      </w:r>
      <w:r w:rsidR="00041A19" w:rsidRPr="000066DA">
        <w:rPr>
          <w:rFonts w:cs="Arial"/>
        </w:rPr>
        <w:t>acompañado</w:t>
      </w:r>
      <w:r w:rsidR="005868B8" w:rsidRPr="000066DA">
        <w:rPr>
          <w:rFonts w:cs="Arial"/>
        </w:rPr>
        <w:t xml:space="preserve"> de </w:t>
      </w:r>
      <w:r w:rsidR="00041A19" w:rsidRPr="000066DA">
        <w:rPr>
          <w:rFonts w:cs="Arial"/>
        </w:rPr>
        <w:t xml:space="preserve">dos anexos: anexo 1 Interpretaciones por cada factor y nivel de riesgo y anexo 2 recomendaciones de mejora </w:t>
      </w:r>
      <w:r w:rsidR="00041A19" w:rsidRPr="000066DA">
        <w:rPr>
          <w:rFonts w:cs="Arial"/>
        </w:rPr>
        <w:lastRenderedPageBreak/>
        <w:t xml:space="preserve">generales y </w:t>
      </w:r>
      <w:r w:rsidR="00F05890" w:rsidRPr="000066DA">
        <w:rPr>
          <w:rFonts w:cs="Arial"/>
        </w:rPr>
        <w:t>específicas</w:t>
      </w:r>
      <w:r w:rsidR="00041A19" w:rsidRPr="000066DA">
        <w:rPr>
          <w:rFonts w:cs="Arial"/>
        </w:rPr>
        <w:t xml:space="preserve"> para cada factor analizado, las cuales se tendrán en cuenta para adoptar en la Entidad.</w:t>
      </w:r>
    </w:p>
    <w:p w14:paraId="65C759DA" w14:textId="77777777" w:rsidR="00041A19" w:rsidRPr="000066DA" w:rsidRDefault="00041A19" w:rsidP="006D1B7C">
      <w:pPr>
        <w:spacing w:after="0"/>
        <w:rPr>
          <w:rFonts w:cs="Arial"/>
        </w:rPr>
      </w:pPr>
    </w:p>
    <w:p w14:paraId="47466B11" w14:textId="77777777" w:rsidR="00041A19" w:rsidRPr="000066DA" w:rsidRDefault="00041A19" w:rsidP="006D1B7C">
      <w:pPr>
        <w:spacing w:after="0"/>
        <w:rPr>
          <w:rFonts w:cs="Arial"/>
        </w:rPr>
      </w:pPr>
    </w:p>
    <w:p w14:paraId="1AA1A5D9" w14:textId="77777777" w:rsidR="00804799" w:rsidRPr="000066DA" w:rsidRDefault="7279821C" w:rsidP="003744E8">
      <w:pPr>
        <w:pStyle w:val="Ttulo2"/>
        <w:ind w:left="426"/>
        <w:rPr>
          <w:rFonts w:cs="Arial"/>
        </w:rPr>
      </w:pPr>
      <w:bookmarkStart w:id="63" w:name="_Toc157609261"/>
      <w:r w:rsidRPr="000066DA">
        <w:rPr>
          <w:rFonts w:cs="Arial"/>
        </w:rPr>
        <w:t>Acuerdos Sindicales</w:t>
      </w:r>
      <w:bookmarkEnd w:id="63"/>
    </w:p>
    <w:p w14:paraId="46643FF0" w14:textId="1146DE62" w:rsidR="00804799" w:rsidRPr="000066DA" w:rsidRDefault="00804799" w:rsidP="00EA42C4">
      <w:pPr>
        <w:spacing w:after="0"/>
        <w:rPr>
          <w:rFonts w:cs="Arial"/>
        </w:rPr>
      </w:pPr>
    </w:p>
    <w:p w14:paraId="66CE1D9B" w14:textId="71876614" w:rsidR="00031EDB" w:rsidRPr="000066DA" w:rsidRDefault="00031EDB" w:rsidP="00EA42C4">
      <w:pPr>
        <w:spacing w:after="0"/>
        <w:rPr>
          <w:rFonts w:cs="Arial"/>
        </w:rPr>
      </w:pPr>
      <w:r w:rsidRPr="000066DA">
        <w:rPr>
          <w:rFonts w:cs="Arial"/>
        </w:rPr>
        <w:t>En la entidad</w:t>
      </w:r>
      <w:r w:rsidR="007E4230" w:rsidRPr="000066DA">
        <w:rPr>
          <w:rFonts w:cs="Arial"/>
        </w:rPr>
        <w:t xml:space="preserve"> se ha identificado que el </w:t>
      </w:r>
      <w:r w:rsidR="00EF63E9" w:rsidRPr="000066DA">
        <w:rPr>
          <w:rFonts w:cs="Arial"/>
        </w:rPr>
        <w:t>57</w:t>
      </w:r>
      <w:r w:rsidR="000564CE" w:rsidRPr="000066DA">
        <w:rPr>
          <w:rFonts w:cs="Arial"/>
        </w:rPr>
        <w:t>% (1</w:t>
      </w:r>
      <w:r w:rsidR="00EF63E9" w:rsidRPr="000066DA">
        <w:rPr>
          <w:rFonts w:cs="Arial"/>
        </w:rPr>
        <w:t>30</w:t>
      </w:r>
      <w:r w:rsidR="000564CE" w:rsidRPr="000066DA">
        <w:rPr>
          <w:rFonts w:cs="Arial"/>
        </w:rPr>
        <w:t xml:space="preserve">) </w:t>
      </w:r>
      <w:r w:rsidR="007E4230" w:rsidRPr="000066DA">
        <w:rPr>
          <w:rFonts w:cs="Arial"/>
        </w:rPr>
        <w:t xml:space="preserve"> de los</w:t>
      </w:r>
      <w:r w:rsidR="00EF63E9" w:rsidRPr="000066DA">
        <w:rPr>
          <w:rFonts w:cs="Arial"/>
        </w:rPr>
        <w:t xml:space="preserve"> 227 Servidores Públicos a corte de diciembre de 2023</w:t>
      </w:r>
      <w:r w:rsidR="007E4230" w:rsidRPr="000066DA">
        <w:rPr>
          <w:rFonts w:cs="Arial"/>
        </w:rPr>
        <w:t xml:space="preserve"> pertenece a organizaciones sindicales como SINTRAUNIOBRAS, SEPUMV O SINDICOLOMBIA, y como es política de esta administración </w:t>
      </w:r>
      <w:r w:rsidR="00EA42C4" w:rsidRPr="000066DA">
        <w:rPr>
          <w:rFonts w:cs="Arial"/>
        </w:rPr>
        <w:t>se han mantenido espacios de diálogo permanente y de concertación en donde las organizaciones sindicales en representación de sus asociados han manifestado diferentes necesidades en materia de bienestar, capacitación y seguridad y salud en el trabajo, las cuales se encuentran condensadas en cada plan respectivamente.</w:t>
      </w:r>
    </w:p>
    <w:p w14:paraId="11AF6EA6" w14:textId="77777777" w:rsidR="00EA42C4" w:rsidRPr="000066DA" w:rsidRDefault="00EA42C4" w:rsidP="00EA42C4">
      <w:pPr>
        <w:spacing w:after="0"/>
        <w:rPr>
          <w:rFonts w:cs="Arial"/>
        </w:rPr>
      </w:pPr>
    </w:p>
    <w:p w14:paraId="11545BA7" w14:textId="042A2FF2" w:rsidR="00EA42C4" w:rsidRPr="000066DA" w:rsidRDefault="00EA42C4" w:rsidP="00EA42C4">
      <w:pPr>
        <w:spacing w:after="0"/>
        <w:rPr>
          <w:rFonts w:cs="Arial"/>
        </w:rPr>
      </w:pPr>
      <w:r w:rsidRPr="000066DA">
        <w:rPr>
          <w:rFonts w:cs="Arial"/>
        </w:rPr>
        <w:t>En términos generales, las organizaciones sindicales buscan que las competencias de los servidores públicos sean fortalecidas a través de temas puntuales de capacitación, así mismo, buscan generar más espacios de bienestar a través del reconocimiento</w:t>
      </w:r>
      <w:r w:rsidR="00343BDE" w:rsidRPr="000066DA">
        <w:rPr>
          <w:rFonts w:cs="Arial"/>
        </w:rPr>
        <w:t>.</w:t>
      </w:r>
    </w:p>
    <w:p w14:paraId="39E32133" w14:textId="77777777" w:rsidR="00343BDE" w:rsidRPr="000066DA" w:rsidRDefault="00343BDE" w:rsidP="00EA42C4">
      <w:pPr>
        <w:spacing w:after="0"/>
        <w:rPr>
          <w:rFonts w:cs="Arial"/>
        </w:rPr>
      </w:pPr>
    </w:p>
    <w:p w14:paraId="56004C60" w14:textId="02165054" w:rsidR="004A38AE" w:rsidRPr="000066DA" w:rsidRDefault="00EA42C4" w:rsidP="00EA42C4">
      <w:pPr>
        <w:spacing w:after="0"/>
        <w:rPr>
          <w:rFonts w:cs="Arial"/>
        </w:rPr>
      </w:pPr>
      <w:r w:rsidRPr="000066DA">
        <w:rPr>
          <w:rFonts w:cs="Arial"/>
        </w:rPr>
        <w:t xml:space="preserve">La condensación </w:t>
      </w:r>
      <w:r w:rsidR="004A38AE" w:rsidRPr="000066DA">
        <w:rPr>
          <w:rFonts w:cs="Arial"/>
        </w:rPr>
        <w:t xml:space="preserve">de estos acuerdos puede ser estudiado punto por punto en </w:t>
      </w:r>
      <w:r w:rsidR="0089176F" w:rsidRPr="000066DA">
        <w:rPr>
          <w:rFonts w:cs="Arial"/>
        </w:rPr>
        <w:t xml:space="preserve">el acuerdo colectivo laboral </w:t>
      </w:r>
      <w:r w:rsidR="00EF63E9" w:rsidRPr="000066DA">
        <w:rPr>
          <w:rFonts w:cs="Arial"/>
        </w:rPr>
        <w:t>vigente.</w:t>
      </w:r>
    </w:p>
    <w:p w14:paraId="433C6536" w14:textId="70C0AD73" w:rsidR="7616928C" w:rsidRPr="000066DA" w:rsidRDefault="7616928C" w:rsidP="7616928C">
      <w:pPr>
        <w:spacing w:after="0"/>
        <w:rPr>
          <w:rFonts w:cs="Arial"/>
        </w:rPr>
      </w:pPr>
    </w:p>
    <w:p w14:paraId="7D7F212A" w14:textId="37C10B41" w:rsidR="7616928C" w:rsidRPr="000066DA" w:rsidRDefault="7616928C" w:rsidP="7616928C">
      <w:pPr>
        <w:spacing w:after="0"/>
        <w:rPr>
          <w:rFonts w:cs="Arial"/>
        </w:rPr>
      </w:pPr>
    </w:p>
    <w:p w14:paraId="03D99CAD" w14:textId="77777777" w:rsidR="00EF63E9" w:rsidRPr="000066DA" w:rsidRDefault="00EF63E9" w:rsidP="7616928C">
      <w:pPr>
        <w:spacing w:after="0"/>
        <w:rPr>
          <w:rFonts w:cs="Arial"/>
        </w:rPr>
      </w:pPr>
    </w:p>
    <w:p w14:paraId="05D04AEC" w14:textId="4F02A0F2" w:rsidR="596A9D75" w:rsidRPr="000066DA" w:rsidRDefault="136935F0" w:rsidP="0035782E">
      <w:pPr>
        <w:pStyle w:val="Ttulo1"/>
        <w:rPr>
          <w:rFonts w:cs="Arial"/>
        </w:rPr>
      </w:pPr>
      <w:bookmarkStart w:id="64" w:name="_Toc157609262"/>
      <w:r w:rsidRPr="000066DA">
        <w:rPr>
          <w:rFonts w:cs="Arial"/>
        </w:rPr>
        <w:t xml:space="preserve">Análisis de la Cultura Organizacional </w:t>
      </w:r>
      <w:r w:rsidR="04FFC644" w:rsidRPr="000066DA">
        <w:rPr>
          <w:rFonts w:cs="Arial"/>
        </w:rPr>
        <w:t xml:space="preserve">– 2023 </w:t>
      </w:r>
      <w:r w:rsidRPr="000066DA">
        <w:rPr>
          <w:rFonts w:cs="Arial"/>
        </w:rPr>
        <w:t>- UAERMV</w:t>
      </w:r>
      <w:bookmarkEnd w:id="64"/>
    </w:p>
    <w:p w14:paraId="209B9DFD" w14:textId="25BA24AC" w:rsidR="7616928C" w:rsidRPr="000066DA" w:rsidRDefault="7616928C" w:rsidP="7616928C">
      <w:pPr>
        <w:spacing w:after="0"/>
        <w:rPr>
          <w:rFonts w:cs="Arial"/>
        </w:rPr>
      </w:pPr>
    </w:p>
    <w:p w14:paraId="200FC50B" w14:textId="7A28C178" w:rsidR="7616928C" w:rsidRPr="000066DA" w:rsidRDefault="7616928C" w:rsidP="7616928C">
      <w:pPr>
        <w:spacing w:after="0"/>
        <w:rPr>
          <w:rFonts w:cs="Arial"/>
        </w:rPr>
      </w:pPr>
    </w:p>
    <w:p w14:paraId="6A66993D" w14:textId="77777777" w:rsidR="7616928C" w:rsidRPr="000066DA" w:rsidRDefault="7616928C" w:rsidP="7616928C">
      <w:pPr>
        <w:spacing w:after="0"/>
        <w:rPr>
          <w:rFonts w:cs="Arial"/>
        </w:rPr>
      </w:pPr>
    </w:p>
    <w:p w14:paraId="51FC55BF" w14:textId="2FD39619" w:rsidR="19FEBA4F" w:rsidRPr="000066DA" w:rsidRDefault="19FEBA4F" w:rsidP="7616928C">
      <w:pPr>
        <w:spacing w:after="0"/>
        <w:rPr>
          <w:rFonts w:cs="Arial"/>
        </w:rPr>
      </w:pPr>
      <w:r w:rsidRPr="000066DA">
        <w:rPr>
          <w:rFonts w:cs="Arial"/>
          <w:color w:val="000000" w:themeColor="text1"/>
        </w:rPr>
        <w:t>Esta medición fue adelantada por el Departamento Administrativo del Servicio Civil Distrital – DASCD, la cual tiene por objetivo: Este informe tiene como objetivo presentar los resultados de la caracterización de la cultura organizacional (CO) en la entidad y por cada una de las dependencias vinculadas al proceso de reconocimiento de los rasgos de cultura.</w:t>
      </w:r>
    </w:p>
    <w:p w14:paraId="306EB7B5" w14:textId="77777777" w:rsidR="002F6D0B" w:rsidRPr="000066DA" w:rsidRDefault="002F6D0B" w:rsidP="00EA42C4">
      <w:pPr>
        <w:spacing w:after="0"/>
        <w:rPr>
          <w:rFonts w:cs="Arial"/>
        </w:rPr>
      </w:pPr>
    </w:p>
    <w:p w14:paraId="731C5D1F" w14:textId="137B9490" w:rsidR="7616928C" w:rsidRPr="000066DA" w:rsidRDefault="7616928C" w:rsidP="7616928C">
      <w:pPr>
        <w:spacing w:after="0"/>
        <w:rPr>
          <w:rFonts w:cs="Arial"/>
        </w:rPr>
      </w:pPr>
    </w:p>
    <w:p w14:paraId="009EE5E1" w14:textId="456F8079" w:rsidR="73EBCA69" w:rsidRPr="000066DA" w:rsidRDefault="73EBCA69" w:rsidP="7616928C">
      <w:pPr>
        <w:spacing w:after="0"/>
        <w:rPr>
          <w:rFonts w:cs="Arial"/>
        </w:rPr>
      </w:pPr>
      <w:r w:rsidRPr="000066DA">
        <w:rPr>
          <w:rFonts w:cs="Arial"/>
        </w:rPr>
        <w:t xml:space="preserve">En el estudio se asume como conjunto de creencias, valores o prácticas, y tiene cuatro rasgos a saber: </w:t>
      </w:r>
    </w:p>
    <w:p w14:paraId="61BC9CF9" w14:textId="5607C8F2" w:rsidR="7616928C" w:rsidRPr="000066DA" w:rsidRDefault="7616928C" w:rsidP="7616928C">
      <w:pPr>
        <w:spacing w:after="0"/>
        <w:rPr>
          <w:rFonts w:cs="Arial"/>
        </w:rPr>
      </w:pPr>
    </w:p>
    <w:p w14:paraId="46018970" w14:textId="2183E7FC" w:rsidR="7616928C" w:rsidRPr="000066DA" w:rsidRDefault="7616928C" w:rsidP="7616928C">
      <w:pPr>
        <w:spacing w:after="0"/>
        <w:rPr>
          <w:rFonts w:cs="Arial"/>
        </w:rPr>
      </w:pPr>
    </w:p>
    <w:tbl>
      <w:tblPr>
        <w:tblStyle w:val="Tablaconcuadrcula"/>
        <w:tblW w:w="0" w:type="auto"/>
        <w:tblLayout w:type="fixed"/>
        <w:tblLook w:val="06A0" w:firstRow="1" w:lastRow="0" w:firstColumn="1" w:lastColumn="0" w:noHBand="1" w:noVBand="1"/>
      </w:tblPr>
      <w:tblGrid>
        <w:gridCol w:w="3256"/>
        <w:gridCol w:w="6424"/>
      </w:tblGrid>
      <w:tr w:rsidR="7616928C" w:rsidRPr="000066DA" w14:paraId="720458FE" w14:textId="77777777" w:rsidTr="000066DA">
        <w:trPr>
          <w:trHeight w:val="300"/>
          <w:tblHeader/>
        </w:trPr>
        <w:tc>
          <w:tcPr>
            <w:tcW w:w="3256" w:type="dxa"/>
            <w:shd w:val="clear" w:color="auto" w:fill="D9D9D9" w:themeFill="background1" w:themeFillShade="D9"/>
          </w:tcPr>
          <w:p w14:paraId="7C3885E6" w14:textId="4C170EF1" w:rsidR="1A7BBC13" w:rsidRPr="000066DA" w:rsidRDefault="1A7BBC13" w:rsidP="7616928C">
            <w:pPr>
              <w:jc w:val="center"/>
              <w:rPr>
                <w:rFonts w:cs="Arial"/>
                <w:b/>
                <w:bCs/>
              </w:rPr>
            </w:pPr>
            <w:r w:rsidRPr="000066DA">
              <w:rPr>
                <w:rFonts w:cs="Arial"/>
                <w:b/>
                <w:bCs/>
              </w:rPr>
              <w:lastRenderedPageBreak/>
              <w:t>Rasgo</w:t>
            </w:r>
          </w:p>
        </w:tc>
        <w:tc>
          <w:tcPr>
            <w:tcW w:w="6424" w:type="dxa"/>
            <w:shd w:val="clear" w:color="auto" w:fill="D9D9D9" w:themeFill="background1" w:themeFillShade="D9"/>
          </w:tcPr>
          <w:p w14:paraId="349822A1" w14:textId="230907B6" w:rsidR="1A7BBC13" w:rsidRPr="000066DA" w:rsidRDefault="1A7BBC13" w:rsidP="7616928C">
            <w:pPr>
              <w:jc w:val="center"/>
              <w:rPr>
                <w:rFonts w:cs="Arial"/>
                <w:b/>
                <w:bCs/>
              </w:rPr>
            </w:pPr>
            <w:r w:rsidRPr="000066DA">
              <w:rPr>
                <w:rFonts w:cs="Arial"/>
                <w:b/>
                <w:bCs/>
              </w:rPr>
              <w:t>Descripción</w:t>
            </w:r>
          </w:p>
        </w:tc>
      </w:tr>
      <w:tr w:rsidR="7616928C" w:rsidRPr="000066DA" w14:paraId="6BDFE46E" w14:textId="77777777" w:rsidTr="006137B2">
        <w:trPr>
          <w:trHeight w:val="300"/>
        </w:trPr>
        <w:tc>
          <w:tcPr>
            <w:tcW w:w="3256" w:type="dxa"/>
          </w:tcPr>
          <w:p w14:paraId="0BA33227" w14:textId="3E5ACEC9" w:rsidR="2642A371" w:rsidRPr="000066DA" w:rsidRDefault="2642A371" w:rsidP="7616928C">
            <w:pPr>
              <w:rPr>
                <w:rFonts w:cs="Arial"/>
              </w:rPr>
            </w:pPr>
            <w:r w:rsidRPr="000066DA">
              <w:rPr>
                <w:rFonts w:cs="Arial"/>
              </w:rPr>
              <w:t>Cultura orientada al poder:</w:t>
            </w:r>
          </w:p>
        </w:tc>
        <w:tc>
          <w:tcPr>
            <w:tcW w:w="6424" w:type="dxa"/>
          </w:tcPr>
          <w:p w14:paraId="7532F205" w14:textId="38C6D789" w:rsidR="2642A371" w:rsidRPr="000066DA" w:rsidRDefault="2642A371" w:rsidP="7616928C">
            <w:pPr>
              <w:rPr>
                <w:rFonts w:cs="Arial"/>
              </w:rPr>
            </w:pPr>
            <w:r w:rsidRPr="000066DA">
              <w:rPr>
                <w:rFonts w:cs="Arial"/>
              </w:rPr>
              <w:t>Vista desde el liderazgo y del reconocimiento de la entidad en el sector. Su objetivo es el potenciamiento de la capacidad organizacional, por eso los valores y la cultura en general están orientados a destacar el reconocimiento de la entidad en su sector.</w:t>
            </w:r>
          </w:p>
          <w:p w14:paraId="2B258DD0" w14:textId="7DC019D8" w:rsidR="2642A371" w:rsidRPr="000066DA" w:rsidRDefault="2642A371" w:rsidP="7616928C">
            <w:pPr>
              <w:spacing w:line="259" w:lineRule="auto"/>
              <w:rPr>
                <w:rFonts w:cs="Arial"/>
              </w:rPr>
            </w:pPr>
            <w:r w:rsidRPr="000066DA">
              <w:rPr>
                <w:rFonts w:cs="Arial"/>
              </w:rPr>
              <w:t>El liderazgo organizacional es su principal vertiente. Esta cultura ve al colaborador como quien presta un servicio. Llama a formar grupos de trabajo entre los directivos de área únicamente cuando surgen problemas; fuera de estos incidentes, el trabajo es individual y la información de cada área es privada.</w:t>
            </w:r>
          </w:p>
        </w:tc>
      </w:tr>
      <w:tr w:rsidR="7616928C" w:rsidRPr="000066DA" w14:paraId="64F1A5FA" w14:textId="77777777" w:rsidTr="006137B2">
        <w:trPr>
          <w:trHeight w:val="300"/>
        </w:trPr>
        <w:tc>
          <w:tcPr>
            <w:tcW w:w="3256" w:type="dxa"/>
          </w:tcPr>
          <w:p w14:paraId="66BF128C" w14:textId="6BAC4FFE" w:rsidR="2642A371" w:rsidRPr="000066DA" w:rsidRDefault="2642A371" w:rsidP="7616928C">
            <w:pPr>
              <w:rPr>
                <w:rFonts w:cs="Arial"/>
              </w:rPr>
            </w:pPr>
            <w:r w:rsidRPr="000066DA">
              <w:rPr>
                <w:rFonts w:cs="Arial"/>
              </w:rPr>
              <w:t>Cultura orientada a las normas:</w:t>
            </w:r>
          </w:p>
        </w:tc>
        <w:tc>
          <w:tcPr>
            <w:tcW w:w="6424" w:type="dxa"/>
          </w:tcPr>
          <w:p w14:paraId="38756EEC" w14:textId="62D62A42" w:rsidR="2642A371" w:rsidRPr="000066DA" w:rsidRDefault="2642A371" w:rsidP="7616928C">
            <w:pPr>
              <w:rPr>
                <w:rFonts w:cs="Arial"/>
              </w:rPr>
            </w:pPr>
            <w:r w:rsidRPr="000066DA">
              <w:rPr>
                <w:rFonts w:cs="Arial"/>
              </w:rPr>
              <w:t>Busca la estabilidad y seguridad de la organización con un cumplimiento estricto de las normas y reglas internas. Es común que se apliquen sanciones a todo el que las infringe. Se apega a los procesos, protocolos y procedimientos para garantizar un funcionamiento correcto, por lo que establece funciones y responsabilidades.</w:t>
            </w:r>
          </w:p>
        </w:tc>
      </w:tr>
      <w:tr w:rsidR="7616928C" w:rsidRPr="000066DA" w14:paraId="664279FB" w14:textId="77777777" w:rsidTr="006137B2">
        <w:trPr>
          <w:trHeight w:val="300"/>
        </w:trPr>
        <w:tc>
          <w:tcPr>
            <w:tcW w:w="3256" w:type="dxa"/>
          </w:tcPr>
          <w:p w14:paraId="7443F71B" w14:textId="73FA461E" w:rsidR="2642A371" w:rsidRPr="000066DA" w:rsidRDefault="2642A371" w:rsidP="7616928C">
            <w:pPr>
              <w:rPr>
                <w:rFonts w:cs="Arial"/>
              </w:rPr>
            </w:pPr>
            <w:r w:rsidRPr="000066DA">
              <w:rPr>
                <w:rFonts w:cs="Arial"/>
              </w:rPr>
              <w:t>Cultura orientada a los resultados:</w:t>
            </w:r>
          </w:p>
        </w:tc>
        <w:tc>
          <w:tcPr>
            <w:tcW w:w="6424" w:type="dxa"/>
          </w:tcPr>
          <w:p w14:paraId="20961946" w14:textId="07F650C9" w:rsidR="2642A371" w:rsidRPr="000066DA" w:rsidRDefault="2642A371" w:rsidP="7616928C">
            <w:pPr>
              <w:spacing w:line="259" w:lineRule="auto"/>
              <w:rPr>
                <w:rFonts w:cs="Arial"/>
              </w:rPr>
            </w:pPr>
            <w:r w:rsidRPr="000066DA">
              <w:rPr>
                <w:rFonts w:cs="Arial"/>
              </w:rPr>
              <w:t>Su objetivo es la eficacia y la optimización de los procesos laborales. Prioriza las metas a corto plazo y fomenta el ahorro de recursos, tanto materiales como humanos.</w:t>
            </w:r>
          </w:p>
        </w:tc>
      </w:tr>
      <w:tr w:rsidR="7616928C" w:rsidRPr="000066DA" w14:paraId="11A5CBCA" w14:textId="77777777" w:rsidTr="006137B2">
        <w:trPr>
          <w:trHeight w:val="300"/>
        </w:trPr>
        <w:tc>
          <w:tcPr>
            <w:tcW w:w="3256" w:type="dxa"/>
          </w:tcPr>
          <w:p w14:paraId="2496BF94" w14:textId="71485AE9" w:rsidR="2642A371" w:rsidRPr="000066DA" w:rsidRDefault="2642A371" w:rsidP="7616928C">
            <w:pPr>
              <w:rPr>
                <w:rFonts w:cs="Arial"/>
              </w:rPr>
            </w:pPr>
            <w:r w:rsidRPr="000066DA">
              <w:rPr>
                <w:rFonts w:cs="Arial"/>
              </w:rPr>
              <w:t>Cultura orientada a las personas:</w:t>
            </w:r>
          </w:p>
        </w:tc>
        <w:tc>
          <w:tcPr>
            <w:tcW w:w="6424" w:type="dxa"/>
          </w:tcPr>
          <w:p w14:paraId="7B404806" w14:textId="7984D4FD" w:rsidR="2642A371" w:rsidRPr="000066DA" w:rsidRDefault="2642A371" w:rsidP="7616928C">
            <w:pPr>
              <w:spacing w:line="259" w:lineRule="auto"/>
              <w:rPr>
                <w:rFonts w:cs="Arial"/>
              </w:rPr>
            </w:pPr>
            <w:r w:rsidRPr="000066DA">
              <w:rPr>
                <w:rFonts w:cs="Arial"/>
              </w:rPr>
              <w:t>Se centra en el desarrollo personal y profesional de su equipo de trabajo. Fomenta valores sociales e incita a la motivación y la creatividad. Es incluyente y busca la satisfacción de los clientes/usuarios y de los colaboradores. Cuidar a sus colaboradores es una premisa fundamental porque ven en ellos algo más que la prestación de un servicio: los consideran como los principales representantes de la marca/identidad institucional.</w:t>
            </w:r>
          </w:p>
        </w:tc>
      </w:tr>
    </w:tbl>
    <w:p w14:paraId="4533A92E" w14:textId="5F1E495E" w:rsidR="2CA98FEC" w:rsidRPr="000066DA" w:rsidRDefault="2CA98FEC" w:rsidP="7616928C">
      <w:pPr>
        <w:spacing w:after="160" w:line="257" w:lineRule="auto"/>
        <w:rPr>
          <w:rFonts w:cs="Arial"/>
        </w:rPr>
      </w:pPr>
      <w:r w:rsidRPr="000066DA">
        <w:rPr>
          <w:rFonts w:eastAsia="Arial" w:cs="Arial"/>
          <w:color w:val="000000" w:themeColor="text1"/>
          <w:sz w:val="22"/>
          <w:szCs w:val="22"/>
        </w:rPr>
        <w:t>Análisis de la Cultura Organizacional – 2023 Departamento Administrativo del Servicio Civil Distrital – DASCD.</w:t>
      </w:r>
    </w:p>
    <w:p w14:paraId="49C86322" w14:textId="64F5AA63" w:rsidR="7616928C" w:rsidRPr="000066DA" w:rsidRDefault="7616928C" w:rsidP="7616928C">
      <w:pPr>
        <w:spacing w:after="0"/>
        <w:rPr>
          <w:rFonts w:cs="Arial"/>
        </w:rPr>
      </w:pPr>
    </w:p>
    <w:p w14:paraId="148C7436" w14:textId="3FD971AB" w:rsidR="2CA98FEC" w:rsidRPr="000066DA" w:rsidRDefault="2CA98FEC" w:rsidP="7616928C">
      <w:pPr>
        <w:spacing w:after="0"/>
        <w:rPr>
          <w:rFonts w:cs="Arial"/>
        </w:rPr>
      </w:pPr>
      <w:r w:rsidRPr="000066DA">
        <w:rPr>
          <w:rFonts w:cs="Arial"/>
        </w:rPr>
        <w:lastRenderedPageBreak/>
        <w:t xml:space="preserve">La herramienta utilizada </w:t>
      </w:r>
      <w:r w:rsidR="44488A6C" w:rsidRPr="000066DA">
        <w:rPr>
          <w:rFonts w:cs="Arial"/>
        </w:rPr>
        <w:t>para</w:t>
      </w:r>
      <w:r w:rsidRPr="000066DA">
        <w:rPr>
          <w:rFonts w:cs="Arial"/>
        </w:rPr>
        <w:t xml:space="preserve"> la </w:t>
      </w:r>
      <w:r w:rsidR="51A4290E" w:rsidRPr="000066DA">
        <w:rPr>
          <w:rFonts w:cs="Arial"/>
        </w:rPr>
        <w:t>caracterización</w:t>
      </w:r>
      <w:r w:rsidRPr="000066DA">
        <w:rPr>
          <w:rFonts w:cs="Arial"/>
        </w:rPr>
        <w:t xml:space="preserve"> tiene como objetivo </w:t>
      </w:r>
      <w:r w:rsidR="68259FC7" w:rsidRPr="000066DA">
        <w:rPr>
          <w:rFonts w:cs="Arial"/>
        </w:rPr>
        <w:t>reconocer</w:t>
      </w:r>
      <w:r w:rsidRPr="000066DA">
        <w:rPr>
          <w:rFonts w:cs="Arial"/>
        </w:rPr>
        <w:t xml:space="preserve"> diferentes tipos de cultura organizacional en el Distrito </w:t>
      </w:r>
      <w:r w:rsidR="14A9640A" w:rsidRPr="000066DA">
        <w:rPr>
          <w:rFonts w:cs="Arial"/>
        </w:rPr>
        <w:t>Capital</w:t>
      </w:r>
      <w:r w:rsidRPr="000066DA">
        <w:rPr>
          <w:rFonts w:cs="Arial"/>
        </w:rPr>
        <w:t xml:space="preserve">, el informe tomas los siguientes rasgos de CO </w:t>
      </w:r>
      <w:r w:rsidR="7BF00514" w:rsidRPr="000066DA">
        <w:rPr>
          <w:rFonts w:cs="Arial"/>
        </w:rPr>
        <w:t xml:space="preserve">analizados y sus respectivas variables: </w:t>
      </w:r>
    </w:p>
    <w:p w14:paraId="0CEB8E1A" w14:textId="17A16073" w:rsidR="7616928C" w:rsidRPr="000066DA" w:rsidRDefault="7616928C" w:rsidP="7616928C">
      <w:pPr>
        <w:spacing w:after="0"/>
        <w:rPr>
          <w:rFonts w:cs="Arial"/>
        </w:rPr>
      </w:pPr>
    </w:p>
    <w:p w14:paraId="2EA8CFB6" w14:textId="2D0FB17E" w:rsidR="00897CE4" w:rsidRDefault="00897CE4" w:rsidP="00897CE4">
      <w:pPr>
        <w:pStyle w:val="Descripcin"/>
        <w:keepNext/>
        <w:jc w:val="center"/>
      </w:pPr>
      <w:bookmarkStart w:id="65" w:name="_Toc157609299"/>
      <w:r>
        <w:t xml:space="preserve">Ilustración </w:t>
      </w:r>
      <w:fldSimple w:instr=" SEQ Ilustración \* ARABIC ">
        <w:r>
          <w:rPr>
            <w:noProof/>
          </w:rPr>
          <w:t>20</w:t>
        </w:r>
      </w:fldSimple>
      <w:r>
        <w:t xml:space="preserve"> - R</w:t>
      </w:r>
      <w:r w:rsidRPr="002A469F">
        <w:t xml:space="preserve">asgos de </w:t>
      </w:r>
      <w:r>
        <w:t>Cultura Organizacional -</w:t>
      </w:r>
      <w:r w:rsidRPr="002A469F">
        <w:t>CO analizados y sus respectivas variables</w:t>
      </w:r>
      <w:bookmarkEnd w:id="65"/>
    </w:p>
    <w:p w14:paraId="735F71E0" w14:textId="77777777" w:rsidR="00A81F3C" w:rsidRPr="000066DA" w:rsidRDefault="194443C3" w:rsidP="00356B21">
      <w:pPr>
        <w:keepNext/>
        <w:spacing w:after="0"/>
        <w:jc w:val="center"/>
        <w:rPr>
          <w:rFonts w:cs="Arial"/>
        </w:rPr>
      </w:pPr>
      <w:r w:rsidRPr="000066DA">
        <w:rPr>
          <w:rFonts w:cs="Arial"/>
          <w:noProof/>
          <w:lang w:eastAsia="es-CO"/>
        </w:rPr>
        <w:drawing>
          <wp:inline distT="0" distB="0" distL="0" distR="0" wp14:anchorId="73697C0A" wp14:editId="69110203">
            <wp:extent cx="5659295" cy="3289465"/>
            <wp:effectExtent l="0" t="0" r="0" b="6350"/>
            <wp:docPr id="383699526" name="Picture 38369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76485" cy="3299457"/>
                    </a:xfrm>
                    <a:prstGeom prst="rect">
                      <a:avLst/>
                    </a:prstGeom>
                  </pic:spPr>
                </pic:pic>
              </a:graphicData>
            </a:graphic>
          </wp:inline>
        </w:drawing>
      </w:r>
    </w:p>
    <w:p w14:paraId="69F81A47" w14:textId="32065136" w:rsidR="194443C3" w:rsidRPr="000066DA" w:rsidRDefault="00A81F3C" w:rsidP="00A81F3C">
      <w:pPr>
        <w:pStyle w:val="Descripcin"/>
        <w:rPr>
          <w:rFonts w:cs="Arial"/>
        </w:rPr>
      </w:pPr>
      <w:r w:rsidRPr="000066DA">
        <w:rPr>
          <w:rFonts w:cs="Arial"/>
        </w:rPr>
        <w:t xml:space="preserve">Fuente: </w:t>
      </w:r>
      <w:r w:rsidR="000F63E4" w:rsidRPr="000066DA">
        <w:rPr>
          <w:rFonts w:cs="Arial"/>
        </w:rPr>
        <w:fldChar w:fldCharType="begin"/>
      </w:r>
      <w:r w:rsidR="000F63E4" w:rsidRPr="000066DA">
        <w:rPr>
          <w:rFonts w:cs="Arial"/>
        </w:rPr>
        <w:instrText xml:space="preserve"> SEQ Fuente: \* ARABIC </w:instrText>
      </w:r>
      <w:r w:rsidR="000F63E4" w:rsidRPr="000066DA">
        <w:rPr>
          <w:rFonts w:cs="Arial"/>
        </w:rPr>
        <w:fldChar w:fldCharType="separate"/>
      </w:r>
      <w:r w:rsidR="002015BB">
        <w:rPr>
          <w:rFonts w:cs="Arial"/>
          <w:noProof/>
        </w:rPr>
        <w:t>11</w:t>
      </w:r>
      <w:r w:rsidR="000F63E4" w:rsidRPr="000066DA">
        <w:rPr>
          <w:rFonts w:cs="Arial"/>
          <w:noProof/>
        </w:rPr>
        <w:fldChar w:fldCharType="end"/>
      </w:r>
      <w:r w:rsidRPr="000066DA">
        <w:rPr>
          <w:rFonts w:cs="Arial"/>
        </w:rPr>
        <w:t xml:space="preserve"> -Análisis de la Cultura Organizacional – 2023 Departamento Administrativo del Servicio Civil Distrital – DASCD</w:t>
      </w:r>
    </w:p>
    <w:p w14:paraId="0FD18519" w14:textId="315CA93B" w:rsidR="194443C3" w:rsidRPr="000066DA" w:rsidRDefault="194443C3" w:rsidP="7616928C">
      <w:pPr>
        <w:spacing w:after="160" w:line="257" w:lineRule="auto"/>
        <w:rPr>
          <w:rFonts w:cs="Arial"/>
        </w:rPr>
      </w:pPr>
      <w:r w:rsidRPr="000066DA">
        <w:rPr>
          <w:rFonts w:eastAsia="Arial" w:cs="Arial"/>
          <w:color w:val="000000" w:themeColor="text1"/>
          <w:sz w:val="22"/>
          <w:szCs w:val="22"/>
        </w:rPr>
        <w:t>.</w:t>
      </w:r>
    </w:p>
    <w:p w14:paraId="742C8246" w14:textId="1AF0DD34" w:rsidR="7616928C" w:rsidRPr="000066DA" w:rsidRDefault="7616928C" w:rsidP="7616928C">
      <w:pPr>
        <w:spacing w:after="0"/>
        <w:rPr>
          <w:rFonts w:cs="Arial"/>
        </w:rPr>
      </w:pPr>
    </w:p>
    <w:p w14:paraId="1B63FEEC" w14:textId="129AED9D" w:rsidR="194443C3" w:rsidRPr="000066DA" w:rsidRDefault="194443C3" w:rsidP="7616928C">
      <w:pPr>
        <w:spacing w:after="0"/>
        <w:rPr>
          <w:rFonts w:cs="Arial"/>
        </w:rPr>
      </w:pPr>
      <w:r w:rsidRPr="000066DA">
        <w:rPr>
          <w:rFonts w:cs="Arial"/>
        </w:rPr>
        <w:t>Para conocer los resultados obtenidos en cada tipo de cultura se cuenta con la siguiente escala:</w:t>
      </w:r>
    </w:p>
    <w:p w14:paraId="0B05AF4F" w14:textId="54A59D4B" w:rsidR="7616928C" w:rsidRPr="000066DA" w:rsidRDefault="7616928C" w:rsidP="7616928C">
      <w:pPr>
        <w:spacing w:after="0"/>
        <w:rPr>
          <w:rFonts w:cs="Arial"/>
        </w:rPr>
      </w:pPr>
    </w:p>
    <w:p w14:paraId="4F29AC2F" w14:textId="77777777" w:rsidR="00A81F3C" w:rsidRPr="000066DA" w:rsidRDefault="194443C3" w:rsidP="00356B21">
      <w:pPr>
        <w:keepNext/>
        <w:spacing w:after="0"/>
        <w:jc w:val="center"/>
        <w:rPr>
          <w:rFonts w:cs="Arial"/>
        </w:rPr>
      </w:pPr>
      <w:r w:rsidRPr="000066DA">
        <w:rPr>
          <w:rFonts w:cs="Arial"/>
          <w:noProof/>
          <w:lang w:eastAsia="es-CO"/>
        </w:rPr>
        <w:drawing>
          <wp:inline distT="0" distB="0" distL="0" distR="0" wp14:anchorId="57141863" wp14:editId="6C32922B">
            <wp:extent cx="3726493" cy="1133475"/>
            <wp:effectExtent l="0" t="0" r="7620" b="0"/>
            <wp:docPr id="1760078626" name="Picture 176007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732103" cy="1135182"/>
                    </a:xfrm>
                    <a:prstGeom prst="rect">
                      <a:avLst/>
                    </a:prstGeom>
                  </pic:spPr>
                </pic:pic>
              </a:graphicData>
            </a:graphic>
          </wp:inline>
        </w:drawing>
      </w:r>
    </w:p>
    <w:p w14:paraId="1F69C3CF" w14:textId="156A9A99" w:rsidR="194443C3" w:rsidRPr="000066DA" w:rsidRDefault="00A81F3C" w:rsidP="00A81F3C">
      <w:pPr>
        <w:pStyle w:val="Descripcin"/>
        <w:rPr>
          <w:rFonts w:cs="Arial"/>
        </w:rPr>
      </w:pPr>
      <w:r w:rsidRPr="000066DA">
        <w:rPr>
          <w:rFonts w:cs="Arial"/>
        </w:rPr>
        <w:t xml:space="preserve">Fuente: </w:t>
      </w:r>
      <w:r w:rsidR="000F63E4" w:rsidRPr="000066DA">
        <w:rPr>
          <w:rFonts w:cs="Arial"/>
        </w:rPr>
        <w:fldChar w:fldCharType="begin"/>
      </w:r>
      <w:r w:rsidR="000F63E4" w:rsidRPr="000066DA">
        <w:rPr>
          <w:rFonts w:cs="Arial"/>
        </w:rPr>
        <w:instrText xml:space="preserve"> SEQ Fuente: \* ARABIC </w:instrText>
      </w:r>
      <w:r w:rsidR="000F63E4" w:rsidRPr="000066DA">
        <w:rPr>
          <w:rFonts w:cs="Arial"/>
        </w:rPr>
        <w:fldChar w:fldCharType="separate"/>
      </w:r>
      <w:r w:rsidR="002015BB">
        <w:rPr>
          <w:rFonts w:cs="Arial"/>
          <w:noProof/>
        </w:rPr>
        <w:t>12</w:t>
      </w:r>
      <w:r w:rsidR="000F63E4" w:rsidRPr="000066DA">
        <w:rPr>
          <w:rFonts w:cs="Arial"/>
          <w:noProof/>
        </w:rPr>
        <w:fldChar w:fldCharType="end"/>
      </w:r>
      <w:r w:rsidRPr="000066DA">
        <w:rPr>
          <w:rFonts w:cs="Arial"/>
        </w:rPr>
        <w:t xml:space="preserve"> - Análisis de la Cultura Organizacional – 2023 Departamento Administrativo del Servicio Civil Distrital – DASCD</w:t>
      </w:r>
    </w:p>
    <w:p w14:paraId="3D2D49BC" w14:textId="0B62FDFD" w:rsidR="7616928C" w:rsidRPr="000066DA" w:rsidRDefault="7616928C" w:rsidP="7616928C">
      <w:pPr>
        <w:spacing w:after="0"/>
        <w:rPr>
          <w:rFonts w:cs="Arial"/>
        </w:rPr>
      </w:pPr>
    </w:p>
    <w:p w14:paraId="239B6212" w14:textId="224ACEFF" w:rsidR="7616928C" w:rsidRPr="000066DA" w:rsidRDefault="7616928C" w:rsidP="7616928C">
      <w:pPr>
        <w:spacing w:after="0"/>
        <w:rPr>
          <w:rFonts w:cs="Arial"/>
        </w:rPr>
      </w:pPr>
    </w:p>
    <w:p w14:paraId="47975C04" w14:textId="5E746592" w:rsidR="64BEACEA" w:rsidRPr="000066DA" w:rsidRDefault="64BEACEA" w:rsidP="7616928C">
      <w:pPr>
        <w:spacing w:after="0" w:line="259" w:lineRule="auto"/>
        <w:rPr>
          <w:rFonts w:cs="Arial"/>
        </w:rPr>
      </w:pPr>
      <w:r w:rsidRPr="000066DA">
        <w:rPr>
          <w:rFonts w:cs="Arial"/>
        </w:rPr>
        <w:t xml:space="preserve">Después se realizará un análisis por variable de cultura organizacional los cuales se interpretarán </w:t>
      </w:r>
      <w:r w:rsidR="0035782E" w:rsidRPr="000066DA">
        <w:rPr>
          <w:rFonts w:cs="Arial"/>
        </w:rPr>
        <w:t>de acuerdo con</w:t>
      </w:r>
      <w:r w:rsidRPr="000066DA">
        <w:rPr>
          <w:rFonts w:cs="Arial"/>
        </w:rPr>
        <w:t xml:space="preserve"> esta escala: </w:t>
      </w:r>
    </w:p>
    <w:p w14:paraId="0AC7C03B" w14:textId="3617D3D3" w:rsidR="7616928C" w:rsidRPr="000066DA" w:rsidRDefault="7616928C" w:rsidP="7616928C">
      <w:pPr>
        <w:spacing w:after="0"/>
        <w:rPr>
          <w:rFonts w:cs="Arial"/>
        </w:rPr>
      </w:pPr>
    </w:p>
    <w:p w14:paraId="08F89DA5" w14:textId="77777777" w:rsidR="00A81F3C" w:rsidRPr="000066DA" w:rsidRDefault="64BEACEA" w:rsidP="00356B21">
      <w:pPr>
        <w:keepNext/>
        <w:spacing w:after="0"/>
        <w:jc w:val="center"/>
        <w:rPr>
          <w:rFonts w:cs="Arial"/>
        </w:rPr>
      </w:pPr>
      <w:r w:rsidRPr="000066DA">
        <w:rPr>
          <w:rFonts w:cs="Arial"/>
          <w:noProof/>
          <w:lang w:eastAsia="es-CO"/>
        </w:rPr>
        <w:drawing>
          <wp:inline distT="0" distB="0" distL="0" distR="0" wp14:anchorId="0555595C" wp14:editId="6CCAAC45">
            <wp:extent cx="3017842" cy="1119116"/>
            <wp:effectExtent l="0" t="0" r="0" b="5080"/>
            <wp:docPr id="431966251" name="Imagen 43196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4762" cy="1125390"/>
                    </a:xfrm>
                    <a:prstGeom prst="rect">
                      <a:avLst/>
                    </a:prstGeom>
                  </pic:spPr>
                </pic:pic>
              </a:graphicData>
            </a:graphic>
          </wp:inline>
        </w:drawing>
      </w:r>
    </w:p>
    <w:p w14:paraId="66305470" w14:textId="10DD272C" w:rsidR="64BEACEA" w:rsidRPr="000066DA" w:rsidRDefault="00A81F3C" w:rsidP="00A81F3C">
      <w:pPr>
        <w:pStyle w:val="Descripcin"/>
        <w:rPr>
          <w:rFonts w:cs="Arial"/>
        </w:rPr>
      </w:pPr>
      <w:r w:rsidRPr="000066DA">
        <w:rPr>
          <w:rFonts w:cs="Arial"/>
        </w:rPr>
        <w:t xml:space="preserve">Fuente: </w:t>
      </w:r>
      <w:r w:rsidR="000F63E4" w:rsidRPr="000066DA">
        <w:rPr>
          <w:rFonts w:cs="Arial"/>
        </w:rPr>
        <w:fldChar w:fldCharType="begin"/>
      </w:r>
      <w:r w:rsidR="000F63E4" w:rsidRPr="000066DA">
        <w:rPr>
          <w:rFonts w:cs="Arial"/>
        </w:rPr>
        <w:instrText xml:space="preserve"> SEQ Fuente: \* ARABIC </w:instrText>
      </w:r>
      <w:r w:rsidR="000F63E4" w:rsidRPr="000066DA">
        <w:rPr>
          <w:rFonts w:cs="Arial"/>
        </w:rPr>
        <w:fldChar w:fldCharType="separate"/>
      </w:r>
      <w:r w:rsidR="002015BB">
        <w:rPr>
          <w:rFonts w:cs="Arial"/>
          <w:noProof/>
        </w:rPr>
        <w:t>13</w:t>
      </w:r>
      <w:r w:rsidR="000F63E4" w:rsidRPr="000066DA">
        <w:rPr>
          <w:rFonts w:cs="Arial"/>
          <w:noProof/>
        </w:rPr>
        <w:fldChar w:fldCharType="end"/>
      </w:r>
      <w:r w:rsidRPr="000066DA">
        <w:rPr>
          <w:rFonts w:cs="Arial"/>
        </w:rPr>
        <w:t xml:space="preserve"> - Análisis de la Cultura Organizacional – 2023 Departamento Administrativo del Servicio Civil Distrital – DASCD</w:t>
      </w:r>
    </w:p>
    <w:p w14:paraId="3ED8D8FF" w14:textId="5746B7EC" w:rsidR="7616928C" w:rsidRPr="000066DA" w:rsidRDefault="7616928C" w:rsidP="7616928C">
      <w:pPr>
        <w:spacing w:after="0"/>
        <w:rPr>
          <w:rFonts w:cs="Arial"/>
        </w:rPr>
      </w:pPr>
    </w:p>
    <w:p w14:paraId="3A950643" w14:textId="68187A5E" w:rsidR="64BEACEA" w:rsidRPr="000066DA" w:rsidRDefault="64BEACEA" w:rsidP="00356B21">
      <w:pPr>
        <w:pStyle w:val="Ttulo2"/>
        <w:rPr>
          <w:rFonts w:cs="Arial"/>
        </w:rPr>
      </w:pPr>
      <w:bookmarkStart w:id="66" w:name="_Toc157609263"/>
      <w:r w:rsidRPr="000066DA">
        <w:rPr>
          <w:rFonts w:cs="Arial"/>
        </w:rPr>
        <w:t xml:space="preserve">Rasgos de la cultura </w:t>
      </w:r>
      <w:r w:rsidR="77DA9880" w:rsidRPr="000066DA">
        <w:rPr>
          <w:rFonts w:cs="Arial"/>
        </w:rPr>
        <w:t>organizacional</w:t>
      </w:r>
      <w:r w:rsidRPr="000066DA">
        <w:rPr>
          <w:rFonts w:cs="Arial"/>
        </w:rPr>
        <w:t xml:space="preserve"> de la entidad</w:t>
      </w:r>
      <w:bookmarkEnd w:id="66"/>
    </w:p>
    <w:p w14:paraId="0C64484A" w14:textId="54B9A348" w:rsidR="7616928C" w:rsidRPr="000066DA" w:rsidRDefault="7616928C" w:rsidP="7616928C">
      <w:pPr>
        <w:spacing w:after="0"/>
        <w:rPr>
          <w:rFonts w:cs="Arial"/>
        </w:rPr>
      </w:pPr>
    </w:p>
    <w:p w14:paraId="1A2107D9" w14:textId="3563934B" w:rsidR="45C9003D" w:rsidRPr="000066DA" w:rsidRDefault="45C9003D" w:rsidP="717FF8FC">
      <w:pPr>
        <w:spacing w:after="0"/>
        <w:rPr>
          <w:rFonts w:cs="Arial"/>
        </w:rPr>
      </w:pPr>
      <w:r w:rsidRPr="000066DA">
        <w:rPr>
          <w:rFonts w:cs="Arial"/>
        </w:rPr>
        <w:t>Resultado global de los rasgos de cultura organizacional de la entidad</w:t>
      </w:r>
    </w:p>
    <w:p w14:paraId="4C9E22B7" w14:textId="75E8CBDE" w:rsidR="717FF8FC" w:rsidRPr="000066DA" w:rsidRDefault="006E40A0" w:rsidP="717FF8FC">
      <w:pPr>
        <w:spacing w:after="0"/>
        <w:rPr>
          <w:rFonts w:cs="Arial"/>
        </w:rPr>
      </w:pPr>
      <w:r w:rsidRPr="000066DA">
        <w:rPr>
          <w:rFonts w:cs="Arial"/>
          <w:noProof/>
          <w:lang w:eastAsia="es-CO"/>
        </w:rPr>
        <w:drawing>
          <wp:inline distT="0" distB="0" distL="0" distR="0" wp14:anchorId="75B11823" wp14:editId="7B869AAD">
            <wp:extent cx="38100" cy="9525"/>
            <wp:effectExtent l="0" t="0" r="0" b="0"/>
            <wp:docPr id="1495405691" name="Picture 149540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p w14:paraId="42F8B046" w14:textId="7207E9C9" w:rsidR="00897CE4" w:rsidRDefault="00897CE4" w:rsidP="00897CE4">
      <w:pPr>
        <w:pStyle w:val="Descripcin"/>
        <w:keepNext/>
        <w:jc w:val="center"/>
      </w:pPr>
      <w:bookmarkStart w:id="67" w:name="_Toc157609300"/>
      <w:r>
        <w:t xml:space="preserve">Ilustración </w:t>
      </w:r>
      <w:fldSimple w:instr=" SEQ Ilustración \* ARABIC ">
        <w:r>
          <w:rPr>
            <w:noProof/>
          </w:rPr>
          <w:t>21</w:t>
        </w:r>
      </w:fldSimple>
      <w:r>
        <w:t xml:space="preserve"> -Resultad</w:t>
      </w:r>
      <w:r w:rsidR="00515EA2">
        <w:t>o global de los rasgos de Cultura Organizacional de la entidad</w:t>
      </w:r>
      <w:bookmarkEnd w:id="67"/>
    </w:p>
    <w:p w14:paraId="0FE0A312" w14:textId="77777777" w:rsidR="00A81F3C" w:rsidRPr="000066DA" w:rsidRDefault="007B12DC" w:rsidP="003871A9">
      <w:pPr>
        <w:keepNext/>
        <w:spacing w:after="0"/>
        <w:jc w:val="center"/>
        <w:rPr>
          <w:rFonts w:cs="Arial"/>
        </w:rPr>
      </w:pPr>
      <w:r w:rsidRPr="000066DA">
        <w:rPr>
          <w:rFonts w:cs="Arial"/>
          <w:noProof/>
          <w:lang w:eastAsia="es-CO"/>
        </w:rPr>
        <w:drawing>
          <wp:inline distT="0" distB="0" distL="0" distR="0" wp14:anchorId="13A4D29F" wp14:editId="41080C3F">
            <wp:extent cx="5182002" cy="2674961"/>
            <wp:effectExtent l="0" t="0" r="0" b="0"/>
            <wp:docPr id="1853341741" name="Imagen 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41741" name="Imagen 1" descr="Gráfico, Gráfico radial&#10;&#10;Descripción generada automáticamente"/>
                    <pic:cNvPicPr/>
                  </pic:nvPicPr>
                  <pic:blipFill>
                    <a:blip r:embed="rId42"/>
                    <a:stretch>
                      <a:fillRect/>
                    </a:stretch>
                  </pic:blipFill>
                  <pic:spPr>
                    <a:xfrm>
                      <a:off x="0" y="0"/>
                      <a:ext cx="5186813" cy="2677444"/>
                    </a:xfrm>
                    <a:prstGeom prst="rect">
                      <a:avLst/>
                    </a:prstGeom>
                  </pic:spPr>
                </pic:pic>
              </a:graphicData>
            </a:graphic>
          </wp:inline>
        </w:drawing>
      </w:r>
    </w:p>
    <w:p w14:paraId="611DA203" w14:textId="472A6B05" w:rsidR="7616928C" w:rsidRPr="000066DA" w:rsidRDefault="00A81F3C" w:rsidP="00A81F3C">
      <w:pPr>
        <w:pStyle w:val="Descripcin"/>
        <w:rPr>
          <w:rFonts w:cs="Arial"/>
        </w:rPr>
      </w:pPr>
      <w:r w:rsidRPr="000066DA">
        <w:rPr>
          <w:rFonts w:cs="Arial"/>
        </w:rPr>
        <w:t xml:space="preserve">Fuente: </w:t>
      </w:r>
      <w:r w:rsidR="000F63E4" w:rsidRPr="000066DA">
        <w:rPr>
          <w:rFonts w:cs="Arial"/>
        </w:rPr>
        <w:fldChar w:fldCharType="begin"/>
      </w:r>
      <w:r w:rsidR="000F63E4" w:rsidRPr="000066DA">
        <w:rPr>
          <w:rFonts w:cs="Arial"/>
        </w:rPr>
        <w:instrText xml:space="preserve"> SEQ Fuente: \* ARABIC </w:instrText>
      </w:r>
      <w:r w:rsidR="000F63E4" w:rsidRPr="000066DA">
        <w:rPr>
          <w:rFonts w:cs="Arial"/>
        </w:rPr>
        <w:fldChar w:fldCharType="separate"/>
      </w:r>
      <w:r w:rsidR="002015BB">
        <w:rPr>
          <w:rFonts w:cs="Arial"/>
          <w:noProof/>
        </w:rPr>
        <w:t>14</w:t>
      </w:r>
      <w:r w:rsidR="000F63E4" w:rsidRPr="000066DA">
        <w:rPr>
          <w:rFonts w:cs="Arial"/>
          <w:noProof/>
        </w:rPr>
        <w:fldChar w:fldCharType="end"/>
      </w:r>
      <w:r w:rsidRPr="000066DA">
        <w:rPr>
          <w:rFonts w:cs="Arial"/>
        </w:rPr>
        <w:t xml:space="preserve"> - Análisis de la Cultura Organizacional – 2023 Departamento Administrativo del Servicio Civil Distrital – DASCD</w:t>
      </w:r>
    </w:p>
    <w:p w14:paraId="65762F68" w14:textId="77777777" w:rsidR="007B12DC" w:rsidRPr="000066DA" w:rsidRDefault="007B12DC" w:rsidP="7616928C">
      <w:pPr>
        <w:spacing w:after="0"/>
        <w:rPr>
          <w:rFonts w:cs="Arial"/>
        </w:rPr>
      </w:pPr>
    </w:p>
    <w:p w14:paraId="21BAF22E" w14:textId="590E7D71" w:rsidR="7616928C" w:rsidRPr="000066DA" w:rsidRDefault="7616928C" w:rsidP="7616928C">
      <w:pPr>
        <w:spacing w:after="0"/>
        <w:rPr>
          <w:rFonts w:cs="Arial"/>
        </w:rPr>
      </w:pPr>
    </w:p>
    <w:p w14:paraId="42ECEE9F" w14:textId="3F0D0B77" w:rsidR="7616928C" w:rsidRPr="000066DA" w:rsidRDefault="7616928C" w:rsidP="7616928C">
      <w:pPr>
        <w:spacing w:after="0"/>
        <w:rPr>
          <w:rFonts w:cs="Arial"/>
        </w:rPr>
      </w:pPr>
    </w:p>
    <w:p w14:paraId="0EF5A651" w14:textId="49A60C80" w:rsidR="00804799" w:rsidRPr="000066DA" w:rsidRDefault="7279821C" w:rsidP="003744E8">
      <w:pPr>
        <w:pStyle w:val="Ttulo2"/>
        <w:ind w:left="426"/>
        <w:rPr>
          <w:rFonts w:cs="Arial"/>
        </w:rPr>
      </w:pPr>
      <w:bookmarkStart w:id="68" w:name="_Toc157609264"/>
      <w:r w:rsidRPr="000066DA">
        <w:rPr>
          <w:rFonts w:cs="Arial"/>
        </w:rPr>
        <w:lastRenderedPageBreak/>
        <w:t xml:space="preserve">Riesgos </w:t>
      </w:r>
      <w:r w:rsidR="00897CE4">
        <w:rPr>
          <w:rFonts w:cs="Arial"/>
        </w:rPr>
        <w:t>P</w:t>
      </w:r>
      <w:r w:rsidRPr="000066DA">
        <w:rPr>
          <w:rFonts w:cs="Arial"/>
        </w:rPr>
        <w:t xml:space="preserve">roceso de </w:t>
      </w:r>
      <w:r w:rsidR="00897CE4">
        <w:rPr>
          <w:rFonts w:cs="Arial"/>
        </w:rPr>
        <w:t xml:space="preserve">Gestión de </w:t>
      </w:r>
      <w:r w:rsidRPr="000066DA">
        <w:rPr>
          <w:rFonts w:cs="Arial"/>
        </w:rPr>
        <w:t>Talento Humano</w:t>
      </w:r>
      <w:bookmarkEnd w:id="68"/>
    </w:p>
    <w:p w14:paraId="0603C1AD" w14:textId="38B24FEF" w:rsidR="00F703F2" w:rsidRPr="000066DA" w:rsidRDefault="00F703F2" w:rsidP="00F703F2">
      <w:pPr>
        <w:spacing w:after="0"/>
        <w:rPr>
          <w:rFonts w:cs="Arial"/>
        </w:rPr>
      </w:pPr>
    </w:p>
    <w:p w14:paraId="4ABE2538" w14:textId="749F5239" w:rsidR="00C74FD7" w:rsidRPr="000066DA" w:rsidRDefault="00264777" w:rsidP="00C74FD7">
      <w:pPr>
        <w:spacing w:after="0"/>
        <w:rPr>
          <w:rFonts w:cs="Arial"/>
          <w:color w:val="040C28"/>
        </w:rPr>
      </w:pPr>
      <w:r w:rsidRPr="000066DA">
        <w:rPr>
          <w:rFonts w:cs="Arial"/>
        </w:rPr>
        <w:t xml:space="preserve">Con relación a la administración de riesgos que puedan afectar el cumplimiento de los objetivos del proceso de Gestión de Talento Humano – GTHU, se siguen los lineamientos de la Política </w:t>
      </w:r>
      <w:r w:rsidR="002F0EEF" w:rsidRPr="000066DA">
        <w:rPr>
          <w:rFonts w:cs="Arial"/>
        </w:rPr>
        <w:t>d</w:t>
      </w:r>
      <w:r w:rsidRPr="000066DA">
        <w:rPr>
          <w:rFonts w:cs="Arial"/>
        </w:rPr>
        <w:t xml:space="preserve">e Administración </w:t>
      </w:r>
      <w:r w:rsidR="002F0EEF" w:rsidRPr="000066DA">
        <w:rPr>
          <w:rFonts w:cs="Arial"/>
        </w:rPr>
        <w:t>d</w:t>
      </w:r>
      <w:r w:rsidRPr="000066DA">
        <w:rPr>
          <w:rFonts w:cs="Arial"/>
        </w:rPr>
        <w:t xml:space="preserve">el Riesgo adoptada por la entidad, </w:t>
      </w:r>
      <w:r w:rsidR="00C74FD7" w:rsidRPr="000066DA">
        <w:rPr>
          <w:rFonts w:cs="Arial"/>
        </w:rPr>
        <w:t>así como los seguimiento adelantados desde la Oficina de Control Interno y la Oficina</w:t>
      </w:r>
      <w:r w:rsidR="00DA0FB3" w:rsidRPr="000066DA">
        <w:rPr>
          <w:rFonts w:cs="Arial"/>
        </w:rPr>
        <w:t xml:space="preserve"> </w:t>
      </w:r>
      <w:r w:rsidR="00C74FD7" w:rsidRPr="000066DA">
        <w:rPr>
          <w:rFonts w:cs="Arial"/>
        </w:rPr>
        <w:t>Asesora de Planeación</w:t>
      </w:r>
      <w:r w:rsidR="002E0F3C" w:rsidRPr="000066DA">
        <w:rPr>
          <w:rFonts w:cs="Arial"/>
        </w:rPr>
        <w:t>, al finalizar la vigencia 2023, el proceso cuenta con los siguientes riesgos de gestión, corrupción  y LA/FT</w:t>
      </w:r>
      <w:r w:rsidR="00DA0FB3" w:rsidRPr="000066DA">
        <w:rPr>
          <w:rFonts w:cs="Arial"/>
        </w:rPr>
        <w:t xml:space="preserve"> (</w:t>
      </w:r>
      <w:r w:rsidR="00DA0FB3" w:rsidRPr="000066DA">
        <w:rPr>
          <w:rFonts w:cs="Arial"/>
          <w:color w:val="4D5156"/>
          <w:shd w:val="clear" w:color="auto" w:fill="FFFFFF"/>
        </w:rPr>
        <w:t> </w:t>
      </w:r>
      <w:r w:rsidR="00DA0FB3" w:rsidRPr="000066DA">
        <w:rPr>
          <w:rFonts w:cs="Arial"/>
          <w:color w:val="040C28"/>
        </w:rPr>
        <w:t>Lavado de Activos y Financiación del Terrorismo) y sus respectivos controles:</w:t>
      </w:r>
    </w:p>
    <w:p w14:paraId="19F9CBA4" w14:textId="77777777" w:rsidR="00DA0FB3" w:rsidRPr="000066DA" w:rsidRDefault="00DA0FB3" w:rsidP="00C74FD7">
      <w:pPr>
        <w:spacing w:after="0"/>
        <w:rPr>
          <w:rFonts w:cs="Arial"/>
          <w:color w:val="040C28"/>
        </w:rPr>
      </w:pPr>
    </w:p>
    <w:p w14:paraId="4431A39F" w14:textId="77777777" w:rsidR="00DA0FB3" w:rsidRPr="000066DA" w:rsidRDefault="00DA0FB3" w:rsidP="00C74FD7">
      <w:pPr>
        <w:spacing w:after="0"/>
        <w:rPr>
          <w:rFonts w:cs="Arial"/>
        </w:rPr>
      </w:pPr>
    </w:p>
    <w:p w14:paraId="2229D473" w14:textId="3155801C" w:rsidR="00897CE4" w:rsidRDefault="00897CE4" w:rsidP="00897CE4">
      <w:pPr>
        <w:pStyle w:val="Descripcin"/>
        <w:keepNext/>
      </w:pPr>
      <w:bookmarkStart w:id="69" w:name="_Toc157609315"/>
      <w:r>
        <w:t xml:space="preserve">Tabla </w:t>
      </w:r>
      <w:fldSimple w:instr=" SEQ Tabla \* ARABIC ">
        <w:r>
          <w:rPr>
            <w:noProof/>
          </w:rPr>
          <w:t>10</w:t>
        </w:r>
      </w:fldSimple>
      <w:r>
        <w:t xml:space="preserve"> -</w:t>
      </w:r>
      <w:r w:rsidRPr="00F32CAB">
        <w:t xml:space="preserve"> Riesgos Proceso</w:t>
      </w:r>
      <w:r w:rsidRPr="00897CE4">
        <w:t xml:space="preserve"> de Gestión de Talento Humano</w:t>
      </w:r>
      <w:bookmarkEnd w:id="69"/>
    </w:p>
    <w:tbl>
      <w:tblPr>
        <w:tblW w:w="10060" w:type="dxa"/>
        <w:tblLayout w:type="fixed"/>
        <w:tblCellMar>
          <w:left w:w="70" w:type="dxa"/>
          <w:right w:w="70" w:type="dxa"/>
        </w:tblCellMar>
        <w:tblLook w:val="04A0" w:firstRow="1" w:lastRow="0" w:firstColumn="1" w:lastColumn="0" w:noHBand="0" w:noVBand="1"/>
      </w:tblPr>
      <w:tblGrid>
        <w:gridCol w:w="1779"/>
        <w:gridCol w:w="1119"/>
        <w:gridCol w:w="1164"/>
        <w:gridCol w:w="5998"/>
      </w:tblGrid>
      <w:tr w:rsidR="00C74FD7" w:rsidRPr="000066DA" w14:paraId="1D6BE1F9" w14:textId="77777777" w:rsidTr="000066DA">
        <w:trPr>
          <w:trHeight w:val="20"/>
          <w:tblHeader/>
        </w:trPr>
        <w:tc>
          <w:tcPr>
            <w:tcW w:w="177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6ED9D36" w14:textId="1647BC0B"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DESCRIPCIÓN DEL RIESGO</w:t>
            </w:r>
          </w:p>
        </w:tc>
        <w:tc>
          <w:tcPr>
            <w:tcW w:w="1119" w:type="dxa"/>
            <w:tcBorders>
              <w:top w:val="single" w:sz="4" w:space="0" w:color="auto"/>
              <w:left w:val="nil"/>
              <w:bottom w:val="single" w:sz="4" w:space="0" w:color="auto"/>
              <w:right w:val="single" w:sz="4" w:space="0" w:color="auto"/>
            </w:tcBorders>
            <w:shd w:val="clear" w:color="000000" w:fill="BFBFBF"/>
            <w:vAlign w:val="center"/>
            <w:hideMark/>
          </w:tcPr>
          <w:p w14:paraId="44B4FE21" w14:textId="77777777"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TIPO DE RIESGO</w:t>
            </w:r>
          </w:p>
        </w:tc>
        <w:tc>
          <w:tcPr>
            <w:tcW w:w="1164" w:type="dxa"/>
            <w:tcBorders>
              <w:top w:val="single" w:sz="4" w:space="0" w:color="auto"/>
              <w:left w:val="nil"/>
              <w:bottom w:val="single" w:sz="4" w:space="0" w:color="auto"/>
              <w:right w:val="single" w:sz="4" w:space="0" w:color="auto"/>
            </w:tcBorders>
            <w:shd w:val="clear" w:color="000000" w:fill="BFBFBF"/>
            <w:vAlign w:val="center"/>
            <w:hideMark/>
          </w:tcPr>
          <w:p w14:paraId="6E8605D6" w14:textId="77777777"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NIVEL DE RIESGOS RESIDUAL</w:t>
            </w:r>
          </w:p>
        </w:tc>
        <w:tc>
          <w:tcPr>
            <w:tcW w:w="5998" w:type="dxa"/>
            <w:tcBorders>
              <w:top w:val="single" w:sz="4" w:space="0" w:color="auto"/>
              <w:left w:val="nil"/>
              <w:bottom w:val="single" w:sz="4" w:space="0" w:color="auto"/>
              <w:right w:val="single" w:sz="4" w:space="0" w:color="auto"/>
            </w:tcBorders>
            <w:shd w:val="clear" w:color="000000" w:fill="BFBFBF"/>
            <w:vAlign w:val="center"/>
            <w:hideMark/>
          </w:tcPr>
          <w:p w14:paraId="269AD862" w14:textId="77777777"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CONTROL</w:t>
            </w:r>
          </w:p>
        </w:tc>
      </w:tr>
      <w:tr w:rsidR="00C74FD7" w:rsidRPr="000066DA" w14:paraId="4F7081EA" w14:textId="77777777" w:rsidTr="000066DA">
        <w:trPr>
          <w:trHeight w:val="20"/>
        </w:trPr>
        <w:tc>
          <w:tcPr>
            <w:tcW w:w="17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C8D40A" w14:textId="5263B668"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R1</w:t>
            </w:r>
            <w:r w:rsidRPr="000066DA">
              <w:rPr>
                <w:rFonts w:eastAsia="Times New Roman" w:cs="Arial"/>
                <w:b/>
                <w:bCs/>
                <w:sz w:val="20"/>
                <w:szCs w:val="20"/>
                <w:lang w:eastAsia="es-CO"/>
              </w:rPr>
              <w:br/>
            </w:r>
            <w:r w:rsidRPr="000066DA">
              <w:rPr>
                <w:rFonts w:eastAsia="Times New Roman" w:cs="Arial"/>
                <w:sz w:val="20"/>
                <w:szCs w:val="20"/>
                <w:lang w:eastAsia="es-CO"/>
              </w:rPr>
              <w:t>Posibilidad de afectación reputacional por inconformidad de los servidores públicos debido a la liquidación de la nómina fuera de los tiempos establecidos.</w:t>
            </w:r>
          </w:p>
        </w:tc>
        <w:tc>
          <w:tcPr>
            <w:tcW w:w="11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97B6186"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t>Gestión</w:t>
            </w: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D58F5A5" w14:textId="77777777" w:rsidR="00C74FD7" w:rsidRPr="000066DA" w:rsidRDefault="00C74FD7" w:rsidP="00C74FD7">
            <w:pPr>
              <w:spacing w:after="0"/>
              <w:jc w:val="center"/>
              <w:rPr>
                <w:rFonts w:eastAsia="Times New Roman" w:cs="Arial"/>
                <w:color w:val="006100"/>
                <w:sz w:val="20"/>
                <w:szCs w:val="20"/>
                <w:lang w:eastAsia="es-CO"/>
              </w:rPr>
            </w:pPr>
            <w:r w:rsidRPr="000066DA">
              <w:rPr>
                <w:rFonts w:eastAsia="Times New Roman" w:cs="Arial"/>
                <w:color w:val="006100"/>
                <w:sz w:val="20"/>
                <w:szCs w:val="20"/>
                <w:lang w:eastAsia="es-CO"/>
              </w:rPr>
              <w:t>Bajo</w:t>
            </w:r>
          </w:p>
        </w:tc>
        <w:tc>
          <w:tcPr>
            <w:tcW w:w="5998" w:type="dxa"/>
            <w:tcBorders>
              <w:top w:val="single" w:sz="4" w:space="0" w:color="auto"/>
              <w:left w:val="nil"/>
              <w:bottom w:val="single" w:sz="4" w:space="0" w:color="auto"/>
              <w:right w:val="single" w:sz="4" w:space="0" w:color="auto"/>
            </w:tcBorders>
            <w:shd w:val="clear" w:color="000000" w:fill="FFFFFF"/>
            <w:hideMark/>
          </w:tcPr>
          <w:p w14:paraId="38D49BF9"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R1C1</w:t>
            </w:r>
            <w:r w:rsidRPr="000066DA">
              <w:rPr>
                <w:rFonts w:eastAsia="Times New Roman" w:cs="Arial"/>
                <w:sz w:val="20"/>
                <w:szCs w:val="20"/>
                <w:lang w:eastAsia="es-CO"/>
              </w:rPr>
              <w:br/>
              <w:t>El Servidor público designado Verifica  mensualmente al momento de ejecutar la liquidación de la nómina que su contenido corresponda con las situaciones administrativas (devengados y deducidos por concepto de salud, pensión y retención en la fuente) y demás novedades, a través de una comparación de los reportes generados por el aplicativo de nómina People Net – SIGEP,  frente al cálculo realizado en una matriz de Excel para la liquidación de la nómina, la cual reposará como evidencia de la verificación realizada, con el fin de corroborar que los registros de las situaciones administrativas incluidos en el aplicativo sean correctos.</w:t>
            </w:r>
          </w:p>
        </w:tc>
      </w:tr>
      <w:tr w:rsidR="00785BE3" w:rsidRPr="000066DA" w14:paraId="45281E9B" w14:textId="77777777" w:rsidTr="000066DA">
        <w:trPr>
          <w:trHeight w:val="20"/>
        </w:trPr>
        <w:tc>
          <w:tcPr>
            <w:tcW w:w="1779" w:type="dxa"/>
            <w:vMerge/>
            <w:tcBorders>
              <w:top w:val="single" w:sz="4" w:space="0" w:color="auto"/>
              <w:left w:val="single" w:sz="4" w:space="0" w:color="auto"/>
              <w:bottom w:val="single" w:sz="4" w:space="0" w:color="auto"/>
              <w:right w:val="single" w:sz="4" w:space="0" w:color="auto"/>
            </w:tcBorders>
            <w:vAlign w:val="center"/>
            <w:hideMark/>
          </w:tcPr>
          <w:p w14:paraId="2A34BB69" w14:textId="77777777" w:rsidR="00C74FD7" w:rsidRPr="000066DA" w:rsidRDefault="00C74FD7" w:rsidP="00C74FD7">
            <w:pPr>
              <w:spacing w:after="0"/>
              <w:jc w:val="left"/>
              <w:rPr>
                <w:rFonts w:eastAsia="Times New Roman" w:cs="Arial"/>
                <w:b/>
                <w:bCs/>
                <w:sz w:val="20"/>
                <w:szCs w:val="20"/>
                <w:lang w:eastAsia="es-CO"/>
              </w:rPr>
            </w:pPr>
          </w:p>
        </w:tc>
        <w:tc>
          <w:tcPr>
            <w:tcW w:w="1119" w:type="dxa"/>
            <w:vMerge/>
            <w:tcBorders>
              <w:top w:val="nil"/>
              <w:left w:val="single" w:sz="4" w:space="0" w:color="auto"/>
              <w:bottom w:val="single" w:sz="4" w:space="0" w:color="auto"/>
              <w:right w:val="single" w:sz="4" w:space="0" w:color="auto"/>
            </w:tcBorders>
            <w:vAlign w:val="center"/>
            <w:hideMark/>
          </w:tcPr>
          <w:p w14:paraId="440676F9" w14:textId="77777777" w:rsidR="00C74FD7" w:rsidRPr="000066DA" w:rsidRDefault="00C74FD7" w:rsidP="00C74FD7">
            <w:pPr>
              <w:spacing w:after="0"/>
              <w:jc w:val="left"/>
              <w:rPr>
                <w:rFonts w:eastAsia="Times New Roman" w:cs="Arial"/>
                <w:sz w:val="20"/>
                <w:szCs w:val="20"/>
                <w:lang w:eastAsia="es-CO"/>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470F0167" w14:textId="77777777" w:rsidR="00C74FD7" w:rsidRPr="000066DA" w:rsidRDefault="00C74FD7" w:rsidP="00C74FD7">
            <w:pPr>
              <w:spacing w:after="0"/>
              <w:jc w:val="left"/>
              <w:rPr>
                <w:rFonts w:eastAsia="Times New Roman" w:cs="Arial"/>
                <w:color w:val="006100"/>
                <w:sz w:val="20"/>
                <w:szCs w:val="20"/>
                <w:lang w:eastAsia="es-CO"/>
              </w:rPr>
            </w:pP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25B5A92E"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R1C2</w:t>
            </w:r>
            <w:r w:rsidRPr="000066DA">
              <w:rPr>
                <w:rFonts w:eastAsia="Times New Roman" w:cs="Arial"/>
                <w:sz w:val="20"/>
                <w:szCs w:val="20"/>
                <w:lang w:eastAsia="es-CO"/>
              </w:rPr>
              <w:br/>
              <w:t>El Servidor público designado Verifica mensualmente el reporte general de deducidos generado por el sistema People Net- SIGEP, frente al reporte individual de descuentos y soportes de libranza u embargos, con el fin de que operen de manera correcta; en caso de encontrar una diferencia se revisará nuevamente la inclusión de las novedades, quedando como evidencia cada uno de los reportes generados y los soportes de las libranzas y embargos.</w:t>
            </w:r>
          </w:p>
        </w:tc>
      </w:tr>
      <w:tr w:rsidR="00C74FD7" w:rsidRPr="000066DA" w14:paraId="2A192AB7" w14:textId="77777777" w:rsidTr="000066DA">
        <w:trPr>
          <w:trHeight w:val="20"/>
        </w:trPr>
        <w:tc>
          <w:tcPr>
            <w:tcW w:w="17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2AF26E" w14:textId="316F3F01"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R2</w:t>
            </w:r>
            <w:r w:rsidRPr="000066DA">
              <w:rPr>
                <w:rFonts w:eastAsia="Times New Roman" w:cs="Arial"/>
                <w:b/>
                <w:bCs/>
                <w:sz w:val="20"/>
                <w:szCs w:val="20"/>
                <w:lang w:eastAsia="es-CO"/>
              </w:rPr>
              <w:br/>
            </w:r>
            <w:r w:rsidRPr="000066DA">
              <w:rPr>
                <w:rFonts w:eastAsia="Times New Roman" w:cs="Arial"/>
                <w:sz w:val="20"/>
                <w:szCs w:val="20"/>
                <w:lang w:eastAsia="es-CO"/>
              </w:rPr>
              <w:t xml:space="preserve">Posibilidad de afectación reputacional por </w:t>
            </w:r>
            <w:r w:rsidR="00DA0FB3" w:rsidRPr="000066DA">
              <w:rPr>
                <w:rFonts w:eastAsia="Times New Roman" w:cs="Arial"/>
                <w:sz w:val="20"/>
                <w:szCs w:val="20"/>
                <w:lang w:eastAsia="es-CO"/>
              </w:rPr>
              <w:t>pérdida</w:t>
            </w:r>
            <w:r w:rsidRPr="000066DA">
              <w:rPr>
                <w:rFonts w:eastAsia="Times New Roman" w:cs="Arial"/>
                <w:sz w:val="20"/>
                <w:szCs w:val="20"/>
                <w:lang w:eastAsia="es-CO"/>
              </w:rPr>
              <w:t xml:space="preserve"> de credibilidad y confianza de las partes </w:t>
            </w:r>
            <w:r w:rsidRPr="000066DA">
              <w:rPr>
                <w:rFonts w:eastAsia="Times New Roman" w:cs="Arial"/>
                <w:sz w:val="20"/>
                <w:szCs w:val="20"/>
                <w:lang w:eastAsia="es-CO"/>
              </w:rPr>
              <w:lastRenderedPageBreak/>
              <w:t xml:space="preserve">interesadas debido a la ejecución del Sistema de Gestión </w:t>
            </w:r>
            <w:r w:rsidR="00DA0FB3" w:rsidRPr="000066DA">
              <w:rPr>
                <w:rFonts w:eastAsia="Times New Roman" w:cs="Arial"/>
                <w:sz w:val="20"/>
                <w:szCs w:val="20"/>
                <w:lang w:eastAsia="es-CO"/>
              </w:rPr>
              <w:t>de Seguridad</w:t>
            </w:r>
            <w:r w:rsidRPr="000066DA">
              <w:rPr>
                <w:rFonts w:eastAsia="Times New Roman" w:cs="Arial"/>
                <w:sz w:val="20"/>
                <w:szCs w:val="20"/>
                <w:lang w:eastAsia="es-CO"/>
              </w:rPr>
              <w:t xml:space="preserve"> y Salud en el Trabajo SG-SST sin el cumplimiento de </w:t>
            </w:r>
            <w:r w:rsidR="007E5E2D" w:rsidRPr="000066DA">
              <w:rPr>
                <w:rFonts w:eastAsia="Times New Roman" w:cs="Arial"/>
                <w:sz w:val="20"/>
                <w:szCs w:val="20"/>
                <w:lang w:eastAsia="es-CO"/>
              </w:rPr>
              <w:t>los requisitos</w:t>
            </w:r>
            <w:r w:rsidRPr="000066DA">
              <w:rPr>
                <w:rFonts w:eastAsia="Times New Roman" w:cs="Arial"/>
                <w:sz w:val="20"/>
                <w:szCs w:val="20"/>
                <w:lang w:eastAsia="es-CO"/>
              </w:rPr>
              <w:t xml:space="preserve"> mínimos establecidos por la normatividad vigente.</w:t>
            </w:r>
          </w:p>
        </w:tc>
        <w:tc>
          <w:tcPr>
            <w:tcW w:w="11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DA342CD"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lastRenderedPageBreak/>
              <w:t>Gestión</w:t>
            </w: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B4667F9" w14:textId="77777777" w:rsidR="00C74FD7" w:rsidRPr="000066DA" w:rsidRDefault="00C74FD7" w:rsidP="00C74FD7">
            <w:pPr>
              <w:spacing w:after="0"/>
              <w:jc w:val="center"/>
              <w:rPr>
                <w:rFonts w:eastAsia="Times New Roman" w:cs="Arial"/>
                <w:color w:val="9C5700"/>
                <w:sz w:val="20"/>
                <w:szCs w:val="20"/>
                <w:lang w:eastAsia="es-CO"/>
              </w:rPr>
            </w:pPr>
            <w:r w:rsidRPr="000066DA">
              <w:rPr>
                <w:rFonts w:eastAsia="Times New Roman" w:cs="Arial"/>
                <w:color w:val="9C5700"/>
                <w:sz w:val="20"/>
                <w:szCs w:val="20"/>
                <w:lang w:eastAsia="es-CO"/>
              </w:rPr>
              <w:t xml:space="preserve">Moderado </w:t>
            </w: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770F8974"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R2C1</w:t>
            </w:r>
            <w:r w:rsidRPr="000066DA">
              <w:rPr>
                <w:rFonts w:eastAsia="Times New Roman" w:cs="Arial"/>
                <w:sz w:val="20"/>
                <w:szCs w:val="20"/>
                <w:lang w:eastAsia="es-CO"/>
              </w:rPr>
              <w:br/>
              <w:t>El Líder asignado por la Dirección General como responsable de coordinar el desarrollo del SG-SST,  Revisa a través de reuniones trimestralmente con su equipo de trabajo para revisar el nivel de avance de ejecución del Plan Anual de Seguridad y salud en el Trabajo -PASST, dejando como evidencia un acta de reunión y el cronograma de seguimiento del PASST que presenta el porcentaje de avance.</w:t>
            </w:r>
            <w:r w:rsidRPr="000066DA">
              <w:rPr>
                <w:rFonts w:eastAsia="Times New Roman" w:cs="Arial"/>
                <w:sz w:val="20"/>
                <w:szCs w:val="20"/>
                <w:lang w:eastAsia="es-CO"/>
              </w:rPr>
              <w:br/>
            </w:r>
            <w:r w:rsidRPr="000066DA">
              <w:rPr>
                <w:rFonts w:eastAsia="Times New Roman" w:cs="Arial"/>
                <w:sz w:val="20"/>
                <w:szCs w:val="20"/>
                <w:lang w:eastAsia="es-CO"/>
              </w:rPr>
              <w:lastRenderedPageBreak/>
              <w:t>En caso de evidenciar incumplimientos en las actividades definidas en el Plan Anual de Seguridad y salud en el Trabajo -PASST, se ejecutarán reuniones extraordinarias con el personal encargado del área de SST, para ser informado al Comité de Seguridad y salud en el Trabajo, estableciendo alertas y determinando plazos para la ejecución de actividades, dejando como evidencia las actas de reunión.</w:t>
            </w:r>
          </w:p>
        </w:tc>
      </w:tr>
      <w:tr w:rsidR="00785BE3" w:rsidRPr="000066DA" w14:paraId="1F53C444" w14:textId="77777777" w:rsidTr="000066DA">
        <w:trPr>
          <w:trHeight w:val="20"/>
        </w:trPr>
        <w:tc>
          <w:tcPr>
            <w:tcW w:w="1779" w:type="dxa"/>
            <w:vMerge/>
            <w:tcBorders>
              <w:top w:val="single" w:sz="4" w:space="0" w:color="auto"/>
              <w:left w:val="single" w:sz="4" w:space="0" w:color="auto"/>
              <w:bottom w:val="single" w:sz="4" w:space="0" w:color="auto"/>
              <w:right w:val="single" w:sz="4" w:space="0" w:color="auto"/>
            </w:tcBorders>
            <w:vAlign w:val="center"/>
            <w:hideMark/>
          </w:tcPr>
          <w:p w14:paraId="228886D3" w14:textId="77777777" w:rsidR="00C74FD7" w:rsidRPr="000066DA" w:rsidRDefault="00C74FD7" w:rsidP="00C74FD7">
            <w:pPr>
              <w:spacing w:after="0"/>
              <w:jc w:val="left"/>
              <w:rPr>
                <w:rFonts w:eastAsia="Times New Roman" w:cs="Arial"/>
                <w:b/>
                <w:bCs/>
                <w:sz w:val="20"/>
                <w:szCs w:val="20"/>
                <w:lang w:eastAsia="es-CO"/>
              </w:rPr>
            </w:pPr>
          </w:p>
        </w:tc>
        <w:tc>
          <w:tcPr>
            <w:tcW w:w="1119" w:type="dxa"/>
            <w:vMerge/>
            <w:tcBorders>
              <w:top w:val="nil"/>
              <w:left w:val="single" w:sz="4" w:space="0" w:color="auto"/>
              <w:bottom w:val="single" w:sz="4" w:space="0" w:color="auto"/>
              <w:right w:val="single" w:sz="4" w:space="0" w:color="auto"/>
            </w:tcBorders>
            <w:vAlign w:val="center"/>
            <w:hideMark/>
          </w:tcPr>
          <w:p w14:paraId="6AA9060C" w14:textId="77777777" w:rsidR="00C74FD7" w:rsidRPr="000066DA" w:rsidRDefault="00C74FD7" w:rsidP="00C74FD7">
            <w:pPr>
              <w:spacing w:after="0"/>
              <w:jc w:val="left"/>
              <w:rPr>
                <w:rFonts w:eastAsia="Times New Roman" w:cs="Arial"/>
                <w:sz w:val="20"/>
                <w:szCs w:val="20"/>
                <w:lang w:eastAsia="es-CO"/>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7159D971" w14:textId="77777777" w:rsidR="00C74FD7" w:rsidRPr="000066DA" w:rsidRDefault="00C74FD7" w:rsidP="00C74FD7">
            <w:pPr>
              <w:spacing w:after="0"/>
              <w:jc w:val="left"/>
              <w:rPr>
                <w:rFonts w:eastAsia="Times New Roman" w:cs="Arial"/>
                <w:color w:val="9C5700"/>
                <w:sz w:val="20"/>
                <w:szCs w:val="20"/>
                <w:lang w:eastAsia="es-CO"/>
              </w:rPr>
            </w:pP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1EF7B126"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R2C2</w:t>
            </w:r>
            <w:r w:rsidRPr="000066DA">
              <w:rPr>
                <w:rFonts w:eastAsia="Times New Roman" w:cs="Arial"/>
                <w:sz w:val="20"/>
                <w:szCs w:val="20"/>
                <w:lang w:eastAsia="es-CO"/>
              </w:rPr>
              <w:br/>
              <w:t>El Líder asignado por la Dirección General como responsable de coordinar el desarrollo del SG-SST,  Revisa a través de reunión con los integrantes del Comité de Seguridad y salud en el Trabajo (Secretaria General, Gerente GASA, Profesional Especializado del Proceso de Talento Humano, asesores de la Secretaria General y colaboradores de SST) con el propósito de verificar el estado de implementación, novedades y oportunidades de mejora para articular y socializar las directrices en materia de seguridad y salud en el trabajo. Se deja como evidencia un acta de reunión con los temas relevantes de la reunión.</w:t>
            </w:r>
            <w:r w:rsidRPr="000066DA">
              <w:rPr>
                <w:rFonts w:eastAsia="Times New Roman" w:cs="Arial"/>
                <w:sz w:val="20"/>
                <w:szCs w:val="20"/>
                <w:lang w:eastAsia="es-CO"/>
              </w:rPr>
              <w:br/>
              <w:t>En caso de evidenciar retrasos en la implementación de acciones a cargo de las dependencias se procederá a concertar compromisos con los jefes de las mismas, para su cierre respectivo, dejando como evidencia los compromisos en el acta de reunión.</w:t>
            </w:r>
          </w:p>
        </w:tc>
      </w:tr>
      <w:tr w:rsidR="00C74FD7" w:rsidRPr="000066DA" w14:paraId="17DA051A" w14:textId="77777777" w:rsidTr="000066DA">
        <w:trPr>
          <w:trHeight w:val="20"/>
        </w:trPr>
        <w:tc>
          <w:tcPr>
            <w:tcW w:w="17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9D26CA" w14:textId="32746896"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R3</w:t>
            </w:r>
            <w:r w:rsidRPr="000066DA">
              <w:rPr>
                <w:rFonts w:eastAsia="Times New Roman" w:cs="Arial"/>
                <w:b/>
                <w:bCs/>
                <w:sz w:val="20"/>
                <w:szCs w:val="20"/>
                <w:lang w:eastAsia="es-CO"/>
              </w:rPr>
              <w:br/>
            </w:r>
            <w:r w:rsidRPr="000066DA">
              <w:rPr>
                <w:rFonts w:eastAsia="Times New Roman" w:cs="Arial"/>
                <w:sz w:val="20"/>
                <w:szCs w:val="20"/>
                <w:lang w:eastAsia="es-CO"/>
              </w:rPr>
              <w:t xml:space="preserve">Posibilidad de afectación reputacional por </w:t>
            </w:r>
            <w:r w:rsidR="00785BE3" w:rsidRPr="000066DA">
              <w:rPr>
                <w:rFonts w:eastAsia="Times New Roman" w:cs="Arial"/>
                <w:sz w:val="20"/>
                <w:szCs w:val="20"/>
                <w:lang w:eastAsia="es-CO"/>
              </w:rPr>
              <w:t>pérdida</w:t>
            </w:r>
            <w:r w:rsidRPr="000066DA">
              <w:rPr>
                <w:rFonts w:eastAsia="Times New Roman" w:cs="Arial"/>
                <w:sz w:val="20"/>
                <w:szCs w:val="20"/>
                <w:lang w:eastAsia="es-CO"/>
              </w:rPr>
              <w:t xml:space="preserve"> de credibilidad y confianza de las partes interesadas debido al Incumplimiento en el cronograma de los planes que integran en Plan Estratégico de Talento Humano PETH.</w:t>
            </w:r>
          </w:p>
        </w:tc>
        <w:tc>
          <w:tcPr>
            <w:tcW w:w="11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6E5F52B"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t>Gestión</w:t>
            </w: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EFB27BF" w14:textId="77777777" w:rsidR="00C74FD7" w:rsidRPr="000066DA" w:rsidRDefault="00C74FD7" w:rsidP="00C74FD7">
            <w:pPr>
              <w:spacing w:after="0"/>
              <w:jc w:val="center"/>
              <w:rPr>
                <w:rFonts w:eastAsia="Times New Roman" w:cs="Arial"/>
                <w:color w:val="9C5700"/>
                <w:sz w:val="20"/>
                <w:szCs w:val="20"/>
                <w:lang w:eastAsia="es-CO"/>
              </w:rPr>
            </w:pPr>
            <w:r w:rsidRPr="000066DA">
              <w:rPr>
                <w:rFonts w:eastAsia="Times New Roman" w:cs="Arial"/>
                <w:color w:val="9C5700"/>
                <w:sz w:val="20"/>
                <w:szCs w:val="20"/>
                <w:lang w:eastAsia="es-CO"/>
              </w:rPr>
              <w:t xml:space="preserve">Moderado </w:t>
            </w: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44309BE9" w14:textId="370A1138"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R3C1</w:t>
            </w:r>
            <w:r w:rsidRPr="000066DA">
              <w:rPr>
                <w:rFonts w:eastAsia="Times New Roman" w:cs="Arial"/>
                <w:sz w:val="20"/>
                <w:szCs w:val="20"/>
                <w:lang w:eastAsia="es-CO"/>
              </w:rPr>
              <w:br/>
              <w:t xml:space="preserve">El Profesional Universitario del proceso de Gestión de Talento Humano Verifica trimestralmente con el Profesional Especializado de Gestión de Talento Humano, para verificar el cumplimiento de las acciones en el Plan Institucional de Formación y Capacitación – PIFC, y el Plan de Estímulo e incentivos, con la finalidad de comunicar las situaciones imprevistas que afecten el cumplimiento oportuno de las actividades, dejando como evidencia un acta de reunión. </w:t>
            </w:r>
            <w:r w:rsidRPr="000066DA">
              <w:rPr>
                <w:rFonts w:eastAsia="Times New Roman" w:cs="Arial"/>
                <w:sz w:val="20"/>
                <w:szCs w:val="20"/>
                <w:lang w:eastAsia="es-CO"/>
              </w:rPr>
              <w:br/>
              <w:t>En caso de evidenciar retrasos o necesidades de modificación de los mismos, se presentan las solicitudes ante el equipo de trabajo o la Secretaria General realizando la correspondiente modificación de los planes, dejando como evidencia un acta de reunión.</w:t>
            </w:r>
          </w:p>
        </w:tc>
      </w:tr>
      <w:tr w:rsidR="00785BE3" w:rsidRPr="000066DA" w14:paraId="0624E0C5" w14:textId="77777777" w:rsidTr="000066DA">
        <w:trPr>
          <w:trHeight w:val="20"/>
        </w:trPr>
        <w:tc>
          <w:tcPr>
            <w:tcW w:w="1779" w:type="dxa"/>
            <w:vMerge/>
            <w:tcBorders>
              <w:top w:val="single" w:sz="4" w:space="0" w:color="auto"/>
              <w:left w:val="single" w:sz="4" w:space="0" w:color="auto"/>
              <w:bottom w:val="single" w:sz="4" w:space="0" w:color="auto"/>
              <w:right w:val="single" w:sz="4" w:space="0" w:color="auto"/>
            </w:tcBorders>
            <w:vAlign w:val="center"/>
            <w:hideMark/>
          </w:tcPr>
          <w:p w14:paraId="2202668D" w14:textId="77777777" w:rsidR="00C74FD7" w:rsidRPr="000066DA" w:rsidRDefault="00C74FD7" w:rsidP="00C74FD7">
            <w:pPr>
              <w:spacing w:after="0"/>
              <w:jc w:val="left"/>
              <w:rPr>
                <w:rFonts w:eastAsia="Times New Roman" w:cs="Arial"/>
                <w:b/>
                <w:bCs/>
                <w:sz w:val="20"/>
                <w:szCs w:val="20"/>
                <w:lang w:eastAsia="es-CO"/>
              </w:rPr>
            </w:pPr>
          </w:p>
        </w:tc>
        <w:tc>
          <w:tcPr>
            <w:tcW w:w="1119" w:type="dxa"/>
            <w:vMerge/>
            <w:tcBorders>
              <w:top w:val="nil"/>
              <w:left w:val="single" w:sz="4" w:space="0" w:color="auto"/>
              <w:bottom w:val="single" w:sz="4" w:space="0" w:color="auto"/>
              <w:right w:val="single" w:sz="4" w:space="0" w:color="auto"/>
            </w:tcBorders>
            <w:vAlign w:val="center"/>
            <w:hideMark/>
          </w:tcPr>
          <w:p w14:paraId="5124FA3A" w14:textId="77777777" w:rsidR="00C74FD7" w:rsidRPr="000066DA" w:rsidRDefault="00C74FD7" w:rsidP="00C74FD7">
            <w:pPr>
              <w:spacing w:after="0"/>
              <w:jc w:val="left"/>
              <w:rPr>
                <w:rFonts w:eastAsia="Times New Roman" w:cs="Arial"/>
                <w:sz w:val="20"/>
                <w:szCs w:val="20"/>
                <w:lang w:eastAsia="es-CO"/>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12A05618" w14:textId="77777777" w:rsidR="00C74FD7" w:rsidRPr="000066DA" w:rsidRDefault="00C74FD7" w:rsidP="00C74FD7">
            <w:pPr>
              <w:spacing w:after="0"/>
              <w:jc w:val="left"/>
              <w:rPr>
                <w:rFonts w:eastAsia="Times New Roman" w:cs="Arial"/>
                <w:color w:val="9C5700"/>
                <w:sz w:val="20"/>
                <w:szCs w:val="20"/>
                <w:lang w:eastAsia="es-CO"/>
              </w:rPr>
            </w:pP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2C139416"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R3C2</w:t>
            </w:r>
            <w:r w:rsidRPr="000066DA">
              <w:rPr>
                <w:rFonts w:eastAsia="Times New Roman" w:cs="Arial"/>
                <w:sz w:val="20"/>
                <w:szCs w:val="20"/>
                <w:lang w:eastAsia="es-CO"/>
              </w:rPr>
              <w:br/>
              <w:t>El profesional Especializado del Proceso de Gestión de Talento Humano Verifica a través de una reunión trimestral de seguimiento al desarrollo de la ejecución de los diferentes planes, con el propósito de revisar los avances y dificultades presentados en la ejecución y evaluación de las novedades encontradas, dejando como evidencias un acta de reunión.</w:t>
            </w:r>
            <w:r w:rsidRPr="000066DA">
              <w:rPr>
                <w:rFonts w:eastAsia="Times New Roman" w:cs="Arial"/>
                <w:sz w:val="20"/>
                <w:szCs w:val="20"/>
                <w:lang w:eastAsia="es-CO"/>
              </w:rPr>
              <w:br/>
            </w:r>
            <w:r w:rsidRPr="000066DA">
              <w:rPr>
                <w:rFonts w:eastAsia="Times New Roman" w:cs="Arial"/>
                <w:sz w:val="20"/>
                <w:szCs w:val="20"/>
                <w:lang w:eastAsia="es-CO"/>
              </w:rPr>
              <w:lastRenderedPageBreak/>
              <w:t>En caso de presentar dificultades que superen su capacidad funcional, se reunirá con el Secretario(a) General para dar a conocer la situación y encontrar la solución más adecuada.</w:t>
            </w:r>
          </w:p>
        </w:tc>
      </w:tr>
      <w:tr w:rsidR="00C74FD7" w:rsidRPr="000066DA" w14:paraId="74B13BAA" w14:textId="77777777" w:rsidTr="000066DA">
        <w:trPr>
          <w:trHeight w:val="20"/>
        </w:trPr>
        <w:tc>
          <w:tcPr>
            <w:tcW w:w="17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CF91B3" w14:textId="5FEFCB2F"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lastRenderedPageBreak/>
              <w:t>R4</w:t>
            </w:r>
            <w:r w:rsidRPr="000066DA">
              <w:rPr>
                <w:rFonts w:eastAsia="Times New Roman" w:cs="Arial"/>
                <w:b/>
                <w:bCs/>
                <w:sz w:val="20"/>
                <w:szCs w:val="20"/>
                <w:lang w:eastAsia="es-CO"/>
              </w:rPr>
              <w:br/>
            </w:r>
            <w:r w:rsidRPr="000066DA">
              <w:rPr>
                <w:rFonts w:eastAsia="Times New Roman" w:cs="Arial"/>
                <w:sz w:val="20"/>
                <w:szCs w:val="20"/>
                <w:lang w:eastAsia="es-CO"/>
              </w:rPr>
              <w:t xml:space="preserve">Posibilidad de afectación reputacional por </w:t>
            </w:r>
            <w:r w:rsidR="00DA0FB3" w:rsidRPr="000066DA">
              <w:rPr>
                <w:rFonts w:eastAsia="Times New Roman" w:cs="Arial"/>
                <w:sz w:val="20"/>
                <w:szCs w:val="20"/>
                <w:lang w:eastAsia="es-CO"/>
              </w:rPr>
              <w:t>pérdida</w:t>
            </w:r>
            <w:r w:rsidRPr="000066DA">
              <w:rPr>
                <w:rFonts w:eastAsia="Times New Roman" w:cs="Arial"/>
                <w:sz w:val="20"/>
                <w:szCs w:val="20"/>
                <w:lang w:eastAsia="es-CO"/>
              </w:rPr>
              <w:t xml:space="preserve"> de credibilidad y confianza de las partes </w:t>
            </w:r>
            <w:r w:rsidR="00DA0FB3" w:rsidRPr="000066DA">
              <w:rPr>
                <w:rFonts w:eastAsia="Times New Roman" w:cs="Arial"/>
                <w:sz w:val="20"/>
                <w:szCs w:val="20"/>
                <w:lang w:eastAsia="es-CO"/>
              </w:rPr>
              <w:t>interesadas debido</w:t>
            </w:r>
            <w:r w:rsidRPr="000066DA">
              <w:rPr>
                <w:rFonts w:eastAsia="Times New Roman" w:cs="Arial"/>
                <w:sz w:val="20"/>
                <w:szCs w:val="20"/>
                <w:lang w:eastAsia="es-CO"/>
              </w:rPr>
              <w:t xml:space="preserve"> a Ia identificación de conflictos de interés que no cumplan con la normatividad vigente.</w:t>
            </w:r>
          </w:p>
        </w:tc>
        <w:tc>
          <w:tcPr>
            <w:tcW w:w="11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155957"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t>Gestión</w:t>
            </w: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3114C39" w14:textId="77777777" w:rsidR="00C74FD7" w:rsidRPr="000066DA" w:rsidRDefault="00C74FD7" w:rsidP="00C74FD7">
            <w:pPr>
              <w:spacing w:after="0"/>
              <w:jc w:val="center"/>
              <w:rPr>
                <w:rFonts w:eastAsia="Times New Roman" w:cs="Arial"/>
                <w:color w:val="9C5700"/>
                <w:sz w:val="20"/>
                <w:szCs w:val="20"/>
                <w:lang w:eastAsia="es-CO"/>
              </w:rPr>
            </w:pPr>
            <w:r w:rsidRPr="000066DA">
              <w:rPr>
                <w:rFonts w:eastAsia="Times New Roman" w:cs="Arial"/>
                <w:color w:val="9C5700"/>
                <w:sz w:val="20"/>
                <w:szCs w:val="20"/>
                <w:lang w:eastAsia="es-CO"/>
              </w:rPr>
              <w:t xml:space="preserve">Moderado </w:t>
            </w: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79A61CF1" w14:textId="3CB38648"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R4C1</w:t>
            </w:r>
            <w:r w:rsidRPr="000066DA">
              <w:rPr>
                <w:rFonts w:eastAsia="Times New Roman" w:cs="Arial"/>
                <w:sz w:val="20"/>
                <w:szCs w:val="20"/>
                <w:lang w:eastAsia="es-CO"/>
              </w:rPr>
              <w:br/>
              <w:t xml:space="preserve">El servidor </w:t>
            </w:r>
            <w:r w:rsidR="00DA0FB3" w:rsidRPr="000066DA">
              <w:rPr>
                <w:rFonts w:eastAsia="Times New Roman" w:cs="Arial"/>
                <w:sz w:val="20"/>
                <w:szCs w:val="20"/>
                <w:lang w:eastAsia="es-CO"/>
              </w:rPr>
              <w:t>público</w:t>
            </w:r>
            <w:r w:rsidRPr="000066DA">
              <w:rPr>
                <w:rFonts w:eastAsia="Times New Roman" w:cs="Arial"/>
                <w:sz w:val="20"/>
                <w:szCs w:val="20"/>
                <w:lang w:eastAsia="es-CO"/>
              </w:rPr>
              <w:t xml:space="preserve"> o colaborador, designado como administrador de la plataforma SIDEAP por parte del proceso de Gestión de Talento Humano Verifica semestralmente que servidores públicos han diligenciado la declaración de conflicto de intereses en el </w:t>
            </w:r>
            <w:r w:rsidR="00DA0FB3" w:rsidRPr="000066DA">
              <w:rPr>
                <w:rFonts w:eastAsia="Times New Roman" w:cs="Arial"/>
                <w:sz w:val="20"/>
                <w:szCs w:val="20"/>
                <w:lang w:eastAsia="es-CO"/>
              </w:rPr>
              <w:t>módulo</w:t>
            </w:r>
            <w:r w:rsidRPr="000066DA">
              <w:rPr>
                <w:rFonts w:eastAsia="Times New Roman" w:cs="Arial"/>
                <w:sz w:val="20"/>
                <w:szCs w:val="20"/>
                <w:lang w:eastAsia="es-CO"/>
              </w:rPr>
              <w:t xml:space="preserve"> de conflicto de interés en la plataforma. Como evidencia se cuenta con el reporte cuatrimestral de la Plataforma SIDEAP donde se identifican los servidores faltantes por declarar.</w:t>
            </w:r>
            <w:r w:rsidRPr="000066DA">
              <w:rPr>
                <w:rFonts w:eastAsia="Times New Roman" w:cs="Arial"/>
                <w:sz w:val="20"/>
                <w:szCs w:val="20"/>
                <w:lang w:eastAsia="es-CO"/>
              </w:rPr>
              <w:br/>
            </w:r>
            <w:r w:rsidRPr="000066DA">
              <w:rPr>
                <w:rFonts w:eastAsia="Times New Roman" w:cs="Arial"/>
                <w:sz w:val="20"/>
                <w:szCs w:val="20"/>
                <w:lang w:eastAsia="es-CO"/>
              </w:rPr>
              <w:br/>
              <w:t>En el caso que se identifique servidores pendientes de reporte, la Secretaría General realiza un comunicado mediante correo electrónico solicitando la declaración del conflicto de interés</w:t>
            </w:r>
          </w:p>
        </w:tc>
      </w:tr>
      <w:tr w:rsidR="00785BE3" w:rsidRPr="000066DA" w14:paraId="18A8FDEB" w14:textId="77777777" w:rsidTr="000066DA">
        <w:trPr>
          <w:trHeight w:val="20"/>
        </w:trPr>
        <w:tc>
          <w:tcPr>
            <w:tcW w:w="1779" w:type="dxa"/>
            <w:vMerge/>
            <w:tcBorders>
              <w:top w:val="single" w:sz="4" w:space="0" w:color="auto"/>
              <w:left w:val="single" w:sz="4" w:space="0" w:color="auto"/>
              <w:bottom w:val="single" w:sz="4" w:space="0" w:color="auto"/>
              <w:right w:val="single" w:sz="4" w:space="0" w:color="auto"/>
            </w:tcBorders>
            <w:vAlign w:val="center"/>
            <w:hideMark/>
          </w:tcPr>
          <w:p w14:paraId="4E4ADB2C" w14:textId="77777777" w:rsidR="00C74FD7" w:rsidRPr="000066DA" w:rsidRDefault="00C74FD7" w:rsidP="00C74FD7">
            <w:pPr>
              <w:spacing w:after="0"/>
              <w:jc w:val="left"/>
              <w:rPr>
                <w:rFonts w:eastAsia="Times New Roman" w:cs="Arial"/>
                <w:b/>
                <w:bCs/>
                <w:sz w:val="20"/>
                <w:szCs w:val="20"/>
                <w:lang w:eastAsia="es-CO"/>
              </w:rPr>
            </w:pPr>
          </w:p>
        </w:tc>
        <w:tc>
          <w:tcPr>
            <w:tcW w:w="1119" w:type="dxa"/>
            <w:vMerge/>
            <w:tcBorders>
              <w:top w:val="nil"/>
              <w:left w:val="single" w:sz="4" w:space="0" w:color="auto"/>
              <w:bottom w:val="single" w:sz="4" w:space="0" w:color="auto"/>
              <w:right w:val="single" w:sz="4" w:space="0" w:color="auto"/>
            </w:tcBorders>
            <w:vAlign w:val="center"/>
            <w:hideMark/>
          </w:tcPr>
          <w:p w14:paraId="28C70EE9" w14:textId="77777777" w:rsidR="00C74FD7" w:rsidRPr="000066DA" w:rsidRDefault="00C74FD7" w:rsidP="00C74FD7">
            <w:pPr>
              <w:spacing w:after="0"/>
              <w:jc w:val="left"/>
              <w:rPr>
                <w:rFonts w:eastAsia="Times New Roman" w:cs="Arial"/>
                <w:sz w:val="20"/>
                <w:szCs w:val="20"/>
                <w:lang w:eastAsia="es-CO"/>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7793D802" w14:textId="77777777" w:rsidR="00C74FD7" w:rsidRPr="000066DA" w:rsidRDefault="00C74FD7" w:rsidP="00C74FD7">
            <w:pPr>
              <w:spacing w:after="0"/>
              <w:jc w:val="left"/>
              <w:rPr>
                <w:rFonts w:eastAsia="Times New Roman" w:cs="Arial"/>
                <w:color w:val="9C5700"/>
                <w:sz w:val="20"/>
                <w:szCs w:val="20"/>
                <w:lang w:eastAsia="es-CO"/>
              </w:rPr>
            </w:pP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7DD2BCFC" w14:textId="2381226E"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R4C2</w:t>
            </w:r>
            <w:r w:rsidRPr="000066DA">
              <w:rPr>
                <w:rFonts w:eastAsia="Times New Roman" w:cs="Arial"/>
                <w:sz w:val="20"/>
                <w:szCs w:val="20"/>
                <w:lang w:eastAsia="es-CO"/>
              </w:rPr>
              <w:br/>
              <w:t xml:space="preserve">El servidor </w:t>
            </w:r>
            <w:r w:rsidR="00DA0FB3" w:rsidRPr="000066DA">
              <w:rPr>
                <w:rFonts w:eastAsia="Times New Roman" w:cs="Arial"/>
                <w:sz w:val="20"/>
                <w:szCs w:val="20"/>
                <w:lang w:eastAsia="es-CO"/>
              </w:rPr>
              <w:t>público</w:t>
            </w:r>
            <w:r w:rsidRPr="000066DA">
              <w:rPr>
                <w:rFonts w:eastAsia="Times New Roman" w:cs="Arial"/>
                <w:sz w:val="20"/>
                <w:szCs w:val="20"/>
                <w:lang w:eastAsia="es-CO"/>
              </w:rPr>
              <w:t xml:space="preserve"> o colaborador por parte del proceso de Gestión de Talento Humano, Verifica semestralmente en el aplicativo por la Integridad Pública - DAFP que los Directivos han diligenciado la declaración de conflicto de intereses en la plataforma. Como evidencia se cuenta con el reporte cuatrimestral del aplicativo por la Integridad Pública - DAFP donde se identifican los servidores faltantes por declarar.</w:t>
            </w:r>
            <w:r w:rsidRPr="000066DA">
              <w:rPr>
                <w:rFonts w:eastAsia="Times New Roman" w:cs="Arial"/>
                <w:sz w:val="20"/>
                <w:szCs w:val="20"/>
                <w:lang w:eastAsia="es-CO"/>
              </w:rPr>
              <w:br/>
            </w:r>
            <w:r w:rsidRPr="000066DA">
              <w:rPr>
                <w:rFonts w:eastAsia="Times New Roman" w:cs="Arial"/>
                <w:sz w:val="20"/>
                <w:szCs w:val="20"/>
                <w:lang w:eastAsia="es-CO"/>
              </w:rPr>
              <w:br/>
              <w:t>En el caso que se identifique directivos pendientes de reporte, la Secretaría General realiza un comunicado mediante correo electrónico solicitando la declaración del conflicto de interés</w:t>
            </w:r>
          </w:p>
        </w:tc>
      </w:tr>
      <w:tr w:rsidR="00785BE3" w:rsidRPr="000066DA" w14:paraId="05820D44" w14:textId="77777777" w:rsidTr="000066DA">
        <w:trPr>
          <w:trHeight w:val="20"/>
        </w:trPr>
        <w:tc>
          <w:tcPr>
            <w:tcW w:w="1779" w:type="dxa"/>
            <w:vMerge/>
            <w:tcBorders>
              <w:top w:val="single" w:sz="4" w:space="0" w:color="auto"/>
              <w:left w:val="single" w:sz="4" w:space="0" w:color="auto"/>
              <w:bottom w:val="single" w:sz="4" w:space="0" w:color="auto"/>
              <w:right w:val="single" w:sz="4" w:space="0" w:color="auto"/>
            </w:tcBorders>
            <w:vAlign w:val="center"/>
            <w:hideMark/>
          </w:tcPr>
          <w:p w14:paraId="2621E947" w14:textId="77777777" w:rsidR="00C74FD7" w:rsidRPr="000066DA" w:rsidRDefault="00C74FD7" w:rsidP="00C74FD7">
            <w:pPr>
              <w:spacing w:after="0"/>
              <w:jc w:val="left"/>
              <w:rPr>
                <w:rFonts w:eastAsia="Times New Roman" w:cs="Arial"/>
                <w:b/>
                <w:bCs/>
                <w:sz w:val="20"/>
                <w:szCs w:val="20"/>
                <w:lang w:eastAsia="es-CO"/>
              </w:rPr>
            </w:pPr>
          </w:p>
        </w:tc>
        <w:tc>
          <w:tcPr>
            <w:tcW w:w="1119" w:type="dxa"/>
            <w:vMerge/>
            <w:tcBorders>
              <w:top w:val="nil"/>
              <w:left w:val="single" w:sz="4" w:space="0" w:color="auto"/>
              <w:bottom w:val="single" w:sz="4" w:space="0" w:color="auto"/>
              <w:right w:val="single" w:sz="4" w:space="0" w:color="auto"/>
            </w:tcBorders>
            <w:vAlign w:val="center"/>
            <w:hideMark/>
          </w:tcPr>
          <w:p w14:paraId="7DFF1883" w14:textId="77777777" w:rsidR="00C74FD7" w:rsidRPr="000066DA" w:rsidRDefault="00C74FD7" w:rsidP="00C74FD7">
            <w:pPr>
              <w:spacing w:after="0"/>
              <w:jc w:val="left"/>
              <w:rPr>
                <w:rFonts w:eastAsia="Times New Roman" w:cs="Arial"/>
                <w:sz w:val="20"/>
                <w:szCs w:val="20"/>
                <w:lang w:eastAsia="es-CO"/>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3E5C63FC" w14:textId="77777777" w:rsidR="00C74FD7" w:rsidRPr="000066DA" w:rsidRDefault="00C74FD7" w:rsidP="00C74FD7">
            <w:pPr>
              <w:spacing w:after="0"/>
              <w:jc w:val="left"/>
              <w:rPr>
                <w:rFonts w:eastAsia="Times New Roman" w:cs="Arial"/>
                <w:color w:val="9C5700"/>
                <w:sz w:val="20"/>
                <w:szCs w:val="20"/>
                <w:lang w:eastAsia="es-CO"/>
              </w:rPr>
            </w:pPr>
          </w:p>
        </w:tc>
        <w:tc>
          <w:tcPr>
            <w:tcW w:w="5998" w:type="dxa"/>
            <w:tcBorders>
              <w:top w:val="single" w:sz="4" w:space="0" w:color="auto"/>
              <w:left w:val="nil"/>
              <w:bottom w:val="single" w:sz="4" w:space="0" w:color="auto"/>
              <w:right w:val="single" w:sz="4" w:space="0" w:color="auto"/>
            </w:tcBorders>
            <w:shd w:val="clear" w:color="000000" w:fill="FFFFFF"/>
            <w:hideMark/>
          </w:tcPr>
          <w:p w14:paraId="797480E7" w14:textId="11C64A88"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R4C3</w:t>
            </w:r>
            <w:r w:rsidRPr="000066DA">
              <w:rPr>
                <w:rFonts w:eastAsia="Times New Roman" w:cs="Arial"/>
                <w:sz w:val="20"/>
                <w:szCs w:val="20"/>
                <w:lang w:eastAsia="es-CO"/>
              </w:rPr>
              <w:br/>
              <w:t xml:space="preserve">El servidor </w:t>
            </w:r>
            <w:r w:rsidR="00DA0FB3" w:rsidRPr="000066DA">
              <w:rPr>
                <w:rFonts w:eastAsia="Times New Roman" w:cs="Arial"/>
                <w:sz w:val="20"/>
                <w:szCs w:val="20"/>
                <w:lang w:eastAsia="es-CO"/>
              </w:rPr>
              <w:t>público</w:t>
            </w:r>
            <w:r w:rsidRPr="000066DA">
              <w:rPr>
                <w:rFonts w:eastAsia="Times New Roman" w:cs="Arial"/>
                <w:sz w:val="20"/>
                <w:szCs w:val="20"/>
                <w:lang w:eastAsia="es-CO"/>
              </w:rPr>
              <w:t xml:space="preserve"> o colaborador designado por el proceso de Gestión Contractual </w:t>
            </w:r>
            <w:r w:rsidR="00D76700" w:rsidRPr="000066DA">
              <w:rPr>
                <w:rFonts w:eastAsia="Times New Roman" w:cs="Arial"/>
                <w:sz w:val="20"/>
                <w:szCs w:val="20"/>
                <w:lang w:eastAsia="es-CO"/>
              </w:rPr>
              <w:t>Verifica cada</w:t>
            </w:r>
            <w:r w:rsidRPr="000066DA">
              <w:rPr>
                <w:rFonts w:eastAsia="Times New Roman" w:cs="Arial"/>
                <w:sz w:val="20"/>
                <w:szCs w:val="20"/>
                <w:lang w:eastAsia="es-CO"/>
              </w:rPr>
              <w:t xml:space="preserve"> vez que se elabora un contrato de prestación de servicios que en el expediente este la totalidad de documentos definidos en la lista de chequeo, debidamente diligenciados y firmados. Dentro de los documentos se incluye la declaración de conflicto de interés en SIDEAP. Como evidencia se cuenta con el reporte cuatrimestral de la Plataforma SIDEAP donde se identifican los contratistas faltantes por declarar.</w:t>
            </w:r>
            <w:r w:rsidRPr="000066DA">
              <w:rPr>
                <w:rFonts w:eastAsia="Times New Roman" w:cs="Arial"/>
                <w:sz w:val="20"/>
                <w:szCs w:val="20"/>
                <w:lang w:eastAsia="es-CO"/>
              </w:rPr>
              <w:br/>
            </w:r>
            <w:r w:rsidRPr="000066DA">
              <w:rPr>
                <w:rFonts w:eastAsia="Times New Roman" w:cs="Arial"/>
                <w:sz w:val="20"/>
                <w:szCs w:val="20"/>
                <w:lang w:eastAsia="es-CO"/>
              </w:rPr>
              <w:br/>
              <w:t>En el caso que se identifique documentos faltantes, mal diligenciados o sin firma, se devolverá a la dependencia correspondiente para su ajuste</w:t>
            </w:r>
          </w:p>
        </w:tc>
      </w:tr>
      <w:tr w:rsidR="00C74FD7" w:rsidRPr="000066DA" w14:paraId="48637C7E" w14:textId="77777777" w:rsidTr="000066DA">
        <w:trPr>
          <w:trHeight w:val="20"/>
        </w:trPr>
        <w:tc>
          <w:tcPr>
            <w:tcW w:w="17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39A2E" w14:textId="77777777"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R5</w:t>
            </w:r>
            <w:r w:rsidRPr="000066DA">
              <w:rPr>
                <w:rFonts w:eastAsia="Times New Roman" w:cs="Arial"/>
                <w:b/>
                <w:bCs/>
                <w:sz w:val="20"/>
                <w:szCs w:val="20"/>
                <w:lang w:eastAsia="es-CO"/>
              </w:rPr>
              <w:br/>
            </w:r>
            <w:r w:rsidRPr="000066DA">
              <w:rPr>
                <w:rFonts w:eastAsia="Times New Roman" w:cs="Arial"/>
                <w:sz w:val="20"/>
                <w:szCs w:val="20"/>
                <w:lang w:eastAsia="es-CO"/>
              </w:rPr>
              <w:t xml:space="preserve">Posibilidad de afectación reputacional por </w:t>
            </w:r>
            <w:r w:rsidRPr="000066DA">
              <w:rPr>
                <w:rFonts w:eastAsia="Times New Roman" w:cs="Arial"/>
                <w:sz w:val="20"/>
                <w:szCs w:val="20"/>
                <w:lang w:eastAsia="es-CO"/>
              </w:rPr>
              <w:lastRenderedPageBreak/>
              <w:t>vincular a un servidor público en cargo provisional o de libre nombramiento y remoción que presente anotaciones en las certificaciones de antecedentes fiscales, judiciales y disciplinarios Debido a la no aplicación de los procesos de debida diligencia.</w:t>
            </w:r>
          </w:p>
        </w:tc>
        <w:tc>
          <w:tcPr>
            <w:tcW w:w="1119" w:type="dxa"/>
            <w:tcBorders>
              <w:top w:val="nil"/>
              <w:left w:val="nil"/>
              <w:bottom w:val="single" w:sz="4" w:space="0" w:color="auto"/>
              <w:right w:val="single" w:sz="4" w:space="0" w:color="auto"/>
            </w:tcBorders>
            <w:shd w:val="clear" w:color="000000" w:fill="FFFFFF"/>
            <w:noWrap/>
            <w:vAlign w:val="center"/>
            <w:hideMark/>
          </w:tcPr>
          <w:p w14:paraId="617EC48E"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lastRenderedPageBreak/>
              <w:t>LA/FT</w:t>
            </w:r>
          </w:p>
        </w:tc>
        <w:tc>
          <w:tcPr>
            <w:tcW w:w="11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747605D" w14:textId="77777777" w:rsidR="00C74FD7" w:rsidRPr="000066DA" w:rsidRDefault="00C74FD7" w:rsidP="00C74FD7">
            <w:pPr>
              <w:spacing w:after="0"/>
              <w:jc w:val="center"/>
              <w:rPr>
                <w:rFonts w:eastAsia="Times New Roman" w:cs="Arial"/>
                <w:color w:val="9C5700"/>
                <w:sz w:val="20"/>
                <w:szCs w:val="20"/>
                <w:lang w:eastAsia="es-CO"/>
              </w:rPr>
            </w:pPr>
            <w:r w:rsidRPr="000066DA">
              <w:rPr>
                <w:rFonts w:eastAsia="Times New Roman" w:cs="Arial"/>
                <w:color w:val="9C5700"/>
                <w:sz w:val="20"/>
                <w:szCs w:val="20"/>
                <w:lang w:eastAsia="es-CO"/>
              </w:rPr>
              <w:t xml:space="preserve">Moderado </w:t>
            </w: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6848B563"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R5C1</w:t>
            </w:r>
            <w:r w:rsidRPr="000066DA">
              <w:rPr>
                <w:rFonts w:eastAsia="Times New Roman" w:cs="Arial"/>
                <w:sz w:val="20"/>
                <w:szCs w:val="20"/>
                <w:lang w:eastAsia="es-CO"/>
              </w:rPr>
              <w:br/>
              <w:t xml:space="preserve">El profesional especializado o el colaborador designado del proceso de Gestión del Talento Humano Verifica Cada vez que se vaya a vincular a un Servidor Público en un cargo de </w:t>
            </w:r>
            <w:r w:rsidRPr="000066DA">
              <w:rPr>
                <w:rFonts w:eastAsia="Times New Roman" w:cs="Arial"/>
                <w:sz w:val="20"/>
                <w:szCs w:val="20"/>
                <w:lang w:eastAsia="es-CO"/>
              </w:rPr>
              <w:lastRenderedPageBreak/>
              <w:t>provisionalidad o de libre nombramiento y remoción, TH verifica los antecedentes disciplinarios, fiscales y judiciales, mediante el formato GTHU-FM-054 Formato verificación de estudios, conocimiento y experiencia, adicionalmente descarga las certificaciones aportándolos al expediente.</w:t>
            </w:r>
            <w:r w:rsidRPr="000066DA">
              <w:rPr>
                <w:rFonts w:eastAsia="Times New Roman" w:cs="Arial"/>
                <w:sz w:val="20"/>
                <w:szCs w:val="20"/>
                <w:lang w:eastAsia="es-CO"/>
              </w:rPr>
              <w:br/>
              <w:t>EVIDENCIA: Certificados de Antecedentes y formato diligenciado.</w:t>
            </w:r>
            <w:r w:rsidRPr="000066DA">
              <w:rPr>
                <w:rFonts w:eastAsia="Times New Roman" w:cs="Arial"/>
                <w:sz w:val="20"/>
                <w:szCs w:val="20"/>
                <w:lang w:eastAsia="es-CO"/>
              </w:rPr>
              <w:br/>
              <w:t>En el caso de que se evidencie alguna anotación  en las consultas no se realiza el nombramiento</w:t>
            </w:r>
          </w:p>
        </w:tc>
      </w:tr>
      <w:tr w:rsidR="00C74FD7" w:rsidRPr="000066DA" w14:paraId="00977120" w14:textId="77777777" w:rsidTr="000066DA">
        <w:trPr>
          <w:trHeight w:val="20"/>
        </w:trPr>
        <w:tc>
          <w:tcPr>
            <w:tcW w:w="17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BCC56" w14:textId="31228C48" w:rsidR="00C74FD7" w:rsidRPr="000066DA" w:rsidRDefault="00C74FD7" w:rsidP="00C74FD7">
            <w:pPr>
              <w:spacing w:after="280"/>
              <w:jc w:val="center"/>
              <w:rPr>
                <w:rFonts w:eastAsia="Times New Roman" w:cs="Arial"/>
                <w:b/>
                <w:bCs/>
                <w:sz w:val="20"/>
                <w:szCs w:val="20"/>
                <w:lang w:eastAsia="es-CO"/>
              </w:rPr>
            </w:pPr>
            <w:r w:rsidRPr="000066DA">
              <w:rPr>
                <w:rFonts w:eastAsia="Times New Roman" w:cs="Arial"/>
                <w:b/>
                <w:bCs/>
                <w:sz w:val="20"/>
                <w:szCs w:val="20"/>
                <w:lang w:eastAsia="es-CO"/>
              </w:rPr>
              <w:lastRenderedPageBreak/>
              <w:br/>
              <w:t>R6</w:t>
            </w:r>
            <w:r w:rsidRPr="000066DA">
              <w:rPr>
                <w:rFonts w:eastAsia="Times New Roman" w:cs="Arial"/>
                <w:b/>
                <w:bCs/>
                <w:sz w:val="20"/>
                <w:szCs w:val="20"/>
                <w:lang w:eastAsia="es-CO"/>
              </w:rPr>
              <w:br/>
              <w:t xml:space="preserve"> </w:t>
            </w:r>
            <w:r w:rsidRPr="000066DA">
              <w:rPr>
                <w:rFonts w:eastAsia="Times New Roman" w:cs="Arial"/>
                <w:sz w:val="20"/>
                <w:szCs w:val="20"/>
                <w:lang w:eastAsia="es-CO"/>
              </w:rPr>
              <w:t xml:space="preserve">Posibilidad de afectación reputacional por vincular a un servidor público que no cumple con los requisitos de formación y experiencia acordes al Manual Específico de Funciones y de Competencias Laborales debido a presiones </w:t>
            </w:r>
            <w:r w:rsidR="00DA0FB3" w:rsidRPr="000066DA">
              <w:rPr>
                <w:rFonts w:eastAsia="Times New Roman" w:cs="Arial"/>
                <w:sz w:val="20"/>
                <w:szCs w:val="20"/>
                <w:lang w:eastAsia="es-CO"/>
              </w:rPr>
              <w:t>indebidas</w:t>
            </w:r>
            <w:r w:rsidRPr="000066DA">
              <w:rPr>
                <w:rFonts w:eastAsia="Times New Roman" w:cs="Arial"/>
                <w:sz w:val="20"/>
                <w:szCs w:val="20"/>
                <w:lang w:eastAsia="es-CO"/>
              </w:rPr>
              <w:t xml:space="preserve"> o intereses personales sin la verificación de requisitos de formación y experiencia</w:t>
            </w:r>
            <w:r w:rsidRPr="000066DA">
              <w:rPr>
                <w:rFonts w:eastAsia="Times New Roman" w:cs="Arial"/>
                <w:sz w:val="20"/>
                <w:szCs w:val="20"/>
                <w:lang w:eastAsia="es-CO"/>
              </w:rPr>
              <w:br/>
            </w:r>
            <w:r w:rsidRPr="000066DA">
              <w:rPr>
                <w:rFonts w:eastAsia="Times New Roman" w:cs="Arial"/>
                <w:sz w:val="20"/>
                <w:szCs w:val="20"/>
                <w:lang w:eastAsia="es-CO"/>
              </w:rPr>
              <w:br/>
            </w:r>
            <w:r w:rsidRPr="000066DA">
              <w:rPr>
                <w:rFonts w:eastAsia="Times New Roman" w:cs="Arial"/>
                <w:sz w:val="20"/>
                <w:szCs w:val="20"/>
                <w:lang w:eastAsia="es-CO"/>
              </w:rPr>
              <w:br/>
            </w:r>
          </w:p>
        </w:tc>
        <w:tc>
          <w:tcPr>
            <w:tcW w:w="1119" w:type="dxa"/>
            <w:tcBorders>
              <w:top w:val="nil"/>
              <w:left w:val="nil"/>
              <w:bottom w:val="single" w:sz="4" w:space="0" w:color="auto"/>
              <w:right w:val="single" w:sz="4" w:space="0" w:color="auto"/>
            </w:tcBorders>
            <w:shd w:val="clear" w:color="000000" w:fill="FFFFFF"/>
            <w:noWrap/>
            <w:vAlign w:val="center"/>
            <w:hideMark/>
          </w:tcPr>
          <w:p w14:paraId="78CABB8E" w14:textId="46E76D39"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t>Corrupción</w:t>
            </w:r>
          </w:p>
        </w:tc>
        <w:tc>
          <w:tcPr>
            <w:tcW w:w="11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48A3F42" w14:textId="77777777" w:rsidR="00C74FD7" w:rsidRPr="000066DA" w:rsidRDefault="00C74FD7" w:rsidP="00C74FD7">
            <w:pPr>
              <w:spacing w:after="0"/>
              <w:jc w:val="center"/>
              <w:rPr>
                <w:rFonts w:eastAsia="Times New Roman" w:cs="Arial"/>
                <w:color w:val="9C5700"/>
                <w:sz w:val="20"/>
                <w:szCs w:val="20"/>
                <w:lang w:eastAsia="es-CO"/>
              </w:rPr>
            </w:pPr>
            <w:r w:rsidRPr="000066DA">
              <w:rPr>
                <w:rFonts w:eastAsia="Times New Roman" w:cs="Arial"/>
                <w:color w:val="9C5700"/>
                <w:sz w:val="20"/>
                <w:szCs w:val="20"/>
                <w:lang w:eastAsia="es-CO"/>
              </w:rPr>
              <w:t xml:space="preserve">Moderado </w:t>
            </w: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16A98672" w14:textId="748DF2D6"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R6C1</w:t>
            </w:r>
            <w:r w:rsidRPr="000066DA">
              <w:rPr>
                <w:rFonts w:eastAsia="Times New Roman" w:cs="Arial"/>
                <w:b/>
                <w:bCs/>
                <w:sz w:val="20"/>
                <w:szCs w:val="20"/>
                <w:lang w:eastAsia="es-CO"/>
              </w:rPr>
              <w:br/>
            </w:r>
            <w:r w:rsidRPr="000066DA">
              <w:rPr>
                <w:rFonts w:eastAsia="Times New Roman" w:cs="Arial"/>
                <w:sz w:val="20"/>
                <w:szCs w:val="20"/>
                <w:lang w:eastAsia="es-CO"/>
              </w:rPr>
              <w:t xml:space="preserve"> El profesional especializado o el colaborador designado del proceso de Gestión del Talento Humano Verifica cada vez que se vaya a vincular a un Servidor Público , que este cumpla con los requisitos de formación académica, experiencia laboral y certificación de antecedentes disciplinarios, fiscales y judiciales, lo cual se plasma a través del Formato de verificación de estudio, experiencia y conocimientos- UAERMV GTHU-FM-054.</w:t>
            </w:r>
            <w:r w:rsidRPr="000066DA">
              <w:rPr>
                <w:rFonts w:eastAsia="Times New Roman" w:cs="Arial"/>
                <w:sz w:val="20"/>
                <w:szCs w:val="20"/>
                <w:lang w:eastAsia="es-CO"/>
              </w:rPr>
              <w:br/>
              <w:t>En el caso de que no se cumpla con los requisitos no se realizará el nombramiento.</w:t>
            </w:r>
          </w:p>
        </w:tc>
      </w:tr>
    </w:tbl>
    <w:p w14:paraId="452E0927" w14:textId="4C92F34D" w:rsidR="00C74FD7" w:rsidRPr="000066DA" w:rsidRDefault="00C74FD7" w:rsidP="00264777">
      <w:pPr>
        <w:spacing w:after="0"/>
        <w:rPr>
          <w:rFonts w:cs="Arial"/>
        </w:rPr>
      </w:pPr>
    </w:p>
    <w:p w14:paraId="53077B50" w14:textId="77777777" w:rsidR="00264777" w:rsidRPr="000066DA" w:rsidRDefault="00264777" w:rsidP="00264777">
      <w:pPr>
        <w:spacing w:after="0"/>
        <w:rPr>
          <w:rFonts w:cs="Arial"/>
        </w:rPr>
      </w:pPr>
    </w:p>
    <w:p w14:paraId="0ED80B40" w14:textId="77777777" w:rsidR="002F6D0B" w:rsidRPr="000066DA" w:rsidRDefault="002F6D0B" w:rsidP="00264777">
      <w:pPr>
        <w:spacing w:after="0"/>
        <w:rPr>
          <w:rFonts w:cs="Arial"/>
          <w:color w:val="C00000"/>
        </w:rPr>
      </w:pPr>
    </w:p>
    <w:p w14:paraId="62B71782" w14:textId="1436188A" w:rsidR="006205A7" w:rsidRPr="000066DA" w:rsidRDefault="5CB04334" w:rsidP="003744E8">
      <w:pPr>
        <w:pStyle w:val="Ttulo2"/>
        <w:ind w:left="426"/>
        <w:rPr>
          <w:rFonts w:cs="Arial"/>
        </w:rPr>
      </w:pPr>
      <w:bookmarkStart w:id="70" w:name="_Toc157609265"/>
      <w:r w:rsidRPr="000066DA">
        <w:rPr>
          <w:rFonts w:cs="Arial"/>
        </w:rPr>
        <w:t xml:space="preserve">Medición </w:t>
      </w:r>
      <w:r w:rsidR="28CBC7BF" w:rsidRPr="000066DA">
        <w:rPr>
          <w:rFonts w:cs="Arial"/>
        </w:rPr>
        <w:t xml:space="preserve">Formulario </w:t>
      </w:r>
      <w:r w:rsidRPr="000066DA">
        <w:rPr>
          <w:rFonts w:cs="Arial"/>
        </w:rPr>
        <w:t xml:space="preserve">Único Reporte de Avances de la </w:t>
      </w:r>
      <w:r w:rsidR="28CBC7BF" w:rsidRPr="000066DA">
        <w:rPr>
          <w:rFonts w:cs="Arial"/>
        </w:rPr>
        <w:t xml:space="preserve">Gestión </w:t>
      </w:r>
      <w:r w:rsidRPr="000066DA">
        <w:rPr>
          <w:rFonts w:cs="Arial"/>
        </w:rPr>
        <w:t>– FURAG</w:t>
      </w:r>
      <w:bookmarkEnd w:id="70"/>
    </w:p>
    <w:p w14:paraId="428819F3" w14:textId="54DE6D11" w:rsidR="00111640" w:rsidRPr="000066DA" w:rsidRDefault="000066DA" w:rsidP="00E8102D">
      <w:pPr>
        <w:spacing w:after="0"/>
        <w:rPr>
          <w:rFonts w:cs="Arial"/>
        </w:rPr>
      </w:pPr>
      <w:r w:rsidRPr="000066DA">
        <w:rPr>
          <w:rFonts w:cs="Arial"/>
          <w:noProof/>
          <w:lang w:eastAsia="es-CO"/>
        </w:rPr>
        <w:drawing>
          <wp:anchor distT="0" distB="0" distL="114300" distR="114300" simplePos="0" relativeHeight="251658242" behindDoc="1" locked="0" layoutInCell="1" allowOverlap="1" wp14:anchorId="7D267389" wp14:editId="6A7A5F6C">
            <wp:simplePos x="0" y="0"/>
            <wp:positionH relativeFrom="margin">
              <wp:posOffset>-204097</wp:posOffset>
            </wp:positionH>
            <wp:positionV relativeFrom="page">
              <wp:posOffset>2254736</wp:posOffset>
            </wp:positionV>
            <wp:extent cx="2872740" cy="1863725"/>
            <wp:effectExtent l="0" t="0" r="381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872740"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CDB" w:rsidRPr="000066DA">
        <w:rPr>
          <w:rFonts w:cs="Arial"/>
          <w:noProof/>
          <w:lang w:eastAsia="es-CO"/>
        </w:rPr>
        <mc:AlternateContent>
          <mc:Choice Requires="wps">
            <w:drawing>
              <wp:anchor distT="0" distB="0" distL="114300" distR="114300" simplePos="0" relativeHeight="251658243" behindDoc="0" locked="0" layoutInCell="1" allowOverlap="1" wp14:anchorId="2A36E51B" wp14:editId="4C702682">
                <wp:simplePos x="0" y="0"/>
                <wp:positionH relativeFrom="column">
                  <wp:posOffset>-252730</wp:posOffset>
                </wp:positionH>
                <wp:positionV relativeFrom="paragraph">
                  <wp:posOffset>21590</wp:posOffset>
                </wp:positionV>
                <wp:extent cx="2872740" cy="287020"/>
                <wp:effectExtent l="0" t="0" r="3810" b="0"/>
                <wp:wrapSquare wrapText="bothSides"/>
                <wp:docPr id="341136849" name="Text Box 341136849"/>
                <wp:cNvGraphicFramePr/>
                <a:graphic xmlns:a="http://schemas.openxmlformats.org/drawingml/2006/main">
                  <a:graphicData uri="http://schemas.microsoft.com/office/word/2010/wordprocessingShape">
                    <wps:wsp>
                      <wps:cNvSpPr txBox="1"/>
                      <wps:spPr>
                        <a:xfrm>
                          <a:off x="0" y="0"/>
                          <a:ext cx="2872740" cy="287020"/>
                        </a:xfrm>
                        <a:prstGeom prst="rect">
                          <a:avLst/>
                        </a:prstGeom>
                        <a:solidFill>
                          <a:prstClr val="white"/>
                        </a:solidFill>
                        <a:ln>
                          <a:noFill/>
                        </a:ln>
                      </wps:spPr>
                      <wps:txbx>
                        <w:txbxContent>
                          <w:p w14:paraId="3E09D7F2" w14:textId="28D2C371" w:rsidR="0058155E" w:rsidRPr="00CE3481" w:rsidRDefault="0058155E" w:rsidP="001A6CDB">
                            <w:pPr>
                              <w:pStyle w:val="Descripcin"/>
                              <w:rPr>
                                <w:rFonts w:cs="Arial"/>
                                <w:noProof/>
                              </w:rPr>
                            </w:pPr>
                            <w:bookmarkStart w:id="71" w:name="_Toc157609301"/>
                            <w:r>
                              <w:t xml:space="preserve">Ilustración </w:t>
                            </w:r>
                            <w:r w:rsidR="00EC0EE8">
                              <w:fldChar w:fldCharType="begin"/>
                            </w:r>
                            <w:r w:rsidR="00EC0EE8">
                              <w:instrText xml:space="preserve"> SEQ Ilustración \* ARABIC </w:instrText>
                            </w:r>
                            <w:r w:rsidR="00EC0EE8">
                              <w:fldChar w:fldCharType="separate"/>
                            </w:r>
                            <w:r w:rsidR="00897CE4">
                              <w:rPr>
                                <w:noProof/>
                              </w:rPr>
                              <w:t>22</w:t>
                            </w:r>
                            <w:r w:rsidR="00EC0EE8">
                              <w:rPr>
                                <w:noProof/>
                              </w:rPr>
                              <w:fldChar w:fldCharType="end"/>
                            </w:r>
                            <w:r>
                              <w:t xml:space="preserve"> - Resultado índice desempeño Institucional - 2022 -UAERMV</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36E51B" id="_x0000_t202" coordsize="21600,21600" o:spt="202" path="m,l,21600r21600,l21600,xe">
                <v:stroke joinstyle="miter"/>
                <v:path gradientshapeok="t" o:connecttype="rect"/>
              </v:shapetype>
              <v:shape id="Text Box 341136849" o:spid="_x0000_s1026" type="#_x0000_t202" style="position:absolute;left:0;text-align:left;margin-left:-19.9pt;margin-top:1.7pt;width:226.2pt;height:22.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" stroked="f">
                <v:textbox inset="0,0,0,0">
                  <w:txbxContent>
                    <w:p w14:paraId="3E09D7F2" w14:textId="28D2C371" w:rsidR="0058155E" w:rsidRPr="00CE3481" w:rsidRDefault="0058155E" w:rsidP="001A6CDB">
                      <w:pPr>
                        <w:pStyle w:val="Descripcin"/>
                        <w:rPr>
                          <w:rFonts w:cs="Arial"/>
                          <w:noProof/>
                        </w:rPr>
                      </w:pPr>
                      <w:bookmarkStart w:id="72" w:name="_Toc157609301"/>
                      <w:r>
                        <w:t xml:space="preserve">Ilustración </w:t>
                      </w:r>
                      <w:r w:rsidR="00EC0EE8">
                        <w:fldChar w:fldCharType="begin"/>
                      </w:r>
                      <w:r w:rsidR="00EC0EE8">
                        <w:instrText xml:space="preserve"> SEQ Ilustración \* ARABIC </w:instrText>
                      </w:r>
                      <w:r w:rsidR="00EC0EE8">
                        <w:fldChar w:fldCharType="separate"/>
                      </w:r>
                      <w:r w:rsidR="00897CE4">
                        <w:rPr>
                          <w:noProof/>
                        </w:rPr>
                        <w:t>22</w:t>
                      </w:r>
                      <w:r w:rsidR="00EC0EE8">
                        <w:rPr>
                          <w:noProof/>
                        </w:rPr>
                        <w:fldChar w:fldCharType="end"/>
                      </w:r>
                      <w:r>
                        <w:t xml:space="preserve"> - Resultado índice desempeño Institucional - 2022 -UAERMV</w:t>
                      </w:r>
                      <w:bookmarkEnd w:id="72"/>
                    </w:p>
                  </w:txbxContent>
                </v:textbox>
                <w10:wrap type="square"/>
              </v:shape>
            </w:pict>
          </mc:Fallback>
        </mc:AlternateContent>
      </w:r>
    </w:p>
    <w:p w14:paraId="578FB879" w14:textId="4686FBC1" w:rsidR="00E8102D" w:rsidRPr="000066DA" w:rsidRDefault="00E8102D" w:rsidP="00E8102D">
      <w:pPr>
        <w:spacing w:after="0"/>
        <w:rPr>
          <w:rFonts w:cs="Arial"/>
        </w:rPr>
      </w:pPr>
      <w:r w:rsidRPr="000066DA">
        <w:rPr>
          <w:rFonts w:cs="Arial"/>
        </w:rPr>
        <w:t>El Decreto 2482 de 2012, compilado en el Decreto Único Sectorial de Función Pública, establece los lineamientos generales para la integración de la planeación y la gestión pública. En este se estipula la adopción del Modelo Integrado de Planeación y Gestión como instrumento de articulación y reporte de la planeación.</w:t>
      </w:r>
    </w:p>
    <w:p w14:paraId="16F18BE2" w14:textId="104A3223" w:rsidR="00E8102D" w:rsidRPr="000066DA" w:rsidRDefault="00E8102D" w:rsidP="00E8102D">
      <w:pPr>
        <w:spacing w:after="0"/>
        <w:rPr>
          <w:rFonts w:cs="Arial"/>
        </w:rPr>
      </w:pPr>
    </w:p>
    <w:p w14:paraId="595E41EB" w14:textId="6493DA7F" w:rsidR="00E8102D" w:rsidRPr="000066DA" w:rsidRDefault="00E8102D" w:rsidP="003744E8">
      <w:pPr>
        <w:spacing w:after="0"/>
        <w:rPr>
          <w:rFonts w:cs="Arial"/>
        </w:rPr>
      </w:pPr>
      <w:r w:rsidRPr="000066DA">
        <w:rPr>
          <w:rFonts w:cs="Arial"/>
        </w:rPr>
        <w:t>Este modelo cuenta con una herramienta de medición denominada Formulario Único Reporte de Avances de la Gestión, FURAG, a través de la cual se capturan, monitorean y evalúan los avances sectoriales e institucionales en la implementación de las políticas de desarrollo administrativo de la vigencia anterior al reporte, es decir, los resultados del año 20</w:t>
      </w:r>
      <w:r w:rsidR="00C56F9C" w:rsidRPr="000066DA">
        <w:rPr>
          <w:rFonts w:cs="Arial"/>
        </w:rPr>
        <w:t>2</w:t>
      </w:r>
      <w:r w:rsidR="003F39FE" w:rsidRPr="000066DA">
        <w:rPr>
          <w:rFonts w:cs="Arial"/>
        </w:rPr>
        <w:t>2</w:t>
      </w:r>
      <w:r w:rsidRPr="000066DA">
        <w:rPr>
          <w:rFonts w:cs="Arial"/>
        </w:rPr>
        <w:t xml:space="preserve"> serán medidos en la vigencia 202</w:t>
      </w:r>
      <w:r w:rsidR="003F39FE" w:rsidRPr="000066DA">
        <w:rPr>
          <w:rFonts w:cs="Arial"/>
        </w:rPr>
        <w:t>3</w:t>
      </w:r>
      <w:r w:rsidR="009A6F23" w:rsidRPr="000066DA">
        <w:rPr>
          <w:rFonts w:cs="Arial"/>
        </w:rPr>
        <w:t>.</w:t>
      </w:r>
    </w:p>
    <w:p w14:paraId="77C25FE2" w14:textId="0D4E9F9B" w:rsidR="003744E8" w:rsidRPr="000066DA" w:rsidRDefault="003744E8" w:rsidP="003744E8">
      <w:pPr>
        <w:spacing w:after="0"/>
        <w:rPr>
          <w:rFonts w:cs="Arial"/>
        </w:rPr>
      </w:pPr>
    </w:p>
    <w:p w14:paraId="587AD605" w14:textId="69559814" w:rsidR="00E8102D" w:rsidRPr="000066DA" w:rsidRDefault="00E8102D" w:rsidP="003744E8">
      <w:pPr>
        <w:spacing w:after="0"/>
        <w:rPr>
          <w:rFonts w:cs="Arial"/>
        </w:rPr>
      </w:pPr>
      <w:r w:rsidRPr="000066DA">
        <w:rPr>
          <w:rFonts w:cs="Arial"/>
        </w:rPr>
        <w:t xml:space="preserve">Es importante señalar que </w:t>
      </w:r>
      <w:r w:rsidR="00381561" w:rsidRPr="000066DA">
        <w:rPr>
          <w:rFonts w:cs="Arial"/>
        </w:rPr>
        <w:t>esta medición se ha venido realizando entre los meses de marzo y abril de cada vigencia, por lo que l</w:t>
      </w:r>
      <w:r w:rsidR="00C8772D" w:rsidRPr="000066DA">
        <w:rPr>
          <w:rFonts w:cs="Arial"/>
        </w:rPr>
        <w:t>os últimos resultado</w:t>
      </w:r>
      <w:r w:rsidR="003B39CE" w:rsidRPr="000066DA">
        <w:rPr>
          <w:rFonts w:cs="Arial"/>
        </w:rPr>
        <w:t>s</w:t>
      </w:r>
      <w:r w:rsidR="00C8772D" w:rsidRPr="000066DA">
        <w:rPr>
          <w:rFonts w:cs="Arial"/>
        </w:rPr>
        <w:t xml:space="preserve"> </w:t>
      </w:r>
      <w:r w:rsidR="003B39CE" w:rsidRPr="000066DA">
        <w:rPr>
          <w:rFonts w:cs="Arial"/>
        </w:rPr>
        <w:t>que tenemos</w:t>
      </w:r>
      <w:r w:rsidR="00381561" w:rsidRPr="000066DA">
        <w:rPr>
          <w:rFonts w:cs="Arial"/>
        </w:rPr>
        <w:t xml:space="preserve"> como referente para la elaboración del presente informe es la correspondiente al año 20</w:t>
      </w:r>
      <w:r w:rsidR="00C56F9C" w:rsidRPr="000066DA">
        <w:rPr>
          <w:rFonts w:cs="Arial"/>
        </w:rPr>
        <w:t>2</w:t>
      </w:r>
      <w:r w:rsidR="001A6CDB" w:rsidRPr="000066DA">
        <w:rPr>
          <w:rFonts w:cs="Arial"/>
        </w:rPr>
        <w:t>2</w:t>
      </w:r>
      <w:r w:rsidR="0028470B" w:rsidRPr="000066DA">
        <w:rPr>
          <w:rFonts w:cs="Arial"/>
        </w:rPr>
        <w:t>.</w:t>
      </w:r>
      <w:r w:rsidR="003B39CE" w:rsidRPr="000066DA">
        <w:rPr>
          <w:rFonts w:cs="Arial"/>
        </w:rPr>
        <w:t xml:space="preserve"> </w:t>
      </w:r>
    </w:p>
    <w:p w14:paraId="20AA1551" w14:textId="6A3A4480" w:rsidR="181F2163" w:rsidRPr="000066DA" w:rsidRDefault="181F2163" w:rsidP="181F2163">
      <w:pPr>
        <w:spacing w:after="0"/>
        <w:rPr>
          <w:rFonts w:cs="Arial"/>
        </w:rPr>
      </w:pPr>
    </w:p>
    <w:p w14:paraId="54B44A2E" w14:textId="02530C37" w:rsidR="181F2163" w:rsidRPr="000066DA" w:rsidRDefault="181F2163" w:rsidP="181F2163">
      <w:pPr>
        <w:spacing w:after="0"/>
        <w:rPr>
          <w:rFonts w:cs="Arial"/>
        </w:rPr>
      </w:pPr>
    </w:p>
    <w:p w14:paraId="1FE861E8" w14:textId="06EF6880" w:rsidR="00381561" w:rsidRPr="000066DA" w:rsidRDefault="003B0ACE" w:rsidP="181F2163">
      <w:pPr>
        <w:spacing w:after="0"/>
        <w:rPr>
          <w:rFonts w:cs="Arial"/>
        </w:rPr>
      </w:pPr>
      <w:r w:rsidRPr="000066DA">
        <w:rPr>
          <w:rFonts w:cs="Arial"/>
          <w:noProof/>
          <w:lang w:eastAsia="es-CO"/>
        </w:rPr>
        <mc:AlternateContent>
          <mc:Choice Requires="wps">
            <w:drawing>
              <wp:anchor distT="0" distB="0" distL="114300" distR="114300" simplePos="0" relativeHeight="251658240" behindDoc="1" locked="0" layoutInCell="1" allowOverlap="1" wp14:anchorId="2B854D5A" wp14:editId="140DFE26">
                <wp:simplePos x="0" y="0"/>
                <wp:positionH relativeFrom="column">
                  <wp:posOffset>4445</wp:posOffset>
                </wp:positionH>
                <wp:positionV relativeFrom="paragraph">
                  <wp:posOffset>2180590</wp:posOffset>
                </wp:positionV>
                <wp:extent cx="288925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889250" cy="635"/>
                        </a:xfrm>
                        <a:prstGeom prst="rect">
                          <a:avLst/>
                        </a:prstGeom>
                        <a:solidFill>
                          <a:prstClr val="white"/>
                        </a:solidFill>
                        <a:ln>
                          <a:noFill/>
                        </a:ln>
                      </wps:spPr>
                      <wps:txbx>
                        <w:txbxContent>
                          <w:p w14:paraId="01ED06F4" w14:textId="34DD8AC3" w:rsidR="0058155E" w:rsidRDefault="0058155E" w:rsidP="003B0ACE">
                            <w:pPr>
                              <w:pStyle w:val="Descripci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854D5A" id="Text Box 1" o:spid="_x0000_s1027" type="#_x0000_t202" style="position:absolute;left:0;text-align:left;margin-left:.35pt;margin-top:171.7pt;width:227.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" stroked="f">
                <v:textbox style="mso-fit-shape-to-text:t" inset="0,0,0,0">
                  <w:txbxContent>
                    <w:p w14:paraId="01ED06F4" w14:textId="34DD8AC3" w:rsidR="0058155E" w:rsidRDefault="0058155E" w:rsidP="003B0ACE">
                      <w:pPr>
                        <w:pStyle w:val="Descripcin"/>
                      </w:pPr>
                    </w:p>
                  </w:txbxContent>
                </v:textbox>
                <w10:wrap type="tight"/>
              </v:shape>
            </w:pict>
          </mc:Fallback>
        </mc:AlternateContent>
      </w:r>
      <w:r w:rsidR="00381561" w:rsidRPr="000066DA">
        <w:rPr>
          <w:rFonts w:cs="Arial"/>
        </w:rPr>
        <w:t>La UAERMV para la vigencia 20</w:t>
      </w:r>
      <w:r w:rsidR="00B57FBD" w:rsidRPr="000066DA">
        <w:rPr>
          <w:rFonts w:cs="Arial"/>
        </w:rPr>
        <w:t>2</w:t>
      </w:r>
      <w:r w:rsidR="001A6CDB" w:rsidRPr="000066DA">
        <w:rPr>
          <w:rFonts w:cs="Arial"/>
        </w:rPr>
        <w:t>2</w:t>
      </w:r>
      <w:r w:rsidR="00381561" w:rsidRPr="000066DA">
        <w:rPr>
          <w:rFonts w:cs="Arial"/>
        </w:rPr>
        <w:t xml:space="preserve">, obtuvo un puntaje de </w:t>
      </w:r>
      <w:r w:rsidR="001A6CDB" w:rsidRPr="000066DA">
        <w:rPr>
          <w:rFonts w:cs="Arial"/>
        </w:rPr>
        <w:t>87</w:t>
      </w:r>
      <w:r w:rsidR="00237BA0" w:rsidRPr="000066DA">
        <w:rPr>
          <w:rFonts w:cs="Arial"/>
        </w:rPr>
        <w:t>,</w:t>
      </w:r>
      <w:r w:rsidR="001A6CDB" w:rsidRPr="000066DA">
        <w:rPr>
          <w:rFonts w:cs="Arial"/>
        </w:rPr>
        <w:t>2</w:t>
      </w:r>
      <w:r w:rsidR="00381561" w:rsidRPr="000066DA">
        <w:rPr>
          <w:rFonts w:cs="Arial"/>
        </w:rPr>
        <w:t xml:space="preserve"> en el Índice de Desempeño Institucional</w:t>
      </w:r>
      <w:r w:rsidR="00381561" w:rsidRPr="000066DA">
        <w:rPr>
          <w:rStyle w:val="Refdenotaalpie"/>
          <w:rFonts w:cs="Arial"/>
        </w:rPr>
        <w:footnoteReference w:id="10"/>
      </w:r>
      <w:r w:rsidR="00381561" w:rsidRPr="000066DA">
        <w:rPr>
          <w:rFonts w:cs="Arial"/>
        </w:rPr>
        <w:t>, teniendo en cuenta que este índice es una operación estadística que mide anualmente la gestión y desempeño de las entidades públicas, proporcionando información para la toma de decisiones en materia de gestión.</w:t>
      </w:r>
    </w:p>
    <w:p w14:paraId="44517F51" w14:textId="542186B4" w:rsidR="00381561" w:rsidRPr="000066DA" w:rsidRDefault="00381561" w:rsidP="00E8102D">
      <w:pPr>
        <w:spacing w:after="0"/>
        <w:rPr>
          <w:rFonts w:cs="Arial"/>
        </w:rPr>
      </w:pPr>
    </w:p>
    <w:p w14:paraId="71CC82E1" w14:textId="6ECBF9B2" w:rsidR="00381561" w:rsidRPr="000066DA" w:rsidRDefault="00381561" w:rsidP="00E8102D">
      <w:pPr>
        <w:spacing w:after="0"/>
        <w:rPr>
          <w:rFonts w:cs="Arial"/>
        </w:rPr>
      </w:pPr>
      <w:r w:rsidRPr="000066DA">
        <w:rPr>
          <w:rFonts w:cs="Arial"/>
        </w:rPr>
        <w:t xml:space="preserve">El resultado muestra que la entidad en términos generales se encuentra a </w:t>
      </w:r>
      <w:r w:rsidR="00CC7E84" w:rsidRPr="000066DA">
        <w:rPr>
          <w:rFonts w:cs="Arial"/>
        </w:rPr>
        <w:t>0,84</w:t>
      </w:r>
      <w:r w:rsidRPr="000066DA">
        <w:rPr>
          <w:rFonts w:cs="Arial"/>
        </w:rPr>
        <w:t xml:space="preserve"> puntos</w:t>
      </w:r>
      <w:r w:rsidR="000E124C" w:rsidRPr="000066DA">
        <w:rPr>
          <w:rFonts w:cs="Arial"/>
        </w:rPr>
        <w:t xml:space="preserve"> por encima </w:t>
      </w:r>
      <w:r w:rsidRPr="000066DA">
        <w:rPr>
          <w:rFonts w:cs="Arial"/>
        </w:rPr>
        <w:t>del promedio del grupo par</w:t>
      </w:r>
      <w:r w:rsidR="00C64D6D" w:rsidRPr="000066DA">
        <w:rPr>
          <w:rFonts w:cs="Arial"/>
        </w:rPr>
        <w:t>, ubicada en el quintil 3 de la medición:</w:t>
      </w:r>
    </w:p>
    <w:p w14:paraId="3DFB9712" w14:textId="77777777" w:rsidR="002D16C6" w:rsidRPr="000066DA" w:rsidRDefault="002D16C6" w:rsidP="00E8102D">
      <w:pPr>
        <w:spacing w:after="0"/>
        <w:rPr>
          <w:rFonts w:cs="Arial"/>
        </w:rPr>
      </w:pPr>
    </w:p>
    <w:p w14:paraId="599A3D75" w14:textId="5B5323F7" w:rsidR="00C64D6D" w:rsidRPr="000066DA" w:rsidRDefault="00C64D6D" w:rsidP="00C64D6D">
      <w:pPr>
        <w:pStyle w:val="Descripcin"/>
        <w:keepNext/>
        <w:jc w:val="center"/>
        <w:rPr>
          <w:rFonts w:cs="Arial"/>
        </w:rPr>
      </w:pPr>
      <w:bookmarkStart w:id="73" w:name="_Toc157609302"/>
      <w:r w:rsidRPr="000066DA">
        <w:rPr>
          <w:rFonts w:cs="Arial"/>
        </w:rPr>
        <w:lastRenderedPageBreak/>
        <w:t xml:space="preserve">Ilustración </w:t>
      </w:r>
      <w:r w:rsidR="00F93FB9" w:rsidRPr="000066DA">
        <w:rPr>
          <w:rFonts w:cs="Arial"/>
        </w:rPr>
        <w:fldChar w:fldCharType="begin"/>
      </w:r>
      <w:r w:rsidR="00F93FB9" w:rsidRPr="000066DA">
        <w:rPr>
          <w:rFonts w:cs="Arial"/>
        </w:rPr>
        <w:instrText xml:space="preserve"> SEQ Ilustración \* ARABIC </w:instrText>
      </w:r>
      <w:r w:rsidR="00F93FB9" w:rsidRPr="000066DA">
        <w:rPr>
          <w:rFonts w:cs="Arial"/>
        </w:rPr>
        <w:fldChar w:fldCharType="separate"/>
      </w:r>
      <w:r w:rsidR="00897CE4">
        <w:rPr>
          <w:rFonts w:cs="Arial"/>
          <w:noProof/>
        </w:rPr>
        <w:t>23</w:t>
      </w:r>
      <w:r w:rsidR="00F93FB9" w:rsidRPr="000066DA">
        <w:rPr>
          <w:rFonts w:cs="Arial"/>
          <w:noProof/>
        </w:rPr>
        <w:fldChar w:fldCharType="end"/>
      </w:r>
      <w:r w:rsidRPr="000066DA">
        <w:rPr>
          <w:rFonts w:cs="Arial"/>
        </w:rPr>
        <w:t xml:space="preserve"> - Ranking (quintil) - UAERMV</w:t>
      </w:r>
      <w:bookmarkEnd w:id="73"/>
    </w:p>
    <w:p w14:paraId="2CACAC98" w14:textId="1F03E1B3" w:rsidR="00C64D6D" w:rsidRPr="000066DA" w:rsidRDefault="00C64D6D" w:rsidP="006E73F7">
      <w:pPr>
        <w:keepNext/>
        <w:spacing w:after="0"/>
        <w:jc w:val="center"/>
        <w:rPr>
          <w:rFonts w:cs="Arial"/>
        </w:rPr>
      </w:pPr>
      <w:r w:rsidRPr="000066DA">
        <w:rPr>
          <w:rFonts w:cs="Arial"/>
          <w:noProof/>
          <w:lang w:eastAsia="es-CO"/>
        </w:rPr>
        <w:drawing>
          <wp:inline distT="0" distB="0" distL="0" distR="0" wp14:anchorId="6B3F6D2C" wp14:editId="05360E3B">
            <wp:extent cx="2520080" cy="2560320"/>
            <wp:effectExtent l="0" t="0" r="0" b="0"/>
            <wp:docPr id="957696287" name="Picture 95769628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96287" name="Imagen 1" descr="Gráfico&#10;&#10;Descripción generada automáticamente"/>
                    <pic:cNvPicPr/>
                  </pic:nvPicPr>
                  <pic:blipFill>
                    <a:blip r:embed="rId44"/>
                    <a:stretch>
                      <a:fillRect/>
                    </a:stretch>
                  </pic:blipFill>
                  <pic:spPr>
                    <a:xfrm>
                      <a:off x="0" y="0"/>
                      <a:ext cx="2535262" cy="2575745"/>
                    </a:xfrm>
                    <a:prstGeom prst="rect">
                      <a:avLst/>
                    </a:prstGeom>
                  </pic:spPr>
                </pic:pic>
              </a:graphicData>
            </a:graphic>
          </wp:inline>
        </w:drawing>
      </w:r>
    </w:p>
    <w:p w14:paraId="23025BFA" w14:textId="77A1DCC3" w:rsidR="002D16C6" w:rsidRPr="000066DA" w:rsidRDefault="00C64D6D" w:rsidP="00C64D6D">
      <w:pPr>
        <w:pStyle w:val="Descripcin"/>
        <w:jc w:val="center"/>
        <w:rPr>
          <w:rFonts w:cs="Arial"/>
        </w:rPr>
      </w:pPr>
      <w:r w:rsidRPr="000066DA">
        <w:rPr>
          <w:rFonts w:cs="Arial"/>
        </w:rPr>
        <w:t xml:space="preserve">Fuente: </w:t>
      </w:r>
      <w:r w:rsidR="000F63E4" w:rsidRPr="000066DA">
        <w:rPr>
          <w:rFonts w:cs="Arial"/>
        </w:rPr>
        <w:fldChar w:fldCharType="begin"/>
      </w:r>
      <w:r w:rsidR="000F63E4" w:rsidRPr="000066DA">
        <w:rPr>
          <w:rFonts w:cs="Arial"/>
        </w:rPr>
        <w:instrText xml:space="preserve"> SEQ Fuente: \* ARABIC </w:instrText>
      </w:r>
      <w:r w:rsidR="000F63E4" w:rsidRPr="000066DA">
        <w:rPr>
          <w:rFonts w:cs="Arial"/>
        </w:rPr>
        <w:fldChar w:fldCharType="separate"/>
      </w:r>
      <w:r w:rsidR="002015BB">
        <w:rPr>
          <w:rFonts w:cs="Arial"/>
          <w:noProof/>
        </w:rPr>
        <w:t>15</w:t>
      </w:r>
      <w:r w:rsidR="000F63E4" w:rsidRPr="000066DA">
        <w:rPr>
          <w:rFonts w:cs="Arial"/>
          <w:noProof/>
        </w:rPr>
        <w:fldChar w:fldCharType="end"/>
      </w:r>
      <w:r w:rsidRPr="000066DA">
        <w:rPr>
          <w:rFonts w:cs="Arial"/>
        </w:rPr>
        <w:t xml:space="preserve"> - </w:t>
      </w:r>
      <w:r w:rsidR="006E2837" w:rsidRPr="000066DA">
        <w:rPr>
          <w:rFonts w:cs="Arial"/>
          <w:color w:val="auto"/>
        </w:rPr>
        <w:t>Resultados Índice de desempeño institucional DAFP. Recuperado enero (2024):</w:t>
      </w:r>
      <w:r w:rsidR="006E2837" w:rsidRPr="000066DA">
        <w:rPr>
          <w:rFonts w:cs="Arial"/>
        </w:rPr>
        <w:t xml:space="preserve"> </w:t>
      </w:r>
      <w:hyperlink r:id="rId45" w:history="1">
        <w:r w:rsidR="006E2837" w:rsidRPr="000066DA">
          <w:rPr>
            <w:rStyle w:val="Hipervnculo"/>
            <w:rFonts w:cs="Arial"/>
          </w:rPr>
          <w:t>https://app.powerbi.com/view?r=eyJrIjoiZmE5Mjg3ZTktNzVkMy00OWQ0LTk2MDctNDM2YmU0YzdlYmU3IiwidCI6IjU1MDNhYWMyLTdhMTUtNDZhZi1iNTIwLTJhNjc1YWQxZGYxNiIsImMiOjR9</w:t>
        </w:r>
      </w:hyperlink>
    </w:p>
    <w:p w14:paraId="0EEEDAC4" w14:textId="77777777" w:rsidR="002D16C6" w:rsidRPr="000066DA" w:rsidRDefault="002D16C6" w:rsidP="00E8102D">
      <w:pPr>
        <w:spacing w:after="0"/>
        <w:rPr>
          <w:rFonts w:cs="Arial"/>
        </w:rPr>
      </w:pPr>
    </w:p>
    <w:p w14:paraId="6F26526A" w14:textId="77777777" w:rsidR="002D16C6" w:rsidRPr="000066DA" w:rsidRDefault="002D16C6" w:rsidP="00E8102D">
      <w:pPr>
        <w:spacing w:after="0"/>
        <w:rPr>
          <w:rFonts w:cs="Arial"/>
        </w:rPr>
      </w:pPr>
    </w:p>
    <w:p w14:paraId="799F2D35" w14:textId="77777777" w:rsidR="002D16C6" w:rsidRPr="000066DA" w:rsidRDefault="002D16C6" w:rsidP="00E8102D">
      <w:pPr>
        <w:spacing w:after="0"/>
        <w:rPr>
          <w:rFonts w:cs="Arial"/>
        </w:rPr>
      </w:pPr>
    </w:p>
    <w:p w14:paraId="3FC0E8C3" w14:textId="28176305" w:rsidR="00A23B1C" w:rsidRPr="000066DA" w:rsidRDefault="00381561" w:rsidP="006972ED">
      <w:pPr>
        <w:spacing w:after="0"/>
        <w:rPr>
          <w:rFonts w:cs="Arial"/>
        </w:rPr>
      </w:pPr>
      <w:r w:rsidRPr="000066DA">
        <w:rPr>
          <w:rFonts w:cs="Arial"/>
        </w:rPr>
        <w:t xml:space="preserve">En cuanto </w:t>
      </w:r>
      <w:r w:rsidR="00172F2C" w:rsidRPr="000066DA">
        <w:rPr>
          <w:rFonts w:cs="Arial"/>
        </w:rPr>
        <w:t xml:space="preserve">a las dimensiones que componen el modelo integrado de planeación y gestión, se encuentra que la dimensión que corresponde </w:t>
      </w:r>
      <w:r w:rsidR="00D91B7E" w:rsidRPr="000066DA">
        <w:rPr>
          <w:rFonts w:cs="Arial"/>
        </w:rPr>
        <w:t>a Direccionamiento y Planeación fue la dimensión con mayor puntuación (93,5), la dimensión de talento humano tuvo un puntaje de (80,8)</w:t>
      </w:r>
      <w:r w:rsidR="006972ED" w:rsidRPr="000066DA">
        <w:rPr>
          <w:rFonts w:cs="Arial"/>
        </w:rPr>
        <w:t xml:space="preserve"> ocupando la última posición.</w:t>
      </w:r>
    </w:p>
    <w:p w14:paraId="0043EB52" w14:textId="48A76807" w:rsidR="008E0F27" w:rsidRPr="000066DA" w:rsidRDefault="008E0F27" w:rsidP="00E8102D">
      <w:pPr>
        <w:spacing w:after="0"/>
        <w:rPr>
          <w:rFonts w:cs="Arial"/>
        </w:rPr>
      </w:pPr>
    </w:p>
    <w:p w14:paraId="652C63D5" w14:textId="77777777" w:rsidR="003744E8" w:rsidRPr="000066DA" w:rsidRDefault="003744E8" w:rsidP="00E8102D">
      <w:pPr>
        <w:spacing w:after="0"/>
        <w:rPr>
          <w:rFonts w:cs="Arial"/>
          <w:sz w:val="16"/>
        </w:rPr>
      </w:pPr>
    </w:p>
    <w:p w14:paraId="56CD5796" w14:textId="6E587334" w:rsidR="000156AE" w:rsidRPr="000066DA" w:rsidRDefault="000156AE" w:rsidP="000156AE">
      <w:pPr>
        <w:pStyle w:val="Descripcin"/>
        <w:keepNext/>
        <w:jc w:val="center"/>
        <w:rPr>
          <w:rFonts w:cs="Arial"/>
        </w:rPr>
      </w:pPr>
      <w:bookmarkStart w:id="74" w:name="_Toc157609303"/>
      <w:r w:rsidRPr="000066DA">
        <w:rPr>
          <w:rFonts w:cs="Arial"/>
        </w:rPr>
        <w:lastRenderedPageBreak/>
        <w:t xml:space="preserve">Ilustración </w:t>
      </w:r>
      <w:r w:rsidR="00F93FB9" w:rsidRPr="000066DA">
        <w:rPr>
          <w:rFonts w:cs="Arial"/>
        </w:rPr>
        <w:fldChar w:fldCharType="begin"/>
      </w:r>
      <w:r w:rsidR="00F93FB9" w:rsidRPr="000066DA">
        <w:rPr>
          <w:rFonts w:cs="Arial"/>
        </w:rPr>
        <w:instrText xml:space="preserve"> SEQ Ilustración \* ARABIC </w:instrText>
      </w:r>
      <w:r w:rsidR="00F93FB9" w:rsidRPr="000066DA">
        <w:rPr>
          <w:rFonts w:cs="Arial"/>
        </w:rPr>
        <w:fldChar w:fldCharType="separate"/>
      </w:r>
      <w:r w:rsidR="00897CE4">
        <w:rPr>
          <w:rFonts w:cs="Arial"/>
          <w:noProof/>
        </w:rPr>
        <w:t>24</w:t>
      </w:r>
      <w:r w:rsidR="00F93FB9" w:rsidRPr="000066DA">
        <w:rPr>
          <w:rFonts w:cs="Arial"/>
          <w:noProof/>
        </w:rPr>
        <w:fldChar w:fldCharType="end"/>
      </w:r>
      <w:r w:rsidRPr="000066DA">
        <w:rPr>
          <w:rFonts w:cs="Arial"/>
        </w:rPr>
        <w:t xml:space="preserve"> - Índice de las dimensiones de gestión y desempeño</w:t>
      </w:r>
      <w:r w:rsidR="0028470B" w:rsidRPr="000066DA">
        <w:rPr>
          <w:rFonts w:cs="Arial"/>
        </w:rPr>
        <w:t xml:space="preserve"> 2022</w:t>
      </w:r>
      <w:bookmarkEnd w:id="74"/>
    </w:p>
    <w:p w14:paraId="0DC9EE78" w14:textId="6BE242D4" w:rsidR="0059381C" w:rsidRPr="000066DA" w:rsidRDefault="00DD2E7C" w:rsidP="00FC2249">
      <w:pPr>
        <w:pStyle w:val="Descripcin"/>
        <w:jc w:val="center"/>
        <w:rPr>
          <w:rFonts w:cs="Arial"/>
          <w:color w:val="auto"/>
        </w:rPr>
      </w:pPr>
      <w:r w:rsidRPr="000066DA">
        <w:rPr>
          <w:rFonts w:cs="Arial"/>
          <w:noProof/>
          <w:color w:val="auto"/>
          <w:lang w:eastAsia="es-CO"/>
        </w:rPr>
        <w:drawing>
          <wp:inline distT="0" distB="0" distL="0" distR="0" wp14:anchorId="622AA358" wp14:editId="1CBD4E6E">
            <wp:extent cx="6153150" cy="3294380"/>
            <wp:effectExtent l="0" t="0" r="0" b="1270"/>
            <wp:docPr id="1106855578" name="Picture 110685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55578" name=""/>
                    <pic:cNvPicPr/>
                  </pic:nvPicPr>
                  <pic:blipFill>
                    <a:blip r:embed="rId46"/>
                    <a:stretch>
                      <a:fillRect/>
                    </a:stretch>
                  </pic:blipFill>
                  <pic:spPr>
                    <a:xfrm>
                      <a:off x="0" y="0"/>
                      <a:ext cx="6153150" cy="3294380"/>
                    </a:xfrm>
                    <a:prstGeom prst="rect">
                      <a:avLst/>
                    </a:prstGeom>
                  </pic:spPr>
                </pic:pic>
              </a:graphicData>
            </a:graphic>
          </wp:inline>
        </w:drawing>
      </w:r>
    </w:p>
    <w:p w14:paraId="68F922B0" w14:textId="755A0A9B" w:rsidR="0028470B" w:rsidRPr="000066DA" w:rsidRDefault="0059381C" w:rsidP="00973B1C">
      <w:pPr>
        <w:pStyle w:val="Descripcin"/>
        <w:jc w:val="center"/>
        <w:rPr>
          <w:rFonts w:cs="Arial"/>
          <w:color w:val="auto"/>
        </w:rPr>
      </w:pPr>
      <w:r w:rsidRPr="000066DA">
        <w:rPr>
          <w:rFonts w:cs="Arial"/>
          <w:color w:val="auto"/>
        </w:rPr>
        <w:t xml:space="preserve">Fuente:  </w:t>
      </w:r>
      <w:r w:rsidR="00770D02" w:rsidRPr="000066DA">
        <w:rPr>
          <w:rFonts w:cs="Arial"/>
          <w:color w:val="auto"/>
        </w:rPr>
        <w:fldChar w:fldCharType="begin"/>
      </w:r>
      <w:r w:rsidR="00770D02" w:rsidRPr="000066DA">
        <w:rPr>
          <w:rFonts w:cs="Arial"/>
          <w:color w:val="auto"/>
        </w:rPr>
        <w:instrText xml:space="preserve"> SEQ Fuente:_ \* ARABIC </w:instrText>
      </w:r>
      <w:r w:rsidR="00770D02" w:rsidRPr="000066DA">
        <w:rPr>
          <w:rFonts w:cs="Arial"/>
          <w:color w:val="auto"/>
        </w:rPr>
        <w:fldChar w:fldCharType="separate"/>
      </w:r>
      <w:r w:rsidR="00BE3972" w:rsidRPr="000066DA">
        <w:rPr>
          <w:rFonts w:cs="Arial"/>
          <w:noProof/>
          <w:color w:val="auto"/>
        </w:rPr>
        <w:t>28</w:t>
      </w:r>
      <w:r w:rsidR="00770D02" w:rsidRPr="000066DA">
        <w:rPr>
          <w:rFonts w:cs="Arial"/>
          <w:noProof/>
          <w:color w:val="auto"/>
        </w:rPr>
        <w:fldChar w:fldCharType="end"/>
      </w:r>
      <w:r w:rsidRPr="000066DA">
        <w:rPr>
          <w:rFonts w:cs="Arial"/>
          <w:color w:val="auto"/>
        </w:rPr>
        <w:t xml:space="preserve"> </w:t>
      </w:r>
      <w:r w:rsidR="00973B1C" w:rsidRPr="000066DA">
        <w:rPr>
          <w:rFonts w:cs="Arial"/>
          <w:color w:val="auto"/>
        </w:rPr>
        <w:t xml:space="preserve">– Resultados </w:t>
      </w:r>
      <w:r w:rsidRPr="000066DA">
        <w:rPr>
          <w:rFonts w:cs="Arial"/>
          <w:color w:val="auto"/>
        </w:rPr>
        <w:t>Índice de desempeño institucional</w:t>
      </w:r>
      <w:r w:rsidR="006E2837" w:rsidRPr="000066DA">
        <w:rPr>
          <w:rFonts w:cs="Arial"/>
          <w:color w:val="auto"/>
        </w:rPr>
        <w:t xml:space="preserve"> -DAFP</w:t>
      </w:r>
      <w:r w:rsidR="00973B1C" w:rsidRPr="000066DA">
        <w:rPr>
          <w:rFonts w:cs="Arial"/>
          <w:color w:val="auto"/>
        </w:rPr>
        <w:t>. Recuperado enero (202</w:t>
      </w:r>
      <w:r w:rsidR="006972ED" w:rsidRPr="000066DA">
        <w:rPr>
          <w:rFonts w:cs="Arial"/>
          <w:color w:val="auto"/>
        </w:rPr>
        <w:t>4</w:t>
      </w:r>
      <w:r w:rsidR="00973B1C" w:rsidRPr="000066DA">
        <w:rPr>
          <w:rFonts w:cs="Arial"/>
          <w:color w:val="auto"/>
        </w:rPr>
        <w:t>):</w:t>
      </w:r>
      <w:r w:rsidR="0028470B" w:rsidRPr="000066DA">
        <w:rPr>
          <w:rFonts w:cs="Arial"/>
        </w:rPr>
        <w:t xml:space="preserve"> </w:t>
      </w:r>
      <w:hyperlink r:id="rId47" w:history="1">
        <w:r w:rsidR="0028470B" w:rsidRPr="000066DA">
          <w:rPr>
            <w:rStyle w:val="Hipervnculo"/>
            <w:rFonts w:cs="Arial"/>
          </w:rPr>
          <w:t>https://app.powerbi.com/view?r=eyJrIjoiZmE5Mjg3ZTktNzVkMy00OWQ0LTk2MDctNDM2YmU0YzdlYmU3IiwidCI6IjU1MDNhYWMyLTdhMTUtNDZhZi1iNTIwLTJhNjc1YWQxZGYxNiIsImMiOjR9</w:t>
        </w:r>
      </w:hyperlink>
    </w:p>
    <w:p w14:paraId="0AA7CEDC" w14:textId="2D880BFB" w:rsidR="007C4120" w:rsidRPr="000066DA" w:rsidRDefault="007C4120" w:rsidP="00973B1C">
      <w:pPr>
        <w:pStyle w:val="Descripcin"/>
        <w:jc w:val="center"/>
        <w:rPr>
          <w:rFonts w:cs="Arial"/>
          <w:color w:val="auto"/>
        </w:rPr>
      </w:pPr>
    </w:p>
    <w:p w14:paraId="528A0FF7" w14:textId="77777777" w:rsidR="00973B1C" w:rsidRPr="000066DA" w:rsidRDefault="00973B1C" w:rsidP="00973B1C">
      <w:pPr>
        <w:rPr>
          <w:rFonts w:cs="Arial"/>
        </w:rPr>
      </w:pPr>
    </w:p>
    <w:p w14:paraId="0A6ABD97" w14:textId="79D91567" w:rsidR="00CB0C99" w:rsidRPr="000066DA" w:rsidRDefault="00172F2C" w:rsidP="00E8102D">
      <w:pPr>
        <w:spacing w:after="0"/>
        <w:rPr>
          <w:rFonts w:cs="Arial"/>
        </w:rPr>
      </w:pPr>
      <w:r w:rsidRPr="000066DA">
        <w:rPr>
          <w:rFonts w:cs="Arial"/>
        </w:rPr>
        <w:t xml:space="preserve">De otra parte, la medición </w:t>
      </w:r>
      <w:r w:rsidR="00CB0C99" w:rsidRPr="000066DA">
        <w:rPr>
          <w:rFonts w:cs="Arial"/>
        </w:rPr>
        <w:t>de</w:t>
      </w:r>
      <w:r w:rsidRPr="000066DA">
        <w:rPr>
          <w:rFonts w:cs="Arial"/>
        </w:rPr>
        <w:t xml:space="preserve"> las políticas que integran el modelo muestra </w:t>
      </w:r>
      <w:r w:rsidR="0032455C" w:rsidRPr="000066DA">
        <w:rPr>
          <w:rFonts w:cs="Arial"/>
        </w:rPr>
        <w:t>en la medición el resultado de 15</w:t>
      </w:r>
      <w:r w:rsidRPr="000066DA">
        <w:rPr>
          <w:rFonts w:cs="Arial"/>
        </w:rPr>
        <w:t xml:space="preserve"> Política</w:t>
      </w:r>
      <w:r w:rsidR="0032455C" w:rsidRPr="000066DA">
        <w:rPr>
          <w:rFonts w:cs="Arial"/>
        </w:rPr>
        <w:t xml:space="preserve">s, ubicándose en primer lugar </w:t>
      </w:r>
      <w:r w:rsidR="00EB4E9A" w:rsidRPr="000066DA">
        <w:rPr>
          <w:rFonts w:cs="Arial"/>
        </w:rPr>
        <w:t xml:space="preserve">POL03 Planeación Institucional con una </w:t>
      </w:r>
      <w:r w:rsidR="00A73A57" w:rsidRPr="000066DA">
        <w:rPr>
          <w:rFonts w:cs="Arial"/>
        </w:rPr>
        <w:t>puntuación</w:t>
      </w:r>
      <w:r w:rsidR="00EB4E9A" w:rsidRPr="000066DA">
        <w:rPr>
          <w:rFonts w:cs="Arial"/>
        </w:rPr>
        <w:t xml:space="preserve"> de (95,2)</w:t>
      </w:r>
      <w:r w:rsidR="001E7618" w:rsidRPr="000066DA">
        <w:rPr>
          <w:rFonts w:cs="Arial"/>
        </w:rPr>
        <w:t>,</w:t>
      </w:r>
      <w:r w:rsidR="00EB4E9A" w:rsidRPr="000066DA">
        <w:rPr>
          <w:rFonts w:cs="Arial"/>
        </w:rPr>
        <w:t xml:space="preserve"> la política de talento humano POL01 </w:t>
      </w:r>
      <w:r w:rsidR="00A73A57" w:rsidRPr="000066DA">
        <w:rPr>
          <w:rFonts w:cs="Arial"/>
        </w:rPr>
        <w:t>con una puntuación de (89,6) ubicada en el quinto (5) lugar y la de</w:t>
      </w:r>
      <w:r w:rsidR="001E7618" w:rsidRPr="000066DA">
        <w:rPr>
          <w:rFonts w:cs="Arial"/>
        </w:rPr>
        <w:t xml:space="preserve"> política de</w:t>
      </w:r>
      <w:r w:rsidR="00A73A57" w:rsidRPr="000066DA">
        <w:rPr>
          <w:rFonts w:cs="Arial"/>
        </w:rPr>
        <w:t xml:space="preserve"> integridad POL02 con una </w:t>
      </w:r>
      <w:r w:rsidR="005A2166" w:rsidRPr="000066DA">
        <w:rPr>
          <w:rFonts w:cs="Arial"/>
        </w:rPr>
        <w:t>puntuación de (76,3) ubicada en la posición catorce (14)</w:t>
      </w:r>
    </w:p>
    <w:p w14:paraId="33683B6E" w14:textId="77777777" w:rsidR="00CB0C99" w:rsidRPr="000066DA" w:rsidRDefault="00CB0C99" w:rsidP="00E8102D">
      <w:pPr>
        <w:spacing w:after="0"/>
        <w:rPr>
          <w:rFonts w:cs="Arial"/>
        </w:rPr>
      </w:pPr>
    </w:p>
    <w:p w14:paraId="260D302E" w14:textId="77777777" w:rsidR="00CB0C99" w:rsidRPr="000066DA" w:rsidRDefault="00CB0C99" w:rsidP="00E8102D">
      <w:pPr>
        <w:spacing w:after="0"/>
        <w:rPr>
          <w:rFonts w:cs="Arial"/>
        </w:rPr>
      </w:pPr>
    </w:p>
    <w:p w14:paraId="1590CA40" w14:textId="1F42A495" w:rsidR="008E0F27" w:rsidRDefault="00172F2C" w:rsidP="00E8102D">
      <w:pPr>
        <w:spacing w:after="0"/>
        <w:rPr>
          <w:rFonts w:cs="Arial"/>
        </w:rPr>
      </w:pPr>
      <w:r w:rsidRPr="000066DA">
        <w:rPr>
          <w:rFonts w:cs="Arial"/>
        </w:rPr>
        <w:t xml:space="preserve"> </w:t>
      </w:r>
    </w:p>
    <w:p w14:paraId="128F7EC1" w14:textId="77777777" w:rsidR="00515EA2" w:rsidRDefault="00515EA2" w:rsidP="00E8102D">
      <w:pPr>
        <w:spacing w:after="0"/>
        <w:rPr>
          <w:rFonts w:cs="Arial"/>
        </w:rPr>
      </w:pPr>
    </w:p>
    <w:p w14:paraId="2F26DA04" w14:textId="77777777" w:rsidR="00515EA2" w:rsidRDefault="00515EA2" w:rsidP="00E8102D">
      <w:pPr>
        <w:spacing w:after="0"/>
        <w:rPr>
          <w:rFonts w:cs="Arial"/>
        </w:rPr>
      </w:pPr>
    </w:p>
    <w:p w14:paraId="066561CA" w14:textId="77777777" w:rsidR="00515EA2" w:rsidRDefault="00515EA2" w:rsidP="00E8102D">
      <w:pPr>
        <w:spacing w:after="0"/>
        <w:rPr>
          <w:rFonts w:cs="Arial"/>
        </w:rPr>
      </w:pPr>
    </w:p>
    <w:p w14:paraId="34EEBF8B" w14:textId="77777777" w:rsidR="00515EA2" w:rsidRDefault="00515EA2" w:rsidP="00E8102D">
      <w:pPr>
        <w:spacing w:after="0"/>
        <w:rPr>
          <w:rFonts w:cs="Arial"/>
        </w:rPr>
      </w:pPr>
    </w:p>
    <w:p w14:paraId="1B62785E" w14:textId="77777777" w:rsidR="00515EA2" w:rsidRPr="000066DA" w:rsidRDefault="00515EA2" w:rsidP="00E8102D">
      <w:pPr>
        <w:spacing w:after="0"/>
        <w:rPr>
          <w:rFonts w:cs="Arial"/>
        </w:rPr>
      </w:pPr>
    </w:p>
    <w:p w14:paraId="05D08E64" w14:textId="392E4B34" w:rsidR="00172F2C" w:rsidRPr="000066DA" w:rsidRDefault="00D2061F" w:rsidP="002F6D0B">
      <w:pPr>
        <w:pStyle w:val="Descripcin"/>
        <w:jc w:val="center"/>
        <w:rPr>
          <w:rFonts w:cs="Arial"/>
          <w:color w:val="auto"/>
        </w:rPr>
      </w:pPr>
      <w:bookmarkStart w:id="75" w:name="_Toc157609304"/>
      <w:r w:rsidRPr="000066DA">
        <w:rPr>
          <w:rFonts w:cs="Arial"/>
          <w:color w:val="auto"/>
        </w:rPr>
        <w:lastRenderedPageBreak/>
        <w:t xml:space="preserve">Ilustración </w:t>
      </w:r>
      <w:r w:rsidR="00DC7F38" w:rsidRPr="000066DA">
        <w:rPr>
          <w:rFonts w:cs="Arial"/>
          <w:color w:val="auto"/>
        </w:rPr>
        <w:fldChar w:fldCharType="begin"/>
      </w:r>
      <w:r w:rsidR="00DC7F38" w:rsidRPr="000066DA">
        <w:rPr>
          <w:rFonts w:cs="Arial"/>
          <w:color w:val="auto"/>
        </w:rPr>
        <w:instrText xml:space="preserve"> SEQ Ilustración \* ARABIC </w:instrText>
      </w:r>
      <w:r w:rsidR="00DC7F38" w:rsidRPr="000066DA">
        <w:rPr>
          <w:rFonts w:cs="Arial"/>
          <w:color w:val="auto"/>
        </w:rPr>
        <w:fldChar w:fldCharType="separate"/>
      </w:r>
      <w:r w:rsidR="00897CE4">
        <w:rPr>
          <w:rFonts w:cs="Arial"/>
          <w:noProof/>
          <w:color w:val="auto"/>
        </w:rPr>
        <w:t>25</w:t>
      </w:r>
      <w:r w:rsidR="00DC7F38" w:rsidRPr="000066DA">
        <w:rPr>
          <w:rFonts w:cs="Arial"/>
          <w:color w:val="auto"/>
        </w:rPr>
        <w:fldChar w:fldCharType="end"/>
      </w:r>
      <w:r w:rsidRPr="000066DA">
        <w:rPr>
          <w:rFonts w:cs="Arial"/>
          <w:color w:val="auto"/>
        </w:rPr>
        <w:t xml:space="preserve"> -</w:t>
      </w:r>
      <w:r w:rsidR="00002C4E" w:rsidRPr="000066DA">
        <w:rPr>
          <w:rFonts w:cs="Arial"/>
          <w:color w:val="auto"/>
        </w:rPr>
        <w:t xml:space="preserve"> </w:t>
      </w:r>
      <w:r w:rsidRPr="000066DA">
        <w:rPr>
          <w:rFonts w:cs="Arial"/>
          <w:color w:val="auto"/>
        </w:rPr>
        <w:t>Índice de las políticas de gestión y desempeño</w:t>
      </w:r>
      <w:bookmarkEnd w:id="75"/>
    </w:p>
    <w:p w14:paraId="33D20977" w14:textId="1F5B216F" w:rsidR="00973B1C" w:rsidRPr="000066DA" w:rsidRDefault="00F25ED3" w:rsidP="003B0ACE">
      <w:pPr>
        <w:keepNext/>
        <w:spacing w:after="0"/>
        <w:jc w:val="center"/>
        <w:rPr>
          <w:rFonts w:cs="Arial"/>
        </w:rPr>
      </w:pPr>
      <w:r w:rsidRPr="000066DA">
        <w:rPr>
          <w:rFonts w:cs="Arial"/>
          <w:noProof/>
          <w:lang w:eastAsia="es-CO"/>
        </w:rPr>
        <w:drawing>
          <wp:inline distT="0" distB="0" distL="0" distR="0" wp14:anchorId="522A7D83" wp14:editId="6311078A">
            <wp:extent cx="6153150" cy="3050540"/>
            <wp:effectExtent l="0" t="0" r="0" b="0"/>
            <wp:docPr id="342521580" name="Picture 34252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3150" cy="3050540"/>
                    </a:xfrm>
                    <a:prstGeom prst="rect">
                      <a:avLst/>
                    </a:prstGeom>
                    <a:noFill/>
                    <a:ln>
                      <a:noFill/>
                    </a:ln>
                  </pic:spPr>
                </pic:pic>
              </a:graphicData>
            </a:graphic>
          </wp:inline>
        </w:drawing>
      </w:r>
    </w:p>
    <w:p w14:paraId="18130556" w14:textId="11335934" w:rsidR="007C4120" w:rsidRPr="000066DA" w:rsidRDefault="00973B1C" w:rsidP="00973B1C">
      <w:pPr>
        <w:pStyle w:val="Descripcin"/>
        <w:rPr>
          <w:rFonts w:cs="Arial"/>
          <w:color w:val="auto"/>
        </w:rPr>
      </w:pPr>
      <w:r w:rsidRPr="000066DA">
        <w:rPr>
          <w:rFonts w:cs="Arial"/>
          <w:color w:val="auto"/>
        </w:rPr>
        <w:t xml:space="preserve">Fuente:  </w:t>
      </w:r>
      <w:r w:rsidR="00770D02" w:rsidRPr="000066DA">
        <w:rPr>
          <w:rFonts w:cs="Arial"/>
          <w:color w:val="auto"/>
        </w:rPr>
        <w:fldChar w:fldCharType="begin"/>
      </w:r>
      <w:r w:rsidR="00770D02" w:rsidRPr="000066DA">
        <w:rPr>
          <w:rFonts w:cs="Arial"/>
          <w:color w:val="auto"/>
        </w:rPr>
        <w:instrText xml:space="preserve"> SEQ Fuente:_ \* ARABIC </w:instrText>
      </w:r>
      <w:r w:rsidR="00770D02" w:rsidRPr="000066DA">
        <w:rPr>
          <w:rFonts w:cs="Arial"/>
          <w:color w:val="auto"/>
        </w:rPr>
        <w:fldChar w:fldCharType="separate"/>
      </w:r>
      <w:r w:rsidR="00BE3972" w:rsidRPr="000066DA">
        <w:rPr>
          <w:rFonts w:cs="Arial"/>
          <w:noProof/>
          <w:color w:val="auto"/>
        </w:rPr>
        <w:t>29</w:t>
      </w:r>
      <w:r w:rsidR="00770D02" w:rsidRPr="000066DA">
        <w:rPr>
          <w:rFonts w:cs="Arial"/>
          <w:noProof/>
          <w:color w:val="auto"/>
        </w:rPr>
        <w:fldChar w:fldCharType="end"/>
      </w:r>
      <w:r w:rsidRPr="000066DA">
        <w:rPr>
          <w:rFonts w:cs="Arial"/>
          <w:color w:val="auto"/>
        </w:rPr>
        <w:t xml:space="preserve"> - </w:t>
      </w:r>
      <w:r w:rsidR="00F25ED3" w:rsidRPr="000066DA">
        <w:rPr>
          <w:rFonts w:cs="Arial"/>
          <w:color w:val="auto"/>
        </w:rPr>
        <w:t>Resultados Índice de desempeño institucional. Recuperado enero (2024):</w:t>
      </w:r>
      <w:r w:rsidR="00F25ED3" w:rsidRPr="000066DA">
        <w:rPr>
          <w:rFonts w:cs="Arial"/>
        </w:rPr>
        <w:t xml:space="preserve"> </w:t>
      </w:r>
      <w:hyperlink r:id="rId49" w:history="1">
        <w:r w:rsidR="00F25ED3" w:rsidRPr="000066DA">
          <w:rPr>
            <w:rStyle w:val="Hipervnculo"/>
            <w:rFonts w:cs="Arial"/>
          </w:rPr>
          <w:t>https://app.powerbi.com/view?r=eyJrIjoiZmE5Mjg3ZTktNzVkMy00OWQ0LTk2MDctNDM2YmU0YzdlYmU3IiwidCI6IjU1MDNhYWMyLTdhMTUtNDZhZi1iNTIwLTJhNjc1YWQxZGYxNiIsImMiOjR9</w:t>
        </w:r>
      </w:hyperlink>
      <w:r w:rsidR="00CB5B20" w:rsidRPr="000066DA">
        <w:rPr>
          <w:rFonts w:cs="Arial"/>
          <w:color w:val="auto"/>
        </w:rPr>
        <w:t xml:space="preserve"> </w:t>
      </w:r>
      <w:r w:rsidR="00B66A9E" w:rsidRPr="000066DA">
        <w:rPr>
          <w:rFonts w:cs="Arial"/>
          <w:color w:val="auto"/>
        </w:rPr>
        <w:t xml:space="preserve"> </w:t>
      </w:r>
    </w:p>
    <w:p w14:paraId="0EB28DBE" w14:textId="77777777" w:rsidR="00E54DD4" w:rsidRPr="000066DA" w:rsidRDefault="000B5DC1" w:rsidP="000B5DC1">
      <w:pPr>
        <w:spacing w:after="0"/>
        <w:rPr>
          <w:rFonts w:cs="Arial"/>
        </w:rPr>
      </w:pPr>
      <w:r w:rsidRPr="000066DA">
        <w:rPr>
          <w:rFonts w:cs="Arial"/>
        </w:rPr>
        <w:t>Cada política integra índices que permiten medir en mayor detalle el desarrollo de su implementación, en cuanto a la política de GETH, está compuesta por 4 índices que están alineados con la planeación y el ciclo de vida del servidor público</w:t>
      </w:r>
      <w:r w:rsidR="00E54DD4" w:rsidRPr="000066DA">
        <w:rPr>
          <w:rFonts w:cs="Arial"/>
        </w:rPr>
        <w:t>:</w:t>
      </w:r>
    </w:p>
    <w:p w14:paraId="66D73AB8" w14:textId="1EBBCE54" w:rsidR="00E54DD4" w:rsidRPr="000066DA" w:rsidRDefault="00E54DD4" w:rsidP="006E2837">
      <w:pPr>
        <w:pStyle w:val="Prrafodelista"/>
        <w:numPr>
          <w:ilvl w:val="0"/>
          <w:numId w:val="7"/>
        </w:numPr>
        <w:spacing w:after="0"/>
        <w:rPr>
          <w:rFonts w:cs="Arial"/>
        </w:rPr>
      </w:pPr>
      <w:r w:rsidRPr="000066DA">
        <w:rPr>
          <w:rFonts w:cs="Arial"/>
        </w:rPr>
        <w:t>Desarrollo del Talento Humano en la Entidad (</w:t>
      </w:r>
      <w:r w:rsidR="004F32C7" w:rsidRPr="000066DA">
        <w:rPr>
          <w:rFonts w:cs="Arial"/>
        </w:rPr>
        <w:t>97,5</w:t>
      </w:r>
      <w:r w:rsidRPr="000066DA">
        <w:rPr>
          <w:rFonts w:cs="Arial"/>
        </w:rPr>
        <w:t>)</w:t>
      </w:r>
    </w:p>
    <w:p w14:paraId="22DB88B6" w14:textId="69D4E6CE" w:rsidR="00E54DD4" w:rsidRPr="000066DA" w:rsidRDefault="00E54DD4" w:rsidP="006E2837">
      <w:pPr>
        <w:pStyle w:val="Prrafodelista"/>
        <w:numPr>
          <w:ilvl w:val="0"/>
          <w:numId w:val="7"/>
        </w:numPr>
        <w:spacing w:after="0"/>
        <w:rPr>
          <w:rFonts w:cs="Arial"/>
        </w:rPr>
      </w:pPr>
      <w:r w:rsidRPr="000066DA">
        <w:rPr>
          <w:rFonts w:cs="Arial"/>
        </w:rPr>
        <w:t>Calidad de la Planeación Estratégica de Talento Humano (91,7)</w:t>
      </w:r>
    </w:p>
    <w:p w14:paraId="5AF5627D" w14:textId="49CE7157" w:rsidR="004F32C7" w:rsidRPr="000066DA" w:rsidRDefault="004F32C7" w:rsidP="006E2837">
      <w:pPr>
        <w:pStyle w:val="Prrafodelista"/>
        <w:numPr>
          <w:ilvl w:val="0"/>
          <w:numId w:val="7"/>
        </w:numPr>
        <w:spacing w:after="0"/>
        <w:rPr>
          <w:rFonts w:cs="Arial"/>
        </w:rPr>
      </w:pPr>
      <w:r w:rsidRPr="000066DA">
        <w:rPr>
          <w:rFonts w:cs="Arial"/>
        </w:rPr>
        <w:t>Eficiencia y Eficacia de la Selección Meritocrática del Talento Humano (76,7)</w:t>
      </w:r>
    </w:p>
    <w:p w14:paraId="4E3D7DDD" w14:textId="0D98E53E" w:rsidR="004F32C7" w:rsidRPr="000066DA" w:rsidRDefault="004F32C7" w:rsidP="006E2837">
      <w:pPr>
        <w:pStyle w:val="Prrafodelista"/>
        <w:numPr>
          <w:ilvl w:val="0"/>
          <w:numId w:val="7"/>
        </w:numPr>
        <w:spacing w:after="0"/>
        <w:rPr>
          <w:rFonts w:cs="Arial"/>
        </w:rPr>
      </w:pPr>
      <w:r w:rsidRPr="000066DA">
        <w:rPr>
          <w:rFonts w:cs="Arial"/>
        </w:rPr>
        <w:t>Desvinculación asistida y Retención del Conocimiento Generado por el Talento Humano (</w:t>
      </w:r>
      <w:r w:rsidR="001570F5" w:rsidRPr="000066DA">
        <w:rPr>
          <w:rFonts w:cs="Arial"/>
        </w:rPr>
        <w:t>57,1</w:t>
      </w:r>
      <w:r w:rsidRPr="000066DA">
        <w:rPr>
          <w:rFonts w:cs="Arial"/>
        </w:rPr>
        <w:t>).</w:t>
      </w:r>
    </w:p>
    <w:p w14:paraId="547E3232" w14:textId="77777777" w:rsidR="00E54DD4" w:rsidRPr="000066DA" w:rsidRDefault="00E54DD4" w:rsidP="000B5DC1">
      <w:pPr>
        <w:spacing w:after="0"/>
        <w:rPr>
          <w:rFonts w:cs="Arial"/>
        </w:rPr>
      </w:pPr>
    </w:p>
    <w:p w14:paraId="6998A3A9" w14:textId="3D9F32AC" w:rsidR="000B5DC1" w:rsidRPr="000066DA" w:rsidRDefault="000B5DC1" w:rsidP="000B5DC1">
      <w:pPr>
        <w:spacing w:after="0"/>
        <w:rPr>
          <w:rFonts w:cs="Arial"/>
        </w:rPr>
      </w:pPr>
      <w:r w:rsidRPr="000066DA">
        <w:rPr>
          <w:rFonts w:cs="Arial"/>
        </w:rPr>
        <w:t xml:space="preserve"> </w:t>
      </w:r>
    </w:p>
    <w:p w14:paraId="0CD8BBBB" w14:textId="71A6A57C" w:rsidR="000B5DC1" w:rsidRPr="000066DA" w:rsidRDefault="000B5DC1" w:rsidP="000B5DC1">
      <w:pPr>
        <w:rPr>
          <w:rFonts w:cs="Arial"/>
        </w:rPr>
      </w:pPr>
    </w:p>
    <w:p w14:paraId="378B2C3B" w14:textId="51C247E0" w:rsidR="000B5DC1" w:rsidRPr="000066DA" w:rsidRDefault="000B5DC1" w:rsidP="000B5DC1">
      <w:pPr>
        <w:pStyle w:val="Descripcin"/>
        <w:keepNext/>
        <w:jc w:val="center"/>
        <w:rPr>
          <w:rFonts w:cs="Arial"/>
        </w:rPr>
      </w:pPr>
      <w:bookmarkStart w:id="76" w:name="_Toc157609305"/>
      <w:r w:rsidRPr="000066DA">
        <w:rPr>
          <w:rFonts w:cs="Arial"/>
        </w:rPr>
        <w:lastRenderedPageBreak/>
        <w:t xml:space="preserve">Ilustración </w:t>
      </w:r>
      <w:r w:rsidR="00F93FB9" w:rsidRPr="000066DA">
        <w:rPr>
          <w:rFonts w:cs="Arial"/>
        </w:rPr>
        <w:fldChar w:fldCharType="begin"/>
      </w:r>
      <w:r w:rsidR="00F93FB9" w:rsidRPr="000066DA">
        <w:rPr>
          <w:rFonts w:cs="Arial"/>
        </w:rPr>
        <w:instrText xml:space="preserve"> SEQ Ilustración \* ARABIC </w:instrText>
      </w:r>
      <w:r w:rsidR="00F93FB9" w:rsidRPr="000066DA">
        <w:rPr>
          <w:rFonts w:cs="Arial"/>
        </w:rPr>
        <w:fldChar w:fldCharType="separate"/>
      </w:r>
      <w:r w:rsidR="00897CE4">
        <w:rPr>
          <w:rFonts w:cs="Arial"/>
          <w:noProof/>
        </w:rPr>
        <w:t>26</w:t>
      </w:r>
      <w:r w:rsidR="00F93FB9" w:rsidRPr="000066DA">
        <w:rPr>
          <w:rFonts w:cs="Arial"/>
          <w:noProof/>
        </w:rPr>
        <w:fldChar w:fldCharType="end"/>
      </w:r>
      <w:r w:rsidRPr="000066DA">
        <w:rPr>
          <w:rFonts w:cs="Arial"/>
        </w:rPr>
        <w:t xml:space="preserve"> - Índices detallados política</w:t>
      </w:r>
      <w:bookmarkEnd w:id="76"/>
    </w:p>
    <w:p w14:paraId="3A0FF77A" w14:textId="12D62ECB" w:rsidR="00BE3972" w:rsidRPr="000066DA" w:rsidRDefault="00356B38" w:rsidP="00BE3972">
      <w:pPr>
        <w:keepNext/>
        <w:rPr>
          <w:rFonts w:cs="Arial"/>
        </w:rPr>
      </w:pPr>
      <w:r w:rsidRPr="000066DA">
        <w:rPr>
          <w:rFonts w:cs="Arial"/>
          <w:noProof/>
          <w:lang w:eastAsia="es-CO"/>
        </w:rPr>
        <w:drawing>
          <wp:inline distT="0" distB="0" distL="0" distR="0" wp14:anchorId="3DCDD692" wp14:editId="791875DF">
            <wp:extent cx="6153150" cy="2203450"/>
            <wp:effectExtent l="0" t="0" r="0" b="6350"/>
            <wp:docPr id="1580111552" name="Picture 158011155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11552" name="Imagen 1" descr="Imagen que contiene Interfaz de usuario gráfica&#10;&#10;Descripción generada automáticamente"/>
                    <pic:cNvPicPr/>
                  </pic:nvPicPr>
                  <pic:blipFill>
                    <a:blip r:embed="rId50"/>
                    <a:stretch>
                      <a:fillRect/>
                    </a:stretch>
                  </pic:blipFill>
                  <pic:spPr>
                    <a:xfrm>
                      <a:off x="0" y="0"/>
                      <a:ext cx="6153150" cy="2203450"/>
                    </a:xfrm>
                    <a:prstGeom prst="rect">
                      <a:avLst/>
                    </a:prstGeom>
                  </pic:spPr>
                </pic:pic>
              </a:graphicData>
            </a:graphic>
          </wp:inline>
        </w:drawing>
      </w:r>
    </w:p>
    <w:p w14:paraId="21277ADD" w14:textId="384B598B" w:rsidR="000B5DC1" w:rsidRPr="000066DA" w:rsidRDefault="00BE3972" w:rsidP="00BE3972">
      <w:pPr>
        <w:pStyle w:val="Descripcin"/>
        <w:rPr>
          <w:rFonts w:cs="Arial"/>
        </w:rPr>
      </w:pPr>
      <w:r w:rsidRPr="000066DA">
        <w:rPr>
          <w:rFonts w:cs="Arial"/>
        </w:rPr>
        <w:t xml:space="preserve">Fuente:  </w:t>
      </w:r>
      <w:r w:rsidRPr="000066DA">
        <w:rPr>
          <w:rFonts w:cs="Arial"/>
        </w:rPr>
        <w:fldChar w:fldCharType="begin"/>
      </w:r>
      <w:r w:rsidRPr="000066DA">
        <w:rPr>
          <w:rFonts w:cs="Arial"/>
        </w:rPr>
        <w:instrText>SEQ Fuente:_ \* ARABIC</w:instrText>
      </w:r>
      <w:r w:rsidRPr="000066DA">
        <w:rPr>
          <w:rFonts w:cs="Arial"/>
        </w:rPr>
        <w:fldChar w:fldCharType="separate"/>
      </w:r>
      <w:r w:rsidRPr="000066DA">
        <w:rPr>
          <w:rFonts w:cs="Arial"/>
          <w:noProof/>
        </w:rPr>
        <w:t>30</w:t>
      </w:r>
      <w:r w:rsidRPr="000066DA">
        <w:rPr>
          <w:rFonts w:cs="Arial"/>
        </w:rPr>
        <w:fldChar w:fldCharType="end"/>
      </w:r>
      <w:r w:rsidRPr="000066DA">
        <w:rPr>
          <w:rFonts w:cs="Arial"/>
        </w:rPr>
        <w:t xml:space="preserve"> - </w:t>
      </w:r>
      <w:r w:rsidR="00356B38" w:rsidRPr="000066DA">
        <w:rPr>
          <w:rFonts w:cs="Arial"/>
          <w:color w:val="auto"/>
        </w:rPr>
        <w:t>Resultados Índice de desempeño institucional</w:t>
      </w:r>
      <w:r w:rsidR="006E2837" w:rsidRPr="000066DA">
        <w:rPr>
          <w:rFonts w:cs="Arial"/>
          <w:color w:val="auto"/>
        </w:rPr>
        <w:t xml:space="preserve"> DAFP</w:t>
      </w:r>
      <w:r w:rsidR="00356B38" w:rsidRPr="000066DA">
        <w:rPr>
          <w:rFonts w:cs="Arial"/>
          <w:color w:val="auto"/>
        </w:rPr>
        <w:t>. Recuperado enero (2024):</w:t>
      </w:r>
      <w:r w:rsidR="00356B38" w:rsidRPr="000066DA">
        <w:rPr>
          <w:rFonts w:cs="Arial"/>
        </w:rPr>
        <w:t xml:space="preserve"> </w:t>
      </w:r>
      <w:hyperlink r:id="rId51" w:history="1">
        <w:r w:rsidR="00356B38" w:rsidRPr="000066DA">
          <w:rPr>
            <w:rStyle w:val="Hipervnculo"/>
            <w:rFonts w:cs="Arial"/>
          </w:rPr>
          <w:t>https://app.powerbi.com/view?r=eyJrIjoiZmE5Mjg3ZTktNzVkMy00OWQ0LTk2MDctNDM2YmU0YzdlYmU3IiwidCI6IjU1MDNhYWMyLTdhMTUtNDZhZi1iNTIwLTJhNjc1YWQxZGYxNiIsImMiOjR9</w:t>
        </w:r>
      </w:hyperlink>
    </w:p>
    <w:p w14:paraId="535692F9" w14:textId="77777777" w:rsidR="003744E8" w:rsidRPr="000066DA" w:rsidRDefault="003744E8" w:rsidP="00E8102D">
      <w:pPr>
        <w:spacing w:after="0"/>
        <w:rPr>
          <w:rFonts w:cs="Arial"/>
        </w:rPr>
      </w:pPr>
    </w:p>
    <w:p w14:paraId="3FB1F1F1" w14:textId="20AE78F6" w:rsidR="003744E8" w:rsidRPr="000066DA" w:rsidRDefault="003744E8" w:rsidP="00E8102D">
      <w:pPr>
        <w:spacing w:after="0"/>
        <w:rPr>
          <w:rFonts w:cs="Arial"/>
        </w:rPr>
      </w:pPr>
    </w:p>
    <w:p w14:paraId="1D64A88F" w14:textId="0B8CDEBA" w:rsidR="00A52FD8" w:rsidRPr="000066DA" w:rsidRDefault="00A52FD8" w:rsidP="00E8102D">
      <w:pPr>
        <w:spacing w:after="0"/>
        <w:rPr>
          <w:rFonts w:cs="Arial"/>
        </w:rPr>
      </w:pPr>
    </w:p>
    <w:p w14:paraId="630F466E" w14:textId="0511BF93" w:rsidR="001E2CBF" w:rsidRPr="000066DA" w:rsidRDefault="441479E6" w:rsidP="00C03DD0">
      <w:pPr>
        <w:pStyle w:val="Ttulo1"/>
        <w:rPr>
          <w:rFonts w:cs="Arial"/>
        </w:rPr>
      </w:pPr>
      <w:bookmarkStart w:id="77" w:name="_Toc157609266"/>
      <w:r w:rsidRPr="000066DA">
        <w:rPr>
          <w:rFonts w:cs="Arial"/>
        </w:rPr>
        <w:t xml:space="preserve">DESARROLLO DEL PLAN </w:t>
      </w:r>
      <w:r w:rsidR="678C47AC" w:rsidRPr="000066DA">
        <w:rPr>
          <w:rFonts w:cs="Arial"/>
        </w:rPr>
        <w:t>ESTRATÉGICO</w:t>
      </w:r>
      <w:r w:rsidRPr="000066DA">
        <w:rPr>
          <w:rFonts w:cs="Arial"/>
        </w:rPr>
        <w:t xml:space="preserve"> DEL TALENTO HUMANO</w:t>
      </w:r>
      <w:bookmarkEnd w:id="77"/>
    </w:p>
    <w:p w14:paraId="5C0DCDC4" w14:textId="77777777" w:rsidR="001E2CBF" w:rsidRPr="000066DA" w:rsidRDefault="001E2CBF" w:rsidP="00E91595">
      <w:pPr>
        <w:spacing w:after="0"/>
        <w:rPr>
          <w:rFonts w:cs="Arial"/>
        </w:rPr>
      </w:pPr>
    </w:p>
    <w:p w14:paraId="189BAFF2" w14:textId="4FBC6494" w:rsidR="001E2CBF" w:rsidRPr="000066DA" w:rsidRDefault="00632992" w:rsidP="00E91595">
      <w:pPr>
        <w:spacing w:after="0"/>
        <w:rPr>
          <w:rFonts w:cs="Arial"/>
        </w:rPr>
      </w:pPr>
      <w:r w:rsidRPr="000066DA">
        <w:rPr>
          <w:rFonts w:cs="Arial"/>
        </w:rPr>
        <w:t>La formulación del PETH</w:t>
      </w:r>
      <w:r w:rsidR="001E2CBF" w:rsidRPr="000066DA">
        <w:rPr>
          <w:rFonts w:cs="Arial"/>
        </w:rPr>
        <w:t xml:space="preserve"> en la </w:t>
      </w:r>
      <w:r w:rsidRPr="000066DA">
        <w:rPr>
          <w:rFonts w:cs="Arial"/>
        </w:rPr>
        <w:t>UAERMV</w:t>
      </w:r>
      <w:r w:rsidR="001E2CBF" w:rsidRPr="000066DA">
        <w:rPr>
          <w:rFonts w:cs="Arial"/>
        </w:rPr>
        <w:t xml:space="preserve">, </w:t>
      </w:r>
      <w:r w:rsidRPr="000066DA">
        <w:rPr>
          <w:rFonts w:cs="Arial"/>
        </w:rPr>
        <w:t xml:space="preserve">tiene como referencia el </w:t>
      </w:r>
      <w:r w:rsidR="001E2CBF" w:rsidRPr="000066DA">
        <w:rPr>
          <w:rFonts w:cs="Arial"/>
        </w:rPr>
        <w:t>ciclo de vida del servidor público</w:t>
      </w:r>
      <w:r w:rsidRPr="000066DA">
        <w:rPr>
          <w:rFonts w:cs="Arial"/>
        </w:rPr>
        <w:t xml:space="preserve"> como lo es el</w:t>
      </w:r>
      <w:r w:rsidR="001E2CBF" w:rsidRPr="000066DA">
        <w:rPr>
          <w:rFonts w:cs="Arial"/>
        </w:rPr>
        <w:t xml:space="preserve"> ingreso, desarrollo y retiro.</w:t>
      </w:r>
    </w:p>
    <w:p w14:paraId="4AB39439" w14:textId="77777777" w:rsidR="00632992" w:rsidRPr="000066DA" w:rsidRDefault="00632992" w:rsidP="00E91595">
      <w:pPr>
        <w:spacing w:after="0"/>
        <w:rPr>
          <w:rFonts w:cs="Arial"/>
        </w:rPr>
      </w:pPr>
    </w:p>
    <w:p w14:paraId="5B088823" w14:textId="1207DD34" w:rsidR="001E2CBF" w:rsidRPr="000066DA" w:rsidRDefault="001E2CBF" w:rsidP="00E91595">
      <w:pPr>
        <w:spacing w:after="0"/>
        <w:rPr>
          <w:rFonts w:cs="Arial"/>
        </w:rPr>
      </w:pPr>
      <w:r w:rsidRPr="000066DA">
        <w:rPr>
          <w:rFonts w:cs="Arial"/>
        </w:rPr>
        <w:t xml:space="preserve">La implementación de este Plan se enfoca </w:t>
      </w:r>
      <w:r w:rsidR="00632992" w:rsidRPr="000066DA">
        <w:rPr>
          <w:rFonts w:cs="Arial"/>
        </w:rPr>
        <w:t xml:space="preserve">en integrar los diferentes componentes que por </w:t>
      </w:r>
      <w:r w:rsidR="00206C1B" w:rsidRPr="000066DA">
        <w:rPr>
          <w:rFonts w:cs="Arial"/>
        </w:rPr>
        <w:t>L</w:t>
      </w:r>
      <w:r w:rsidR="00632992" w:rsidRPr="000066DA">
        <w:rPr>
          <w:rFonts w:cs="Arial"/>
        </w:rPr>
        <w:t xml:space="preserve">ey y buenas </w:t>
      </w:r>
      <w:r w:rsidR="00973B1C" w:rsidRPr="000066DA">
        <w:rPr>
          <w:rFonts w:cs="Arial"/>
        </w:rPr>
        <w:t>prácticas</w:t>
      </w:r>
      <w:r w:rsidR="00632992" w:rsidRPr="000066DA">
        <w:rPr>
          <w:rFonts w:cs="Arial"/>
        </w:rPr>
        <w:t xml:space="preserve"> se encuentran identificados en el proceso de implementación de la GETH, potencializando </w:t>
      </w:r>
      <w:r w:rsidRPr="000066DA">
        <w:rPr>
          <w:rFonts w:cs="Arial"/>
        </w:rPr>
        <w:t>las variables con puntuaciones más bajas, obtenidas tanto en el autodiagnóstico de la Matriz GETH, como en las otras mediciones y al cierre de brechas entre el estado actual y el esperado.</w:t>
      </w:r>
    </w:p>
    <w:p w14:paraId="61ADABFE" w14:textId="0B1AC949" w:rsidR="00827DB6" w:rsidRPr="000066DA" w:rsidRDefault="00827DB6" w:rsidP="00E91595">
      <w:pPr>
        <w:spacing w:after="0"/>
        <w:rPr>
          <w:rFonts w:cs="Arial"/>
        </w:rPr>
      </w:pPr>
    </w:p>
    <w:p w14:paraId="2A4C2B6F" w14:textId="38888D48" w:rsidR="00827DB6" w:rsidRPr="000066DA" w:rsidRDefault="00827DB6" w:rsidP="00E91595">
      <w:pPr>
        <w:spacing w:after="0"/>
        <w:rPr>
          <w:rFonts w:cs="Arial"/>
        </w:rPr>
      </w:pPr>
      <w:r w:rsidRPr="000066DA">
        <w:rPr>
          <w:rFonts w:cs="Arial"/>
        </w:rPr>
        <w:t>El PETH, estará integrado por los componentes que normativamente se exigen como el Plan Anual de Vacantes; el Plan de Previsión de Recursos Humanos; el Plan Institucional de Capacitación; el Plan de Incentivos Institucionales y el Plan de Trabajo Anual en Seguridad y Salud en el Trabajo.</w:t>
      </w:r>
    </w:p>
    <w:p w14:paraId="69A0E29D" w14:textId="094E98F2" w:rsidR="00827DB6" w:rsidRPr="000066DA" w:rsidRDefault="00827DB6" w:rsidP="00E91595">
      <w:pPr>
        <w:spacing w:after="0"/>
        <w:rPr>
          <w:rFonts w:cs="Arial"/>
        </w:rPr>
      </w:pPr>
    </w:p>
    <w:p w14:paraId="274E36BC" w14:textId="35E5D72D" w:rsidR="00827DB6" w:rsidRPr="000066DA" w:rsidRDefault="00827DB6" w:rsidP="00E91595">
      <w:pPr>
        <w:spacing w:after="0"/>
        <w:rPr>
          <w:rFonts w:cs="Arial"/>
        </w:rPr>
      </w:pPr>
      <w:r w:rsidRPr="000066DA">
        <w:rPr>
          <w:rFonts w:cs="Arial"/>
        </w:rPr>
        <w:t xml:space="preserve">De igual forma, y como lo sugiere la MGETH, se integran buenas prácticas que fortalecerán tanto su formulación como la ejecución, tales como, el Monitoreo y seguimiento en el </w:t>
      </w:r>
      <w:r w:rsidRPr="000066DA">
        <w:rPr>
          <w:rFonts w:cs="Arial"/>
        </w:rPr>
        <w:lastRenderedPageBreak/>
        <w:t>SIDEAP, Gestión del Rendimiento, Inducción y Reinducción, Medición del Clima Organizacional, Negociación Colectiva</w:t>
      </w:r>
      <w:r w:rsidR="00B9663A" w:rsidRPr="000066DA">
        <w:rPr>
          <w:rFonts w:cs="Arial"/>
        </w:rPr>
        <w:t>, Gestión del Conocimiento entre otros.</w:t>
      </w:r>
    </w:p>
    <w:p w14:paraId="4D7CAE2A" w14:textId="7EE8E2E0" w:rsidR="00B9663A" w:rsidRPr="000066DA" w:rsidRDefault="00B9663A" w:rsidP="00E91595">
      <w:pPr>
        <w:spacing w:after="0"/>
        <w:rPr>
          <w:rFonts w:cs="Arial"/>
        </w:rPr>
      </w:pPr>
    </w:p>
    <w:p w14:paraId="6BF23BBD" w14:textId="500433C2" w:rsidR="00073538" w:rsidRPr="000066DA" w:rsidRDefault="00073538" w:rsidP="00632992">
      <w:pPr>
        <w:spacing w:after="0"/>
        <w:rPr>
          <w:rFonts w:cs="Arial"/>
        </w:rPr>
      </w:pPr>
    </w:p>
    <w:p w14:paraId="62CB0618" w14:textId="77777777" w:rsidR="00D15CD0" w:rsidRPr="000066DA" w:rsidRDefault="00D15CD0" w:rsidP="00632992">
      <w:pPr>
        <w:spacing w:after="0"/>
        <w:rPr>
          <w:rFonts w:cs="Arial"/>
        </w:rPr>
      </w:pPr>
    </w:p>
    <w:p w14:paraId="382A23FE" w14:textId="7885C3A6" w:rsidR="00780E5B" w:rsidRPr="000066DA" w:rsidRDefault="183DB7D3" w:rsidP="00DA0855">
      <w:pPr>
        <w:pStyle w:val="Ttulo1"/>
        <w:rPr>
          <w:rFonts w:cs="Arial"/>
        </w:rPr>
      </w:pPr>
      <w:bookmarkStart w:id="78" w:name="_Toc157609267"/>
      <w:r w:rsidRPr="000066DA">
        <w:rPr>
          <w:rFonts w:cs="Arial"/>
        </w:rPr>
        <w:t>ESTRATEGIAS DE TALENTO HUMANO.</w:t>
      </w:r>
      <w:bookmarkEnd w:id="78"/>
    </w:p>
    <w:p w14:paraId="29515C8A" w14:textId="3157ED9B" w:rsidR="00514E64" w:rsidRPr="000066DA" w:rsidRDefault="00514E64" w:rsidP="00BF60C5">
      <w:pPr>
        <w:spacing w:after="0"/>
        <w:rPr>
          <w:rFonts w:cs="Arial"/>
          <w:b/>
        </w:rPr>
      </w:pPr>
    </w:p>
    <w:p w14:paraId="4BF16C7D" w14:textId="0500CB22" w:rsidR="00C50A83" w:rsidRPr="000066DA" w:rsidRDefault="00C50A83" w:rsidP="00BF60C5">
      <w:pPr>
        <w:spacing w:after="0"/>
        <w:rPr>
          <w:rFonts w:cs="Arial"/>
        </w:rPr>
      </w:pPr>
      <w:r w:rsidRPr="000066DA">
        <w:rPr>
          <w:rFonts w:cs="Arial"/>
        </w:rPr>
        <w:t>Mediante la Dimensión del Talento Humano del MIPG, el compromiso de la Secretar</w:t>
      </w:r>
      <w:r w:rsidR="003F5FAF" w:rsidRPr="000066DA">
        <w:rPr>
          <w:rFonts w:cs="Arial"/>
        </w:rPr>
        <w:t>í</w:t>
      </w:r>
      <w:r w:rsidRPr="000066DA">
        <w:rPr>
          <w:rFonts w:cs="Arial"/>
        </w:rPr>
        <w:t xml:space="preserve">a General </w:t>
      </w:r>
      <w:r w:rsidR="3C531889" w:rsidRPr="000066DA">
        <w:rPr>
          <w:rFonts w:cs="Arial"/>
        </w:rPr>
        <w:t>- Gerencia Administrativ</w:t>
      </w:r>
      <w:r w:rsidR="00F60D7E" w:rsidRPr="000066DA">
        <w:rPr>
          <w:rFonts w:cs="Arial"/>
        </w:rPr>
        <w:t>a</w:t>
      </w:r>
      <w:r w:rsidR="3C531889" w:rsidRPr="000066DA">
        <w:rPr>
          <w:rFonts w:cs="Arial"/>
        </w:rPr>
        <w:t xml:space="preserve"> y Financiera </w:t>
      </w:r>
      <w:r w:rsidRPr="000066DA">
        <w:rPr>
          <w:rFonts w:cs="Arial"/>
        </w:rPr>
        <w:t>–Proceso</w:t>
      </w:r>
      <w:r w:rsidR="00F60D7E" w:rsidRPr="000066DA">
        <w:rPr>
          <w:rFonts w:cs="Arial"/>
        </w:rPr>
        <w:t xml:space="preserve"> Gestión</w:t>
      </w:r>
      <w:r w:rsidRPr="000066DA">
        <w:rPr>
          <w:rFonts w:cs="Arial"/>
        </w:rPr>
        <w:t xml:space="preserve"> de Talento Humano, es la clave para el fortalecimiento y creación de valor público. Para ello, se establecen estrategias que fortalecerán y contribuirán en el impacto a los servidores para alcanzar las metas establecidas en la Entidad. </w:t>
      </w:r>
    </w:p>
    <w:p w14:paraId="07DBDFF0" w14:textId="77777777" w:rsidR="00C50A83" w:rsidRPr="000066DA" w:rsidRDefault="00C50A83" w:rsidP="00BF60C5">
      <w:pPr>
        <w:spacing w:after="0"/>
        <w:rPr>
          <w:rFonts w:cs="Arial"/>
        </w:rPr>
      </w:pPr>
    </w:p>
    <w:p w14:paraId="192ABC94" w14:textId="6EE79EE6" w:rsidR="00C50A83" w:rsidRPr="000066DA" w:rsidRDefault="00C50A83" w:rsidP="00BF60C5">
      <w:pPr>
        <w:spacing w:after="0"/>
        <w:rPr>
          <w:rFonts w:cs="Arial"/>
        </w:rPr>
      </w:pPr>
      <w:r w:rsidRPr="000066DA">
        <w:rPr>
          <w:rFonts w:cs="Arial"/>
        </w:rPr>
        <w:t>Estas estrategias se definen a continuación</w:t>
      </w:r>
      <w:r w:rsidR="00372299" w:rsidRPr="000066DA">
        <w:rPr>
          <w:rFonts w:cs="Arial"/>
        </w:rPr>
        <w:t xml:space="preserve"> por los siguientes temas</w:t>
      </w:r>
      <w:r w:rsidRPr="000066DA">
        <w:rPr>
          <w:rFonts w:cs="Arial"/>
        </w:rPr>
        <w:t>:</w:t>
      </w:r>
    </w:p>
    <w:p w14:paraId="46C7D78A" w14:textId="77777777" w:rsidR="00073538" w:rsidRPr="000066DA" w:rsidRDefault="00073538" w:rsidP="00BF60C5">
      <w:pPr>
        <w:spacing w:after="0"/>
        <w:rPr>
          <w:rFonts w:cs="Arial"/>
        </w:rPr>
      </w:pPr>
    </w:p>
    <w:p w14:paraId="270B1BE2" w14:textId="77777777" w:rsidR="00CA1992" w:rsidRPr="000066DA" w:rsidRDefault="00CA1992" w:rsidP="00BF60C5">
      <w:pPr>
        <w:spacing w:after="0"/>
        <w:rPr>
          <w:rFonts w:cs="Arial"/>
          <w:b/>
          <w:bCs/>
          <w:sz w:val="18"/>
          <w:szCs w:val="16"/>
        </w:rPr>
      </w:pPr>
    </w:p>
    <w:p w14:paraId="7871CCC0" w14:textId="77777777" w:rsidR="00DA0855" w:rsidRPr="000066DA" w:rsidRDefault="64036DB9" w:rsidP="003744E8">
      <w:pPr>
        <w:pStyle w:val="Ttulo2"/>
        <w:ind w:left="426"/>
        <w:rPr>
          <w:rFonts w:cs="Arial"/>
        </w:rPr>
      </w:pPr>
      <w:bookmarkStart w:id="79" w:name="_Toc157609268"/>
      <w:r w:rsidRPr="000066DA">
        <w:rPr>
          <w:rFonts w:cs="Arial"/>
        </w:rPr>
        <w:t>Estrategia de Vinculación.</w:t>
      </w:r>
      <w:bookmarkEnd w:id="79"/>
    </w:p>
    <w:p w14:paraId="40C8E85C" w14:textId="77777777" w:rsidR="00DA0855" w:rsidRPr="000066DA" w:rsidRDefault="00DA0855" w:rsidP="00B9663A">
      <w:pPr>
        <w:spacing w:after="0"/>
        <w:rPr>
          <w:rFonts w:cs="Arial"/>
        </w:rPr>
      </w:pPr>
    </w:p>
    <w:p w14:paraId="7686E45D" w14:textId="6DD5E05B" w:rsidR="00DA0855" w:rsidRPr="000066DA" w:rsidRDefault="00DA0855" w:rsidP="00B9663A">
      <w:pPr>
        <w:spacing w:after="0"/>
        <w:rPr>
          <w:rFonts w:cs="Arial"/>
        </w:rPr>
      </w:pPr>
      <w:r w:rsidRPr="000066DA">
        <w:rPr>
          <w:rFonts w:cs="Arial"/>
        </w:rPr>
        <w:t>A través de esta estrategia la Secretaria General</w:t>
      </w:r>
      <w:r w:rsidR="366BE009" w:rsidRPr="000066DA">
        <w:rPr>
          <w:rFonts w:cs="Arial"/>
        </w:rPr>
        <w:t xml:space="preserve"> – Gerencia Administrativo y Financiera </w:t>
      </w:r>
      <w:r w:rsidRPr="000066DA">
        <w:rPr>
          <w:rFonts w:cs="Arial"/>
        </w:rPr>
        <w:t>– Proceso Gestión de Talento Humano velará por la vinculación del mejor talento humano, mediante herramientas de selección que permitan identificar el candidato con las competencias, los conocimientos técnicos y la vocación de servicio requerido, para articular su desempeño con los objetivos institucionales.</w:t>
      </w:r>
    </w:p>
    <w:p w14:paraId="2FF3C6E9" w14:textId="77777777" w:rsidR="00DA0855" w:rsidRPr="000066DA" w:rsidRDefault="00DA0855" w:rsidP="00B9663A">
      <w:pPr>
        <w:spacing w:after="0"/>
        <w:rPr>
          <w:rFonts w:cs="Arial"/>
        </w:rPr>
      </w:pPr>
    </w:p>
    <w:p w14:paraId="3622ADB0" w14:textId="77777777" w:rsidR="00DA0855" w:rsidRPr="000066DA" w:rsidRDefault="00DA0855" w:rsidP="00B9663A">
      <w:pPr>
        <w:spacing w:after="0"/>
        <w:rPr>
          <w:rFonts w:cs="Arial"/>
        </w:rPr>
      </w:pPr>
      <w:r w:rsidRPr="000066DA">
        <w:rPr>
          <w:rFonts w:cs="Arial"/>
        </w:rPr>
        <w:t>Es así que, el procedimiento de vinculación se destacará por su transparencia, legalidad y prontitud, a través del cumplimiento de los procedimientos establecidos, con el fin de ofrecer el personal competente que aporte a la consecución de las metas, en las diferentes áreas de la Unidad Administrativa Especial de Rehabilitación y Mantenimiento Vial.</w:t>
      </w:r>
    </w:p>
    <w:p w14:paraId="6B6E18FE" w14:textId="77777777" w:rsidR="00DA0855" w:rsidRPr="000066DA" w:rsidRDefault="00DA0855" w:rsidP="00B9663A">
      <w:pPr>
        <w:spacing w:after="0"/>
        <w:rPr>
          <w:rFonts w:cs="Arial"/>
        </w:rPr>
      </w:pPr>
    </w:p>
    <w:p w14:paraId="79C1C33A" w14:textId="011F7357" w:rsidR="00DA0855" w:rsidRPr="000066DA" w:rsidRDefault="00DA0855" w:rsidP="00B9663A">
      <w:pPr>
        <w:spacing w:after="0"/>
        <w:rPr>
          <w:rFonts w:cs="Arial"/>
        </w:rPr>
      </w:pPr>
      <w:r w:rsidRPr="000066DA">
        <w:rPr>
          <w:rFonts w:cs="Arial"/>
        </w:rPr>
        <w:t>Igualmente, se fortalecerá el mecanismo de información (matrices de vinculación) los cuales permitan visualizar en tiempo real la planta de personal y contribuir a la toma de decisiones de la alta Dirección.</w:t>
      </w:r>
    </w:p>
    <w:p w14:paraId="2E988A3A" w14:textId="59A5DFDA" w:rsidR="00B9663A" w:rsidRPr="000066DA" w:rsidRDefault="00B9663A" w:rsidP="00B9663A">
      <w:pPr>
        <w:spacing w:after="0"/>
        <w:rPr>
          <w:rFonts w:cs="Arial"/>
        </w:rPr>
      </w:pPr>
    </w:p>
    <w:p w14:paraId="4B898842" w14:textId="1556979C" w:rsidR="00B9663A" w:rsidRPr="000066DA" w:rsidRDefault="00B9663A" w:rsidP="00B9663A">
      <w:pPr>
        <w:spacing w:after="0"/>
        <w:rPr>
          <w:rFonts w:cs="Arial"/>
        </w:rPr>
      </w:pPr>
      <w:r w:rsidRPr="000066DA">
        <w:rPr>
          <w:rFonts w:cs="Arial"/>
        </w:rPr>
        <w:t xml:space="preserve">Por último, la articulación permanente con entidades como la </w:t>
      </w:r>
      <w:r w:rsidR="006E2AD3" w:rsidRPr="000066DA">
        <w:rPr>
          <w:rFonts w:cs="Arial"/>
        </w:rPr>
        <w:t>Comisión Nacional del Servicio Civil (</w:t>
      </w:r>
      <w:r w:rsidRPr="000066DA">
        <w:rPr>
          <w:rFonts w:cs="Arial"/>
        </w:rPr>
        <w:t>CNSC</w:t>
      </w:r>
      <w:r w:rsidR="006E2AD3" w:rsidRPr="000066DA">
        <w:rPr>
          <w:rFonts w:cs="Arial"/>
        </w:rPr>
        <w:t>)</w:t>
      </w:r>
      <w:r w:rsidRPr="000066DA">
        <w:rPr>
          <w:rFonts w:cs="Arial"/>
        </w:rPr>
        <w:t xml:space="preserve"> y el </w:t>
      </w:r>
      <w:r w:rsidR="00917F04" w:rsidRPr="000066DA">
        <w:rPr>
          <w:rFonts w:cs="Arial"/>
        </w:rPr>
        <w:t>Departamento Administrativo del Servicio Civil Distrital -</w:t>
      </w:r>
      <w:r w:rsidRPr="000066DA">
        <w:rPr>
          <w:rFonts w:cs="Arial"/>
        </w:rPr>
        <w:t xml:space="preserve">DASCD permitirá a </w:t>
      </w:r>
      <w:r w:rsidR="00D82308" w:rsidRPr="000066DA">
        <w:rPr>
          <w:rFonts w:cs="Arial"/>
        </w:rPr>
        <w:t>la E</w:t>
      </w:r>
      <w:r w:rsidRPr="000066DA">
        <w:rPr>
          <w:rFonts w:cs="Arial"/>
        </w:rPr>
        <w:t xml:space="preserve">ntidad </w:t>
      </w:r>
      <w:r w:rsidR="0090296D" w:rsidRPr="000066DA">
        <w:rPr>
          <w:rFonts w:cs="Arial"/>
        </w:rPr>
        <w:t>en primera medida, cumplir con lo señalado en la normatividad y, en segunda medida, vincular talento humano competente y de forma transparente a los empleos de tanto de carrera administrativa, como de periodo fijo y de libre nombramiento y remoción.</w:t>
      </w:r>
    </w:p>
    <w:p w14:paraId="48A2D37E" w14:textId="04301598" w:rsidR="0090296D" w:rsidRPr="000066DA" w:rsidRDefault="0090296D" w:rsidP="00B9663A">
      <w:pPr>
        <w:spacing w:after="0"/>
        <w:rPr>
          <w:rFonts w:cs="Arial"/>
        </w:rPr>
      </w:pPr>
    </w:p>
    <w:p w14:paraId="6ADF79AE" w14:textId="5A1592AA" w:rsidR="00073538" w:rsidRPr="000066DA" w:rsidRDefault="00073538" w:rsidP="00073538">
      <w:pPr>
        <w:spacing w:after="0"/>
        <w:rPr>
          <w:rFonts w:cs="Arial"/>
        </w:rPr>
      </w:pPr>
    </w:p>
    <w:p w14:paraId="5CE98303" w14:textId="2AE7D1F3" w:rsidR="00BF60C5" w:rsidRPr="000066DA" w:rsidRDefault="442075A7" w:rsidP="00735ED1">
      <w:pPr>
        <w:pStyle w:val="Ttulo2"/>
        <w:ind w:left="426"/>
        <w:rPr>
          <w:rFonts w:cs="Arial"/>
        </w:rPr>
      </w:pPr>
      <w:bookmarkStart w:id="80" w:name="_Toc157609269"/>
      <w:r w:rsidRPr="000066DA">
        <w:rPr>
          <w:rFonts w:cs="Arial"/>
        </w:rPr>
        <w:t>Plan Anual de Vacantes</w:t>
      </w:r>
      <w:bookmarkEnd w:id="80"/>
    </w:p>
    <w:p w14:paraId="1A6E26EE" w14:textId="28745A7C" w:rsidR="00BF60C5" w:rsidRPr="000066DA" w:rsidRDefault="00BF60C5" w:rsidP="00BF60C5">
      <w:pPr>
        <w:spacing w:after="0"/>
        <w:rPr>
          <w:rFonts w:cs="Arial"/>
        </w:rPr>
      </w:pPr>
    </w:p>
    <w:p w14:paraId="703C49C2" w14:textId="6EE6A9B9" w:rsidR="2E32CB88" w:rsidRPr="000066DA" w:rsidRDefault="2E32CB88" w:rsidP="181F2163">
      <w:pPr>
        <w:spacing w:after="0"/>
        <w:rPr>
          <w:rFonts w:eastAsia="Arial" w:cs="Arial"/>
          <w:color w:val="000000" w:themeColor="text1"/>
        </w:rPr>
      </w:pPr>
      <w:r w:rsidRPr="000066DA">
        <w:rPr>
          <w:rFonts w:eastAsia="Arial" w:cs="Arial"/>
          <w:color w:val="000000" w:themeColor="text1"/>
        </w:rPr>
        <w:t>El Plan Anual de Vacantes es una herramienta de medición que permite conocer cuántos cargos de carrera administrativa se encuentran disponibles en la Unidad Administrativa Especial de Rehabilitación y Mantenimiento Vial (UAERMV) y cuales en procesos de selección meritocrática. Esta información facilita la planificación de los concursos de mérito para proveer dichos cargos e incidir en la planeación del recurso humano.</w:t>
      </w:r>
    </w:p>
    <w:p w14:paraId="23E89E53" w14:textId="26E2C1B5" w:rsidR="181F2163" w:rsidRPr="000066DA" w:rsidRDefault="181F2163" w:rsidP="181F2163">
      <w:pPr>
        <w:spacing w:after="0"/>
        <w:rPr>
          <w:rFonts w:eastAsia="Arial" w:cs="Arial"/>
          <w:color w:val="000000" w:themeColor="text1"/>
        </w:rPr>
      </w:pPr>
    </w:p>
    <w:p w14:paraId="63324994" w14:textId="4B06DE58" w:rsidR="2E32CB88" w:rsidRPr="000066DA" w:rsidRDefault="2E32CB88" w:rsidP="181F2163">
      <w:pPr>
        <w:spacing w:after="0"/>
        <w:rPr>
          <w:rFonts w:eastAsia="Arial" w:cs="Arial"/>
          <w:color w:val="000000" w:themeColor="text1"/>
        </w:rPr>
      </w:pPr>
      <w:r w:rsidRPr="000066DA">
        <w:rPr>
          <w:rFonts w:eastAsia="Arial" w:cs="Arial"/>
          <w:color w:val="000000" w:themeColor="text1"/>
        </w:rPr>
        <w:t>Así mismo, y en concordancia con lo estipulado en el literal b del artículo 15 de la Ley 909 de 2004, les corresponde a las unidades de personal “</w:t>
      </w:r>
      <w:r w:rsidRPr="000066DA">
        <w:rPr>
          <w:rFonts w:eastAsia="Arial" w:cs="Arial"/>
          <w:i/>
          <w:iCs/>
          <w:color w:val="000000" w:themeColor="text1"/>
        </w:rPr>
        <w:t>Elaborar el plan anual de vacantes y remitirlo al Departamento Administrativo de la Función Pública, información que será utilizada para la planeación del recurso humano y la formulación de políticas;</w:t>
      </w:r>
      <w:r w:rsidRPr="000066DA">
        <w:rPr>
          <w:rFonts w:eastAsia="Arial" w:cs="Arial"/>
          <w:color w:val="000000" w:themeColor="text1"/>
        </w:rPr>
        <w:t>”</w:t>
      </w:r>
    </w:p>
    <w:p w14:paraId="18E83A23" w14:textId="2A156476" w:rsidR="181F2163" w:rsidRPr="000066DA" w:rsidRDefault="181F2163" w:rsidP="181F2163">
      <w:pPr>
        <w:spacing w:after="0"/>
        <w:rPr>
          <w:rFonts w:eastAsia="Arial" w:cs="Arial"/>
          <w:color w:val="000000" w:themeColor="text1"/>
        </w:rPr>
      </w:pPr>
    </w:p>
    <w:p w14:paraId="41CB95D6" w14:textId="4085042F" w:rsidR="105323B2" w:rsidRPr="000066DA" w:rsidRDefault="105323B2" w:rsidP="181F2163">
      <w:pPr>
        <w:spacing w:after="0"/>
        <w:rPr>
          <w:rFonts w:eastAsia="Arial" w:cs="Arial"/>
        </w:rPr>
      </w:pPr>
      <w:r w:rsidRPr="000066DA">
        <w:rPr>
          <w:rFonts w:eastAsia="Arial" w:cs="Arial"/>
          <w:color w:val="000000" w:themeColor="text1"/>
          <w:lang w:val="es-MX"/>
        </w:rPr>
        <w:t>La Unidad Administrativa Especial de Rehabilitación y Mantenimiento Vial – UMV cumpliendo con lo establecido en la Constitución Política de Colombia en lo relacionado con el empleo público y fortaleciendo el principio del mérito en la carrea administrativa, para la vigencia 2023, ejecutó la etapa de planeación para participar en el proceso de selección Distrito Capital No. 6</w:t>
      </w:r>
      <w:r w:rsidR="4ADF0063" w:rsidRPr="000066DA">
        <w:rPr>
          <w:rFonts w:eastAsia="Arial" w:cs="Arial"/>
          <w:color w:val="000000" w:themeColor="text1"/>
          <w:lang w:val="es-MX"/>
        </w:rPr>
        <w:t xml:space="preserve"> expidiendo </w:t>
      </w:r>
      <w:r w:rsidR="0069294E">
        <w:rPr>
          <w:rFonts w:eastAsia="Arial" w:cs="Arial"/>
          <w:color w:val="000000" w:themeColor="text1"/>
          <w:lang w:val="es-MX"/>
        </w:rPr>
        <w:t>e</w:t>
      </w:r>
      <w:r w:rsidR="4ADF0063" w:rsidRPr="000066DA">
        <w:rPr>
          <w:rFonts w:eastAsia="Arial" w:cs="Arial"/>
          <w:color w:val="000000" w:themeColor="text1"/>
          <w:lang w:val="es-MX"/>
        </w:rPr>
        <w:t>l Acuerdo 102 del 20 de diciembre de 2023, “Por el cual se convoca  y se establecen las reglas del proceso de selección, en las modalidades  ASCENSO Y ABIERTO,  para proveer  los empleos en vacancia  definitiva pertenecientes  al Sistema General de Carrera Administrativa  de la Planta de Personal  de la UNIDAD ADMINISTRATIVA ESPECIAL DE REHABILITACIÓN Y MANTENIMIENTO VIAL- UMV- Proceso de selección Nro. 2549 de 2023—DISTRITO CAPITAL 6” el</w:t>
      </w:r>
      <w:r w:rsidR="4ADF0063" w:rsidRPr="000066DA">
        <w:rPr>
          <w:rFonts w:eastAsia="Arial" w:cs="Arial"/>
          <w:color w:val="000000" w:themeColor="text1"/>
        </w:rPr>
        <w:t xml:space="preserve"> cual a la fecha se encuentra en etapa de Divulgación.</w:t>
      </w:r>
    </w:p>
    <w:p w14:paraId="631177E6" w14:textId="36B33A27" w:rsidR="181F2163" w:rsidRPr="000066DA" w:rsidRDefault="181F2163" w:rsidP="181F2163">
      <w:pPr>
        <w:spacing w:after="0"/>
        <w:rPr>
          <w:rFonts w:eastAsia="Arial" w:cs="Arial"/>
          <w:color w:val="000000" w:themeColor="text1"/>
        </w:rPr>
      </w:pPr>
    </w:p>
    <w:p w14:paraId="6880311D" w14:textId="08C9A305" w:rsidR="181F2163" w:rsidRPr="000066DA" w:rsidRDefault="181F2163" w:rsidP="181F2163">
      <w:pPr>
        <w:spacing w:after="0"/>
        <w:rPr>
          <w:rFonts w:cs="Arial"/>
        </w:rPr>
      </w:pPr>
    </w:p>
    <w:p w14:paraId="3BFEE2CD" w14:textId="77777777" w:rsidR="00073538" w:rsidRPr="000066DA" w:rsidRDefault="00073538" w:rsidP="00BF60C5">
      <w:pPr>
        <w:spacing w:after="0"/>
        <w:rPr>
          <w:rFonts w:cs="Arial"/>
        </w:rPr>
      </w:pPr>
    </w:p>
    <w:p w14:paraId="7DCA8A77" w14:textId="6B1CB455" w:rsidR="00BF60C5" w:rsidRPr="000066DA" w:rsidRDefault="00BF60C5" w:rsidP="00BF60C5">
      <w:pPr>
        <w:spacing w:after="0"/>
        <w:rPr>
          <w:rFonts w:cs="Arial"/>
        </w:rPr>
      </w:pPr>
    </w:p>
    <w:p w14:paraId="37282722" w14:textId="30499B8E" w:rsidR="00BF60C5" w:rsidRPr="000066DA" w:rsidRDefault="442075A7" w:rsidP="00735ED1">
      <w:pPr>
        <w:pStyle w:val="Ttulo2"/>
        <w:ind w:left="426"/>
        <w:rPr>
          <w:rFonts w:cs="Arial"/>
        </w:rPr>
      </w:pPr>
      <w:bookmarkStart w:id="81" w:name="_Toc157609270"/>
      <w:r w:rsidRPr="000066DA">
        <w:rPr>
          <w:rFonts w:cs="Arial"/>
        </w:rPr>
        <w:t>Plan de Previsión de Recursos Humanos</w:t>
      </w:r>
      <w:bookmarkEnd w:id="81"/>
    </w:p>
    <w:p w14:paraId="12E1530E" w14:textId="77777777" w:rsidR="00735ED1" w:rsidRPr="000066DA" w:rsidRDefault="00735ED1" w:rsidP="00735ED1">
      <w:pPr>
        <w:rPr>
          <w:rFonts w:cs="Arial"/>
        </w:rPr>
      </w:pPr>
    </w:p>
    <w:p w14:paraId="491090A0" w14:textId="29F2A24B" w:rsidR="007E2EF3" w:rsidRPr="000066DA" w:rsidRDefault="00E91595" w:rsidP="0020089B">
      <w:pPr>
        <w:spacing w:after="0"/>
        <w:rPr>
          <w:rFonts w:cs="Arial"/>
        </w:rPr>
      </w:pPr>
      <w:r w:rsidRPr="000066DA">
        <w:rPr>
          <w:rFonts w:cs="Arial"/>
        </w:rPr>
        <w:t xml:space="preserve">Esta herramienta de gestión del talento </w:t>
      </w:r>
      <w:r w:rsidR="00F60D7E" w:rsidRPr="000066DA">
        <w:rPr>
          <w:rFonts w:cs="Arial"/>
        </w:rPr>
        <w:t>humano</w:t>
      </w:r>
      <w:r w:rsidR="007E2EF3" w:rsidRPr="000066DA">
        <w:rPr>
          <w:rFonts w:cs="Arial"/>
        </w:rPr>
        <w:t xml:space="preserve"> permite a las entidades planificar y prever de acuerdo a las funciones, competencias y proyectos de inversión asignados el cálculo de los empleos necesarios, de acuerdo con los requisitos y perfiles profesionales establecidos en los manuales específicos de funciones y competencias laborales, con el fin de atender a las necesidades presentes y futuras derivadas del ejercicio de sus competencias</w:t>
      </w:r>
      <w:r w:rsidR="0020089B" w:rsidRPr="000066DA">
        <w:rPr>
          <w:rFonts w:cs="Arial"/>
        </w:rPr>
        <w:t>.</w:t>
      </w:r>
    </w:p>
    <w:p w14:paraId="3BC12B87" w14:textId="77777777" w:rsidR="0020089B" w:rsidRPr="000066DA" w:rsidRDefault="0020089B" w:rsidP="0020089B">
      <w:pPr>
        <w:spacing w:after="0"/>
        <w:rPr>
          <w:rFonts w:cs="Arial"/>
        </w:rPr>
      </w:pPr>
    </w:p>
    <w:p w14:paraId="596C48C0" w14:textId="6C562824" w:rsidR="007E2EF3" w:rsidRPr="000066DA" w:rsidRDefault="007E2EF3" w:rsidP="0020089B">
      <w:pPr>
        <w:spacing w:after="0"/>
        <w:rPr>
          <w:rFonts w:cs="Arial"/>
        </w:rPr>
      </w:pPr>
      <w:r w:rsidRPr="000066DA">
        <w:rPr>
          <w:rFonts w:cs="Arial"/>
        </w:rPr>
        <w:lastRenderedPageBreak/>
        <w:t>De igual manera, permite identificar las formas de cubrir las necesidades cuantitativas y cualitativas de personal para el período anual, considerando las medidas de ingreso, ascenso, capacitación y formación.</w:t>
      </w:r>
    </w:p>
    <w:p w14:paraId="404ED468" w14:textId="77777777" w:rsidR="0020089B" w:rsidRPr="000066DA" w:rsidRDefault="0020089B" w:rsidP="0020089B">
      <w:pPr>
        <w:spacing w:after="0"/>
        <w:rPr>
          <w:rFonts w:cs="Arial"/>
        </w:rPr>
      </w:pPr>
    </w:p>
    <w:p w14:paraId="45EADA75" w14:textId="77777777" w:rsidR="00584F23" w:rsidRPr="000066DA" w:rsidRDefault="0020089B" w:rsidP="0020089B">
      <w:pPr>
        <w:spacing w:after="0"/>
        <w:rPr>
          <w:rFonts w:cs="Arial"/>
        </w:rPr>
      </w:pPr>
      <w:r w:rsidRPr="000066DA">
        <w:rPr>
          <w:rFonts w:cs="Arial"/>
        </w:rPr>
        <w:t>P</w:t>
      </w:r>
      <w:r w:rsidR="007E2EF3" w:rsidRPr="000066DA">
        <w:rPr>
          <w:rFonts w:cs="Arial"/>
        </w:rPr>
        <w:t xml:space="preserve">or último, permite </w:t>
      </w:r>
      <w:r w:rsidRPr="000066DA">
        <w:rPr>
          <w:rFonts w:cs="Arial"/>
        </w:rPr>
        <w:t xml:space="preserve">estimar </w:t>
      </w:r>
      <w:r w:rsidR="007E2EF3" w:rsidRPr="000066DA">
        <w:rPr>
          <w:rFonts w:cs="Arial"/>
        </w:rPr>
        <w:t>los costos de personal deriva</w:t>
      </w:r>
      <w:r w:rsidRPr="000066DA">
        <w:rPr>
          <w:rFonts w:cs="Arial"/>
        </w:rPr>
        <w:t xml:space="preserve">dos de las medidas anteriormente mencionadas </w:t>
      </w:r>
      <w:r w:rsidR="007E2EF3" w:rsidRPr="000066DA">
        <w:rPr>
          <w:rFonts w:cs="Arial"/>
        </w:rPr>
        <w:t>y el aseguramiento de su financiación con el presupuesto asignado.</w:t>
      </w:r>
    </w:p>
    <w:p w14:paraId="075BC200" w14:textId="01697645" w:rsidR="0020089B" w:rsidRPr="000066DA" w:rsidRDefault="001E2474" w:rsidP="0020089B">
      <w:pPr>
        <w:spacing w:after="0"/>
        <w:rPr>
          <w:rFonts w:cs="Arial"/>
        </w:rPr>
      </w:pPr>
      <w:r w:rsidRPr="000066DA">
        <w:rPr>
          <w:rFonts w:cs="Arial"/>
        </w:rPr>
        <w:t xml:space="preserve"> </w:t>
      </w:r>
    </w:p>
    <w:p w14:paraId="394F2222" w14:textId="4FA2B328" w:rsidR="00584F23" w:rsidRPr="000066DA" w:rsidRDefault="00584F23" w:rsidP="00584F23">
      <w:pPr>
        <w:spacing w:after="0"/>
        <w:rPr>
          <w:rFonts w:cs="Arial"/>
          <w:i/>
        </w:rPr>
      </w:pPr>
      <w:r w:rsidRPr="000066DA">
        <w:rPr>
          <w:rFonts w:cs="Arial"/>
        </w:rPr>
        <w:t>Teniendo en cuenta las nuevas funciones otorgadas a la Unidad, así como, el tamaño de la actual planta de empleos (</w:t>
      </w:r>
      <w:r w:rsidR="00062F1D" w:rsidRPr="000066DA">
        <w:rPr>
          <w:rFonts w:cs="Arial"/>
        </w:rPr>
        <w:t>190</w:t>
      </w:r>
      <w:r w:rsidRPr="000066DA">
        <w:rPr>
          <w:rFonts w:cs="Arial"/>
        </w:rPr>
        <w:t xml:space="preserve"> en total), la proporción de contratos de prestación de servicios y con el objetivo de cumplir con los nuevos retos asignados, se hace necesario ampliar la planta de empleos, lo cual se encuentra en alineado con el Acuerdo  Distrital No. 761 de  2020, que en su artículo  61 </w:t>
      </w:r>
      <w:r w:rsidRPr="000066DA">
        <w:rPr>
          <w:rFonts w:cs="Arial"/>
          <w:i/>
        </w:rPr>
        <w:t>establece “(…) la  política de  trabajo decente,  indicando entre otras,  que la Administración Distrital adelantara acciones  tendientes  al  diseño de estrategias sobre el primer empleo  en los jóvenes, el acceso formal  de personas mayores  antes de alcanzar su edad de jubilación. (…)” y como parte de esta política “(…) diseñar e implementar una estrategia de formalización, dignificación y acceso público y/o meritocrático a la Administración Distrital con la realización de concursos de méritos para la provisión de 1.850 vacantes (…)”.</w:t>
      </w:r>
    </w:p>
    <w:p w14:paraId="2BDD4406" w14:textId="77777777" w:rsidR="00584F23" w:rsidRPr="000066DA" w:rsidRDefault="00584F23" w:rsidP="00584F23">
      <w:pPr>
        <w:spacing w:after="0"/>
        <w:rPr>
          <w:rFonts w:cs="Arial"/>
        </w:rPr>
      </w:pPr>
      <w:r w:rsidRPr="000066DA">
        <w:rPr>
          <w:rFonts w:cs="Arial"/>
        </w:rPr>
        <w:t xml:space="preserve"> </w:t>
      </w:r>
    </w:p>
    <w:p w14:paraId="58EDBA9B" w14:textId="62877391" w:rsidR="0020089B" w:rsidRPr="000066DA" w:rsidRDefault="00584F23" w:rsidP="00584F23">
      <w:pPr>
        <w:spacing w:after="0"/>
        <w:rPr>
          <w:rFonts w:cs="Arial"/>
        </w:rPr>
      </w:pPr>
      <w:r w:rsidRPr="000066DA">
        <w:rPr>
          <w:rFonts w:cs="Arial"/>
        </w:rPr>
        <w:t xml:space="preserve">En este mismo sentido, el artículo 97 del precitado Acuerdo Distrital, indica que la Administración Distrital </w:t>
      </w:r>
      <w:r w:rsidRPr="000066DA">
        <w:rPr>
          <w:rFonts w:cs="Arial"/>
          <w:i/>
        </w:rPr>
        <w:t>“(…) Promoverá la meritocracia como un mecanismo de igualdad, generación de valor público y fortalecimiento institucional, donde la Administración Distrital, con el liderazgo del Sector de Gestión Pública, avanzará en la promoción de procesos meritocráticos para la provisión de cargos de carrera administrativa que se encuentren en vacancia definitiva (…)”</w:t>
      </w:r>
      <w:r w:rsidR="0020089B" w:rsidRPr="000066DA">
        <w:rPr>
          <w:rFonts w:cs="Arial"/>
          <w:i/>
        </w:rPr>
        <w:t xml:space="preserve">. </w:t>
      </w:r>
      <w:r w:rsidR="00847E97" w:rsidRPr="000066DA">
        <w:rPr>
          <w:rFonts w:cs="Arial"/>
        </w:rPr>
        <w:t>(Ver: Plan de previsión de Recursos Humanos – GTHU-PL-001)</w:t>
      </w:r>
    </w:p>
    <w:p w14:paraId="6AD2EBE7" w14:textId="77777777" w:rsidR="00073538" w:rsidRPr="000066DA" w:rsidRDefault="00073538" w:rsidP="00523C22">
      <w:pPr>
        <w:spacing w:after="0"/>
        <w:rPr>
          <w:rFonts w:cs="Arial"/>
        </w:rPr>
      </w:pPr>
    </w:p>
    <w:p w14:paraId="20CD4C73" w14:textId="77777777" w:rsidR="0020089B" w:rsidRPr="000066DA" w:rsidRDefault="0020089B" w:rsidP="00523C22">
      <w:pPr>
        <w:spacing w:after="0"/>
        <w:rPr>
          <w:rFonts w:cs="Arial"/>
        </w:rPr>
      </w:pPr>
    </w:p>
    <w:p w14:paraId="33DF0D82" w14:textId="335EDC2D" w:rsidR="00372299" w:rsidRPr="000066DA" w:rsidRDefault="442075A7" w:rsidP="00735ED1">
      <w:pPr>
        <w:pStyle w:val="Ttulo2"/>
        <w:spacing w:after="0"/>
        <w:ind w:left="426"/>
        <w:rPr>
          <w:rFonts w:cs="Arial"/>
        </w:rPr>
      </w:pPr>
      <w:bookmarkStart w:id="82" w:name="_Toc157609271"/>
      <w:r w:rsidRPr="000066DA">
        <w:rPr>
          <w:rFonts w:cs="Arial"/>
        </w:rPr>
        <w:t>Plan Institucional de Capacitación</w:t>
      </w:r>
      <w:r w:rsidR="47AAD387" w:rsidRPr="000066DA">
        <w:rPr>
          <w:rFonts w:cs="Arial"/>
        </w:rPr>
        <w:t xml:space="preserve"> – Inducción y Reinducción</w:t>
      </w:r>
      <w:bookmarkEnd w:id="82"/>
    </w:p>
    <w:p w14:paraId="64650E4D" w14:textId="77777777" w:rsidR="00073538" w:rsidRPr="000066DA" w:rsidRDefault="00073538" w:rsidP="00523C22">
      <w:pPr>
        <w:spacing w:after="0"/>
        <w:rPr>
          <w:rFonts w:cs="Arial"/>
        </w:rPr>
      </w:pPr>
    </w:p>
    <w:p w14:paraId="14C1163B" w14:textId="28E36570" w:rsidR="00372299" w:rsidRPr="000066DA" w:rsidRDefault="00372299" w:rsidP="00523C22">
      <w:pPr>
        <w:spacing w:after="0"/>
        <w:rPr>
          <w:rFonts w:cs="Arial"/>
        </w:rPr>
      </w:pPr>
      <w:r w:rsidRPr="000066DA">
        <w:rPr>
          <w:rFonts w:cs="Arial"/>
        </w:rPr>
        <w:t>El Plan Institucional de Capacitación</w:t>
      </w:r>
      <w:r w:rsidR="285D4E72" w:rsidRPr="000066DA">
        <w:rPr>
          <w:rFonts w:cs="Arial"/>
        </w:rPr>
        <w:t xml:space="preserve"> - PIC</w:t>
      </w:r>
      <w:r w:rsidRPr="000066DA">
        <w:rPr>
          <w:rFonts w:cs="Arial"/>
        </w:rPr>
        <w:t xml:space="preserve"> estará enfocado en contribuir al fortalecimiento de las habilidades, capacidades y competencias de los servidores de la Unidad Administrativa Especial de Rehabilitación y Mantenimiento Vial, promoviendo el desarrollo integral, personal e institucionalmente que permita las transformaciones que se requieren en los diferentes contextos.</w:t>
      </w:r>
    </w:p>
    <w:p w14:paraId="4E7E902D" w14:textId="77777777" w:rsidR="00372299" w:rsidRPr="000066DA" w:rsidRDefault="00372299" w:rsidP="00372299">
      <w:pPr>
        <w:spacing w:after="0"/>
        <w:rPr>
          <w:rFonts w:cs="Arial"/>
        </w:rPr>
      </w:pPr>
    </w:p>
    <w:p w14:paraId="44360D60" w14:textId="5B1DFA97" w:rsidR="006B6F3B" w:rsidRPr="000066DA" w:rsidRDefault="00372299" w:rsidP="00372299">
      <w:pPr>
        <w:spacing w:after="0"/>
        <w:rPr>
          <w:rFonts w:cs="Arial"/>
        </w:rPr>
      </w:pPr>
      <w:r w:rsidRPr="000066DA">
        <w:rPr>
          <w:rFonts w:cs="Arial"/>
        </w:rPr>
        <w:t xml:space="preserve">De conformidad con lo anterior, se tendrá como insumo los análisis de resultados de la evaluación del desempeño laboral, el diagnóstico de necesidades construido desde cada área para la detección de necesidades de capacitación, las orientaciones de la alta dirección, así como la oferta </w:t>
      </w:r>
      <w:r w:rsidR="006B6F3B" w:rsidRPr="000066DA">
        <w:rPr>
          <w:rFonts w:cs="Arial"/>
        </w:rPr>
        <w:t>de entidades que como la CNSC, el DAFP, la ESAP, el DASCD, la Secretaría General de la Alcaldía Mayo</w:t>
      </w:r>
      <w:r w:rsidR="00847E97" w:rsidRPr="000066DA">
        <w:rPr>
          <w:rFonts w:cs="Arial"/>
        </w:rPr>
        <w:t>r</w:t>
      </w:r>
      <w:r w:rsidR="006B6F3B" w:rsidRPr="000066DA">
        <w:rPr>
          <w:rFonts w:cs="Arial"/>
        </w:rPr>
        <w:t xml:space="preserve"> de Bogotá, entre otras</w:t>
      </w:r>
      <w:r w:rsidRPr="000066DA">
        <w:rPr>
          <w:rFonts w:cs="Arial"/>
        </w:rPr>
        <w:t xml:space="preserve">. </w:t>
      </w:r>
    </w:p>
    <w:p w14:paraId="76E981FF" w14:textId="28A33DEA" w:rsidR="006B6F3B" w:rsidRPr="000066DA" w:rsidRDefault="006B6F3B" w:rsidP="00372299">
      <w:pPr>
        <w:spacing w:after="0"/>
        <w:rPr>
          <w:rFonts w:cs="Arial"/>
        </w:rPr>
      </w:pPr>
    </w:p>
    <w:p w14:paraId="16E19BFA" w14:textId="6E18C055" w:rsidR="006B6F3B" w:rsidRPr="000066DA" w:rsidRDefault="006B6F3B" w:rsidP="00372299">
      <w:pPr>
        <w:spacing w:after="0"/>
        <w:rPr>
          <w:rFonts w:cs="Arial"/>
        </w:rPr>
      </w:pPr>
      <w:r w:rsidRPr="000066DA">
        <w:rPr>
          <w:rFonts w:cs="Arial"/>
        </w:rPr>
        <w:t>Lo anterior teniendo en cuenta los lineamientos establecidos por la actualización del Plan Nacional de Formación y Capacitación</w:t>
      </w:r>
      <w:r w:rsidRPr="000066DA">
        <w:rPr>
          <w:rStyle w:val="Refdenotaalpie"/>
          <w:rFonts w:cs="Arial"/>
        </w:rPr>
        <w:footnoteReference w:id="11"/>
      </w:r>
      <w:r w:rsidRPr="000066DA">
        <w:rPr>
          <w:rFonts w:cs="Arial"/>
        </w:rPr>
        <w:t xml:space="preserve"> con sus 4 ejes temáticos: Gestión del Conocimiento y la Innovación; Creación de Valor Público; Transformación Digital y; Probidad y Ética de lo Público.</w:t>
      </w:r>
    </w:p>
    <w:p w14:paraId="46977357" w14:textId="77777777" w:rsidR="006B6F3B" w:rsidRPr="000066DA" w:rsidRDefault="006B6F3B" w:rsidP="00372299">
      <w:pPr>
        <w:spacing w:after="0"/>
        <w:rPr>
          <w:rFonts w:cs="Arial"/>
        </w:rPr>
      </w:pPr>
    </w:p>
    <w:p w14:paraId="31B488CA" w14:textId="03CF483E" w:rsidR="00523C22" w:rsidRPr="000066DA" w:rsidRDefault="00523C22" w:rsidP="00372299">
      <w:pPr>
        <w:spacing w:after="0"/>
        <w:rPr>
          <w:rFonts w:cs="Arial"/>
        </w:rPr>
      </w:pPr>
      <w:r w:rsidRPr="000066DA">
        <w:rPr>
          <w:rFonts w:cs="Arial"/>
        </w:rPr>
        <w:t>La UAERMV para el año 202</w:t>
      </w:r>
      <w:r w:rsidR="00584F23" w:rsidRPr="000066DA">
        <w:rPr>
          <w:rFonts w:cs="Arial"/>
        </w:rPr>
        <w:t>3</w:t>
      </w:r>
      <w:r w:rsidRPr="000066DA">
        <w:rPr>
          <w:rFonts w:cs="Arial"/>
        </w:rPr>
        <w:t xml:space="preserve">, busca consolidar lo relacionado con los programas de inducción y reinducción tanto de los servidores públicos, como de los colaboradores, apoyados en las TIC y herramientas colaborativas que permitan disminuir los tiempos en los que el talento humano que ingresa a la entidad reciba la información necesaria </w:t>
      </w:r>
      <w:r w:rsidR="00A35BCB" w:rsidRPr="000066DA">
        <w:rPr>
          <w:rFonts w:cs="Arial"/>
        </w:rPr>
        <w:t xml:space="preserve">para </w:t>
      </w:r>
      <w:r w:rsidRPr="000066DA">
        <w:rPr>
          <w:rFonts w:cs="Arial"/>
        </w:rPr>
        <w:t xml:space="preserve">facilitar y a fortalecer la integración del empleado a la cultura organizacional, para </w:t>
      </w:r>
      <w:r w:rsidR="00A35BCB" w:rsidRPr="000066DA">
        <w:rPr>
          <w:rFonts w:cs="Arial"/>
        </w:rPr>
        <w:t xml:space="preserve">mejorar el </w:t>
      </w:r>
      <w:r w:rsidRPr="000066DA">
        <w:rPr>
          <w:rFonts w:cs="Arial"/>
        </w:rPr>
        <w:t>conocimiento de la función pública y de la entidad, estimulando el aprendizaje y el desarrollo individual y organizacional, en un contexto metodológico flexible, integral, práctico y participativo</w:t>
      </w:r>
      <w:r w:rsidR="00A35BCB" w:rsidRPr="000066DA">
        <w:rPr>
          <w:rFonts w:cs="Arial"/>
        </w:rPr>
        <w:t xml:space="preserve"> como lo señala el Decreto Ley 1567 de 1998</w:t>
      </w:r>
      <w:r w:rsidRPr="000066DA">
        <w:rPr>
          <w:rFonts w:cs="Arial"/>
        </w:rPr>
        <w:t>.</w:t>
      </w:r>
    </w:p>
    <w:p w14:paraId="26FEFC9F" w14:textId="4087B7B8" w:rsidR="00A35BCB" w:rsidRPr="000066DA" w:rsidRDefault="00A35BCB" w:rsidP="00372299">
      <w:pPr>
        <w:spacing w:after="0"/>
        <w:rPr>
          <w:rFonts w:cs="Arial"/>
        </w:rPr>
      </w:pPr>
    </w:p>
    <w:p w14:paraId="178AD618" w14:textId="74EE49DA" w:rsidR="006B6F3B" w:rsidRPr="000066DA" w:rsidRDefault="00523C22" w:rsidP="00372299">
      <w:pPr>
        <w:spacing w:after="0"/>
        <w:rPr>
          <w:rFonts w:cs="Arial"/>
        </w:rPr>
      </w:pPr>
      <w:r w:rsidRPr="000066DA">
        <w:rPr>
          <w:rFonts w:cs="Arial"/>
        </w:rPr>
        <w:t>Por último,</w:t>
      </w:r>
      <w:r w:rsidR="00A35BCB" w:rsidRPr="000066DA">
        <w:rPr>
          <w:rFonts w:cs="Arial"/>
        </w:rPr>
        <w:t xml:space="preserve"> dentro del </w:t>
      </w:r>
      <w:r w:rsidR="374E459B" w:rsidRPr="000066DA">
        <w:rPr>
          <w:rFonts w:cs="Arial"/>
        </w:rPr>
        <w:t xml:space="preserve">Plan Institucional de Capacitación </w:t>
      </w:r>
      <w:r w:rsidR="00562EF9" w:rsidRPr="000066DA">
        <w:rPr>
          <w:rFonts w:cs="Arial"/>
        </w:rPr>
        <w:t>PIC</w:t>
      </w:r>
      <w:r w:rsidR="00A35BCB" w:rsidRPr="000066DA">
        <w:rPr>
          <w:rFonts w:cs="Arial"/>
        </w:rPr>
        <w:t>, se incorpora la gestión del conocimiento e</w:t>
      </w:r>
      <w:r w:rsidRPr="000066DA">
        <w:rPr>
          <w:rFonts w:cs="Arial"/>
        </w:rPr>
        <w:t xml:space="preserve"> </w:t>
      </w:r>
      <w:r w:rsidR="000E6674" w:rsidRPr="000066DA">
        <w:rPr>
          <w:rFonts w:cs="Arial"/>
        </w:rPr>
        <w:t xml:space="preserve">innovación cuyo </w:t>
      </w:r>
      <w:r w:rsidR="00A35BCB" w:rsidRPr="000066DA">
        <w:rPr>
          <w:rFonts w:cs="Arial"/>
        </w:rPr>
        <w:t xml:space="preserve">propósito es fortalecer de forma transversal a las demás dimensiones </w:t>
      </w:r>
      <w:r w:rsidR="000E6674" w:rsidRPr="000066DA">
        <w:rPr>
          <w:rFonts w:cs="Arial"/>
        </w:rPr>
        <w:t xml:space="preserve">del MIPG, </w:t>
      </w:r>
      <w:r w:rsidR="00A35BCB" w:rsidRPr="000066DA">
        <w:rPr>
          <w:rFonts w:cs="Arial"/>
        </w:rPr>
        <w:t xml:space="preserve">en cuanto el conocimiento que se genera o produce en </w:t>
      </w:r>
      <w:r w:rsidR="000E6674" w:rsidRPr="000066DA">
        <w:rPr>
          <w:rFonts w:cs="Arial"/>
        </w:rPr>
        <w:t xml:space="preserve">la </w:t>
      </w:r>
      <w:r w:rsidR="00A35BCB" w:rsidRPr="000066DA">
        <w:rPr>
          <w:rFonts w:cs="Arial"/>
        </w:rPr>
        <w:t>entidad</w:t>
      </w:r>
      <w:r w:rsidR="000E6674" w:rsidRPr="000066DA">
        <w:rPr>
          <w:rFonts w:cs="Arial"/>
        </w:rPr>
        <w:t>. Su relevancia radica principalmente en la posibilidad de transformar el procesamiento de la información en capital intelectual para el Estado. De igual forma, tal y como se menciona en el Manual Operativo del MIPG, la gestión del conocimiento fomenta el desarrollo de acciones para compartir el conocimiento entre individuos, específicamente entre servidores públicos y demás colaboradores de las entidades, favorece la preservación de la memoria institucional en términos de transferir aprendizajes producto de las buenas prácticas y las lecciones aprendidas y promueve la construcción de una cultura de análisis y retroalimentación para el mejoramiento de la gestión institucional.</w:t>
      </w:r>
      <w:r w:rsidR="00C37919" w:rsidRPr="000066DA">
        <w:rPr>
          <w:rFonts w:cs="Arial"/>
        </w:rPr>
        <w:t xml:space="preserve"> </w:t>
      </w:r>
      <w:r w:rsidR="003B69D7" w:rsidRPr="000066DA">
        <w:rPr>
          <w:rFonts w:cs="Arial"/>
        </w:rPr>
        <w:t>(Ver</w:t>
      </w:r>
      <w:r w:rsidR="00847E97" w:rsidRPr="000066DA">
        <w:rPr>
          <w:rFonts w:cs="Arial"/>
        </w:rPr>
        <w:t>: Plan Institucional de Capacitación 202</w:t>
      </w:r>
      <w:r w:rsidR="00562EF9" w:rsidRPr="000066DA">
        <w:rPr>
          <w:rFonts w:cs="Arial"/>
        </w:rPr>
        <w:t>2</w:t>
      </w:r>
      <w:r w:rsidR="003B69D7" w:rsidRPr="000066DA">
        <w:rPr>
          <w:rFonts w:cs="Arial"/>
        </w:rPr>
        <w:t>)</w:t>
      </w:r>
      <w:r w:rsidR="00847E97" w:rsidRPr="000066DA">
        <w:rPr>
          <w:rFonts w:cs="Arial"/>
        </w:rPr>
        <w:t>.</w:t>
      </w:r>
    </w:p>
    <w:p w14:paraId="3EC92D5E" w14:textId="77777777" w:rsidR="00073538" w:rsidRPr="000066DA" w:rsidRDefault="00073538" w:rsidP="00372299">
      <w:pPr>
        <w:spacing w:after="0"/>
        <w:rPr>
          <w:rFonts w:cs="Arial"/>
        </w:rPr>
      </w:pPr>
    </w:p>
    <w:p w14:paraId="198B0D2E" w14:textId="5B82E0FE" w:rsidR="006B6F3B" w:rsidRPr="000066DA" w:rsidRDefault="006B6F3B" w:rsidP="00372299">
      <w:pPr>
        <w:spacing w:after="0"/>
        <w:rPr>
          <w:rFonts w:cs="Arial"/>
        </w:rPr>
      </w:pPr>
      <w:r w:rsidRPr="000066DA">
        <w:rPr>
          <w:rFonts w:cs="Arial"/>
        </w:rPr>
        <w:t xml:space="preserve">  </w:t>
      </w:r>
    </w:p>
    <w:p w14:paraId="46FE5A12" w14:textId="77777777" w:rsidR="00002C4E" w:rsidRPr="000066DA" w:rsidRDefault="00002C4E" w:rsidP="00372299">
      <w:pPr>
        <w:spacing w:after="0"/>
        <w:rPr>
          <w:rFonts w:cs="Arial"/>
        </w:rPr>
      </w:pPr>
    </w:p>
    <w:p w14:paraId="7609716B" w14:textId="23253EB3" w:rsidR="00BF60C5" w:rsidRPr="000066DA" w:rsidRDefault="442075A7" w:rsidP="00735ED1">
      <w:pPr>
        <w:pStyle w:val="Ttulo2"/>
        <w:ind w:left="426"/>
        <w:rPr>
          <w:rFonts w:cs="Arial"/>
        </w:rPr>
      </w:pPr>
      <w:bookmarkStart w:id="83" w:name="_Toc157609272"/>
      <w:r w:rsidRPr="000066DA">
        <w:rPr>
          <w:rFonts w:cs="Arial"/>
        </w:rPr>
        <w:t xml:space="preserve">Plan de </w:t>
      </w:r>
      <w:r w:rsidR="559CC916" w:rsidRPr="000066DA">
        <w:rPr>
          <w:rFonts w:cs="Arial"/>
        </w:rPr>
        <w:t xml:space="preserve">Bienestar e </w:t>
      </w:r>
      <w:r w:rsidRPr="000066DA">
        <w:rPr>
          <w:rFonts w:cs="Arial"/>
        </w:rPr>
        <w:t>Incentivos Institucionales</w:t>
      </w:r>
      <w:bookmarkEnd w:id="83"/>
    </w:p>
    <w:p w14:paraId="41F94D65" w14:textId="77777777" w:rsidR="006025F0" w:rsidRPr="000066DA" w:rsidRDefault="006025F0" w:rsidP="006025F0">
      <w:pPr>
        <w:spacing w:after="0"/>
        <w:rPr>
          <w:rFonts w:cs="Arial"/>
        </w:rPr>
      </w:pPr>
    </w:p>
    <w:p w14:paraId="76868AD4" w14:textId="13FB11CF" w:rsidR="006025F0" w:rsidRPr="000066DA" w:rsidRDefault="008C6E59" w:rsidP="00D07703">
      <w:pPr>
        <w:spacing w:after="0"/>
        <w:rPr>
          <w:rFonts w:cs="Arial"/>
        </w:rPr>
      </w:pPr>
      <w:r w:rsidRPr="000066DA">
        <w:rPr>
          <w:rFonts w:cs="Arial"/>
        </w:rPr>
        <w:t xml:space="preserve">Este plan está encaminado a </w:t>
      </w:r>
      <w:r w:rsidR="6D53608F" w:rsidRPr="000066DA">
        <w:rPr>
          <w:rFonts w:cs="Arial"/>
        </w:rPr>
        <w:t>el reconocimiento</w:t>
      </w:r>
      <w:r w:rsidR="00D07703" w:rsidRPr="000066DA">
        <w:rPr>
          <w:rFonts w:cs="Arial"/>
        </w:rPr>
        <w:t>, se g</w:t>
      </w:r>
      <w:r w:rsidR="006025F0" w:rsidRPr="000066DA">
        <w:rPr>
          <w:rFonts w:cs="Arial"/>
        </w:rPr>
        <w:t>enera</w:t>
      </w:r>
      <w:r w:rsidR="00D07703" w:rsidRPr="000066DA">
        <w:rPr>
          <w:rFonts w:cs="Arial"/>
        </w:rPr>
        <w:t>n</w:t>
      </w:r>
      <w:r w:rsidR="006025F0" w:rsidRPr="000066DA">
        <w:rPr>
          <w:rFonts w:cs="Arial"/>
        </w:rPr>
        <w:t xml:space="preserve"> acciones que enalte</w:t>
      </w:r>
      <w:r w:rsidR="00166367" w:rsidRPr="000066DA">
        <w:rPr>
          <w:rFonts w:cs="Arial"/>
        </w:rPr>
        <w:t xml:space="preserve">cen </w:t>
      </w:r>
      <w:r w:rsidR="006025F0" w:rsidRPr="000066DA">
        <w:rPr>
          <w:rFonts w:cs="Arial"/>
        </w:rPr>
        <w:t>al servidor público a través de reconocimiento por su compromiso, labor desempeñada, puntualidad, código de integridad o el que haga sus veces, entre otras, generando valor a su gestión y siendo un m</w:t>
      </w:r>
      <w:r w:rsidR="00166367" w:rsidRPr="000066DA">
        <w:rPr>
          <w:rFonts w:cs="Arial"/>
        </w:rPr>
        <w:t>odelo que seguir para los demás</w:t>
      </w:r>
      <w:r w:rsidR="006025F0" w:rsidRPr="000066DA">
        <w:rPr>
          <w:rFonts w:cs="Arial"/>
        </w:rPr>
        <w:t>.</w:t>
      </w:r>
    </w:p>
    <w:p w14:paraId="2288CD85" w14:textId="77777777" w:rsidR="006025F0" w:rsidRPr="000066DA" w:rsidRDefault="006025F0" w:rsidP="006025F0">
      <w:pPr>
        <w:spacing w:after="0"/>
        <w:rPr>
          <w:rFonts w:cs="Arial"/>
        </w:rPr>
      </w:pPr>
    </w:p>
    <w:p w14:paraId="75412D5F" w14:textId="3E008753" w:rsidR="006025F0" w:rsidRPr="000066DA" w:rsidRDefault="00166367" w:rsidP="006025F0">
      <w:pPr>
        <w:spacing w:after="0"/>
        <w:rPr>
          <w:rFonts w:cs="Arial"/>
        </w:rPr>
      </w:pPr>
      <w:r w:rsidRPr="000066DA">
        <w:rPr>
          <w:rFonts w:cs="Arial"/>
        </w:rPr>
        <w:lastRenderedPageBreak/>
        <w:t xml:space="preserve">Por otra parte, el </w:t>
      </w:r>
      <w:r w:rsidR="006025F0" w:rsidRPr="000066DA">
        <w:rPr>
          <w:rFonts w:cs="Arial"/>
        </w:rPr>
        <w:t>Plan de Incentivos</w:t>
      </w:r>
      <w:r w:rsidRPr="000066DA">
        <w:rPr>
          <w:rFonts w:cs="Arial"/>
        </w:rPr>
        <w:t xml:space="preserve">, otorga </w:t>
      </w:r>
      <w:r w:rsidR="006025F0" w:rsidRPr="000066DA">
        <w:rPr>
          <w:rFonts w:cs="Arial"/>
        </w:rPr>
        <w:t xml:space="preserve">el premio a la excelencia a los mejores servidores </w:t>
      </w:r>
      <w:r w:rsidRPr="000066DA">
        <w:rPr>
          <w:rFonts w:cs="Arial"/>
        </w:rPr>
        <w:t xml:space="preserve">públicos </w:t>
      </w:r>
      <w:r w:rsidR="006025F0" w:rsidRPr="000066DA">
        <w:rPr>
          <w:rFonts w:cs="Arial"/>
        </w:rPr>
        <w:t xml:space="preserve">de carrera administrativa y </w:t>
      </w:r>
      <w:r w:rsidRPr="000066DA">
        <w:rPr>
          <w:rFonts w:cs="Arial"/>
        </w:rPr>
        <w:t xml:space="preserve">al </w:t>
      </w:r>
      <w:r w:rsidR="006025F0" w:rsidRPr="000066DA">
        <w:rPr>
          <w:rFonts w:cs="Arial"/>
        </w:rPr>
        <w:t xml:space="preserve">mejor servidor de libre nombramiento y remoción de los diferentes niveles jerárquicos, </w:t>
      </w:r>
      <w:r w:rsidRPr="000066DA">
        <w:rPr>
          <w:rFonts w:cs="Arial"/>
        </w:rPr>
        <w:t xml:space="preserve">teniendo en cuenta lo señalado por </w:t>
      </w:r>
      <w:r w:rsidR="006025F0" w:rsidRPr="000066DA">
        <w:rPr>
          <w:rFonts w:cs="Arial"/>
        </w:rPr>
        <w:t>las normas que regulan la materia.</w:t>
      </w:r>
      <w:r w:rsidR="003B69D7" w:rsidRPr="000066DA">
        <w:rPr>
          <w:rFonts w:cs="Arial"/>
        </w:rPr>
        <w:t xml:space="preserve"> (Ver</w:t>
      </w:r>
      <w:r w:rsidR="00847E97" w:rsidRPr="000066DA">
        <w:rPr>
          <w:rFonts w:cs="Arial"/>
        </w:rPr>
        <w:t>: Plan Anual de Estímulos e incentivos 202</w:t>
      </w:r>
      <w:r w:rsidR="00562EF9" w:rsidRPr="000066DA">
        <w:rPr>
          <w:rFonts w:cs="Arial"/>
        </w:rPr>
        <w:t>2</w:t>
      </w:r>
      <w:r w:rsidR="003B69D7" w:rsidRPr="000066DA">
        <w:rPr>
          <w:rFonts w:cs="Arial"/>
        </w:rPr>
        <w:t>)</w:t>
      </w:r>
    </w:p>
    <w:p w14:paraId="5C94A33E" w14:textId="77777777" w:rsidR="006025F0" w:rsidRPr="000066DA" w:rsidRDefault="006025F0" w:rsidP="006025F0">
      <w:pPr>
        <w:spacing w:after="0"/>
        <w:rPr>
          <w:rFonts w:cs="Arial"/>
        </w:rPr>
      </w:pPr>
    </w:p>
    <w:p w14:paraId="5D09E690" w14:textId="79C30A39" w:rsidR="00DA0855" w:rsidRPr="000066DA" w:rsidRDefault="442075A7" w:rsidP="00735ED1">
      <w:pPr>
        <w:pStyle w:val="Ttulo2"/>
        <w:spacing w:after="0"/>
        <w:ind w:left="426"/>
        <w:rPr>
          <w:rFonts w:cs="Arial"/>
        </w:rPr>
      </w:pPr>
      <w:bookmarkStart w:id="84" w:name="_Toc157609273"/>
      <w:r w:rsidRPr="000066DA">
        <w:rPr>
          <w:rFonts w:cs="Arial"/>
        </w:rPr>
        <w:t xml:space="preserve">Plan </w:t>
      </w:r>
      <w:r w:rsidR="7831B20B" w:rsidRPr="000066DA">
        <w:rPr>
          <w:rFonts w:cs="Arial"/>
        </w:rPr>
        <w:t>Anual de</w:t>
      </w:r>
      <w:r w:rsidRPr="000066DA">
        <w:rPr>
          <w:rFonts w:cs="Arial"/>
        </w:rPr>
        <w:t xml:space="preserve"> Seguridad y Salud en el Trabajo</w:t>
      </w:r>
      <w:r w:rsidR="7831B20B" w:rsidRPr="000066DA">
        <w:rPr>
          <w:rFonts w:cs="Arial"/>
        </w:rPr>
        <w:t xml:space="preserve"> - PASST</w:t>
      </w:r>
      <w:r w:rsidRPr="000066DA">
        <w:rPr>
          <w:rFonts w:cs="Arial"/>
        </w:rPr>
        <w:t>.</w:t>
      </w:r>
      <w:bookmarkEnd w:id="84"/>
    </w:p>
    <w:p w14:paraId="046A9EB5" w14:textId="77777777" w:rsidR="00166367" w:rsidRPr="000066DA" w:rsidRDefault="00166367" w:rsidP="004D2F9B">
      <w:pPr>
        <w:spacing w:after="0"/>
        <w:rPr>
          <w:rFonts w:cs="Arial"/>
        </w:rPr>
      </w:pPr>
    </w:p>
    <w:p w14:paraId="40B34548" w14:textId="52D89F81" w:rsidR="008C6E59" w:rsidRPr="000066DA" w:rsidRDefault="008C6E59" w:rsidP="00C37919">
      <w:pPr>
        <w:spacing w:after="0"/>
        <w:rPr>
          <w:rFonts w:cs="Arial"/>
        </w:rPr>
      </w:pPr>
      <w:r w:rsidRPr="000066DA">
        <w:rPr>
          <w:rFonts w:cs="Arial"/>
        </w:rPr>
        <w:t>Este plan está encaminado a fortalecer actividades de prevención y apropiación de buenas prácticas relacionadas enfocará en garantizar un ambiente de trabajo seguro, a través de la prevención de accidentes y enfermedades laborales en los colaboradores, mediante el control de los peligros y riesgos propios de sus actividades, el desarrollo de acciones en promoción y prevención, la mejora continua y el cumplimiento a la normatividad vigente, planeando actividades para fortalecer el Sistema de Gestión en Salud y Seguridad en el Trabajo de tal manera que permita promover ambiente seguro y la productividad de la Entidad.  (Ver: Plan Anual de Seguridad y Salud en el Trabajo  (PASST) – GTHU-PL-003)</w:t>
      </w:r>
    </w:p>
    <w:p w14:paraId="3D15E8E7" w14:textId="505F08F3" w:rsidR="004D2F9B" w:rsidRPr="000066DA" w:rsidRDefault="004D2F9B" w:rsidP="004D2F9B">
      <w:pPr>
        <w:spacing w:after="0"/>
        <w:rPr>
          <w:rFonts w:cs="Arial"/>
        </w:rPr>
      </w:pPr>
    </w:p>
    <w:p w14:paraId="68E72093" w14:textId="4F4702E3" w:rsidR="004D2F9B" w:rsidRPr="000066DA" w:rsidRDefault="004D2F9B" w:rsidP="004D2F9B">
      <w:pPr>
        <w:spacing w:after="0"/>
        <w:rPr>
          <w:rFonts w:cs="Arial"/>
        </w:rPr>
      </w:pPr>
      <w:r w:rsidRPr="000066DA">
        <w:rPr>
          <w:rFonts w:cs="Arial"/>
        </w:rPr>
        <w:t>Lo anterior, alineado con los siguientes objetivos:</w:t>
      </w:r>
    </w:p>
    <w:p w14:paraId="7246AF4E" w14:textId="12CE6875" w:rsidR="004D2F9B" w:rsidRPr="000066DA" w:rsidRDefault="004D2F9B" w:rsidP="004D2F9B">
      <w:pPr>
        <w:spacing w:after="0"/>
        <w:rPr>
          <w:rFonts w:cs="Arial"/>
        </w:rPr>
      </w:pPr>
    </w:p>
    <w:p w14:paraId="7B54B816" w14:textId="77777777" w:rsidR="004D2F9B" w:rsidRPr="000066DA" w:rsidRDefault="004D2F9B" w:rsidP="006E2837">
      <w:pPr>
        <w:pStyle w:val="Prrafodelista"/>
        <w:numPr>
          <w:ilvl w:val="0"/>
          <w:numId w:val="5"/>
        </w:numPr>
        <w:spacing w:after="0"/>
        <w:rPr>
          <w:rFonts w:cs="Arial"/>
          <w:lang w:val="es-ES_tradnl"/>
        </w:rPr>
      </w:pPr>
      <w:r w:rsidRPr="000066DA">
        <w:rPr>
          <w:rFonts w:cs="Arial"/>
          <w:lang w:val="es-ES_tradnl"/>
        </w:rPr>
        <w:t xml:space="preserve">Gestionar adecuadamente los recursos asignados a SST </w:t>
      </w:r>
    </w:p>
    <w:p w14:paraId="7C27101C" w14:textId="77777777" w:rsidR="004D2F9B" w:rsidRPr="000066DA" w:rsidRDefault="004D2F9B" w:rsidP="006E2837">
      <w:pPr>
        <w:pStyle w:val="Prrafodelista"/>
        <w:numPr>
          <w:ilvl w:val="0"/>
          <w:numId w:val="5"/>
        </w:numPr>
        <w:spacing w:after="0"/>
        <w:rPr>
          <w:rFonts w:cs="Arial"/>
          <w:lang w:val="es-ES_tradnl"/>
        </w:rPr>
      </w:pPr>
      <w:r w:rsidRPr="000066DA">
        <w:rPr>
          <w:rFonts w:cs="Arial"/>
          <w:lang w:val="es-ES_tradnl"/>
        </w:rPr>
        <w:t xml:space="preserve">Capacitar al personal de la entidad en temas de SST, de acuerdo con los peligros y riesgos específicos a los que están expuestos como trabajadores. </w:t>
      </w:r>
    </w:p>
    <w:p w14:paraId="01A20693" w14:textId="77777777" w:rsidR="004D2F9B" w:rsidRPr="000066DA" w:rsidRDefault="004D2F9B" w:rsidP="006E2837">
      <w:pPr>
        <w:pStyle w:val="Prrafodelista"/>
        <w:numPr>
          <w:ilvl w:val="0"/>
          <w:numId w:val="5"/>
        </w:numPr>
        <w:spacing w:after="0"/>
        <w:rPr>
          <w:rFonts w:cs="Arial"/>
          <w:lang w:val="es-ES_tradnl"/>
        </w:rPr>
      </w:pPr>
      <w:r w:rsidRPr="000066DA">
        <w:rPr>
          <w:rFonts w:cs="Arial"/>
          <w:lang w:val="es-ES_tradnl"/>
        </w:rPr>
        <w:t>Evaluar cumplimiento de requisitos SST (Decreto 1072/15, Resolución 0312 del 2019).</w:t>
      </w:r>
    </w:p>
    <w:p w14:paraId="3FE2E761" w14:textId="77777777" w:rsidR="004D2F9B" w:rsidRPr="000066DA" w:rsidRDefault="004D2F9B" w:rsidP="006E2837">
      <w:pPr>
        <w:pStyle w:val="Prrafodelista"/>
        <w:numPr>
          <w:ilvl w:val="0"/>
          <w:numId w:val="5"/>
        </w:numPr>
        <w:spacing w:after="0"/>
        <w:rPr>
          <w:rFonts w:cs="Arial"/>
          <w:lang w:val="es-ES_tradnl"/>
        </w:rPr>
      </w:pPr>
      <w:r w:rsidRPr="000066DA">
        <w:rPr>
          <w:rFonts w:cs="Arial"/>
          <w:lang w:val="es-ES_tradnl"/>
        </w:rPr>
        <w:t xml:space="preserve">Cumplir y ejecutar el plan de trabajo de SST. </w:t>
      </w:r>
    </w:p>
    <w:p w14:paraId="7ED353FF" w14:textId="77777777" w:rsidR="004D2F9B" w:rsidRPr="000066DA" w:rsidRDefault="004D2F9B" w:rsidP="006E2837">
      <w:pPr>
        <w:pStyle w:val="Prrafodelista"/>
        <w:numPr>
          <w:ilvl w:val="0"/>
          <w:numId w:val="5"/>
        </w:numPr>
        <w:spacing w:after="0"/>
        <w:rPr>
          <w:rFonts w:cs="Arial"/>
          <w:lang w:val="es-ES_tradnl"/>
        </w:rPr>
      </w:pPr>
      <w:r w:rsidRPr="000066DA">
        <w:rPr>
          <w:rFonts w:cs="Arial"/>
          <w:lang w:val="es-ES_tradnl"/>
        </w:rPr>
        <w:t>Identificar y cumplir con la normatividad legal vigente en materia de riesgos laborales</w:t>
      </w:r>
    </w:p>
    <w:p w14:paraId="0C4A4830" w14:textId="77777777" w:rsidR="004D2F9B" w:rsidRPr="000066DA" w:rsidRDefault="004D2F9B" w:rsidP="006E2837">
      <w:pPr>
        <w:pStyle w:val="Prrafodelista"/>
        <w:numPr>
          <w:ilvl w:val="0"/>
          <w:numId w:val="5"/>
        </w:numPr>
        <w:spacing w:after="0"/>
        <w:rPr>
          <w:rFonts w:cs="Arial"/>
          <w:lang w:val="es-ES_tradnl"/>
        </w:rPr>
      </w:pPr>
      <w:r w:rsidRPr="000066DA">
        <w:rPr>
          <w:rFonts w:cs="Arial"/>
          <w:lang w:val="es-ES_tradnl"/>
        </w:rPr>
        <w:t xml:space="preserve">Realizar seguimiento al estado de salud de la población trabajadora. </w:t>
      </w:r>
    </w:p>
    <w:p w14:paraId="18C0184E" w14:textId="77777777" w:rsidR="004D2F9B" w:rsidRPr="000066DA" w:rsidRDefault="004D2F9B" w:rsidP="006E2837">
      <w:pPr>
        <w:pStyle w:val="Prrafodelista"/>
        <w:numPr>
          <w:ilvl w:val="0"/>
          <w:numId w:val="5"/>
        </w:numPr>
        <w:spacing w:after="0"/>
        <w:rPr>
          <w:rFonts w:cs="Arial"/>
          <w:lang w:val="es-ES_tradnl"/>
        </w:rPr>
      </w:pPr>
      <w:r w:rsidRPr="000066DA">
        <w:rPr>
          <w:rFonts w:cs="Arial"/>
          <w:lang w:val="es-ES_tradnl"/>
        </w:rPr>
        <w:t>Cumplir con el reporte e investigación de accidentes incidentes, de acuerdo con el número de eventos ocurridos.</w:t>
      </w:r>
    </w:p>
    <w:p w14:paraId="2CFCF048" w14:textId="77777777" w:rsidR="00C37919" w:rsidRPr="000066DA" w:rsidRDefault="004D2F9B" w:rsidP="006E2837">
      <w:pPr>
        <w:pStyle w:val="Prrafodelista"/>
        <w:numPr>
          <w:ilvl w:val="0"/>
          <w:numId w:val="5"/>
        </w:numPr>
        <w:spacing w:after="0"/>
        <w:rPr>
          <w:rFonts w:cs="Arial"/>
          <w:lang w:val="es-ES_tradnl"/>
        </w:rPr>
      </w:pPr>
      <w:r w:rsidRPr="000066DA">
        <w:rPr>
          <w:rFonts w:cs="Arial"/>
          <w:lang w:val="es-ES_tradnl"/>
        </w:rPr>
        <w:t>Identificar e intervenir los peligros y riesgos en el ambiente laboral del UAERMV</w:t>
      </w:r>
      <w:r w:rsidR="00C37919" w:rsidRPr="000066DA">
        <w:rPr>
          <w:rFonts w:cs="Arial"/>
          <w:lang w:val="es-ES_tradnl"/>
        </w:rPr>
        <w:t xml:space="preserve"> </w:t>
      </w:r>
    </w:p>
    <w:p w14:paraId="182F817E" w14:textId="77777777" w:rsidR="00DA0855" w:rsidRPr="000066DA" w:rsidRDefault="00DA0855" w:rsidP="00166367">
      <w:pPr>
        <w:spacing w:after="0"/>
        <w:rPr>
          <w:rFonts w:cs="Arial"/>
        </w:rPr>
      </w:pPr>
    </w:p>
    <w:p w14:paraId="6DD2EBDF" w14:textId="24ED9DF4" w:rsidR="00DA0855" w:rsidRPr="000066DA" w:rsidRDefault="161494A7" w:rsidP="00735ED1">
      <w:pPr>
        <w:pStyle w:val="Ttulo2"/>
        <w:ind w:left="426"/>
        <w:rPr>
          <w:rFonts w:cs="Arial"/>
        </w:rPr>
      </w:pPr>
      <w:bookmarkStart w:id="85" w:name="_Toc157609274"/>
      <w:r w:rsidRPr="000066DA">
        <w:rPr>
          <w:rFonts w:cs="Arial"/>
        </w:rPr>
        <w:t>Gestión del Rendimiento</w:t>
      </w:r>
      <w:r w:rsidR="64036DB9" w:rsidRPr="000066DA">
        <w:rPr>
          <w:rFonts w:cs="Arial"/>
        </w:rPr>
        <w:t>.</w:t>
      </w:r>
      <w:bookmarkEnd w:id="85"/>
    </w:p>
    <w:p w14:paraId="4FAFCAE3" w14:textId="77777777" w:rsidR="00DA0855" w:rsidRPr="000066DA" w:rsidRDefault="00DA0855" w:rsidP="00166367">
      <w:pPr>
        <w:spacing w:after="0"/>
        <w:rPr>
          <w:rFonts w:cs="Arial"/>
        </w:rPr>
      </w:pPr>
    </w:p>
    <w:p w14:paraId="5B2255D6" w14:textId="3408D41C" w:rsidR="001016CB" w:rsidRPr="000066DA" w:rsidRDefault="00166367" w:rsidP="00166367">
      <w:pPr>
        <w:spacing w:after="0"/>
        <w:rPr>
          <w:rFonts w:cs="Arial"/>
        </w:rPr>
      </w:pPr>
      <w:r w:rsidRPr="000066DA">
        <w:rPr>
          <w:rFonts w:cs="Arial"/>
        </w:rPr>
        <w:t xml:space="preserve">La gestión del rendimiento </w:t>
      </w:r>
      <w:r w:rsidR="00B21394" w:rsidRPr="000066DA">
        <w:rPr>
          <w:rFonts w:cs="Arial"/>
        </w:rPr>
        <w:t xml:space="preserve">en la UAERMV </w:t>
      </w:r>
      <w:r w:rsidR="001016CB" w:rsidRPr="000066DA">
        <w:rPr>
          <w:rFonts w:cs="Arial"/>
        </w:rPr>
        <w:t>además de realizarse a través de la evaluación del desempeño laboral y los acuerdos de gestión a los empleados públicos de carrera administrativa y de libre nombramiento y remoción, así como a los gerentes públicos se extenderá a los empleados vinculados de forma provisional conforme a la Circular del DASCD No. 005 de 2017.</w:t>
      </w:r>
    </w:p>
    <w:p w14:paraId="6C4228E9" w14:textId="77777777" w:rsidR="001016CB" w:rsidRPr="000066DA" w:rsidRDefault="001016CB" w:rsidP="00166367">
      <w:pPr>
        <w:spacing w:after="0"/>
        <w:rPr>
          <w:rFonts w:cs="Arial"/>
        </w:rPr>
      </w:pPr>
    </w:p>
    <w:p w14:paraId="2607507E" w14:textId="1532FFC0" w:rsidR="00DA0855" w:rsidRPr="000066DA" w:rsidRDefault="001016CB" w:rsidP="00166367">
      <w:pPr>
        <w:spacing w:after="0"/>
        <w:rPr>
          <w:rFonts w:cs="Arial"/>
        </w:rPr>
      </w:pPr>
      <w:r w:rsidRPr="000066DA">
        <w:rPr>
          <w:rFonts w:cs="Arial"/>
        </w:rPr>
        <w:lastRenderedPageBreak/>
        <w:t xml:space="preserve">Se consolidará la información de los diferentes instrumentos que miden la gestión del rendimiento teniendo en cuenta los plazos establecidos en la normativa, de igual forma, se </w:t>
      </w:r>
      <w:r w:rsidR="00DA0855" w:rsidRPr="000066DA">
        <w:rPr>
          <w:rFonts w:cs="Arial"/>
        </w:rPr>
        <w:t>analizar</w:t>
      </w:r>
      <w:r w:rsidRPr="000066DA">
        <w:rPr>
          <w:rFonts w:cs="Arial"/>
        </w:rPr>
        <w:t>an</w:t>
      </w:r>
      <w:r w:rsidR="00DA0855" w:rsidRPr="000066DA">
        <w:rPr>
          <w:rFonts w:cs="Arial"/>
        </w:rPr>
        <w:t xml:space="preserve"> los planes de mejoramiento individual de aquellos </w:t>
      </w:r>
      <w:r w:rsidRPr="000066DA">
        <w:rPr>
          <w:rFonts w:cs="Arial"/>
        </w:rPr>
        <w:t xml:space="preserve">empleados </w:t>
      </w:r>
      <w:r w:rsidR="00DA0855" w:rsidRPr="000066DA">
        <w:rPr>
          <w:rFonts w:cs="Arial"/>
        </w:rPr>
        <w:t>que cuenten con un puntaje menor de 9</w:t>
      </w:r>
      <w:r w:rsidR="00473C70" w:rsidRPr="000066DA">
        <w:rPr>
          <w:rFonts w:cs="Arial"/>
        </w:rPr>
        <w:t>0</w:t>
      </w:r>
      <w:r w:rsidR="00DA0855" w:rsidRPr="000066DA">
        <w:rPr>
          <w:rFonts w:cs="Arial"/>
        </w:rPr>
        <w:t xml:space="preserve">%, para contribuir en el fortalecimiento integral del servidor. Así como a generar una estrategia con respecto a la entrega de las evaluaciones del desempeño definitivas por áreas de manera oportuna, para lo cual se realizará capacitación al nivel directivo para tomar conciencia sobre la importancia de la evaluación del desempeño y el correcto diligenciamiento de los formatos. </w:t>
      </w:r>
    </w:p>
    <w:p w14:paraId="01A7A614" w14:textId="77777777" w:rsidR="00DA0855" w:rsidRPr="000066DA" w:rsidRDefault="00DA0855" w:rsidP="00166367">
      <w:pPr>
        <w:spacing w:after="0"/>
        <w:rPr>
          <w:rFonts w:cs="Arial"/>
        </w:rPr>
      </w:pPr>
    </w:p>
    <w:p w14:paraId="179AF881" w14:textId="09792688" w:rsidR="00DA0855" w:rsidRPr="000066DA" w:rsidRDefault="64036DB9" w:rsidP="00735ED1">
      <w:pPr>
        <w:pStyle w:val="Ttulo2"/>
        <w:ind w:left="426"/>
        <w:rPr>
          <w:rFonts w:cs="Arial"/>
        </w:rPr>
      </w:pPr>
      <w:bookmarkStart w:id="86" w:name="_Toc157609275"/>
      <w:r w:rsidRPr="000066DA">
        <w:rPr>
          <w:rFonts w:cs="Arial"/>
        </w:rPr>
        <w:t>Gestión de la información</w:t>
      </w:r>
      <w:r w:rsidR="47AAD387" w:rsidRPr="000066DA">
        <w:rPr>
          <w:rFonts w:cs="Arial"/>
        </w:rPr>
        <w:t xml:space="preserve"> – Monitoreo y Seguimiento en el SIDEAP</w:t>
      </w:r>
      <w:bookmarkEnd w:id="86"/>
      <w:r w:rsidR="47AAD387" w:rsidRPr="000066DA">
        <w:rPr>
          <w:rFonts w:cs="Arial"/>
        </w:rPr>
        <w:t xml:space="preserve"> </w:t>
      </w:r>
    </w:p>
    <w:p w14:paraId="2F3C18EC" w14:textId="77777777" w:rsidR="00DA0855" w:rsidRPr="000066DA" w:rsidRDefault="00DA0855" w:rsidP="004D3715">
      <w:pPr>
        <w:spacing w:after="0"/>
        <w:rPr>
          <w:rFonts w:cs="Arial"/>
        </w:rPr>
      </w:pPr>
    </w:p>
    <w:p w14:paraId="02F8CB96" w14:textId="21C724FF" w:rsidR="00736723" w:rsidRPr="000066DA" w:rsidRDefault="004D3715" w:rsidP="004D3715">
      <w:pPr>
        <w:spacing w:after="0"/>
        <w:rPr>
          <w:rFonts w:cs="Arial"/>
        </w:rPr>
      </w:pPr>
      <w:r w:rsidRPr="000066DA">
        <w:rPr>
          <w:rFonts w:cs="Arial"/>
        </w:rPr>
        <w:t xml:space="preserve">La toma de decisiones comienza por mantener </w:t>
      </w:r>
      <w:r w:rsidR="00736723" w:rsidRPr="000066DA">
        <w:rPr>
          <w:rFonts w:cs="Arial"/>
        </w:rPr>
        <w:t>una amplia, oportuna y veraz información con cada tema relacionado con la GETH, por ello es importante continuar fortaleciendo la consecución, consolidación, procesamiento y análisis de cada componente del proceso, en especial, el relacionado con los servidores públicos.</w:t>
      </w:r>
    </w:p>
    <w:p w14:paraId="0653358B" w14:textId="77777777" w:rsidR="00736723" w:rsidRPr="000066DA" w:rsidRDefault="00736723" w:rsidP="004D3715">
      <w:pPr>
        <w:spacing w:after="0"/>
        <w:rPr>
          <w:rFonts w:cs="Arial"/>
        </w:rPr>
      </w:pPr>
    </w:p>
    <w:p w14:paraId="2F94F395" w14:textId="69E21C23" w:rsidR="00DA0855" w:rsidRPr="000066DA" w:rsidRDefault="00736723" w:rsidP="004D3715">
      <w:pPr>
        <w:spacing w:after="0"/>
        <w:rPr>
          <w:rFonts w:cs="Arial"/>
        </w:rPr>
      </w:pPr>
      <w:r w:rsidRPr="000066DA">
        <w:rPr>
          <w:rFonts w:cs="Arial"/>
        </w:rPr>
        <w:t xml:space="preserve">Para ello, además de cumplir con el reporte periódico en el SIDEAP que administra el DASCD, se construirá y se mantendrá actualizada una base de datos con información adicional a la reportada al SIDEAP, de la cual se puedan generar </w:t>
      </w:r>
      <w:r w:rsidR="00DA0855" w:rsidRPr="000066DA">
        <w:rPr>
          <w:rFonts w:cs="Arial"/>
        </w:rPr>
        <w:t>reportes de las actividades y los seguimientos correspondientes a los informes presentados por el área a las demás dependencias que lo requieran, mejorando la calidad de información y los tiempos de respuesta como insumo para la toma de decisiones y la mejora continua.</w:t>
      </w:r>
    </w:p>
    <w:p w14:paraId="50084F71" w14:textId="77777777" w:rsidR="00DA0855" w:rsidRPr="000066DA" w:rsidRDefault="00DA0855" w:rsidP="004D3715">
      <w:pPr>
        <w:spacing w:after="0"/>
        <w:rPr>
          <w:rFonts w:cs="Arial"/>
        </w:rPr>
      </w:pPr>
    </w:p>
    <w:p w14:paraId="69DC8452" w14:textId="7BC37E06" w:rsidR="00DA0855" w:rsidRPr="000066DA" w:rsidRDefault="64036DB9" w:rsidP="00735ED1">
      <w:pPr>
        <w:pStyle w:val="Ttulo2"/>
        <w:ind w:left="426"/>
        <w:rPr>
          <w:rFonts w:cs="Arial"/>
        </w:rPr>
      </w:pPr>
      <w:bookmarkStart w:id="87" w:name="_Toc157609276"/>
      <w:r w:rsidRPr="000066DA">
        <w:rPr>
          <w:rFonts w:cs="Arial"/>
        </w:rPr>
        <w:t>Situaciones Administrativas.</w:t>
      </w:r>
      <w:bookmarkEnd w:id="87"/>
    </w:p>
    <w:p w14:paraId="4BCD1B4D" w14:textId="77777777" w:rsidR="00DA0855" w:rsidRPr="000066DA" w:rsidRDefault="00DA0855" w:rsidP="003B69D7">
      <w:pPr>
        <w:spacing w:after="0"/>
        <w:rPr>
          <w:rFonts w:cs="Arial"/>
          <w:b/>
        </w:rPr>
      </w:pPr>
    </w:p>
    <w:p w14:paraId="169D26D3" w14:textId="6B041853" w:rsidR="00DA0855" w:rsidRPr="000066DA" w:rsidRDefault="00DA0855" w:rsidP="003B69D7">
      <w:pPr>
        <w:spacing w:after="0"/>
        <w:rPr>
          <w:rFonts w:cs="Arial"/>
        </w:rPr>
      </w:pPr>
      <w:r w:rsidRPr="000066DA">
        <w:rPr>
          <w:rFonts w:cs="Arial"/>
        </w:rPr>
        <w:t xml:space="preserve">Consolidar la programación de vacaciones remitida por las diferentes áreas de la </w:t>
      </w:r>
      <w:r w:rsidR="003B69D7" w:rsidRPr="000066DA">
        <w:rPr>
          <w:rFonts w:cs="Arial"/>
        </w:rPr>
        <w:t>UAERM,</w:t>
      </w:r>
      <w:r w:rsidRPr="000066DA">
        <w:rPr>
          <w:rFonts w:cs="Arial"/>
        </w:rPr>
        <w:t xml:space="preserve"> que permita prever situaciones administrativas que afectan a los servidores, contribuyendo a una proyección y expedición anticipada de los actos administrativos, optimizando tiempos y previniendo la afectación del servicio.</w:t>
      </w:r>
    </w:p>
    <w:p w14:paraId="25E73BEE" w14:textId="77777777" w:rsidR="00DA0855" w:rsidRPr="000066DA" w:rsidRDefault="00DA0855" w:rsidP="003B69D7">
      <w:pPr>
        <w:spacing w:after="0"/>
        <w:rPr>
          <w:rFonts w:cs="Arial"/>
        </w:rPr>
      </w:pPr>
    </w:p>
    <w:p w14:paraId="32F2D3AE" w14:textId="77777777" w:rsidR="00DA0855" w:rsidRPr="000066DA" w:rsidRDefault="00DA0855" w:rsidP="003B69D7">
      <w:pPr>
        <w:spacing w:after="0"/>
        <w:rPr>
          <w:rFonts w:cs="Arial"/>
        </w:rPr>
      </w:pPr>
      <w:r w:rsidRPr="000066DA">
        <w:rPr>
          <w:rFonts w:cs="Arial"/>
        </w:rPr>
        <w:t>Así mismo, la notificación oportuna de los actos administrativos genera bienestar en los servidores, constituyéndose en un insumo que permita activar la ruta de la felicidad y el bienestar.</w:t>
      </w:r>
    </w:p>
    <w:p w14:paraId="5859C522" w14:textId="06EC8F55" w:rsidR="002611BD" w:rsidRPr="000066DA" w:rsidRDefault="002611BD" w:rsidP="003B69D7">
      <w:pPr>
        <w:spacing w:after="0"/>
        <w:rPr>
          <w:rFonts w:cs="Arial"/>
        </w:rPr>
      </w:pPr>
    </w:p>
    <w:p w14:paraId="7395DF78" w14:textId="3795A021" w:rsidR="00DA0855" w:rsidRPr="000066DA" w:rsidRDefault="64036DB9" w:rsidP="00735ED1">
      <w:pPr>
        <w:pStyle w:val="Ttulo2"/>
        <w:ind w:left="426"/>
        <w:rPr>
          <w:rFonts w:cs="Arial"/>
        </w:rPr>
      </w:pPr>
      <w:bookmarkStart w:id="88" w:name="_Toc157609277"/>
      <w:r w:rsidRPr="000066DA">
        <w:rPr>
          <w:rFonts w:cs="Arial"/>
        </w:rPr>
        <w:t>Estrategia en el Procedimiento de Retiro.</w:t>
      </w:r>
      <w:bookmarkEnd w:id="88"/>
    </w:p>
    <w:p w14:paraId="57AAEE89" w14:textId="77777777" w:rsidR="00DA0855" w:rsidRPr="000066DA" w:rsidRDefault="00DA0855" w:rsidP="00DA0855">
      <w:pPr>
        <w:rPr>
          <w:rFonts w:cs="Arial"/>
          <w:b/>
        </w:rPr>
      </w:pPr>
    </w:p>
    <w:p w14:paraId="538DE5FE" w14:textId="230DF38E" w:rsidR="00DA0855" w:rsidRPr="000066DA" w:rsidRDefault="00DA0855" w:rsidP="00DA0855">
      <w:pPr>
        <w:rPr>
          <w:rFonts w:cs="Arial"/>
        </w:rPr>
      </w:pPr>
      <w:r w:rsidRPr="000066DA">
        <w:rPr>
          <w:rFonts w:cs="Arial"/>
        </w:rPr>
        <w:t>La Secretaria General</w:t>
      </w:r>
      <w:r w:rsidR="782C5EA5" w:rsidRPr="000066DA">
        <w:rPr>
          <w:rFonts w:cs="Arial"/>
        </w:rPr>
        <w:t xml:space="preserve"> – Gerencia Administrativa y Financiera -</w:t>
      </w:r>
      <w:r w:rsidRPr="000066DA">
        <w:rPr>
          <w:rFonts w:cs="Arial"/>
        </w:rPr>
        <w:t xml:space="preserve"> Proceso de Gestión del Talento Humano, tiene previsto generar actividades </w:t>
      </w:r>
      <w:r w:rsidR="004824CB" w:rsidRPr="000066DA">
        <w:rPr>
          <w:rFonts w:cs="Arial"/>
        </w:rPr>
        <w:t>juntamente con</w:t>
      </w:r>
      <w:r w:rsidRPr="000066DA">
        <w:rPr>
          <w:rFonts w:cs="Arial"/>
        </w:rPr>
        <w:t xml:space="preserve"> la Caja de </w:t>
      </w:r>
      <w:r w:rsidRPr="000066DA">
        <w:rPr>
          <w:rFonts w:cs="Arial"/>
        </w:rPr>
        <w:lastRenderedPageBreak/>
        <w:t>Compensación</w:t>
      </w:r>
      <w:r w:rsidR="00562EF9" w:rsidRPr="000066DA">
        <w:rPr>
          <w:rFonts w:cs="Arial"/>
        </w:rPr>
        <w:t xml:space="preserve"> Familiar</w:t>
      </w:r>
      <w:r w:rsidRPr="000066DA">
        <w:rPr>
          <w:rFonts w:cs="Arial"/>
        </w:rPr>
        <w:t xml:space="preserve">, la </w:t>
      </w:r>
      <w:r w:rsidR="004C2661" w:rsidRPr="000066DA">
        <w:rPr>
          <w:rFonts w:cs="Arial"/>
        </w:rPr>
        <w:t>ARL y</w:t>
      </w:r>
      <w:r w:rsidRPr="000066DA">
        <w:rPr>
          <w:rFonts w:cs="Arial"/>
        </w:rPr>
        <w:t xml:space="preserve">/o aliados estratégicos, de apoyo emocional y herramientas para afrontar el cambio por parte de las personas que se retiran por pensión o supresión del empleo por causa de reformas administrativas. </w:t>
      </w:r>
    </w:p>
    <w:p w14:paraId="4FE121E9" w14:textId="2970CF68" w:rsidR="006F50CD" w:rsidRPr="000066DA" w:rsidRDefault="006F50CD" w:rsidP="00DA0855">
      <w:pPr>
        <w:rPr>
          <w:rFonts w:cs="Arial"/>
        </w:rPr>
      </w:pPr>
    </w:p>
    <w:p w14:paraId="6177C360" w14:textId="5EB06C8E" w:rsidR="003F0F15" w:rsidRPr="000066DA" w:rsidRDefault="1A62E5AB" w:rsidP="003F0F15">
      <w:pPr>
        <w:pStyle w:val="Ttulo1"/>
        <w:rPr>
          <w:rFonts w:cs="Arial"/>
        </w:rPr>
      </w:pPr>
      <w:bookmarkStart w:id="89" w:name="_Toc157609278"/>
      <w:r w:rsidRPr="000066DA">
        <w:rPr>
          <w:rFonts w:cs="Arial"/>
          <w:noProof/>
        </w:rPr>
        <w:t>CRONOGRAMA DE ACTIVIDADES PLAN ESTRATÉGICO PGTHU</w:t>
      </w:r>
      <w:bookmarkEnd w:id="89"/>
    </w:p>
    <w:p w14:paraId="2D08F622" w14:textId="5A47E41A" w:rsidR="006F50CD" w:rsidRPr="000066DA" w:rsidRDefault="006F50CD" w:rsidP="006F0DB9">
      <w:pPr>
        <w:spacing w:after="0"/>
        <w:rPr>
          <w:rFonts w:cs="Arial"/>
        </w:rPr>
      </w:pPr>
    </w:p>
    <w:p w14:paraId="6B941C24" w14:textId="71098376" w:rsidR="006F0DB9" w:rsidRPr="000066DA" w:rsidRDefault="004D2F9B" w:rsidP="006F0DB9">
      <w:pPr>
        <w:spacing w:after="0"/>
        <w:rPr>
          <w:rFonts w:cs="Arial"/>
        </w:rPr>
      </w:pPr>
      <w:r w:rsidRPr="000066DA">
        <w:rPr>
          <w:rFonts w:cs="Arial"/>
        </w:rPr>
        <w:t xml:space="preserve">Teniendo en cuenta los insumos generados en cada uno de los componentes </w:t>
      </w:r>
      <w:r w:rsidR="003848F8" w:rsidRPr="000066DA">
        <w:rPr>
          <w:rFonts w:cs="Arial"/>
        </w:rPr>
        <w:t xml:space="preserve">de la planeación de la GETH, así como las estrategias mencionadas, </w:t>
      </w:r>
      <w:r w:rsidR="006F0DB9" w:rsidRPr="000066DA">
        <w:rPr>
          <w:rFonts w:cs="Arial"/>
        </w:rPr>
        <w:t>en anexo</w:t>
      </w:r>
      <w:r w:rsidR="009838BA" w:rsidRPr="000066DA">
        <w:rPr>
          <w:rFonts w:cs="Arial"/>
        </w:rPr>
        <w:t>:</w:t>
      </w:r>
      <w:r w:rsidR="006F0DB9" w:rsidRPr="000066DA">
        <w:rPr>
          <w:rFonts w:cs="Arial"/>
        </w:rPr>
        <w:t xml:space="preserve"> </w:t>
      </w:r>
      <w:r w:rsidR="009838BA" w:rsidRPr="000066DA">
        <w:rPr>
          <w:rFonts w:cs="Arial"/>
        </w:rPr>
        <w:t>(Cronograma Actividades PETH)</w:t>
      </w:r>
      <w:r w:rsidR="003848F8" w:rsidRPr="000066DA">
        <w:rPr>
          <w:rFonts w:cs="Arial"/>
        </w:rPr>
        <w:t xml:space="preserve">, se visibiliza el plan de acción del PETH </w:t>
      </w:r>
      <w:r w:rsidR="00F41565" w:rsidRPr="000066DA">
        <w:rPr>
          <w:rFonts w:cs="Arial"/>
        </w:rPr>
        <w:t xml:space="preserve">que integra </w:t>
      </w:r>
      <w:r w:rsidR="006F0DB9" w:rsidRPr="000066DA">
        <w:rPr>
          <w:rFonts w:cs="Arial"/>
        </w:rPr>
        <w:t xml:space="preserve">lo señalado por la norma y buenas prácticas. </w:t>
      </w:r>
    </w:p>
    <w:p w14:paraId="1505379C" w14:textId="04332B53" w:rsidR="00BA782F" w:rsidRPr="000066DA" w:rsidRDefault="00BA782F" w:rsidP="006F0DB9">
      <w:pPr>
        <w:spacing w:after="0"/>
        <w:rPr>
          <w:rFonts w:cs="Arial"/>
        </w:rPr>
      </w:pPr>
    </w:p>
    <w:p w14:paraId="3BCFACAF" w14:textId="77777777" w:rsidR="00BA782F" w:rsidRPr="000066DA" w:rsidRDefault="00BA782F" w:rsidP="00BA782F">
      <w:pPr>
        <w:spacing w:after="0"/>
        <w:jc w:val="left"/>
        <w:rPr>
          <w:rFonts w:eastAsia="Times New Roman" w:cs="Arial"/>
          <w:sz w:val="10"/>
          <w:szCs w:val="10"/>
          <w:lang w:eastAsia="es-CO"/>
        </w:rPr>
        <w:sectPr w:rsidR="00BA782F" w:rsidRPr="000066DA" w:rsidSect="0011669D">
          <w:pgSz w:w="12242" w:h="15842" w:code="1"/>
          <w:pgMar w:top="1134" w:right="1418" w:bottom="1134" w:left="1134" w:header="709" w:footer="293" w:gutter="0"/>
          <w:cols w:space="708"/>
          <w:docGrid w:linePitch="360"/>
        </w:sectPr>
      </w:pPr>
    </w:p>
    <w:p w14:paraId="3041AB1A" w14:textId="245C38AC" w:rsidR="00A46783" w:rsidRDefault="00A46783" w:rsidP="00BA77F6">
      <w:pPr>
        <w:pStyle w:val="Descripcin"/>
        <w:keepNext/>
        <w:jc w:val="center"/>
        <w:rPr>
          <w:rFonts w:cs="Arial"/>
        </w:rPr>
      </w:pPr>
      <w:bookmarkStart w:id="90" w:name="_Toc157609316"/>
      <w:r w:rsidRPr="000066DA">
        <w:rPr>
          <w:rFonts w:cs="Arial"/>
        </w:rPr>
        <w:lastRenderedPageBreak/>
        <w:t xml:space="preserve">Tabla </w:t>
      </w:r>
      <w:r w:rsidRPr="000066DA">
        <w:rPr>
          <w:rFonts w:cs="Arial"/>
        </w:rPr>
        <w:fldChar w:fldCharType="begin"/>
      </w:r>
      <w:r w:rsidRPr="000066DA">
        <w:rPr>
          <w:rFonts w:cs="Arial"/>
        </w:rPr>
        <w:instrText>SEQ Tabla \* ARABIC</w:instrText>
      </w:r>
      <w:r w:rsidRPr="000066DA">
        <w:rPr>
          <w:rFonts w:cs="Arial"/>
        </w:rPr>
        <w:fldChar w:fldCharType="separate"/>
      </w:r>
      <w:r w:rsidR="00897CE4">
        <w:rPr>
          <w:rFonts w:cs="Arial"/>
          <w:noProof/>
        </w:rPr>
        <w:t>11</w:t>
      </w:r>
      <w:r w:rsidRPr="000066DA">
        <w:rPr>
          <w:rFonts w:cs="Arial"/>
        </w:rPr>
        <w:fldChar w:fldCharType="end"/>
      </w:r>
      <w:r w:rsidRPr="000066DA">
        <w:rPr>
          <w:rFonts w:cs="Arial"/>
        </w:rPr>
        <w:t xml:space="preserve"> - Cronograma PETH </w:t>
      </w:r>
      <w:r w:rsidR="000066DA" w:rsidRPr="000066DA">
        <w:rPr>
          <w:rFonts w:cs="Arial"/>
        </w:rPr>
        <w:t>202</w:t>
      </w:r>
      <w:r w:rsidR="006E73F7">
        <w:rPr>
          <w:rFonts w:cs="Arial"/>
        </w:rPr>
        <w:t>4</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945"/>
        <w:gridCol w:w="1417"/>
        <w:gridCol w:w="661"/>
        <w:gridCol w:w="3633"/>
        <w:gridCol w:w="590"/>
        <w:gridCol w:w="590"/>
        <w:gridCol w:w="444"/>
        <w:gridCol w:w="444"/>
        <w:gridCol w:w="444"/>
        <w:gridCol w:w="444"/>
        <w:gridCol w:w="444"/>
        <w:gridCol w:w="444"/>
        <w:gridCol w:w="444"/>
        <w:gridCol w:w="444"/>
        <w:gridCol w:w="444"/>
        <w:gridCol w:w="444"/>
        <w:gridCol w:w="444"/>
        <w:gridCol w:w="444"/>
      </w:tblGrid>
      <w:tr w:rsidR="002015BB" w:rsidRPr="006B2B48" w14:paraId="1DF624AD" w14:textId="77777777" w:rsidTr="002015BB">
        <w:trPr>
          <w:trHeight w:val="20"/>
          <w:tblHeader/>
        </w:trPr>
        <w:tc>
          <w:tcPr>
            <w:tcW w:w="151" w:type="pct"/>
            <w:shd w:val="clear" w:color="auto" w:fill="auto"/>
            <w:noWrap/>
            <w:vAlign w:val="center"/>
            <w:hideMark/>
          </w:tcPr>
          <w:p w14:paraId="51099AD3"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w:t>
            </w:r>
          </w:p>
        </w:tc>
        <w:tc>
          <w:tcPr>
            <w:tcW w:w="352" w:type="pct"/>
            <w:shd w:val="clear" w:color="000000" w:fill="F2F2F2"/>
            <w:vAlign w:val="center"/>
            <w:hideMark/>
          </w:tcPr>
          <w:p w14:paraId="7885622C"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ETAPA / FASE CICLO DE VIDA DEL SERVIDOR PÚBLICO</w:t>
            </w:r>
          </w:p>
        </w:tc>
        <w:tc>
          <w:tcPr>
            <w:tcW w:w="526" w:type="pct"/>
            <w:shd w:val="clear" w:color="000000" w:fill="BFBFBF"/>
            <w:vAlign w:val="center"/>
            <w:hideMark/>
          </w:tcPr>
          <w:p w14:paraId="0FAE4605"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Variable resultante METH / Plan</w:t>
            </w:r>
          </w:p>
        </w:tc>
        <w:tc>
          <w:tcPr>
            <w:tcW w:w="181" w:type="pct"/>
            <w:shd w:val="clear" w:color="000000" w:fill="BFBFBF"/>
            <w:vAlign w:val="center"/>
            <w:hideMark/>
          </w:tcPr>
          <w:p w14:paraId="2BC0D96D"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 actividad</w:t>
            </w:r>
          </w:p>
        </w:tc>
        <w:tc>
          <w:tcPr>
            <w:tcW w:w="1343" w:type="pct"/>
            <w:shd w:val="clear" w:color="000000" w:fill="F2F2F2"/>
            <w:vAlign w:val="center"/>
            <w:hideMark/>
          </w:tcPr>
          <w:p w14:paraId="69AD613D"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Alternativa de mejora / Actividad</w:t>
            </w:r>
          </w:p>
        </w:tc>
        <w:tc>
          <w:tcPr>
            <w:tcW w:w="221" w:type="pct"/>
            <w:shd w:val="clear" w:color="000000" w:fill="D9D9D9"/>
            <w:vAlign w:val="center"/>
            <w:hideMark/>
          </w:tcPr>
          <w:p w14:paraId="3B7854C6"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Fecha de Inicio (día - mes - año)</w:t>
            </w:r>
          </w:p>
        </w:tc>
        <w:tc>
          <w:tcPr>
            <w:tcW w:w="221" w:type="pct"/>
            <w:shd w:val="clear" w:color="000000" w:fill="D9D9D9"/>
            <w:vAlign w:val="center"/>
            <w:hideMark/>
          </w:tcPr>
          <w:p w14:paraId="12591430"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Fecha de Fin (día - mes - año)</w:t>
            </w:r>
          </w:p>
        </w:tc>
        <w:tc>
          <w:tcPr>
            <w:tcW w:w="167" w:type="pct"/>
            <w:shd w:val="clear" w:color="000000" w:fill="D0CECE"/>
            <w:textDirection w:val="btLr"/>
            <w:vAlign w:val="center"/>
            <w:hideMark/>
          </w:tcPr>
          <w:p w14:paraId="7E682A42"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ene-24</w:t>
            </w:r>
          </w:p>
        </w:tc>
        <w:tc>
          <w:tcPr>
            <w:tcW w:w="167" w:type="pct"/>
            <w:shd w:val="clear" w:color="000000" w:fill="D0CECE"/>
            <w:textDirection w:val="btLr"/>
            <w:vAlign w:val="center"/>
            <w:hideMark/>
          </w:tcPr>
          <w:p w14:paraId="7D2A2859"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feb-24</w:t>
            </w:r>
          </w:p>
        </w:tc>
        <w:tc>
          <w:tcPr>
            <w:tcW w:w="167" w:type="pct"/>
            <w:shd w:val="clear" w:color="000000" w:fill="F2F2F2"/>
            <w:textDirection w:val="btLr"/>
            <w:vAlign w:val="center"/>
            <w:hideMark/>
          </w:tcPr>
          <w:p w14:paraId="555AE0A2"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mar-24</w:t>
            </w:r>
          </w:p>
        </w:tc>
        <w:tc>
          <w:tcPr>
            <w:tcW w:w="167" w:type="pct"/>
            <w:shd w:val="clear" w:color="000000" w:fill="D0CECE"/>
            <w:textDirection w:val="btLr"/>
            <w:vAlign w:val="center"/>
            <w:hideMark/>
          </w:tcPr>
          <w:p w14:paraId="1A687BE6"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abr-24</w:t>
            </w:r>
          </w:p>
        </w:tc>
        <w:tc>
          <w:tcPr>
            <w:tcW w:w="167" w:type="pct"/>
            <w:shd w:val="clear" w:color="000000" w:fill="F2F2F2"/>
            <w:textDirection w:val="btLr"/>
            <w:vAlign w:val="center"/>
            <w:hideMark/>
          </w:tcPr>
          <w:p w14:paraId="3565E040"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may-24</w:t>
            </w:r>
          </w:p>
        </w:tc>
        <w:tc>
          <w:tcPr>
            <w:tcW w:w="167" w:type="pct"/>
            <w:shd w:val="clear" w:color="000000" w:fill="D0CECE"/>
            <w:textDirection w:val="btLr"/>
            <w:vAlign w:val="center"/>
            <w:hideMark/>
          </w:tcPr>
          <w:p w14:paraId="2058CBD9"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jun-24</w:t>
            </w:r>
          </w:p>
        </w:tc>
        <w:tc>
          <w:tcPr>
            <w:tcW w:w="167" w:type="pct"/>
            <w:shd w:val="clear" w:color="000000" w:fill="F2F2F2"/>
            <w:textDirection w:val="btLr"/>
            <w:vAlign w:val="center"/>
            <w:hideMark/>
          </w:tcPr>
          <w:p w14:paraId="0990FA15"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jul-24</w:t>
            </w:r>
          </w:p>
        </w:tc>
        <w:tc>
          <w:tcPr>
            <w:tcW w:w="167" w:type="pct"/>
            <w:shd w:val="clear" w:color="000000" w:fill="D0CECE"/>
            <w:textDirection w:val="btLr"/>
            <w:vAlign w:val="center"/>
            <w:hideMark/>
          </w:tcPr>
          <w:p w14:paraId="19D6BE97"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ago-24</w:t>
            </w:r>
          </w:p>
        </w:tc>
        <w:tc>
          <w:tcPr>
            <w:tcW w:w="167" w:type="pct"/>
            <w:shd w:val="clear" w:color="000000" w:fill="F2F2F2"/>
            <w:textDirection w:val="btLr"/>
            <w:vAlign w:val="center"/>
            <w:hideMark/>
          </w:tcPr>
          <w:p w14:paraId="5E5A5ADB"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sep-24</w:t>
            </w:r>
          </w:p>
        </w:tc>
        <w:tc>
          <w:tcPr>
            <w:tcW w:w="167" w:type="pct"/>
            <w:shd w:val="clear" w:color="000000" w:fill="D0CECE"/>
            <w:textDirection w:val="btLr"/>
            <w:vAlign w:val="center"/>
            <w:hideMark/>
          </w:tcPr>
          <w:p w14:paraId="4B5C5FA5"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oct-24</w:t>
            </w:r>
          </w:p>
        </w:tc>
        <w:tc>
          <w:tcPr>
            <w:tcW w:w="167" w:type="pct"/>
            <w:shd w:val="clear" w:color="000000" w:fill="F2F2F2"/>
            <w:textDirection w:val="btLr"/>
            <w:vAlign w:val="center"/>
            <w:hideMark/>
          </w:tcPr>
          <w:p w14:paraId="31CE1FD9"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nov-24</w:t>
            </w:r>
          </w:p>
        </w:tc>
        <w:tc>
          <w:tcPr>
            <w:tcW w:w="167" w:type="pct"/>
            <w:shd w:val="clear" w:color="000000" w:fill="D0CECE"/>
            <w:textDirection w:val="btLr"/>
            <w:vAlign w:val="center"/>
            <w:hideMark/>
          </w:tcPr>
          <w:p w14:paraId="4BA898AE" w14:textId="77777777" w:rsidR="002015BB" w:rsidRPr="006B2B48" w:rsidRDefault="002015BB" w:rsidP="006B2B48">
            <w:pPr>
              <w:spacing w:after="0"/>
              <w:jc w:val="center"/>
              <w:rPr>
                <w:rFonts w:eastAsia="Times New Roman" w:cs="Arial"/>
                <w:b/>
                <w:bCs/>
                <w:color w:val="000000"/>
                <w:sz w:val="12"/>
                <w:szCs w:val="12"/>
                <w:lang w:eastAsia="es-CO"/>
              </w:rPr>
            </w:pPr>
            <w:r w:rsidRPr="006B2B48">
              <w:rPr>
                <w:rFonts w:eastAsia="Times New Roman" w:cs="Arial"/>
                <w:b/>
                <w:bCs/>
                <w:color w:val="000000"/>
                <w:sz w:val="12"/>
                <w:szCs w:val="12"/>
                <w:lang w:eastAsia="es-CO"/>
              </w:rPr>
              <w:t>dic-24</w:t>
            </w:r>
          </w:p>
        </w:tc>
      </w:tr>
      <w:tr w:rsidR="002015BB" w:rsidRPr="006B2B48" w14:paraId="71290CDF" w14:textId="77777777" w:rsidTr="002015BB">
        <w:trPr>
          <w:trHeight w:val="20"/>
        </w:trPr>
        <w:tc>
          <w:tcPr>
            <w:tcW w:w="151" w:type="pct"/>
            <w:shd w:val="clear" w:color="auto" w:fill="auto"/>
            <w:noWrap/>
            <w:vAlign w:val="center"/>
            <w:hideMark/>
          </w:tcPr>
          <w:p w14:paraId="06E9D60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w:t>
            </w:r>
          </w:p>
        </w:tc>
        <w:tc>
          <w:tcPr>
            <w:tcW w:w="352" w:type="pct"/>
            <w:shd w:val="clear" w:color="000000" w:fill="E7E6E6"/>
            <w:vAlign w:val="center"/>
            <w:hideMark/>
          </w:tcPr>
          <w:p w14:paraId="53C52BA0"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5E2C947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Matriz Gestión Estratégica de Talento Humano - MGETH</w:t>
            </w:r>
          </w:p>
        </w:tc>
        <w:tc>
          <w:tcPr>
            <w:tcW w:w="181" w:type="pct"/>
            <w:shd w:val="clear" w:color="000000" w:fill="FFFFFF"/>
            <w:vAlign w:val="center"/>
            <w:hideMark/>
          </w:tcPr>
          <w:p w14:paraId="6F487F81"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68C1D9D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b/>
                <w:bCs/>
                <w:color w:val="000000"/>
                <w:sz w:val="14"/>
                <w:szCs w:val="14"/>
                <w:u w:val="single"/>
                <w:lang w:eastAsia="es-CO"/>
              </w:rPr>
              <w:t>Planeación</w:t>
            </w:r>
            <w:r w:rsidRPr="006B2B48">
              <w:rPr>
                <w:rFonts w:eastAsia="Times New Roman" w:cs="Arial"/>
                <w:b/>
                <w:bCs/>
                <w:color w:val="000000"/>
                <w:sz w:val="14"/>
                <w:szCs w:val="14"/>
                <w:u w:val="single"/>
                <w:lang w:eastAsia="es-CO"/>
              </w:rPr>
              <w:br/>
            </w:r>
            <w:r w:rsidRPr="006B2B48">
              <w:rPr>
                <w:rFonts w:eastAsia="Times New Roman" w:cs="Arial"/>
                <w:color w:val="000000"/>
                <w:sz w:val="14"/>
                <w:szCs w:val="14"/>
                <w:lang w:eastAsia="es-CO"/>
              </w:rPr>
              <w:t>Recopilar y analizar la información para la construcción del Plan de Estímulos en Incentivos 2025: - Necesidades de bienestar y demás informes, mediciones, diagnósticos que se hallan realizado en el 2024</w:t>
            </w:r>
          </w:p>
        </w:tc>
        <w:tc>
          <w:tcPr>
            <w:tcW w:w="221" w:type="pct"/>
            <w:shd w:val="clear" w:color="000000" w:fill="C6EFCE"/>
            <w:vAlign w:val="center"/>
            <w:hideMark/>
          </w:tcPr>
          <w:p w14:paraId="6FCF8C9C"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1-nov-24</w:t>
            </w:r>
          </w:p>
        </w:tc>
        <w:tc>
          <w:tcPr>
            <w:tcW w:w="221" w:type="pct"/>
            <w:shd w:val="clear" w:color="000000" w:fill="C6EFCE"/>
            <w:vAlign w:val="center"/>
            <w:hideMark/>
          </w:tcPr>
          <w:p w14:paraId="085225A6"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30-dic-24</w:t>
            </w:r>
          </w:p>
        </w:tc>
        <w:tc>
          <w:tcPr>
            <w:tcW w:w="167" w:type="pct"/>
            <w:shd w:val="clear" w:color="auto" w:fill="auto"/>
            <w:noWrap/>
            <w:vAlign w:val="center"/>
            <w:hideMark/>
          </w:tcPr>
          <w:p w14:paraId="527B173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7365E8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D4B70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A7DA56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13EA2C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AF68D2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F91A5C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19174E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43E58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6D4E74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0B9A06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000000" w:fill="D9D9D9"/>
            <w:noWrap/>
            <w:vAlign w:val="center"/>
            <w:hideMark/>
          </w:tcPr>
          <w:p w14:paraId="1C4A804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r>
      <w:tr w:rsidR="002015BB" w:rsidRPr="006B2B48" w14:paraId="7CF158A2" w14:textId="77777777" w:rsidTr="002015BB">
        <w:trPr>
          <w:trHeight w:val="20"/>
        </w:trPr>
        <w:tc>
          <w:tcPr>
            <w:tcW w:w="151" w:type="pct"/>
            <w:shd w:val="clear" w:color="auto" w:fill="auto"/>
            <w:noWrap/>
            <w:vAlign w:val="center"/>
            <w:hideMark/>
          </w:tcPr>
          <w:p w14:paraId="4EDFAD5D"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w:t>
            </w:r>
          </w:p>
        </w:tc>
        <w:tc>
          <w:tcPr>
            <w:tcW w:w="352" w:type="pct"/>
            <w:shd w:val="clear" w:color="000000" w:fill="E7E6E6"/>
            <w:vAlign w:val="center"/>
            <w:hideMark/>
          </w:tcPr>
          <w:p w14:paraId="760AA76B"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6538D5A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Matriz Gestión Estratégica de Talento Humano - MGETH</w:t>
            </w:r>
          </w:p>
        </w:tc>
        <w:tc>
          <w:tcPr>
            <w:tcW w:w="181" w:type="pct"/>
            <w:shd w:val="clear" w:color="000000" w:fill="FFFFFF"/>
            <w:vAlign w:val="center"/>
            <w:hideMark/>
          </w:tcPr>
          <w:p w14:paraId="50693571"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3D8B5D8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b/>
                <w:bCs/>
                <w:color w:val="000000"/>
                <w:sz w:val="14"/>
                <w:szCs w:val="14"/>
                <w:u w:val="single"/>
                <w:lang w:eastAsia="es-CO"/>
              </w:rPr>
              <w:t>Planeación</w:t>
            </w:r>
            <w:r w:rsidRPr="006B2B48">
              <w:rPr>
                <w:rFonts w:eastAsia="Times New Roman" w:cs="Arial"/>
                <w:color w:val="000000"/>
                <w:sz w:val="14"/>
                <w:szCs w:val="14"/>
                <w:lang w:eastAsia="es-CO"/>
              </w:rPr>
              <w:br/>
              <w:t>Recopilar y analizar información para la construcción del Plan Institucional de Capacitación 2025: - Necesidades de Capacitación y demás informes, mediciones, diagnósticos que se hallan realizado en la vigencia 2024.</w:t>
            </w:r>
          </w:p>
        </w:tc>
        <w:tc>
          <w:tcPr>
            <w:tcW w:w="221" w:type="pct"/>
            <w:shd w:val="clear" w:color="000000" w:fill="C6EFCE"/>
            <w:vAlign w:val="center"/>
            <w:hideMark/>
          </w:tcPr>
          <w:p w14:paraId="2690A27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1-nov-24</w:t>
            </w:r>
          </w:p>
        </w:tc>
        <w:tc>
          <w:tcPr>
            <w:tcW w:w="221" w:type="pct"/>
            <w:shd w:val="clear" w:color="000000" w:fill="C6EFCE"/>
            <w:vAlign w:val="center"/>
            <w:hideMark/>
          </w:tcPr>
          <w:p w14:paraId="15B6A56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30-dic-24</w:t>
            </w:r>
          </w:p>
        </w:tc>
        <w:tc>
          <w:tcPr>
            <w:tcW w:w="167" w:type="pct"/>
            <w:shd w:val="clear" w:color="auto" w:fill="auto"/>
            <w:noWrap/>
            <w:vAlign w:val="center"/>
            <w:hideMark/>
          </w:tcPr>
          <w:p w14:paraId="1AF4FE6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3D1351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BEDEA7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14821B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742E89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CE2952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B81788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0F987B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FD86BE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CB0FA8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5C88C77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000000" w:fill="D9D9D9"/>
            <w:noWrap/>
            <w:vAlign w:val="center"/>
            <w:hideMark/>
          </w:tcPr>
          <w:p w14:paraId="06581A3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r>
      <w:tr w:rsidR="002015BB" w:rsidRPr="006B2B48" w14:paraId="27B4E1D9" w14:textId="77777777" w:rsidTr="002015BB">
        <w:trPr>
          <w:trHeight w:val="20"/>
        </w:trPr>
        <w:tc>
          <w:tcPr>
            <w:tcW w:w="151" w:type="pct"/>
            <w:shd w:val="clear" w:color="auto" w:fill="auto"/>
            <w:noWrap/>
            <w:vAlign w:val="center"/>
            <w:hideMark/>
          </w:tcPr>
          <w:p w14:paraId="51E23DB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w:t>
            </w:r>
          </w:p>
        </w:tc>
        <w:tc>
          <w:tcPr>
            <w:tcW w:w="352" w:type="pct"/>
            <w:shd w:val="clear" w:color="000000" w:fill="E7E6E6"/>
            <w:vAlign w:val="center"/>
            <w:hideMark/>
          </w:tcPr>
          <w:p w14:paraId="6F661028"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044E2D1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462596B0"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1.1.1</w:t>
            </w:r>
          </w:p>
        </w:tc>
        <w:tc>
          <w:tcPr>
            <w:tcW w:w="1343" w:type="pct"/>
            <w:shd w:val="clear" w:color="FFFFFF" w:fill="FFFFFF"/>
            <w:vAlign w:val="center"/>
            <w:hideMark/>
          </w:tcPr>
          <w:p w14:paraId="095D50BE"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Asignación de una persona que diseñe e implemente el Sistema de Gestión de SST</w:t>
            </w:r>
          </w:p>
        </w:tc>
        <w:tc>
          <w:tcPr>
            <w:tcW w:w="221" w:type="pct"/>
            <w:shd w:val="clear" w:color="000000" w:fill="FFC7CE"/>
            <w:vAlign w:val="center"/>
            <w:hideMark/>
          </w:tcPr>
          <w:p w14:paraId="5BEF4317"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FFEB9C"/>
            <w:vAlign w:val="center"/>
            <w:hideMark/>
          </w:tcPr>
          <w:p w14:paraId="04EDC0CC" w14:textId="77777777" w:rsidR="002015BB" w:rsidRPr="006B2B48" w:rsidRDefault="002015BB" w:rsidP="006B2B48">
            <w:pPr>
              <w:spacing w:after="0"/>
              <w:jc w:val="center"/>
              <w:rPr>
                <w:rFonts w:eastAsia="Times New Roman" w:cs="Arial"/>
                <w:color w:val="9C5700"/>
                <w:sz w:val="14"/>
                <w:szCs w:val="14"/>
                <w:lang w:eastAsia="es-CO"/>
              </w:rPr>
            </w:pPr>
            <w:r w:rsidRPr="006B2B48">
              <w:rPr>
                <w:rFonts w:eastAsia="Times New Roman" w:cs="Arial"/>
                <w:color w:val="9C5700"/>
                <w:sz w:val="14"/>
                <w:szCs w:val="14"/>
                <w:lang w:eastAsia="es-CO"/>
              </w:rPr>
              <w:t>29-feb-24</w:t>
            </w:r>
          </w:p>
        </w:tc>
        <w:tc>
          <w:tcPr>
            <w:tcW w:w="167" w:type="pct"/>
            <w:shd w:val="clear" w:color="000000" w:fill="D9D9D9"/>
            <w:noWrap/>
            <w:vAlign w:val="center"/>
            <w:hideMark/>
          </w:tcPr>
          <w:p w14:paraId="3009F3C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000000" w:fill="D9D9D9"/>
            <w:noWrap/>
            <w:vAlign w:val="center"/>
            <w:hideMark/>
          </w:tcPr>
          <w:p w14:paraId="08D8FBF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auto" w:fill="auto"/>
            <w:noWrap/>
            <w:vAlign w:val="center"/>
            <w:hideMark/>
          </w:tcPr>
          <w:p w14:paraId="07463BA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C6BF74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4F9FE5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59F152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FACF2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AE9290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DD733E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3EE1CC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0D2B03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DBE46F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657095E" w14:textId="77777777" w:rsidTr="002015BB">
        <w:trPr>
          <w:trHeight w:val="20"/>
        </w:trPr>
        <w:tc>
          <w:tcPr>
            <w:tcW w:w="151" w:type="pct"/>
            <w:shd w:val="clear" w:color="auto" w:fill="auto"/>
            <w:noWrap/>
            <w:vAlign w:val="center"/>
            <w:hideMark/>
          </w:tcPr>
          <w:p w14:paraId="6149083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4</w:t>
            </w:r>
          </w:p>
        </w:tc>
        <w:tc>
          <w:tcPr>
            <w:tcW w:w="352" w:type="pct"/>
            <w:shd w:val="clear" w:color="000000" w:fill="E7E6E6"/>
            <w:vAlign w:val="center"/>
            <w:hideMark/>
          </w:tcPr>
          <w:p w14:paraId="49CC08C8"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5F7BB13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274B5E2F"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1.1.2</w:t>
            </w:r>
          </w:p>
        </w:tc>
        <w:tc>
          <w:tcPr>
            <w:tcW w:w="1343" w:type="pct"/>
            <w:shd w:val="clear" w:color="000000" w:fill="FFFFFF"/>
            <w:vAlign w:val="center"/>
            <w:hideMark/>
          </w:tcPr>
          <w:p w14:paraId="01BB53E3" w14:textId="7F0AD6BE"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Asignación de</w:t>
            </w:r>
            <w:r w:rsidRPr="006B2B48">
              <w:rPr>
                <w:rFonts w:ascii="Arial Narrow" w:eastAsia="Times New Roman" w:hAnsi="Arial Narrow" w:cs="Calibri"/>
                <w:sz w:val="14"/>
                <w:szCs w:val="14"/>
                <w:lang w:eastAsia="es-CO"/>
              </w:rPr>
              <w:t xml:space="preserve"> responsabilidades en SST</w:t>
            </w:r>
          </w:p>
        </w:tc>
        <w:tc>
          <w:tcPr>
            <w:tcW w:w="221" w:type="pct"/>
            <w:shd w:val="clear" w:color="000000" w:fill="FFC7CE"/>
            <w:vAlign w:val="center"/>
            <w:hideMark/>
          </w:tcPr>
          <w:p w14:paraId="0A8DE683"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0D0E82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31-mar-24</w:t>
            </w:r>
          </w:p>
        </w:tc>
        <w:tc>
          <w:tcPr>
            <w:tcW w:w="167" w:type="pct"/>
            <w:shd w:val="clear" w:color="000000" w:fill="D9D9D9"/>
            <w:noWrap/>
            <w:vAlign w:val="center"/>
            <w:hideMark/>
          </w:tcPr>
          <w:p w14:paraId="6967630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3E4F9F1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0F977B6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auto" w:fill="auto"/>
            <w:noWrap/>
            <w:vAlign w:val="center"/>
            <w:hideMark/>
          </w:tcPr>
          <w:p w14:paraId="4165881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F22AF3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0A9FC6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443A55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22B233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BF2032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E703F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33FB6E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E59CE9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F53A729" w14:textId="77777777" w:rsidTr="002015BB">
        <w:trPr>
          <w:trHeight w:val="20"/>
        </w:trPr>
        <w:tc>
          <w:tcPr>
            <w:tcW w:w="151" w:type="pct"/>
            <w:shd w:val="clear" w:color="auto" w:fill="auto"/>
            <w:noWrap/>
            <w:vAlign w:val="center"/>
            <w:hideMark/>
          </w:tcPr>
          <w:p w14:paraId="540F0987"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w:t>
            </w:r>
          </w:p>
        </w:tc>
        <w:tc>
          <w:tcPr>
            <w:tcW w:w="352" w:type="pct"/>
            <w:shd w:val="clear" w:color="000000" w:fill="E7E6E6"/>
            <w:vAlign w:val="center"/>
            <w:hideMark/>
          </w:tcPr>
          <w:p w14:paraId="5FED6A97"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6B8036EF"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30C86A3B"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1.1.3</w:t>
            </w:r>
          </w:p>
        </w:tc>
        <w:tc>
          <w:tcPr>
            <w:tcW w:w="1343" w:type="pct"/>
            <w:shd w:val="clear" w:color="FFFFFF" w:fill="FFFFFF"/>
            <w:vAlign w:val="center"/>
            <w:hideMark/>
          </w:tcPr>
          <w:p w14:paraId="04CD4B3E"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Asignación de recursos para el Sistema de Gestión en SST</w:t>
            </w:r>
          </w:p>
        </w:tc>
        <w:tc>
          <w:tcPr>
            <w:tcW w:w="221" w:type="pct"/>
            <w:shd w:val="clear" w:color="000000" w:fill="FFC7CE"/>
            <w:vAlign w:val="center"/>
            <w:hideMark/>
          </w:tcPr>
          <w:p w14:paraId="52CC3BA6"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auto" w:fill="auto"/>
            <w:vAlign w:val="center"/>
            <w:hideMark/>
          </w:tcPr>
          <w:p w14:paraId="00193D0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31-ene-24</w:t>
            </w:r>
          </w:p>
        </w:tc>
        <w:tc>
          <w:tcPr>
            <w:tcW w:w="167" w:type="pct"/>
            <w:shd w:val="clear" w:color="000000" w:fill="D9D9D9"/>
            <w:noWrap/>
            <w:vAlign w:val="center"/>
            <w:hideMark/>
          </w:tcPr>
          <w:p w14:paraId="6345FFD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0F74C8F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E4E04B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216E22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2EEC29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CAB0AB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8C6163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24F4E1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773A9D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B475CA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BBA00F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9C46B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77B0A7C5" w14:textId="77777777" w:rsidTr="002015BB">
        <w:trPr>
          <w:trHeight w:val="20"/>
        </w:trPr>
        <w:tc>
          <w:tcPr>
            <w:tcW w:w="151" w:type="pct"/>
            <w:shd w:val="clear" w:color="auto" w:fill="auto"/>
            <w:noWrap/>
            <w:vAlign w:val="center"/>
            <w:hideMark/>
          </w:tcPr>
          <w:p w14:paraId="17407DC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6</w:t>
            </w:r>
          </w:p>
        </w:tc>
        <w:tc>
          <w:tcPr>
            <w:tcW w:w="352" w:type="pct"/>
            <w:shd w:val="clear" w:color="000000" w:fill="E7E6E6"/>
            <w:vAlign w:val="center"/>
            <w:hideMark/>
          </w:tcPr>
          <w:p w14:paraId="20250EE3"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7503853F"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CE4D6"/>
            <w:vAlign w:val="center"/>
            <w:hideMark/>
          </w:tcPr>
          <w:p w14:paraId="231BAF95"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1.1.4</w:t>
            </w:r>
          </w:p>
        </w:tc>
        <w:tc>
          <w:tcPr>
            <w:tcW w:w="1343" w:type="pct"/>
            <w:shd w:val="clear" w:color="000000" w:fill="FFFFFF"/>
            <w:vAlign w:val="center"/>
            <w:hideMark/>
          </w:tcPr>
          <w:p w14:paraId="4123C0F0"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Afiliación al Sistema de Seguridad Social Integral</w:t>
            </w:r>
          </w:p>
        </w:tc>
        <w:tc>
          <w:tcPr>
            <w:tcW w:w="221" w:type="pct"/>
            <w:shd w:val="clear" w:color="000000" w:fill="FFC7CE"/>
            <w:vAlign w:val="center"/>
            <w:hideMark/>
          </w:tcPr>
          <w:p w14:paraId="13AD9C1E"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64AF81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000000" w:fill="D9D9D9"/>
            <w:noWrap/>
            <w:vAlign w:val="center"/>
            <w:hideMark/>
          </w:tcPr>
          <w:p w14:paraId="051BCE3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16C1E6C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27BE090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406D0AA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323DF8C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0E7E349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1AB4BBE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2299837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7654E09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auto" w:fill="auto"/>
            <w:noWrap/>
            <w:vAlign w:val="center"/>
            <w:hideMark/>
          </w:tcPr>
          <w:p w14:paraId="3139E1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485CB0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BCB776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ABDA99C" w14:textId="77777777" w:rsidTr="002015BB">
        <w:trPr>
          <w:trHeight w:val="20"/>
        </w:trPr>
        <w:tc>
          <w:tcPr>
            <w:tcW w:w="151" w:type="pct"/>
            <w:shd w:val="clear" w:color="auto" w:fill="auto"/>
            <w:noWrap/>
            <w:vAlign w:val="center"/>
            <w:hideMark/>
          </w:tcPr>
          <w:p w14:paraId="4F212C6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7</w:t>
            </w:r>
          </w:p>
        </w:tc>
        <w:tc>
          <w:tcPr>
            <w:tcW w:w="352" w:type="pct"/>
            <w:shd w:val="clear" w:color="000000" w:fill="E7E6E6"/>
            <w:vAlign w:val="center"/>
            <w:hideMark/>
          </w:tcPr>
          <w:p w14:paraId="46B20ED0"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6D48559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0B07E756"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1.1.5</w:t>
            </w:r>
          </w:p>
        </w:tc>
        <w:tc>
          <w:tcPr>
            <w:tcW w:w="1343" w:type="pct"/>
            <w:shd w:val="clear" w:color="000000" w:fill="FFFFFF"/>
            <w:vAlign w:val="center"/>
            <w:hideMark/>
          </w:tcPr>
          <w:p w14:paraId="15C2552D"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 xml:space="preserve">Identificación de trabajadores que se dediquen en forma permanente a actividades de alto riesgo y cotización de pensión especial </w:t>
            </w:r>
          </w:p>
        </w:tc>
        <w:tc>
          <w:tcPr>
            <w:tcW w:w="221" w:type="pct"/>
            <w:shd w:val="clear" w:color="000000" w:fill="FFC7CE"/>
            <w:vAlign w:val="center"/>
            <w:hideMark/>
          </w:tcPr>
          <w:p w14:paraId="5B4A5EF6"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4F29E55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15515DD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D89729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CFD1BB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51DED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082407B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949ED2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41B9E9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29F4A1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3EA224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831FA6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305FF79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CAA424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1752701E" w14:textId="77777777" w:rsidTr="002015BB">
        <w:trPr>
          <w:trHeight w:val="20"/>
        </w:trPr>
        <w:tc>
          <w:tcPr>
            <w:tcW w:w="151" w:type="pct"/>
            <w:shd w:val="clear" w:color="auto" w:fill="auto"/>
            <w:noWrap/>
            <w:vAlign w:val="center"/>
            <w:hideMark/>
          </w:tcPr>
          <w:p w14:paraId="39209D6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w:t>
            </w:r>
          </w:p>
        </w:tc>
        <w:tc>
          <w:tcPr>
            <w:tcW w:w="352" w:type="pct"/>
            <w:shd w:val="clear" w:color="000000" w:fill="E7E6E6"/>
            <w:vAlign w:val="center"/>
            <w:hideMark/>
          </w:tcPr>
          <w:p w14:paraId="3343B9E2"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310EEB7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246CAF51"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1.1.6</w:t>
            </w:r>
          </w:p>
        </w:tc>
        <w:tc>
          <w:tcPr>
            <w:tcW w:w="1343" w:type="pct"/>
            <w:shd w:val="clear" w:color="000000" w:fill="FFFFFF"/>
            <w:vAlign w:val="center"/>
            <w:hideMark/>
          </w:tcPr>
          <w:p w14:paraId="0E6707B8"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Conformación y funcionamiento del COPASST</w:t>
            </w:r>
          </w:p>
        </w:tc>
        <w:tc>
          <w:tcPr>
            <w:tcW w:w="221" w:type="pct"/>
            <w:shd w:val="clear" w:color="000000" w:fill="FFC7CE"/>
            <w:vAlign w:val="center"/>
            <w:hideMark/>
          </w:tcPr>
          <w:p w14:paraId="219FC662"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98A5B5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1BDF0C3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6E4A49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C8B5CC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972CD9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44582B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9B4085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AB18A8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81B9C4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648389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BAF29E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9E68BB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C8A790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3A3E2B60" w14:textId="77777777" w:rsidTr="002015BB">
        <w:trPr>
          <w:trHeight w:val="20"/>
        </w:trPr>
        <w:tc>
          <w:tcPr>
            <w:tcW w:w="151" w:type="pct"/>
            <w:shd w:val="clear" w:color="auto" w:fill="auto"/>
            <w:noWrap/>
            <w:vAlign w:val="center"/>
            <w:hideMark/>
          </w:tcPr>
          <w:p w14:paraId="50A3EF9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lastRenderedPageBreak/>
              <w:t>9</w:t>
            </w:r>
          </w:p>
        </w:tc>
        <w:tc>
          <w:tcPr>
            <w:tcW w:w="352" w:type="pct"/>
            <w:shd w:val="clear" w:color="000000" w:fill="E7E6E6"/>
            <w:vAlign w:val="center"/>
            <w:hideMark/>
          </w:tcPr>
          <w:p w14:paraId="3C2A37C9"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4BD2CB29"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70C8D00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1.1.7</w:t>
            </w:r>
          </w:p>
        </w:tc>
        <w:tc>
          <w:tcPr>
            <w:tcW w:w="1343" w:type="pct"/>
            <w:shd w:val="clear" w:color="000000" w:fill="FFFFFF"/>
            <w:vAlign w:val="center"/>
            <w:hideMark/>
          </w:tcPr>
          <w:p w14:paraId="6DE63EF4"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Capacitación de los integrantes del COPASST</w:t>
            </w:r>
          </w:p>
        </w:tc>
        <w:tc>
          <w:tcPr>
            <w:tcW w:w="221" w:type="pct"/>
            <w:shd w:val="clear" w:color="000000" w:fill="FFC7CE"/>
            <w:vAlign w:val="center"/>
            <w:hideMark/>
          </w:tcPr>
          <w:p w14:paraId="350A017D"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5BE7F326"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30-ago-24</w:t>
            </w:r>
          </w:p>
        </w:tc>
        <w:tc>
          <w:tcPr>
            <w:tcW w:w="167" w:type="pct"/>
            <w:shd w:val="clear" w:color="000000" w:fill="D9D9D9"/>
            <w:noWrap/>
            <w:vAlign w:val="center"/>
            <w:hideMark/>
          </w:tcPr>
          <w:p w14:paraId="6C67D1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0,13</w:t>
            </w:r>
          </w:p>
        </w:tc>
        <w:tc>
          <w:tcPr>
            <w:tcW w:w="167" w:type="pct"/>
            <w:shd w:val="clear" w:color="000000" w:fill="D9D9D9"/>
            <w:noWrap/>
            <w:vAlign w:val="center"/>
            <w:hideMark/>
          </w:tcPr>
          <w:p w14:paraId="65D7F7C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0,13</w:t>
            </w:r>
          </w:p>
        </w:tc>
        <w:tc>
          <w:tcPr>
            <w:tcW w:w="167" w:type="pct"/>
            <w:shd w:val="clear" w:color="000000" w:fill="D9D9D9"/>
            <w:noWrap/>
            <w:vAlign w:val="center"/>
            <w:hideMark/>
          </w:tcPr>
          <w:p w14:paraId="294AB95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0,13</w:t>
            </w:r>
          </w:p>
        </w:tc>
        <w:tc>
          <w:tcPr>
            <w:tcW w:w="167" w:type="pct"/>
            <w:shd w:val="clear" w:color="000000" w:fill="D9D9D9"/>
            <w:noWrap/>
            <w:vAlign w:val="center"/>
            <w:hideMark/>
          </w:tcPr>
          <w:p w14:paraId="32B5CD3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0,13</w:t>
            </w:r>
          </w:p>
        </w:tc>
        <w:tc>
          <w:tcPr>
            <w:tcW w:w="167" w:type="pct"/>
            <w:shd w:val="clear" w:color="000000" w:fill="D9D9D9"/>
            <w:noWrap/>
            <w:vAlign w:val="center"/>
            <w:hideMark/>
          </w:tcPr>
          <w:p w14:paraId="038FC70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0,13</w:t>
            </w:r>
          </w:p>
        </w:tc>
        <w:tc>
          <w:tcPr>
            <w:tcW w:w="167" w:type="pct"/>
            <w:shd w:val="clear" w:color="000000" w:fill="D9D9D9"/>
            <w:noWrap/>
            <w:vAlign w:val="center"/>
            <w:hideMark/>
          </w:tcPr>
          <w:p w14:paraId="3DD3028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0,13</w:t>
            </w:r>
          </w:p>
        </w:tc>
        <w:tc>
          <w:tcPr>
            <w:tcW w:w="167" w:type="pct"/>
            <w:shd w:val="clear" w:color="000000" w:fill="D9D9D9"/>
            <w:noWrap/>
            <w:vAlign w:val="center"/>
            <w:hideMark/>
          </w:tcPr>
          <w:p w14:paraId="6315BF1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0,13</w:t>
            </w:r>
          </w:p>
        </w:tc>
        <w:tc>
          <w:tcPr>
            <w:tcW w:w="167" w:type="pct"/>
            <w:shd w:val="clear" w:color="000000" w:fill="D9D9D9"/>
            <w:noWrap/>
            <w:vAlign w:val="center"/>
            <w:hideMark/>
          </w:tcPr>
          <w:p w14:paraId="5451272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0,13</w:t>
            </w:r>
          </w:p>
        </w:tc>
        <w:tc>
          <w:tcPr>
            <w:tcW w:w="167" w:type="pct"/>
            <w:shd w:val="clear" w:color="auto" w:fill="auto"/>
            <w:noWrap/>
            <w:vAlign w:val="center"/>
            <w:hideMark/>
          </w:tcPr>
          <w:p w14:paraId="4857F3C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130401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3174C3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FD35A5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FB3F529" w14:textId="77777777" w:rsidTr="002015BB">
        <w:trPr>
          <w:trHeight w:val="20"/>
        </w:trPr>
        <w:tc>
          <w:tcPr>
            <w:tcW w:w="151" w:type="pct"/>
            <w:shd w:val="clear" w:color="auto" w:fill="auto"/>
            <w:noWrap/>
            <w:vAlign w:val="center"/>
            <w:hideMark/>
          </w:tcPr>
          <w:p w14:paraId="7E12E54D"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w:t>
            </w:r>
          </w:p>
        </w:tc>
        <w:tc>
          <w:tcPr>
            <w:tcW w:w="352" w:type="pct"/>
            <w:shd w:val="clear" w:color="000000" w:fill="E7E6E6"/>
            <w:vAlign w:val="center"/>
            <w:hideMark/>
          </w:tcPr>
          <w:p w14:paraId="35F3BC99"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5A3557D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4B78D31D"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1.1.8</w:t>
            </w:r>
          </w:p>
        </w:tc>
        <w:tc>
          <w:tcPr>
            <w:tcW w:w="1343" w:type="pct"/>
            <w:shd w:val="clear" w:color="FFFFFF" w:fill="FFFFFF"/>
            <w:vAlign w:val="center"/>
            <w:hideMark/>
          </w:tcPr>
          <w:p w14:paraId="5FE3EFA0"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Conformación y funcionamiento del Comité de Convivencia Laboral</w:t>
            </w:r>
          </w:p>
        </w:tc>
        <w:tc>
          <w:tcPr>
            <w:tcW w:w="221" w:type="pct"/>
            <w:shd w:val="clear" w:color="000000" w:fill="FFC7CE"/>
            <w:vAlign w:val="center"/>
            <w:hideMark/>
          </w:tcPr>
          <w:p w14:paraId="466CA876"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5187A0D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5B31459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C48BA7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D26D2B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56F25C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40A097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0199B2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16121B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6577CC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55B2F4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631346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8B3E7B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8CD86A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59B6B723" w14:textId="77777777" w:rsidTr="002015BB">
        <w:trPr>
          <w:trHeight w:val="20"/>
        </w:trPr>
        <w:tc>
          <w:tcPr>
            <w:tcW w:w="151" w:type="pct"/>
            <w:shd w:val="clear" w:color="auto" w:fill="auto"/>
            <w:noWrap/>
            <w:vAlign w:val="center"/>
            <w:hideMark/>
          </w:tcPr>
          <w:p w14:paraId="05D0F1B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w:t>
            </w:r>
          </w:p>
        </w:tc>
        <w:tc>
          <w:tcPr>
            <w:tcW w:w="352" w:type="pct"/>
            <w:shd w:val="clear" w:color="000000" w:fill="E7E6E6"/>
            <w:vAlign w:val="center"/>
            <w:hideMark/>
          </w:tcPr>
          <w:p w14:paraId="3BD61927"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6A42845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14DC692F"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1.2.1</w:t>
            </w:r>
          </w:p>
        </w:tc>
        <w:tc>
          <w:tcPr>
            <w:tcW w:w="1343" w:type="pct"/>
            <w:shd w:val="clear" w:color="000000" w:fill="FFFFFF"/>
            <w:vAlign w:val="center"/>
            <w:hideMark/>
          </w:tcPr>
          <w:p w14:paraId="518864B9"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Programa de capacitación anual</w:t>
            </w:r>
          </w:p>
        </w:tc>
        <w:tc>
          <w:tcPr>
            <w:tcW w:w="221" w:type="pct"/>
            <w:shd w:val="clear" w:color="000000" w:fill="FFC7CE"/>
            <w:vAlign w:val="center"/>
            <w:hideMark/>
          </w:tcPr>
          <w:p w14:paraId="788CDB34"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FFEB9C"/>
            <w:vAlign w:val="center"/>
            <w:hideMark/>
          </w:tcPr>
          <w:p w14:paraId="4EC25D77" w14:textId="77777777" w:rsidR="002015BB" w:rsidRPr="006B2B48" w:rsidRDefault="002015BB" w:rsidP="006B2B48">
            <w:pPr>
              <w:spacing w:after="0"/>
              <w:jc w:val="center"/>
              <w:rPr>
                <w:rFonts w:eastAsia="Times New Roman" w:cs="Arial"/>
                <w:color w:val="9C5700"/>
                <w:sz w:val="14"/>
                <w:szCs w:val="14"/>
                <w:lang w:eastAsia="es-CO"/>
              </w:rPr>
            </w:pPr>
            <w:r w:rsidRPr="006B2B48">
              <w:rPr>
                <w:rFonts w:eastAsia="Times New Roman" w:cs="Arial"/>
                <w:color w:val="9C5700"/>
                <w:sz w:val="14"/>
                <w:szCs w:val="14"/>
                <w:lang w:eastAsia="es-CO"/>
              </w:rPr>
              <w:t>28-feb-24</w:t>
            </w:r>
          </w:p>
        </w:tc>
        <w:tc>
          <w:tcPr>
            <w:tcW w:w="167" w:type="pct"/>
            <w:shd w:val="clear" w:color="000000" w:fill="D9D9D9"/>
            <w:noWrap/>
            <w:vAlign w:val="center"/>
            <w:hideMark/>
          </w:tcPr>
          <w:p w14:paraId="1188769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000000" w:fill="D9D9D9"/>
            <w:noWrap/>
            <w:vAlign w:val="center"/>
            <w:hideMark/>
          </w:tcPr>
          <w:p w14:paraId="3B399EC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auto" w:fill="auto"/>
            <w:noWrap/>
            <w:vAlign w:val="center"/>
            <w:hideMark/>
          </w:tcPr>
          <w:p w14:paraId="2C8DD73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8855FE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FBCC00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71F1B8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F705EE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4F6126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F2D83C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025AC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0458BF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717737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30D990E0" w14:textId="77777777" w:rsidTr="002015BB">
        <w:trPr>
          <w:trHeight w:val="20"/>
        </w:trPr>
        <w:tc>
          <w:tcPr>
            <w:tcW w:w="151" w:type="pct"/>
            <w:shd w:val="clear" w:color="auto" w:fill="auto"/>
            <w:noWrap/>
            <w:vAlign w:val="center"/>
            <w:hideMark/>
          </w:tcPr>
          <w:p w14:paraId="519C980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w:t>
            </w:r>
          </w:p>
        </w:tc>
        <w:tc>
          <w:tcPr>
            <w:tcW w:w="352" w:type="pct"/>
            <w:shd w:val="clear" w:color="000000" w:fill="E7E6E6"/>
            <w:vAlign w:val="center"/>
            <w:hideMark/>
          </w:tcPr>
          <w:p w14:paraId="7F81F87F"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4D6FD99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56FC41A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1.2.2</w:t>
            </w:r>
          </w:p>
        </w:tc>
        <w:tc>
          <w:tcPr>
            <w:tcW w:w="1343" w:type="pct"/>
            <w:shd w:val="clear" w:color="FFFFFF" w:fill="FFFFFF"/>
            <w:vAlign w:val="center"/>
            <w:hideMark/>
          </w:tcPr>
          <w:p w14:paraId="08F02A96"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Inducción y reinducción en SST</w:t>
            </w:r>
          </w:p>
        </w:tc>
        <w:tc>
          <w:tcPr>
            <w:tcW w:w="221" w:type="pct"/>
            <w:shd w:val="clear" w:color="000000" w:fill="FFC7CE"/>
            <w:vAlign w:val="center"/>
            <w:hideMark/>
          </w:tcPr>
          <w:p w14:paraId="009E78D0"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5A8D7F8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000000" w:fill="D9D9D9"/>
            <w:noWrap/>
            <w:vAlign w:val="center"/>
            <w:hideMark/>
          </w:tcPr>
          <w:p w14:paraId="01615DB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0F542ED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2B9591E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240BE95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780334D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2E0FCF5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auto" w:fill="auto"/>
            <w:noWrap/>
            <w:vAlign w:val="center"/>
            <w:hideMark/>
          </w:tcPr>
          <w:p w14:paraId="2F926F7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FCACB7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1EBBC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BAAECB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747F22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20F16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794A5130" w14:textId="77777777" w:rsidTr="002015BB">
        <w:trPr>
          <w:trHeight w:val="20"/>
        </w:trPr>
        <w:tc>
          <w:tcPr>
            <w:tcW w:w="151" w:type="pct"/>
            <w:shd w:val="clear" w:color="auto" w:fill="auto"/>
            <w:noWrap/>
            <w:vAlign w:val="center"/>
            <w:hideMark/>
          </w:tcPr>
          <w:p w14:paraId="2597AB68"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13</w:t>
            </w:r>
          </w:p>
        </w:tc>
        <w:tc>
          <w:tcPr>
            <w:tcW w:w="352" w:type="pct"/>
            <w:shd w:val="clear" w:color="000000" w:fill="E7E6E6"/>
            <w:vAlign w:val="center"/>
            <w:hideMark/>
          </w:tcPr>
          <w:p w14:paraId="469779F1"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46D5C0E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1155C4BF"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1.2.3</w:t>
            </w:r>
          </w:p>
        </w:tc>
        <w:tc>
          <w:tcPr>
            <w:tcW w:w="1343" w:type="pct"/>
            <w:shd w:val="clear" w:color="000000" w:fill="FFFFFF"/>
            <w:vAlign w:val="center"/>
            <w:hideMark/>
          </w:tcPr>
          <w:p w14:paraId="4539A007"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 xml:space="preserve">Curso Virtual de capacitación de cincuenta (50) horas en SST. </w:t>
            </w:r>
          </w:p>
        </w:tc>
        <w:tc>
          <w:tcPr>
            <w:tcW w:w="221" w:type="pct"/>
            <w:shd w:val="clear" w:color="000000" w:fill="FFC7CE"/>
            <w:vAlign w:val="center"/>
            <w:hideMark/>
          </w:tcPr>
          <w:p w14:paraId="4EBCFB24"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auto" w:fill="auto"/>
            <w:vAlign w:val="center"/>
            <w:hideMark/>
          </w:tcPr>
          <w:p w14:paraId="42FB82A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31-ene-24</w:t>
            </w:r>
          </w:p>
        </w:tc>
        <w:tc>
          <w:tcPr>
            <w:tcW w:w="167" w:type="pct"/>
            <w:shd w:val="clear" w:color="000000" w:fill="D9D9D9"/>
            <w:noWrap/>
            <w:vAlign w:val="center"/>
            <w:hideMark/>
          </w:tcPr>
          <w:p w14:paraId="45D0DE3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78E9ED1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139C15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FBBA1D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C3C908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8108D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33E22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1C1AAB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DBFCAC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1D253D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CE8018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B8F736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123C94AF" w14:textId="77777777" w:rsidTr="002015BB">
        <w:trPr>
          <w:trHeight w:val="20"/>
        </w:trPr>
        <w:tc>
          <w:tcPr>
            <w:tcW w:w="151" w:type="pct"/>
            <w:shd w:val="clear" w:color="auto" w:fill="auto"/>
            <w:noWrap/>
            <w:vAlign w:val="center"/>
            <w:hideMark/>
          </w:tcPr>
          <w:p w14:paraId="33198F8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14</w:t>
            </w:r>
          </w:p>
        </w:tc>
        <w:tc>
          <w:tcPr>
            <w:tcW w:w="352" w:type="pct"/>
            <w:shd w:val="clear" w:color="000000" w:fill="E7E6E6"/>
            <w:vAlign w:val="center"/>
            <w:hideMark/>
          </w:tcPr>
          <w:p w14:paraId="76A32572"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1ED895B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75F52E5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2.1.1</w:t>
            </w:r>
          </w:p>
        </w:tc>
        <w:tc>
          <w:tcPr>
            <w:tcW w:w="1343" w:type="pct"/>
            <w:shd w:val="clear" w:color="000000" w:fill="FFFFFF"/>
            <w:vAlign w:val="center"/>
            <w:hideMark/>
          </w:tcPr>
          <w:p w14:paraId="2DB9D402" w14:textId="464A07EB"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 xml:space="preserve">Política de </w:t>
            </w:r>
            <w:r w:rsidR="00832A62" w:rsidRPr="006B2B48">
              <w:rPr>
                <w:rFonts w:ascii="Arial Narrow" w:eastAsia="Times New Roman" w:hAnsi="Arial Narrow" w:cs="Calibri"/>
                <w:sz w:val="14"/>
                <w:szCs w:val="14"/>
                <w:lang w:eastAsia="es-CO"/>
              </w:rPr>
              <w:t>Seguridad y</w:t>
            </w:r>
            <w:r w:rsidRPr="006B2B48">
              <w:rPr>
                <w:rFonts w:ascii="Arial Narrow" w:eastAsia="Times New Roman" w:hAnsi="Arial Narrow" w:cs="Calibri"/>
                <w:sz w:val="14"/>
                <w:szCs w:val="14"/>
                <w:lang w:eastAsia="es-CO"/>
              </w:rPr>
              <w:t xml:space="preserve"> Salud en el Trabajo.</w:t>
            </w:r>
          </w:p>
        </w:tc>
        <w:tc>
          <w:tcPr>
            <w:tcW w:w="221" w:type="pct"/>
            <w:shd w:val="clear" w:color="000000" w:fill="FFC7CE"/>
            <w:vAlign w:val="center"/>
            <w:hideMark/>
          </w:tcPr>
          <w:p w14:paraId="4D072A7D"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26F5EE7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000000" w:fill="D9D9D9"/>
            <w:noWrap/>
            <w:vAlign w:val="center"/>
            <w:hideMark/>
          </w:tcPr>
          <w:p w14:paraId="43CA9BD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4EC9083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114D8EB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6768965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325C404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1819BD6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2E82FB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7203690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07E00A4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auto" w:fill="auto"/>
            <w:noWrap/>
            <w:vAlign w:val="center"/>
            <w:hideMark/>
          </w:tcPr>
          <w:p w14:paraId="38F81B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156A7F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4761C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1F9A684D" w14:textId="77777777" w:rsidTr="002015BB">
        <w:trPr>
          <w:trHeight w:val="20"/>
        </w:trPr>
        <w:tc>
          <w:tcPr>
            <w:tcW w:w="151" w:type="pct"/>
            <w:shd w:val="clear" w:color="auto" w:fill="auto"/>
            <w:noWrap/>
            <w:vAlign w:val="center"/>
            <w:hideMark/>
          </w:tcPr>
          <w:p w14:paraId="3920C2B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15</w:t>
            </w:r>
          </w:p>
        </w:tc>
        <w:tc>
          <w:tcPr>
            <w:tcW w:w="352" w:type="pct"/>
            <w:shd w:val="clear" w:color="000000" w:fill="E7E6E6"/>
            <w:vAlign w:val="center"/>
            <w:hideMark/>
          </w:tcPr>
          <w:p w14:paraId="38DB72E0"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1233C8B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67A7A064"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2.2.1</w:t>
            </w:r>
          </w:p>
        </w:tc>
        <w:tc>
          <w:tcPr>
            <w:tcW w:w="1343" w:type="pct"/>
            <w:shd w:val="clear" w:color="000000" w:fill="FFFFFF"/>
            <w:vAlign w:val="center"/>
            <w:hideMark/>
          </w:tcPr>
          <w:p w14:paraId="1EC106F8"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Objetivos de SST</w:t>
            </w:r>
          </w:p>
        </w:tc>
        <w:tc>
          <w:tcPr>
            <w:tcW w:w="221" w:type="pct"/>
            <w:shd w:val="clear" w:color="000000" w:fill="FFC7CE"/>
            <w:vAlign w:val="center"/>
            <w:hideMark/>
          </w:tcPr>
          <w:p w14:paraId="6E352052"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725EDE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30-jul-24</w:t>
            </w:r>
          </w:p>
        </w:tc>
        <w:tc>
          <w:tcPr>
            <w:tcW w:w="167" w:type="pct"/>
            <w:shd w:val="clear" w:color="000000" w:fill="D9D9D9"/>
            <w:noWrap/>
            <w:vAlign w:val="center"/>
            <w:hideMark/>
          </w:tcPr>
          <w:p w14:paraId="5524004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612C2D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76D9F1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2225987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17568BA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6E388C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0A85A16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auto" w:fill="auto"/>
            <w:noWrap/>
            <w:vAlign w:val="center"/>
            <w:hideMark/>
          </w:tcPr>
          <w:p w14:paraId="438D97A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9FFB41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1ACA8B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7D0CCC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04C711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708CF5D" w14:textId="77777777" w:rsidTr="002015BB">
        <w:trPr>
          <w:trHeight w:val="20"/>
        </w:trPr>
        <w:tc>
          <w:tcPr>
            <w:tcW w:w="151" w:type="pct"/>
            <w:shd w:val="clear" w:color="auto" w:fill="auto"/>
            <w:noWrap/>
            <w:vAlign w:val="center"/>
            <w:hideMark/>
          </w:tcPr>
          <w:p w14:paraId="01A0249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16</w:t>
            </w:r>
          </w:p>
        </w:tc>
        <w:tc>
          <w:tcPr>
            <w:tcW w:w="352" w:type="pct"/>
            <w:shd w:val="clear" w:color="000000" w:fill="E7E6E6"/>
            <w:vAlign w:val="center"/>
            <w:hideMark/>
          </w:tcPr>
          <w:p w14:paraId="77A9A8A6"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205A8ED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4D258C0A"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2.3.1</w:t>
            </w:r>
          </w:p>
        </w:tc>
        <w:tc>
          <w:tcPr>
            <w:tcW w:w="1343" w:type="pct"/>
            <w:shd w:val="clear" w:color="000000" w:fill="FFFFFF"/>
            <w:vAlign w:val="center"/>
            <w:hideMark/>
          </w:tcPr>
          <w:p w14:paraId="528CD028"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Evaluación Inicial del Sistema de Gestión</w:t>
            </w:r>
          </w:p>
        </w:tc>
        <w:tc>
          <w:tcPr>
            <w:tcW w:w="221" w:type="pct"/>
            <w:shd w:val="clear" w:color="000000" w:fill="FFC7CE"/>
            <w:vAlign w:val="center"/>
            <w:hideMark/>
          </w:tcPr>
          <w:p w14:paraId="7F1A830B"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3722282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20-dic-24</w:t>
            </w:r>
          </w:p>
        </w:tc>
        <w:tc>
          <w:tcPr>
            <w:tcW w:w="167" w:type="pct"/>
            <w:shd w:val="clear" w:color="000000" w:fill="D9D9D9"/>
            <w:noWrap/>
            <w:vAlign w:val="center"/>
            <w:hideMark/>
          </w:tcPr>
          <w:p w14:paraId="346AE3B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3ADC56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C7A106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1D4040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DAC4F4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6690CA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716A08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A18662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513D8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568B3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CCD74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0FE4E2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005577B3" w14:textId="77777777" w:rsidTr="002015BB">
        <w:trPr>
          <w:trHeight w:val="20"/>
        </w:trPr>
        <w:tc>
          <w:tcPr>
            <w:tcW w:w="151" w:type="pct"/>
            <w:shd w:val="clear" w:color="auto" w:fill="auto"/>
            <w:noWrap/>
            <w:vAlign w:val="center"/>
            <w:hideMark/>
          </w:tcPr>
          <w:p w14:paraId="7807E82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17</w:t>
            </w:r>
          </w:p>
        </w:tc>
        <w:tc>
          <w:tcPr>
            <w:tcW w:w="352" w:type="pct"/>
            <w:shd w:val="clear" w:color="000000" w:fill="E7E6E6"/>
            <w:vAlign w:val="center"/>
            <w:hideMark/>
          </w:tcPr>
          <w:p w14:paraId="62629B1A"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1F33833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163EAB7B"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2.4.1</w:t>
            </w:r>
          </w:p>
        </w:tc>
        <w:tc>
          <w:tcPr>
            <w:tcW w:w="1343" w:type="pct"/>
            <w:shd w:val="clear" w:color="FFFFFF" w:fill="FFFFFF"/>
            <w:vAlign w:val="center"/>
            <w:hideMark/>
          </w:tcPr>
          <w:p w14:paraId="667CA112"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Plan Anual de Trabajo</w:t>
            </w:r>
          </w:p>
        </w:tc>
        <w:tc>
          <w:tcPr>
            <w:tcW w:w="221" w:type="pct"/>
            <w:shd w:val="clear" w:color="000000" w:fill="FFC7CE"/>
            <w:vAlign w:val="center"/>
            <w:hideMark/>
          </w:tcPr>
          <w:p w14:paraId="563C2181"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auto" w:fill="auto"/>
            <w:vAlign w:val="center"/>
            <w:hideMark/>
          </w:tcPr>
          <w:p w14:paraId="5BDE364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31-ene-24</w:t>
            </w:r>
          </w:p>
        </w:tc>
        <w:tc>
          <w:tcPr>
            <w:tcW w:w="167" w:type="pct"/>
            <w:shd w:val="clear" w:color="000000" w:fill="D9D9D9"/>
            <w:noWrap/>
            <w:vAlign w:val="center"/>
            <w:hideMark/>
          </w:tcPr>
          <w:p w14:paraId="76D4B7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599D13C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0CE2D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67C76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75A486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D97C2C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2170FD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9C7D85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2C359A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B52F93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92E962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B434FB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49F18793" w14:textId="77777777" w:rsidTr="002015BB">
        <w:trPr>
          <w:trHeight w:val="20"/>
        </w:trPr>
        <w:tc>
          <w:tcPr>
            <w:tcW w:w="151" w:type="pct"/>
            <w:shd w:val="clear" w:color="auto" w:fill="auto"/>
            <w:noWrap/>
            <w:vAlign w:val="center"/>
            <w:hideMark/>
          </w:tcPr>
          <w:p w14:paraId="69DDB03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18</w:t>
            </w:r>
          </w:p>
        </w:tc>
        <w:tc>
          <w:tcPr>
            <w:tcW w:w="352" w:type="pct"/>
            <w:shd w:val="clear" w:color="000000" w:fill="E7E6E6"/>
            <w:vAlign w:val="center"/>
            <w:hideMark/>
          </w:tcPr>
          <w:p w14:paraId="78BD4168"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384D539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098D048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2.5.1</w:t>
            </w:r>
          </w:p>
        </w:tc>
        <w:tc>
          <w:tcPr>
            <w:tcW w:w="1343" w:type="pct"/>
            <w:shd w:val="clear" w:color="000000" w:fill="FFFFFF"/>
            <w:vAlign w:val="center"/>
            <w:hideMark/>
          </w:tcPr>
          <w:p w14:paraId="7339816A"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Archivo y retención documental del Sistema de Gestión de SST</w:t>
            </w:r>
          </w:p>
        </w:tc>
        <w:tc>
          <w:tcPr>
            <w:tcW w:w="221" w:type="pct"/>
            <w:shd w:val="clear" w:color="000000" w:fill="FFC7CE"/>
            <w:vAlign w:val="center"/>
            <w:hideMark/>
          </w:tcPr>
          <w:p w14:paraId="0026AF88"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FFEB9C"/>
            <w:vAlign w:val="center"/>
            <w:hideMark/>
          </w:tcPr>
          <w:p w14:paraId="6728ADB9" w14:textId="77777777" w:rsidR="002015BB" w:rsidRPr="006B2B48" w:rsidRDefault="002015BB" w:rsidP="006B2B48">
            <w:pPr>
              <w:spacing w:after="0"/>
              <w:jc w:val="center"/>
              <w:rPr>
                <w:rFonts w:eastAsia="Times New Roman" w:cs="Arial"/>
                <w:color w:val="9C5700"/>
                <w:sz w:val="14"/>
                <w:szCs w:val="14"/>
                <w:lang w:eastAsia="es-CO"/>
              </w:rPr>
            </w:pPr>
            <w:r w:rsidRPr="006B2B48">
              <w:rPr>
                <w:rFonts w:eastAsia="Times New Roman" w:cs="Arial"/>
                <w:color w:val="9C5700"/>
                <w:sz w:val="14"/>
                <w:szCs w:val="14"/>
                <w:lang w:eastAsia="es-CO"/>
              </w:rPr>
              <w:t>28-feb-24</w:t>
            </w:r>
          </w:p>
        </w:tc>
        <w:tc>
          <w:tcPr>
            <w:tcW w:w="167" w:type="pct"/>
            <w:shd w:val="clear" w:color="000000" w:fill="D9D9D9"/>
            <w:noWrap/>
            <w:vAlign w:val="center"/>
            <w:hideMark/>
          </w:tcPr>
          <w:p w14:paraId="1E9D90B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000000" w:fill="D9D9D9"/>
            <w:noWrap/>
            <w:vAlign w:val="center"/>
            <w:hideMark/>
          </w:tcPr>
          <w:p w14:paraId="1DC4892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auto" w:fill="auto"/>
            <w:noWrap/>
            <w:vAlign w:val="center"/>
            <w:hideMark/>
          </w:tcPr>
          <w:p w14:paraId="17CF6A0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B22560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F49E2D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091203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A8D8E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3B32B7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967C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72D243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9D25F0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694EA6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36A95A34" w14:textId="77777777" w:rsidTr="002015BB">
        <w:trPr>
          <w:trHeight w:val="20"/>
        </w:trPr>
        <w:tc>
          <w:tcPr>
            <w:tcW w:w="151" w:type="pct"/>
            <w:shd w:val="clear" w:color="auto" w:fill="auto"/>
            <w:noWrap/>
            <w:vAlign w:val="center"/>
            <w:hideMark/>
          </w:tcPr>
          <w:p w14:paraId="51EAEC8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lastRenderedPageBreak/>
              <w:t>19</w:t>
            </w:r>
          </w:p>
        </w:tc>
        <w:tc>
          <w:tcPr>
            <w:tcW w:w="352" w:type="pct"/>
            <w:shd w:val="clear" w:color="000000" w:fill="E7E6E6"/>
            <w:vAlign w:val="center"/>
            <w:hideMark/>
          </w:tcPr>
          <w:p w14:paraId="3C8157AE"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249F89A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176F7CCB"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2.6.1</w:t>
            </w:r>
          </w:p>
        </w:tc>
        <w:tc>
          <w:tcPr>
            <w:tcW w:w="1343" w:type="pct"/>
            <w:shd w:val="clear" w:color="FFFFFF" w:fill="FFFFFF"/>
            <w:vAlign w:val="center"/>
            <w:hideMark/>
          </w:tcPr>
          <w:p w14:paraId="1C3F7AEC"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Rendición de cuentas</w:t>
            </w:r>
          </w:p>
        </w:tc>
        <w:tc>
          <w:tcPr>
            <w:tcW w:w="221" w:type="pct"/>
            <w:shd w:val="clear" w:color="000000" w:fill="FFC7CE"/>
            <w:vAlign w:val="center"/>
            <w:hideMark/>
          </w:tcPr>
          <w:p w14:paraId="4A5B642F"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2F1F3E9C"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20-dic-24</w:t>
            </w:r>
          </w:p>
        </w:tc>
        <w:tc>
          <w:tcPr>
            <w:tcW w:w="167" w:type="pct"/>
            <w:shd w:val="clear" w:color="000000" w:fill="D9D9D9"/>
            <w:noWrap/>
            <w:vAlign w:val="center"/>
            <w:hideMark/>
          </w:tcPr>
          <w:p w14:paraId="5CB1B0D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7DA6E4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1C5F7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2B7DBC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2775A8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7D8D9D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529DD0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2124BA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2ED699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8F9700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44A70D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6D6B9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130F62E4" w14:textId="77777777" w:rsidTr="002015BB">
        <w:trPr>
          <w:trHeight w:val="20"/>
        </w:trPr>
        <w:tc>
          <w:tcPr>
            <w:tcW w:w="151" w:type="pct"/>
            <w:shd w:val="clear" w:color="auto" w:fill="auto"/>
            <w:noWrap/>
            <w:vAlign w:val="center"/>
            <w:hideMark/>
          </w:tcPr>
          <w:p w14:paraId="19F6411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20</w:t>
            </w:r>
          </w:p>
        </w:tc>
        <w:tc>
          <w:tcPr>
            <w:tcW w:w="352" w:type="pct"/>
            <w:shd w:val="clear" w:color="000000" w:fill="E7E6E6"/>
            <w:vAlign w:val="center"/>
            <w:hideMark/>
          </w:tcPr>
          <w:p w14:paraId="172B5AFC"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52B97AA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30A338CD"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2.7.1</w:t>
            </w:r>
          </w:p>
        </w:tc>
        <w:tc>
          <w:tcPr>
            <w:tcW w:w="1343" w:type="pct"/>
            <w:shd w:val="clear" w:color="000000" w:fill="FFFFFF"/>
            <w:vAlign w:val="center"/>
            <w:hideMark/>
          </w:tcPr>
          <w:p w14:paraId="6A59EDC2"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Matriz legal</w:t>
            </w:r>
          </w:p>
        </w:tc>
        <w:tc>
          <w:tcPr>
            <w:tcW w:w="221" w:type="pct"/>
            <w:shd w:val="clear" w:color="000000" w:fill="FFC7CE"/>
            <w:vAlign w:val="center"/>
            <w:hideMark/>
          </w:tcPr>
          <w:p w14:paraId="1703192D"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6CE98F4A"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20-dic-24</w:t>
            </w:r>
          </w:p>
        </w:tc>
        <w:tc>
          <w:tcPr>
            <w:tcW w:w="167" w:type="pct"/>
            <w:shd w:val="clear" w:color="000000" w:fill="D9D9D9"/>
            <w:noWrap/>
            <w:vAlign w:val="center"/>
            <w:hideMark/>
          </w:tcPr>
          <w:p w14:paraId="572AEFB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53AED4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0ACFC8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75FC08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F6A92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6954BA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884F0E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F1BC66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798606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BB7EFB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A75241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AF5642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6601B4F2" w14:textId="77777777" w:rsidTr="002015BB">
        <w:trPr>
          <w:trHeight w:val="20"/>
        </w:trPr>
        <w:tc>
          <w:tcPr>
            <w:tcW w:w="151" w:type="pct"/>
            <w:shd w:val="clear" w:color="auto" w:fill="auto"/>
            <w:noWrap/>
            <w:vAlign w:val="center"/>
            <w:hideMark/>
          </w:tcPr>
          <w:p w14:paraId="505185F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21</w:t>
            </w:r>
          </w:p>
        </w:tc>
        <w:tc>
          <w:tcPr>
            <w:tcW w:w="352" w:type="pct"/>
            <w:shd w:val="clear" w:color="000000" w:fill="E7E6E6"/>
            <w:vAlign w:val="center"/>
            <w:hideMark/>
          </w:tcPr>
          <w:p w14:paraId="628C4278"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364C8A0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31580589"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2.8.1</w:t>
            </w:r>
          </w:p>
        </w:tc>
        <w:tc>
          <w:tcPr>
            <w:tcW w:w="1343" w:type="pct"/>
            <w:shd w:val="clear" w:color="000000" w:fill="FFFFFF"/>
            <w:vAlign w:val="center"/>
            <w:hideMark/>
          </w:tcPr>
          <w:p w14:paraId="5ECDC3F9"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Mecanismos de comunicación</w:t>
            </w:r>
          </w:p>
        </w:tc>
        <w:tc>
          <w:tcPr>
            <w:tcW w:w="221" w:type="pct"/>
            <w:shd w:val="clear" w:color="000000" w:fill="FFC7CE"/>
            <w:vAlign w:val="center"/>
            <w:hideMark/>
          </w:tcPr>
          <w:p w14:paraId="16E40DD0"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45F29CA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20-dic-24</w:t>
            </w:r>
          </w:p>
        </w:tc>
        <w:tc>
          <w:tcPr>
            <w:tcW w:w="167" w:type="pct"/>
            <w:shd w:val="clear" w:color="000000" w:fill="D9D9D9"/>
            <w:noWrap/>
            <w:vAlign w:val="center"/>
            <w:hideMark/>
          </w:tcPr>
          <w:p w14:paraId="0771C14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210F3F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F6B70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7C29DB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02A427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0448AC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08D9D7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3DE7A2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90207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DD4B3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3F01C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D80EC9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27BE2EDC" w14:textId="77777777" w:rsidTr="002015BB">
        <w:trPr>
          <w:trHeight w:val="20"/>
        </w:trPr>
        <w:tc>
          <w:tcPr>
            <w:tcW w:w="151" w:type="pct"/>
            <w:shd w:val="clear" w:color="auto" w:fill="auto"/>
            <w:noWrap/>
            <w:vAlign w:val="center"/>
            <w:hideMark/>
          </w:tcPr>
          <w:p w14:paraId="6A87A26B"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22</w:t>
            </w:r>
          </w:p>
        </w:tc>
        <w:tc>
          <w:tcPr>
            <w:tcW w:w="352" w:type="pct"/>
            <w:shd w:val="clear" w:color="000000" w:fill="E7E6E6"/>
            <w:vAlign w:val="center"/>
            <w:hideMark/>
          </w:tcPr>
          <w:p w14:paraId="706EE265"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643D24D9"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18BB9105"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2.9.1</w:t>
            </w:r>
          </w:p>
        </w:tc>
        <w:tc>
          <w:tcPr>
            <w:tcW w:w="1343" w:type="pct"/>
            <w:shd w:val="clear" w:color="000000" w:fill="FFFFFF"/>
            <w:vAlign w:val="center"/>
            <w:hideMark/>
          </w:tcPr>
          <w:p w14:paraId="046417A5"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Identificación y evaluación para la adquisición de bienes y servicios</w:t>
            </w:r>
          </w:p>
        </w:tc>
        <w:tc>
          <w:tcPr>
            <w:tcW w:w="221" w:type="pct"/>
            <w:shd w:val="clear" w:color="000000" w:fill="FFC7CE"/>
            <w:vAlign w:val="center"/>
            <w:hideMark/>
          </w:tcPr>
          <w:p w14:paraId="0EEBBB3C"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47A994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000000" w:fill="D9D9D9"/>
            <w:noWrap/>
            <w:vAlign w:val="center"/>
            <w:hideMark/>
          </w:tcPr>
          <w:p w14:paraId="6E581B2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45159A0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68C1EA1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723F148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79036F8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13D9C0C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auto" w:fill="auto"/>
            <w:noWrap/>
            <w:vAlign w:val="center"/>
            <w:hideMark/>
          </w:tcPr>
          <w:p w14:paraId="23C5FB3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D446F0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56398B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8E74BA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C4CFF1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0E3A1A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109D3D1" w14:textId="77777777" w:rsidTr="002015BB">
        <w:trPr>
          <w:trHeight w:val="20"/>
        </w:trPr>
        <w:tc>
          <w:tcPr>
            <w:tcW w:w="151" w:type="pct"/>
            <w:shd w:val="clear" w:color="auto" w:fill="auto"/>
            <w:noWrap/>
            <w:vAlign w:val="center"/>
            <w:hideMark/>
          </w:tcPr>
          <w:p w14:paraId="46186C9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23</w:t>
            </w:r>
          </w:p>
        </w:tc>
        <w:tc>
          <w:tcPr>
            <w:tcW w:w="352" w:type="pct"/>
            <w:shd w:val="clear" w:color="000000" w:fill="E7E6E6"/>
            <w:vAlign w:val="center"/>
            <w:hideMark/>
          </w:tcPr>
          <w:p w14:paraId="3209A475"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3B3B80C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74C936F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2.10.1</w:t>
            </w:r>
          </w:p>
        </w:tc>
        <w:tc>
          <w:tcPr>
            <w:tcW w:w="1343" w:type="pct"/>
            <w:shd w:val="clear" w:color="000000" w:fill="FFFFFF"/>
            <w:vAlign w:val="center"/>
            <w:hideMark/>
          </w:tcPr>
          <w:p w14:paraId="5869424B"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Evaluación y selección de proveedores y contratistas</w:t>
            </w:r>
          </w:p>
        </w:tc>
        <w:tc>
          <w:tcPr>
            <w:tcW w:w="221" w:type="pct"/>
            <w:shd w:val="clear" w:color="000000" w:fill="FFC7CE"/>
            <w:vAlign w:val="center"/>
            <w:hideMark/>
          </w:tcPr>
          <w:p w14:paraId="59212A2F"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685C3F56"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28-may-24</w:t>
            </w:r>
          </w:p>
        </w:tc>
        <w:tc>
          <w:tcPr>
            <w:tcW w:w="167" w:type="pct"/>
            <w:shd w:val="clear" w:color="000000" w:fill="D9D9D9"/>
            <w:noWrap/>
            <w:vAlign w:val="center"/>
            <w:hideMark/>
          </w:tcPr>
          <w:p w14:paraId="35F6C68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0,20</w:t>
            </w:r>
          </w:p>
        </w:tc>
        <w:tc>
          <w:tcPr>
            <w:tcW w:w="167" w:type="pct"/>
            <w:shd w:val="clear" w:color="000000" w:fill="D9D9D9"/>
            <w:noWrap/>
            <w:vAlign w:val="center"/>
            <w:hideMark/>
          </w:tcPr>
          <w:p w14:paraId="572AB4F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0,20</w:t>
            </w:r>
          </w:p>
        </w:tc>
        <w:tc>
          <w:tcPr>
            <w:tcW w:w="167" w:type="pct"/>
            <w:shd w:val="clear" w:color="000000" w:fill="D9D9D9"/>
            <w:noWrap/>
            <w:vAlign w:val="center"/>
            <w:hideMark/>
          </w:tcPr>
          <w:p w14:paraId="1C6CF04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0,20</w:t>
            </w:r>
          </w:p>
        </w:tc>
        <w:tc>
          <w:tcPr>
            <w:tcW w:w="167" w:type="pct"/>
            <w:shd w:val="clear" w:color="000000" w:fill="D9D9D9"/>
            <w:noWrap/>
            <w:vAlign w:val="center"/>
            <w:hideMark/>
          </w:tcPr>
          <w:p w14:paraId="1A4A7C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0,20</w:t>
            </w:r>
          </w:p>
        </w:tc>
        <w:tc>
          <w:tcPr>
            <w:tcW w:w="167" w:type="pct"/>
            <w:shd w:val="clear" w:color="000000" w:fill="D9D9D9"/>
            <w:noWrap/>
            <w:vAlign w:val="center"/>
            <w:hideMark/>
          </w:tcPr>
          <w:p w14:paraId="3685072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0,20</w:t>
            </w:r>
          </w:p>
        </w:tc>
        <w:tc>
          <w:tcPr>
            <w:tcW w:w="167" w:type="pct"/>
            <w:shd w:val="clear" w:color="auto" w:fill="auto"/>
            <w:noWrap/>
            <w:vAlign w:val="center"/>
            <w:hideMark/>
          </w:tcPr>
          <w:p w14:paraId="286FA77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77C9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47B4FA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9ACA7E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FB2B6D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61C3EA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49D491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F5CB510" w14:textId="77777777" w:rsidTr="002015BB">
        <w:trPr>
          <w:trHeight w:val="20"/>
        </w:trPr>
        <w:tc>
          <w:tcPr>
            <w:tcW w:w="151" w:type="pct"/>
            <w:shd w:val="clear" w:color="auto" w:fill="auto"/>
            <w:noWrap/>
            <w:vAlign w:val="center"/>
            <w:hideMark/>
          </w:tcPr>
          <w:p w14:paraId="010FD877"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24</w:t>
            </w:r>
          </w:p>
        </w:tc>
        <w:tc>
          <w:tcPr>
            <w:tcW w:w="352" w:type="pct"/>
            <w:shd w:val="clear" w:color="000000" w:fill="E7E6E6"/>
            <w:vAlign w:val="center"/>
            <w:hideMark/>
          </w:tcPr>
          <w:p w14:paraId="57EFF10C"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Planeación</w:t>
            </w:r>
          </w:p>
        </w:tc>
        <w:tc>
          <w:tcPr>
            <w:tcW w:w="526" w:type="pct"/>
            <w:shd w:val="clear" w:color="000000" w:fill="FFFFFF"/>
            <w:vAlign w:val="center"/>
            <w:hideMark/>
          </w:tcPr>
          <w:p w14:paraId="1A59544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7003F8F8"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2.11.1</w:t>
            </w:r>
          </w:p>
        </w:tc>
        <w:tc>
          <w:tcPr>
            <w:tcW w:w="1343" w:type="pct"/>
            <w:shd w:val="clear" w:color="000000" w:fill="FFFFFF"/>
            <w:vAlign w:val="center"/>
            <w:hideMark/>
          </w:tcPr>
          <w:p w14:paraId="5436D839"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Gestión del cambio</w:t>
            </w:r>
          </w:p>
        </w:tc>
        <w:tc>
          <w:tcPr>
            <w:tcW w:w="221" w:type="pct"/>
            <w:shd w:val="clear" w:color="000000" w:fill="FFC7CE"/>
            <w:vAlign w:val="center"/>
            <w:hideMark/>
          </w:tcPr>
          <w:p w14:paraId="5711E0F7"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63F050E6"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000000" w:fill="D9D9D9"/>
            <w:noWrap/>
            <w:vAlign w:val="center"/>
            <w:hideMark/>
          </w:tcPr>
          <w:p w14:paraId="155C7A5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17CE664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643753C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39955E1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32479B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0013535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auto" w:fill="auto"/>
            <w:noWrap/>
            <w:vAlign w:val="center"/>
            <w:hideMark/>
          </w:tcPr>
          <w:p w14:paraId="00718E8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F76451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745354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519AF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58127C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6E0F67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966CBB5" w14:textId="77777777" w:rsidTr="002015BB">
        <w:trPr>
          <w:trHeight w:val="20"/>
        </w:trPr>
        <w:tc>
          <w:tcPr>
            <w:tcW w:w="151" w:type="pct"/>
            <w:shd w:val="clear" w:color="auto" w:fill="auto"/>
            <w:noWrap/>
            <w:vAlign w:val="center"/>
            <w:hideMark/>
          </w:tcPr>
          <w:p w14:paraId="729ADB4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25</w:t>
            </w:r>
          </w:p>
        </w:tc>
        <w:tc>
          <w:tcPr>
            <w:tcW w:w="352" w:type="pct"/>
            <w:shd w:val="clear" w:color="000000" w:fill="FCE4D6"/>
            <w:vAlign w:val="center"/>
            <w:hideMark/>
          </w:tcPr>
          <w:p w14:paraId="39DA78E0"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Ingreso</w:t>
            </w:r>
          </w:p>
        </w:tc>
        <w:tc>
          <w:tcPr>
            <w:tcW w:w="526" w:type="pct"/>
            <w:shd w:val="clear" w:color="000000" w:fill="FFFFFF"/>
            <w:vAlign w:val="center"/>
            <w:hideMark/>
          </w:tcPr>
          <w:p w14:paraId="1B9E418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Matriz Gestión Estratégica de Talento Humano - MGETH</w:t>
            </w:r>
          </w:p>
        </w:tc>
        <w:tc>
          <w:tcPr>
            <w:tcW w:w="181" w:type="pct"/>
            <w:shd w:val="clear" w:color="000000" w:fill="FFFFFF"/>
            <w:vAlign w:val="center"/>
            <w:hideMark/>
          </w:tcPr>
          <w:p w14:paraId="2145A4CD"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auto" w:fill="auto"/>
            <w:vAlign w:val="center"/>
            <w:hideMark/>
          </w:tcPr>
          <w:p w14:paraId="556F12D9"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 xml:space="preserve">Mantener actualizada la información de los servidores en el SIDEAP, dejando como evidencia el correo electrónico enviado al SIDEAP que contiene las certificaciones de </w:t>
            </w:r>
            <w:r w:rsidRPr="006B2B48">
              <w:rPr>
                <w:rFonts w:eastAsia="Times New Roman" w:cs="Arial"/>
                <w:b/>
                <w:bCs/>
                <w:sz w:val="14"/>
                <w:szCs w:val="14"/>
                <w:u w:val="single"/>
                <w:lang w:eastAsia="es-CO"/>
              </w:rPr>
              <w:t>actualización mensual.</w:t>
            </w:r>
          </w:p>
        </w:tc>
        <w:tc>
          <w:tcPr>
            <w:tcW w:w="221" w:type="pct"/>
            <w:shd w:val="clear" w:color="000000" w:fill="FFC7CE"/>
            <w:vAlign w:val="center"/>
            <w:hideMark/>
          </w:tcPr>
          <w:p w14:paraId="2132F663"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3B22E87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453DE9E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3437C1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EFB6BA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E5D804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40E9D2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FAEA81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A7387E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D313A9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4A1FAB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51B1C7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C20A62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B91F4B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36A1FFEF" w14:textId="77777777" w:rsidTr="002015BB">
        <w:trPr>
          <w:trHeight w:val="20"/>
        </w:trPr>
        <w:tc>
          <w:tcPr>
            <w:tcW w:w="151" w:type="pct"/>
            <w:shd w:val="clear" w:color="auto" w:fill="auto"/>
            <w:noWrap/>
            <w:vAlign w:val="center"/>
            <w:hideMark/>
          </w:tcPr>
          <w:p w14:paraId="47A1987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26</w:t>
            </w:r>
          </w:p>
        </w:tc>
        <w:tc>
          <w:tcPr>
            <w:tcW w:w="352" w:type="pct"/>
            <w:shd w:val="clear" w:color="000000" w:fill="D9E1F2"/>
            <w:vAlign w:val="center"/>
            <w:hideMark/>
          </w:tcPr>
          <w:p w14:paraId="1D62486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52F22F95"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Matriz Gestión Estratégica de Talento Humano - MGETH</w:t>
            </w:r>
          </w:p>
        </w:tc>
        <w:tc>
          <w:tcPr>
            <w:tcW w:w="181" w:type="pct"/>
            <w:shd w:val="clear" w:color="000000" w:fill="FFFFFF"/>
            <w:vAlign w:val="center"/>
            <w:hideMark/>
          </w:tcPr>
          <w:p w14:paraId="3018417E"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auto" w:fill="auto"/>
            <w:vAlign w:val="center"/>
            <w:hideMark/>
          </w:tcPr>
          <w:p w14:paraId="55CB8CD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Actualizar la base de datos de la caracterización de Servidores Públicos, que permita generar la consulta en tiempo real de la planta de personal.</w:t>
            </w:r>
          </w:p>
        </w:tc>
        <w:tc>
          <w:tcPr>
            <w:tcW w:w="221" w:type="pct"/>
            <w:shd w:val="clear" w:color="000000" w:fill="FFC7CE"/>
            <w:vAlign w:val="center"/>
            <w:hideMark/>
          </w:tcPr>
          <w:p w14:paraId="7CE671DC"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2FAB04C0"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4EE20F1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169E14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5F497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377C96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57593D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AB54D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86A789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7A1444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0C5F2B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4FD784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AFB0F4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C871E4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08E8DF13" w14:textId="77777777" w:rsidTr="002015BB">
        <w:trPr>
          <w:trHeight w:val="20"/>
        </w:trPr>
        <w:tc>
          <w:tcPr>
            <w:tcW w:w="151" w:type="pct"/>
            <w:shd w:val="clear" w:color="auto" w:fill="auto"/>
            <w:noWrap/>
            <w:vAlign w:val="center"/>
            <w:hideMark/>
          </w:tcPr>
          <w:p w14:paraId="7FE441B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27</w:t>
            </w:r>
          </w:p>
        </w:tc>
        <w:tc>
          <w:tcPr>
            <w:tcW w:w="352" w:type="pct"/>
            <w:shd w:val="clear" w:color="000000" w:fill="D9E1F2"/>
            <w:vAlign w:val="center"/>
            <w:hideMark/>
          </w:tcPr>
          <w:p w14:paraId="72BB38FD"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10A9FA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Matriz Gestión Estratégica de Talento Humano - MGETH</w:t>
            </w:r>
          </w:p>
        </w:tc>
        <w:tc>
          <w:tcPr>
            <w:tcW w:w="181" w:type="pct"/>
            <w:shd w:val="clear" w:color="000000" w:fill="FFFFFF"/>
            <w:vAlign w:val="center"/>
            <w:hideMark/>
          </w:tcPr>
          <w:p w14:paraId="2F9AA294"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auto" w:fill="auto"/>
            <w:vAlign w:val="center"/>
            <w:hideMark/>
          </w:tcPr>
          <w:p w14:paraId="11948CD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Realizar Socialización sobre el manual de funciones y procedimientos y sus actualizaciones (Directiva 008 30 dic 21 Alcaldía Mayor de Bogotá, D.C.)</w:t>
            </w:r>
          </w:p>
        </w:tc>
        <w:tc>
          <w:tcPr>
            <w:tcW w:w="221" w:type="pct"/>
            <w:shd w:val="clear" w:color="auto" w:fill="auto"/>
            <w:vAlign w:val="center"/>
            <w:hideMark/>
          </w:tcPr>
          <w:p w14:paraId="0AECB5D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1-mar-24</w:t>
            </w:r>
          </w:p>
        </w:tc>
        <w:tc>
          <w:tcPr>
            <w:tcW w:w="221" w:type="pct"/>
            <w:shd w:val="clear" w:color="000000" w:fill="C6EFCE"/>
            <w:vAlign w:val="center"/>
            <w:hideMark/>
          </w:tcPr>
          <w:p w14:paraId="3609558C"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30-nov-24</w:t>
            </w:r>
          </w:p>
        </w:tc>
        <w:tc>
          <w:tcPr>
            <w:tcW w:w="167" w:type="pct"/>
            <w:shd w:val="clear" w:color="auto" w:fill="auto"/>
            <w:noWrap/>
            <w:vAlign w:val="center"/>
            <w:hideMark/>
          </w:tcPr>
          <w:p w14:paraId="1F239E2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477CE4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3327BB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72C2406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212E811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101C4EE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290C39E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551542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2BA6346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2235E4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089E518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auto" w:fill="auto"/>
            <w:noWrap/>
            <w:vAlign w:val="center"/>
            <w:hideMark/>
          </w:tcPr>
          <w:p w14:paraId="3CAB0B9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6C8CF21D" w14:textId="77777777" w:rsidTr="002015BB">
        <w:trPr>
          <w:trHeight w:val="20"/>
        </w:trPr>
        <w:tc>
          <w:tcPr>
            <w:tcW w:w="151" w:type="pct"/>
            <w:shd w:val="clear" w:color="auto" w:fill="auto"/>
            <w:noWrap/>
            <w:vAlign w:val="center"/>
            <w:hideMark/>
          </w:tcPr>
          <w:p w14:paraId="68C2A45B"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28</w:t>
            </w:r>
          </w:p>
        </w:tc>
        <w:tc>
          <w:tcPr>
            <w:tcW w:w="352" w:type="pct"/>
            <w:shd w:val="clear" w:color="000000" w:fill="D9E1F2"/>
            <w:vAlign w:val="center"/>
            <w:hideMark/>
          </w:tcPr>
          <w:p w14:paraId="0E2829B4"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6688945"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Matriz Gestión Estratégica de Talento Humano - MGETH</w:t>
            </w:r>
          </w:p>
        </w:tc>
        <w:tc>
          <w:tcPr>
            <w:tcW w:w="181" w:type="pct"/>
            <w:shd w:val="clear" w:color="000000" w:fill="FFFFFF"/>
            <w:vAlign w:val="center"/>
            <w:hideMark/>
          </w:tcPr>
          <w:p w14:paraId="6366F335"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auto" w:fill="auto"/>
            <w:vAlign w:val="center"/>
            <w:hideMark/>
          </w:tcPr>
          <w:p w14:paraId="636903F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Socializar a través del correo institucional a los Servidores Públicos la obligación de realizar la Actualización de la declaración de bienes y rentas y de la actividad económica. Teniendo en cuenta lo </w:t>
            </w:r>
            <w:r w:rsidRPr="006B2B48">
              <w:rPr>
                <w:rFonts w:eastAsia="Times New Roman" w:cs="Arial"/>
                <w:color w:val="000000"/>
                <w:sz w:val="14"/>
                <w:szCs w:val="14"/>
                <w:lang w:eastAsia="es-CO"/>
              </w:rPr>
              <w:lastRenderedPageBreak/>
              <w:t>dispuesto en el artículo 2.2.16.4 del Decreto 1083 de 2015 en su numeral b) Servidores públicos de las entidades y organismos públicos de orden territorial entre el 1° de junio y el 31 de julio de cada vigencia.</w:t>
            </w:r>
          </w:p>
        </w:tc>
        <w:tc>
          <w:tcPr>
            <w:tcW w:w="221" w:type="pct"/>
            <w:shd w:val="clear" w:color="000000" w:fill="C6EFCE"/>
            <w:vAlign w:val="center"/>
            <w:hideMark/>
          </w:tcPr>
          <w:p w14:paraId="4ECA01E8"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lastRenderedPageBreak/>
              <w:t>1-jun-24</w:t>
            </w:r>
          </w:p>
        </w:tc>
        <w:tc>
          <w:tcPr>
            <w:tcW w:w="221" w:type="pct"/>
            <w:shd w:val="clear" w:color="000000" w:fill="C6EFCE"/>
            <w:vAlign w:val="center"/>
            <w:hideMark/>
          </w:tcPr>
          <w:p w14:paraId="36B7FFB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31-jul-24</w:t>
            </w:r>
          </w:p>
        </w:tc>
        <w:tc>
          <w:tcPr>
            <w:tcW w:w="167" w:type="pct"/>
            <w:shd w:val="clear" w:color="auto" w:fill="auto"/>
            <w:noWrap/>
            <w:vAlign w:val="center"/>
            <w:hideMark/>
          </w:tcPr>
          <w:p w14:paraId="4BD8FE0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96D68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B1779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2451D8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08A25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EE087B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000000" w:fill="D9D9D9"/>
            <w:noWrap/>
            <w:vAlign w:val="center"/>
            <w:hideMark/>
          </w:tcPr>
          <w:p w14:paraId="06C28C6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auto" w:fill="auto"/>
            <w:noWrap/>
            <w:vAlign w:val="center"/>
            <w:hideMark/>
          </w:tcPr>
          <w:p w14:paraId="70915C6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392C7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0FAF76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6F0DAD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1094AF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4DA45568" w14:textId="77777777" w:rsidTr="002015BB">
        <w:trPr>
          <w:trHeight w:val="20"/>
        </w:trPr>
        <w:tc>
          <w:tcPr>
            <w:tcW w:w="151" w:type="pct"/>
            <w:shd w:val="clear" w:color="auto" w:fill="auto"/>
            <w:noWrap/>
            <w:vAlign w:val="center"/>
            <w:hideMark/>
          </w:tcPr>
          <w:p w14:paraId="7631385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29</w:t>
            </w:r>
          </w:p>
        </w:tc>
        <w:tc>
          <w:tcPr>
            <w:tcW w:w="352" w:type="pct"/>
            <w:shd w:val="clear" w:color="000000" w:fill="D9E1F2"/>
            <w:vAlign w:val="center"/>
            <w:hideMark/>
          </w:tcPr>
          <w:p w14:paraId="594A904F"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4A184F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Matriz Gestión Estratégica de Talento Humano - MGETH</w:t>
            </w:r>
          </w:p>
        </w:tc>
        <w:tc>
          <w:tcPr>
            <w:tcW w:w="181" w:type="pct"/>
            <w:shd w:val="clear" w:color="000000" w:fill="FFFFFF"/>
            <w:vAlign w:val="center"/>
            <w:hideMark/>
          </w:tcPr>
          <w:p w14:paraId="33774F9A"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auto" w:fill="auto"/>
            <w:vAlign w:val="center"/>
            <w:hideMark/>
          </w:tcPr>
          <w:p w14:paraId="37699E9A"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Tener registro del número de gerentes públicos que tiene la entidad, así como de su movilidad.</w:t>
            </w:r>
          </w:p>
        </w:tc>
        <w:tc>
          <w:tcPr>
            <w:tcW w:w="221" w:type="pct"/>
            <w:shd w:val="clear" w:color="000000" w:fill="FFC7CE"/>
            <w:vAlign w:val="center"/>
            <w:hideMark/>
          </w:tcPr>
          <w:p w14:paraId="69F65881"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2AAE468C"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7AD5421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2559FB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9DDC37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B9F9F3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5ABE0A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DD6B1E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072A93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9D3018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EEE111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E11E3E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F62467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835A91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0A242317" w14:textId="77777777" w:rsidTr="002015BB">
        <w:trPr>
          <w:trHeight w:val="20"/>
        </w:trPr>
        <w:tc>
          <w:tcPr>
            <w:tcW w:w="151" w:type="pct"/>
            <w:shd w:val="clear" w:color="auto" w:fill="auto"/>
            <w:noWrap/>
            <w:vAlign w:val="center"/>
            <w:hideMark/>
          </w:tcPr>
          <w:p w14:paraId="346D5B4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30</w:t>
            </w:r>
          </w:p>
        </w:tc>
        <w:tc>
          <w:tcPr>
            <w:tcW w:w="352" w:type="pct"/>
            <w:shd w:val="clear" w:color="000000" w:fill="D9E1F2"/>
            <w:vAlign w:val="center"/>
            <w:hideMark/>
          </w:tcPr>
          <w:p w14:paraId="6252E311"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7EAD837F"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Matriz Gestión Estratégica de Talento Humano - MGETH</w:t>
            </w:r>
          </w:p>
        </w:tc>
        <w:tc>
          <w:tcPr>
            <w:tcW w:w="181" w:type="pct"/>
            <w:shd w:val="clear" w:color="000000" w:fill="FFFFFF"/>
            <w:vAlign w:val="center"/>
            <w:hideMark/>
          </w:tcPr>
          <w:p w14:paraId="619A8FE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auto" w:fill="auto"/>
            <w:vAlign w:val="center"/>
            <w:hideMark/>
          </w:tcPr>
          <w:p w14:paraId="78218D93"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Realizar la publicación de nombramientos encargos empleos naturaleza gerencial (https://www.umv.gov.co/portal/publicacion-nombramientos-ordinarios-o-encargos-en-empleos-de-naturaleza-gerencial/) En atención al Decreto 159 de 2021.</w:t>
            </w:r>
          </w:p>
        </w:tc>
        <w:tc>
          <w:tcPr>
            <w:tcW w:w="221" w:type="pct"/>
            <w:shd w:val="clear" w:color="000000" w:fill="FFC7CE"/>
            <w:vAlign w:val="center"/>
            <w:hideMark/>
          </w:tcPr>
          <w:p w14:paraId="3A41306C"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71EB738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70BBE92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3EC07E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0F7420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8AD6AD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FE8F24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6A379C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883243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A119E9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0FEA2D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3B9AF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5851D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EC36C7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25DBF42B" w14:textId="77777777" w:rsidTr="002015BB">
        <w:trPr>
          <w:trHeight w:val="20"/>
        </w:trPr>
        <w:tc>
          <w:tcPr>
            <w:tcW w:w="151" w:type="pct"/>
            <w:shd w:val="clear" w:color="auto" w:fill="auto"/>
            <w:noWrap/>
            <w:vAlign w:val="center"/>
            <w:hideMark/>
          </w:tcPr>
          <w:p w14:paraId="2762DC6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31</w:t>
            </w:r>
          </w:p>
        </w:tc>
        <w:tc>
          <w:tcPr>
            <w:tcW w:w="352" w:type="pct"/>
            <w:shd w:val="clear" w:color="000000" w:fill="D9E1F2"/>
            <w:vAlign w:val="center"/>
            <w:hideMark/>
          </w:tcPr>
          <w:p w14:paraId="16AD69D4"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367128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Matriz Gestión Estratégica de Talento Humano - MGETH</w:t>
            </w:r>
          </w:p>
        </w:tc>
        <w:tc>
          <w:tcPr>
            <w:tcW w:w="181" w:type="pct"/>
            <w:shd w:val="clear" w:color="000000" w:fill="FFFFFF"/>
            <w:vAlign w:val="center"/>
            <w:hideMark/>
          </w:tcPr>
          <w:p w14:paraId="643F3F60"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auto" w:fill="auto"/>
            <w:vAlign w:val="center"/>
            <w:hideMark/>
          </w:tcPr>
          <w:p w14:paraId="6C14281E"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 xml:space="preserve">Gestionar las actividades Comisión de Personal (art 16 Ley 909 de 2004), conformación, reuniones mensuales </w:t>
            </w:r>
          </w:p>
        </w:tc>
        <w:tc>
          <w:tcPr>
            <w:tcW w:w="221" w:type="pct"/>
            <w:shd w:val="clear" w:color="000000" w:fill="FFC7CE"/>
            <w:vAlign w:val="center"/>
            <w:hideMark/>
          </w:tcPr>
          <w:p w14:paraId="5C53F857"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1C6AFBB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4F48959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E9ECAF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CDC75A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099D23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823812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51F36F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98DAF7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B90AE5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87BFD3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7AF069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09DC61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FC579B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2050617F" w14:textId="77777777" w:rsidTr="002015BB">
        <w:trPr>
          <w:trHeight w:val="20"/>
        </w:trPr>
        <w:tc>
          <w:tcPr>
            <w:tcW w:w="151" w:type="pct"/>
            <w:shd w:val="clear" w:color="auto" w:fill="auto"/>
            <w:noWrap/>
            <w:vAlign w:val="center"/>
            <w:hideMark/>
          </w:tcPr>
          <w:p w14:paraId="0232EB6B"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32</w:t>
            </w:r>
          </w:p>
        </w:tc>
        <w:tc>
          <w:tcPr>
            <w:tcW w:w="352" w:type="pct"/>
            <w:shd w:val="clear" w:color="000000" w:fill="D9E1F2"/>
            <w:vAlign w:val="center"/>
            <w:hideMark/>
          </w:tcPr>
          <w:p w14:paraId="767E1A85"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06944F5"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Acción</w:t>
            </w:r>
          </w:p>
        </w:tc>
        <w:tc>
          <w:tcPr>
            <w:tcW w:w="181" w:type="pct"/>
            <w:shd w:val="clear" w:color="000000" w:fill="FFFFFF"/>
            <w:vAlign w:val="center"/>
            <w:hideMark/>
          </w:tcPr>
          <w:p w14:paraId="41875268"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33CDF0AE"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Registrar en una base de datos la consulta adelantada en una de las listas vinculantes definida en el artículo 11 de la Resolución número 990 de 2023 durante el primer trimestre de la vigencia 2023.</w:t>
            </w:r>
          </w:p>
        </w:tc>
        <w:tc>
          <w:tcPr>
            <w:tcW w:w="221" w:type="pct"/>
            <w:shd w:val="clear" w:color="000000" w:fill="FFC7CE"/>
            <w:vAlign w:val="center"/>
            <w:hideMark/>
          </w:tcPr>
          <w:p w14:paraId="7E9708AA"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334709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30-mar-24</w:t>
            </w:r>
          </w:p>
        </w:tc>
        <w:tc>
          <w:tcPr>
            <w:tcW w:w="167" w:type="pct"/>
            <w:shd w:val="clear" w:color="000000" w:fill="D9D9D9"/>
            <w:noWrap/>
            <w:vAlign w:val="center"/>
            <w:hideMark/>
          </w:tcPr>
          <w:p w14:paraId="0DCF72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6A7A7D7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782B57B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auto" w:fill="auto"/>
            <w:noWrap/>
            <w:vAlign w:val="center"/>
            <w:hideMark/>
          </w:tcPr>
          <w:p w14:paraId="31D1683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996EFC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E786B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CBA091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7FAE10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E980CE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A3302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1EA74D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A9063C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AD36E90" w14:textId="77777777" w:rsidTr="002015BB">
        <w:trPr>
          <w:trHeight w:val="20"/>
        </w:trPr>
        <w:tc>
          <w:tcPr>
            <w:tcW w:w="151" w:type="pct"/>
            <w:shd w:val="clear" w:color="auto" w:fill="auto"/>
            <w:noWrap/>
            <w:vAlign w:val="center"/>
            <w:hideMark/>
          </w:tcPr>
          <w:p w14:paraId="46B9125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33</w:t>
            </w:r>
          </w:p>
        </w:tc>
        <w:tc>
          <w:tcPr>
            <w:tcW w:w="352" w:type="pct"/>
            <w:shd w:val="clear" w:color="000000" w:fill="D9E1F2"/>
            <w:vAlign w:val="center"/>
            <w:hideMark/>
          </w:tcPr>
          <w:p w14:paraId="45006459"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AAB343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Acción</w:t>
            </w:r>
          </w:p>
        </w:tc>
        <w:tc>
          <w:tcPr>
            <w:tcW w:w="181" w:type="pct"/>
            <w:shd w:val="clear" w:color="000000" w:fill="FFFFFF"/>
            <w:vAlign w:val="center"/>
            <w:hideMark/>
          </w:tcPr>
          <w:p w14:paraId="44FF0170"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0C41548F"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Registrar en una base de datos la consulta adelantada en una de las listas vinculantes definida en el artículo 11 de la Resolución número 990 de 2023 durante el segundo trimestre de la vigencia 2023.</w:t>
            </w:r>
          </w:p>
        </w:tc>
        <w:tc>
          <w:tcPr>
            <w:tcW w:w="221" w:type="pct"/>
            <w:shd w:val="clear" w:color="000000" w:fill="C6EFCE"/>
            <w:vAlign w:val="center"/>
            <w:hideMark/>
          </w:tcPr>
          <w:p w14:paraId="4155B5E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1-abr-24</w:t>
            </w:r>
          </w:p>
        </w:tc>
        <w:tc>
          <w:tcPr>
            <w:tcW w:w="221" w:type="pct"/>
            <w:shd w:val="clear" w:color="000000" w:fill="C6EFCE"/>
            <w:vAlign w:val="center"/>
            <w:hideMark/>
          </w:tcPr>
          <w:p w14:paraId="10307BD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auto" w:fill="auto"/>
            <w:noWrap/>
            <w:vAlign w:val="center"/>
            <w:hideMark/>
          </w:tcPr>
          <w:p w14:paraId="2F0AE86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0828B5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B284CD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1419A65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370EE1D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50FBFD6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auto" w:fill="auto"/>
            <w:noWrap/>
            <w:vAlign w:val="center"/>
            <w:hideMark/>
          </w:tcPr>
          <w:p w14:paraId="6E36417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27B8B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8A3190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404A4A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12D2C2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D02ADD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15CAF1F" w14:textId="77777777" w:rsidTr="002015BB">
        <w:trPr>
          <w:trHeight w:val="20"/>
        </w:trPr>
        <w:tc>
          <w:tcPr>
            <w:tcW w:w="151" w:type="pct"/>
            <w:shd w:val="clear" w:color="auto" w:fill="auto"/>
            <w:noWrap/>
            <w:vAlign w:val="center"/>
            <w:hideMark/>
          </w:tcPr>
          <w:p w14:paraId="7C456E4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34</w:t>
            </w:r>
          </w:p>
        </w:tc>
        <w:tc>
          <w:tcPr>
            <w:tcW w:w="352" w:type="pct"/>
            <w:shd w:val="clear" w:color="000000" w:fill="D9E1F2"/>
            <w:vAlign w:val="center"/>
            <w:hideMark/>
          </w:tcPr>
          <w:p w14:paraId="0EA40C62"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172CD39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Acción</w:t>
            </w:r>
          </w:p>
        </w:tc>
        <w:tc>
          <w:tcPr>
            <w:tcW w:w="181" w:type="pct"/>
            <w:shd w:val="clear" w:color="000000" w:fill="FFFFFF"/>
            <w:vAlign w:val="center"/>
            <w:hideMark/>
          </w:tcPr>
          <w:p w14:paraId="2DBEC03F"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3ACEAC47"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Registrar en una base de datos la consulta adelantada en una de las listas vinculantes definida en el artículo 11 de la Resolución número 990 de 2023 durante el tercer trimestre de la vigencia 2023.</w:t>
            </w:r>
          </w:p>
        </w:tc>
        <w:tc>
          <w:tcPr>
            <w:tcW w:w="221" w:type="pct"/>
            <w:shd w:val="clear" w:color="000000" w:fill="C6EFCE"/>
            <w:vAlign w:val="center"/>
            <w:hideMark/>
          </w:tcPr>
          <w:p w14:paraId="25B3E12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1-jul-24</w:t>
            </w:r>
          </w:p>
        </w:tc>
        <w:tc>
          <w:tcPr>
            <w:tcW w:w="221" w:type="pct"/>
            <w:shd w:val="clear" w:color="000000" w:fill="C6EFCE"/>
            <w:vAlign w:val="center"/>
            <w:hideMark/>
          </w:tcPr>
          <w:p w14:paraId="00D097D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auto" w:fill="auto"/>
            <w:noWrap/>
            <w:vAlign w:val="center"/>
            <w:hideMark/>
          </w:tcPr>
          <w:p w14:paraId="5D5CE4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FC3397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F803BC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5815DC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EF7DFD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652B2D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3DA4A2E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7009360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2C699AE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auto" w:fill="auto"/>
            <w:noWrap/>
            <w:vAlign w:val="center"/>
            <w:hideMark/>
          </w:tcPr>
          <w:p w14:paraId="6A68885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742D46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9DA939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D29CD78" w14:textId="77777777" w:rsidTr="002015BB">
        <w:trPr>
          <w:trHeight w:val="20"/>
        </w:trPr>
        <w:tc>
          <w:tcPr>
            <w:tcW w:w="151" w:type="pct"/>
            <w:shd w:val="clear" w:color="auto" w:fill="auto"/>
            <w:noWrap/>
            <w:vAlign w:val="center"/>
            <w:hideMark/>
          </w:tcPr>
          <w:p w14:paraId="5BB6F2A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35</w:t>
            </w:r>
          </w:p>
        </w:tc>
        <w:tc>
          <w:tcPr>
            <w:tcW w:w="352" w:type="pct"/>
            <w:shd w:val="clear" w:color="000000" w:fill="D9E1F2"/>
            <w:vAlign w:val="center"/>
            <w:hideMark/>
          </w:tcPr>
          <w:p w14:paraId="1486F77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2D71D28"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Acción</w:t>
            </w:r>
          </w:p>
        </w:tc>
        <w:tc>
          <w:tcPr>
            <w:tcW w:w="181" w:type="pct"/>
            <w:shd w:val="clear" w:color="000000" w:fill="FFFFFF"/>
            <w:vAlign w:val="center"/>
            <w:hideMark/>
          </w:tcPr>
          <w:p w14:paraId="71867E3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07006373"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Registrar en una base de datos la consulta adelantada en una de las listas vinculantes definida en el artículo 11 de la Resolución número 990 de 2023 durante el cuarto trimestre de la vigencia 2023.</w:t>
            </w:r>
          </w:p>
        </w:tc>
        <w:tc>
          <w:tcPr>
            <w:tcW w:w="221" w:type="pct"/>
            <w:shd w:val="clear" w:color="000000" w:fill="C6EFCE"/>
            <w:vAlign w:val="center"/>
            <w:hideMark/>
          </w:tcPr>
          <w:p w14:paraId="34F3D86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09C1553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58EECD2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C408D5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37BCD8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F8781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C7F780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12C28F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62C5AC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EA3765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FFF864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8CE2A5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483AB3A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0F09FC8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r>
      <w:tr w:rsidR="002015BB" w:rsidRPr="006B2B48" w14:paraId="11110DCC" w14:textId="77777777" w:rsidTr="002015BB">
        <w:trPr>
          <w:trHeight w:val="20"/>
        </w:trPr>
        <w:tc>
          <w:tcPr>
            <w:tcW w:w="151" w:type="pct"/>
            <w:shd w:val="clear" w:color="auto" w:fill="auto"/>
            <w:noWrap/>
            <w:vAlign w:val="center"/>
            <w:hideMark/>
          </w:tcPr>
          <w:p w14:paraId="17BC22D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36</w:t>
            </w:r>
          </w:p>
        </w:tc>
        <w:tc>
          <w:tcPr>
            <w:tcW w:w="352" w:type="pct"/>
            <w:shd w:val="clear" w:color="000000" w:fill="D9E1F2"/>
            <w:vAlign w:val="center"/>
            <w:hideMark/>
          </w:tcPr>
          <w:p w14:paraId="2790D544"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42025C2"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Acción</w:t>
            </w:r>
          </w:p>
        </w:tc>
        <w:tc>
          <w:tcPr>
            <w:tcW w:w="181" w:type="pct"/>
            <w:shd w:val="clear" w:color="000000" w:fill="FFFFFF"/>
            <w:vAlign w:val="center"/>
            <w:hideMark/>
          </w:tcPr>
          <w:p w14:paraId="20555FB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3BFBDAF9"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 xml:space="preserve">1. Incorporar las acciones relacionadas con la </w:t>
            </w:r>
            <w:proofErr w:type="spellStart"/>
            <w:r w:rsidRPr="006B2B48">
              <w:rPr>
                <w:rFonts w:eastAsia="Times New Roman" w:cs="Arial"/>
                <w:sz w:val="14"/>
                <w:szCs w:val="14"/>
                <w:lang w:eastAsia="es-CO"/>
              </w:rPr>
              <w:t>Politica</w:t>
            </w:r>
            <w:proofErr w:type="spellEnd"/>
            <w:r w:rsidRPr="006B2B48">
              <w:rPr>
                <w:rFonts w:eastAsia="Times New Roman" w:cs="Arial"/>
                <w:sz w:val="14"/>
                <w:szCs w:val="14"/>
                <w:lang w:eastAsia="es-CO"/>
              </w:rPr>
              <w:t xml:space="preserve"> de Integridad en el Programa de Transparencia y Ética Pública en el componente de Legalidad e Integridad.</w:t>
            </w:r>
          </w:p>
        </w:tc>
        <w:tc>
          <w:tcPr>
            <w:tcW w:w="221" w:type="pct"/>
            <w:shd w:val="clear" w:color="000000" w:fill="FFC7CE"/>
            <w:vAlign w:val="center"/>
            <w:hideMark/>
          </w:tcPr>
          <w:p w14:paraId="480C5CAC"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FFC7CE"/>
            <w:vAlign w:val="center"/>
            <w:hideMark/>
          </w:tcPr>
          <w:p w14:paraId="1D4C00A3"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30-ene-24</w:t>
            </w:r>
          </w:p>
        </w:tc>
        <w:tc>
          <w:tcPr>
            <w:tcW w:w="167" w:type="pct"/>
            <w:shd w:val="clear" w:color="000000" w:fill="D9D9D9"/>
            <w:noWrap/>
            <w:vAlign w:val="center"/>
            <w:hideMark/>
          </w:tcPr>
          <w:p w14:paraId="07C1320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19A7FA1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C32719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63C85E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AE98C7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CBD944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FED6D3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83842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A72071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387C4C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A9587B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5852CB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3A4DEBD" w14:textId="77777777" w:rsidTr="002015BB">
        <w:trPr>
          <w:trHeight w:val="20"/>
        </w:trPr>
        <w:tc>
          <w:tcPr>
            <w:tcW w:w="151" w:type="pct"/>
            <w:shd w:val="clear" w:color="auto" w:fill="auto"/>
            <w:noWrap/>
            <w:vAlign w:val="center"/>
            <w:hideMark/>
          </w:tcPr>
          <w:p w14:paraId="564B104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37</w:t>
            </w:r>
          </w:p>
        </w:tc>
        <w:tc>
          <w:tcPr>
            <w:tcW w:w="352" w:type="pct"/>
            <w:shd w:val="clear" w:color="000000" w:fill="D9E1F2"/>
            <w:vAlign w:val="center"/>
            <w:hideMark/>
          </w:tcPr>
          <w:p w14:paraId="18BBF3A5"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485546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Acción</w:t>
            </w:r>
          </w:p>
        </w:tc>
        <w:tc>
          <w:tcPr>
            <w:tcW w:w="181" w:type="pct"/>
            <w:shd w:val="clear" w:color="000000" w:fill="FFFFFF"/>
            <w:vAlign w:val="center"/>
            <w:hideMark/>
          </w:tcPr>
          <w:p w14:paraId="0A030C3F"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4B0EE958"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 xml:space="preserve">2. Implementar las acciones relacionadas con la </w:t>
            </w:r>
            <w:proofErr w:type="spellStart"/>
            <w:r w:rsidRPr="006B2B48">
              <w:rPr>
                <w:rFonts w:eastAsia="Times New Roman" w:cs="Arial"/>
                <w:sz w:val="14"/>
                <w:szCs w:val="14"/>
                <w:lang w:eastAsia="es-CO"/>
              </w:rPr>
              <w:t>Politica</w:t>
            </w:r>
            <w:proofErr w:type="spellEnd"/>
            <w:r w:rsidRPr="006B2B48">
              <w:rPr>
                <w:rFonts w:eastAsia="Times New Roman" w:cs="Arial"/>
                <w:sz w:val="14"/>
                <w:szCs w:val="14"/>
                <w:lang w:eastAsia="es-CO"/>
              </w:rPr>
              <w:t xml:space="preserve"> de Integridad en el Programa de Transparencia y Ética </w:t>
            </w:r>
            <w:r w:rsidRPr="006B2B48">
              <w:rPr>
                <w:rFonts w:eastAsia="Times New Roman" w:cs="Arial"/>
                <w:sz w:val="14"/>
                <w:szCs w:val="14"/>
                <w:lang w:eastAsia="es-CO"/>
              </w:rPr>
              <w:lastRenderedPageBreak/>
              <w:t>Pública en el componente de Legalidad e Integridad en el primer trimestre de 2024.</w:t>
            </w:r>
          </w:p>
        </w:tc>
        <w:tc>
          <w:tcPr>
            <w:tcW w:w="221" w:type="pct"/>
            <w:shd w:val="clear" w:color="000000" w:fill="FFC7CE"/>
            <w:vAlign w:val="center"/>
            <w:hideMark/>
          </w:tcPr>
          <w:p w14:paraId="161AC391"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lastRenderedPageBreak/>
              <w:t>1-ene-24</w:t>
            </w:r>
          </w:p>
        </w:tc>
        <w:tc>
          <w:tcPr>
            <w:tcW w:w="221" w:type="pct"/>
            <w:shd w:val="clear" w:color="000000" w:fill="C6EFCE"/>
            <w:vAlign w:val="center"/>
            <w:hideMark/>
          </w:tcPr>
          <w:p w14:paraId="1BCD490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30-mar-24</w:t>
            </w:r>
          </w:p>
        </w:tc>
        <w:tc>
          <w:tcPr>
            <w:tcW w:w="167" w:type="pct"/>
            <w:shd w:val="clear" w:color="000000" w:fill="D9D9D9"/>
            <w:noWrap/>
            <w:vAlign w:val="center"/>
            <w:hideMark/>
          </w:tcPr>
          <w:p w14:paraId="2D78341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777425C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3DDB57E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auto" w:fill="auto"/>
            <w:noWrap/>
            <w:vAlign w:val="center"/>
            <w:hideMark/>
          </w:tcPr>
          <w:p w14:paraId="22C833B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575353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C88811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BCD02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2ECB74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41335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65B115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EB5A2D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9357A6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4757599" w14:textId="77777777" w:rsidTr="002015BB">
        <w:trPr>
          <w:trHeight w:val="20"/>
        </w:trPr>
        <w:tc>
          <w:tcPr>
            <w:tcW w:w="151" w:type="pct"/>
            <w:shd w:val="clear" w:color="auto" w:fill="auto"/>
            <w:noWrap/>
            <w:vAlign w:val="center"/>
            <w:hideMark/>
          </w:tcPr>
          <w:p w14:paraId="0701CA09"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38</w:t>
            </w:r>
          </w:p>
        </w:tc>
        <w:tc>
          <w:tcPr>
            <w:tcW w:w="352" w:type="pct"/>
            <w:shd w:val="clear" w:color="000000" w:fill="D9E1F2"/>
            <w:vAlign w:val="center"/>
            <w:hideMark/>
          </w:tcPr>
          <w:p w14:paraId="6AB078C9"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707AF12F"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Acción</w:t>
            </w:r>
          </w:p>
        </w:tc>
        <w:tc>
          <w:tcPr>
            <w:tcW w:w="181" w:type="pct"/>
            <w:shd w:val="clear" w:color="000000" w:fill="FFFFFF"/>
            <w:vAlign w:val="center"/>
            <w:hideMark/>
          </w:tcPr>
          <w:p w14:paraId="37839881"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5E658508"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 xml:space="preserve">3. Implementar las acciones relacionadas con la </w:t>
            </w:r>
            <w:proofErr w:type="spellStart"/>
            <w:r w:rsidRPr="006B2B48">
              <w:rPr>
                <w:rFonts w:eastAsia="Times New Roman" w:cs="Arial"/>
                <w:sz w:val="14"/>
                <w:szCs w:val="14"/>
                <w:lang w:eastAsia="es-CO"/>
              </w:rPr>
              <w:t>Politica</w:t>
            </w:r>
            <w:proofErr w:type="spellEnd"/>
            <w:r w:rsidRPr="006B2B48">
              <w:rPr>
                <w:rFonts w:eastAsia="Times New Roman" w:cs="Arial"/>
                <w:sz w:val="14"/>
                <w:szCs w:val="14"/>
                <w:lang w:eastAsia="es-CO"/>
              </w:rPr>
              <w:t xml:space="preserve"> de Integridad en el Programa de Transparencia y Ética Pública en el componente de Legalidad e Integridad en el segundo trimestre de 2024.</w:t>
            </w:r>
          </w:p>
        </w:tc>
        <w:tc>
          <w:tcPr>
            <w:tcW w:w="221" w:type="pct"/>
            <w:shd w:val="clear" w:color="000000" w:fill="C6EFCE"/>
            <w:vAlign w:val="center"/>
            <w:hideMark/>
          </w:tcPr>
          <w:p w14:paraId="77AD7160"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1-abr-24</w:t>
            </w:r>
          </w:p>
        </w:tc>
        <w:tc>
          <w:tcPr>
            <w:tcW w:w="221" w:type="pct"/>
            <w:shd w:val="clear" w:color="000000" w:fill="C6EFCE"/>
            <w:vAlign w:val="center"/>
            <w:hideMark/>
          </w:tcPr>
          <w:p w14:paraId="53E3582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auto" w:fill="auto"/>
            <w:noWrap/>
            <w:vAlign w:val="center"/>
            <w:hideMark/>
          </w:tcPr>
          <w:p w14:paraId="53BA8A3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6545D7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D921B4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492E7C5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176408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73A1C8E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auto" w:fill="auto"/>
            <w:noWrap/>
            <w:vAlign w:val="center"/>
            <w:hideMark/>
          </w:tcPr>
          <w:p w14:paraId="20A6109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DD6C79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3B302A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579BF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C67E3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BE5A84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713BA2A5" w14:textId="77777777" w:rsidTr="002015BB">
        <w:trPr>
          <w:trHeight w:val="20"/>
        </w:trPr>
        <w:tc>
          <w:tcPr>
            <w:tcW w:w="151" w:type="pct"/>
            <w:shd w:val="clear" w:color="auto" w:fill="auto"/>
            <w:noWrap/>
            <w:vAlign w:val="center"/>
            <w:hideMark/>
          </w:tcPr>
          <w:p w14:paraId="492D453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39</w:t>
            </w:r>
          </w:p>
        </w:tc>
        <w:tc>
          <w:tcPr>
            <w:tcW w:w="352" w:type="pct"/>
            <w:shd w:val="clear" w:color="000000" w:fill="D9E1F2"/>
            <w:vAlign w:val="center"/>
            <w:hideMark/>
          </w:tcPr>
          <w:p w14:paraId="68C48E77"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57D68CF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Acción</w:t>
            </w:r>
          </w:p>
        </w:tc>
        <w:tc>
          <w:tcPr>
            <w:tcW w:w="181" w:type="pct"/>
            <w:shd w:val="clear" w:color="000000" w:fill="FFFFFF"/>
            <w:vAlign w:val="center"/>
            <w:hideMark/>
          </w:tcPr>
          <w:p w14:paraId="5CEBB600"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1FB69427"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 xml:space="preserve">4. Implementar las acciones relacionadas con la </w:t>
            </w:r>
            <w:proofErr w:type="spellStart"/>
            <w:r w:rsidRPr="006B2B48">
              <w:rPr>
                <w:rFonts w:eastAsia="Times New Roman" w:cs="Arial"/>
                <w:sz w:val="14"/>
                <w:szCs w:val="14"/>
                <w:lang w:eastAsia="es-CO"/>
              </w:rPr>
              <w:t>Politica</w:t>
            </w:r>
            <w:proofErr w:type="spellEnd"/>
            <w:r w:rsidRPr="006B2B48">
              <w:rPr>
                <w:rFonts w:eastAsia="Times New Roman" w:cs="Arial"/>
                <w:sz w:val="14"/>
                <w:szCs w:val="14"/>
                <w:lang w:eastAsia="es-CO"/>
              </w:rPr>
              <w:t xml:space="preserve"> de Integridad en el Programa de Transparencia y Ética Pública en el componente de Legalidad e Integridad en el tercer trimestre de 2024.</w:t>
            </w:r>
          </w:p>
        </w:tc>
        <w:tc>
          <w:tcPr>
            <w:tcW w:w="221" w:type="pct"/>
            <w:shd w:val="clear" w:color="000000" w:fill="C6EFCE"/>
            <w:vAlign w:val="center"/>
            <w:hideMark/>
          </w:tcPr>
          <w:p w14:paraId="3A5E669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1-jul-24</w:t>
            </w:r>
          </w:p>
        </w:tc>
        <w:tc>
          <w:tcPr>
            <w:tcW w:w="221" w:type="pct"/>
            <w:shd w:val="clear" w:color="000000" w:fill="C6EFCE"/>
            <w:vAlign w:val="center"/>
            <w:hideMark/>
          </w:tcPr>
          <w:p w14:paraId="5291D70A"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auto" w:fill="auto"/>
            <w:noWrap/>
            <w:vAlign w:val="center"/>
            <w:hideMark/>
          </w:tcPr>
          <w:p w14:paraId="3FF378F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748FD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4C0265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A8AD63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B486E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4C3BD4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0442119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75AA50F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21F0A53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auto" w:fill="auto"/>
            <w:noWrap/>
            <w:vAlign w:val="center"/>
            <w:hideMark/>
          </w:tcPr>
          <w:p w14:paraId="27FE08B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7A12BF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D21B5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1398ED07" w14:textId="77777777" w:rsidTr="002015BB">
        <w:trPr>
          <w:trHeight w:val="20"/>
        </w:trPr>
        <w:tc>
          <w:tcPr>
            <w:tcW w:w="151" w:type="pct"/>
            <w:shd w:val="clear" w:color="auto" w:fill="auto"/>
            <w:noWrap/>
            <w:vAlign w:val="center"/>
            <w:hideMark/>
          </w:tcPr>
          <w:p w14:paraId="17DB7CEB"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40</w:t>
            </w:r>
          </w:p>
        </w:tc>
        <w:tc>
          <w:tcPr>
            <w:tcW w:w="352" w:type="pct"/>
            <w:shd w:val="clear" w:color="000000" w:fill="D9E1F2"/>
            <w:vAlign w:val="center"/>
            <w:hideMark/>
          </w:tcPr>
          <w:p w14:paraId="5A540947"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1F90535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Acción</w:t>
            </w:r>
          </w:p>
        </w:tc>
        <w:tc>
          <w:tcPr>
            <w:tcW w:w="181" w:type="pct"/>
            <w:shd w:val="clear" w:color="000000" w:fill="FFFFFF"/>
            <w:vAlign w:val="center"/>
            <w:hideMark/>
          </w:tcPr>
          <w:p w14:paraId="7EDAA7B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 </w:t>
            </w:r>
          </w:p>
        </w:tc>
        <w:tc>
          <w:tcPr>
            <w:tcW w:w="1343" w:type="pct"/>
            <w:shd w:val="clear" w:color="000000" w:fill="FFFFFF"/>
            <w:vAlign w:val="center"/>
            <w:hideMark/>
          </w:tcPr>
          <w:p w14:paraId="192122F6" w14:textId="77777777" w:rsidR="002015BB" w:rsidRPr="006B2B48" w:rsidRDefault="002015BB" w:rsidP="006B2B48">
            <w:pPr>
              <w:spacing w:after="0"/>
              <w:jc w:val="center"/>
              <w:rPr>
                <w:rFonts w:eastAsia="Times New Roman" w:cs="Arial"/>
                <w:sz w:val="14"/>
                <w:szCs w:val="14"/>
                <w:lang w:eastAsia="es-CO"/>
              </w:rPr>
            </w:pPr>
            <w:r w:rsidRPr="006B2B48">
              <w:rPr>
                <w:rFonts w:eastAsia="Times New Roman" w:cs="Arial"/>
                <w:sz w:val="14"/>
                <w:szCs w:val="14"/>
                <w:lang w:eastAsia="es-CO"/>
              </w:rPr>
              <w:t xml:space="preserve">5. Implementar las acciones relacionadas con la </w:t>
            </w:r>
            <w:proofErr w:type="spellStart"/>
            <w:r w:rsidRPr="006B2B48">
              <w:rPr>
                <w:rFonts w:eastAsia="Times New Roman" w:cs="Arial"/>
                <w:sz w:val="14"/>
                <w:szCs w:val="14"/>
                <w:lang w:eastAsia="es-CO"/>
              </w:rPr>
              <w:t>Politica</w:t>
            </w:r>
            <w:proofErr w:type="spellEnd"/>
            <w:r w:rsidRPr="006B2B48">
              <w:rPr>
                <w:rFonts w:eastAsia="Times New Roman" w:cs="Arial"/>
                <w:sz w:val="14"/>
                <w:szCs w:val="14"/>
                <w:lang w:eastAsia="es-CO"/>
              </w:rPr>
              <w:t xml:space="preserve"> de Integridad en el Programa de Transparencia y Ética Pública en el componente de Legalidad e Integridad en el cuarto trimestre de 2024.</w:t>
            </w:r>
          </w:p>
        </w:tc>
        <w:tc>
          <w:tcPr>
            <w:tcW w:w="221" w:type="pct"/>
            <w:shd w:val="clear" w:color="000000" w:fill="C6EFCE"/>
            <w:vAlign w:val="center"/>
            <w:hideMark/>
          </w:tcPr>
          <w:p w14:paraId="2746F94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68D6F92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1A223D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E9908F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FF94F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A626FE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D6C552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00B774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2EBF54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12C67E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F9ABF9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5EB5DAC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0197D27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38724A4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r>
      <w:tr w:rsidR="002015BB" w:rsidRPr="006B2B48" w14:paraId="28D8F44B" w14:textId="77777777" w:rsidTr="002015BB">
        <w:trPr>
          <w:trHeight w:val="20"/>
        </w:trPr>
        <w:tc>
          <w:tcPr>
            <w:tcW w:w="151" w:type="pct"/>
            <w:shd w:val="clear" w:color="auto" w:fill="auto"/>
            <w:noWrap/>
            <w:vAlign w:val="center"/>
            <w:hideMark/>
          </w:tcPr>
          <w:p w14:paraId="6CC9D2F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41</w:t>
            </w:r>
          </w:p>
        </w:tc>
        <w:tc>
          <w:tcPr>
            <w:tcW w:w="352" w:type="pct"/>
            <w:shd w:val="clear" w:color="000000" w:fill="D9E1F2"/>
            <w:vAlign w:val="center"/>
            <w:hideMark/>
          </w:tcPr>
          <w:p w14:paraId="15AE90F7"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7A6E025"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17F1C3C9"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w:t>
            </w:r>
          </w:p>
        </w:tc>
        <w:tc>
          <w:tcPr>
            <w:tcW w:w="1343" w:type="pct"/>
            <w:shd w:val="clear" w:color="000000" w:fill="FFFFFF"/>
            <w:vAlign w:val="center"/>
            <w:hideMark/>
          </w:tcPr>
          <w:p w14:paraId="1C865498"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Gestión de las emociones</w:t>
            </w:r>
          </w:p>
        </w:tc>
        <w:tc>
          <w:tcPr>
            <w:tcW w:w="221" w:type="pct"/>
            <w:shd w:val="clear" w:color="000000" w:fill="C6EFCE"/>
            <w:vAlign w:val="center"/>
            <w:hideMark/>
          </w:tcPr>
          <w:p w14:paraId="686811F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1-jun-24</w:t>
            </w:r>
          </w:p>
        </w:tc>
        <w:tc>
          <w:tcPr>
            <w:tcW w:w="221" w:type="pct"/>
            <w:shd w:val="clear" w:color="000000" w:fill="C6EFCE"/>
            <w:vAlign w:val="center"/>
            <w:hideMark/>
          </w:tcPr>
          <w:p w14:paraId="7B85831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auto" w:fill="auto"/>
            <w:noWrap/>
            <w:vAlign w:val="center"/>
            <w:hideMark/>
          </w:tcPr>
          <w:p w14:paraId="4C033E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382C95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B72D19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EDF76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DD30FB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450F47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76495A3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717281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E696C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D6E472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AACA58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C57A16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7A7D44D9" w14:textId="77777777" w:rsidTr="002015BB">
        <w:trPr>
          <w:trHeight w:val="20"/>
        </w:trPr>
        <w:tc>
          <w:tcPr>
            <w:tcW w:w="151" w:type="pct"/>
            <w:shd w:val="clear" w:color="auto" w:fill="auto"/>
            <w:noWrap/>
            <w:vAlign w:val="center"/>
            <w:hideMark/>
          </w:tcPr>
          <w:p w14:paraId="2620BA56"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42</w:t>
            </w:r>
          </w:p>
        </w:tc>
        <w:tc>
          <w:tcPr>
            <w:tcW w:w="352" w:type="pct"/>
            <w:shd w:val="clear" w:color="000000" w:fill="D9E1F2"/>
            <w:vAlign w:val="center"/>
            <w:hideMark/>
          </w:tcPr>
          <w:p w14:paraId="50994DF5"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120F10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27CA7BF8"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w:t>
            </w:r>
          </w:p>
        </w:tc>
        <w:tc>
          <w:tcPr>
            <w:tcW w:w="1343" w:type="pct"/>
            <w:shd w:val="clear" w:color="000000" w:fill="FFFFFF"/>
            <w:vAlign w:val="center"/>
            <w:hideMark/>
          </w:tcPr>
          <w:p w14:paraId="68A5ABD9"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Visitas Guiadas o Caminatas Ecológicas</w:t>
            </w:r>
          </w:p>
        </w:tc>
        <w:tc>
          <w:tcPr>
            <w:tcW w:w="221" w:type="pct"/>
            <w:shd w:val="clear" w:color="000000" w:fill="C6EFCE"/>
            <w:vAlign w:val="center"/>
            <w:hideMark/>
          </w:tcPr>
          <w:p w14:paraId="36BE8EF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1-may-24</w:t>
            </w:r>
          </w:p>
        </w:tc>
        <w:tc>
          <w:tcPr>
            <w:tcW w:w="221" w:type="pct"/>
            <w:shd w:val="clear" w:color="000000" w:fill="C6EFCE"/>
            <w:vAlign w:val="center"/>
            <w:hideMark/>
          </w:tcPr>
          <w:p w14:paraId="47800348"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31-may-24</w:t>
            </w:r>
          </w:p>
        </w:tc>
        <w:tc>
          <w:tcPr>
            <w:tcW w:w="167" w:type="pct"/>
            <w:shd w:val="clear" w:color="auto" w:fill="auto"/>
            <w:noWrap/>
            <w:vAlign w:val="center"/>
            <w:hideMark/>
          </w:tcPr>
          <w:p w14:paraId="150AC1A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8B46EC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D0B725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2EFCA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349E71B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3D7D99C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68048E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279537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3846AC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A02217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ECBFBF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28E5C7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7CC51B11" w14:textId="77777777" w:rsidTr="002015BB">
        <w:trPr>
          <w:trHeight w:val="20"/>
        </w:trPr>
        <w:tc>
          <w:tcPr>
            <w:tcW w:w="151" w:type="pct"/>
            <w:shd w:val="clear" w:color="auto" w:fill="auto"/>
            <w:noWrap/>
            <w:vAlign w:val="center"/>
            <w:hideMark/>
          </w:tcPr>
          <w:p w14:paraId="32C724F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43</w:t>
            </w:r>
          </w:p>
        </w:tc>
        <w:tc>
          <w:tcPr>
            <w:tcW w:w="352" w:type="pct"/>
            <w:shd w:val="clear" w:color="000000" w:fill="D9E1F2"/>
            <w:vAlign w:val="center"/>
            <w:hideMark/>
          </w:tcPr>
          <w:p w14:paraId="1CE182AE"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16DD45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4D77575B"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w:t>
            </w:r>
          </w:p>
        </w:tc>
        <w:tc>
          <w:tcPr>
            <w:tcW w:w="1343" w:type="pct"/>
            <w:shd w:val="clear" w:color="000000" w:fill="FFFFFF"/>
            <w:vAlign w:val="center"/>
            <w:hideMark/>
          </w:tcPr>
          <w:p w14:paraId="3BF903A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Vacaciones recreativas</w:t>
            </w:r>
          </w:p>
        </w:tc>
        <w:tc>
          <w:tcPr>
            <w:tcW w:w="221" w:type="pct"/>
            <w:shd w:val="clear" w:color="000000" w:fill="C6EFCE"/>
            <w:vAlign w:val="center"/>
            <w:hideMark/>
          </w:tcPr>
          <w:p w14:paraId="5B0D5B0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2A6B15E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31-oct-24</w:t>
            </w:r>
          </w:p>
        </w:tc>
        <w:tc>
          <w:tcPr>
            <w:tcW w:w="167" w:type="pct"/>
            <w:shd w:val="clear" w:color="auto" w:fill="auto"/>
            <w:noWrap/>
            <w:vAlign w:val="center"/>
            <w:hideMark/>
          </w:tcPr>
          <w:p w14:paraId="6935303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88879C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6B413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557DBB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694916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C9C31A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F28D3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C3F9E9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FB3203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35E74A9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0524C18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E20D62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29F8C9D" w14:textId="77777777" w:rsidTr="002015BB">
        <w:trPr>
          <w:trHeight w:val="20"/>
        </w:trPr>
        <w:tc>
          <w:tcPr>
            <w:tcW w:w="151" w:type="pct"/>
            <w:shd w:val="clear" w:color="auto" w:fill="auto"/>
            <w:noWrap/>
            <w:vAlign w:val="center"/>
            <w:hideMark/>
          </w:tcPr>
          <w:p w14:paraId="30AC474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44</w:t>
            </w:r>
          </w:p>
        </w:tc>
        <w:tc>
          <w:tcPr>
            <w:tcW w:w="352" w:type="pct"/>
            <w:shd w:val="clear" w:color="000000" w:fill="D9E1F2"/>
            <w:vAlign w:val="center"/>
            <w:hideMark/>
          </w:tcPr>
          <w:p w14:paraId="5C380CA5"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844400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7D59C946"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4</w:t>
            </w:r>
          </w:p>
        </w:tc>
        <w:tc>
          <w:tcPr>
            <w:tcW w:w="1343" w:type="pct"/>
            <w:shd w:val="clear" w:color="000000" w:fill="FFFFFF"/>
            <w:vAlign w:val="center"/>
            <w:hideMark/>
          </w:tcPr>
          <w:p w14:paraId="193F4820" w14:textId="2D811F1F"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Espacios de práctica Deportiva-Torneo de bolos-Juegos Deportivos Distritales</w:t>
            </w:r>
            <w:r w:rsidRPr="006B2B48">
              <w:rPr>
                <w:rFonts w:eastAsia="Times New Roman" w:cs="Arial"/>
                <w:b/>
                <w:bCs/>
                <w:color w:val="000000"/>
                <w:sz w:val="14"/>
                <w:szCs w:val="14"/>
                <w:lang w:eastAsia="es-CO"/>
              </w:rPr>
              <w:t xml:space="preserve"> (</w:t>
            </w:r>
            <w:r w:rsidR="00832A62" w:rsidRPr="006B2B48">
              <w:rPr>
                <w:rFonts w:eastAsia="Times New Roman" w:cs="Arial"/>
                <w:b/>
                <w:bCs/>
                <w:color w:val="000000"/>
                <w:sz w:val="14"/>
                <w:szCs w:val="14"/>
                <w:lang w:eastAsia="es-CO"/>
              </w:rPr>
              <w:t>abril</w:t>
            </w:r>
            <w:r w:rsidRPr="006B2B48">
              <w:rPr>
                <w:rFonts w:eastAsia="Times New Roman" w:cs="Arial"/>
                <w:b/>
                <w:bCs/>
                <w:color w:val="000000"/>
                <w:sz w:val="14"/>
                <w:szCs w:val="14"/>
                <w:lang w:eastAsia="es-CO"/>
              </w:rPr>
              <w:t xml:space="preserve"> - </w:t>
            </w:r>
            <w:r w:rsidR="00832A62" w:rsidRPr="006B2B48">
              <w:rPr>
                <w:rFonts w:eastAsia="Times New Roman" w:cs="Arial"/>
                <w:b/>
                <w:bCs/>
                <w:color w:val="000000"/>
                <w:sz w:val="14"/>
                <w:szCs w:val="14"/>
                <w:lang w:eastAsia="es-CO"/>
              </w:rPr>
              <w:t>agosto</w:t>
            </w:r>
            <w:r w:rsidRPr="006B2B48">
              <w:rPr>
                <w:rFonts w:eastAsia="Times New Roman" w:cs="Arial"/>
                <w:b/>
                <w:bCs/>
                <w:color w:val="000000"/>
                <w:sz w:val="14"/>
                <w:szCs w:val="14"/>
                <w:lang w:eastAsia="es-CO"/>
              </w:rPr>
              <w:t>)</w:t>
            </w:r>
          </w:p>
        </w:tc>
        <w:tc>
          <w:tcPr>
            <w:tcW w:w="221" w:type="pct"/>
            <w:shd w:val="clear" w:color="000000" w:fill="C6EFCE"/>
            <w:vAlign w:val="center"/>
            <w:hideMark/>
          </w:tcPr>
          <w:p w14:paraId="2BBEA468"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1-abr-24</w:t>
            </w:r>
          </w:p>
        </w:tc>
        <w:tc>
          <w:tcPr>
            <w:tcW w:w="221" w:type="pct"/>
            <w:shd w:val="clear" w:color="000000" w:fill="C6EFCE"/>
            <w:vAlign w:val="center"/>
            <w:hideMark/>
          </w:tcPr>
          <w:p w14:paraId="4BB5E6C6"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31-ago-24</w:t>
            </w:r>
          </w:p>
        </w:tc>
        <w:tc>
          <w:tcPr>
            <w:tcW w:w="167" w:type="pct"/>
            <w:shd w:val="clear" w:color="auto" w:fill="auto"/>
            <w:noWrap/>
            <w:vAlign w:val="center"/>
            <w:hideMark/>
          </w:tcPr>
          <w:p w14:paraId="1C630E3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F2587D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DD7E7A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5EDE577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000000" w:fill="D9D9D9"/>
            <w:noWrap/>
            <w:vAlign w:val="center"/>
            <w:hideMark/>
          </w:tcPr>
          <w:p w14:paraId="12CD746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EF6570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B764ED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04BB3BB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auto" w:fill="auto"/>
            <w:noWrap/>
            <w:vAlign w:val="center"/>
            <w:hideMark/>
          </w:tcPr>
          <w:p w14:paraId="1DEF8CF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9FFA8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FE6E5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8027DC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71D77C71" w14:textId="77777777" w:rsidTr="002015BB">
        <w:trPr>
          <w:trHeight w:val="20"/>
        </w:trPr>
        <w:tc>
          <w:tcPr>
            <w:tcW w:w="151" w:type="pct"/>
            <w:shd w:val="clear" w:color="auto" w:fill="auto"/>
            <w:noWrap/>
            <w:vAlign w:val="center"/>
            <w:hideMark/>
          </w:tcPr>
          <w:p w14:paraId="5DE236A7"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45</w:t>
            </w:r>
          </w:p>
        </w:tc>
        <w:tc>
          <w:tcPr>
            <w:tcW w:w="352" w:type="pct"/>
            <w:shd w:val="clear" w:color="000000" w:fill="D9E1F2"/>
            <w:vAlign w:val="center"/>
            <w:hideMark/>
          </w:tcPr>
          <w:p w14:paraId="4A5799C8"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6096B2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32604DF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5</w:t>
            </w:r>
          </w:p>
        </w:tc>
        <w:tc>
          <w:tcPr>
            <w:tcW w:w="1343" w:type="pct"/>
            <w:shd w:val="clear" w:color="000000" w:fill="FFFFFF"/>
            <w:vAlign w:val="center"/>
            <w:hideMark/>
          </w:tcPr>
          <w:p w14:paraId="6106AD4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Feria de vivienda, servicios y emprendimientos, Programa Servimos</w:t>
            </w:r>
          </w:p>
        </w:tc>
        <w:tc>
          <w:tcPr>
            <w:tcW w:w="221" w:type="pct"/>
            <w:shd w:val="clear" w:color="000000" w:fill="C6EFCE"/>
            <w:vAlign w:val="center"/>
            <w:hideMark/>
          </w:tcPr>
          <w:p w14:paraId="58333B2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1-jul-24</w:t>
            </w:r>
          </w:p>
        </w:tc>
        <w:tc>
          <w:tcPr>
            <w:tcW w:w="221" w:type="pct"/>
            <w:shd w:val="clear" w:color="000000" w:fill="C6EFCE"/>
            <w:vAlign w:val="center"/>
            <w:hideMark/>
          </w:tcPr>
          <w:p w14:paraId="40718C1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31-jul-24</w:t>
            </w:r>
          </w:p>
        </w:tc>
        <w:tc>
          <w:tcPr>
            <w:tcW w:w="167" w:type="pct"/>
            <w:shd w:val="clear" w:color="auto" w:fill="auto"/>
            <w:noWrap/>
            <w:vAlign w:val="center"/>
            <w:hideMark/>
          </w:tcPr>
          <w:p w14:paraId="5F17C29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D91073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FCE226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20A41A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E84752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A8F7E2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5DE7C3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1F4AF3C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977060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62E907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367C90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F977E5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17F8ACB1" w14:textId="77777777" w:rsidTr="002015BB">
        <w:trPr>
          <w:trHeight w:val="20"/>
        </w:trPr>
        <w:tc>
          <w:tcPr>
            <w:tcW w:w="151" w:type="pct"/>
            <w:shd w:val="clear" w:color="auto" w:fill="auto"/>
            <w:noWrap/>
            <w:vAlign w:val="center"/>
            <w:hideMark/>
          </w:tcPr>
          <w:p w14:paraId="72CDDFF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46</w:t>
            </w:r>
          </w:p>
        </w:tc>
        <w:tc>
          <w:tcPr>
            <w:tcW w:w="352" w:type="pct"/>
            <w:shd w:val="clear" w:color="000000" w:fill="D9E1F2"/>
            <w:vAlign w:val="center"/>
            <w:hideMark/>
          </w:tcPr>
          <w:p w14:paraId="5F166D6F"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0D82BD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601615B1"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6</w:t>
            </w:r>
          </w:p>
        </w:tc>
        <w:tc>
          <w:tcPr>
            <w:tcW w:w="1343" w:type="pct"/>
            <w:shd w:val="clear" w:color="000000" w:fill="FFFFFF"/>
            <w:vAlign w:val="center"/>
            <w:hideMark/>
          </w:tcPr>
          <w:p w14:paraId="3CED176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Gratitud y Fraternidad</w:t>
            </w:r>
          </w:p>
        </w:tc>
        <w:tc>
          <w:tcPr>
            <w:tcW w:w="221" w:type="pct"/>
            <w:shd w:val="clear" w:color="000000" w:fill="C6EFCE"/>
            <w:vAlign w:val="center"/>
            <w:hideMark/>
          </w:tcPr>
          <w:p w14:paraId="6EA89C3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1-sep-24</w:t>
            </w:r>
          </w:p>
        </w:tc>
        <w:tc>
          <w:tcPr>
            <w:tcW w:w="221" w:type="pct"/>
            <w:shd w:val="clear" w:color="000000" w:fill="C6EFCE"/>
            <w:vAlign w:val="center"/>
            <w:hideMark/>
          </w:tcPr>
          <w:p w14:paraId="557CFDB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auto" w:fill="auto"/>
            <w:noWrap/>
            <w:vAlign w:val="center"/>
            <w:hideMark/>
          </w:tcPr>
          <w:p w14:paraId="371DF6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3988FB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CE307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7269FB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FCA492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65724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4DDD31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CF866F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092AF0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76517A4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ECCF4B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7D52BA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5133957" w14:textId="77777777" w:rsidTr="002015BB">
        <w:trPr>
          <w:trHeight w:val="20"/>
        </w:trPr>
        <w:tc>
          <w:tcPr>
            <w:tcW w:w="151" w:type="pct"/>
            <w:shd w:val="clear" w:color="auto" w:fill="auto"/>
            <w:noWrap/>
            <w:vAlign w:val="center"/>
            <w:hideMark/>
          </w:tcPr>
          <w:p w14:paraId="3A05C1E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47</w:t>
            </w:r>
          </w:p>
        </w:tc>
        <w:tc>
          <w:tcPr>
            <w:tcW w:w="352" w:type="pct"/>
            <w:shd w:val="clear" w:color="000000" w:fill="D9E1F2"/>
            <w:vAlign w:val="center"/>
            <w:hideMark/>
          </w:tcPr>
          <w:p w14:paraId="09ED1005"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B9D015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414910F1"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7</w:t>
            </w:r>
          </w:p>
        </w:tc>
        <w:tc>
          <w:tcPr>
            <w:tcW w:w="1343" w:type="pct"/>
            <w:shd w:val="clear" w:color="000000" w:fill="FFFFFF"/>
            <w:vAlign w:val="center"/>
            <w:hideMark/>
          </w:tcPr>
          <w:p w14:paraId="619811B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Tarde de Cine, teatro o música</w:t>
            </w:r>
          </w:p>
        </w:tc>
        <w:tc>
          <w:tcPr>
            <w:tcW w:w="221" w:type="pct"/>
            <w:shd w:val="clear" w:color="000000" w:fill="C6EFCE"/>
            <w:vAlign w:val="center"/>
            <w:hideMark/>
          </w:tcPr>
          <w:p w14:paraId="21EBED46"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1-abr-24</w:t>
            </w:r>
          </w:p>
        </w:tc>
        <w:tc>
          <w:tcPr>
            <w:tcW w:w="221" w:type="pct"/>
            <w:shd w:val="clear" w:color="000000" w:fill="C6EFCE"/>
            <w:vAlign w:val="center"/>
            <w:hideMark/>
          </w:tcPr>
          <w:p w14:paraId="72FA69D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30-abr-24</w:t>
            </w:r>
          </w:p>
        </w:tc>
        <w:tc>
          <w:tcPr>
            <w:tcW w:w="167" w:type="pct"/>
            <w:shd w:val="clear" w:color="auto" w:fill="auto"/>
            <w:noWrap/>
            <w:vAlign w:val="center"/>
            <w:hideMark/>
          </w:tcPr>
          <w:p w14:paraId="0BBAA3D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22D117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603638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2B0D604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3B3416E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86081B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95C96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00D653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CF06D7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EA4EF9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8890B0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C79508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31CF12F" w14:textId="77777777" w:rsidTr="002015BB">
        <w:trPr>
          <w:trHeight w:val="20"/>
        </w:trPr>
        <w:tc>
          <w:tcPr>
            <w:tcW w:w="151" w:type="pct"/>
            <w:shd w:val="clear" w:color="auto" w:fill="auto"/>
            <w:noWrap/>
            <w:vAlign w:val="center"/>
            <w:hideMark/>
          </w:tcPr>
          <w:p w14:paraId="4D8B8078"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48</w:t>
            </w:r>
          </w:p>
        </w:tc>
        <w:tc>
          <w:tcPr>
            <w:tcW w:w="352" w:type="pct"/>
            <w:shd w:val="clear" w:color="000000" w:fill="D9E1F2"/>
            <w:vAlign w:val="center"/>
            <w:hideMark/>
          </w:tcPr>
          <w:p w14:paraId="7BCC4878"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792050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47D74B8F"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9</w:t>
            </w:r>
          </w:p>
        </w:tc>
        <w:tc>
          <w:tcPr>
            <w:tcW w:w="1343" w:type="pct"/>
            <w:shd w:val="clear" w:color="000000" w:fill="FFFFFF"/>
            <w:vAlign w:val="center"/>
            <w:hideMark/>
          </w:tcPr>
          <w:p w14:paraId="5EE7AA2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Actividad de Mascotas</w:t>
            </w:r>
          </w:p>
        </w:tc>
        <w:tc>
          <w:tcPr>
            <w:tcW w:w="221" w:type="pct"/>
            <w:shd w:val="clear" w:color="000000" w:fill="C6EFCE"/>
            <w:vAlign w:val="center"/>
            <w:hideMark/>
          </w:tcPr>
          <w:p w14:paraId="78778CB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1D5ED7B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31-oct-24</w:t>
            </w:r>
          </w:p>
        </w:tc>
        <w:tc>
          <w:tcPr>
            <w:tcW w:w="167" w:type="pct"/>
            <w:shd w:val="clear" w:color="auto" w:fill="auto"/>
            <w:noWrap/>
            <w:vAlign w:val="center"/>
            <w:hideMark/>
          </w:tcPr>
          <w:p w14:paraId="5A869C5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929728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61C721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C52120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38B8F4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C04A21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8CAF32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CDF95E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886C4A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533905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56361B1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4BB5E4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388CB76" w14:textId="77777777" w:rsidTr="002015BB">
        <w:trPr>
          <w:trHeight w:val="20"/>
        </w:trPr>
        <w:tc>
          <w:tcPr>
            <w:tcW w:w="151" w:type="pct"/>
            <w:shd w:val="clear" w:color="auto" w:fill="auto"/>
            <w:noWrap/>
            <w:vAlign w:val="center"/>
            <w:hideMark/>
          </w:tcPr>
          <w:p w14:paraId="185D69D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lastRenderedPageBreak/>
              <w:t>49</w:t>
            </w:r>
          </w:p>
        </w:tc>
        <w:tc>
          <w:tcPr>
            <w:tcW w:w="352" w:type="pct"/>
            <w:shd w:val="clear" w:color="000000" w:fill="D9E1F2"/>
            <w:vAlign w:val="center"/>
            <w:hideMark/>
          </w:tcPr>
          <w:p w14:paraId="52B17DA5"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8AB6F45"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73D898E2"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10</w:t>
            </w:r>
          </w:p>
        </w:tc>
        <w:tc>
          <w:tcPr>
            <w:tcW w:w="1343" w:type="pct"/>
            <w:shd w:val="clear" w:color="000000" w:fill="FFFFFF"/>
            <w:vAlign w:val="center"/>
            <w:hideMark/>
          </w:tcPr>
          <w:p w14:paraId="3352379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Talleres en artes y artesanías u otras modalidades </w:t>
            </w:r>
          </w:p>
        </w:tc>
        <w:tc>
          <w:tcPr>
            <w:tcW w:w="221" w:type="pct"/>
            <w:shd w:val="clear" w:color="000000" w:fill="C6EFCE"/>
            <w:vAlign w:val="center"/>
            <w:hideMark/>
          </w:tcPr>
          <w:p w14:paraId="742A87A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1-may-24</w:t>
            </w:r>
          </w:p>
        </w:tc>
        <w:tc>
          <w:tcPr>
            <w:tcW w:w="221" w:type="pct"/>
            <w:shd w:val="clear" w:color="000000" w:fill="C6EFCE"/>
            <w:vAlign w:val="center"/>
            <w:hideMark/>
          </w:tcPr>
          <w:p w14:paraId="1EA2BA3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31-may-24</w:t>
            </w:r>
          </w:p>
        </w:tc>
        <w:tc>
          <w:tcPr>
            <w:tcW w:w="167" w:type="pct"/>
            <w:shd w:val="clear" w:color="auto" w:fill="auto"/>
            <w:noWrap/>
            <w:vAlign w:val="center"/>
            <w:hideMark/>
          </w:tcPr>
          <w:p w14:paraId="63CE411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A323C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F9FA99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B3AA15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34B332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56F66F1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711360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526E8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7661B0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3280FE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2F6A60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B4CFCB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3B78607B" w14:textId="77777777" w:rsidTr="002015BB">
        <w:trPr>
          <w:trHeight w:val="20"/>
        </w:trPr>
        <w:tc>
          <w:tcPr>
            <w:tcW w:w="151" w:type="pct"/>
            <w:shd w:val="clear" w:color="auto" w:fill="auto"/>
            <w:noWrap/>
            <w:vAlign w:val="center"/>
            <w:hideMark/>
          </w:tcPr>
          <w:p w14:paraId="31F2177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50</w:t>
            </w:r>
          </w:p>
        </w:tc>
        <w:tc>
          <w:tcPr>
            <w:tcW w:w="352" w:type="pct"/>
            <w:shd w:val="clear" w:color="000000" w:fill="D9E1F2"/>
            <w:vAlign w:val="center"/>
            <w:hideMark/>
          </w:tcPr>
          <w:p w14:paraId="2F7A8FB7"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223478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7E7CE2D5"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11</w:t>
            </w:r>
          </w:p>
        </w:tc>
        <w:tc>
          <w:tcPr>
            <w:tcW w:w="1343" w:type="pct"/>
            <w:shd w:val="clear" w:color="000000" w:fill="FFFFFF"/>
            <w:vAlign w:val="center"/>
            <w:hideMark/>
          </w:tcPr>
          <w:p w14:paraId="4394B59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Educación Formal- Divulgación de programas Distritales</w:t>
            </w:r>
          </w:p>
        </w:tc>
        <w:tc>
          <w:tcPr>
            <w:tcW w:w="221" w:type="pct"/>
            <w:shd w:val="clear" w:color="000000" w:fill="C6EFCE"/>
            <w:vAlign w:val="center"/>
            <w:hideMark/>
          </w:tcPr>
          <w:p w14:paraId="3B07A78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1-abr-24</w:t>
            </w:r>
          </w:p>
        </w:tc>
        <w:tc>
          <w:tcPr>
            <w:tcW w:w="221" w:type="pct"/>
            <w:shd w:val="clear" w:color="000000" w:fill="C6EFCE"/>
            <w:vAlign w:val="center"/>
            <w:hideMark/>
          </w:tcPr>
          <w:p w14:paraId="2FB2533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30-abr-24</w:t>
            </w:r>
          </w:p>
        </w:tc>
        <w:tc>
          <w:tcPr>
            <w:tcW w:w="167" w:type="pct"/>
            <w:shd w:val="clear" w:color="auto" w:fill="auto"/>
            <w:noWrap/>
            <w:vAlign w:val="center"/>
            <w:hideMark/>
          </w:tcPr>
          <w:p w14:paraId="67300E4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9A149D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B9B450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0EB3072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05269A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513E53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74DA05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80CDAE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036E40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4D7A4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FCFDF2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4AFE8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41E2D183" w14:textId="77777777" w:rsidTr="002015BB">
        <w:trPr>
          <w:trHeight w:val="20"/>
        </w:trPr>
        <w:tc>
          <w:tcPr>
            <w:tcW w:w="151" w:type="pct"/>
            <w:shd w:val="clear" w:color="auto" w:fill="auto"/>
            <w:noWrap/>
            <w:vAlign w:val="center"/>
            <w:hideMark/>
          </w:tcPr>
          <w:p w14:paraId="141A159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51</w:t>
            </w:r>
          </w:p>
        </w:tc>
        <w:tc>
          <w:tcPr>
            <w:tcW w:w="352" w:type="pct"/>
            <w:shd w:val="clear" w:color="000000" w:fill="D9E1F2"/>
            <w:vAlign w:val="center"/>
            <w:hideMark/>
          </w:tcPr>
          <w:p w14:paraId="47BA2F12"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auto" w:fill="auto"/>
            <w:vAlign w:val="center"/>
            <w:hideMark/>
          </w:tcPr>
          <w:p w14:paraId="165F72E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auto" w:fill="auto"/>
            <w:vAlign w:val="center"/>
            <w:hideMark/>
          </w:tcPr>
          <w:p w14:paraId="66C875BD"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12</w:t>
            </w:r>
          </w:p>
        </w:tc>
        <w:tc>
          <w:tcPr>
            <w:tcW w:w="1343" w:type="pct"/>
            <w:shd w:val="clear" w:color="000000" w:fill="FFFFFF"/>
            <w:vAlign w:val="center"/>
            <w:hideMark/>
          </w:tcPr>
          <w:p w14:paraId="1569F642"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Celebración día Dulce</w:t>
            </w:r>
          </w:p>
        </w:tc>
        <w:tc>
          <w:tcPr>
            <w:tcW w:w="221" w:type="pct"/>
            <w:shd w:val="clear" w:color="000000" w:fill="C6EFCE"/>
            <w:vAlign w:val="center"/>
            <w:hideMark/>
          </w:tcPr>
          <w:p w14:paraId="1D18F4D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617635D8"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31-oct-24</w:t>
            </w:r>
          </w:p>
        </w:tc>
        <w:tc>
          <w:tcPr>
            <w:tcW w:w="167" w:type="pct"/>
            <w:shd w:val="clear" w:color="auto" w:fill="auto"/>
            <w:noWrap/>
            <w:vAlign w:val="center"/>
            <w:hideMark/>
          </w:tcPr>
          <w:p w14:paraId="0EFC99D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BA6253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FEFA37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75E4A2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74F3F7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643744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4D0A7C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3C14AE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963FA1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0B7EA46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14756E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817BE0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31B06B4C" w14:textId="77777777" w:rsidTr="002015BB">
        <w:trPr>
          <w:trHeight w:val="20"/>
        </w:trPr>
        <w:tc>
          <w:tcPr>
            <w:tcW w:w="151" w:type="pct"/>
            <w:shd w:val="clear" w:color="auto" w:fill="auto"/>
            <w:noWrap/>
            <w:vAlign w:val="center"/>
            <w:hideMark/>
          </w:tcPr>
          <w:p w14:paraId="358C71D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52</w:t>
            </w:r>
          </w:p>
        </w:tc>
        <w:tc>
          <w:tcPr>
            <w:tcW w:w="352" w:type="pct"/>
            <w:shd w:val="clear" w:color="000000" w:fill="D9E1F2"/>
            <w:vAlign w:val="center"/>
            <w:hideMark/>
          </w:tcPr>
          <w:p w14:paraId="67F94556"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DBAAF4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2DE3D2FF"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13</w:t>
            </w:r>
          </w:p>
        </w:tc>
        <w:tc>
          <w:tcPr>
            <w:tcW w:w="1343" w:type="pct"/>
            <w:shd w:val="clear" w:color="000000" w:fill="FFFFFF"/>
            <w:vAlign w:val="center"/>
            <w:hideMark/>
          </w:tcPr>
          <w:p w14:paraId="78C20E5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Actividad Navideña</w:t>
            </w:r>
          </w:p>
        </w:tc>
        <w:tc>
          <w:tcPr>
            <w:tcW w:w="221" w:type="pct"/>
            <w:shd w:val="clear" w:color="000000" w:fill="C6EFCE"/>
            <w:vAlign w:val="center"/>
            <w:hideMark/>
          </w:tcPr>
          <w:p w14:paraId="47AC36A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34B8AC6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2BBAFD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F9D058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5E9CB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533EE2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444B5B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AFB51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6855F6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5AAD6D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601458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9D45DA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31A7A5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59D3E97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2A15CF2E" w14:textId="77777777" w:rsidTr="002015BB">
        <w:trPr>
          <w:trHeight w:val="20"/>
        </w:trPr>
        <w:tc>
          <w:tcPr>
            <w:tcW w:w="151" w:type="pct"/>
            <w:shd w:val="clear" w:color="auto" w:fill="auto"/>
            <w:noWrap/>
            <w:vAlign w:val="center"/>
            <w:hideMark/>
          </w:tcPr>
          <w:p w14:paraId="5811201E"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53</w:t>
            </w:r>
          </w:p>
        </w:tc>
        <w:tc>
          <w:tcPr>
            <w:tcW w:w="352" w:type="pct"/>
            <w:shd w:val="clear" w:color="000000" w:fill="D9E1F2"/>
            <w:vAlign w:val="center"/>
            <w:hideMark/>
          </w:tcPr>
          <w:p w14:paraId="240A131D"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520FBC8"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3D6806AA"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14</w:t>
            </w:r>
          </w:p>
        </w:tc>
        <w:tc>
          <w:tcPr>
            <w:tcW w:w="1343" w:type="pct"/>
            <w:shd w:val="clear" w:color="000000" w:fill="FFFFFF"/>
            <w:vAlign w:val="center"/>
            <w:hideMark/>
          </w:tcPr>
          <w:p w14:paraId="2754070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Día de la familia</w:t>
            </w:r>
          </w:p>
        </w:tc>
        <w:tc>
          <w:tcPr>
            <w:tcW w:w="221" w:type="pct"/>
            <w:shd w:val="clear" w:color="000000" w:fill="C6EFCE"/>
            <w:vAlign w:val="center"/>
            <w:hideMark/>
          </w:tcPr>
          <w:p w14:paraId="5D9F191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3B91ACD8"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31-oct-24</w:t>
            </w:r>
          </w:p>
        </w:tc>
        <w:tc>
          <w:tcPr>
            <w:tcW w:w="167" w:type="pct"/>
            <w:shd w:val="clear" w:color="auto" w:fill="auto"/>
            <w:noWrap/>
            <w:vAlign w:val="center"/>
            <w:hideMark/>
          </w:tcPr>
          <w:p w14:paraId="5EA0A41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3C5284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DA8198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4E7CD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BBD947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F6725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38DB29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E09718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B5404C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214838D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6ABA1F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151617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15AC875B" w14:textId="77777777" w:rsidTr="002015BB">
        <w:trPr>
          <w:trHeight w:val="20"/>
        </w:trPr>
        <w:tc>
          <w:tcPr>
            <w:tcW w:w="151" w:type="pct"/>
            <w:shd w:val="clear" w:color="auto" w:fill="auto"/>
            <w:noWrap/>
            <w:vAlign w:val="center"/>
            <w:hideMark/>
          </w:tcPr>
          <w:p w14:paraId="21B9D83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54</w:t>
            </w:r>
          </w:p>
        </w:tc>
        <w:tc>
          <w:tcPr>
            <w:tcW w:w="352" w:type="pct"/>
            <w:shd w:val="clear" w:color="000000" w:fill="D9E1F2"/>
            <w:vAlign w:val="center"/>
            <w:hideMark/>
          </w:tcPr>
          <w:p w14:paraId="71A8F71B"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B32B52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235C4A19"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15</w:t>
            </w:r>
          </w:p>
        </w:tc>
        <w:tc>
          <w:tcPr>
            <w:tcW w:w="1343" w:type="pct"/>
            <w:shd w:val="clear" w:color="000000" w:fill="FFFFFF"/>
            <w:vAlign w:val="center"/>
            <w:hideMark/>
          </w:tcPr>
          <w:p w14:paraId="00A37B25"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Tarde de Juego</w:t>
            </w:r>
          </w:p>
        </w:tc>
        <w:tc>
          <w:tcPr>
            <w:tcW w:w="221" w:type="pct"/>
            <w:shd w:val="clear" w:color="000000" w:fill="C6EFCE"/>
            <w:vAlign w:val="center"/>
            <w:hideMark/>
          </w:tcPr>
          <w:p w14:paraId="1AB7FBE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1F48A9D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31-oct-24</w:t>
            </w:r>
          </w:p>
        </w:tc>
        <w:tc>
          <w:tcPr>
            <w:tcW w:w="167" w:type="pct"/>
            <w:shd w:val="clear" w:color="auto" w:fill="auto"/>
            <w:noWrap/>
            <w:vAlign w:val="center"/>
            <w:hideMark/>
          </w:tcPr>
          <w:p w14:paraId="41A93E7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4CD4B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2CCE8D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A0C322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0EBE92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55CCD8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4462CC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331B67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5321F6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0EEC0F1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110B86D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41141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1454DF9" w14:textId="77777777" w:rsidTr="002015BB">
        <w:trPr>
          <w:trHeight w:val="20"/>
        </w:trPr>
        <w:tc>
          <w:tcPr>
            <w:tcW w:w="151" w:type="pct"/>
            <w:shd w:val="clear" w:color="auto" w:fill="auto"/>
            <w:noWrap/>
            <w:vAlign w:val="center"/>
            <w:hideMark/>
          </w:tcPr>
          <w:p w14:paraId="16D16F1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55</w:t>
            </w:r>
          </w:p>
        </w:tc>
        <w:tc>
          <w:tcPr>
            <w:tcW w:w="352" w:type="pct"/>
            <w:shd w:val="clear" w:color="000000" w:fill="D9E1F2"/>
            <w:vAlign w:val="center"/>
            <w:hideMark/>
          </w:tcPr>
          <w:p w14:paraId="7B9FF608"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FC7DC7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7162627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16</w:t>
            </w:r>
          </w:p>
        </w:tc>
        <w:tc>
          <w:tcPr>
            <w:tcW w:w="1343" w:type="pct"/>
            <w:shd w:val="clear" w:color="000000" w:fill="FFFFFF"/>
            <w:vAlign w:val="center"/>
            <w:hideMark/>
          </w:tcPr>
          <w:p w14:paraId="394C472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Incentivo Uso de la bicicleta tarde</w:t>
            </w:r>
          </w:p>
        </w:tc>
        <w:tc>
          <w:tcPr>
            <w:tcW w:w="221" w:type="pct"/>
            <w:shd w:val="clear" w:color="000000" w:fill="C6EFCE"/>
            <w:vAlign w:val="center"/>
            <w:hideMark/>
          </w:tcPr>
          <w:p w14:paraId="3E51DE6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65CD392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0D1782E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A05FF6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3232B2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73BDEE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EE3D67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5A70E5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4DEC0C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095841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2F8D6B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F5145E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BF4781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5CAF6F1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195C004F" w14:textId="77777777" w:rsidTr="002015BB">
        <w:trPr>
          <w:trHeight w:val="20"/>
        </w:trPr>
        <w:tc>
          <w:tcPr>
            <w:tcW w:w="151" w:type="pct"/>
            <w:shd w:val="clear" w:color="auto" w:fill="auto"/>
            <w:noWrap/>
            <w:vAlign w:val="center"/>
            <w:hideMark/>
          </w:tcPr>
          <w:p w14:paraId="6ACD1F06"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56</w:t>
            </w:r>
          </w:p>
        </w:tc>
        <w:tc>
          <w:tcPr>
            <w:tcW w:w="352" w:type="pct"/>
            <w:shd w:val="clear" w:color="000000" w:fill="D9E1F2"/>
            <w:vAlign w:val="center"/>
            <w:hideMark/>
          </w:tcPr>
          <w:p w14:paraId="5A2C13A7"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1B6B506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7EF82999"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17</w:t>
            </w:r>
          </w:p>
        </w:tc>
        <w:tc>
          <w:tcPr>
            <w:tcW w:w="1343" w:type="pct"/>
            <w:shd w:val="clear" w:color="000000" w:fill="FFFFFF"/>
            <w:vAlign w:val="center"/>
            <w:hideMark/>
          </w:tcPr>
          <w:p w14:paraId="4C074962"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Bonos navideños Hijos</w:t>
            </w:r>
          </w:p>
        </w:tc>
        <w:tc>
          <w:tcPr>
            <w:tcW w:w="221" w:type="pct"/>
            <w:shd w:val="clear" w:color="000000" w:fill="C6EFCE"/>
            <w:vAlign w:val="center"/>
            <w:hideMark/>
          </w:tcPr>
          <w:p w14:paraId="4E9708AC"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133480A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6039770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797AC3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0B5C88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8DB2F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BC6756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792389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F92130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1F1F94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AF3B4B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268874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F1999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54353C6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73E3A930" w14:textId="77777777" w:rsidTr="002015BB">
        <w:trPr>
          <w:trHeight w:val="20"/>
        </w:trPr>
        <w:tc>
          <w:tcPr>
            <w:tcW w:w="151" w:type="pct"/>
            <w:shd w:val="clear" w:color="auto" w:fill="auto"/>
            <w:noWrap/>
            <w:vAlign w:val="center"/>
            <w:hideMark/>
          </w:tcPr>
          <w:p w14:paraId="7984A0F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57</w:t>
            </w:r>
          </w:p>
        </w:tc>
        <w:tc>
          <w:tcPr>
            <w:tcW w:w="352" w:type="pct"/>
            <w:shd w:val="clear" w:color="000000" w:fill="D9E1F2"/>
            <w:vAlign w:val="center"/>
            <w:hideMark/>
          </w:tcPr>
          <w:p w14:paraId="701F8AB4"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B7313F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78D0AC42"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18</w:t>
            </w:r>
          </w:p>
        </w:tc>
        <w:tc>
          <w:tcPr>
            <w:tcW w:w="1343" w:type="pct"/>
            <w:shd w:val="clear" w:color="000000" w:fill="FFFFFF"/>
            <w:vAlign w:val="center"/>
            <w:hideMark/>
          </w:tcPr>
          <w:p w14:paraId="189C449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Reconocimientos a la labor- Quinquenios</w:t>
            </w:r>
          </w:p>
        </w:tc>
        <w:tc>
          <w:tcPr>
            <w:tcW w:w="221" w:type="pct"/>
            <w:shd w:val="clear" w:color="000000" w:fill="C6EFCE"/>
            <w:vAlign w:val="center"/>
            <w:hideMark/>
          </w:tcPr>
          <w:p w14:paraId="3E00FBD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1-nov-24</w:t>
            </w:r>
          </w:p>
        </w:tc>
        <w:tc>
          <w:tcPr>
            <w:tcW w:w="221" w:type="pct"/>
            <w:shd w:val="clear" w:color="000000" w:fill="C6EFCE"/>
            <w:vAlign w:val="center"/>
            <w:hideMark/>
          </w:tcPr>
          <w:p w14:paraId="46CA923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30-nov-24</w:t>
            </w:r>
          </w:p>
        </w:tc>
        <w:tc>
          <w:tcPr>
            <w:tcW w:w="167" w:type="pct"/>
            <w:shd w:val="clear" w:color="auto" w:fill="auto"/>
            <w:noWrap/>
            <w:vAlign w:val="center"/>
            <w:hideMark/>
          </w:tcPr>
          <w:p w14:paraId="645929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B91004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4C37C5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A857DA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315E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704677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F0214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DE5BF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1E75AA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38DDFC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44CDF19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2BB9043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61BBC7C9" w14:textId="77777777" w:rsidTr="002015BB">
        <w:trPr>
          <w:trHeight w:val="20"/>
        </w:trPr>
        <w:tc>
          <w:tcPr>
            <w:tcW w:w="151" w:type="pct"/>
            <w:shd w:val="clear" w:color="auto" w:fill="auto"/>
            <w:noWrap/>
            <w:vAlign w:val="center"/>
            <w:hideMark/>
          </w:tcPr>
          <w:p w14:paraId="7FDE964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58</w:t>
            </w:r>
          </w:p>
        </w:tc>
        <w:tc>
          <w:tcPr>
            <w:tcW w:w="352" w:type="pct"/>
            <w:shd w:val="clear" w:color="000000" w:fill="D9E1F2"/>
            <w:vAlign w:val="center"/>
            <w:hideMark/>
          </w:tcPr>
          <w:p w14:paraId="1937840D"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0746F7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6DE41C0A"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19</w:t>
            </w:r>
          </w:p>
        </w:tc>
        <w:tc>
          <w:tcPr>
            <w:tcW w:w="1343" w:type="pct"/>
            <w:shd w:val="clear" w:color="000000" w:fill="FFFFFF"/>
            <w:vAlign w:val="center"/>
            <w:hideMark/>
          </w:tcPr>
          <w:p w14:paraId="29A1130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Semana Derecho Asociación Sindical</w:t>
            </w:r>
          </w:p>
        </w:tc>
        <w:tc>
          <w:tcPr>
            <w:tcW w:w="221" w:type="pct"/>
            <w:shd w:val="clear" w:color="000000" w:fill="C6EFCE"/>
            <w:vAlign w:val="center"/>
            <w:hideMark/>
          </w:tcPr>
          <w:p w14:paraId="236463C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1-abr-24</w:t>
            </w:r>
          </w:p>
        </w:tc>
        <w:tc>
          <w:tcPr>
            <w:tcW w:w="221" w:type="pct"/>
            <w:shd w:val="clear" w:color="000000" w:fill="C6EFCE"/>
            <w:vAlign w:val="center"/>
            <w:hideMark/>
          </w:tcPr>
          <w:p w14:paraId="5D5416B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30-abr-24</w:t>
            </w:r>
          </w:p>
        </w:tc>
        <w:tc>
          <w:tcPr>
            <w:tcW w:w="167" w:type="pct"/>
            <w:shd w:val="clear" w:color="auto" w:fill="auto"/>
            <w:noWrap/>
            <w:vAlign w:val="center"/>
            <w:hideMark/>
          </w:tcPr>
          <w:p w14:paraId="7DF8536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AA395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0A9DF5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FEA79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615096B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BB2456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11CEA8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D5E887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EA669B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132709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71531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3182E7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181C710F" w14:textId="77777777" w:rsidTr="002015BB">
        <w:trPr>
          <w:trHeight w:val="20"/>
        </w:trPr>
        <w:tc>
          <w:tcPr>
            <w:tcW w:w="151" w:type="pct"/>
            <w:shd w:val="clear" w:color="auto" w:fill="auto"/>
            <w:noWrap/>
            <w:vAlign w:val="center"/>
            <w:hideMark/>
          </w:tcPr>
          <w:p w14:paraId="7BEC5AD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59</w:t>
            </w:r>
          </w:p>
        </w:tc>
        <w:tc>
          <w:tcPr>
            <w:tcW w:w="352" w:type="pct"/>
            <w:shd w:val="clear" w:color="000000" w:fill="D9E1F2"/>
            <w:vAlign w:val="center"/>
            <w:hideMark/>
          </w:tcPr>
          <w:p w14:paraId="356698E4"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9A97D05"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462DE97B"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20</w:t>
            </w:r>
          </w:p>
        </w:tc>
        <w:tc>
          <w:tcPr>
            <w:tcW w:w="1343" w:type="pct"/>
            <w:shd w:val="clear" w:color="000000" w:fill="FFFFFF"/>
            <w:vAlign w:val="center"/>
            <w:hideMark/>
          </w:tcPr>
          <w:p w14:paraId="6ED7AF84" w14:textId="1A026081"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Cumpleaños de bienestar</w:t>
            </w:r>
            <w:r w:rsidRPr="006B2B48">
              <w:rPr>
                <w:rFonts w:eastAsia="Times New Roman" w:cs="Arial"/>
                <w:color w:val="000000"/>
                <w:sz w:val="14"/>
                <w:szCs w:val="14"/>
                <w:lang w:eastAsia="es-CO"/>
              </w:rPr>
              <w:br/>
            </w:r>
            <w:r w:rsidRPr="006B2B48">
              <w:rPr>
                <w:rFonts w:eastAsia="Times New Roman" w:cs="Arial"/>
                <w:b/>
                <w:bCs/>
                <w:color w:val="000000"/>
                <w:sz w:val="14"/>
                <w:szCs w:val="14"/>
                <w:u w:val="single"/>
                <w:lang w:eastAsia="es-CO"/>
              </w:rPr>
              <w:t xml:space="preserve">(Julio y </w:t>
            </w:r>
            <w:r w:rsidR="00832A62" w:rsidRPr="006B2B48">
              <w:rPr>
                <w:rFonts w:eastAsia="Times New Roman" w:cs="Arial"/>
                <w:b/>
                <w:bCs/>
                <w:color w:val="000000"/>
                <w:sz w:val="14"/>
                <w:szCs w:val="14"/>
                <w:u w:val="single"/>
                <w:lang w:eastAsia="es-CO"/>
              </w:rPr>
              <w:t>diciembre</w:t>
            </w:r>
            <w:r w:rsidRPr="006B2B48">
              <w:rPr>
                <w:rFonts w:eastAsia="Times New Roman" w:cs="Arial"/>
                <w:b/>
                <w:bCs/>
                <w:color w:val="000000"/>
                <w:sz w:val="14"/>
                <w:szCs w:val="14"/>
                <w:u w:val="single"/>
                <w:lang w:eastAsia="es-CO"/>
              </w:rPr>
              <w:t>)</w:t>
            </w:r>
          </w:p>
        </w:tc>
        <w:tc>
          <w:tcPr>
            <w:tcW w:w="221" w:type="pct"/>
            <w:shd w:val="clear" w:color="000000" w:fill="C6EFCE"/>
            <w:vAlign w:val="center"/>
            <w:hideMark/>
          </w:tcPr>
          <w:p w14:paraId="637544C0"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1-jul-24</w:t>
            </w:r>
          </w:p>
        </w:tc>
        <w:tc>
          <w:tcPr>
            <w:tcW w:w="221" w:type="pct"/>
            <w:shd w:val="clear" w:color="000000" w:fill="C6EFCE"/>
            <w:vAlign w:val="center"/>
            <w:hideMark/>
          </w:tcPr>
          <w:p w14:paraId="24DB65E0"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0FDFF9F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E8596C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5F5470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DB2940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6E500F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A6307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142A73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c>
          <w:tcPr>
            <w:tcW w:w="167" w:type="pct"/>
            <w:shd w:val="clear" w:color="000000" w:fill="D9D9D9"/>
            <w:noWrap/>
            <w:vAlign w:val="center"/>
            <w:hideMark/>
          </w:tcPr>
          <w:p w14:paraId="3B8BC50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C13B16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1A89BE4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31552EA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2BEC022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0,50</w:t>
            </w:r>
          </w:p>
        </w:tc>
      </w:tr>
      <w:tr w:rsidR="002015BB" w:rsidRPr="006B2B48" w14:paraId="2858D21B" w14:textId="77777777" w:rsidTr="002015BB">
        <w:trPr>
          <w:trHeight w:val="20"/>
        </w:trPr>
        <w:tc>
          <w:tcPr>
            <w:tcW w:w="151" w:type="pct"/>
            <w:shd w:val="clear" w:color="auto" w:fill="auto"/>
            <w:noWrap/>
            <w:vAlign w:val="center"/>
            <w:hideMark/>
          </w:tcPr>
          <w:p w14:paraId="162A17D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60</w:t>
            </w:r>
          </w:p>
        </w:tc>
        <w:tc>
          <w:tcPr>
            <w:tcW w:w="352" w:type="pct"/>
            <w:shd w:val="clear" w:color="000000" w:fill="D9E1F2"/>
            <w:vAlign w:val="center"/>
            <w:hideMark/>
          </w:tcPr>
          <w:p w14:paraId="67E0EF83"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D5F53E9"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0D22F8E6"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21</w:t>
            </w:r>
          </w:p>
        </w:tc>
        <w:tc>
          <w:tcPr>
            <w:tcW w:w="1343" w:type="pct"/>
            <w:shd w:val="clear" w:color="000000" w:fill="FFFFFF"/>
            <w:vAlign w:val="center"/>
            <w:hideMark/>
          </w:tcPr>
          <w:p w14:paraId="26DA07A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Dia del Servidor Público-</w:t>
            </w:r>
          </w:p>
        </w:tc>
        <w:tc>
          <w:tcPr>
            <w:tcW w:w="221" w:type="pct"/>
            <w:shd w:val="clear" w:color="000000" w:fill="C6EFCE"/>
            <w:vAlign w:val="center"/>
            <w:hideMark/>
          </w:tcPr>
          <w:p w14:paraId="1564C95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1-jun-24</w:t>
            </w:r>
          </w:p>
        </w:tc>
        <w:tc>
          <w:tcPr>
            <w:tcW w:w="221" w:type="pct"/>
            <w:shd w:val="clear" w:color="000000" w:fill="C6EFCE"/>
            <w:vAlign w:val="center"/>
            <w:hideMark/>
          </w:tcPr>
          <w:p w14:paraId="568C09F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auto" w:fill="auto"/>
            <w:noWrap/>
            <w:vAlign w:val="center"/>
            <w:hideMark/>
          </w:tcPr>
          <w:p w14:paraId="5567CF0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A7F230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A6EABD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2C22B3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E00E9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4403D0C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616DEC1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10606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F2F14D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C3F945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E2B6AD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2AF40E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629E6A16" w14:textId="77777777" w:rsidTr="002015BB">
        <w:trPr>
          <w:trHeight w:val="20"/>
        </w:trPr>
        <w:tc>
          <w:tcPr>
            <w:tcW w:w="151" w:type="pct"/>
            <w:shd w:val="clear" w:color="auto" w:fill="auto"/>
            <w:noWrap/>
            <w:vAlign w:val="center"/>
            <w:hideMark/>
          </w:tcPr>
          <w:p w14:paraId="72810B88"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61</w:t>
            </w:r>
          </w:p>
        </w:tc>
        <w:tc>
          <w:tcPr>
            <w:tcW w:w="352" w:type="pct"/>
            <w:shd w:val="clear" w:color="000000" w:fill="D9E1F2"/>
            <w:vAlign w:val="center"/>
            <w:hideMark/>
          </w:tcPr>
          <w:p w14:paraId="5BA4434F"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580FD81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72E27F5D"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22</w:t>
            </w:r>
          </w:p>
        </w:tc>
        <w:tc>
          <w:tcPr>
            <w:tcW w:w="1343" w:type="pct"/>
            <w:shd w:val="clear" w:color="000000" w:fill="FFFFFF"/>
            <w:vAlign w:val="center"/>
            <w:hideMark/>
          </w:tcPr>
          <w:p w14:paraId="1D53C50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Cierre de gestión</w:t>
            </w:r>
          </w:p>
        </w:tc>
        <w:tc>
          <w:tcPr>
            <w:tcW w:w="221" w:type="pct"/>
            <w:shd w:val="clear" w:color="000000" w:fill="C6EFCE"/>
            <w:vAlign w:val="center"/>
            <w:hideMark/>
          </w:tcPr>
          <w:p w14:paraId="31B9BB2A"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3D4E012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748E95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D09232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96E4C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1D3EDC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A54CC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2427E9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C001D3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B6D61B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E4B16D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1B893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10BA50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6C79B5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0F6C1C85" w14:textId="77777777" w:rsidTr="002015BB">
        <w:trPr>
          <w:trHeight w:val="20"/>
        </w:trPr>
        <w:tc>
          <w:tcPr>
            <w:tcW w:w="151" w:type="pct"/>
            <w:shd w:val="clear" w:color="auto" w:fill="auto"/>
            <w:noWrap/>
            <w:vAlign w:val="center"/>
            <w:hideMark/>
          </w:tcPr>
          <w:p w14:paraId="7258AAF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lastRenderedPageBreak/>
              <w:t>62</w:t>
            </w:r>
          </w:p>
        </w:tc>
        <w:tc>
          <w:tcPr>
            <w:tcW w:w="352" w:type="pct"/>
            <w:shd w:val="clear" w:color="000000" w:fill="D9E1F2"/>
            <w:vAlign w:val="center"/>
            <w:hideMark/>
          </w:tcPr>
          <w:p w14:paraId="4EA4229E"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01B134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19BF5C18"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23</w:t>
            </w:r>
          </w:p>
        </w:tc>
        <w:tc>
          <w:tcPr>
            <w:tcW w:w="1343" w:type="pct"/>
            <w:shd w:val="clear" w:color="000000" w:fill="FFFFFF"/>
            <w:vAlign w:val="center"/>
            <w:hideMark/>
          </w:tcPr>
          <w:p w14:paraId="7DE90288"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Celebración Día de las secretarias y secretarios</w:t>
            </w:r>
          </w:p>
        </w:tc>
        <w:tc>
          <w:tcPr>
            <w:tcW w:w="221" w:type="pct"/>
            <w:shd w:val="clear" w:color="000000" w:fill="C6EFCE"/>
            <w:vAlign w:val="center"/>
            <w:hideMark/>
          </w:tcPr>
          <w:p w14:paraId="6F130BA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1-abr-24</w:t>
            </w:r>
          </w:p>
        </w:tc>
        <w:tc>
          <w:tcPr>
            <w:tcW w:w="221" w:type="pct"/>
            <w:shd w:val="clear" w:color="000000" w:fill="C6EFCE"/>
            <w:vAlign w:val="center"/>
            <w:hideMark/>
          </w:tcPr>
          <w:p w14:paraId="48B2BD0A"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30-abr-24</w:t>
            </w:r>
          </w:p>
        </w:tc>
        <w:tc>
          <w:tcPr>
            <w:tcW w:w="167" w:type="pct"/>
            <w:shd w:val="clear" w:color="auto" w:fill="auto"/>
            <w:noWrap/>
            <w:vAlign w:val="center"/>
            <w:hideMark/>
          </w:tcPr>
          <w:p w14:paraId="0C0B0B7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EC39E1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19575C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DD3684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6254F6C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08B77D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18288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7BA312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CFC323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21EE61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66E854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8FAFA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15DE7F52" w14:textId="77777777" w:rsidTr="002015BB">
        <w:trPr>
          <w:trHeight w:val="20"/>
        </w:trPr>
        <w:tc>
          <w:tcPr>
            <w:tcW w:w="151" w:type="pct"/>
            <w:shd w:val="clear" w:color="auto" w:fill="auto"/>
            <w:noWrap/>
            <w:vAlign w:val="center"/>
            <w:hideMark/>
          </w:tcPr>
          <w:p w14:paraId="418ECD7E"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63</w:t>
            </w:r>
          </w:p>
        </w:tc>
        <w:tc>
          <w:tcPr>
            <w:tcW w:w="352" w:type="pct"/>
            <w:shd w:val="clear" w:color="000000" w:fill="D9E1F2"/>
            <w:vAlign w:val="center"/>
            <w:hideMark/>
          </w:tcPr>
          <w:p w14:paraId="1E6E36F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3DD97C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2713A0F4"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24</w:t>
            </w:r>
          </w:p>
        </w:tc>
        <w:tc>
          <w:tcPr>
            <w:tcW w:w="1343" w:type="pct"/>
            <w:shd w:val="clear" w:color="000000" w:fill="FFFFFF"/>
            <w:vAlign w:val="center"/>
            <w:hideMark/>
          </w:tcPr>
          <w:p w14:paraId="5C1E107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Celebración Día de los Conductores</w:t>
            </w:r>
          </w:p>
        </w:tc>
        <w:tc>
          <w:tcPr>
            <w:tcW w:w="221" w:type="pct"/>
            <w:shd w:val="clear" w:color="000000" w:fill="C6EFCE"/>
            <w:vAlign w:val="center"/>
            <w:hideMark/>
          </w:tcPr>
          <w:p w14:paraId="086A005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1-jul-24</w:t>
            </w:r>
          </w:p>
        </w:tc>
        <w:tc>
          <w:tcPr>
            <w:tcW w:w="221" w:type="pct"/>
            <w:shd w:val="clear" w:color="000000" w:fill="C6EFCE"/>
            <w:vAlign w:val="center"/>
            <w:hideMark/>
          </w:tcPr>
          <w:p w14:paraId="659CE1E6"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4E9326E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E48001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B37AD6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204DDE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FC0CBD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57EAE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01DBF29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6DF7688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4772A8D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14C3CD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36BBADF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590E54F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r>
      <w:tr w:rsidR="002015BB" w:rsidRPr="006B2B48" w14:paraId="2F0250C2" w14:textId="77777777" w:rsidTr="002015BB">
        <w:trPr>
          <w:trHeight w:val="20"/>
        </w:trPr>
        <w:tc>
          <w:tcPr>
            <w:tcW w:w="151" w:type="pct"/>
            <w:shd w:val="clear" w:color="auto" w:fill="auto"/>
            <w:noWrap/>
            <w:vAlign w:val="center"/>
            <w:hideMark/>
          </w:tcPr>
          <w:p w14:paraId="13C71C5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64</w:t>
            </w:r>
          </w:p>
        </w:tc>
        <w:tc>
          <w:tcPr>
            <w:tcW w:w="352" w:type="pct"/>
            <w:shd w:val="clear" w:color="000000" w:fill="D9E1F2"/>
            <w:vAlign w:val="center"/>
            <w:hideMark/>
          </w:tcPr>
          <w:p w14:paraId="58982919"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6D1B262"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15B5430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25</w:t>
            </w:r>
          </w:p>
        </w:tc>
        <w:tc>
          <w:tcPr>
            <w:tcW w:w="1343" w:type="pct"/>
            <w:shd w:val="clear" w:color="000000" w:fill="FFFFFF"/>
            <w:vAlign w:val="center"/>
            <w:hideMark/>
          </w:tcPr>
          <w:p w14:paraId="579966D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Acciones de reconocimiento</w:t>
            </w:r>
          </w:p>
        </w:tc>
        <w:tc>
          <w:tcPr>
            <w:tcW w:w="221" w:type="pct"/>
            <w:shd w:val="clear" w:color="000000" w:fill="FFC7CE"/>
            <w:vAlign w:val="center"/>
            <w:hideMark/>
          </w:tcPr>
          <w:p w14:paraId="330BAEFC"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6244C1B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02C7ED2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AE1FE6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AE9C4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52B437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7C726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E0AF4E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561D5E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558ABA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5BF103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DDF192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2D4C61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7C0EAF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227D0547" w14:textId="77777777" w:rsidTr="002015BB">
        <w:trPr>
          <w:trHeight w:val="20"/>
        </w:trPr>
        <w:tc>
          <w:tcPr>
            <w:tcW w:w="151" w:type="pct"/>
            <w:shd w:val="clear" w:color="auto" w:fill="auto"/>
            <w:noWrap/>
            <w:vAlign w:val="center"/>
            <w:hideMark/>
          </w:tcPr>
          <w:p w14:paraId="06E0EC36"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65</w:t>
            </w:r>
          </w:p>
        </w:tc>
        <w:tc>
          <w:tcPr>
            <w:tcW w:w="352" w:type="pct"/>
            <w:shd w:val="clear" w:color="000000" w:fill="D9E1F2"/>
            <w:vAlign w:val="center"/>
            <w:hideMark/>
          </w:tcPr>
          <w:p w14:paraId="7DD27CE6"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B5D15B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7D17C33B"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27</w:t>
            </w:r>
          </w:p>
        </w:tc>
        <w:tc>
          <w:tcPr>
            <w:tcW w:w="1343" w:type="pct"/>
            <w:shd w:val="clear" w:color="000000" w:fill="FFFFFF"/>
            <w:vAlign w:val="center"/>
            <w:hideMark/>
          </w:tcPr>
          <w:p w14:paraId="6F0DBB6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Actividades para el fortalecimiento competencias Comportamentales y de habilidades blandas</w:t>
            </w:r>
          </w:p>
        </w:tc>
        <w:tc>
          <w:tcPr>
            <w:tcW w:w="221" w:type="pct"/>
            <w:shd w:val="clear" w:color="000000" w:fill="C6EFCE"/>
            <w:vAlign w:val="center"/>
            <w:hideMark/>
          </w:tcPr>
          <w:p w14:paraId="7CDC3330"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1-ago-24</w:t>
            </w:r>
          </w:p>
        </w:tc>
        <w:tc>
          <w:tcPr>
            <w:tcW w:w="221" w:type="pct"/>
            <w:shd w:val="clear" w:color="000000" w:fill="C6EFCE"/>
            <w:vAlign w:val="center"/>
            <w:hideMark/>
          </w:tcPr>
          <w:p w14:paraId="26A4BC8A"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30-ago-24</w:t>
            </w:r>
          </w:p>
        </w:tc>
        <w:tc>
          <w:tcPr>
            <w:tcW w:w="167" w:type="pct"/>
            <w:shd w:val="clear" w:color="auto" w:fill="auto"/>
            <w:noWrap/>
            <w:vAlign w:val="center"/>
            <w:hideMark/>
          </w:tcPr>
          <w:p w14:paraId="18E1B69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626FBD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097AB3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59117F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51C35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DBF9B3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AB1CF2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02655DB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05C91F0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FB9334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EF2124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7B47F1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3801ADD7" w14:textId="77777777" w:rsidTr="002015BB">
        <w:trPr>
          <w:trHeight w:val="20"/>
        </w:trPr>
        <w:tc>
          <w:tcPr>
            <w:tcW w:w="151" w:type="pct"/>
            <w:shd w:val="clear" w:color="auto" w:fill="auto"/>
            <w:noWrap/>
            <w:vAlign w:val="center"/>
            <w:hideMark/>
          </w:tcPr>
          <w:p w14:paraId="31403FC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66</w:t>
            </w:r>
          </w:p>
        </w:tc>
        <w:tc>
          <w:tcPr>
            <w:tcW w:w="352" w:type="pct"/>
            <w:shd w:val="clear" w:color="000000" w:fill="D9E1F2"/>
            <w:vAlign w:val="center"/>
            <w:hideMark/>
          </w:tcPr>
          <w:p w14:paraId="08DC4822"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45D4C9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6A511BE4"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28</w:t>
            </w:r>
          </w:p>
        </w:tc>
        <w:tc>
          <w:tcPr>
            <w:tcW w:w="1343" w:type="pct"/>
            <w:shd w:val="clear" w:color="000000" w:fill="FFFFFF"/>
            <w:vAlign w:val="center"/>
            <w:hideMark/>
          </w:tcPr>
          <w:p w14:paraId="7B1BB77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Acciones Promoción Inclusión laboral</w:t>
            </w:r>
          </w:p>
        </w:tc>
        <w:tc>
          <w:tcPr>
            <w:tcW w:w="221" w:type="pct"/>
            <w:shd w:val="clear" w:color="000000" w:fill="C6EFCE"/>
            <w:vAlign w:val="center"/>
            <w:hideMark/>
          </w:tcPr>
          <w:p w14:paraId="715ADFE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1-sep-24</w:t>
            </w:r>
          </w:p>
        </w:tc>
        <w:tc>
          <w:tcPr>
            <w:tcW w:w="221" w:type="pct"/>
            <w:shd w:val="clear" w:color="000000" w:fill="C6EFCE"/>
            <w:vAlign w:val="center"/>
            <w:hideMark/>
          </w:tcPr>
          <w:p w14:paraId="464D2C7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auto" w:fill="auto"/>
            <w:noWrap/>
            <w:vAlign w:val="center"/>
            <w:hideMark/>
          </w:tcPr>
          <w:p w14:paraId="19B0837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3B02DB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8D6BC3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1006C8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850D80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07D56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36B1B1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FA8DC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4D1EF2E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3758497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106A4F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6F31F3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42CEED3D" w14:textId="77777777" w:rsidTr="002015BB">
        <w:trPr>
          <w:trHeight w:val="20"/>
        </w:trPr>
        <w:tc>
          <w:tcPr>
            <w:tcW w:w="151" w:type="pct"/>
            <w:shd w:val="clear" w:color="auto" w:fill="auto"/>
            <w:noWrap/>
            <w:vAlign w:val="center"/>
            <w:hideMark/>
          </w:tcPr>
          <w:p w14:paraId="3376ECAB"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67</w:t>
            </w:r>
          </w:p>
        </w:tc>
        <w:tc>
          <w:tcPr>
            <w:tcW w:w="352" w:type="pct"/>
            <w:shd w:val="clear" w:color="000000" w:fill="D9E1F2"/>
            <w:vAlign w:val="center"/>
            <w:hideMark/>
          </w:tcPr>
          <w:p w14:paraId="7462349C"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85E16F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1CA4D5D5"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29</w:t>
            </w:r>
          </w:p>
        </w:tc>
        <w:tc>
          <w:tcPr>
            <w:tcW w:w="1343" w:type="pct"/>
            <w:shd w:val="clear" w:color="000000" w:fill="FFFFFF"/>
            <w:vAlign w:val="center"/>
            <w:hideMark/>
          </w:tcPr>
          <w:p w14:paraId="3632475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Equipos de Trabajo</w:t>
            </w:r>
          </w:p>
        </w:tc>
        <w:tc>
          <w:tcPr>
            <w:tcW w:w="221" w:type="pct"/>
            <w:shd w:val="clear" w:color="000000" w:fill="C6EFCE"/>
            <w:vAlign w:val="center"/>
            <w:hideMark/>
          </w:tcPr>
          <w:p w14:paraId="41E6FAC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1-nov-24</w:t>
            </w:r>
          </w:p>
        </w:tc>
        <w:tc>
          <w:tcPr>
            <w:tcW w:w="221" w:type="pct"/>
            <w:shd w:val="clear" w:color="000000" w:fill="C6EFCE"/>
            <w:vAlign w:val="center"/>
            <w:hideMark/>
          </w:tcPr>
          <w:p w14:paraId="552F133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30-nov-24</w:t>
            </w:r>
          </w:p>
        </w:tc>
        <w:tc>
          <w:tcPr>
            <w:tcW w:w="167" w:type="pct"/>
            <w:shd w:val="clear" w:color="auto" w:fill="auto"/>
            <w:noWrap/>
            <w:vAlign w:val="center"/>
            <w:hideMark/>
          </w:tcPr>
          <w:p w14:paraId="0A00C89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1B6D9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64830E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A8972E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609BEF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EF0DD2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9611AE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D52D64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DF450D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0CF290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6656C8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2C01240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B917B2D" w14:textId="77777777" w:rsidTr="002015BB">
        <w:trPr>
          <w:trHeight w:val="20"/>
        </w:trPr>
        <w:tc>
          <w:tcPr>
            <w:tcW w:w="151" w:type="pct"/>
            <w:shd w:val="clear" w:color="auto" w:fill="auto"/>
            <w:noWrap/>
            <w:vAlign w:val="center"/>
            <w:hideMark/>
          </w:tcPr>
          <w:p w14:paraId="177023D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68</w:t>
            </w:r>
          </w:p>
        </w:tc>
        <w:tc>
          <w:tcPr>
            <w:tcW w:w="352" w:type="pct"/>
            <w:shd w:val="clear" w:color="000000" w:fill="D9E1F2"/>
            <w:vAlign w:val="center"/>
            <w:hideMark/>
          </w:tcPr>
          <w:p w14:paraId="441AB68F"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64F414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2987F1CC"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30</w:t>
            </w:r>
          </w:p>
        </w:tc>
        <w:tc>
          <w:tcPr>
            <w:tcW w:w="1343" w:type="pct"/>
            <w:shd w:val="clear" w:color="000000" w:fill="FFFFFF"/>
            <w:vAlign w:val="center"/>
            <w:hideMark/>
          </w:tcPr>
          <w:p w14:paraId="3251A1A9"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Apoyo educativo</w:t>
            </w:r>
          </w:p>
        </w:tc>
        <w:tc>
          <w:tcPr>
            <w:tcW w:w="221" w:type="pct"/>
            <w:shd w:val="clear" w:color="000000" w:fill="C6EFCE"/>
            <w:vAlign w:val="center"/>
            <w:hideMark/>
          </w:tcPr>
          <w:p w14:paraId="00B3924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03FEBAD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5E5324F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6BE396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AAC45C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DFDFA0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36E89E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2AC6FC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C4811F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3E6C65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753D0B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57A157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795E66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CB58A8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4540C1E1" w14:textId="77777777" w:rsidTr="002015BB">
        <w:trPr>
          <w:trHeight w:val="20"/>
        </w:trPr>
        <w:tc>
          <w:tcPr>
            <w:tcW w:w="151" w:type="pct"/>
            <w:shd w:val="clear" w:color="auto" w:fill="auto"/>
            <w:noWrap/>
            <w:vAlign w:val="center"/>
            <w:hideMark/>
          </w:tcPr>
          <w:p w14:paraId="672F1E2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69</w:t>
            </w:r>
          </w:p>
        </w:tc>
        <w:tc>
          <w:tcPr>
            <w:tcW w:w="352" w:type="pct"/>
            <w:shd w:val="clear" w:color="000000" w:fill="D9E1F2"/>
            <w:vAlign w:val="center"/>
            <w:hideMark/>
          </w:tcPr>
          <w:p w14:paraId="15A394FC"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6EB706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3144B6AD"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31</w:t>
            </w:r>
          </w:p>
        </w:tc>
        <w:tc>
          <w:tcPr>
            <w:tcW w:w="1343" w:type="pct"/>
            <w:shd w:val="clear" w:color="000000" w:fill="FFFFFF"/>
            <w:vAlign w:val="center"/>
            <w:hideMark/>
          </w:tcPr>
          <w:p w14:paraId="6CCCA74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Mejores Servidores Públicos </w:t>
            </w:r>
          </w:p>
        </w:tc>
        <w:tc>
          <w:tcPr>
            <w:tcW w:w="221" w:type="pct"/>
            <w:shd w:val="clear" w:color="000000" w:fill="C6EFCE"/>
            <w:vAlign w:val="center"/>
            <w:hideMark/>
          </w:tcPr>
          <w:p w14:paraId="023AAA7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1FAB206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0306E29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A2F9D2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FAD13B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DDA8B4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41E124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0B05F2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93F0C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2CE455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E47DE9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63356F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A9B40B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10E1B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0FB978EC" w14:textId="77777777" w:rsidTr="002015BB">
        <w:trPr>
          <w:trHeight w:val="20"/>
        </w:trPr>
        <w:tc>
          <w:tcPr>
            <w:tcW w:w="151" w:type="pct"/>
            <w:shd w:val="clear" w:color="auto" w:fill="auto"/>
            <w:noWrap/>
            <w:vAlign w:val="center"/>
            <w:hideMark/>
          </w:tcPr>
          <w:p w14:paraId="605AB52B"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70</w:t>
            </w:r>
          </w:p>
        </w:tc>
        <w:tc>
          <w:tcPr>
            <w:tcW w:w="352" w:type="pct"/>
            <w:shd w:val="clear" w:color="000000" w:fill="D9E1F2"/>
            <w:vAlign w:val="center"/>
            <w:hideMark/>
          </w:tcPr>
          <w:p w14:paraId="12E52A0F"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68DD65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0A646A00"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w:t>
            </w:r>
          </w:p>
        </w:tc>
        <w:tc>
          <w:tcPr>
            <w:tcW w:w="1343" w:type="pct"/>
            <w:shd w:val="clear" w:color="000000" w:fill="FFFFFF"/>
            <w:vAlign w:val="center"/>
            <w:hideMark/>
          </w:tcPr>
          <w:p w14:paraId="348C624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Cultura y Política de servicio al Ciudadano</w:t>
            </w:r>
          </w:p>
        </w:tc>
        <w:tc>
          <w:tcPr>
            <w:tcW w:w="221" w:type="pct"/>
            <w:shd w:val="clear" w:color="000000" w:fill="C6EFCE"/>
            <w:vAlign w:val="center"/>
            <w:hideMark/>
          </w:tcPr>
          <w:p w14:paraId="08A39CC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1-may-24</w:t>
            </w:r>
          </w:p>
        </w:tc>
        <w:tc>
          <w:tcPr>
            <w:tcW w:w="221" w:type="pct"/>
            <w:shd w:val="clear" w:color="000000" w:fill="C6EFCE"/>
            <w:vAlign w:val="center"/>
            <w:hideMark/>
          </w:tcPr>
          <w:p w14:paraId="07C26DB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31-may-24</w:t>
            </w:r>
          </w:p>
        </w:tc>
        <w:tc>
          <w:tcPr>
            <w:tcW w:w="167" w:type="pct"/>
            <w:shd w:val="clear" w:color="auto" w:fill="auto"/>
            <w:noWrap/>
            <w:vAlign w:val="center"/>
            <w:hideMark/>
          </w:tcPr>
          <w:p w14:paraId="48F7BCC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311FA1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3B3BEA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1A63AB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4127C98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2E6B700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AB6700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3F5679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893963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0F5D8B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287316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77E34B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E5AA0A9" w14:textId="77777777" w:rsidTr="002015BB">
        <w:trPr>
          <w:trHeight w:val="20"/>
        </w:trPr>
        <w:tc>
          <w:tcPr>
            <w:tcW w:w="151" w:type="pct"/>
            <w:shd w:val="clear" w:color="auto" w:fill="auto"/>
            <w:noWrap/>
            <w:vAlign w:val="center"/>
            <w:hideMark/>
          </w:tcPr>
          <w:p w14:paraId="5960B5C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71</w:t>
            </w:r>
          </w:p>
        </w:tc>
        <w:tc>
          <w:tcPr>
            <w:tcW w:w="352" w:type="pct"/>
            <w:shd w:val="clear" w:color="000000" w:fill="D9E1F2"/>
            <w:vAlign w:val="center"/>
            <w:hideMark/>
          </w:tcPr>
          <w:p w14:paraId="6E2B388F"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2D95BC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27A363A6"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2</w:t>
            </w:r>
          </w:p>
        </w:tc>
        <w:tc>
          <w:tcPr>
            <w:tcW w:w="1343" w:type="pct"/>
            <w:shd w:val="clear" w:color="000000" w:fill="FFFFFF"/>
            <w:vAlign w:val="center"/>
            <w:hideMark/>
          </w:tcPr>
          <w:p w14:paraId="29B7D8A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Gestión Documental </w:t>
            </w:r>
          </w:p>
        </w:tc>
        <w:tc>
          <w:tcPr>
            <w:tcW w:w="221" w:type="pct"/>
            <w:shd w:val="clear" w:color="000000" w:fill="C6EFCE"/>
            <w:vAlign w:val="center"/>
            <w:hideMark/>
          </w:tcPr>
          <w:p w14:paraId="0D000B4A"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1-jun-24</w:t>
            </w:r>
          </w:p>
        </w:tc>
        <w:tc>
          <w:tcPr>
            <w:tcW w:w="221" w:type="pct"/>
            <w:shd w:val="clear" w:color="000000" w:fill="C6EFCE"/>
            <w:vAlign w:val="center"/>
            <w:hideMark/>
          </w:tcPr>
          <w:p w14:paraId="55BDD05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auto" w:fill="auto"/>
            <w:noWrap/>
            <w:vAlign w:val="center"/>
            <w:hideMark/>
          </w:tcPr>
          <w:p w14:paraId="6DEDF41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CB909F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1BF2D6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3DB3D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02A114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8E4E0F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2F98968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BD416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276F64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8D3500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DB0BE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08FF9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30A59CF" w14:textId="77777777" w:rsidTr="002015BB">
        <w:trPr>
          <w:trHeight w:val="20"/>
        </w:trPr>
        <w:tc>
          <w:tcPr>
            <w:tcW w:w="151" w:type="pct"/>
            <w:shd w:val="clear" w:color="auto" w:fill="auto"/>
            <w:noWrap/>
            <w:vAlign w:val="center"/>
            <w:hideMark/>
          </w:tcPr>
          <w:p w14:paraId="55D2501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72</w:t>
            </w:r>
          </w:p>
        </w:tc>
        <w:tc>
          <w:tcPr>
            <w:tcW w:w="352" w:type="pct"/>
            <w:shd w:val="clear" w:color="000000" w:fill="D9E1F2"/>
            <w:vAlign w:val="center"/>
            <w:hideMark/>
          </w:tcPr>
          <w:p w14:paraId="0057038F"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567857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2F788717"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3</w:t>
            </w:r>
          </w:p>
        </w:tc>
        <w:tc>
          <w:tcPr>
            <w:tcW w:w="1343" w:type="pct"/>
            <w:shd w:val="clear" w:color="000000" w:fill="FFFFFF"/>
            <w:vAlign w:val="center"/>
            <w:hideMark/>
          </w:tcPr>
          <w:p w14:paraId="562D43F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Redacción y producción en Texto en Lenguaje Claro</w:t>
            </w:r>
          </w:p>
        </w:tc>
        <w:tc>
          <w:tcPr>
            <w:tcW w:w="221" w:type="pct"/>
            <w:shd w:val="clear" w:color="000000" w:fill="C6EFCE"/>
            <w:vAlign w:val="center"/>
            <w:hideMark/>
          </w:tcPr>
          <w:p w14:paraId="2195D95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1-jul-24</w:t>
            </w:r>
          </w:p>
        </w:tc>
        <w:tc>
          <w:tcPr>
            <w:tcW w:w="221" w:type="pct"/>
            <w:shd w:val="clear" w:color="000000" w:fill="C6EFCE"/>
            <w:vAlign w:val="center"/>
            <w:hideMark/>
          </w:tcPr>
          <w:p w14:paraId="0CBF9A5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31-jul-24</w:t>
            </w:r>
          </w:p>
        </w:tc>
        <w:tc>
          <w:tcPr>
            <w:tcW w:w="167" w:type="pct"/>
            <w:shd w:val="clear" w:color="auto" w:fill="auto"/>
            <w:noWrap/>
            <w:vAlign w:val="center"/>
            <w:hideMark/>
          </w:tcPr>
          <w:p w14:paraId="2D90331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004405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E24F45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ABD8F6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5345E2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50CED4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2BF7F1A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61FF196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27DFD3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668632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DAFA04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5A4EC5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6B9B71EC" w14:textId="77777777" w:rsidTr="002015BB">
        <w:trPr>
          <w:trHeight w:val="20"/>
        </w:trPr>
        <w:tc>
          <w:tcPr>
            <w:tcW w:w="151" w:type="pct"/>
            <w:shd w:val="clear" w:color="auto" w:fill="auto"/>
            <w:noWrap/>
            <w:vAlign w:val="center"/>
            <w:hideMark/>
          </w:tcPr>
          <w:p w14:paraId="5F241C2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73</w:t>
            </w:r>
          </w:p>
        </w:tc>
        <w:tc>
          <w:tcPr>
            <w:tcW w:w="352" w:type="pct"/>
            <w:shd w:val="clear" w:color="000000" w:fill="D9E1F2"/>
            <w:vAlign w:val="center"/>
            <w:hideMark/>
          </w:tcPr>
          <w:p w14:paraId="07583E9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AB01F1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11A67228"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4</w:t>
            </w:r>
          </w:p>
        </w:tc>
        <w:tc>
          <w:tcPr>
            <w:tcW w:w="1343" w:type="pct"/>
            <w:shd w:val="clear" w:color="000000" w:fill="FFFFFF"/>
            <w:vAlign w:val="center"/>
            <w:hideMark/>
          </w:tcPr>
          <w:p w14:paraId="02FACBF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Negociación Colectiva </w:t>
            </w:r>
          </w:p>
        </w:tc>
        <w:tc>
          <w:tcPr>
            <w:tcW w:w="221" w:type="pct"/>
            <w:shd w:val="clear" w:color="000000" w:fill="C6EFCE"/>
            <w:vAlign w:val="center"/>
            <w:hideMark/>
          </w:tcPr>
          <w:p w14:paraId="6A6F0DC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1-ago-24</w:t>
            </w:r>
          </w:p>
        </w:tc>
        <w:tc>
          <w:tcPr>
            <w:tcW w:w="221" w:type="pct"/>
            <w:shd w:val="clear" w:color="000000" w:fill="C6EFCE"/>
            <w:vAlign w:val="center"/>
            <w:hideMark/>
          </w:tcPr>
          <w:p w14:paraId="416F953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31-ago-24</w:t>
            </w:r>
          </w:p>
        </w:tc>
        <w:tc>
          <w:tcPr>
            <w:tcW w:w="167" w:type="pct"/>
            <w:shd w:val="clear" w:color="auto" w:fill="auto"/>
            <w:noWrap/>
            <w:vAlign w:val="center"/>
            <w:hideMark/>
          </w:tcPr>
          <w:p w14:paraId="70BBF8E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648B04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D9F5F1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6100AB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076DC2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AE892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74218A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DB86F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57956BE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A592F0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A6EA6B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1FDAB2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4A4DD45" w14:textId="77777777" w:rsidTr="002015BB">
        <w:trPr>
          <w:trHeight w:val="20"/>
        </w:trPr>
        <w:tc>
          <w:tcPr>
            <w:tcW w:w="151" w:type="pct"/>
            <w:shd w:val="clear" w:color="auto" w:fill="auto"/>
            <w:noWrap/>
            <w:vAlign w:val="center"/>
            <w:hideMark/>
          </w:tcPr>
          <w:p w14:paraId="456E4F8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74</w:t>
            </w:r>
          </w:p>
        </w:tc>
        <w:tc>
          <w:tcPr>
            <w:tcW w:w="352" w:type="pct"/>
            <w:shd w:val="clear" w:color="000000" w:fill="D9E1F2"/>
            <w:vAlign w:val="center"/>
            <w:hideMark/>
          </w:tcPr>
          <w:p w14:paraId="33ED3A45"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FDC91F8"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1BD893CA"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5</w:t>
            </w:r>
          </w:p>
        </w:tc>
        <w:tc>
          <w:tcPr>
            <w:tcW w:w="1343" w:type="pct"/>
            <w:shd w:val="clear" w:color="000000" w:fill="FFFFFF"/>
            <w:vAlign w:val="center"/>
            <w:hideMark/>
          </w:tcPr>
          <w:p w14:paraId="49EA040F"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Programa de Bilingüismo </w:t>
            </w:r>
          </w:p>
        </w:tc>
        <w:tc>
          <w:tcPr>
            <w:tcW w:w="221" w:type="pct"/>
            <w:shd w:val="clear" w:color="000000" w:fill="C6EFCE"/>
            <w:vAlign w:val="center"/>
            <w:hideMark/>
          </w:tcPr>
          <w:p w14:paraId="31AA896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1-sep-24</w:t>
            </w:r>
          </w:p>
        </w:tc>
        <w:tc>
          <w:tcPr>
            <w:tcW w:w="221" w:type="pct"/>
            <w:shd w:val="clear" w:color="000000" w:fill="C6EFCE"/>
            <w:vAlign w:val="center"/>
            <w:hideMark/>
          </w:tcPr>
          <w:p w14:paraId="7665A84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auto" w:fill="auto"/>
            <w:noWrap/>
            <w:vAlign w:val="center"/>
            <w:hideMark/>
          </w:tcPr>
          <w:p w14:paraId="34F59BA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D61839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1018EC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3CFED4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CE3CA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4F951D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BC5A57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869591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2C8C7E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24E4CE8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8D4BBE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43A88F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60C71E0" w14:textId="77777777" w:rsidTr="002015BB">
        <w:trPr>
          <w:trHeight w:val="20"/>
        </w:trPr>
        <w:tc>
          <w:tcPr>
            <w:tcW w:w="151" w:type="pct"/>
            <w:shd w:val="clear" w:color="auto" w:fill="auto"/>
            <w:noWrap/>
            <w:vAlign w:val="center"/>
            <w:hideMark/>
          </w:tcPr>
          <w:p w14:paraId="63C977BB"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75</w:t>
            </w:r>
          </w:p>
        </w:tc>
        <w:tc>
          <w:tcPr>
            <w:tcW w:w="352" w:type="pct"/>
            <w:shd w:val="clear" w:color="000000" w:fill="D9E1F2"/>
            <w:vAlign w:val="center"/>
            <w:hideMark/>
          </w:tcPr>
          <w:p w14:paraId="43032EB4"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AECC74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58A4C77A"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6</w:t>
            </w:r>
          </w:p>
        </w:tc>
        <w:tc>
          <w:tcPr>
            <w:tcW w:w="1343" w:type="pct"/>
            <w:shd w:val="clear" w:color="000000" w:fill="FFFFFF"/>
            <w:vAlign w:val="center"/>
            <w:hideMark/>
          </w:tcPr>
          <w:p w14:paraId="5001155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Capacitación en Código de integridad del servidor público</w:t>
            </w:r>
          </w:p>
        </w:tc>
        <w:tc>
          <w:tcPr>
            <w:tcW w:w="221" w:type="pct"/>
            <w:shd w:val="clear" w:color="000000" w:fill="C6EFCE"/>
            <w:vAlign w:val="center"/>
            <w:hideMark/>
          </w:tcPr>
          <w:p w14:paraId="549B7ED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1-abr-24</w:t>
            </w:r>
          </w:p>
        </w:tc>
        <w:tc>
          <w:tcPr>
            <w:tcW w:w="221" w:type="pct"/>
            <w:shd w:val="clear" w:color="000000" w:fill="C6EFCE"/>
            <w:vAlign w:val="center"/>
            <w:hideMark/>
          </w:tcPr>
          <w:p w14:paraId="6C5EFE8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30-abr-24</w:t>
            </w:r>
          </w:p>
        </w:tc>
        <w:tc>
          <w:tcPr>
            <w:tcW w:w="167" w:type="pct"/>
            <w:shd w:val="clear" w:color="auto" w:fill="auto"/>
            <w:noWrap/>
            <w:vAlign w:val="center"/>
            <w:hideMark/>
          </w:tcPr>
          <w:p w14:paraId="1358B41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D012E1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153205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2D0CBBF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5C92DC9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924CCF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3D715B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D68D0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9266D0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23072D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7B273C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41072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490DB042" w14:textId="77777777" w:rsidTr="002015BB">
        <w:trPr>
          <w:trHeight w:val="20"/>
        </w:trPr>
        <w:tc>
          <w:tcPr>
            <w:tcW w:w="151" w:type="pct"/>
            <w:shd w:val="clear" w:color="auto" w:fill="auto"/>
            <w:noWrap/>
            <w:vAlign w:val="center"/>
            <w:hideMark/>
          </w:tcPr>
          <w:p w14:paraId="36797119"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76</w:t>
            </w:r>
          </w:p>
        </w:tc>
        <w:tc>
          <w:tcPr>
            <w:tcW w:w="352" w:type="pct"/>
            <w:shd w:val="clear" w:color="000000" w:fill="D9E1F2"/>
            <w:vAlign w:val="center"/>
            <w:hideMark/>
          </w:tcPr>
          <w:p w14:paraId="6BF493F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C7AC99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4D936849"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7</w:t>
            </w:r>
          </w:p>
        </w:tc>
        <w:tc>
          <w:tcPr>
            <w:tcW w:w="1343" w:type="pct"/>
            <w:shd w:val="clear" w:color="000000" w:fill="FFFFFF"/>
            <w:vAlign w:val="center"/>
            <w:hideMark/>
          </w:tcPr>
          <w:p w14:paraId="51D4C759"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Herramientas Ofimáticas - Actualización TICS </w:t>
            </w:r>
          </w:p>
        </w:tc>
        <w:tc>
          <w:tcPr>
            <w:tcW w:w="221" w:type="pct"/>
            <w:shd w:val="clear" w:color="000000" w:fill="C6EFCE"/>
            <w:vAlign w:val="center"/>
            <w:hideMark/>
          </w:tcPr>
          <w:p w14:paraId="6AF085F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1-may-24</w:t>
            </w:r>
          </w:p>
        </w:tc>
        <w:tc>
          <w:tcPr>
            <w:tcW w:w="221" w:type="pct"/>
            <w:shd w:val="clear" w:color="000000" w:fill="C6EFCE"/>
            <w:vAlign w:val="center"/>
            <w:hideMark/>
          </w:tcPr>
          <w:p w14:paraId="2850060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31-may-24</w:t>
            </w:r>
          </w:p>
        </w:tc>
        <w:tc>
          <w:tcPr>
            <w:tcW w:w="167" w:type="pct"/>
            <w:shd w:val="clear" w:color="auto" w:fill="auto"/>
            <w:noWrap/>
            <w:vAlign w:val="center"/>
            <w:hideMark/>
          </w:tcPr>
          <w:p w14:paraId="21044ED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D50E06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2BD8A8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C788FA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582C948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414AA6C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7EC1E4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852F77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1EC705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69F7B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F4BDD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C89AF0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699A7A61" w14:textId="77777777" w:rsidTr="002015BB">
        <w:trPr>
          <w:trHeight w:val="20"/>
        </w:trPr>
        <w:tc>
          <w:tcPr>
            <w:tcW w:w="151" w:type="pct"/>
            <w:shd w:val="clear" w:color="auto" w:fill="auto"/>
            <w:noWrap/>
            <w:vAlign w:val="center"/>
            <w:hideMark/>
          </w:tcPr>
          <w:p w14:paraId="2D2FBDB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lastRenderedPageBreak/>
              <w:t>77</w:t>
            </w:r>
          </w:p>
        </w:tc>
        <w:tc>
          <w:tcPr>
            <w:tcW w:w="352" w:type="pct"/>
            <w:shd w:val="clear" w:color="000000" w:fill="D9E1F2"/>
            <w:vAlign w:val="center"/>
            <w:hideMark/>
          </w:tcPr>
          <w:p w14:paraId="1B8D612F"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25C53A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6B02A78D"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8</w:t>
            </w:r>
          </w:p>
        </w:tc>
        <w:tc>
          <w:tcPr>
            <w:tcW w:w="1343" w:type="pct"/>
            <w:shd w:val="clear" w:color="000000" w:fill="FFFFFF"/>
            <w:vAlign w:val="center"/>
            <w:hideMark/>
          </w:tcPr>
          <w:p w14:paraId="1978F28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Capacitación en ORFEO</w:t>
            </w:r>
          </w:p>
        </w:tc>
        <w:tc>
          <w:tcPr>
            <w:tcW w:w="221" w:type="pct"/>
            <w:shd w:val="clear" w:color="auto" w:fill="auto"/>
            <w:vAlign w:val="center"/>
            <w:hideMark/>
          </w:tcPr>
          <w:p w14:paraId="4FFDE1F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1-mar-24</w:t>
            </w:r>
          </w:p>
        </w:tc>
        <w:tc>
          <w:tcPr>
            <w:tcW w:w="221" w:type="pct"/>
            <w:shd w:val="clear" w:color="000000" w:fill="C6EFCE"/>
            <w:vAlign w:val="center"/>
            <w:hideMark/>
          </w:tcPr>
          <w:p w14:paraId="59D38DC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31-mar-24</w:t>
            </w:r>
          </w:p>
        </w:tc>
        <w:tc>
          <w:tcPr>
            <w:tcW w:w="167" w:type="pct"/>
            <w:shd w:val="clear" w:color="auto" w:fill="auto"/>
            <w:noWrap/>
            <w:vAlign w:val="center"/>
            <w:hideMark/>
          </w:tcPr>
          <w:p w14:paraId="23F340E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60E5C9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300342A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08200DA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0B8A07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5F135D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1AC85C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294ED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67B2D2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E7FD8A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9A7744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825B4E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7EF04D4" w14:textId="77777777" w:rsidTr="002015BB">
        <w:trPr>
          <w:trHeight w:val="20"/>
        </w:trPr>
        <w:tc>
          <w:tcPr>
            <w:tcW w:w="151" w:type="pct"/>
            <w:shd w:val="clear" w:color="auto" w:fill="auto"/>
            <w:noWrap/>
            <w:vAlign w:val="center"/>
            <w:hideMark/>
          </w:tcPr>
          <w:p w14:paraId="6655C15D"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78</w:t>
            </w:r>
          </w:p>
        </w:tc>
        <w:tc>
          <w:tcPr>
            <w:tcW w:w="352" w:type="pct"/>
            <w:shd w:val="clear" w:color="000000" w:fill="D9E1F2"/>
            <w:vAlign w:val="center"/>
            <w:hideMark/>
          </w:tcPr>
          <w:p w14:paraId="02E7FCBB"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17B0C64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73B23F8B"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9</w:t>
            </w:r>
          </w:p>
        </w:tc>
        <w:tc>
          <w:tcPr>
            <w:tcW w:w="1343" w:type="pct"/>
            <w:shd w:val="clear" w:color="000000" w:fill="FFFFFF"/>
            <w:vAlign w:val="center"/>
            <w:hideMark/>
          </w:tcPr>
          <w:p w14:paraId="68720D09"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Actualización Tributaria o Financiera</w:t>
            </w:r>
          </w:p>
        </w:tc>
        <w:tc>
          <w:tcPr>
            <w:tcW w:w="221" w:type="pct"/>
            <w:shd w:val="clear" w:color="000000" w:fill="C6EFCE"/>
            <w:vAlign w:val="center"/>
            <w:hideMark/>
          </w:tcPr>
          <w:p w14:paraId="7A6B098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1-jul-24</w:t>
            </w:r>
          </w:p>
        </w:tc>
        <w:tc>
          <w:tcPr>
            <w:tcW w:w="221" w:type="pct"/>
            <w:shd w:val="clear" w:color="000000" w:fill="C6EFCE"/>
            <w:vAlign w:val="center"/>
            <w:hideMark/>
          </w:tcPr>
          <w:p w14:paraId="775A6D0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31-jul-24</w:t>
            </w:r>
          </w:p>
        </w:tc>
        <w:tc>
          <w:tcPr>
            <w:tcW w:w="167" w:type="pct"/>
            <w:shd w:val="clear" w:color="auto" w:fill="auto"/>
            <w:noWrap/>
            <w:vAlign w:val="center"/>
            <w:hideMark/>
          </w:tcPr>
          <w:p w14:paraId="631529F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DF7B7C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3523F5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5548B4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76EFB4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7A9C0C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4654ABB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394C723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4C6363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31AC97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5AF291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BC7B81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7EECDCC" w14:textId="77777777" w:rsidTr="002015BB">
        <w:trPr>
          <w:trHeight w:val="20"/>
        </w:trPr>
        <w:tc>
          <w:tcPr>
            <w:tcW w:w="151" w:type="pct"/>
            <w:shd w:val="clear" w:color="auto" w:fill="auto"/>
            <w:noWrap/>
            <w:vAlign w:val="center"/>
            <w:hideMark/>
          </w:tcPr>
          <w:p w14:paraId="0799201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79</w:t>
            </w:r>
          </w:p>
        </w:tc>
        <w:tc>
          <w:tcPr>
            <w:tcW w:w="352" w:type="pct"/>
            <w:shd w:val="clear" w:color="000000" w:fill="D9E1F2"/>
            <w:vAlign w:val="center"/>
            <w:hideMark/>
          </w:tcPr>
          <w:p w14:paraId="1871F658"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92A25C5"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50F7B8CD"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10</w:t>
            </w:r>
          </w:p>
        </w:tc>
        <w:tc>
          <w:tcPr>
            <w:tcW w:w="1343" w:type="pct"/>
            <w:shd w:val="clear" w:color="000000" w:fill="FFFFFF"/>
            <w:vAlign w:val="center"/>
            <w:hideMark/>
          </w:tcPr>
          <w:p w14:paraId="3237AAF9"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Contratación Estatal - Rol del Supervisor y plataforma de la TVEC</w:t>
            </w:r>
          </w:p>
        </w:tc>
        <w:tc>
          <w:tcPr>
            <w:tcW w:w="221" w:type="pct"/>
            <w:shd w:val="clear" w:color="000000" w:fill="C6EFCE"/>
            <w:vAlign w:val="center"/>
            <w:hideMark/>
          </w:tcPr>
          <w:p w14:paraId="1CA6DDC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1-sep-24</w:t>
            </w:r>
          </w:p>
        </w:tc>
        <w:tc>
          <w:tcPr>
            <w:tcW w:w="221" w:type="pct"/>
            <w:shd w:val="clear" w:color="000000" w:fill="C6EFCE"/>
            <w:vAlign w:val="center"/>
            <w:hideMark/>
          </w:tcPr>
          <w:p w14:paraId="48964A5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auto" w:fill="auto"/>
            <w:noWrap/>
            <w:vAlign w:val="center"/>
            <w:hideMark/>
          </w:tcPr>
          <w:p w14:paraId="48AFF1C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0DA71C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74A972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395D38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5E03DB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6ABF88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E6B5B7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79FE18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B9CE6D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4D4FBEC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756FD5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F42922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D651B3E" w14:textId="77777777" w:rsidTr="002015BB">
        <w:trPr>
          <w:trHeight w:val="20"/>
        </w:trPr>
        <w:tc>
          <w:tcPr>
            <w:tcW w:w="151" w:type="pct"/>
            <w:shd w:val="clear" w:color="auto" w:fill="auto"/>
            <w:noWrap/>
            <w:vAlign w:val="center"/>
            <w:hideMark/>
          </w:tcPr>
          <w:p w14:paraId="0F59D1D8"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80</w:t>
            </w:r>
          </w:p>
        </w:tc>
        <w:tc>
          <w:tcPr>
            <w:tcW w:w="352" w:type="pct"/>
            <w:shd w:val="clear" w:color="000000" w:fill="D9E1F2"/>
            <w:vAlign w:val="center"/>
            <w:hideMark/>
          </w:tcPr>
          <w:p w14:paraId="03D410EE"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D11A8A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197F7711"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11</w:t>
            </w:r>
          </w:p>
        </w:tc>
        <w:tc>
          <w:tcPr>
            <w:tcW w:w="1343" w:type="pct"/>
            <w:shd w:val="clear" w:color="000000" w:fill="FFFFFF"/>
            <w:vAlign w:val="center"/>
            <w:hideMark/>
          </w:tcPr>
          <w:p w14:paraId="2079D67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Fortalecimiento competencias y habilidades blandas</w:t>
            </w:r>
          </w:p>
        </w:tc>
        <w:tc>
          <w:tcPr>
            <w:tcW w:w="221" w:type="pct"/>
            <w:shd w:val="clear" w:color="000000" w:fill="C6EFCE"/>
            <w:vAlign w:val="center"/>
            <w:hideMark/>
          </w:tcPr>
          <w:p w14:paraId="7D260326"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3653BA2C"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31-oct-24</w:t>
            </w:r>
          </w:p>
        </w:tc>
        <w:tc>
          <w:tcPr>
            <w:tcW w:w="167" w:type="pct"/>
            <w:shd w:val="clear" w:color="auto" w:fill="auto"/>
            <w:noWrap/>
            <w:vAlign w:val="center"/>
            <w:hideMark/>
          </w:tcPr>
          <w:p w14:paraId="4519FD1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10ED2F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0C01A6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4C0F4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96F9BC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9B6F93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B84162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55318E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FEF596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3C462F3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6B8F416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1CCEB2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4D6A9F63" w14:textId="77777777" w:rsidTr="002015BB">
        <w:trPr>
          <w:trHeight w:val="20"/>
        </w:trPr>
        <w:tc>
          <w:tcPr>
            <w:tcW w:w="151" w:type="pct"/>
            <w:shd w:val="clear" w:color="auto" w:fill="auto"/>
            <w:noWrap/>
            <w:vAlign w:val="center"/>
            <w:hideMark/>
          </w:tcPr>
          <w:p w14:paraId="0AD2F3A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81</w:t>
            </w:r>
          </w:p>
        </w:tc>
        <w:tc>
          <w:tcPr>
            <w:tcW w:w="352" w:type="pct"/>
            <w:shd w:val="clear" w:color="000000" w:fill="D9E1F2"/>
            <w:vAlign w:val="center"/>
            <w:hideMark/>
          </w:tcPr>
          <w:p w14:paraId="59DA87F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5944E53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431AC61A"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12</w:t>
            </w:r>
          </w:p>
        </w:tc>
        <w:tc>
          <w:tcPr>
            <w:tcW w:w="1343" w:type="pct"/>
            <w:shd w:val="clear" w:color="000000" w:fill="FFFFFF"/>
            <w:vAlign w:val="center"/>
            <w:hideMark/>
          </w:tcPr>
          <w:p w14:paraId="17CC5CF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Inducción - Según demanda </w:t>
            </w:r>
          </w:p>
        </w:tc>
        <w:tc>
          <w:tcPr>
            <w:tcW w:w="221" w:type="pct"/>
            <w:shd w:val="clear" w:color="000000" w:fill="C6EFCE"/>
            <w:vAlign w:val="center"/>
            <w:hideMark/>
          </w:tcPr>
          <w:p w14:paraId="16168AC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1-abr-24</w:t>
            </w:r>
          </w:p>
        </w:tc>
        <w:tc>
          <w:tcPr>
            <w:tcW w:w="221" w:type="pct"/>
            <w:shd w:val="clear" w:color="000000" w:fill="C6EFCE"/>
            <w:vAlign w:val="center"/>
            <w:hideMark/>
          </w:tcPr>
          <w:p w14:paraId="79D7C0F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30-abr-24</w:t>
            </w:r>
          </w:p>
        </w:tc>
        <w:tc>
          <w:tcPr>
            <w:tcW w:w="167" w:type="pct"/>
            <w:shd w:val="clear" w:color="auto" w:fill="auto"/>
            <w:noWrap/>
            <w:vAlign w:val="center"/>
            <w:hideMark/>
          </w:tcPr>
          <w:p w14:paraId="6512FCE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47C174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796134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36F4B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3FA71E7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948558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70612E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F0F1EB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1A890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F06D77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4858E0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2A5CB0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D7D59B4" w14:textId="77777777" w:rsidTr="002015BB">
        <w:trPr>
          <w:trHeight w:val="20"/>
        </w:trPr>
        <w:tc>
          <w:tcPr>
            <w:tcW w:w="151" w:type="pct"/>
            <w:shd w:val="clear" w:color="auto" w:fill="auto"/>
            <w:noWrap/>
            <w:vAlign w:val="center"/>
            <w:hideMark/>
          </w:tcPr>
          <w:p w14:paraId="0E717C9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82</w:t>
            </w:r>
          </w:p>
        </w:tc>
        <w:tc>
          <w:tcPr>
            <w:tcW w:w="352" w:type="pct"/>
            <w:shd w:val="clear" w:color="000000" w:fill="D9E1F2"/>
            <w:vAlign w:val="center"/>
            <w:hideMark/>
          </w:tcPr>
          <w:p w14:paraId="32C6A991"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7EC743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05322038"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13</w:t>
            </w:r>
          </w:p>
        </w:tc>
        <w:tc>
          <w:tcPr>
            <w:tcW w:w="1343" w:type="pct"/>
            <w:shd w:val="clear" w:color="000000" w:fill="FFFFFF"/>
            <w:vAlign w:val="center"/>
            <w:hideMark/>
          </w:tcPr>
          <w:p w14:paraId="0AD2F29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Reinducción</w:t>
            </w:r>
          </w:p>
        </w:tc>
        <w:tc>
          <w:tcPr>
            <w:tcW w:w="221" w:type="pct"/>
            <w:shd w:val="clear" w:color="000000" w:fill="C6EFCE"/>
            <w:vAlign w:val="center"/>
            <w:hideMark/>
          </w:tcPr>
          <w:p w14:paraId="59B1A73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0F695F7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31-oct-24</w:t>
            </w:r>
          </w:p>
        </w:tc>
        <w:tc>
          <w:tcPr>
            <w:tcW w:w="167" w:type="pct"/>
            <w:shd w:val="clear" w:color="auto" w:fill="auto"/>
            <w:noWrap/>
            <w:vAlign w:val="center"/>
            <w:hideMark/>
          </w:tcPr>
          <w:p w14:paraId="5881558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4BB772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6D631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23CFAC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86DE6A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B369BC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90274C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E4720E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9C62E9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22F6F7B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778996D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46CD03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687BDDC4" w14:textId="77777777" w:rsidTr="002015BB">
        <w:trPr>
          <w:trHeight w:val="20"/>
        </w:trPr>
        <w:tc>
          <w:tcPr>
            <w:tcW w:w="151" w:type="pct"/>
            <w:shd w:val="clear" w:color="auto" w:fill="auto"/>
            <w:noWrap/>
            <w:vAlign w:val="center"/>
            <w:hideMark/>
          </w:tcPr>
          <w:p w14:paraId="1CE70205"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83</w:t>
            </w:r>
          </w:p>
        </w:tc>
        <w:tc>
          <w:tcPr>
            <w:tcW w:w="352" w:type="pct"/>
            <w:shd w:val="clear" w:color="000000" w:fill="D9E1F2"/>
            <w:vAlign w:val="center"/>
            <w:hideMark/>
          </w:tcPr>
          <w:p w14:paraId="6545330F"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58B8555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32AED5AE"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14</w:t>
            </w:r>
          </w:p>
        </w:tc>
        <w:tc>
          <w:tcPr>
            <w:tcW w:w="1343" w:type="pct"/>
            <w:shd w:val="clear" w:color="000000" w:fill="FFFFFF"/>
            <w:vAlign w:val="center"/>
            <w:hideMark/>
          </w:tcPr>
          <w:p w14:paraId="0666173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Construcción de Indicadores</w:t>
            </w:r>
          </w:p>
        </w:tc>
        <w:tc>
          <w:tcPr>
            <w:tcW w:w="221" w:type="pct"/>
            <w:shd w:val="clear" w:color="000000" w:fill="C6EFCE"/>
            <w:vAlign w:val="center"/>
            <w:hideMark/>
          </w:tcPr>
          <w:p w14:paraId="1596308A"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1-ago-24</w:t>
            </w:r>
          </w:p>
        </w:tc>
        <w:tc>
          <w:tcPr>
            <w:tcW w:w="221" w:type="pct"/>
            <w:shd w:val="clear" w:color="000000" w:fill="C6EFCE"/>
            <w:vAlign w:val="center"/>
            <w:hideMark/>
          </w:tcPr>
          <w:p w14:paraId="3DD0EC8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31-ago-24</w:t>
            </w:r>
          </w:p>
        </w:tc>
        <w:tc>
          <w:tcPr>
            <w:tcW w:w="167" w:type="pct"/>
            <w:shd w:val="clear" w:color="auto" w:fill="auto"/>
            <w:noWrap/>
            <w:vAlign w:val="center"/>
            <w:hideMark/>
          </w:tcPr>
          <w:p w14:paraId="130E10E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DABCB1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29BAC7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93338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D0C65D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FABB7E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9BC029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CBC78F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15790C8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FE2291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4F9BA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313C51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D4EC1C3" w14:textId="77777777" w:rsidTr="002015BB">
        <w:trPr>
          <w:trHeight w:val="20"/>
        </w:trPr>
        <w:tc>
          <w:tcPr>
            <w:tcW w:w="151" w:type="pct"/>
            <w:shd w:val="clear" w:color="auto" w:fill="auto"/>
            <w:noWrap/>
            <w:vAlign w:val="center"/>
            <w:hideMark/>
          </w:tcPr>
          <w:p w14:paraId="72F788B5"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84</w:t>
            </w:r>
          </w:p>
        </w:tc>
        <w:tc>
          <w:tcPr>
            <w:tcW w:w="352" w:type="pct"/>
            <w:shd w:val="clear" w:color="000000" w:fill="D9E1F2"/>
            <w:vAlign w:val="center"/>
            <w:hideMark/>
          </w:tcPr>
          <w:p w14:paraId="1D448629"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B371FB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1CC93069"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15</w:t>
            </w:r>
          </w:p>
        </w:tc>
        <w:tc>
          <w:tcPr>
            <w:tcW w:w="1343" w:type="pct"/>
            <w:shd w:val="clear" w:color="000000" w:fill="FFFFFF"/>
            <w:vAlign w:val="center"/>
            <w:hideMark/>
          </w:tcPr>
          <w:p w14:paraId="2436507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Curso de Auditoría - Normas Internacionales - Auditoría basada en Riesgos- bajo el modelo MIPP</w:t>
            </w:r>
          </w:p>
        </w:tc>
        <w:tc>
          <w:tcPr>
            <w:tcW w:w="221" w:type="pct"/>
            <w:shd w:val="clear" w:color="000000" w:fill="C6EFCE"/>
            <w:vAlign w:val="center"/>
            <w:hideMark/>
          </w:tcPr>
          <w:p w14:paraId="52B89E7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1-may-24</w:t>
            </w:r>
          </w:p>
        </w:tc>
        <w:tc>
          <w:tcPr>
            <w:tcW w:w="221" w:type="pct"/>
            <w:shd w:val="clear" w:color="000000" w:fill="C6EFCE"/>
            <w:vAlign w:val="center"/>
            <w:hideMark/>
          </w:tcPr>
          <w:p w14:paraId="0FA3596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31-may-24</w:t>
            </w:r>
          </w:p>
        </w:tc>
        <w:tc>
          <w:tcPr>
            <w:tcW w:w="167" w:type="pct"/>
            <w:shd w:val="clear" w:color="auto" w:fill="auto"/>
            <w:noWrap/>
            <w:vAlign w:val="center"/>
            <w:hideMark/>
          </w:tcPr>
          <w:p w14:paraId="08A8892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4A339E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4F0E90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928550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4B53FE0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7045741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383618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24099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3445B6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0747EB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02E716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0C1290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71EC7B3B" w14:textId="77777777" w:rsidTr="002015BB">
        <w:trPr>
          <w:trHeight w:val="20"/>
        </w:trPr>
        <w:tc>
          <w:tcPr>
            <w:tcW w:w="151" w:type="pct"/>
            <w:shd w:val="clear" w:color="auto" w:fill="auto"/>
            <w:noWrap/>
            <w:vAlign w:val="center"/>
            <w:hideMark/>
          </w:tcPr>
          <w:p w14:paraId="416C2AB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85</w:t>
            </w:r>
          </w:p>
        </w:tc>
        <w:tc>
          <w:tcPr>
            <w:tcW w:w="352" w:type="pct"/>
            <w:shd w:val="clear" w:color="000000" w:fill="D9E1F2"/>
            <w:vAlign w:val="center"/>
            <w:hideMark/>
          </w:tcPr>
          <w:p w14:paraId="6DB0406A"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D476CB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78219744"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16</w:t>
            </w:r>
          </w:p>
        </w:tc>
        <w:tc>
          <w:tcPr>
            <w:tcW w:w="1343" w:type="pct"/>
            <w:shd w:val="clear" w:color="000000" w:fill="FFFFFF"/>
            <w:vAlign w:val="center"/>
            <w:hideMark/>
          </w:tcPr>
          <w:p w14:paraId="2B79D65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Liderazgo transformacional y Comunicación Asertiva</w:t>
            </w:r>
          </w:p>
        </w:tc>
        <w:tc>
          <w:tcPr>
            <w:tcW w:w="221" w:type="pct"/>
            <w:shd w:val="clear" w:color="000000" w:fill="C6EFCE"/>
            <w:vAlign w:val="center"/>
            <w:hideMark/>
          </w:tcPr>
          <w:p w14:paraId="7C1FEAF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1-sep-24</w:t>
            </w:r>
          </w:p>
        </w:tc>
        <w:tc>
          <w:tcPr>
            <w:tcW w:w="221" w:type="pct"/>
            <w:shd w:val="clear" w:color="000000" w:fill="C6EFCE"/>
            <w:vAlign w:val="center"/>
            <w:hideMark/>
          </w:tcPr>
          <w:p w14:paraId="6F86FEF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auto" w:fill="auto"/>
            <w:noWrap/>
            <w:vAlign w:val="center"/>
            <w:hideMark/>
          </w:tcPr>
          <w:p w14:paraId="28F145B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B0B750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195BD0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881787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9F6DBD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E5CE84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D47BA7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3C95CF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1EFF712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48A5AD3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6F2864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115F1D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6EE54CF7" w14:textId="77777777" w:rsidTr="002015BB">
        <w:trPr>
          <w:trHeight w:val="20"/>
        </w:trPr>
        <w:tc>
          <w:tcPr>
            <w:tcW w:w="151" w:type="pct"/>
            <w:shd w:val="clear" w:color="auto" w:fill="auto"/>
            <w:noWrap/>
            <w:vAlign w:val="center"/>
            <w:hideMark/>
          </w:tcPr>
          <w:p w14:paraId="18407F7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86</w:t>
            </w:r>
          </w:p>
        </w:tc>
        <w:tc>
          <w:tcPr>
            <w:tcW w:w="352" w:type="pct"/>
            <w:shd w:val="clear" w:color="000000" w:fill="D9E1F2"/>
            <w:vAlign w:val="center"/>
            <w:hideMark/>
          </w:tcPr>
          <w:p w14:paraId="7D65F96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6A08B5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580F1B4B"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17</w:t>
            </w:r>
          </w:p>
        </w:tc>
        <w:tc>
          <w:tcPr>
            <w:tcW w:w="1343" w:type="pct"/>
            <w:shd w:val="clear" w:color="000000" w:fill="FFFFFF"/>
            <w:vAlign w:val="center"/>
            <w:hideMark/>
          </w:tcPr>
          <w:p w14:paraId="756A72A5"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Laboratorio y Ensayos</w:t>
            </w:r>
          </w:p>
        </w:tc>
        <w:tc>
          <w:tcPr>
            <w:tcW w:w="221" w:type="pct"/>
            <w:shd w:val="clear" w:color="000000" w:fill="C6EFCE"/>
            <w:vAlign w:val="center"/>
            <w:hideMark/>
          </w:tcPr>
          <w:p w14:paraId="0FBD1C0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1-jun-24</w:t>
            </w:r>
          </w:p>
        </w:tc>
        <w:tc>
          <w:tcPr>
            <w:tcW w:w="221" w:type="pct"/>
            <w:shd w:val="clear" w:color="000000" w:fill="C6EFCE"/>
            <w:vAlign w:val="center"/>
            <w:hideMark/>
          </w:tcPr>
          <w:p w14:paraId="64E9FF2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auto" w:fill="auto"/>
            <w:noWrap/>
            <w:vAlign w:val="center"/>
            <w:hideMark/>
          </w:tcPr>
          <w:p w14:paraId="7FEE729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9AF6C5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9DB285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7A714A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FD11BD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442615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04269A1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7F28F5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F71E9C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02243B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D8CCE2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DCE502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6830245F" w14:textId="77777777" w:rsidTr="002015BB">
        <w:trPr>
          <w:trHeight w:val="20"/>
        </w:trPr>
        <w:tc>
          <w:tcPr>
            <w:tcW w:w="151" w:type="pct"/>
            <w:shd w:val="clear" w:color="auto" w:fill="auto"/>
            <w:noWrap/>
            <w:vAlign w:val="center"/>
            <w:hideMark/>
          </w:tcPr>
          <w:p w14:paraId="6DC6A27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87</w:t>
            </w:r>
          </w:p>
        </w:tc>
        <w:tc>
          <w:tcPr>
            <w:tcW w:w="352" w:type="pct"/>
            <w:shd w:val="clear" w:color="000000" w:fill="D9E1F2"/>
            <w:vAlign w:val="center"/>
            <w:hideMark/>
          </w:tcPr>
          <w:p w14:paraId="7854212C"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C6A040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5A283E54"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18</w:t>
            </w:r>
          </w:p>
        </w:tc>
        <w:tc>
          <w:tcPr>
            <w:tcW w:w="1343" w:type="pct"/>
            <w:shd w:val="clear" w:color="000000" w:fill="FFFFFF"/>
            <w:vAlign w:val="center"/>
            <w:hideMark/>
          </w:tcPr>
          <w:p w14:paraId="7C6AC65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Enfoque Diferencial y género (Afrontar y combatir la Violencia de Genero)</w:t>
            </w:r>
          </w:p>
        </w:tc>
        <w:tc>
          <w:tcPr>
            <w:tcW w:w="221" w:type="pct"/>
            <w:shd w:val="clear" w:color="000000" w:fill="C6EFCE"/>
            <w:vAlign w:val="center"/>
            <w:hideMark/>
          </w:tcPr>
          <w:p w14:paraId="2746DED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64DF36E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31-oct-24</w:t>
            </w:r>
          </w:p>
        </w:tc>
        <w:tc>
          <w:tcPr>
            <w:tcW w:w="167" w:type="pct"/>
            <w:shd w:val="clear" w:color="auto" w:fill="auto"/>
            <w:noWrap/>
            <w:vAlign w:val="center"/>
            <w:hideMark/>
          </w:tcPr>
          <w:p w14:paraId="624AAF4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6335C2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63662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F5327D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42CEB2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A4614E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D9CC4A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31E3C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EFB6B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1E4E9E6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491F43E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F7C21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E2D8A6B" w14:textId="77777777" w:rsidTr="002015BB">
        <w:trPr>
          <w:trHeight w:val="20"/>
        </w:trPr>
        <w:tc>
          <w:tcPr>
            <w:tcW w:w="151" w:type="pct"/>
            <w:shd w:val="clear" w:color="auto" w:fill="auto"/>
            <w:noWrap/>
            <w:vAlign w:val="center"/>
            <w:hideMark/>
          </w:tcPr>
          <w:p w14:paraId="19F0455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88</w:t>
            </w:r>
          </w:p>
        </w:tc>
        <w:tc>
          <w:tcPr>
            <w:tcW w:w="352" w:type="pct"/>
            <w:shd w:val="clear" w:color="000000" w:fill="D9E1F2"/>
            <w:vAlign w:val="center"/>
            <w:hideMark/>
          </w:tcPr>
          <w:p w14:paraId="31A061D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C73285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28DFF504"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19</w:t>
            </w:r>
          </w:p>
        </w:tc>
        <w:tc>
          <w:tcPr>
            <w:tcW w:w="1343" w:type="pct"/>
            <w:shd w:val="clear" w:color="000000" w:fill="FFFFFF"/>
            <w:vAlign w:val="center"/>
            <w:hideMark/>
          </w:tcPr>
          <w:p w14:paraId="24A082A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Política de Derechos Humanos</w:t>
            </w:r>
          </w:p>
        </w:tc>
        <w:tc>
          <w:tcPr>
            <w:tcW w:w="221" w:type="pct"/>
            <w:shd w:val="clear" w:color="000000" w:fill="C6EFCE"/>
            <w:vAlign w:val="center"/>
            <w:hideMark/>
          </w:tcPr>
          <w:p w14:paraId="3CC0991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1-nov-24</w:t>
            </w:r>
          </w:p>
        </w:tc>
        <w:tc>
          <w:tcPr>
            <w:tcW w:w="221" w:type="pct"/>
            <w:shd w:val="clear" w:color="000000" w:fill="C6EFCE"/>
            <w:vAlign w:val="center"/>
            <w:hideMark/>
          </w:tcPr>
          <w:p w14:paraId="43BE7E3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30-nov-24</w:t>
            </w:r>
          </w:p>
        </w:tc>
        <w:tc>
          <w:tcPr>
            <w:tcW w:w="167" w:type="pct"/>
            <w:shd w:val="clear" w:color="auto" w:fill="auto"/>
            <w:noWrap/>
            <w:vAlign w:val="center"/>
            <w:hideMark/>
          </w:tcPr>
          <w:p w14:paraId="7DFDFDC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3FD41F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5D85AA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81A7BC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B0C5E1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4823A1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2FABAD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7DF0FC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36CB2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C08288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0008531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5A69214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FD2AEE7" w14:textId="77777777" w:rsidTr="002015BB">
        <w:trPr>
          <w:trHeight w:val="20"/>
        </w:trPr>
        <w:tc>
          <w:tcPr>
            <w:tcW w:w="151" w:type="pct"/>
            <w:shd w:val="clear" w:color="auto" w:fill="auto"/>
            <w:noWrap/>
            <w:vAlign w:val="center"/>
            <w:hideMark/>
          </w:tcPr>
          <w:p w14:paraId="0423D6C8"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89</w:t>
            </w:r>
          </w:p>
        </w:tc>
        <w:tc>
          <w:tcPr>
            <w:tcW w:w="352" w:type="pct"/>
            <w:shd w:val="clear" w:color="000000" w:fill="D9E1F2"/>
            <w:vAlign w:val="center"/>
            <w:hideMark/>
          </w:tcPr>
          <w:p w14:paraId="6DF37B1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12D576D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223DAC17"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20</w:t>
            </w:r>
          </w:p>
        </w:tc>
        <w:tc>
          <w:tcPr>
            <w:tcW w:w="1343" w:type="pct"/>
            <w:shd w:val="clear" w:color="000000" w:fill="FFFFFF"/>
            <w:vAlign w:val="center"/>
            <w:hideMark/>
          </w:tcPr>
          <w:p w14:paraId="19093F5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Inteligencia Artificial con enfoque en la Seguridad Digital</w:t>
            </w:r>
          </w:p>
        </w:tc>
        <w:tc>
          <w:tcPr>
            <w:tcW w:w="221" w:type="pct"/>
            <w:shd w:val="clear" w:color="000000" w:fill="C6EFCE"/>
            <w:vAlign w:val="center"/>
            <w:hideMark/>
          </w:tcPr>
          <w:p w14:paraId="12CFA87A"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1-jun-24</w:t>
            </w:r>
          </w:p>
        </w:tc>
        <w:tc>
          <w:tcPr>
            <w:tcW w:w="221" w:type="pct"/>
            <w:shd w:val="clear" w:color="000000" w:fill="C6EFCE"/>
            <w:vAlign w:val="center"/>
            <w:hideMark/>
          </w:tcPr>
          <w:p w14:paraId="437F08D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auto" w:fill="auto"/>
            <w:noWrap/>
            <w:vAlign w:val="center"/>
            <w:hideMark/>
          </w:tcPr>
          <w:p w14:paraId="7B82121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7FDDAB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0BCAC2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125D9F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427CBB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35C031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292E86E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8FACC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87D55A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B4BEF3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B24DB0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FF2C73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3ED247B7" w14:textId="77777777" w:rsidTr="002015BB">
        <w:trPr>
          <w:trHeight w:val="20"/>
        </w:trPr>
        <w:tc>
          <w:tcPr>
            <w:tcW w:w="151" w:type="pct"/>
            <w:shd w:val="clear" w:color="auto" w:fill="auto"/>
            <w:noWrap/>
            <w:vAlign w:val="center"/>
            <w:hideMark/>
          </w:tcPr>
          <w:p w14:paraId="408CA6C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90</w:t>
            </w:r>
          </w:p>
        </w:tc>
        <w:tc>
          <w:tcPr>
            <w:tcW w:w="352" w:type="pct"/>
            <w:shd w:val="clear" w:color="000000" w:fill="D9E1F2"/>
            <w:vAlign w:val="center"/>
            <w:hideMark/>
          </w:tcPr>
          <w:p w14:paraId="6EE7692C"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1CD90D89"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4DE8FAC3"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21</w:t>
            </w:r>
          </w:p>
        </w:tc>
        <w:tc>
          <w:tcPr>
            <w:tcW w:w="1343" w:type="pct"/>
            <w:shd w:val="clear" w:color="000000" w:fill="FFFFFF"/>
            <w:vAlign w:val="center"/>
            <w:hideMark/>
          </w:tcPr>
          <w:p w14:paraId="6DFDD1D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Derecho Administrativo</w:t>
            </w:r>
          </w:p>
        </w:tc>
        <w:tc>
          <w:tcPr>
            <w:tcW w:w="221" w:type="pct"/>
            <w:shd w:val="clear" w:color="000000" w:fill="C6EFCE"/>
            <w:vAlign w:val="center"/>
            <w:hideMark/>
          </w:tcPr>
          <w:p w14:paraId="3D677A7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1-ago-24</w:t>
            </w:r>
          </w:p>
        </w:tc>
        <w:tc>
          <w:tcPr>
            <w:tcW w:w="221" w:type="pct"/>
            <w:shd w:val="clear" w:color="000000" w:fill="C6EFCE"/>
            <w:vAlign w:val="center"/>
            <w:hideMark/>
          </w:tcPr>
          <w:p w14:paraId="45D2404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31-ago-24</w:t>
            </w:r>
          </w:p>
        </w:tc>
        <w:tc>
          <w:tcPr>
            <w:tcW w:w="167" w:type="pct"/>
            <w:shd w:val="clear" w:color="auto" w:fill="auto"/>
            <w:noWrap/>
            <w:vAlign w:val="center"/>
            <w:hideMark/>
          </w:tcPr>
          <w:p w14:paraId="2DF9F41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914C9B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D8BBC1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4BB77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6F0BFB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CF7455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52CECF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78C3E1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0A37ABB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4C3426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1D748B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0DE33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398406B7" w14:textId="77777777" w:rsidTr="002015BB">
        <w:trPr>
          <w:trHeight w:val="20"/>
        </w:trPr>
        <w:tc>
          <w:tcPr>
            <w:tcW w:w="151" w:type="pct"/>
            <w:shd w:val="clear" w:color="auto" w:fill="auto"/>
            <w:noWrap/>
            <w:vAlign w:val="center"/>
            <w:hideMark/>
          </w:tcPr>
          <w:p w14:paraId="2415FAB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91</w:t>
            </w:r>
          </w:p>
        </w:tc>
        <w:tc>
          <w:tcPr>
            <w:tcW w:w="352" w:type="pct"/>
            <w:shd w:val="clear" w:color="000000" w:fill="D9E1F2"/>
            <w:vAlign w:val="center"/>
            <w:hideMark/>
          </w:tcPr>
          <w:p w14:paraId="7A3F2F84"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2B3050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28D53F14"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22</w:t>
            </w:r>
          </w:p>
        </w:tc>
        <w:tc>
          <w:tcPr>
            <w:tcW w:w="1343" w:type="pct"/>
            <w:shd w:val="clear" w:color="000000" w:fill="FFFFFF"/>
            <w:vAlign w:val="center"/>
            <w:hideMark/>
          </w:tcPr>
          <w:p w14:paraId="487911D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Medición de la Experiencia Ciudadana</w:t>
            </w:r>
          </w:p>
        </w:tc>
        <w:tc>
          <w:tcPr>
            <w:tcW w:w="221" w:type="pct"/>
            <w:shd w:val="clear" w:color="000000" w:fill="C6EFCE"/>
            <w:vAlign w:val="center"/>
            <w:hideMark/>
          </w:tcPr>
          <w:p w14:paraId="67AD380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1-sep-24</w:t>
            </w:r>
          </w:p>
        </w:tc>
        <w:tc>
          <w:tcPr>
            <w:tcW w:w="221" w:type="pct"/>
            <w:shd w:val="clear" w:color="000000" w:fill="C6EFCE"/>
            <w:vAlign w:val="center"/>
            <w:hideMark/>
          </w:tcPr>
          <w:p w14:paraId="7B4B016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auto" w:fill="auto"/>
            <w:noWrap/>
            <w:vAlign w:val="center"/>
            <w:hideMark/>
          </w:tcPr>
          <w:p w14:paraId="0781308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302E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D80FE7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8AEDC5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74806E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13D3A6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4F5AE7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0332EE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469A215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21FD5C7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FD0E93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C90C93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73E7D1ED" w14:textId="77777777" w:rsidTr="002015BB">
        <w:trPr>
          <w:trHeight w:val="20"/>
        </w:trPr>
        <w:tc>
          <w:tcPr>
            <w:tcW w:w="151" w:type="pct"/>
            <w:shd w:val="clear" w:color="auto" w:fill="auto"/>
            <w:noWrap/>
            <w:vAlign w:val="center"/>
            <w:hideMark/>
          </w:tcPr>
          <w:p w14:paraId="19027C1D"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92</w:t>
            </w:r>
          </w:p>
        </w:tc>
        <w:tc>
          <w:tcPr>
            <w:tcW w:w="352" w:type="pct"/>
            <w:shd w:val="clear" w:color="000000" w:fill="D9E1F2"/>
            <w:vAlign w:val="center"/>
            <w:hideMark/>
          </w:tcPr>
          <w:p w14:paraId="0F603204"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CB0264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1CB9C205"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23</w:t>
            </w:r>
          </w:p>
        </w:tc>
        <w:tc>
          <w:tcPr>
            <w:tcW w:w="1343" w:type="pct"/>
            <w:shd w:val="clear" w:color="000000" w:fill="FFFFFF"/>
            <w:vAlign w:val="center"/>
            <w:hideMark/>
          </w:tcPr>
          <w:p w14:paraId="629B145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Formación de Auditores</w:t>
            </w:r>
          </w:p>
        </w:tc>
        <w:tc>
          <w:tcPr>
            <w:tcW w:w="221" w:type="pct"/>
            <w:shd w:val="clear" w:color="000000" w:fill="C6EFCE"/>
            <w:vAlign w:val="center"/>
            <w:hideMark/>
          </w:tcPr>
          <w:p w14:paraId="7267462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1-oct-24</w:t>
            </w:r>
          </w:p>
        </w:tc>
        <w:tc>
          <w:tcPr>
            <w:tcW w:w="221" w:type="pct"/>
            <w:shd w:val="clear" w:color="000000" w:fill="C6EFCE"/>
            <w:vAlign w:val="center"/>
            <w:hideMark/>
          </w:tcPr>
          <w:p w14:paraId="7EFA76F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31-oct-24</w:t>
            </w:r>
          </w:p>
        </w:tc>
        <w:tc>
          <w:tcPr>
            <w:tcW w:w="167" w:type="pct"/>
            <w:shd w:val="clear" w:color="auto" w:fill="auto"/>
            <w:noWrap/>
            <w:vAlign w:val="center"/>
            <w:hideMark/>
          </w:tcPr>
          <w:p w14:paraId="69B2E23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E9DDF0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982EBF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EA307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F75998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D8E86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FC18C1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F28EB0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FCC87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47A79D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49A1A3D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91774C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D0B358F" w14:textId="77777777" w:rsidTr="002015BB">
        <w:trPr>
          <w:trHeight w:val="20"/>
        </w:trPr>
        <w:tc>
          <w:tcPr>
            <w:tcW w:w="151" w:type="pct"/>
            <w:shd w:val="clear" w:color="auto" w:fill="auto"/>
            <w:noWrap/>
            <w:vAlign w:val="center"/>
            <w:hideMark/>
          </w:tcPr>
          <w:p w14:paraId="1F6D76E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93</w:t>
            </w:r>
          </w:p>
        </w:tc>
        <w:tc>
          <w:tcPr>
            <w:tcW w:w="352" w:type="pct"/>
            <w:shd w:val="clear" w:color="000000" w:fill="D9E1F2"/>
            <w:vAlign w:val="center"/>
            <w:hideMark/>
          </w:tcPr>
          <w:p w14:paraId="4577FF18"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633ED18"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511B82A4"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24</w:t>
            </w:r>
          </w:p>
        </w:tc>
        <w:tc>
          <w:tcPr>
            <w:tcW w:w="1343" w:type="pct"/>
            <w:shd w:val="clear" w:color="000000" w:fill="FFFFFF"/>
            <w:vAlign w:val="center"/>
            <w:hideMark/>
          </w:tcPr>
          <w:p w14:paraId="02737A2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Seminario Abogados Disciplinarios</w:t>
            </w:r>
          </w:p>
        </w:tc>
        <w:tc>
          <w:tcPr>
            <w:tcW w:w="221" w:type="pct"/>
            <w:shd w:val="clear" w:color="000000" w:fill="C6EFCE"/>
            <w:vAlign w:val="center"/>
            <w:hideMark/>
          </w:tcPr>
          <w:p w14:paraId="2322654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1-ago-24</w:t>
            </w:r>
          </w:p>
        </w:tc>
        <w:tc>
          <w:tcPr>
            <w:tcW w:w="221" w:type="pct"/>
            <w:shd w:val="clear" w:color="000000" w:fill="C6EFCE"/>
            <w:vAlign w:val="center"/>
            <w:hideMark/>
          </w:tcPr>
          <w:p w14:paraId="7993AA88"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31-ago-24</w:t>
            </w:r>
          </w:p>
        </w:tc>
        <w:tc>
          <w:tcPr>
            <w:tcW w:w="167" w:type="pct"/>
            <w:shd w:val="clear" w:color="auto" w:fill="auto"/>
            <w:noWrap/>
            <w:vAlign w:val="center"/>
            <w:hideMark/>
          </w:tcPr>
          <w:p w14:paraId="3102298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AFFFF4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9F11B7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1B7617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3223B9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355D0C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E372B8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758C92B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2CE609D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0146B5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66306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D5BFD2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65918807" w14:textId="77777777" w:rsidTr="002015BB">
        <w:trPr>
          <w:trHeight w:val="20"/>
        </w:trPr>
        <w:tc>
          <w:tcPr>
            <w:tcW w:w="151" w:type="pct"/>
            <w:shd w:val="clear" w:color="auto" w:fill="auto"/>
            <w:noWrap/>
            <w:vAlign w:val="center"/>
            <w:hideMark/>
          </w:tcPr>
          <w:p w14:paraId="02125C8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94</w:t>
            </w:r>
          </w:p>
        </w:tc>
        <w:tc>
          <w:tcPr>
            <w:tcW w:w="352" w:type="pct"/>
            <w:shd w:val="clear" w:color="000000" w:fill="D9E1F2"/>
            <w:vAlign w:val="center"/>
            <w:hideMark/>
          </w:tcPr>
          <w:p w14:paraId="1573AB7D"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74B8A6B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Institucional de Capacitación - PIC</w:t>
            </w:r>
          </w:p>
        </w:tc>
        <w:tc>
          <w:tcPr>
            <w:tcW w:w="181" w:type="pct"/>
            <w:shd w:val="clear" w:color="000000" w:fill="FFFFFF"/>
            <w:vAlign w:val="center"/>
            <w:hideMark/>
          </w:tcPr>
          <w:p w14:paraId="6AE086D5" w14:textId="77777777" w:rsidR="002015BB" w:rsidRPr="006B2B48" w:rsidRDefault="002015BB" w:rsidP="006B2B48">
            <w:pPr>
              <w:spacing w:after="0"/>
              <w:jc w:val="center"/>
              <w:rPr>
                <w:rFonts w:eastAsia="Times New Roman" w:cs="Arial"/>
                <w:color w:val="0070C0"/>
                <w:sz w:val="14"/>
                <w:szCs w:val="14"/>
                <w:lang w:eastAsia="es-CO"/>
              </w:rPr>
            </w:pPr>
            <w:r w:rsidRPr="006B2B48">
              <w:rPr>
                <w:rFonts w:eastAsia="Times New Roman" w:cs="Arial"/>
                <w:color w:val="0070C0"/>
                <w:sz w:val="14"/>
                <w:szCs w:val="14"/>
                <w:lang w:eastAsia="es-CO"/>
              </w:rPr>
              <w:t>25</w:t>
            </w:r>
          </w:p>
        </w:tc>
        <w:tc>
          <w:tcPr>
            <w:tcW w:w="1343" w:type="pct"/>
            <w:shd w:val="clear" w:color="000000" w:fill="FFFFFF"/>
            <w:vAlign w:val="center"/>
            <w:hideMark/>
          </w:tcPr>
          <w:p w14:paraId="4757F6E2"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Actualización de Normas</w:t>
            </w:r>
          </w:p>
        </w:tc>
        <w:tc>
          <w:tcPr>
            <w:tcW w:w="221" w:type="pct"/>
            <w:shd w:val="clear" w:color="000000" w:fill="C6EFCE"/>
            <w:vAlign w:val="center"/>
            <w:hideMark/>
          </w:tcPr>
          <w:p w14:paraId="14A71678"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1-nov-24</w:t>
            </w:r>
          </w:p>
        </w:tc>
        <w:tc>
          <w:tcPr>
            <w:tcW w:w="221" w:type="pct"/>
            <w:shd w:val="clear" w:color="000000" w:fill="C6EFCE"/>
            <w:vAlign w:val="center"/>
            <w:hideMark/>
          </w:tcPr>
          <w:p w14:paraId="6915AF5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30-nov-24</w:t>
            </w:r>
          </w:p>
        </w:tc>
        <w:tc>
          <w:tcPr>
            <w:tcW w:w="167" w:type="pct"/>
            <w:shd w:val="clear" w:color="auto" w:fill="auto"/>
            <w:noWrap/>
            <w:vAlign w:val="center"/>
            <w:hideMark/>
          </w:tcPr>
          <w:p w14:paraId="7FF3995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F4E22B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397131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5C4F55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004A7C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DA463D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69708F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B3EFD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A933CE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D93785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6D7BFA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483CF50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C0E47D7" w14:textId="77777777" w:rsidTr="002015BB">
        <w:trPr>
          <w:trHeight w:val="20"/>
        </w:trPr>
        <w:tc>
          <w:tcPr>
            <w:tcW w:w="151" w:type="pct"/>
            <w:shd w:val="clear" w:color="auto" w:fill="auto"/>
            <w:noWrap/>
            <w:vAlign w:val="center"/>
            <w:hideMark/>
          </w:tcPr>
          <w:p w14:paraId="1B1C570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95</w:t>
            </w:r>
          </w:p>
        </w:tc>
        <w:tc>
          <w:tcPr>
            <w:tcW w:w="352" w:type="pct"/>
            <w:shd w:val="clear" w:color="000000" w:fill="D9E1F2"/>
            <w:vAlign w:val="center"/>
            <w:hideMark/>
          </w:tcPr>
          <w:p w14:paraId="29426867"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9055AD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Plan Anual de Seguridad y Salud </w:t>
            </w:r>
            <w:r w:rsidRPr="006B2B48">
              <w:rPr>
                <w:rFonts w:eastAsia="Times New Roman" w:cs="Arial"/>
                <w:color w:val="000000"/>
                <w:sz w:val="14"/>
                <w:szCs w:val="14"/>
                <w:lang w:eastAsia="es-CO"/>
              </w:rPr>
              <w:lastRenderedPageBreak/>
              <w:t>en el Trabajo - PASST</w:t>
            </w:r>
          </w:p>
        </w:tc>
        <w:tc>
          <w:tcPr>
            <w:tcW w:w="181" w:type="pct"/>
            <w:shd w:val="clear" w:color="000000" w:fill="FFFFFF"/>
            <w:vAlign w:val="center"/>
            <w:hideMark/>
          </w:tcPr>
          <w:p w14:paraId="4D7A7A3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lastRenderedPageBreak/>
              <w:t>3.1.1</w:t>
            </w:r>
          </w:p>
        </w:tc>
        <w:tc>
          <w:tcPr>
            <w:tcW w:w="1343" w:type="pct"/>
            <w:shd w:val="clear" w:color="000000" w:fill="FFFFFF"/>
            <w:vAlign w:val="center"/>
            <w:hideMark/>
          </w:tcPr>
          <w:p w14:paraId="5AC90B78"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Descripción sociodemográfica y Diagnóstico de las condiciones de</w:t>
            </w:r>
            <w:r w:rsidRPr="006B2B48">
              <w:rPr>
                <w:rFonts w:ascii="Arial Narrow" w:eastAsia="Times New Roman" w:hAnsi="Arial Narrow" w:cs="Calibri"/>
                <w:sz w:val="14"/>
                <w:szCs w:val="14"/>
                <w:lang w:eastAsia="es-CO"/>
              </w:rPr>
              <w:br/>
              <w:t xml:space="preserve">salud de los trabajadores </w:t>
            </w:r>
          </w:p>
        </w:tc>
        <w:tc>
          <w:tcPr>
            <w:tcW w:w="221" w:type="pct"/>
            <w:shd w:val="clear" w:color="000000" w:fill="FFC7CE"/>
            <w:vAlign w:val="center"/>
            <w:hideMark/>
          </w:tcPr>
          <w:p w14:paraId="6DC9D7E1"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736BB20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30-nov-24</w:t>
            </w:r>
          </w:p>
        </w:tc>
        <w:tc>
          <w:tcPr>
            <w:tcW w:w="167" w:type="pct"/>
            <w:shd w:val="clear" w:color="000000" w:fill="D9D9D9"/>
            <w:noWrap/>
            <w:vAlign w:val="center"/>
            <w:hideMark/>
          </w:tcPr>
          <w:p w14:paraId="059A520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0C48832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54DCF92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3C4F935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53D4CE6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25FEC5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39E593D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376574E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4A42749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727ED6C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0702BD6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auto" w:fill="auto"/>
            <w:noWrap/>
            <w:vAlign w:val="center"/>
            <w:hideMark/>
          </w:tcPr>
          <w:p w14:paraId="0F27FC7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1D06A230" w14:textId="77777777" w:rsidTr="002015BB">
        <w:trPr>
          <w:trHeight w:val="20"/>
        </w:trPr>
        <w:tc>
          <w:tcPr>
            <w:tcW w:w="151" w:type="pct"/>
            <w:shd w:val="clear" w:color="auto" w:fill="auto"/>
            <w:noWrap/>
            <w:vAlign w:val="center"/>
            <w:hideMark/>
          </w:tcPr>
          <w:p w14:paraId="1AE6C35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96</w:t>
            </w:r>
          </w:p>
        </w:tc>
        <w:tc>
          <w:tcPr>
            <w:tcW w:w="352" w:type="pct"/>
            <w:shd w:val="clear" w:color="000000" w:fill="D9E1F2"/>
            <w:vAlign w:val="center"/>
            <w:hideMark/>
          </w:tcPr>
          <w:p w14:paraId="21DFEDD1"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4CF76F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66145612"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3.1.2</w:t>
            </w:r>
          </w:p>
        </w:tc>
        <w:tc>
          <w:tcPr>
            <w:tcW w:w="1343" w:type="pct"/>
            <w:shd w:val="clear" w:color="000000" w:fill="FFFFFF"/>
            <w:vAlign w:val="center"/>
            <w:hideMark/>
          </w:tcPr>
          <w:p w14:paraId="13E4870F" w14:textId="77777777" w:rsidR="002015BB" w:rsidRPr="006B2B48" w:rsidRDefault="002015BB" w:rsidP="006B2B48">
            <w:pPr>
              <w:spacing w:after="0"/>
              <w:jc w:val="center"/>
              <w:rPr>
                <w:rFonts w:ascii="Arial Narrow" w:eastAsia="Times New Roman" w:hAnsi="Arial Narrow" w:cs="Calibri"/>
                <w:color w:val="000000"/>
                <w:sz w:val="14"/>
                <w:szCs w:val="14"/>
                <w:lang w:eastAsia="es-CO"/>
              </w:rPr>
            </w:pPr>
            <w:r w:rsidRPr="006B2B48">
              <w:rPr>
                <w:rFonts w:ascii="Arial Narrow" w:eastAsia="Times New Roman" w:hAnsi="Arial Narrow" w:cs="Calibri"/>
                <w:color w:val="000000"/>
                <w:sz w:val="14"/>
                <w:szCs w:val="14"/>
                <w:lang w:eastAsia="es-CO"/>
              </w:rPr>
              <w:t xml:space="preserve">Actividades de medicina del trabajo y de prevención y promoción de la Salud. </w:t>
            </w:r>
          </w:p>
        </w:tc>
        <w:tc>
          <w:tcPr>
            <w:tcW w:w="221" w:type="pct"/>
            <w:shd w:val="clear" w:color="000000" w:fill="FFC7CE"/>
            <w:vAlign w:val="center"/>
            <w:hideMark/>
          </w:tcPr>
          <w:p w14:paraId="411DF78E"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35AEE9C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31-jul-24</w:t>
            </w:r>
          </w:p>
        </w:tc>
        <w:tc>
          <w:tcPr>
            <w:tcW w:w="167" w:type="pct"/>
            <w:shd w:val="clear" w:color="000000" w:fill="D9D9D9"/>
            <w:noWrap/>
            <w:vAlign w:val="center"/>
            <w:hideMark/>
          </w:tcPr>
          <w:p w14:paraId="124ABC4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5824B7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13B375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66BBDE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504E974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720DBA6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000000" w:fill="D9D9D9"/>
            <w:noWrap/>
            <w:vAlign w:val="center"/>
            <w:hideMark/>
          </w:tcPr>
          <w:p w14:paraId="13B421A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0,14</w:t>
            </w:r>
          </w:p>
        </w:tc>
        <w:tc>
          <w:tcPr>
            <w:tcW w:w="167" w:type="pct"/>
            <w:shd w:val="clear" w:color="auto" w:fill="auto"/>
            <w:noWrap/>
            <w:vAlign w:val="center"/>
            <w:hideMark/>
          </w:tcPr>
          <w:p w14:paraId="007C252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5A99A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68FE16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8C7AC7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F2F84C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BBD2F18" w14:textId="77777777" w:rsidTr="002015BB">
        <w:trPr>
          <w:trHeight w:val="20"/>
        </w:trPr>
        <w:tc>
          <w:tcPr>
            <w:tcW w:w="151" w:type="pct"/>
            <w:shd w:val="clear" w:color="auto" w:fill="auto"/>
            <w:noWrap/>
            <w:vAlign w:val="center"/>
            <w:hideMark/>
          </w:tcPr>
          <w:p w14:paraId="2288CCA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97</w:t>
            </w:r>
          </w:p>
        </w:tc>
        <w:tc>
          <w:tcPr>
            <w:tcW w:w="352" w:type="pct"/>
            <w:shd w:val="clear" w:color="000000" w:fill="D9E1F2"/>
            <w:vAlign w:val="center"/>
            <w:hideMark/>
          </w:tcPr>
          <w:p w14:paraId="751EF103"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66B1B48"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5602464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3.1.3</w:t>
            </w:r>
          </w:p>
        </w:tc>
        <w:tc>
          <w:tcPr>
            <w:tcW w:w="1343" w:type="pct"/>
            <w:shd w:val="clear" w:color="000000" w:fill="FFFFFF"/>
            <w:vAlign w:val="center"/>
            <w:hideMark/>
          </w:tcPr>
          <w:p w14:paraId="49B3295D"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Perfiles de cargos</w:t>
            </w:r>
          </w:p>
        </w:tc>
        <w:tc>
          <w:tcPr>
            <w:tcW w:w="221" w:type="pct"/>
            <w:shd w:val="clear" w:color="000000" w:fill="FFC7CE"/>
            <w:vAlign w:val="center"/>
            <w:hideMark/>
          </w:tcPr>
          <w:p w14:paraId="7946A987"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26E28A98"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30-nov-24</w:t>
            </w:r>
          </w:p>
        </w:tc>
        <w:tc>
          <w:tcPr>
            <w:tcW w:w="167" w:type="pct"/>
            <w:shd w:val="clear" w:color="000000" w:fill="D9D9D9"/>
            <w:noWrap/>
            <w:vAlign w:val="center"/>
            <w:hideMark/>
          </w:tcPr>
          <w:p w14:paraId="5BEBA81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7A9C16A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511EDE0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2837F9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067D99F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1B88E17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6D3E5D4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0C8E79B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50DF349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1DF28FE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000000" w:fill="D9D9D9"/>
            <w:noWrap/>
            <w:vAlign w:val="center"/>
            <w:hideMark/>
          </w:tcPr>
          <w:p w14:paraId="7D86759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0,09</w:t>
            </w:r>
          </w:p>
        </w:tc>
        <w:tc>
          <w:tcPr>
            <w:tcW w:w="167" w:type="pct"/>
            <w:shd w:val="clear" w:color="auto" w:fill="auto"/>
            <w:noWrap/>
            <w:vAlign w:val="center"/>
            <w:hideMark/>
          </w:tcPr>
          <w:p w14:paraId="2A5A0D4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4D3BB1E1" w14:textId="77777777" w:rsidTr="002015BB">
        <w:trPr>
          <w:trHeight w:val="20"/>
        </w:trPr>
        <w:tc>
          <w:tcPr>
            <w:tcW w:w="151" w:type="pct"/>
            <w:shd w:val="clear" w:color="auto" w:fill="auto"/>
            <w:noWrap/>
            <w:vAlign w:val="center"/>
            <w:hideMark/>
          </w:tcPr>
          <w:p w14:paraId="03C489A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98</w:t>
            </w:r>
          </w:p>
        </w:tc>
        <w:tc>
          <w:tcPr>
            <w:tcW w:w="352" w:type="pct"/>
            <w:shd w:val="clear" w:color="000000" w:fill="D9E1F2"/>
            <w:vAlign w:val="center"/>
            <w:hideMark/>
          </w:tcPr>
          <w:p w14:paraId="25E2A983"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F9DCA8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137026BE"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3.1.4</w:t>
            </w:r>
          </w:p>
        </w:tc>
        <w:tc>
          <w:tcPr>
            <w:tcW w:w="1343" w:type="pct"/>
            <w:shd w:val="clear" w:color="000000" w:fill="FFFFFF"/>
            <w:vAlign w:val="center"/>
            <w:hideMark/>
          </w:tcPr>
          <w:p w14:paraId="7F4E4B71" w14:textId="77777777" w:rsidR="002015BB" w:rsidRPr="006B2B48" w:rsidRDefault="002015BB" w:rsidP="006B2B48">
            <w:pPr>
              <w:spacing w:after="0"/>
              <w:jc w:val="center"/>
              <w:rPr>
                <w:rFonts w:ascii="Arial Narrow" w:eastAsia="Times New Roman" w:hAnsi="Arial Narrow" w:cs="Calibri"/>
                <w:color w:val="000000"/>
                <w:sz w:val="14"/>
                <w:szCs w:val="14"/>
                <w:lang w:eastAsia="es-CO"/>
              </w:rPr>
            </w:pPr>
            <w:r w:rsidRPr="006B2B48">
              <w:rPr>
                <w:rFonts w:ascii="Arial Narrow" w:eastAsia="Times New Roman" w:hAnsi="Arial Narrow" w:cs="Calibri"/>
                <w:color w:val="000000"/>
                <w:sz w:val="14"/>
                <w:szCs w:val="14"/>
                <w:lang w:eastAsia="es-CO"/>
              </w:rPr>
              <w:t>Evaluaciones médicas ocupacionales</w:t>
            </w:r>
          </w:p>
        </w:tc>
        <w:tc>
          <w:tcPr>
            <w:tcW w:w="221" w:type="pct"/>
            <w:shd w:val="clear" w:color="000000" w:fill="FFC7CE"/>
            <w:vAlign w:val="center"/>
            <w:hideMark/>
          </w:tcPr>
          <w:p w14:paraId="79B13DAF"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1F986AB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000000" w:fill="D9D9D9"/>
            <w:noWrap/>
            <w:vAlign w:val="center"/>
            <w:hideMark/>
          </w:tcPr>
          <w:p w14:paraId="3542F05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640ABE6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0B3740E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61C0817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313416B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365730F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auto" w:fill="auto"/>
            <w:noWrap/>
            <w:vAlign w:val="center"/>
            <w:hideMark/>
          </w:tcPr>
          <w:p w14:paraId="49FE0AB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1EE9F1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A59480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E2D5A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CF8F3B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5ABDCA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46F4778F" w14:textId="77777777" w:rsidTr="002015BB">
        <w:trPr>
          <w:trHeight w:val="20"/>
        </w:trPr>
        <w:tc>
          <w:tcPr>
            <w:tcW w:w="151" w:type="pct"/>
            <w:shd w:val="clear" w:color="auto" w:fill="auto"/>
            <w:noWrap/>
            <w:vAlign w:val="center"/>
            <w:hideMark/>
          </w:tcPr>
          <w:p w14:paraId="0623D0B8"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99</w:t>
            </w:r>
          </w:p>
        </w:tc>
        <w:tc>
          <w:tcPr>
            <w:tcW w:w="352" w:type="pct"/>
            <w:shd w:val="clear" w:color="000000" w:fill="D9E1F2"/>
            <w:vAlign w:val="center"/>
            <w:hideMark/>
          </w:tcPr>
          <w:p w14:paraId="270ADD5D"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7C9A3EF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446EEE4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3.1.5</w:t>
            </w:r>
          </w:p>
        </w:tc>
        <w:tc>
          <w:tcPr>
            <w:tcW w:w="1343" w:type="pct"/>
            <w:shd w:val="clear" w:color="000000" w:fill="FFFFFF"/>
            <w:vAlign w:val="center"/>
            <w:hideMark/>
          </w:tcPr>
          <w:p w14:paraId="0B16E7DE"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Custodia de las historias clínicas</w:t>
            </w:r>
          </w:p>
        </w:tc>
        <w:tc>
          <w:tcPr>
            <w:tcW w:w="221" w:type="pct"/>
            <w:shd w:val="clear" w:color="000000" w:fill="FFC7CE"/>
            <w:vAlign w:val="center"/>
            <w:hideMark/>
          </w:tcPr>
          <w:p w14:paraId="08C9F8B5"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4756EF0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000000" w:fill="D9D9D9"/>
            <w:noWrap/>
            <w:vAlign w:val="center"/>
            <w:hideMark/>
          </w:tcPr>
          <w:p w14:paraId="6D1DA18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24C9E5A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707AE61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35D9FE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070C630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013EF8A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auto" w:fill="auto"/>
            <w:noWrap/>
            <w:vAlign w:val="center"/>
            <w:hideMark/>
          </w:tcPr>
          <w:p w14:paraId="67D4F51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FCBE4A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C0EAEE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A59D46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33540B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D007E2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CF10C2E" w14:textId="77777777" w:rsidTr="002015BB">
        <w:trPr>
          <w:trHeight w:val="20"/>
        </w:trPr>
        <w:tc>
          <w:tcPr>
            <w:tcW w:w="151" w:type="pct"/>
            <w:shd w:val="clear" w:color="auto" w:fill="auto"/>
            <w:noWrap/>
            <w:vAlign w:val="center"/>
            <w:hideMark/>
          </w:tcPr>
          <w:p w14:paraId="2B9B774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100</w:t>
            </w:r>
          </w:p>
        </w:tc>
        <w:tc>
          <w:tcPr>
            <w:tcW w:w="352" w:type="pct"/>
            <w:shd w:val="clear" w:color="000000" w:fill="D9E1F2"/>
            <w:vAlign w:val="center"/>
            <w:hideMark/>
          </w:tcPr>
          <w:p w14:paraId="063AA4FA"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76FA5A5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7D67CCC8"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3.1.6</w:t>
            </w:r>
          </w:p>
        </w:tc>
        <w:tc>
          <w:tcPr>
            <w:tcW w:w="1343" w:type="pct"/>
            <w:shd w:val="clear" w:color="FFFFFF" w:fill="FFFFFF"/>
            <w:vAlign w:val="center"/>
            <w:hideMark/>
          </w:tcPr>
          <w:p w14:paraId="28C03622" w14:textId="55A03EAB"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 xml:space="preserve">Restricciones y recomendaciones </w:t>
            </w:r>
            <w:r w:rsidR="00515EA2" w:rsidRPr="006B2B48">
              <w:rPr>
                <w:rFonts w:ascii="Arial Narrow" w:eastAsia="Times New Roman" w:hAnsi="Arial Narrow" w:cs="Calibri"/>
                <w:sz w:val="14"/>
                <w:szCs w:val="14"/>
                <w:lang w:eastAsia="es-CO"/>
              </w:rPr>
              <w:t>médico-laborales</w:t>
            </w:r>
          </w:p>
        </w:tc>
        <w:tc>
          <w:tcPr>
            <w:tcW w:w="221" w:type="pct"/>
            <w:shd w:val="clear" w:color="000000" w:fill="FFC7CE"/>
            <w:vAlign w:val="center"/>
            <w:hideMark/>
          </w:tcPr>
          <w:p w14:paraId="70E98194"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491CF2B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31-may-24</w:t>
            </w:r>
          </w:p>
        </w:tc>
        <w:tc>
          <w:tcPr>
            <w:tcW w:w="167" w:type="pct"/>
            <w:shd w:val="clear" w:color="000000" w:fill="D9D9D9"/>
            <w:noWrap/>
            <w:vAlign w:val="center"/>
            <w:hideMark/>
          </w:tcPr>
          <w:p w14:paraId="769747B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0,20</w:t>
            </w:r>
          </w:p>
        </w:tc>
        <w:tc>
          <w:tcPr>
            <w:tcW w:w="167" w:type="pct"/>
            <w:shd w:val="clear" w:color="000000" w:fill="D9D9D9"/>
            <w:noWrap/>
            <w:vAlign w:val="center"/>
            <w:hideMark/>
          </w:tcPr>
          <w:p w14:paraId="24A81CE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0,20</w:t>
            </w:r>
          </w:p>
        </w:tc>
        <w:tc>
          <w:tcPr>
            <w:tcW w:w="167" w:type="pct"/>
            <w:shd w:val="clear" w:color="000000" w:fill="D9D9D9"/>
            <w:noWrap/>
            <w:vAlign w:val="center"/>
            <w:hideMark/>
          </w:tcPr>
          <w:p w14:paraId="60691AC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0,20</w:t>
            </w:r>
          </w:p>
        </w:tc>
        <w:tc>
          <w:tcPr>
            <w:tcW w:w="167" w:type="pct"/>
            <w:shd w:val="clear" w:color="000000" w:fill="D9D9D9"/>
            <w:noWrap/>
            <w:vAlign w:val="center"/>
            <w:hideMark/>
          </w:tcPr>
          <w:p w14:paraId="3B35878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0,20</w:t>
            </w:r>
          </w:p>
        </w:tc>
        <w:tc>
          <w:tcPr>
            <w:tcW w:w="167" w:type="pct"/>
            <w:shd w:val="clear" w:color="000000" w:fill="D9D9D9"/>
            <w:noWrap/>
            <w:vAlign w:val="center"/>
            <w:hideMark/>
          </w:tcPr>
          <w:p w14:paraId="0F9E3A1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0,20</w:t>
            </w:r>
          </w:p>
        </w:tc>
        <w:tc>
          <w:tcPr>
            <w:tcW w:w="167" w:type="pct"/>
            <w:shd w:val="clear" w:color="auto" w:fill="auto"/>
            <w:noWrap/>
            <w:vAlign w:val="center"/>
            <w:hideMark/>
          </w:tcPr>
          <w:p w14:paraId="44264BB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C342F8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91146A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6CF8BD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334B2E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7BF8B0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44655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38672DA" w14:textId="77777777" w:rsidTr="002015BB">
        <w:trPr>
          <w:trHeight w:val="20"/>
        </w:trPr>
        <w:tc>
          <w:tcPr>
            <w:tcW w:w="151" w:type="pct"/>
            <w:shd w:val="clear" w:color="auto" w:fill="auto"/>
            <w:noWrap/>
            <w:vAlign w:val="center"/>
            <w:hideMark/>
          </w:tcPr>
          <w:p w14:paraId="366D1C8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101</w:t>
            </w:r>
          </w:p>
        </w:tc>
        <w:tc>
          <w:tcPr>
            <w:tcW w:w="352" w:type="pct"/>
            <w:shd w:val="clear" w:color="000000" w:fill="D9E1F2"/>
            <w:vAlign w:val="center"/>
            <w:hideMark/>
          </w:tcPr>
          <w:p w14:paraId="12EB2189"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77040D9F"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718B966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3.1.7</w:t>
            </w:r>
          </w:p>
        </w:tc>
        <w:tc>
          <w:tcPr>
            <w:tcW w:w="1343" w:type="pct"/>
            <w:shd w:val="clear" w:color="FFFFFF" w:fill="FFFFFF"/>
            <w:vAlign w:val="center"/>
            <w:hideMark/>
          </w:tcPr>
          <w:p w14:paraId="496C93FA"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Estilos de vida y entorno saludable</w:t>
            </w:r>
          </w:p>
        </w:tc>
        <w:tc>
          <w:tcPr>
            <w:tcW w:w="221" w:type="pct"/>
            <w:shd w:val="clear" w:color="000000" w:fill="FFC7CE"/>
            <w:vAlign w:val="center"/>
            <w:hideMark/>
          </w:tcPr>
          <w:p w14:paraId="6575B7BB"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70167FE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2A36EF7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188D2A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A9AD5C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1082F2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205A86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E19A0C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83AB33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EF9F72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68C948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A2AB96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0417DE1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2AFF63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37FDFDDC" w14:textId="77777777" w:rsidTr="002015BB">
        <w:trPr>
          <w:trHeight w:val="20"/>
        </w:trPr>
        <w:tc>
          <w:tcPr>
            <w:tcW w:w="151" w:type="pct"/>
            <w:shd w:val="clear" w:color="auto" w:fill="auto"/>
            <w:noWrap/>
            <w:vAlign w:val="center"/>
            <w:hideMark/>
          </w:tcPr>
          <w:p w14:paraId="67F0F63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102</w:t>
            </w:r>
          </w:p>
        </w:tc>
        <w:tc>
          <w:tcPr>
            <w:tcW w:w="352" w:type="pct"/>
            <w:shd w:val="clear" w:color="000000" w:fill="D9E1F2"/>
            <w:vAlign w:val="center"/>
            <w:hideMark/>
          </w:tcPr>
          <w:p w14:paraId="2222F187"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5AA023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2624D779"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3.1.8</w:t>
            </w:r>
          </w:p>
        </w:tc>
        <w:tc>
          <w:tcPr>
            <w:tcW w:w="1343" w:type="pct"/>
            <w:shd w:val="clear" w:color="FFFFFF" w:fill="FFFFFF"/>
            <w:vAlign w:val="center"/>
            <w:hideMark/>
          </w:tcPr>
          <w:p w14:paraId="1806BEF5"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Servicios de higiene</w:t>
            </w:r>
          </w:p>
        </w:tc>
        <w:tc>
          <w:tcPr>
            <w:tcW w:w="221" w:type="pct"/>
            <w:shd w:val="clear" w:color="000000" w:fill="FFC7CE"/>
            <w:vAlign w:val="center"/>
            <w:hideMark/>
          </w:tcPr>
          <w:p w14:paraId="55D868D6"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6A3ABD8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6A867B9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44091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C13D07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1F31C26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2FC648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7A8765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4D0BA6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68BD03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1CC0B7A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8529FC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04C8061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89E32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D4D6051" w14:textId="77777777" w:rsidTr="002015BB">
        <w:trPr>
          <w:trHeight w:val="20"/>
        </w:trPr>
        <w:tc>
          <w:tcPr>
            <w:tcW w:w="151" w:type="pct"/>
            <w:shd w:val="clear" w:color="auto" w:fill="auto"/>
            <w:noWrap/>
            <w:vAlign w:val="center"/>
            <w:hideMark/>
          </w:tcPr>
          <w:p w14:paraId="2600BAFD"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103</w:t>
            </w:r>
          </w:p>
        </w:tc>
        <w:tc>
          <w:tcPr>
            <w:tcW w:w="352" w:type="pct"/>
            <w:shd w:val="clear" w:color="000000" w:fill="D9E1F2"/>
            <w:vAlign w:val="center"/>
            <w:hideMark/>
          </w:tcPr>
          <w:p w14:paraId="05123C21"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2B72A0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07D3C302"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3.1.9</w:t>
            </w:r>
          </w:p>
        </w:tc>
        <w:tc>
          <w:tcPr>
            <w:tcW w:w="1343" w:type="pct"/>
            <w:shd w:val="clear" w:color="000000" w:fill="FFFFFF"/>
            <w:vAlign w:val="center"/>
            <w:hideMark/>
          </w:tcPr>
          <w:p w14:paraId="5630F5C0"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Manejo de Residuos</w:t>
            </w:r>
          </w:p>
        </w:tc>
        <w:tc>
          <w:tcPr>
            <w:tcW w:w="221" w:type="pct"/>
            <w:shd w:val="clear" w:color="000000" w:fill="FFC7CE"/>
            <w:vAlign w:val="center"/>
            <w:hideMark/>
          </w:tcPr>
          <w:p w14:paraId="2F50B32C"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45F67274"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30-abr-24</w:t>
            </w:r>
          </w:p>
        </w:tc>
        <w:tc>
          <w:tcPr>
            <w:tcW w:w="167" w:type="pct"/>
            <w:shd w:val="clear" w:color="000000" w:fill="D9D9D9"/>
            <w:noWrap/>
            <w:vAlign w:val="center"/>
            <w:hideMark/>
          </w:tcPr>
          <w:p w14:paraId="1A91B3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0,25</w:t>
            </w:r>
          </w:p>
        </w:tc>
        <w:tc>
          <w:tcPr>
            <w:tcW w:w="167" w:type="pct"/>
            <w:shd w:val="clear" w:color="000000" w:fill="D9D9D9"/>
            <w:noWrap/>
            <w:vAlign w:val="center"/>
            <w:hideMark/>
          </w:tcPr>
          <w:p w14:paraId="629908D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0,25</w:t>
            </w:r>
          </w:p>
        </w:tc>
        <w:tc>
          <w:tcPr>
            <w:tcW w:w="167" w:type="pct"/>
            <w:shd w:val="clear" w:color="000000" w:fill="D9D9D9"/>
            <w:noWrap/>
            <w:vAlign w:val="center"/>
            <w:hideMark/>
          </w:tcPr>
          <w:p w14:paraId="23F4CE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0,25</w:t>
            </w:r>
          </w:p>
        </w:tc>
        <w:tc>
          <w:tcPr>
            <w:tcW w:w="167" w:type="pct"/>
            <w:shd w:val="clear" w:color="000000" w:fill="D9D9D9"/>
            <w:noWrap/>
            <w:vAlign w:val="center"/>
            <w:hideMark/>
          </w:tcPr>
          <w:p w14:paraId="01A2559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0,25</w:t>
            </w:r>
          </w:p>
        </w:tc>
        <w:tc>
          <w:tcPr>
            <w:tcW w:w="167" w:type="pct"/>
            <w:shd w:val="clear" w:color="auto" w:fill="auto"/>
            <w:noWrap/>
            <w:vAlign w:val="center"/>
            <w:hideMark/>
          </w:tcPr>
          <w:p w14:paraId="4BBA8D4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ECB77B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EBCD4B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D39488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9A000A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A4563C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310A46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07ED8B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77EEC56D" w14:textId="77777777" w:rsidTr="002015BB">
        <w:trPr>
          <w:trHeight w:val="20"/>
        </w:trPr>
        <w:tc>
          <w:tcPr>
            <w:tcW w:w="151" w:type="pct"/>
            <w:shd w:val="clear" w:color="auto" w:fill="auto"/>
            <w:noWrap/>
            <w:vAlign w:val="center"/>
            <w:hideMark/>
          </w:tcPr>
          <w:p w14:paraId="0C74C9DD"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104</w:t>
            </w:r>
          </w:p>
        </w:tc>
        <w:tc>
          <w:tcPr>
            <w:tcW w:w="352" w:type="pct"/>
            <w:shd w:val="clear" w:color="000000" w:fill="D9E1F2"/>
            <w:vAlign w:val="center"/>
            <w:hideMark/>
          </w:tcPr>
          <w:p w14:paraId="7770CCDE"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1A29899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468F2A6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3.2.1</w:t>
            </w:r>
          </w:p>
        </w:tc>
        <w:tc>
          <w:tcPr>
            <w:tcW w:w="1343" w:type="pct"/>
            <w:shd w:val="clear" w:color="FFFFFF" w:fill="FFFFFF"/>
            <w:vAlign w:val="center"/>
            <w:hideMark/>
          </w:tcPr>
          <w:p w14:paraId="7BF21C49"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 xml:space="preserve">Reporte de accidentes de trabajo y enfermedades laborales </w:t>
            </w:r>
          </w:p>
        </w:tc>
        <w:tc>
          <w:tcPr>
            <w:tcW w:w="221" w:type="pct"/>
            <w:shd w:val="clear" w:color="000000" w:fill="FFC7CE"/>
            <w:vAlign w:val="center"/>
            <w:hideMark/>
          </w:tcPr>
          <w:p w14:paraId="12340BA4"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71AF5470"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6E473FE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E6C4F0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C20709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38D5CA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127504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C405C3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C1E4CF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17BBFA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3734EF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9A84A0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82C6C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B57874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45666339" w14:textId="77777777" w:rsidTr="002015BB">
        <w:trPr>
          <w:trHeight w:val="20"/>
        </w:trPr>
        <w:tc>
          <w:tcPr>
            <w:tcW w:w="151" w:type="pct"/>
            <w:shd w:val="clear" w:color="auto" w:fill="auto"/>
            <w:noWrap/>
            <w:vAlign w:val="center"/>
            <w:hideMark/>
          </w:tcPr>
          <w:p w14:paraId="1E18DDBC"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105</w:t>
            </w:r>
          </w:p>
        </w:tc>
        <w:tc>
          <w:tcPr>
            <w:tcW w:w="352" w:type="pct"/>
            <w:shd w:val="clear" w:color="000000" w:fill="D9E1F2"/>
            <w:vAlign w:val="center"/>
            <w:hideMark/>
          </w:tcPr>
          <w:p w14:paraId="3AFF47F2"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56BD0D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Plan Anual de Seguridad y Salud </w:t>
            </w:r>
            <w:r w:rsidRPr="006B2B48">
              <w:rPr>
                <w:rFonts w:eastAsia="Times New Roman" w:cs="Arial"/>
                <w:color w:val="000000"/>
                <w:sz w:val="14"/>
                <w:szCs w:val="14"/>
                <w:lang w:eastAsia="es-CO"/>
              </w:rPr>
              <w:lastRenderedPageBreak/>
              <w:t>en el Trabajo - PASST</w:t>
            </w:r>
          </w:p>
        </w:tc>
        <w:tc>
          <w:tcPr>
            <w:tcW w:w="181" w:type="pct"/>
            <w:shd w:val="clear" w:color="000000" w:fill="FFFFFF"/>
            <w:vAlign w:val="center"/>
            <w:hideMark/>
          </w:tcPr>
          <w:p w14:paraId="14380BE5"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lastRenderedPageBreak/>
              <w:t>3.2.2</w:t>
            </w:r>
          </w:p>
        </w:tc>
        <w:tc>
          <w:tcPr>
            <w:tcW w:w="1343" w:type="pct"/>
            <w:shd w:val="clear" w:color="000000" w:fill="FFFFFF"/>
            <w:vAlign w:val="center"/>
            <w:hideMark/>
          </w:tcPr>
          <w:p w14:paraId="6E8D3F47"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Investigación de incidentes, accidentes de trabajo y las enfermedades cuando sean diagnosticadas como laborales</w:t>
            </w:r>
          </w:p>
        </w:tc>
        <w:tc>
          <w:tcPr>
            <w:tcW w:w="221" w:type="pct"/>
            <w:shd w:val="clear" w:color="000000" w:fill="FFC7CE"/>
            <w:vAlign w:val="center"/>
            <w:hideMark/>
          </w:tcPr>
          <w:p w14:paraId="3BC1740A"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78D772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5921E77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4BAA71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7A7E5E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F2CC2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32E05E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7A48C1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E9F11C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77A758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FFAD12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435646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F58E07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FA7048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7ECE1200" w14:textId="77777777" w:rsidTr="002015BB">
        <w:trPr>
          <w:trHeight w:val="20"/>
        </w:trPr>
        <w:tc>
          <w:tcPr>
            <w:tcW w:w="151" w:type="pct"/>
            <w:shd w:val="clear" w:color="auto" w:fill="auto"/>
            <w:noWrap/>
            <w:vAlign w:val="center"/>
            <w:hideMark/>
          </w:tcPr>
          <w:p w14:paraId="03F95EF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106</w:t>
            </w:r>
          </w:p>
        </w:tc>
        <w:tc>
          <w:tcPr>
            <w:tcW w:w="352" w:type="pct"/>
            <w:shd w:val="clear" w:color="000000" w:fill="D9E1F2"/>
            <w:vAlign w:val="center"/>
            <w:hideMark/>
          </w:tcPr>
          <w:p w14:paraId="10BE1596"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55ABCEA9"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3B2412F8"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3.2.3</w:t>
            </w:r>
          </w:p>
        </w:tc>
        <w:tc>
          <w:tcPr>
            <w:tcW w:w="1343" w:type="pct"/>
            <w:shd w:val="clear" w:color="000000" w:fill="FFFFFF"/>
            <w:vAlign w:val="center"/>
            <w:hideMark/>
          </w:tcPr>
          <w:p w14:paraId="67054005"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Registro y análisis estadístico de accidentes de trabajo y enfermedades laborales</w:t>
            </w:r>
          </w:p>
        </w:tc>
        <w:tc>
          <w:tcPr>
            <w:tcW w:w="221" w:type="pct"/>
            <w:shd w:val="clear" w:color="000000" w:fill="FFC7CE"/>
            <w:vAlign w:val="center"/>
            <w:hideMark/>
          </w:tcPr>
          <w:p w14:paraId="4F75F66D"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7B7BA20A"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51044FC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D7609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463866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9289B8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5E2552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6EA1A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DF55C5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8E4D26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D69380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89720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8BD7B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82E99C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0C7368F5" w14:textId="77777777" w:rsidTr="002015BB">
        <w:trPr>
          <w:trHeight w:val="20"/>
        </w:trPr>
        <w:tc>
          <w:tcPr>
            <w:tcW w:w="151" w:type="pct"/>
            <w:shd w:val="clear" w:color="auto" w:fill="auto"/>
            <w:noWrap/>
            <w:vAlign w:val="center"/>
            <w:hideMark/>
          </w:tcPr>
          <w:p w14:paraId="4295785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107</w:t>
            </w:r>
          </w:p>
        </w:tc>
        <w:tc>
          <w:tcPr>
            <w:tcW w:w="352" w:type="pct"/>
            <w:shd w:val="clear" w:color="000000" w:fill="D9E1F2"/>
            <w:vAlign w:val="center"/>
            <w:hideMark/>
          </w:tcPr>
          <w:p w14:paraId="7B379D6A"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D41684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41492588"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3.3.1</w:t>
            </w:r>
          </w:p>
        </w:tc>
        <w:tc>
          <w:tcPr>
            <w:tcW w:w="1343" w:type="pct"/>
            <w:shd w:val="clear" w:color="000000" w:fill="FFFFFF"/>
            <w:vAlign w:val="center"/>
            <w:hideMark/>
          </w:tcPr>
          <w:p w14:paraId="44D76578" w14:textId="77777777" w:rsidR="002015BB" w:rsidRPr="006B2B48" w:rsidRDefault="002015BB" w:rsidP="006B2B48">
            <w:pPr>
              <w:spacing w:after="0"/>
              <w:jc w:val="center"/>
              <w:rPr>
                <w:rFonts w:ascii="Arial Narrow" w:eastAsia="Times New Roman" w:hAnsi="Arial Narrow" w:cs="Calibri"/>
                <w:color w:val="000000"/>
                <w:sz w:val="14"/>
                <w:szCs w:val="14"/>
                <w:lang w:eastAsia="es-CO"/>
              </w:rPr>
            </w:pPr>
            <w:r w:rsidRPr="006B2B48">
              <w:rPr>
                <w:rFonts w:ascii="Arial Narrow" w:eastAsia="Times New Roman" w:hAnsi="Arial Narrow" w:cs="Calibri"/>
                <w:color w:val="000000"/>
                <w:sz w:val="14"/>
                <w:szCs w:val="14"/>
                <w:lang w:eastAsia="es-CO"/>
              </w:rPr>
              <w:t xml:space="preserve">Frecuencia de accidentalidad </w:t>
            </w:r>
          </w:p>
        </w:tc>
        <w:tc>
          <w:tcPr>
            <w:tcW w:w="221" w:type="pct"/>
            <w:shd w:val="clear" w:color="000000" w:fill="FFC7CE"/>
            <w:vAlign w:val="center"/>
            <w:hideMark/>
          </w:tcPr>
          <w:p w14:paraId="165C8C21"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7778982A"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68727CB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B27634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117883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ED2348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136B50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ACBAE9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2F51FD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0D408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15023F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A81272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7C6F9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76AEF8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48F9D451" w14:textId="77777777" w:rsidTr="002015BB">
        <w:trPr>
          <w:trHeight w:val="20"/>
        </w:trPr>
        <w:tc>
          <w:tcPr>
            <w:tcW w:w="151" w:type="pct"/>
            <w:shd w:val="clear" w:color="auto" w:fill="auto"/>
            <w:noWrap/>
            <w:vAlign w:val="center"/>
            <w:hideMark/>
          </w:tcPr>
          <w:p w14:paraId="428E35D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108</w:t>
            </w:r>
          </w:p>
        </w:tc>
        <w:tc>
          <w:tcPr>
            <w:tcW w:w="352" w:type="pct"/>
            <w:shd w:val="clear" w:color="000000" w:fill="D9E1F2"/>
            <w:vAlign w:val="center"/>
            <w:hideMark/>
          </w:tcPr>
          <w:p w14:paraId="64B4C489"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E2F692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6BE0DDB8"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3.3.2</w:t>
            </w:r>
          </w:p>
        </w:tc>
        <w:tc>
          <w:tcPr>
            <w:tcW w:w="1343" w:type="pct"/>
            <w:shd w:val="clear" w:color="000000" w:fill="FFFFFF"/>
            <w:vAlign w:val="center"/>
            <w:hideMark/>
          </w:tcPr>
          <w:p w14:paraId="1546AD49"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 xml:space="preserve">Severidad de accidentalidad </w:t>
            </w:r>
          </w:p>
        </w:tc>
        <w:tc>
          <w:tcPr>
            <w:tcW w:w="221" w:type="pct"/>
            <w:shd w:val="clear" w:color="000000" w:fill="FFC7CE"/>
            <w:vAlign w:val="center"/>
            <w:hideMark/>
          </w:tcPr>
          <w:p w14:paraId="53728BE8"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6C6E1A9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56FE445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3903CE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F7E5E4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DF4F39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9328BB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3263EA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D3F34D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CDBB6B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3FE29D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8979A8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B11330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DE017B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5C6D30AD" w14:textId="77777777" w:rsidTr="002015BB">
        <w:trPr>
          <w:trHeight w:val="20"/>
        </w:trPr>
        <w:tc>
          <w:tcPr>
            <w:tcW w:w="151" w:type="pct"/>
            <w:shd w:val="clear" w:color="auto" w:fill="auto"/>
            <w:noWrap/>
            <w:vAlign w:val="center"/>
            <w:hideMark/>
          </w:tcPr>
          <w:p w14:paraId="3352FA5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109</w:t>
            </w:r>
          </w:p>
        </w:tc>
        <w:tc>
          <w:tcPr>
            <w:tcW w:w="352" w:type="pct"/>
            <w:shd w:val="clear" w:color="000000" w:fill="D9E1F2"/>
            <w:vAlign w:val="center"/>
            <w:hideMark/>
          </w:tcPr>
          <w:p w14:paraId="115BEB47"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B688F4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354D4D44"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3.3.3</w:t>
            </w:r>
          </w:p>
        </w:tc>
        <w:tc>
          <w:tcPr>
            <w:tcW w:w="1343" w:type="pct"/>
            <w:shd w:val="clear" w:color="000000" w:fill="FFFFFF"/>
            <w:vAlign w:val="center"/>
            <w:hideMark/>
          </w:tcPr>
          <w:p w14:paraId="3CD459AD"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 xml:space="preserve">Proporción de accidentes de trabajo mortales </w:t>
            </w:r>
          </w:p>
        </w:tc>
        <w:tc>
          <w:tcPr>
            <w:tcW w:w="221" w:type="pct"/>
            <w:shd w:val="clear" w:color="000000" w:fill="C6EFCE"/>
            <w:vAlign w:val="center"/>
            <w:hideMark/>
          </w:tcPr>
          <w:p w14:paraId="39811F2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29943AA9"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369B41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D1AAF5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3C66C5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E37DCB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01B236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C2A3F3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C7491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74BCEB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46611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10810B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D770AE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2AE98A5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6AC73E81" w14:textId="77777777" w:rsidTr="002015BB">
        <w:trPr>
          <w:trHeight w:val="20"/>
        </w:trPr>
        <w:tc>
          <w:tcPr>
            <w:tcW w:w="151" w:type="pct"/>
            <w:shd w:val="clear" w:color="auto" w:fill="auto"/>
            <w:noWrap/>
            <w:vAlign w:val="center"/>
            <w:hideMark/>
          </w:tcPr>
          <w:p w14:paraId="63F14D77"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110</w:t>
            </w:r>
          </w:p>
        </w:tc>
        <w:tc>
          <w:tcPr>
            <w:tcW w:w="352" w:type="pct"/>
            <w:shd w:val="clear" w:color="000000" w:fill="D9E1F2"/>
            <w:vAlign w:val="center"/>
            <w:hideMark/>
          </w:tcPr>
          <w:p w14:paraId="3B35A84B"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7A4C0AA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5242848F"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3.3.4</w:t>
            </w:r>
          </w:p>
        </w:tc>
        <w:tc>
          <w:tcPr>
            <w:tcW w:w="1343" w:type="pct"/>
            <w:shd w:val="clear" w:color="000000" w:fill="FFFFFF"/>
            <w:vAlign w:val="center"/>
            <w:hideMark/>
          </w:tcPr>
          <w:p w14:paraId="3CE76E42" w14:textId="77777777" w:rsidR="002015BB" w:rsidRPr="006B2B48" w:rsidRDefault="002015BB" w:rsidP="006B2B48">
            <w:pPr>
              <w:spacing w:after="0"/>
              <w:jc w:val="center"/>
              <w:rPr>
                <w:rFonts w:ascii="Arial Narrow" w:eastAsia="Times New Roman" w:hAnsi="Arial Narrow" w:cs="Calibri"/>
                <w:color w:val="000000"/>
                <w:sz w:val="14"/>
                <w:szCs w:val="14"/>
                <w:lang w:eastAsia="es-CO"/>
              </w:rPr>
            </w:pPr>
            <w:r w:rsidRPr="006B2B48">
              <w:rPr>
                <w:rFonts w:ascii="Arial Narrow" w:eastAsia="Times New Roman" w:hAnsi="Arial Narrow" w:cs="Calibri"/>
                <w:color w:val="000000"/>
                <w:sz w:val="14"/>
                <w:szCs w:val="14"/>
                <w:lang w:eastAsia="es-CO"/>
              </w:rPr>
              <w:t>Prevalencia de la enfermedad laboral</w:t>
            </w:r>
          </w:p>
        </w:tc>
        <w:tc>
          <w:tcPr>
            <w:tcW w:w="221" w:type="pct"/>
            <w:shd w:val="clear" w:color="000000" w:fill="C6EFCE"/>
            <w:vAlign w:val="center"/>
            <w:hideMark/>
          </w:tcPr>
          <w:p w14:paraId="157DBC5C"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13AFDBDC"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5C92308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F5BBDC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D8D1B6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960B4E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E08D92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47ED7A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124D80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D801F4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73D542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6D2B9E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D31D8C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0C566E0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7FB5E781" w14:textId="77777777" w:rsidTr="002015BB">
        <w:trPr>
          <w:trHeight w:val="20"/>
        </w:trPr>
        <w:tc>
          <w:tcPr>
            <w:tcW w:w="151" w:type="pct"/>
            <w:shd w:val="clear" w:color="auto" w:fill="auto"/>
            <w:noWrap/>
            <w:vAlign w:val="center"/>
            <w:hideMark/>
          </w:tcPr>
          <w:p w14:paraId="78B5DDC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111</w:t>
            </w:r>
          </w:p>
        </w:tc>
        <w:tc>
          <w:tcPr>
            <w:tcW w:w="352" w:type="pct"/>
            <w:shd w:val="clear" w:color="000000" w:fill="D9E1F2"/>
            <w:vAlign w:val="center"/>
            <w:hideMark/>
          </w:tcPr>
          <w:p w14:paraId="74096844"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4E75C12"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3AC3E1D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3.3.5</w:t>
            </w:r>
          </w:p>
        </w:tc>
        <w:tc>
          <w:tcPr>
            <w:tcW w:w="1343" w:type="pct"/>
            <w:shd w:val="clear" w:color="000000" w:fill="FFFFFF"/>
            <w:vAlign w:val="center"/>
            <w:hideMark/>
          </w:tcPr>
          <w:p w14:paraId="34A6ACF2"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 xml:space="preserve">Incidencia de la enfermedad laboral </w:t>
            </w:r>
          </w:p>
        </w:tc>
        <w:tc>
          <w:tcPr>
            <w:tcW w:w="221" w:type="pct"/>
            <w:shd w:val="clear" w:color="000000" w:fill="C6EFCE"/>
            <w:vAlign w:val="center"/>
            <w:hideMark/>
          </w:tcPr>
          <w:p w14:paraId="79459075"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7CC3E2D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01E1781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1C9EB0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4ADE2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539C19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3C4402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ADEF06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5B8F15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30F553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E4626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42DDA1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E13C43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275B96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228BBC93" w14:textId="77777777" w:rsidTr="002015BB">
        <w:trPr>
          <w:trHeight w:val="20"/>
        </w:trPr>
        <w:tc>
          <w:tcPr>
            <w:tcW w:w="151" w:type="pct"/>
            <w:shd w:val="clear" w:color="auto" w:fill="auto"/>
            <w:noWrap/>
            <w:vAlign w:val="center"/>
            <w:hideMark/>
          </w:tcPr>
          <w:p w14:paraId="007F2B5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112</w:t>
            </w:r>
          </w:p>
        </w:tc>
        <w:tc>
          <w:tcPr>
            <w:tcW w:w="352" w:type="pct"/>
            <w:shd w:val="clear" w:color="000000" w:fill="D9E1F2"/>
            <w:vAlign w:val="center"/>
            <w:hideMark/>
          </w:tcPr>
          <w:p w14:paraId="29AD61D3"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7B3DB0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39E74708"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3.3.6</w:t>
            </w:r>
          </w:p>
        </w:tc>
        <w:tc>
          <w:tcPr>
            <w:tcW w:w="1343" w:type="pct"/>
            <w:shd w:val="clear" w:color="FFFFFF" w:fill="FFFFFF"/>
            <w:vAlign w:val="center"/>
            <w:hideMark/>
          </w:tcPr>
          <w:p w14:paraId="34276AE5"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 xml:space="preserve">Ausentismo por causa médica </w:t>
            </w:r>
          </w:p>
        </w:tc>
        <w:tc>
          <w:tcPr>
            <w:tcW w:w="221" w:type="pct"/>
            <w:shd w:val="clear" w:color="000000" w:fill="C6EFCE"/>
            <w:vAlign w:val="center"/>
            <w:hideMark/>
          </w:tcPr>
          <w:p w14:paraId="673CADED"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1DE95C0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1C7C46D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6B69F3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705E2A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7D5284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7776FE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C0BF22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1551C0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921274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7ED073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B39BD5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120901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094476B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758E17AE" w14:textId="77777777" w:rsidTr="002015BB">
        <w:trPr>
          <w:trHeight w:val="20"/>
        </w:trPr>
        <w:tc>
          <w:tcPr>
            <w:tcW w:w="151" w:type="pct"/>
            <w:shd w:val="clear" w:color="auto" w:fill="auto"/>
            <w:noWrap/>
            <w:vAlign w:val="center"/>
            <w:hideMark/>
          </w:tcPr>
          <w:p w14:paraId="65CE28AB"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113</w:t>
            </w:r>
          </w:p>
        </w:tc>
        <w:tc>
          <w:tcPr>
            <w:tcW w:w="352" w:type="pct"/>
            <w:shd w:val="clear" w:color="000000" w:fill="D9E1F2"/>
            <w:vAlign w:val="center"/>
            <w:hideMark/>
          </w:tcPr>
          <w:p w14:paraId="30FB1D16"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F77717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3447DECF"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4.1.1</w:t>
            </w:r>
          </w:p>
        </w:tc>
        <w:tc>
          <w:tcPr>
            <w:tcW w:w="1343" w:type="pct"/>
            <w:shd w:val="clear" w:color="FFFFFF" w:fill="FFFFFF"/>
            <w:vAlign w:val="center"/>
            <w:hideMark/>
          </w:tcPr>
          <w:p w14:paraId="36FC09E1"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Metodología para identificación de peligros, evaluación y valoración de riesgos</w:t>
            </w:r>
          </w:p>
        </w:tc>
        <w:tc>
          <w:tcPr>
            <w:tcW w:w="221" w:type="pct"/>
            <w:shd w:val="clear" w:color="000000" w:fill="FFC7CE"/>
            <w:vAlign w:val="center"/>
            <w:hideMark/>
          </w:tcPr>
          <w:p w14:paraId="7E13D12E"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594CC6B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28-jun-24</w:t>
            </w:r>
          </w:p>
        </w:tc>
        <w:tc>
          <w:tcPr>
            <w:tcW w:w="167" w:type="pct"/>
            <w:shd w:val="clear" w:color="000000" w:fill="D9D9D9"/>
            <w:noWrap/>
            <w:vAlign w:val="center"/>
            <w:hideMark/>
          </w:tcPr>
          <w:p w14:paraId="7171831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2ABF3DA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05AC4AE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3DC1DAE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50F7B41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49C4F74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auto" w:fill="auto"/>
            <w:noWrap/>
            <w:vAlign w:val="center"/>
            <w:hideMark/>
          </w:tcPr>
          <w:p w14:paraId="2450251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1AC585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BC70D0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4AA6B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0E9D18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5172FB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6CE46735" w14:textId="77777777" w:rsidTr="002015BB">
        <w:trPr>
          <w:trHeight w:val="20"/>
        </w:trPr>
        <w:tc>
          <w:tcPr>
            <w:tcW w:w="151" w:type="pct"/>
            <w:shd w:val="clear" w:color="auto" w:fill="auto"/>
            <w:noWrap/>
            <w:vAlign w:val="center"/>
            <w:hideMark/>
          </w:tcPr>
          <w:p w14:paraId="672F61C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114</w:t>
            </w:r>
          </w:p>
        </w:tc>
        <w:tc>
          <w:tcPr>
            <w:tcW w:w="352" w:type="pct"/>
            <w:shd w:val="clear" w:color="000000" w:fill="D9E1F2"/>
            <w:vAlign w:val="center"/>
            <w:hideMark/>
          </w:tcPr>
          <w:p w14:paraId="1FC5E03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10E71530"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0C248C49"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4.1.2</w:t>
            </w:r>
          </w:p>
        </w:tc>
        <w:tc>
          <w:tcPr>
            <w:tcW w:w="1343" w:type="pct"/>
            <w:shd w:val="clear" w:color="FFFFFF" w:fill="FFFFFF"/>
            <w:vAlign w:val="center"/>
            <w:hideMark/>
          </w:tcPr>
          <w:p w14:paraId="6E569C4E"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Identificación de peligros y evaluación y valoración de riesgos con participación de todos los niveles de la empresa</w:t>
            </w:r>
          </w:p>
        </w:tc>
        <w:tc>
          <w:tcPr>
            <w:tcW w:w="221" w:type="pct"/>
            <w:shd w:val="clear" w:color="000000" w:fill="FFC7CE"/>
            <w:vAlign w:val="center"/>
            <w:hideMark/>
          </w:tcPr>
          <w:p w14:paraId="0BB74A8F"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11B40AEC"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4313B15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587138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0A04C90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4A0169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C8F4F8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0EBFD7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868646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7E07B8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9F038D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FC19CE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51ACE2A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07FAB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1D232060" w14:textId="77777777" w:rsidTr="002015BB">
        <w:trPr>
          <w:trHeight w:val="20"/>
        </w:trPr>
        <w:tc>
          <w:tcPr>
            <w:tcW w:w="151" w:type="pct"/>
            <w:shd w:val="clear" w:color="auto" w:fill="auto"/>
            <w:noWrap/>
            <w:vAlign w:val="center"/>
            <w:hideMark/>
          </w:tcPr>
          <w:p w14:paraId="11583E3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115</w:t>
            </w:r>
          </w:p>
        </w:tc>
        <w:tc>
          <w:tcPr>
            <w:tcW w:w="352" w:type="pct"/>
            <w:shd w:val="clear" w:color="000000" w:fill="D9E1F2"/>
            <w:vAlign w:val="center"/>
            <w:hideMark/>
          </w:tcPr>
          <w:p w14:paraId="01567A81"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1F6949D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Plan Anual de Seguridad y Salud </w:t>
            </w:r>
            <w:r w:rsidRPr="006B2B48">
              <w:rPr>
                <w:rFonts w:eastAsia="Times New Roman" w:cs="Arial"/>
                <w:color w:val="000000"/>
                <w:sz w:val="14"/>
                <w:szCs w:val="14"/>
                <w:lang w:eastAsia="es-CO"/>
              </w:rPr>
              <w:lastRenderedPageBreak/>
              <w:t>en el Trabajo - PASST</w:t>
            </w:r>
          </w:p>
        </w:tc>
        <w:tc>
          <w:tcPr>
            <w:tcW w:w="181" w:type="pct"/>
            <w:shd w:val="clear" w:color="000000" w:fill="FFFFFF"/>
            <w:vAlign w:val="center"/>
            <w:hideMark/>
          </w:tcPr>
          <w:p w14:paraId="254357F6"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lastRenderedPageBreak/>
              <w:t>4.1.3</w:t>
            </w:r>
          </w:p>
        </w:tc>
        <w:tc>
          <w:tcPr>
            <w:tcW w:w="1343" w:type="pct"/>
            <w:shd w:val="clear" w:color="000000" w:fill="FFFFFF"/>
            <w:vAlign w:val="center"/>
            <w:hideMark/>
          </w:tcPr>
          <w:p w14:paraId="3DA5413B"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Identificación de sustancias catalogadas como carcinógenas o con toxicidad aguda</w:t>
            </w:r>
          </w:p>
        </w:tc>
        <w:tc>
          <w:tcPr>
            <w:tcW w:w="221" w:type="pct"/>
            <w:shd w:val="clear" w:color="000000" w:fill="FFC7CE"/>
            <w:vAlign w:val="center"/>
            <w:hideMark/>
          </w:tcPr>
          <w:p w14:paraId="07C448A8"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10240EC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5258AA0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E7FF3C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DB7472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B3239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0E1419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C9D69D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DF3055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1F21EF7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3EBAB7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31E309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283B504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68450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C271DDA" w14:textId="77777777" w:rsidTr="002015BB">
        <w:trPr>
          <w:trHeight w:val="20"/>
        </w:trPr>
        <w:tc>
          <w:tcPr>
            <w:tcW w:w="151" w:type="pct"/>
            <w:shd w:val="clear" w:color="auto" w:fill="auto"/>
            <w:noWrap/>
            <w:vAlign w:val="center"/>
            <w:hideMark/>
          </w:tcPr>
          <w:p w14:paraId="679DB407"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116</w:t>
            </w:r>
          </w:p>
        </w:tc>
        <w:tc>
          <w:tcPr>
            <w:tcW w:w="352" w:type="pct"/>
            <w:shd w:val="clear" w:color="000000" w:fill="D9E1F2"/>
            <w:vAlign w:val="center"/>
            <w:hideMark/>
          </w:tcPr>
          <w:p w14:paraId="28105061"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30A86513"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473A4FBC"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4.1.4</w:t>
            </w:r>
          </w:p>
        </w:tc>
        <w:tc>
          <w:tcPr>
            <w:tcW w:w="1343" w:type="pct"/>
            <w:shd w:val="clear" w:color="FFFFFF" w:fill="FFFFFF"/>
            <w:vAlign w:val="center"/>
            <w:hideMark/>
          </w:tcPr>
          <w:p w14:paraId="7BA1B23E"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Mediciones ambientales</w:t>
            </w:r>
          </w:p>
        </w:tc>
        <w:tc>
          <w:tcPr>
            <w:tcW w:w="221" w:type="pct"/>
            <w:shd w:val="clear" w:color="000000" w:fill="FFC7CE"/>
            <w:vAlign w:val="center"/>
            <w:hideMark/>
          </w:tcPr>
          <w:p w14:paraId="053FF82D"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2208F5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3628EBC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AE9267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D750AB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E29729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71CD4D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181EA7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B0DDB4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0DA3237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693734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1BB353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25F5CD4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1D038F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708CADD" w14:textId="77777777" w:rsidTr="002015BB">
        <w:trPr>
          <w:trHeight w:val="20"/>
        </w:trPr>
        <w:tc>
          <w:tcPr>
            <w:tcW w:w="151" w:type="pct"/>
            <w:shd w:val="clear" w:color="auto" w:fill="auto"/>
            <w:noWrap/>
            <w:vAlign w:val="center"/>
            <w:hideMark/>
          </w:tcPr>
          <w:p w14:paraId="53B0E2CD"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117</w:t>
            </w:r>
          </w:p>
        </w:tc>
        <w:tc>
          <w:tcPr>
            <w:tcW w:w="352" w:type="pct"/>
            <w:shd w:val="clear" w:color="000000" w:fill="D9E1F2"/>
            <w:vAlign w:val="center"/>
            <w:hideMark/>
          </w:tcPr>
          <w:p w14:paraId="43F9AB9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5A03C4C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5DA0F722"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4.2.1</w:t>
            </w:r>
          </w:p>
        </w:tc>
        <w:tc>
          <w:tcPr>
            <w:tcW w:w="1343" w:type="pct"/>
            <w:shd w:val="clear" w:color="000000" w:fill="FFFFFF"/>
            <w:vAlign w:val="center"/>
            <w:hideMark/>
          </w:tcPr>
          <w:p w14:paraId="406C9E01"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Medidas de prevención y control frente a peligros/riesgos identificados</w:t>
            </w:r>
          </w:p>
        </w:tc>
        <w:tc>
          <w:tcPr>
            <w:tcW w:w="221" w:type="pct"/>
            <w:shd w:val="clear" w:color="000000" w:fill="FFC7CE"/>
            <w:vAlign w:val="center"/>
            <w:hideMark/>
          </w:tcPr>
          <w:p w14:paraId="21F65A85"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2FB55B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7F15210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8A1F76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89DB2D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4E2BC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95F63F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B89D95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26388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F72523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FC7DA7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1142D8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2E23F71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4CA7C2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456A1D97" w14:textId="77777777" w:rsidTr="002015BB">
        <w:trPr>
          <w:trHeight w:val="20"/>
        </w:trPr>
        <w:tc>
          <w:tcPr>
            <w:tcW w:w="151" w:type="pct"/>
            <w:shd w:val="clear" w:color="auto" w:fill="auto"/>
            <w:noWrap/>
            <w:vAlign w:val="center"/>
            <w:hideMark/>
          </w:tcPr>
          <w:p w14:paraId="075B681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118</w:t>
            </w:r>
          </w:p>
        </w:tc>
        <w:tc>
          <w:tcPr>
            <w:tcW w:w="352" w:type="pct"/>
            <w:shd w:val="clear" w:color="000000" w:fill="D9E1F2"/>
            <w:vAlign w:val="center"/>
            <w:hideMark/>
          </w:tcPr>
          <w:p w14:paraId="58B3F73E"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73143F2"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08083D76"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4.2.2</w:t>
            </w:r>
          </w:p>
        </w:tc>
        <w:tc>
          <w:tcPr>
            <w:tcW w:w="1343" w:type="pct"/>
            <w:shd w:val="clear" w:color="000000" w:fill="FFFFFF"/>
            <w:vAlign w:val="center"/>
            <w:hideMark/>
          </w:tcPr>
          <w:p w14:paraId="5CAC7219"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Aplicación de medidas de prevención y control por parte de los trabajadores</w:t>
            </w:r>
          </w:p>
        </w:tc>
        <w:tc>
          <w:tcPr>
            <w:tcW w:w="221" w:type="pct"/>
            <w:shd w:val="clear" w:color="000000" w:fill="FFC7CE"/>
            <w:vAlign w:val="center"/>
            <w:hideMark/>
          </w:tcPr>
          <w:p w14:paraId="5EA215BA"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B2868F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284EE6B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5F64D1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4F8CE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829932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DFF37C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30C9E3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61FAA8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7DD0BF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6214B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66CFE6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E6898E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DBF77F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43FCC4EB" w14:textId="77777777" w:rsidTr="002015BB">
        <w:trPr>
          <w:trHeight w:val="20"/>
        </w:trPr>
        <w:tc>
          <w:tcPr>
            <w:tcW w:w="151" w:type="pct"/>
            <w:shd w:val="clear" w:color="auto" w:fill="auto"/>
            <w:noWrap/>
            <w:vAlign w:val="center"/>
            <w:hideMark/>
          </w:tcPr>
          <w:p w14:paraId="12FE020D"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119</w:t>
            </w:r>
          </w:p>
        </w:tc>
        <w:tc>
          <w:tcPr>
            <w:tcW w:w="352" w:type="pct"/>
            <w:shd w:val="clear" w:color="000000" w:fill="D9E1F2"/>
            <w:vAlign w:val="center"/>
            <w:hideMark/>
          </w:tcPr>
          <w:p w14:paraId="35A1582F"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32D799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429F6EE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4.2.3</w:t>
            </w:r>
          </w:p>
        </w:tc>
        <w:tc>
          <w:tcPr>
            <w:tcW w:w="1343" w:type="pct"/>
            <w:shd w:val="clear" w:color="000000" w:fill="FFFFFF"/>
            <w:vAlign w:val="center"/>
            <w:hideMark/>
          </w:tcPr>
          <w:p w14:paraId="1953813C" w14:textId="77777777" w:rsidR="002015BB" w:rsidRPr="006B2B48" w:rsidRDefault="002015BB" w:rsidP="006B2B48">
            <w:pPr>
              <w:spacing w:after="0"/>
              <w:jc w:val="center"/>
              <w:rPr>
                <w:rFonts w:ascii="Arial Narrow" w:eastAsia="Times New Roman" w:hAnsi="Arial Narrow" w:cs="Calibri"/>
                <w:color w:val="000000"/>
                <w:sz w:val="14"/>
                <w:szCs w:val="14"/>
                <w:lang w:eastAsia="es-CO"/>
              </w:rPr>
            </w:pPr>
            <w:r w:rsidRPr="006B2B48">
              <w:rPr>
                <w:rFonts w:ascii="Arial Narrow" w:eastAsia="Times New Roman" w:hAnsi="Arial Narrow" w:cs="Calibri"/>
                <w:color w:val="000000"/>
                <w:sz w:val="14"/>
                <w:szCs w:val="14"/>
                <w:lang w:eastAsia="es-CO"/>
              </w:rPr>
              <w:t>Procedimientos e instructivos internos de seguridad y salud en el trabajo</w:t>
            </w:r>
          </w:p>
        </w:tc>
        <w:tc>
          <w:tcPr>
            <w:tcW w:w="221" w:type="pct"/>
            <w:shd w:val="clear" w:color="000000" w:fill="FFC7CE"/>
            <w:vAlign w:val="center"/>
            <w:hideMark/>
          </w:tcPr>
          <w:p w14:paraId="33918CC6"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71D267A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000000" w:fill="D9D9D9"/>
            <w:noWrap/>
            <w:vAlign w:val="center"/>
            <w:hideMark/>
          </w:tcPr>
          <w:p w14:paraId="2FE0AA0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58E76E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4199AC5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3F75439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10AE1A3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022FC80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auto" w:fill="auto"/>
            <w:noWrap/>
            <w:vAlign w:val="center"/>
            <w:hideMark/>
          </w:tcPr>
          <w:p w14:paraId="7E1A9D6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E15238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BFFE75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35B393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DAEE4C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98C3C9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764BC931" w14:textId="77777777" w:rsidTr="002015BB">
        <w:trPr>
          <w:trHeight w:val="20"/>
        </w:trPr>
        <w:tc>
          <w:tcPr>
            <w:tcW w:w="151" w:type="pct"/>
            <w:shd w:val="clear" w:color="auto" w:fill="auto"/>
            <w:noWrap/>
            <w:vAlign w:val="center"/>
            <w:hideMark/>
          </w:tcPr>
          <w:p w14:paraId="531B4C54"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120</w:t>
            </w:r>
          </w:p>
        </w:tc>
        <w:tc>
          <w:tcPr>
            <w:tcW w:w="352" w:type="pct"/>
            <w:shd w:val="clear" w:color="000000" w:fill="D9E1F2"/>
            <w:vAlign w:val="center"/>
            <w:hideMark/>
          </w:tcPr>
          <w:p w14:paraId="594C0E0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109B88EC"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39E075D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4.2.4</w:t>
            </w:r>
          </w:p>
        </w:tc>
        <w:tc>
          <w:tcPr>
            <w:tcW w:w="1343" w:type="pct"/>
            <w:shd w:val="clear" w:color="000000" w:fill="FFFFFF"/>
            <w:vAlign w:val="center"/>
            <w:hideMark/>
          </w:tcPr>
          <w:p w14:paraId="1B79F932"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Inspecciones a instalaciones, maquinaria o equipos</w:t>
            </w:r>
          </w:p>
        </w:tc>
        <w:tc>
          <w:tcPr>
            <w:tcW w:w="221" w:type="pct"/>
            <w:shd w:val="clear" w:color="000000" w:fill="FFC7CE"/>
            <w:vAlign w:val="center"/>
            <w:hideMark/>
          </w:tcPr>
          <w:p w14:paraId="3159B088"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58D6222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29EA113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3A2F79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E00634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FEE2A7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EE0A2C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AD25E7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37E42A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DD021E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4B1E3A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77748B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62EA16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5F1BF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0136C882" w14:textId="77777777" w:rsidTr="002015BB">
        <w:trPr>
          <w:trHeight w:val="20"/>
        </w:trPr>
        <w:tc>
          <w:tcPr>
            <w:tcW w:w="151" w:type="pct"/>
            <w:shd w:val="clear" w:color="auto" w:fill="auto"/>
            <w:noWrap/>
            <w:vAlign w:val="center"/>
            <w:hideMark/>
          </w:tcPr>
          <w:p w14:paraId="5472522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121</w:t>
            </w:r>
          </w:p>
        </w:tc>
        <w:tc>
          <w:tcPr>
            <w:tcW w:w="352" w:type="pct"/>
            <w:shd w:val="clear" w:color="000000" w:fill="D9E1F2"/>
            <w:vAlign w:val="center"/>
            <w:hideMark/>
          </w:tcPr>
          <w:p w14:paraId="40C5F3F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7383B01"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133C476B"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4.2.5</w:t>
            </w:r>
          </w:p>
        </w:tc>
        <w:tc>
          <w:tcPr>
            <w:tcW w:w="1343" w:type="pct"/>
            <w:shd w:val="clear" w:color="000000" w:fill="FFFFFF"/>
            <w:vAlign w:val="center"/>
            <w:hideMark/>
          </w:tcPr>
          <w:p w14:paraId="4E1F9CC2"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Mantenimiento periódico de las instalaciones, equipos, máquinas y herramientas</w:t>
            </w:r>
          </w:p>
        </w:tc>
        <w:tc>
          <w:tcPr>
            <w:tcW w:w="221" w:type="pct"/>
            <w:shd w:val="clear" w:color="000000" w:fill="FFC7CE"/>
            <w:vAlign w:val="center"/>
            <w:hideMark/>
          </w:tcPr>
          <w:p w14:paraId="2DCDABF3"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464A4B3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2B3450D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110D924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0B2AA8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143ED7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5FA609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0159A4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71AF6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10667AA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67D1A5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86826C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5EA3F8A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3871B7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0866CCA4" w14:textId="77777777" w:rsidTr="002015BB">
        <w:trPr>
          <w:trHeight w:val="20"/>
        </w:trPr>
        <w:tc>
          <w:tcPr>
            <w:tcW w:w="151" w:type="pct"/>
            <w:shd w:val="clear" w:color="auto" w:fill="auto"/>
            <w:noWrap/>
            <w:vAlign w:val="center"/>
            <w:hideMark/>
          </w:tcPr>
          <w:p w14:paraId="2DB6CFE3"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122</w:t>
            </w:r>
          </w:p>
        </w:tc>
        <w:tc>
          <w:tcPr>
            <w:tcW w:w="352" w:type="pct"/>
            <w:shd w:val="clear" w:color="000000" w:fill="D9E1F2"/>
            <w:vAlign w:val="center"/>
            <w:hideMark/>
          </w:tcPr>
          <w:p w14:paraId="5951F4D5"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4E70C6C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5786835A"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4.2.6</w:t>
            </w:r>
          </w:p>
        </w:tc>
        <w:tc>
          <w:tcPr>
            <w:tcW w:w="1343" w:type="pct"/>
            <w:shd w:val="clear" w:color="000000" w:fill="FFFFFF"/>
            <w:vAlign w:val="center"/>
            <w:hideMark/>
          </w:tcPr>
          <w:p w14:paraId="240EECCF" w14:textId="77777777" w:rsidR="002015BB" w:rsidRPr="006B2B48" w:rsidRDefault="002015BB" w:rsidP="006B2B48">
            <w:pPr>
              <w:spacing w:after="0"/>
              <w:jc w:val="center"/>
              <w:rPr>
                <w:rFonts w:ascii="Arial Narrow" w:eastAsia="Times New Roman" w:hAnsi="Arial Narrow" w:cs="Calibri"/>
                <w:color w:val="000000"/>
                <w:sz w:val="14"/>
                <w:szCs w:val="14"/>
                <w:lang w:eastAsia="es-CO"/>
              </w:rPr>
            </w:pPr>
            <w:r w:rsidRPr="006B2B48">
              <w:rPr>
                <w:rFonts w:ascii="Arial Narrow" w:eastAsia="Times New Roman" w:hAnsi="Arial Narrow" w:cs="Calibri"/>
                <w:color w:val="000000"/>
                <w:sz w:val="14"/>
                <w:szCs w:val="14"/>
                <w:lang w:eastAsia="es-CO"/>
              </w:rPr>
              <w:t>Entrega de los elementos de protección personal – EPP  y capacitación en uso adecuado</w:t>
            </w:r>
          </w:p>
        </w:tc>
        <w:tc>
          <w:tcPr>
            <w:tcW w:w="221" w:type="pct"/>
            <w:shd w:val="clear" w:color="000000" w:fill="FFC7CE"/>
            <w:vAlign w:val="center"/>
            <w:hideMark/>
          </w:tcPr>
          <w:p w14:paraId="6B9F909F"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637C124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29D62B0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83C667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034617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48BD17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2EFCE2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4C359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559AFF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7CC09F6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4AFF1E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CDF3F3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B8A2D0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EEF2B8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496AC82F" w14:textId="77777777" w:rsidTr="002015BB">
        <w:trPr>
          <w:trHeight w:val="20"/>
        </w:trPr>
        <w:tc>
          <w:tcPr>
            <w:tcW w:w="151" w:type="pct"/>
            <w:shd w:val="clear" w:color="auto" w:fill="auto"/>
            <w:noWrap/>
            <w:vAlign w:val="center"/>
            <w:hideMark/>
          </w:tcPr>
          <w:p w14:paraId="6AC57230"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123</w:t>
            </w:r>
          </w:p>
        </w:tc>
        <w:tc>
          <w:tcPr>
            <w:tcW w:w="352" w:type="pct"/>
            <w:shd w:val="clear" w:color="000000" w:fill="D9E1F2"/>
            <w:vAlign w:val="center"/>
            <w:hideMark/>
          </w:tcPr>
          <w:p w14:paraId="33BA87A3"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82C63D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29FEBFAB"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5.1.1</w:t>
            </w:r>
          </w:p>
        </w:tc>
        <w:tc>
          <w:tcPr>
            <w:tcW w:w="1343" w:type="pct"/>
            <w:shd w:val="clear" w:color="000000" w:fill="FFFFFF"/>
            <w:vAlign w:val="center"/>
            <w:hideMark/>
          </w:tcPr>
          <w:p w14:paraId="363AB3D0"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Plan de prevención, preparación y respuesta ante emergencias</w:t>
            </w:r>
          </w:p>
        </w:tc>
        <w:tc>
          <w:tcPr>
            <w:tcW w:w="221" w:type="pct"/>
            <w:shd w:val="clear" w:color="000000" w:fill="FFC7CE"/>
            <w:vAlign w:val="center"/>
            <w:hideMark/>
          </w:tcPr>
          <w:p w14:paraId="05111206"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7AED336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30-jun-24</w:t>
            </w:r>
          </w:p>
        </w:tc>
        <w:tc>
          <w:tcPr>
            <w:tcW w:w="167" w:type="pct"/>
            <w:shd w:val="clear" w:color="000000" w:fill="D9D9D9"/>
            <w:noWrap/>
            <w:vAlign w:val="center"/>
            <w:hideMark/>
          </w:tcPr>
          <w:p w14:paraId="78D95A8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457370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78BBF88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5E3A8E3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076EA3E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000000" w:fill="D9D9D9"/>
            <w:noWrap/>
            <w:vAlign w:val="center"/>
            <w:hideMark/>
          </w:tcPr>
          <w:p w14:paraId="3A93B4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0,17</w:t>
            </w:r>
          </w:p>
        </w:tc>
        <w:tc>
          <w:tcPr>
            <w:tcW w:w="167" w:type="pct"/>
            <w:shd w:val="clear" w:color="auto" w:fill="auto"/>
            <w:noWrap/>
            <w:vAlign w:val="center"/>
            <w:hideMark/>
          </w:tcPr>
          <w:p w14:paraId="4F6E773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DF55E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1F0A87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87A98C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2438D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49313C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2CA47BE" w14:textId="77777777" w:rsidTr="002015BB">
        <w:trPr>
          <w:trHeight w:val="20"/>
        </w:trPr>
        <w:tc>
          <w:tcPr>
            <w:tcW w:w="151" w:type="pct"/>
            <w:shd w:val="clear" w:color="auto" w:fill="auto"/>
            <w:noWrap/>
            <w:vAlign w:val="center"/>
            <w:hideMark/>
          </w:tcPr>
          <w:p w14:paraId="208E8C77"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124</w:t>
            </w:r>
          </w:p>
        </w:tc>
        <w:tc>
          <w:tcPr>
            <w:tcW w:w="352" w:type="pct"/>
            <w:shd w:val="clear" w:color="000000" w:fill="D9E1F2"/>
            <w:vAlign w:val="center"/>
            <w:hideMark/>
          </w:tcPr>
          <w:p w14:paraId="17AF7F75"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020EAF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69E27385"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5.1.2</w:t>
            </w:r>
          </w:p>
        </w:tc>
        <w:tc>
          <w:tcPr>
            <w:tcW w:w="1343" w:type="pct"/>
            <w:shd w:val="clear" w:color="FFFFFF" w:fill="FFFFFF"/>
            <w:vAlign w:val="center"/>
            <w:hideMark/>
          </w:tcPr>
          <w:p w14:paraId="77526A2B"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Brigada de prevención, preparación y respuesta ante emergencias</w:t>
            </w:r>
          </w:p>
        </w:tc>
        <w:tc>
          <w:tcPr>
            <w:tcW w:w="221" w:type="pct"/>
            <w:shd w:val="clear" w:color="000000" w:fill="FFC7CE"/>
            <w:vAlign w:val="center"/>
            <w:hideMark/>
          </w:tcPr>
          <w:p w14:paraId="2FBFE510"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6FC370F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30-sep-24</w:t>
            </w:r>
          </w:p>
        </w:tc>
        <w:tc>
          <w:tcPr>
            <w:tcW w:w="167" w:type="pct"/>
            <w:shd w:val="clear" w:color="000000" w:fill="D9D9D9"/>
            <w:noWrap/>
            <w:vAlign w:val="center"/>
            <w:hideMark/>
          </w:tcPr>
          <w:p w14:paraId="37D107D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6925F2B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6FDCE76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08A6A94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7CB98FB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75CB47C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128D978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5CF9ED3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000000" w:fill="D9D9D9"/>
            <w:noWrap/>
            <w:vAlign w:val="center"/>
            <w:hideMark/>
          </w:tcPr>
          <w:p w14:paraId="7B0EC13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0,11</w:t>
            </w:r>
          </w:p>
        </w:tc>
        <w:tc>
          <w:tcPr>
            <w:tcW w:w="167" w:type="pct"/>
            <w:shd w:val="clear" w:color="auto" w:fill="auto"/>
            <w:noWrap/>
            <w:vAlign w:val="center"/>
            <w:hideMark/>
          </w:tcPr>
          <w:p w14:paraId="0016E0C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8B8FF2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C20D64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58EBF039" w14:textId="77777777" w:rsidTr="002015BB">
        <w:trPr>
          <w:trHeight w:val="20"/>
        </w:trPr>
        <w:tc>
          <w:tcPr>
            <w:tcW w:w="151" w:type="pct"/>
            <w:shd w:val="clear" w:color="auto" w:fill="auto"/>
            <w:noWrap/>
            <w:vAlign w:val="center"/>
            <w:hideMark/>
          </w:tcPr>
          <w:p w14:paraId="352F30B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125</w:t>
            </w:r>
          </w:p>
        </w:tc>
        <w:tc>
          <w:tcPr>
            <w:tcW w:w="352" w:type="pct"/>
            <w:shd w:val="clear" w:color="000000" w:fill="D9E1F2"/>
            <w:vAlign w:val="center"/>
            <w:hideMark/>
          </w:tcPr>
          <w:p w14:paraId="6E6DD85D"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7B36C16"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 xml:space="preserve">Plan Anual de Seguridad y Salud </w:t>
            </w:r>
            <w:r w:rsidRPr="006B2B48">
              <w:rPr>
                <w:rFonts w:eastAsia="Times New Roman" w:cs="Arial"/>
                <w:color w:val="000000"/>
                <w:sz w:val="14"/>
                <w:szCs w:val="14"/>
                <w:lang w:eastAsia="es-CO"/>
              </w:rPr>
              <w:lastRenderedPageBreak/>
              <w:t>en el Trabajo - PASST</w:t>
            </w:r>
          </w:p>
        </w:tc>
        <w:tc>
          <w:tcPr>
            <w:tcW w:w="181" w:type="pct"/>
            <w:shd w:val="clear" w:color="000000" w:fill="FFFFFF"/>
            <w:vAlign w:val="center"/>
            <w:hideMark/>
          </w:tcPr>
          <w:p w14:paraId="69467BFB"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lastRenderedPageBreak/>
              <w:t>6.1.1</w:t>
            </w:r>
          </w:p>
        </w:tc>
        <w:tc>
          <w:tcPr>
            <w:tcW w:w="1343" w:type="pct"/>
            <w:shd w:val="clear" w:color="FFFFFF" w:fill="FFFFFF"/>
            <w:vAlign w:val="center"/>
            <w:hideMark/>
          </w:tcPr>
          <w:p w14:paraId="713AF9F3"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Definición de indicadores del Sistema de Gestión de Seguridad y Salud en el Trabajo</w:t>
            </w:r>
          </w:p>
        </w:tc>
        <w:tc>
          <w:tcPr>
            <w:tcW w:w="221" w:type="pct"/>
            <w:shd w:val="clear" w:color="000000" w:fill="FFC7CE"/>
            <w:vAlign w:val="center"/>
            <w:hideMark/>
          </w:tcPr>
          <w:p w14:paraId="7E93E386"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0A8C7C7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4A8F097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C6BE5B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258672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479727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2294DC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598754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4D8C77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B6803E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06B9F0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BC1642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52D03D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AFA21B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131BAC16" w14:textId="77777777" w:rsidTr="002015BB">
        <w:trPr>
          <w:trHeight w:val="20"/>
        </w:trPr>
        <w:tc>
          <w:tcPr>
            <w:tcW w:w="151" w:type="pct"/>
            <w:shd w:val="clear" w:color="auto" w:fill="auto"/>
            <w:noWrap/>
            <w:vAlign w:val="center"/>
            <w:hideMark/>
          </w:tcPr>
          <w:p w14:paraId="6E6BA1E1"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126</w:t>
            </w:r>
          </w:p>
        </w:tc>
        <w:tc>
          <w:tcPr>
            <w:tcW w:w="352" w:type="pct"/>
            <w:shd w:val="clear" w:color="000000" w:fill="D9E1F2"/>
            <w:vAlign w:val="center"/>
            <w:hideMark/>
          </w:tcPr>
          <w:p w14:paraId="322E3983"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54C8466D"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2242A8AE"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6.1.2</w:t>
            </w:r>
          </w:p>
        </w:tc>
        <w:tc>
          <w:tcPr>
            <w:tcW w:w="1343" w:type="pct"/>
            <w:shd w:val="clear" w:color="FFFFFF" w:fill="FFFFFF"/>
            <w:vAlign w:val="center"/>
            <w:hideMark/>
          </w:tcPr>
          <w:p w14:paraId="2E2FE56A"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Auditoría anual</w:t>
            </w:r>
          </w:p>
        </w:tc>
        <w:tc>
          <w:tcPr>
            <w:tcW w:w="221" w:type="pct"/>
            <w:shd w:val="clear" w:color="000000" w:fill="C6EFCE"/>
            <w:vAlign w:val="center"/>
            <w:hideMark/>
          </w:tcPr>
          <w:p w14:paraId="7E80CD46"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1-sep-24</w:t>
            </w:r>
          </w:p>
        </w:tc>
        <w:tc>
          <w:tcPr>
            <w:tcW w:w="221" w:type="pct"/>
            <w:shd w:val="clear" w:color="000000" w:fill="C6EFCE"/>
            <w:vAlign w:val="center"/>
            <w:hideMark/>
          </w:tcPr>
          <w:p w14:paraId="2E4FF85B"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30-nov-24</w:t>
            </w:r>
          </w:p>
        </w:tc>
        <w:tc>
          <w:tcPr>
            <w:tcW w:w="167" w:type="pct"/>
            <w:shd w:val="clear" w:color="auto" w:fill="auto"/>
            <w:noWrap/>
            <w:vAlign w:val="center"/>
            <w:hideMark/>
          </w:tcPr>
          <w:p w14:paraId="4CF793B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0EA0F4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E59A53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1023D0D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90FF29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3D9876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B2D703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9378F8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53891C4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4E0FD16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000000" w:fill="D9D9D9"/>
            <w:noWrap/>
            <w:vAlign w:val="center"/>
            <w:hideMark/>
          </w:tcPr>
          <w:p w14:paraId="4FE01F1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0,33</w:t>
            </w:r>
          </w:p>
        </w:tc>
        <w:tc>
          <w:tcPr>
            <w:tcW w:w="167" w:type="pct"/>
            <w:shd w:val="clear" w:color="auto" w:fill="auto"/>
            <w:noWrap/>
            <w:vAlign w:val="center"/>
            <w:hideMark/>
          </w:tcPr>
          <w:p w14:paraId="6414F58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3B08B503" w14:textId="77777777" w:rsidTr="002015BB">
        <w:trPr>
          <w:trHeight w:val="20"/>
        </w:trPr>
        <w:tc>
          <w:tcPr>
            <w:tcW w:w="151" w:type="pct"/>
            <w:shd w:val="clear" w:color="auto" w:fill="auto"/>
            <w:noWrap/>
            <w:vAlign w:val="center"/>
            <w:hideMark/>
          </w:tcPr>
          <w:p w14:paraId="27A5876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127</w:t>
            </w:r>
          </w:p>
        </w:tc>
        <w:tc>
          <w:tcPr>
            <w:tcW w:w="352" w:type="pct"/>
            <w:shd w:val="clear" w:color="000000" w:fill="D9E1F2"/>
            <w:vAlign w:val="center"/>
            <w:hideMark/>
          </w:tcPr>
          <w:p w14:paraId="144787B5"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552C352F"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1C01275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6.1.3</w:t>
            </w:r>
          </w:p>
        </w:tc>
        <w:tc>
          <w:tcPr>
            <w:tcW w:w="1343" w:type="pct"/>
            <w:shd w:val="clear" w:color="000000" w:fill="FFFFFF"/>
            <w:vAlign w:val="center"/>
            <w:hideMark/>
          </w:tcPr>
          <w:p w14:paraId="3688EF86"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Revisión por la alta dirección. Alcance de la auditoría del Sistema de Gestión de SST</w:t>
            </w:r>
          </w:p>
        </w:tc>
        <w:tc>
          <w:tcPr>
            <w:tcW w:w="221" w:type="pct"/>
            <w:shd w:val="clear" w:color="000000" w:fill="C6EFCE"/>
            <w:vAlign w:val="center"/>
            <w:hideMark/>
          </w:tcPr>
          <w:p w14:paraId="3E59BD06"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13B564C0"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30E6DDD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3DA1F0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1E5552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6001AB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D0EF4F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1D8A7E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FAF4D8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33CDA8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0983B4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B2691D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1B4F14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35989E9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11417BDA" w14:textId="77777777" w:rsidTr="002015BB">
        <w:trPr>
          <w:trHeight w:val="20"/>
        </w:trPr>
        <w:tc>
          <w:tcPr>
            <w:tcW w:w="151" w:type="pct"/>
            <w:shd w:val="clear" w:color="auto" w:fill="auto"/>
            <w:noWrap/>
            <w:vAlign w:val="center"/>
            <w:hideMark/>
          </w:tcPr>
          <w:p w14:paraId="581509BB"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128</w:t>
            </w:r>
          </w:p>
        </w:tc>
        <w:tc>
          <w:tcPr>
            <w:tcW w:w="352" w:type="pct"/>
            <w:shd w:val="clear" w:color="000000" w:fill="D9E1F2"/>
            <w:vAlign w:val="center"/>
            <w:hideMark/>
          </w:tcPr>
          <w:p w14:paraId="3A233C60"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6BF0E5E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13B05357"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6.1.4</w:t>
            </w:r>
          </w:p>
        </w:tc>
        <w:tc>
          <w:tcPr>
            <w:tcW w:w="1343" w:type="pct"/>
            <w:shd w:val="clear" w:color="FFFFFF" w:fill="FFFFFF"/>
            <w:vAlign w:val="center"/>
            <w:hideMark/>
          </w:tcPr>
          <w:p w14:paraId="59519BB5"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Planificación de la auditoría con el COPASST</w:t>
            </w:r>
          </w:p>
        </w:tc>
        <w:tc>
          <w:tcPr>
            <w:tcW w:w="221" w:type="pct"/>
            <w:shd w:val="clear" w:color="000000" w:fill="FFC7CE"/>
            <w:vAlign w:val="center"/>
            <w:hideMark/>
          </w:tcPr>
          <w:p w14:paraId="2ACF5A47"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6FC7225E"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000000" w:fill="D9D9D9"/>
            <w:noWrap/>
            <w:vAlign w:val="center"/>
            <w:hideMark/>
          </w:tcPr>
          <w:p w14:paraId="457E626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C92568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50D25B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46DE1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67213B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16C4B1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289C73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AAC474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E36138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B98F5F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621EF1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EDDE25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17DD3C30" w14:textId="77777777" w:rsidTr="002015BB">
        <w:trPr>
          <w:trHeight w:val="20"/>
        </w:trPr>
        <w:tc>
          <w:tcPr>
            <w:tcW w:w="151" w:type="pct"/>
            <w:shd w:val="clear" w:color="auto" w:fill="auto"/>
            <w:noWrap/>
            <w:vAlign w:val="center"/>
            <w:hideMark/>
          </w:tcPr>
          <w:p w14:paraId="183915E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129</w:t>
            </w:r>
          </w:p>
        </w:tc>
        <w:tc>
          <w:tcPr>
            <w:tcW w:w="352" w:type="pct"/>
            <w:shd w:val="clear" w:color="000000" w:fill="D9E1F2"/>
            <w:vAlign w:val="center"/>
            <w:hideMark/>
          </w:tcPr>
          <w:p w14:paraId="610A82EE"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1875644"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600536DC"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7.1.1</w:t>
            </w:r>
          </w:p>
        </w:tc>
        <w:tc>
          <w:tcPr>
            <w:tcW w:w="1343" w:type="pct"/>
            <w:shd w:val="clear" w:color="000000" w:fill="FFFFFF"/>
            <w:vAlign w:val="center"/>
            <w:hideMark/>
          </w:tcPr>
          <w:p w14:paraId="4E5482D0"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Acciones preventivas y/o correctivas</w:t>
            </w:r>
          </w:p>
        </w:tc>
        <w:tc>
          <w:tcPr>
            <w:tcW w:w="221" w:type="pct"/>
            <w:shd w:val="clear" w:color="000000" w:fill="FFC7CE"/>
            <w:vAlign w:val="center"/>
            <w:hideMark/>
          </w:tcPr>
          <w:p w14:paraId="1B2B4E77"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676DEA18"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20-dic-24</w:t>
            </w:r>
          </w:p>
        </w:tc>
        <w:tc>
          <w:tcPr>
            <w:tcW w:w="167" w:type="pct"/>
            <w:shd w:val="clear" w:color="000000" w:fill="D9D9D9"/>
            <w:noWrap/>
            <w:vAlign w:val="center"/>
            <w:hideMark/>
          </w:tcPr>
          <w:p w14:paraId="7EBA83C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45DE9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31CE9C0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5E44B36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0CA4323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2283F9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2D1CD0F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588406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171CB37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31DF7E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6FBD508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c>
          <w:tcPr>
            <w:tcW w:w="167" w:type="pct"/>
            <w:shd w:val="clear" w:color="000000" w:fill="D9D9D9"/>
            <w:noWrap/>
            <w:vAlign w:val="center"/>
            <w:hideMark/>
          </w:tcPr>
          <w:p w14:paraId="4CC760E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0,08</w:t>
            </w:r>
          </w:p>
        </w:tc>
      </w:tr>
      <w:tr w:rsidR="002015BB" w:rsidRPr="006B2B48" w14:paraId="49E7686E" w14:textId="77777777" w:rsidTr="002015BB">
        <w:trPr>
          <w:trHeight w:val="20"/>
        </w:trPr>
        <w:tc>
          <w:tcPr>
            <w:tcW w:w="151" w:type="pct"/>
            <w:shd w:val="clear" w:color="auto" w:fill="auto"/>
            <w:noWrap/>
            <w:vAlign w:val="center"/>
            <w:hideMark/>
          </w:tcPr>
          <w:p w14:paraId="1D5AAEBE"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130</w:t>
            </w:r>
          </w:p>
        </w:tc>
        <w:tc>
          <w:tcPr>
            <w:tcW w:w="352" w:type="pct"/>
            <w:shd w:val="clear" w:color="000000" w:fill="D9E1F2"/>
            <w:vAlign w:val="center"/>
            <w:hideMark/>
          </w:tcPr>
          <w:p w14:paraId="3AEE766E"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2C626A4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56947E09"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7.1.2</w:t>
            </w:r>
          </w:p>
        </w:tc>
        <w:tc>
          <w:tcPr>
            <w:tcW w:w="1343" w:type="pct"/>
            <w:shd w:val="clear" w:color="000000" w:fill="FFFFFF"/>
            <w:vAlign w:val="center"/>
            <w:hideMark/>
          </w:tcPr>
          <w:p w14:paraId="29A4AA9F"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Acciones de mejora conforme a revisión de la Alta Dirección</w:t>
            </w:r>
          </w:p>
        </w:tc>
        <w:tc>
          <w:tcPr>
            <w:tcW w:w="221" w:type="pct"/>
            <w:shd w:val="clear" w:color="000000" w:fill="FFC7CE"/>
            <w:vAlign w:val="center"/>
            <w:hideMark/>
          </w:tcPr>
          <w:p w14:paraId="2D324FD5"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7E2D6F73"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30197D2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CE2E3B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07468CD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895F82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C5D1CF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B2E4B0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A008CF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122D395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BFCEB3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0D84A1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649F155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601B0C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44EC8E76" w14:textId="77777777" w:rsidTr="002015BB">
        <w:trPr>
          <w:trHeight w:val="20"/>
        </w:trPr>
        <w:tc>
          <w:tcPr>
            <w:tcW w:w="151" w:type="pct"/>
            <w:shd w:val="clear" w:color="auto" w:fill="auto"/>
            <w:noWrap/>
            <w:vAlign w:val="center"/>
            <w:hideMark/>
          </w:tcPr>
          <w:p w14:paraId="4D9E2F42"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131</w:t>
            </w:r>
          </w:p>
        </w:tc>
        <w:tc>
          <w:tcPr>
            <w:tcW w:w="352" w:type="pct"/>
            <w:shd w:val="clear" w:color="000000" w:fill="D9E1F2"/>
            <w:vAlign w:val="center"/>
            <w:hideMark/>
          </w:tcPr>
          <w:p w14:paraId="4887D503"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DF7F7DA"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7CEC2309"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7.1.3</w:t>
            </w:r>
          </w:p>
        </w:tc>
        <w:tc>
          <w:tcPr>
            <w:tcW w:w="1343" w:type="pct"/>
            <w:shd w:val="clear" w:color="000000" w:fill="FFFFFF"/>
            <w:vAlign w:val="center"/>
            <w:hideMark/>
          </w:tcPr>
          <w:p w14:paraId="15DE6555" w14:textId="77777777" w:rsidR="002015BB" w:rsidRPr="006B2B48" w:rsidRDefault="002015BB" w:rsidP="006B2B48">
            <w:pPr>
              <w:spacing w:after="0"/>
              <w:jc w:val="center"/>
              <w:rPr>
                <w:rFonts w:ascii="Arial Narrow" w:eastAsia="Times New Roman" w:hAnsi="Arial Narrow" w:cs="Calibri"/>
                <w:color w:val="000000"/>
                <w:sz w:val="14"/>
                <w:szCs w:val="14"/>
                <w:lang w:eastAsia="es-CO"/>
              </w:rPr>
            </w:pPr>
            <w:r w:rsidRPr="006B2B48">
              <w:rPr>
                <w:rFonts w:ascii="Arial Narrow" w:eastAsia="Times New Roman" w:hAnsi="Arial Narrow" w:cs="Calibri"/>
                <w:color w:val="000000"/>
                <w:sz w:val="14"/>
                <w:szCs w:val="14"/>
                <w:lang w:eastAsia="es-CO"/>
              </w:rPr>
              <w:t xml:space="preserve">Acciones de mejora con base en investigaciones de accidentes de trabajo y enfermedades laborales </w:t>
            </w:r>
          </w:p>
        </w:tc>
        <w:tc>
          <w:tcPr>
            <w:tcW w:w="221" w:type="pct"/>
            <w:shd w:val="clear" w:color="000000" w:fill="FFC7CE"/>
            <w:vAlign w:val="center"/>
            <w:hideMark/>
          </w:tcPr>
          <w:p w14:paraId="0FE2252E"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71B90B22"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62ED04B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9DBF4B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6480EC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56CFE7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516B820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46771F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F8B4E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0E49625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04F157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4F7A9A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0C35798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A846A3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38FD40CD" w14:textId="77777777" w:rsidTr="002015BB">
        <w:trPr>
          <w:trHeight w:val="20"/>
        </w:trPr>
        <w:tc>
          <w:tcPr>
            <w:tcW w:w="151" w:type="pct"/>
            <w:shd w:val="clear" w:color="auto" w:fill="auto"/>
            <w:noWrap/>
            <w:vAlign w:val="center"/>
            <w:hideMark/>
          </w:tcPr>
          <w:p w14:paraId="422218B6"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132</w:t>
            </w:r>
          </w:p>
        </w:tc>
        <w:tc>
          <w:tcPr>
            <w:tcW w:w="352" w:type="pct"/>
            <w:shd w:val="clear" w:color="000000" w:fill="D9E1F2"/>
            <w:vAlign w:val="center"/>
            <w:hideMark/>
          </w:tcPr>
          <w:p w14:paraId="311AE1C6" w14:textId="77777777" w:rsidR="002015BB" w:rsidRPr="006B2B48" w:rsidRDefault="002015BB" w:rsidP="006B2B48">
            <w:pPr>
              <w:spacing w:after="0"/>
              <w:jc w:val="center"/>
              <w:rPr>
                <w:rFonts w:eastAsia="Times New Roman" w:cs="Arial"/>
                <w:color w:val="203764"/>
                <w:sz w:val="14"/>
                <w:szCs w:val="14"/>
                <w:lang w:eastAsia="es-CO"/>
              </w:rPr>
            </w:pPr>
            <w:r w:rsidRPr="006B2B48">
              <w:rPr>
                <w:rFonts w:eastAsia="Times New Roman" w:cs="Arial"/>
                <w:color w:val="203764"/>
                <w:sz w:val="14"/>
                <w:szCs w:val="14"/>
                <w:lang w:eastAsia="es-CO"/>
              </w:rPr>
              <w:t>Desarrollo</w:t>
            </w:r>
          </w:p>
        </w:tc>
        <w:tc>
          <w:tcPr>
            <w:tcW w:w="526" w:type="pct"/>
            <w:shd w:val="clear" w:color="000000" w:fill="FFFFFF"/>
            <w:vAlign w:val="center"/>
            <w:hideMark/>
          </w:tcPr>
          <w:p w14:paraId="0C2B2CEB"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Seguridad y Salud en el Trabajo - PASST</w:t>
            </w:r>
          </w:p>
        </w:tc>
        <w:tc>
          <w:tcPr>
            <w:tcW w:w="181" w:type="pct"/>
            <w:shd w:val="clear" w:color="000000" w:fill="FFFFFF"/>
            <w:vAlign w:val="center"/>
            <w:hideMark/>
          </w:tcPr>
          <w:p w14:paraId="6F66E5F2"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7.1.4</w:t>
            </w:r>
          </w:p>
        </w:tc>
        <w:tc>
          <w:tcPr>
            <w:tcW w:w="1343" w:type="pct"/>
            <w:shd w:val="clear" w:color="000000" w:fill="FFFFFF"/>
            <w:vAlign w:val="center"/>
            <w:hideMark/>
          </w:tcPr>
          <w:p w14:paraId="13A80BB8"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Plan de mejoramiento</w:t>
            </w:r>
          </w:p>
        </w:tc>
        <w:tc>
          <w:tcPr>
            <w:tcW w:w="221" w:type="pct"/>
            <w:shd w:val="clear" w:color="000000" w:fill="FFC7CE"/>
            <w:vAlign w:val="center"/>
            <w:hideMark/>
          </w:tcPr>
          <w:p w14:paraId="30D64326" w14:textId="77777777" w:rsidR="002015BB" w:rsidRPr="006B2B48" w:rsidRDefault="002015BB" w:rsidP="006B2B48">
            <w:pPr>
              <w:spacing w:after="0"/>
              <w:jc w:val="center"/>
              <w:rPr>
                <w:rFonts w:eastAsia="Times New Roman" w:cs="Arial"/>
                <w:color w:val="9C0006"/>
                <w:sz w:val="14"/>
                <w:szCs w:val="14"/>
                <w:lang w:eastAsia="es-CO"/>
              </w:rPr>
            </w:pPr>
            <w:r w:rsidRPr="006B2B48">
              <w:rPr>
                <w:rFonts w:eastAsia="Times New Roman" w:cs="Arial"/>
                <w:color w:val="9C0006"/>
                <w:sz w:val="14"/>
                <w:szCs w:val="14"/>
                <w:lang w:eastAsia="es-CO"/>
              </w:rPr>
              <w:t>1-ene-24</w:t>
            </w:r>
          </w:p>
        </w:tc>
        <w:tc>
          <w:tcPr>
            <w:tcW w:w="221" w:type="pct"/>
            <w:shd w:val="clear" w:color="000000" w:fill="C6EFCE"/>
            <w:vAlign w:val="center"/>
            <w:hideMark/>
          </w:tcPr>
          <w:p w14:paraId="26DAD03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15-oct-24</w:t>
            </w:r>
          </w:p>
        </w:tc>
        <w:tc>
          <w:tcPr>
            <w:tcW w:w="167" w:type="pct"/>
            <w:shd w:val="clear" w:color="000000" w:fill="D9D9D9"/>
            <w:noWrap/>
            <w:vAlign w:val="center"/>
            <w:hideMark/>
          </w:tcPr>
          <w:p w14:paraId="3372856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B75905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82E7EF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AC8C5A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7352A8D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4524743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28BEEC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6D53042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24D251AA"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000000" w:fill="D9D9D9"/>
            <w:noWrap/>
            <w:vAlign w:val="center"/>
            <w:hideMark/>
          </w:tcPr>
          <w:p w14:paraId="33939AFC"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0,10</w:t>
            </w:r>
          </w:p>
        </w:tc>
        <w:tc>
          <w:tcPr>
            <w:tcW w:w="167" w:type="pct"/>
            <w:shd w:val="clear" w:color="auto" w:fill="auto"/>
            <w:noWrap/>
            <w:vAlign w:val="center"/>
            <w:hideMark/>
          </w:tcPr>
          <w:p w14:paraId="40AD802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B1B14E3"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r w:rsidR="002015BB" w:rsidRPr="006B2B48" w14:paraId="234F9B0D" w14:textId="77777777" w:rsidTr="002015BB">
        <w:trPr>
          <w:trHeight w:val="20"/>
        </w:trPr>
        <w:tc>
          <w:tcPr>
            <w:tcW w:w="151" w:type="pct"/>
            <w:shd w:val="clear" w:color="auto" w:fill="auto"/>
            <w:noWrap/>
            <w:vAlign w:val="center"/>
            <w:hideMark/>
          </w:tcPr>
          <w:p w14:paraId="66ABC75F"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133</w:t>
            </w:r>
          </w:p>
        </w:tc>
        <w:tc>
          <w:tcPr>
            <w:tcW w:w="352" w:type="pct"/>
            <w:shd w:val="clear" w:color="000000" w:fill="E2EFDA"/>
            <w:vAlign w:val="center"/>
            <w:hideMark/>
          </w:tcPr>
          <w:p w14:paraId="670C6B9D" w14:textId="77777777" w:rsidR="002015BB" w:rsidRPr="006B2B48" w:rsidRDefault="002015BB" w:rsidP="006B2B48">
            <w:pPr>
              <w:spacing w:after="0"/>
              <w:jc w:val="center"/>
              <w:rPr>
                <w:rFonts w:eastAsia="Times New Roman" w:cs="Arial"/>
                <w:color w:val="375623"/>
                <w:sz w:val="14"/>
                <w:szCs w:val="14"/>
                <w:lang w:eastAsia="es-CO"/>
              </w:rPr>
            </w:pPr>
            <w:r w:rsidRPr="006B2B48">
              <w:rPr>
                <w:rFonts w:eastAsia="Times New Roman" w:cs="Arial"/>
                <w:color w:val="375623"/>
                <w:sz w:val="14"/>
                <w:szCs w:val="14"/>
                <w:lang w:eastAsia="es-CO"/>
              </w:rPr>
              <w:t>Retiro</w:t>
            </w:r>
          </w:p>
        </w:tc>
        <w:tc>
          <w:tcPr>
            <w:tcW w:w="526" w:type="pct"/>
            <w:shd w:val="clear" w:color="000000" w:fill="FFFFFF"/>
            <w:vAlign w:val="center"/>
            <w:hideMark/>
          </w:tcPr>
          <w:p w14:paraId="4A41198F"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Matriz Gestión Estratégica de Talento Humano - MGETH</w:t>
            </w:r>
          </w:p>
        </w:tc>
        <w:tc>
          <w:tcPr>
            <w:tcW w:w="181" w:type="pct"/>
            <w:shd w:val="clear" w:color="000000" w:fill="FFFFFF"/>
            <w:vAlign w:val="center"/>
            <w:hideMark/>
          </w:tcPr>
          <w:p w14:paraId="3E7E5E2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n/a</w:t>
            </w:r>
          </w:p>
        </w:tc>
        <w:tc>
          <w:tcPr>
            <w:tcW w:w="1343" w:type="pct"/>
            <w:shd w:val="clear" w:color="000000" w:fill="FFFFFF"/>
            <w:vAlign w:val="center"/>
            <w:hideMark/>
          </w:tcPr>
          <w:p w14:paraId="1F35FB82" w14:textId="77777777" w:rsidR="002015BB" w:rsidRPr="006B2B48" w:rsidRDefault="002015BB" w:rsidP="006B2B48">
            <w:pPr>
              <w:spacing w:after="0"/>
              <w:jc w:val="center"/>
              <w:rPr>
                <w:rFonts w:ascii="Arial Narrow" w:eastAsia="Times New Roman" w:hAnsi="Arial Narrow" w:cs="Calibri"/>
                <w:sz w:val="14"/>
                <w:szCs w:val="14"/>
                <w:lang w:eastAsia="es-CO"/>
              </w:rPr>
            </w:pPr>
            <w:r w:rsidRPr="006B2B48">
              <w:rPr>
                <w:rFonts w:ascii="Arial Narrow" w:eastAsia="Times New Roman" w:hAnsi="Arial Narrow" w:cs="Calibri"/>
                <w:sz w:val="14"/>
                <w:szCs w:val="14"/>
                <w:lang w:eastAsia="es-CO"/>
              </w:rPr>
              <w:t>Incorporar en el Plan Estratégico de la vigencia 2025 un análisis de las razones de retiro que se generaron durante la vigencia.</w:t>
            </w:r>
          </w:p>
        </w:tc>
        <w:tc>
          <w:tcPr>
            <w:tcW w:w="221" w:type="pct"/>
            <w:shd w:val="clear" w:color="000000" w:fill="C6EFCE"/>
            <w:vAlign w:val="center"/>
            <w:hideMark/>
          </w:tcPr>
          <w:p w14:paraId="74FE7F3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1-dic-24</w:t>
            </w:r>
          </w:p>
        </w:tc>
        <w:tc>
          <w:tcPr>
            <w:tcW w:w="221" w:type="pct"/>
            <w:shd w:val="clear" w:color="000000" w:fill="C6EFCE"/>
            <w:vAlign w:val="center"/>
            <w:hideMark/>
          </w:tcPr>
          <w:p w14:paraId="62627A41"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31-dic-24</w:t>
            </w:r>
          </w:p>
        </w:tc>
        <w:tc>
          <w:tcPr>
            <w:tcW w:w="167" w:type="pct"/>
            <w:shd w:val="clear" w:color="auto" w:fill="auto"/>
            <w:noWrap/>
            <w:vAlign w:val="center"/>
            <w:hideMark/>
          </w:tcPr>
          <w:p w14:paraId="76F8E86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5F89A9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D50B27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BDC080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32CCB62"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78835C7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27E663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26234B7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31373D1"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C4EF35E"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BDB19D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2F7B2BE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r>
      <w:tr w:rsidR="002015BB" w:rsidRPr="006B2B48" w14:paraId="18471A99" w14:textId="77777777" w:rsidTr="002015BB">
        <w:trPr>
          <w:trHeight w:val="20"/>
        </w:trPr>
        <w:tc>
          <w:tcPr>
            <w:tcW w:w="151" w:type="pct"/>
            <w:shd w:val="clear" w:color="auto" w:fill="auto"/>
            <w:noWrap/>
            <w:vAlign w:val="center"/>
            <w:hideMark/>
          </w:tcPr>
          <w:p w14:paraId="3FFC17AA" w14:textId="77777777" w:rsidR="002015BB" w:rsidRPr="006B2B48" w:rsidRDefault="002015BB" w:rsidP="006B2B48">
            <w:pPr>
              <w:spacing w:after="0"/>
              <w:jc w:val="center"/>
              <w:rPr>
                <w:rFonts w:eastAsia="Times New Roman" w:cs="Arial"/>
                <w:b/>
                <w:bCs/>
                <w:color w:val="000000"/>
                <w:sz w:val="14"/>
                <w:szCs w:val="14"/>
                <w:lang w:eastAsia="es-CO"/>
              </w:rPr>
            </w:pPr>
            <w:r w:rsidRPr="006B2B48">
              <w:rPr>
                <w:rFonts w:eastAsia="Times New Roman" w:cs="Arial"/>
                <w:b/>
                <w:bCs/>
                <w:color w:val="000000"/>
                <w:sz w:val="14"/>
                <w:szCs w:val="14"/>
                <w:lang w:eastAsia="es-CO"/>
              </w:rPr>
              <w:t>134</w:t>
            </w:r>
          </w:p>
        </w:tc>
        <w:tc>
          <w:tcPr>
            <w:tcW w:w="352" w:type="pct"/>
            <w:shd w:val="clear" w:color="000000" w:fill="E2EFDA"/>
            <w:vAlign w:val="center"/>
            <w:hideMark/>
          </w:tcPr>
          <w:p w14:paraId="4524BBB6" w14:textId="77777777" w:rsidR="002015BB" w:rsidRPr="006B2B48" w:rsidRDefault="002015BB" w:rsidP="006B2B48">
            <w:pPr>
              <w:spacing w:after="0"/>
              <w:jc w:val="center"/>
              <w:rPr>
                <w:rFonts w:eastAsia="Times New Roman" w:cs="Arial"/>
                <w:color w:val="375623"/>
                <w:sz w:val="14"/>
                <w:szCs w:val="14"/>
                <w:lang w:eastAsia="es-CO"/>
              </w:rPr>
            </w:pPr>
            <w:r w:rsidRPr="006B2B48">
              <w:rPr>
                <w:rFonts w:eastAsia="Times New Roman" w:cs="Arial"/>
                <w:color w:val="375623"/>
                <w:sz w:val="14"/>
                <w:szCs w:val="14"/>
                <w:lang w:eastAsia="es-CO"/>
              </w:rPr>
              <w:t>Retiro</w:t>
            </w:r>
          </w:p>
        </w:tc>
        <w:tc>
          <w:tcPr>
            <w:tcW w:w="526" w:type="pct"/>
            <w:shd w:val="clear" w:color="000000" w:fill="FFFFFF"/>
            <w:vAlign w:val="center"/>
            <w:hideMark/>
          </w:tcPr>
          <w:p w14:paraId="57D1FADE"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Plan Anual de Estímulos e Incentivos - PAEI</w:t>
            </w:r>
          </w:p>
        </w:tc>
        <w:tc>
          <w:tcPr>
            <w:tcW w:w="181" w:type="pct"/>
            <w:shd w:val="clear" w:color="000000" w:fill="FFFFFF"/>
            <w:vAlign w:val="center"/>
            <w:hideMark/>
          </w:tcPr>
          <w:p w14:paraId="2D920013" w14:textId="77777777" w:rsidR="002015BB" w:rsidRPr="006B2B48" w:rsidRDefault="002015BB" w:rsidP="006B2B48">
            <w:pPr>
              <w:spacing w:after="0"/>
              <w:jc w:val="center"/>
              <w:rPr>
                <w:rFonts w:eastAsia="Times New Roman" w:cs="Arial"/>
                <w:b/>
                <w:bCs/>
                <w:color w:val="0070C0"/>
                <w:sz w:val="14"/>
                <w:szCs w:val="14"/>
                <w:lang w:eastAsia="es-CO"/>
              </w:rPr>
            </w:pPr>
            <w:r w:rsidRPr="006B2B48">
              <w:rPr>
                <w:rFonts w:eastAsia="Times New Roman" w:cs="Arial"/>
                <w:b/>
                <w:bCs/>
                <w:color w:val="0070C0"/>
                <w:sz w:val="14"/>
                <w:szCs w:val="14"/>
                <w:lang w:eastAsia="es-CO"/>
              </w:rPr>
              <w:t>26</w:t>
            </w:r>
          </w:p>
        </w:tc>
        <w:tc>
          <w:tcPr>
            <w:tcW w:w="1343" w:type="pct"/>
            <w:shd w:val="clear" w:color="000000" w:fill="FFFFFF"/>
            <w:vAlign w:val="center"/>
            <w:hideMark/>
          </w:tcPr>
          <w:p w14:paraId="536FB147" w14:textId="77777777" w:rsidR="002015BB" w:rsidRPr="006B2B48" w:rsidRDefault="002015BB" w:rsidP="006B2B48">
            <w:pPr>
              <w:spacing w:after="0"/>
              <w:jc w:val="center"/>
              <w:rPr>
                <w:rFonts w:eastAsia="Times New Roman" w:cs="Arial"/>
                <w:color w:val="000000"/>
                <w:sz w:val="14"/>
                <w:szCs w:val="14"/>
                <w:lang w:eastAsia="es-CO"/>
              </w:rPr>
            </w:pPr>
            <w:r w:rsidRPr="006B2B48">
              <w:rPr>
                <w:rFonts w:eastAsia="Times New Roman" w:cs="Arial"/>
                <w:color w:val="000000"/>
                <w:sz w:val="14"/>
                <w:szCs w:val="14"/>
                <w:lang w:eastAsia="es-CO"/>
              </w:rPr>
              <w:t>Programa de Pre-pensionados</w:t>
            </w:r>
          </w:p>
        </w:tc>
        <w:tc>
          <w:tcPr>
            <w:tcW w:w="221" w:type="pct"/>
            <w:shd w:val="clear" w:color="000000" w:fill="C6EFCE"/>
            <w:vAlign w:val="center"/>
            <w:hideMark/>
          </w:tcPr>
          <w:p w14:paraId="7EF0C037"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1-ago-24</w:t>
            </w:r>
          </w:p>
        </w:tc>
        <w:tc>
          <w:tcPr>
            <w:tcW w:w="221" w:type="pct"/>
            <w:shd w:val="clear" w:color="000000" w:fill="C6EFCE"/>
            <w:vAlign w:val="center"/>
            <w:hideMark/>
          </w:tcPr>
          <w:p w14:paraId="750AEC7F" w14:textId="77777777" w:rsidR="002015BB" w:rsidRPr="006B2B48" w:rsidRDefault="002015BB" w:rsidP="006B2B48">
            <w:pPr>
              <w:spacing w:after="0"/>
              <w:jc w:val="center"/>
              <w:rPr>
                <w:rFonts w:eastAsia="Times New Roman" w:cs="Arial"/>
                <w:color w:val="006100"/>
                <w:sz w:val="14"/>
                <w:szCs w:val="14"/>
                <w:lang w:eastAsia="es-CO"/>
              </w:rPr>
            </w:pPr>
            <w:r w:rsidRPr="006B2B48">
              <w:rPr>
                <w:rFonts w:eastAsia="Times New Roman" w:cs="Arial"/>
                <w:color w:val="006100"/>
                <w:sz w:val="14"/>
                <w:szCs w:val="14"/>
                <w:lang w:eastAsia="es-CO"/>
              </w:rPr>
              <w:t>30-ago-24</w:t>
            </w:r>
          </w:p>
        </w:tc>
        <w:tc>
          <w:tcPr>
            <w:tcW w:w="167" w:type="pct"/>
            <w:shd w:val="clear" w:color="auto" w:fill="auto"/>
            <w:noWrap/>
            <w:vAlign w:val="center"/>
            <w:hideMark/>
          </w:tcPr>
          <w:p w14:paraId="3F1FC15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0491487"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EA5446D"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53EEB15"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49CD442B"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2BD00A8"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07CF2179"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000000" w:fill="D9D9D9"/>
            <w:noWrap/>
            <w:vAlign w:val="center"/>
            <w:hideMark/>
          </w:tcPr>
          <w:p w14:paraId="3043DCC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1,00</w:t>
            </w:r>
          </w:p>
        </w:tc>
        <w:tc>
          <w:tcPr>
            <w:tcW w:w="167" w:type="pct"/>
            <w:shd w:val="clear" w:color="auto" w:fill="auto"/>
            <w:noWrap/>
            <w:vAlign w:val="center"/>
            <w:hideMark/>
          </w:tcPr>
          <w:p w14:paraId="36796C26"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6B36CDEF"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30874BC0"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c>
          <w:tcPr>
            <w:tcW w:w="167" w:type="pct"/>
            <w:shd w:val="clear" w:color="auto" w:fill="auto"/>
            <w:noWrap/>
            <w:vAlign w:val="center"/>
            <w:hideMark/>
          </w:tcPr>
          <w:p w14:paraId="5171DD64" w14:textId="77777777" w:rsidR="002015BB" w:rsidRPr="006B2B48" w:rsidRDefault="002015BB" w:rsidP="006B2B48">
            <w:pPr>
              <w:spacing w:after="0"/>
              <w:jc w:val="center"/>
              <w:rPr>
                <w:rFonts w:eastAsia="Times New Roman" w:cs="Arial"/>
                <w:color w:val="000000"/>
                <w:sz w:val="12"/>
                <w:szCs w:val="12"/>
                <w:lang w:eastAsia="es-CO"/>
              </w:rPr>
            </w:pPr>
            <w:r w:rsidRPr="006B2B48">
              <w:rPr>
                <w:rFonts w:eastAsia="Times New Roman" w:cs="Arial"/>
                <w:color w:val="000000"/>
                <w:sz w:val="12"/>
                <w:szCs w:val="12"/>
                <w:lang w:eastAsia="es-CO"/>
              </w:rPr>
              <w:t> </w:t>
            </w:r>
          </w:p>
        </w:tc>
      </w:tr>
    </w:tbl>
    <w:p w14:paraId="277168D0" w14:textId="77777777" w:rsidR="00501C5F" w:rsidRPr="00501C5F" w:rsidRDefault="00501C5F" w:rsidP="00501C5F"/>
    <w:p w14:paraId="23FF5035" w14:textId="483D2A05" w:rsidR="00D15BD8" w:rsidRPr="000066DA" w:rsidRDefault="003C7EFA" w:rsidP="003C7EFA">
      <w:pPr>
        <w:pStyle w:val="Descripcin"/>
        <w:rPr>
          <w:rFonts w:cs="Arial"/>
        </w:rPr>
        <w:sectPr w:rsidR="00D15BD8" w:rsidRPr="000066DA" w:rsidSect="0011669D">
          <w:pgSz w:w="15842" w:h="12242" w:orient="landscape" w:code="1"/>
          <w:pgMar w:top="1134" w:right="1134" w:bottom="1418" w:left="1134" w:header="709" w:footer="295" w:gutter="0"/>
          <w:cols w:space="708"/>
          <w:docGrid w:linePitch="360"/>
        </w:sectPr>
      </w:pPr>
      <w:r w:rsidRPr="000066DA">
        <w:rPr>
          <w:rFonts w:cs="Arial"/>
        </w:rPr>
        <w:lastRenderedPageBreak/>
        <w:t xml:space="preserve">Fuente:  </w:t>
      </w:r>
      <w:r w:rsidRPr="000066DA">
        <w:rPr>
          <w:rFonts w:cs="Arial"/>
        </w:rPr>
        <w:fldChar w:fldCharType="begin"/>
      </w:r>
      <w:r w:rsidRPr="000066DA">
        <w:rPr>
          <w:rFonts w:cs="Arial"/>
        </w:rPr>
        <w:instrText>SEQ Fuente:_ \* ARABIC</w:instrText>
      </w:r>
      <w:r w:rsidRPr="000066DA">
        <w:rPr>
          <w:rFonts w:cs="Arial"/>
        </w:rPr>
        <w:fldChar w:fldCharType="separate"/>
      </w:r>
      <w:r w:rsidR="00BE3972" w:rsidRPr="000066DA">
        <w:rPr>
          <w:rFonts w:cs="Arial"/>
          <w:noProof/>
        </w:rPr>
        <w:t>31</w:t>
      </w:r>
      <w:r w:rsidRPr="000066DA">
        <w:rPr>
          <w:rFonts w:cs="Arial"/>
        </w:rPr>
        <w:fldChar w:fldCharType="end"/>
      </w:r>
      <w:r w:rsidRPr="000066DA">
        <w:rPr>
          <w:rFonts w:cs="Arial"/>
          <w:noProof/>
        </w:rPr>
        <w:t xml:space="preserve"> - Elaboración Proceso Gestión de Talento Humano (enero de 202</w:t>
      </w:r>
      <w:r w:rsidR="006E73F7">
        <w:rPr>
          <w:rFonts w:cs="Arial"/>
          <w:noProof/>
        </w:rPr>
        <w:t>4</w:t>
      </w:r>
      <w:r w:rsidRPr="000066DA">
        <w:rPr>
          <w:rFonts w:cs="Arial"/>
          <w:noProof/>
        </w:rPr>
        <w:t>)</w:t>
      </w:r>
    </w:p>
    <w:p w14:paraId="3A11C5DA" w14:textId="65950C95" w:rsidR="00BA782F" w:rsidRPr="000066DA" w:rsidRDefault="00BA782F" w:rsidP="006F0DB9">
      <w:pPr>
        <w:spacing w:after="0"/>
        <w:rPr>
          <w:rFonts w:cs="Arial"/>
        </w:rPr>
      </w:pPr>
    </w:p>
    <w:p w14:paraId="61B0B275" w14:textId="77777777" w:rsidR="00F1349C" w:rsidRPr="000066DA" w:rsidRDefault="00F1349C" w:rsidP="00BE494C">
      <w:pPr>
        <w:pStyle w:val="Ttulo1"/>
        <w:rPr>
          <w:rFonts w:cs="Arial"/>
        </w:rPr>
      </w:pPr>
      <w:bookmarkStart w:id="91" w:name="_Toc157609279"/>
      <w:r w:rsidRPr="000066DA">
        <w:rPr>
          <w:rFonts w:cs="Arial"/>
        </w:rPr>
        <w:t>EVALUACIÓN DEL PLAN</w:t>
      </w:r>
      <w:bookmarkEnd w:id="91"/>
    </w:p>
    <w:p w14:paraId="52BB2B23" w14:textId="77777777" w:rsidR="00F1349C" w:rsidRPr="000066DA" w:rsidRDefault="00F1349C" w:rsidP="00C37919">
      <w:pPr>
        <w:spacing w:after="0"/>
        <w:rPr>
          <w:rFonts w:cs="Arial"/>
          <w:b/>
        </w:rPr>
      </w:pPr>
    </w:p>
    <w:p w14:paraId="2D85FCA8" w14:textId="79580D24" w:rsidR="00F1349C" w:rsidRPr="000066DA" w:rsidRDefault="00F1349C" w:rsidP="00C37919">
      <w:pPr>
        <w:spacing w:after="0"/>
        <w:rPr>
          <w:rFonts w:cs="Arial"/>
        </w:rPr>
      </w:pPr>
      <w:r w:rsidRPr="000066DA">
        <w:rPr>
          <w:rFonts w:cs="Arial"/>
        </w:rPr>
        <w:t>Los mecanismos desarrollados para evaluar la Gestión Estratégica de Talento Humano son los siguientes:</w:t>
      </w:r>
    </w:p>
    <w:p w14:paraId="2241F806" w14:textId="27891D43" w:rsidR="00F1349C" w:rsidRPr="000066DA" w:rsidRDefault="00F1349C" w:rsidP="00C37919">
      <w:pPr>
        <w:spacing w:after="0"/>
        <w:rPr>
          <w:rFonts w:cs="Arial"/>
        </w:rPr>
      </w:pPr>
      <w:r w:rsidRPr="000066DA">
        <w:rPr>
          <w:rFonts w:cs="Arial"/>
        </w:rPr>
        <w:t>Sistema de Gestión</w:t>
      </w:r>
      <w:r w:rsidR="00CA03B4" w:rsidRPr="000066DA">
        <w:rPr>
          <w:rFonts w:cs="Arial"/>
        </w:rPr>
        <w:t xml:space="preserve">: </w:t>
      </w:r>
      <w:r w:rsidRPr="000066DA">
        <w:rPr>
          <w:rFonts w:cs="Arial"/>
        </w:rPr>
        <w:t>A través del Sistema de Gestión, se integran los lineamientos de la planeación de cada dependencia y es el insumo necesario con el que cuenta la Oficina de Control Interno para la evaluación de dependencias. Allí se evidenciará la Gestión Estratégica de Talento Humano tanto cualitativa como cuantitativamente.</w:t>
      </w:r>
    </w:p>
    <w:p w14:paraId="57D4B6AD" w14:textId="77777777" w:rsidR="00F1349C" w:rsidRPr="000066DA" w:rsidRDefault="00F1349C" w:rsidP="00C37919">
      <w:pPr>
        <w:spacing w:after="0"/>
        <w:rPr>
          <w:rFonts w:cs="Arial"/>
        </w:rPr>
      </w:pPr>
    </w:p>
    <w:p w14:paraId="1670E30B" w14:textId="77777777" w:rsidR="00F1349C" w:rsidRPr="000066DA" w:rsidRDefault="00F1349C" w:rsidP="00C37919">
      <w:pPr>
        <w:spacing w:after="0"/>
        <w:rPr>
          <w:rFonts w:cs="Arial"/>
        </w:rPr>
      </w:pPr>
      <w:r w:rsidRPr="000066DA">
        <w:rPr>
          <w:rFonts w:cs="Arial"/>
        </w:rPr>
        <w:t>FURAG II (Formato único de reporte de avance de la gestión) o el que haga sus veces.</w:t>
      </w:r>
    </w:p>
    <w:p w14:paraId="03C2C875" w14:textId="61F1C232" w:rsidR="00F1349C" w:rsidRPr="000066DA" w:rsidRDefault="00F1349C" w:rsidP="00C37919">
      <w:pPr>
        <w:spacing w:after="0"/>
        <w:rPr>
          <w:rFonts w:cs="Arial"/>
        </w:rPr>
      </w:pPr>
      <w:r w:rsidRPr="000066DA">
        <w:rPr>
          <w:rFonts w:cs="Arial"/>
        </w:rPr>
        <w:t xml:space="preserve">Este instrumento está diseñado para la verificación, medición y evaluación de evolución de la Gestión Estratégica de Talento Humano de la Función Pública frente a la eficacia y a los niveles de madurez, como una mirada complementaria y como línea para el mejoramiento continuo en la Gestión. </w:t>
      </w:r>
    </w:p>
    <w:p w14:paraId="12B3F2D3" w14:textId="77777777" w:rsidR="00C37919" w:rsidRPr="000066DA" w:rsidRDefault="00C37919" w:rsidP="00C37919">
      <w:pPr>
        <w:spacing w:after="0"/>
        <w:rPr>
          <w:rFonts w:cs="Arial"/>
        </w:rPr>
      </w:pPr>
    </w:p>
    <w:p w14:paraId="6D8C4E93" w14:textId="77777777" w:rsidR="00F1349C" w:rsidRPr="000066DA" w:rsidRDefault="00F1349C" w:rsidP="00C37919">
      <w:pPr>
        <w:spacing w:after="0"/>
        <w:rPr>
          <w:rFonts w:cs="Arial"/>
        </w:rPr>
      </w:pPr>
      <w:r w:rsidRPr="000066DA">
        <w:rPr>
          <w:rFonts w:cs="Arial"/>
        </w:rPr>
        <w:t>Se diligenciará en las fechas establecidas por el DAFP en lo concerniente a la política de desarrollo administrativo - Gestión del Talento Humano.</w:t>
      </w:r>
    </w:p>
    <w:p w14:paraId="3AAF5045" w14:textId="6DBC3621" w:rsidR="00F1349C" w:rsidRPr="000066DA" w:rsidRDefault="00F1349C" w:rsidP="00C37919">
      <w:pPr>
        <w:spacing w:after="0"/>
        <w:rPr>
          <w:rFonts w:cs="Arial"/>
        </w:rPr>
      </w:pPr>
    </w:p>
    <w:p w14:paraId="68758E64" w14:textId="6D7E97B8" w:rsidR="003F0F15" w:rsidRPr="000066DA" w:rsidRDefault="00E3716F" w:rsidP="00C37919">
      <w:pPr>
        <w:spacing w:after="0"/>
        <w:rPr>
          <w:rFonts w:cs="Arial"/>
        </w:rPr>
      </w:pPr>
      <w:r>
        <w:rPr>
          <w:rFonts w:cs="Arial"/>
        </w:rPr>
        <w:t xml:space="preserve">Indicador </w:t>
      </w:r>
      <w:r w:rsidRPr="00E3716F">
        <w:rPr>
          <w:rFonts w:cs="Arial"/>
        </w:rPr>
        <w:t xml:space="preserve">cumplimiento plan estratégico de talento humano </w:t>
      </w:r>
      <w:r>
        <w:rPr>
          <w:rFonts w:cs="Arial"/>
        </w:rPr>
        <w:t>–</w:t>
      </w:r>
      <w:r w:rsidRPr="00E3716F">
        <w:rPr>
          <w:rFonts w:cs="Arial"/>
        </w:rPr>
        <w:t xml:space="preserve"> PETH</w:t>
      </w:r>
      <w:r>
        <w:rPr>
          <w:rFonts w:cs="Arial"/>
        </w:rPr>
        <w:t xml:space="preserve"> - </w:t>
      </w:r>
      <w:r w:rsidRPr="00E3716F">
        <w:rPr>
          <w:rFonts w:cs="Arial"/>
        </w:rPr>
        <w:t>GTHU-IND-003-V3</w:t>
      </w:r>
    </w:p>
    <w:p w14:paraId="588EE2D7" w14:textId="7CA13994" w:rsidR="003F0F15" w:rsidRPr="000066DA" w:rsidRDefault="003F0F15" w:rsidP="00C37919">
      <w:pPr>
        <w:spacing w:after="0"/>
        <w:rPr>
          <w:rFonts w:cs="Arial"/>
        </w:rPr>
      </w:pPr>
    </w:p>
    <w:p w14:paraId="502AE883" w14:textId="1926CC46" w:rsidR="003F0F15" w:rsidRPr="000066DA" w:rsidRDefault="003F0F15" w:rsidP="00C37919">
      <w:pPr>
        <w:spacing w:after="0"/>
        <w:rPr>
          <w:rFonts w:cs="Arial"/>
        </w:rPr>
      </w:pPr>
    </w:p>
    <w:p w14:paraId="00775560" w14:textId="3DFA3F0C" w:rsidR="003F0F15" w:rsidRPr="000066DA" w:rsidRDefault="003F0F15" w:rsidP="00C37919">
      <w:pPr>
        <w:spacing w:after="0"/>
        <w:rPr>
          <w:rFonts w:cs="Arial"/>
        </w:rPr>
      </w:pPr>
    </w:p>
    <w:p w14:paraId="44518A9F" w14:textId="073FD8BF" w:rsidR="00E7151D" w:rsidRPr="000066DA" w:rsidRDefault="00E7151D" w:rsidP="00C37919">
      <w:pPr>
        <w:spacing w:after="0"/>
        <w:rPr>
          <w:rFonts w:cs="Arial"/>
        </w:rPr>
      </w:pPr>
    </w:p>
    <w:p w14:paraId="376AC8D7" w14:textId="20E2448F" w:rsidR="00E7151D" w:rsidRPr="000066DA" w:rsidRDefault="00E7151D" w:rsidP="00C37919">
      <w:pPr>
        <w:spacing w:after="0"/>
        <w:rPr>
          <w:rFonts w:cs="Arial"/>
        </w:rPr>
      </w:pPr>
    </w:p>
    <w:p w14:paraId="236CF100" w14:textId="256658AE" w:rsidR="003B0ACE" w:rsidRPr="000066DA" w:rsidRDefault="003B0ACE" w:rsidP="00C37919">
      <w:pPr>
        <w:spacing w:after="0"/>
        <w:rPr>
          <w:rFonts w:cs="Arial"/>
        </w:rPr>
      </w:pPr>
    </w:p>
    <w:p w14:paraId="6264D038" w14:textId="5094D959" w:rsidR="003B0ACE" w:rsidRPr="000066DA" w:rsidRDefault="003B0ACE" w:rsidP="00C37919">
      <w:pPr>
        <w:spacing w:after="0"/>
        <w:rPr>
          <w:rFonts w:cs="Arial"/>
        </w:rPr>
      </w:pPr>
    </w:p>
    <w:p w14:paraId="7962FF79" w14:textId="65EFC47C" w:rsidR="003B0ACE" w:rsidRPr="000066DA" w:rsidRDefault="003B0ACE" w:rsidP="00C37919">
      <w:pPr>
        <w:spacing w:after="0"/>
        <w:rPr>
          <w:rFonts w:cs="Arial"/>
        </w:rPr>
      </w:pPr>
    </w:p>
    <w:p w14:paraId="3A51A8E1" w14:textId="69C8A5CA" w:rsidR="003B0ACE" w:rsidRPr="000066DA" w:rsidRDefault="003B0ACE" w:rsidP="00C37919">
      <w:pPr>
        <w:spacing w:after="0"/>
        <w:rPr>
          <w:rFonts w:cs="Arial"/>
        </w:rPr>
      </w:pPr>
    </w:p>
    <w:p w14:paraId="518D1F5B" w14:textId="2DF8D242" w:rsidR="003B0ACE" w:rsidRPr="000066DA" w:rsidRDefault="003B0ACE" w:rsidP="00C37919">
      <w:pPr>
        <w:spacing w:after="0"/>
        <w:rPr>
          <w:rFonts w:cs="Arial"/>
        </w:rPr>
      </w:pPr>
    </w:p>
    <w:p w14:paraId="3DA6EC8B" w14:textId="47CD5DAC" w:rsidR="003B0ACE" w:rsidRPr="000066DA" w:rsidRDefault="003B0ACE" w:rsidP="00C37919">
      <w:pPr>
        <w:spacing w:after="0"/>
        <w:rPr>
          <w:rFonts w:cs="Arial"/>
        </w:rPr>
      </w:pPr>
    </w:p>
    <w:p w14:paraId="2C8F6CC6" w14:textId="154CA0E1" w:rsidR="003B0ACE" w:rsidRPr="000066DA" w:rsidRDefault="003B0ACE" w:rsidP="00C37919">
      <w:pPr>
        <w:spacing w:after="0"/>
        <w:rPr>
          <w:rFonts w:cs="Arial"/>
        </w:rPr>
      </w:pPr>
    </w:p>
    <w:p w14:paraId="37C48D03" w14:textId="0A628B8D" w:rsidR="003B0ACE" w:rsidRPr="000066DA" w:rsidRDefault="003B0ACE" w:rsidP="00C37919">
      <w:pPr>
        <w:spacing w:after="0"/>
        <w:rPr>
          <w:rFonts w:cs="Arial"/>
        </w:rPr>
      </w:pPr>
    </w:p>
    <w:p w14:paraId="01906370" w14:textId="1B43708B" w:rsidR="003B0ACE" w:rsidRPr="000066DA" w:rsidRDefault="003B0ACE" w:rsidP="00C37919">
      <w:pPr>
        <w:spacing w:after="0"/>
        <w:rPr>
          <w:rFonts w:cs="Arial"/>
        </w:rPr>
      </w:pPr>
    </w:p>
    <w:p w14:paraId="05414876" w14:textId="34858C2E" w:rsidR="003B0ACE" w:rsidRPr="000066DA" w:rsidRDefault="003B0ACE" w:rsidP="00C37919">
      <w:pPr>
        <w:spacing w:after="0"/>
        <w:rPr>
          <w:rFonts w:cs="Arial"/>
        </w:rPr>
      </w:pPr>
    </w:p>
    <w:p w14:paraId="025F907A" w14:textId="2736464A" w:rsidR="003B0ACE" w:rsidRPr="000066DA" w:rsidRDefault="003B0ACE" w:rsidP="00C37919">
      <w:pPr>
        <w:spacing w:after="0"/>
        <w:rPr>
          <w:rFonts w:cs="Arial"/>
        </w:rPr>
      </w:pPr>
    </w:p>
    <w:p w14:paraId="68335C49" w14:textId="15685C16" w:rsidR="003B0ACE" w:rsidRPr="000066DA" w:rsidRDefault="003B0ACE" w:rsidP="00C37919">
      <w:pPr>
        <w:spacing w:after="0"/>
        <w:rPr>
          <w:rFonts w:cs="Arial"/>
        </w:rPr>
      </w:pPr>
    </w:p>
    <w:p w14:paraId="5FA18804" w14:textId="52EBDAFE" w:rsidR="003B0ACE" w:rsidRPr="000066DA" w:rsidRDefault="003B0ACE" w:rsidP="00C37919">
      <w:pPr>
        <w:spacing w:after="0"/>
        <w:rPr>
          <w:rFonts w:cs="Arial"/>
        </w:rPr>
      </w:pPr>
    </w:p>
    <w:p w14:paraId="3D3D1E70" w14:textId="6CC57232" w:rsidR="003B0ACE" w:rsidRPr="000066DA" w:rsidRDefault="003B0ACE" w:rsidP="00C37919">
      <w:pPr>
        <w:spacing w:after="0"/>
        <w:rPr>
          <w:rFonts w:cs="Arial"/>
        </w:rPr>
      </w:pPr>
    </w:p>
    <w:p w14:paraId="3D95DF33" w14:textId="3D2A9967" w:rsidR="002C2CFD" w:rsidRPr="000066DA" w:rsidRDefault="002C2CFD" w:rsidP="002C2CFD">
      <w:pPr>
        <w:rPr>
          <w:rFonts w:cs="Arial"/>
          <w:b/>
          <w:bCs/>
          <w:sz w:val="18"/>
          <w:szCs w:val="16"/>
        </w:rPr>
      </w:pPr>
      <w:r w:rsidRPr="000066DA">
        <w:rPr>
          <w:rFonts w:cs="Arial"/>
          <w:b/>
          <w:bCs/>
          <w:sz w:val="18"/>
          <w:szCs w:val="16"/>
        </w:rPr>
        <w:lastRenderedPageBreak/>
        <w:t>REVISIÓN Y APROBACIÓN:</w:t>
      </w:r>
    </w:p>
    <w:p w14:paraId="0F8E2207" w14:textId="5ABC1213" w:rsidR="00175E36" w:rsidRPr="000066DA" w:rsidRDefault="00175E36" w:rsidP="002C2CFD">
      <w:pPr>
        <w:rPr>
          <w:rFonts w:cs="Arial"/>
          <w:b/>
          <w:bCs/>
          <w:sz w:val="18"/>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2834"/>
        <w:gridCol w:w="2881"/>
      </w:tblGrid>
      <w:tr w:rsidR="003D2E29" w:rsidRPr="000066DA" w14:paraId="26CCD369" w14:textId="77777777" w:rsidTr="00442D71">
        <w:trPr>
          <w:trHeight w:val="20"/>
        </w:trPr>
        <w:tc>
          <w:tcPr>
            <w:tcW w:w="204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18899B" w14:textId="77777777" w:rsidR="00565080" w:rsidRPr="000066DA" w:rsidRDefault="00565080" w:rsidP="00632E7A">
            <w:pPr>
              <w:tabs>
                <w:tab w:val="left" w:pos="0"/>
              </w:tabs>
              <w:spacing w:after="0"/>
              <w:ind w:left="142" w:right="179"/>
              <w:jc w:val="center"/>
              <w:rPr>
                <w:rFonts w:eastAsia="Times New Roman" w:cs="Arial"/>
                <w:b/>
                <w:sz w:val="20"/>
                <w:szCs w:val="20"/>
                <w:lang w:eastAsia="es-ES"/>
              </w:rPr>
            </w:pPr>
            <w:r w:rsidRPr="000066DA">
              <w:rPr>
                <w:rFonts w:cs="Arial"/>
                <w:b/>
                <w:sz w:val="20"/>
                <w:szCs w:val="20"/>
              </w:rPr>
              <w:t>Elaborado y/o Actualizado por:</w:t>
            </w:r>
          </w:p>
        </w:tc>
        <w:tc>
          <w:tcPr>
            <w:tcW w:w="146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63C538" w14:textId="77777777" w:rsidR="00565080" w:rsidRPr="000066DA" w:rsidRDefault="00565080" w:rsidP="00632E7A">
            <w:pPr>
              <w:tabs>
                <w:tab w:val="left" w:pos="0"/>
              </w:tabs>
              <w:spacing w:after="0"/>
              <w:ind w:left="142" w:right="179"/>
              <w:jc w:val="center"/>
              <w:rPr>
                <w:rFonts w:cs="Arial"/>
                <w:b/>
                <w:sz w:val="20"/>
                <w:szCs w:val="20"/>
              </w:rPr>
            </w:pPr>
            <w:r w:rsidRPr="000066DA">
              <w:rPr>
                <w:rFonts w:cs="Arial"/>
                <w:b/>
                <w:sz w:val="20"/>
                <w:szCs w:val="20"/>
              </w:rPr>
              <w:t xml:space="preserve">Validado por  </w:t>
            </w:r>
          </w:p>
          <w:p w14:paraId="4691BAE1" w14:textId="77777777" w:rsidR="00565080" w:rsidRPr="000066DA" w:rsidRDefault="00565080" w:rsidP="00632E7A">
            <w:pPr>
              <w:tabs>
                <w:tab w:val="left" w:pos="0"/>
              </w:tabs>
              <w:spacing w:after="0"/>
              <w:ind w:left="142" w:right="179"/>
              <w:jc w:val="center"/>
              <w:rPr>
                <w:rFonts w:cs="Arial"/>
                <w:b/>
                <w:sz w:val="20"/>
                <w:szCs w:val="20"/>
              </w:rPr>
            </w:pPr>
            <w:r w:rsidRPr="000066DA">
              <w:rPr>
                <w:rFonts w:cs="Arial"/>
                <w:b/>
                <w:sz w:val="20"/>
                <w:szCs w:val="20"/>
              </w:rPr>
              <w:t>Líderes (Estratégico u Operativo) del Proceso:</w:t>
            </w:r>
          </w:p>
        </w:tc>
        <w:tc>
          <w:tcPr>
            <w:tcW w:w="14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BB12CB" w14:textId="77777777" w:rsidR="00565080" w:rsidRPr="000066DA" w:rsidRDefault="00565080" w:rsidP="00632E7A">
            <w:pPr>
              <w:tabs>
                <w:tab w:val="left" w:pos="0"/>
              </w:tabs>
              <w:spacing w:after="0"/>
              <w:ind w:left="142" w:right="179"/>
              <w:jc w:val="center"/>
              <w:rPr>
                <w:rFonts w:cs="Arial"/>
                <w:b/>
                <w:sz w:val="20"/>
                <w:szCs w:val="20"/>
              </w:rPr>
            </w:pPr>
            <w:r w:rsidRPr="000066DA">
              <w:rPr>
                <w:rFonts w:cs="Arial"/>
                <w:b/>
                <w:sz w:val="20"/>
                <w:szCs w:val="20"/>
              </w:rPr>
              <w:t>Aprobado:</w:t>
            </w:r>
          </w:p>
        </w:tc>
      </w:tr>
      <w:tr w:rsidR="003D2E29" w:rsidRPr="000066DA" w14:paraId="4BBD9F1A" w14:textId="77777777" w:rsidTr="00442D71">
        <w:trPr>
          <w:trHeight w:val="515"/>
        </w:trPr>
        <w:tc>
          <w:tcPr>
            <w:tcW w:w="2048" w:type="pct"/>
            <w:tcBorders>
              <w:top w:val="single" w:sz="4" w:space="0" w:color="000000"/>
              <w:left w:val="single" w:sz="4" w:space="0" w:color="000000"/>
              <w:bottom w:val="single" w:sz="4" w:space="0" w:color="auto"/>
              <w:right w:val="single" w:sz="4" w:space="0" w:color="000000"/>
            </w:tcBorders>
            <w:vAlign w:val="center"/>
            <w:hideMark/>
          </w:tcPr>
          <w:p w14:paraId="57D94434" w14:textId="77777777" w:rsidR="002E458A" w:rsidRPr="000066DA" w:rsidRDefault="002E458A" w:rsidP="00632E7A">
            <w:pPr>
              <w:tabs>
                <w:tab w:val="left" w:pos="0"/>
              </w:tabs>
              <w:spacing w:after="0"/>
              <w:jc w:val="center"/>
              <w:rPr>
                <w:rFonts w:cs="Arial"/>
                <w:b/>
                <w:sz w:val="20"/>
                <w:szCs w:val="20"/>
              </w:rPr>
            </w:pPr>
          </w:p>
          <w:p w14:paraId="372E887F" w14:textId="722E3A43" w:rsidR="008A2AC1" w:rsidRPr="000066DA" w:rsidRDefault="008A2AC1" w:rsidP="00632E7A">
            <w:pPr>
              <w:tabs>
                <w:tab w:val="left" w:pos="0"/>
              </w:tabs>
              <w:spacing w:after="0"/>
              <w:jc w:val="center"/>
              <w:rPr>
                <w:rFonts w:cs="Arial"/>
                <w:sz w:val="20"/>
                <w:szCs w:val="20"/>
              </w:rPr>
            </w:pPr>
          </w:p>
          <w:p w14:paraId="1A486E49" w14:textId="77777777" w:rsidR="00A23800" w:rsidRPr="000066DA" w:rsidRDefault="00A23800" w:rsidP="000042B6">
            <w:pPr>
              <w:tabs>
                <w:tab w:val="left" w:pos="0"/>
              </w:tabs>
              <w:spacing w:after="0"/>
              <w:jc w:val="center"/>
              <w:rPr>
                <w:rFonts w:cs="Arial"/>
                <w:b/>
                <w:sz w:val="20"/>
                <w:szCs w:val="20"/>
              </w:rPr>
            </w:pPr>
            <w:r w:rsidRPr="000066DA">
              <w:rPr>
                <w:rFonts w:cs="Arial"/>
                <w:b/>
                <w:sz w:val="20"/>
                <w:szCs w:val="20"/>
              </w:rPr>
              <w:t>NAYIBE ROCIO GONZALEZ CORTES</w:t>
            </w:r>
          </w:p>
          <w:p w14:paraId="49830E38" w14:textId="4EF448B2" w:rsidR="000066DA" w:rsidRDefault="000066DA" w:rsidP="000066DA">
            <w:pPr>
              <w:tabs>
                <w:tab w:val="left" w:pos="0"/>
              </w:tabs>
              <w:spacing w:after="0"/>
              <w:jc w:val="center"/>
              <w:rPr>
                <w:rFonts w:cs="Arial"/>
                <w:sz w:val="20"/>
                <w:szCs w:val="20"/>
              </w:rPr>
            </w:pPr>
            <w:r w:rsidRPr="000066DA">
              <w:rPr>
                <w:rFonts w:cs="Arial"/>
                <w:sz w:val="20"/>
                <w:szCs w:val="20"/>
              </w:rPr>
              <w:t>Profesional Especializado – GTHU ( E )</w:t>
            </w:r>
          </w:p>
          <w:p w14:paraId="6B1BA924" w14:textId="77777777" w:rsidR="00326F92" w:rsidRDefault="00326F92" w:rsidP="000066DA">
            <w:pPr>
              <w:tabs>
                <w:tab w:val="left" w:pos="0"/>
              </w:tabs>
              <w:spacing w:after="0"/>
              <w:jc w:val="center"/>
              <w:rPr>
                <w:rFonts w:cs="Arial"/>
                <w:sz w:val="20"/>
                <w:szCs w:val="20"/>
              </w:rPr>
            </w:pPr>
          </w:p>
          <w:p w14:paraId="43DFC4E8" w14:textId="0AB09A42" w:rsidR="00326F92" w:rsidRPr="00326F92" w:rsidRDefault="00326F92" w:rsidP="000066DA">
            <w:pPr>
              <w:tabs>
                <w:tab w:val="left" w:pos="0"/>
              </w:tabs>
              <w:spacing w:after="0"/>
              <w:jc w:val="center"/>
              <w:rPr>
                <w:rFonts w:cs="Arial"/>
                <w:b/>
                <w:bCs/>
                <w:sz w:val="20"/>
                <w:szCs w:val="20"/>
              </w:rPr>
            </w:pPr>
            <w:r w:rsidRPr="00326F92">
              <w:rPr>
                <w:rFonts w:cs="Arial"/>
                <w:b/>
                <w:bCs/>
                <w:sz w:val="20"/>
                <w:szCs w:val="20"/>
              </w:rPr>
              <w:t>JENIFFER GARCÍA ÁVILA</w:t>
            </w:r>
          </w:p>
          <w:p w14:paraId="1F881384" w14:textId="6A174874" w:rsidR="00326F92" w:rsidRDefault="00326F92" w:rsidP="000066DA">
            <w:pPr>
              <w:tabs>
                <w:tab w:val="left" w:pos="0"/>
              </w:tabs>
              <w:spacing w:after="0"/>
              <w:jc w:val="center"/>
              <w:rPr>
                <w:rFonts w:cs="Arial"/>
                <w:sz w:val="20"/>
                <w:szCs w:val="20"/>
              </w:rPr>
            </w:pPr>
            <w:r w:rsidRPr="000066DA">
              <w:rPr>
                <w:rFonts w:cs="Arial"/>
                <w:sz w:val="20"/>
                <w:szCs w:val="20"/>
              </w:rPr>
              <w:t xml:space="preserve">Profesional </w:t>
            </w:r>
            <w:r>
              <w:rPr>
                <w:rFonts w:cs="Arial"/>
                <w:sz w:val="20"/>
                <w:szCs w:val="20"/>
              </w:rPr>
              <w:t>Universitario</w:t>
            </w:r>
            <w:r w:rsidRPr="000066DA">
              <w:rPr>
                <w:rFonts w:cs="Arial"/>
                <w:sz w:val="20"/>
                <w:szCs w:val="20"/>
              </w:rPr>
              <w:t xml:space="preserve"> – GTHU</w:t>
            </w:r>
          </w:p>
          <w:p w14:paraId="305E840E" w14:textId="77777777" w:rsidR="00D45D4D" w:rsidRDefault="00D45D4D" w:rsidP="000066DA">
            <w:pPr>
              <w:tabs>
                <w:tab w:val="left" w:pos="0"/>
              </w:tabs>
              <w:spacing w:after="0"/>
              <w:jc w:val="center"/>
              <w:rPr>
                <w:rFonts w:cs="Arial"/>
                <w:sz w:val="20"/>
                <w:szCs w:val="20"/>
              </w:rPr>
            </w:pPr>
          </w:p>
          <w:p w14:paraId="62B2E09B" w14:textId="462B6627" w:rsidR="00D45D4D" w:rsidRPr="00D45D4D" w:rsidRDefault="00D45D4D" w:rsidP="000066DA">
            <w:pPr>
              <w:tabs>
                <w:tab w:val="left" w:pos="0"/>
              </w:tabs>
              <w:spacing w:after="0"/>
              <w:jc w:val="center"/>
              <w:rPr>
                <w:rFonts w:cs="Arial"/>
                <w:b/>
                <w:bCs/>
                <w:sz w:val="20"/>
                <w:szCs w:val="20"/>
              </w:rPr>
            </w:pPr>
            <w:r w:rsidRPr="00D45D4D">
              <w:rPr>
                <w:rFonts w:cs="Arial"/>
                <w:b/>
                <w:bCs/>
                <w:sz w:val="20"/>
                <w:szCs w:val="20"/>
              </w:rPr>
              <w:t>YULY ANDREA GORDILLO LOMBANA</w:t>
            </w:r>
          </w:p>
          <w:p w14:paraId="49BD1367" w14:textId="77777777" w:rsidR="00D45D4D" w:rsidRPr="000066DA" w:rsidRDefault="00D45D4D" w:rsidP="00D45D4D">
            <w:pPr>
              <w:tabs>
                <w:tab w:val="left" w:pos="0"/>
              </w:tabs>
              <w:spacing w:after="0"/>
              <w:jc w:val="center"/>
              <w:rPr>
                <w:rFonts w:cs="Arial"/>
                <w:sz w:val="20"/>
                <w:szCs w:val="20"/>
              </w:rPr>
            </w:pPr>
            <w:r w:rsidRPr="000066DA">
              <w:rPr>
                <w:rFonts w:cs="Arial"/>
                <w:sz w:val="20"/>
                <w:szCs w:val="20"/>
              </w:rPr>
              <w:t>Contratista – GTHU</w:t>
            </w:r>
          </w:p>
          <w:p w14:paraId="4A1193D7" w14:textId="1F61719B" w:rsidR="003D2E29" w:rsidRPr="000066DA" w:rsidRDefault="003D2E29" w:rsidP="000042B6">
            <w:pPr>
              <w:tabs>
                <w:tab w:val="left" w:pos="0"/>
              </w:tabs>
              <w:spacing w:after="0"/>
              <w:jc w:val="center"/>
              <w:rPr>
                <w:rFonts w:cs="Arial"/>
                <w:sz w:val="20"/>
                <w:szCs w:val="20"/>
              </w:rPr>
            </w:pPr>
          </w:p>
          <w:p w14:paraId="1158FD98" w14:textId="4BACF246" w:rsidR="008A2AC1" w:rsidRPr="000066DA" w:rsidRDefault="00FE0B1B" w:rsidP="00632E7A">
            <w:pPr>
              <w:tabs>
                <w:tab w:val="left" w:pos="0"/>
              </w:tabs>
              <w:spacing w:after="0"/>
              <w:jc w:val="center"/>
              <w:rPr>
                <w:rFonts w:cs="Arial"/>
                <w:b/>
                <w:sz w:val="20"/>
                <w:szCs w:val="20"/>
              </w:rPr>
            </w:pPr>
            <w:r w:rsidRPr="000066DA">
              <w:rPr>
                <w:rFonts w:cs="Arial"/>
                <w:b/>
                <w:sz w:val="20"/>
                <w:szCs w:val="20"/>
              </w:rPr>
              <w:t>MARTHA INÉS RODRÍGUEZ GALINDO</w:t>
            </w:r>
          </w:p>
          <w:p w14:paraId="23DE10ED" w14:textId="4F2AB1AA" w:rsidR="00FE0B1B" w:rsidRPr="000066DA" w:rsidRDefault="00FE0B1B" w:rsidP="00FE0B1B">
            <w:pPr>
              <w:tabs>
                <w:tab w:val="left" w:pos="0"/>
              </w:tabs>
              <w:spacing w:after="0"/>
              <w:jc w:val="center"/>
              <w:rPr>
                <w:rFonts w:cs="Arial"/>
                <w:sz w:val="20"/>
                <w:szCs w:val="20"/>
              </w:rPr>
            </w:pPr>
            <w:r w:rsidRPr="000066DA">
              <w:rPr>
                <w:rFonts w:cs="Arial"/>
                <w:sz w:val="20"/>
                <w:szCs w:val="20"/>
              </w:rPr>
              <w:t>Contratista – GTHU</w:t>
            </w:r>
          </w:p>
          <w:p w14:paraId="20F0EE44" w14:textId="77777777" w:rsidR="00FE0B1B" w:rsidRPr="000066DA" w:rsidRDefault="00FE0B1B" w:rsidP="00632E7A">
            <w:pPr>
              <w:tabs>
                <w:tab w:val="left" w:pos="0"/>
              </w:tabs>
              <w:spacing w:after="0"/>
              <w:jc w:val="center"/>
              <w:rPr>
                <w:rFonts w:cs="Arial"/>
                <w:sz w:val="20"/>
                <w:szCs w:val="20"/>
              </w:rPr>
            </w:pPr>
          </w:p>
          <w:p w14:paraId="48D66012" w14:textId="26D444EF" w:rsidR="00565080" w:rsidRPr="000066DA" w:rsidRDefault="00565080" w:rsidP="00632E7A">
            <w:pPr>
              <w:tabs>
                <w:tab w:val="left" w:pos="0"/>
              </w:tabs>
              <w:spacing w:after="0"/>
              <w:jc w:val="center"/>
              <w:rPr>
                <w:rFonts w:cs="Arial"/>
                <w:sz w:val="20"/>
                <w:szCs w:val="20"/>
              </w:rPr>
            </w:pPr>
          </w:p>
        </w:tc>
        <w:tc>
          <w:tcPr>
            <w:tcW w:w="1464" w:type="pct"/>
            <w:vMerge w:val="restart"/>
            <w:tcBorders>
              <w:top w:val="single" w:sz="4" w:space="0" w:color="000000"/>
              <w:left w:val="single" w:sz="4" w:space="0" w:color="000000"/>
              <w:bottom w:val="single" w:sz="4" w:space="0" w:color="000000"/>
              <w:right w:val="single" w:sz="4" w:space="0" w:color="000000"/>
            </w:tcBorders>
            <w:vAlign w:val="bottom"/>
            <w:hideMark/>
          </w:tcPr>
          <w:p w14:paraId="633073DE" w14:textId="2C854D6E" w:rsidR="00565080" w:rsidRPr="000066DA" w:rsidRDefault="00565080" w:rsidP="00632E7A">
            <w:pPr>
              <w:tabs>
                <w:tab w:val="left" w:pos="567"/>
              </w:tabs>
              <w:spacing w:after="0"/>
              <w:ind w:left="567" w:hanging="567"/>
              <w:rPr>
                <w:rFonts w:cs="Arial"/>
                <w:sz w:val="20"/>
                <w:szCs w:val="20"/>
              </w:rPr>
            </w:pPr>
          </w:p>
        </w:tc>
        <w:tc>
          <w:tcPr>
            <w:tcW w:w="1488" w:type="pct"/>
            <w:vMerge w:val="restart"/>
            <w:tcBorders>
              <w:top w:val="single" w:sz="4" w:space="0" w:color="000000"/>
              <w:left w:val="single" w:sz="4" w:space="0" w:color="000000"/>
              <w:bottom w:val="single" w:sz="4" w:space="0" w:color="000000"/>
              <w:right w:val="single" w:sz="4" w:space="0" w:color="000000"/>
            </w:tcBorders>
            <w:vAlign w:val="bottom"/>
            <w:hideMark/>
          </w:tcPr>
          <w:p w14:paraId="54DA09FA" w14:textId="5823096D" w:rsidR="00565080" w:rsidRPr="000066DA" w:rsidRDefault="00565080" w:rsidP="00632E7A">
            <w:pPr>
              <w:tabs>
                <w:tab w:val="left" w:pos="567"/>
              </w:tabs>
              <w:spacing w:after="0"/>
              <w:ind w:left="567" w:hanging="567"/>
              <w:rPr>
                <w:rFonts w:cs="Arial"/>
                <w:sz w:val="20"/>
                <w:szCs w:val="20"/>
              </w:rPr>
            </w:pPr>
            <w:r w:rsidRPr="000066DA">
              <w:rPr>
                <w:rFonts w:cs="Arial"/>
                <w:sz w:val="20"/>
                <w:szCs w:val="20"/>
              </w:rPr>
              <w:t>:</w:t>
            </w:r>
          </w:p>
        </w:tc>
      </w:tr>
      <w:tr w:rsidR="003D2E29" w:rsidRPr="000066DA" w14:paraId="621C7D2A" w14:textId="77777777" w:rsidTr="00442D71">
        <w:trPr>
          <w:trHeight w:val="20"/>
        </w:trPr>
        <w:tc>
          <w:tcPr>
            <w:tcW w:w="2048"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448D75C5" w14:textId="77777777" w:rsidR="00565080" w:rsidRPr="000066DA" w:rsidRDefault="00565080" w:rsidP="00632E7A">
            <w:pPr>
              <w:tabs>
                <w:tab w:val="left" w:pos="0"/>
              </w:tabs>
              <w:spacing w:after="0"/>
              <w:jc w:val="center"/>
              <w:rPr>
                <w:rFonts w:cs="Arial"/>
                <w:b/>
                <w:sz w:val="20"/>
                <w:szCs w:val="20"/>
              </w:rPr>
            </w:pPr>
            <w:r w:rsidRPr="000066DA">
              <w:rPr>
                <w:rFonts w:cs="Arial"/>
                <w:b/>
                <w:sz w:val="20"/>
                <w:szCs w:val="20"/>
              </w:rPr>
              <w:t>Acompañamiento Asesor OAP:</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01EBF1CB" w14:textId="77777777" w:rsidR="00565080" w:rsidRPr="000066DA"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53A7A973" w14:textId="77777777" w:rsidR="00565080" w:rsidRPr="000066DA" w:rsidRDefault="00565080" w:rsidP="00632E7A">
            <w:pPr>
              <w:spacing w:after="0"/>
              <w:rPr>
                <w:rFonts w:cs="Arial"/>
                <w:sz w:val="20"/>
                <w:szCs w:val="20"/>
                <w:lang w:val="es-ES_tradnl" w:eastAsia="es-ES"/>
              </w:rPr>
            </w:pPr>
          </w:p>
        </w:tc>
      </w:tr>
      <w:tr w:rsidR="003D2E29" w:rsidRPr="000066DA" w14:paraId="7E2D7E28" w14:textId="77777777" w:rsidTr="00442D71">
        <w:trPr>
          <w:trHeight w:val="350"/>
        </w:trPr>
        <w:tc>
          <w:tcPr>
            <w:tcW w:w="2048" w:type="pct"/>
            <w:vMerge w:val="restart"/>
            <w:tcBorders>
              <w:top w:val="single" w:sz="4" w:space="0" w:color="auto"/>
              <w:left w:val="single" w:sz="4" w:space="0" w:color="000000"/>
              <w:bottom w:val="single" w:sz="4" w:space="0" w:color="000000"/>
              <w:right w:val="single" w:sz="4" w:space="0" w:color="000000"/>
            </w:tcBorders>
            <w:vAlign w:val="center"/>
            <w:hideMark/>
          </w:tcPr>
          <w:p w14:paraId="5FC2DE14" w14:textId="77777777" w:rsidR="000066DA" w:rsidRPr="000066DA" w:rsidRDefault="000066DA" w:rsidP="000066DA">
            <w:pPr>
              <w:tabs>
                <w:tab w:val="left" w:pos="0"/>
              </w:tabs>
              <w:spacing w:after="0"/>
              <w:jc w:val="center"/>
              <w:rPr>
                <w:rFonts w:cs="Arial"/>
                <w:b/>
                <w:sz w:val="20"/>
                <w:szCs w:val="20"/>
              </w:rPr>
            </w:pPr>
            <w:r w:rsidRPr="000066DA">
              <w:rPr>
                <w:rFonts w:cs="Arial"/>
                <w:b/>
                <w:sz w:val="20"/>
                <w:szCs w:val="20"/>
              </w:rPr>
              <w:t>ERICA ANDREA MUNOZ ORJUELA</w:t>
            </w:r>
          </w:p>
          <w:p w14:paraId="1F660183" w14:textId="51CE804E" w:rsidR="00565080" w:rsidRPr="000066DA" w:rsidRDefault="000066DA" w:rsidP="000066DA">
            <w:pPr>
              <w:tabs>
                <w:tab w:val="left" w:pos="0"/>
              </w:tabs>
              <w:spacing w:after="0"/>
              <w:jc w:val="center"/>
              <w:rPr>
                <w:rFonts w:cs="Arial"/>
                <w:sz w:val="20"/>
                <w:szCs w:val="20"/>
              </w:rPr>
            </w:pPr>
            <w:r w:rsidRPr="000066DA">
              <w:rPr>
                <w:rFonts w:cs="Arial"/>
                <w:b/>
                <w:sz w:val="20"/>
                <w:szCs w:val="20"/>
              </w:rPr>
              <w:t>Profesional Universitario-OAP ( E )</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2754B42A" w14:textId="77777777" w:rsidR="00565080" w:rsidRPr="000066DA"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77908439" w14:textId="77777777" w:rsidR="00565080" w:rsidRPr="000066DA" w:rsidRDefault="00565080" w:rsidP="00632E7A">
            <w:pPr>
              <w:spacing w:after="0"/>
              <w:rPr>
                <w:rFonts w:cs="Arial"/>
                <w:sz w:val="20"/>
                <w:szCs w:val="20"/>
                <w:lang w:val="es-ES_tradnl" w:eastAsia="es-ES"/>
              </w:rPr>
            </w:pPr>
          </w:p>
        </w:tc>
      </w:tr>
      <w:tr w:rsidR="00565080" w:rsidRPr="000066DA" w14:paraId="10A655BC" w14:textId="77777777" w:rsidTr="00E056E1">
        <w:trPr>
          <w:trHeight w:val="569"/>
        </w:trPr>
        <w:tc>
          <w:tcPr>
            <w:tcW w:w="2048" w:type="pct"/>
            <w:vMerge/>
            <w:tcBorders>
              <w:top w:val="single" w:sz="4" w:space="0" w:color="auto"/>
              <w:left w:val="single" w:sz="4" w:space="0" w:color="000000"/>
              <w:bottom w:val="single" w:sz="4" w:space="0" w:color="000000"/>
              <w:right w:val="single" w:sz="4" w:space="0" w:color="000000"/>
            </w:tcBorders>
            <w:vAlign w:val="center"/>
            <w:hideMark/>
          </w:tcPr>
          <w:p w14:paraId="324DC3B0" w14:textId="77777777" w:rsidR="00565080" w:rsidRPr="000066DA" w:rsidRDefault="00565080" w:rsidP="00632E7A">
            <w:pPr>
              <w:spacing w:after="0"/>
              <w:rPr>
                <w:rFonts w:cs="Arial"/>
                <w:b/>
                <w:sz w:val="20"/>
                <w:szCs w:val="20"/>
                <w:lang w:val="es-ES_tradnl" w:eastAsia="es-ES"/>
              </w:rPr>
            </w:pPr>
          </w:p>
        </w:tc>
        <w:tc>
          <w:tcPr>
            <w:tcW w:w="1464" w:type="pct"/>
            <w:tcBorders>
              <w:top w:val="single" w:sz="4" w:space="0" w:color="000000"/>
              <w:left w:val="single" w:sz="4" w:space="0" w:color="000000"/>
              <w:bottom w:val="single" w:sz="4" w:space="0" w:color="000000"/>
              <w:right w:val="single" w:sz="4" w:space="0" w:color="000000"/>
            </w:tcBorders>
            <w:vAlign w:val="center"/>
            <w:hideMark/>
          </w:tcPr>
          <w:p w14:paraId="450D61B1" w14:textId="77777777" w:rsidR="000066DA" w:rsidRPr="000066DA" w:rsidRDefault="000066DA" w:rsidP="000066DA">
            <w:pPr>
              <w:tabs>
                <w:tab w:val="left" w:pos="-4"/>
              </w:tabs>
              <w:spacing w:after="0"/>
              <w:ind w:left="-4" w:firstLine="4"/>
              <w:jc w:val="center"/>
              <w:rPr>
                <w:rFonts w:cs="Arial"/>
                <w:b/>
                <w:sz w:val="20"/>
                <w:szCs w:val="20"/>
              </w:rPr>
            </w:pPr>
            <w:r w:rsidRPr="000066DA">
              <w:rPr>
                <w:rFonts w:cs="Arial"/>
                <w:b/>
                <w:sz w:val="20"/>
                <w:szCs w:val="20"/>
              </w:rPr>
              <w:t>CARLOS ENRIQUE CAMELO CASTILLO</w:t>
            </w:r>
          </w:p>
          <w:p w14:paraId="2B8FE5E3" w14:textId="2D69A861" w:rsidR="00565080" w:rsidRPr="000066DA" w:rsidRDefault="000066DA" w:rsidP="000066DA">
            <w:pPr>
              <w:tabs>
                <w:tab w:val="left" w:pos="-4"/>
              </w:tabs>
              <w:spacing w:after="0"/>
              <w:ind w:left="-4" w:firstLine="4"/>
              <w:jc w:val="center"/>
              <w:rPr>
                <w:rFonts w:cs="Arial"/>
                <w:sz w:val="20"/>
                <w:szCs w:val="20"/>
                <w:lang w:val="es-ES"/>
              </w:rPr>
            </w:pPr>
            <w:r w:rsidRPr="000066DA">
              <w:rPr>
                <w:rFonts w:cs="Arial"/>
                <w:sz w:val="20"/>
                <w:szCs w:val="20"/>
              </w:rPr>
              <w:t>Gerente Administrativo y Financiero - Líder Operativo</w:t>
            </w:r>
          </w:p>
        </w:tc>
        <w:tc>
          <w:tcPr>
            <w:tcW w:w="1488" w:type="pct"/>
            <w:tcBorders>
              <w:top w:val="single" w:sz="4" w:space="0" w:color="000000"/>
              <w:left w:val="single" w:sz="4" w:space="0" w:color="000000"/>
              <w:bottom w:val="single" w:sz="4" w:space="0" w:color="000000"/>
              <w:right w:val="single" w:sz="4" w:space="0" w:color="000000"/>
            </w:tcBorders>
            <w:vAlign w:val="center"/>
            <w:hideMark/>
          </w:tcPr>
          <w:p w14:paraId="5B7B2B3C" w14:textId="77777777" w:rsidR="000066DA" w:rsidRPr="000066DA" w:rsidRDefault="000066DA" w:rsidP="00632E7A">
            <w:pPr>
              <w:tabs>
                <w:tab w:val="left" w:pos="0"/>
              </w:tabs>
              <w:spacing w:after="0"/>
              <w:jc w:val="center"/>
              <w:rPr>
                <w:rFonts w:cs="Arial"/>
                <w:b/>
                <w:sz w:val="20"/>
                <w:szCs w:val="20"/>
              </w:rPr>
            </w:pPr>
            <w:r w:rsidRPr="000066DA">
              <w:rPr>
                <w:rFonts w:cs="Arial"/>
                <w:b/>
                <w:sz w:val="20"/>
                <w:szCs w:val="20"/>
              </w:rPr>
              <w:t>EDGAR ALONSO FORERO CASTRO</w:t>
            </w:r>
          </w:p>
          <w:p w14:paraId="37FA1938" w14:textId="59285534" w:rsidR="00565080" w:rsidRPr="000066DA" w:rsidRDefault="000066DA" w:rsidP="00632E7A">
            <w:pPr>
              <w:tabs>
                <w:tab w:val="left" w:pos="0"/>
              </w:tabs>
              <w:spacing w:after="0"/>
              <w:jc w:val="center"/>
              <w:rPr>
                <w:rFonts w:cs="Arial"/>
                <w:sz w:val="20"/>
                <w:szCs w:val="20"/>
                <w:lang w:val="es-ES"/>
              </w:rPr>
            </w:pPr>
            <w:r w:rsidRPr="000066DA">
              <w:rPr>
                <w:rFonts w:cs="Arial"/>
                <w:sz w:val="20"/>
                <w:szCs w:val="20"/>
                <w:lang w:val="es-ES"/>
              </w:rPr>
              <w:t>Jefe Oficina Asesora de Planeación</w:t>
            </w:r>
          </w:p>
        </w:tc>
      </w:tr>
    </w:tbl>
    <w:p w14:paraId="3BF2C859" w14:textId="6BFCDB2A" w:rsidR="00175E36" w:rsidRPr="000066DA" w:rsidRDefault="00175E36" w:rsidP="002C2CFD">
      <w:pPr>
        <w:rPr>
          <w:rFonts w:cs="Arial"/>
          <w:sz w:val="16"/>
          <w:szCs w:val="16"/>
        </w:rPr>
      </w:pPr>
    </w:p>
    <w:p w14:paraId="3D95DF51" w14:textId="77777777" w:rsidR="002C2CFD" w:rsidRPr="000066DA" w:rsidRDefault="002C2CFD" w:rsidP="002C2CFD">
      <w:pPr>
        <w:rPr>
          <w:rFonts w:cs="Arial"/>
          <w:b/>
          <w:bCs/>
          <w:sz w:val="18"/>
        </w:rPr>
      </w:pPr>
      <w:r w:rsidRPr="000066DA">
        <w:rPr>
          <w:rFonts w:cs="Arial"/>
          <w:b/>
          <w:bCs/>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5088"/>
        <w:gridCol w:w="1189"/>
        <w:gridCol w:w="2286"/>
      </w:tblGrid>
      <w:tr w:rsidR="003D2E29" w:rsidRPr="000066DA" w14:paraId="1C8303FE" w14:textId="77777777" w:rsidTr="00CE5787">
        <w:trPr>
          <w:trHeight w:val="86"/>
        </w:trPr>
        <w:tc>
          <w:tcPr>
            <w:tcW w:w="5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D4F45" w14:textId="77777777" w:rsidR="006D1FE6" w:rsidRPr="000066DA" w:rsidRDefault="006D1FE6" w:rsidP="00C46A95">
            <w:pPr>
              <w:pStyle w:val="Piedepgina"/>
              <w:spacing w:after="0" w:line="276" w:lineRule="auto"/>
              <w:jc w:val="center"/>
              <w:rPr>
                <w:rFonts w:cs="Arial"/>
                <w:b/>
                <w:bCs/>
                <w:sz w:val="20"/>
                <w:szCs w:val="20"/>
              </w:rPr>
            </w:pPr>
            <w:r w:rsidRPr="000066DA">
              <w:rPr>
                <w:rFonts w:cs="Arial"/>
                <w:b/>
                <w:bCs/>
                <w:sz w:val="20"/>
                <w:szCs w:val="20"/>
              </w:rPr>
              <w:t>VERSIÓN</w:t>
            </w:r>
          </w:p>
        </w:tc>
        <w:tc>
          <w:tcPr>
            <w:tcW w:w="26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46D511" w14:textId="77777777" w:rsidR="006D1FE6" w:rsidRPr="000066DA" w:rsidRDefault="006D1FE6" w:rsidP="00C46A95">
            <w:pPr>
              <w:pStyle w:val="Piedepgina"/>
              <w:spacing w:after="0" w:line="276" w:lineRule="auto"/>
              <w:jc w:val="center"/>
              <w:rPr>
                <w:rFonts w:cs="Arial"/>
                <w:b/>
                <w:bCs/>
                <w:sz w:val="20"/>
                <w:szCs w:val="20"/>
              </w:rPr>
            </w:pPr>
            <w:r w:rsidRPr="000066DA">
              <w:rPr>
                <w:rFonts w:cs="Arial"/>
                <w:b/>
                <w:bCs/>
                <w:sz w:val="20"/>
                <w:szCs w:val="20"/>
              </w:rPr>
              <w:t>DESCRIPCIÓN</w:t>
            </w:r>
          </w:p>
        </w:tc>
        <w:tc>
          <w:tcPr>
            <w:tcW w:w="6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68E68F" w14:textId="77777777" w:rsidR="006D1FE6" w:rsidRPr="000066DA" w:rsidRDefault="006D1FE6" w:rsidP="00C46A95">
            <w:pPr>
              <w:pStyle w:val="Piedepgina"/>
              <w:spacing w:after="0" w:line="276" w:lineRule="auto"/>
              <w:jc w:val="center"/>
              <w:rPr>
                <w:rFonts w:cs="Arial"/>
                <w:b/>
                <w:bCs/>
                <w:sz w:val="20"/>
                <w:szCs w:val="20"/>
              </w:rPr>
            </w:pPr>
            <w:r w:rsidRPr="000066DA">
              <w:rPr>
                <w:rFonts w:cs="Arial"/>
                <w:b/>
                <w:bCs/>
                <w:sz w:val="20"/>
                <w:szCs w:val="20"/>
              </w:rPr>
              <w:t>FECHA</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61DFAD" w14:textId="77777777" w:rsidR="006D1FE6" w:rsidRPr="000066DA" w:rsidRDefault="006D1FE6" w:rsidP="00C46A95">
            <w:pPr>
              <w:pStyle w:val="Piedepgina"/>
              <w:spacing w:after="0" w:line="276" w:lineRule="auto"/>
              <w:jc w:val="center"/>
              <w:rPr>
                <w:rFonts w:cs="Arial"/>
                <w:b/>
                <w:bCs/>
                <w:sz w:val="20"/>
                <w:szCs w:val="20"/>
              </w:rPr>
            </w:pPr>
            <w:r w:rsidRPr="000066DA">
              <w:rPr>
                <w:rFonts w:cs="Arial"/>
                <w:b/>
                <w:bCs/>
                <w:sz w:val="20"/>
                <w:szCs w:val="20"/>
              </w:rPr>
              <w:t>APROBADO</w:t>
            </w:r>
          </w:p>
          <w:p w14:paraId="00CEE710" w14:textId="75ACEB9D" w:rsidR="006D1FE6" w:rsidRPr="000066DA" w:rsidRDefault="000066DA" w:rsidP="00C46A95">
            <w:pPr>
              <w:pStyle w:val="Piedepgina"/>
              <w:spacing w:after="0" w:line="276" w:lineRule="auto"/>
              <w:jc w:val="center"/>
              <w:rPr>
                <w:rFonts w:cs="Arial"/>
                <w:b/>
                <w:bCs/>
                <w:sz w:val="20"/>
                <w:szCs w:val="20"/>
              </w:rPr>
            </w:pPr>
            <w:r w:rsidRPr="000066DA">
              <w:rPr>
                <w:rFonts w:cs="Arial"/>
                <w:b/>
                <w:bCs/>
                <w:sz w:val="20"/>
                <w:szCs w:val="20"/>
              </w:rPr>
              <w:t>Jefe Oficina Asesora de Planeación</w:t>
            </w:r>
          </w:p>
        </w:tc>
      </w:tr>
      <w:tr w:rsidR="003D2E29" w:rsidRPr="000066DA" w14:paraId="7DE585F4"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hideMark/>
          </w:tcPr>
          <w:p w14:paraId="693CDD12" w14:textId="6A5C10E3" w:rsidR="00AA3DE5" w:rsidRPr="000066DA" w:rsidRDefault="00AA3DE5" w:rsidP="00C46A95">
            <w:pPr>
              <w:pStyle w:val="Piedepgina"/>
              <w:spacing w:after="0" w:line="276" w:lineRule="auto"/>
              <w:jc w:val="center"/>
              <w:rPr>
                <w:rFonts w:cs="Arial"/>
                <w:sz w:val="20"/>
                <w:szCs w:val="20"/>
              </w:rPr>
            </w:pPr>
            <w:r w:rsidRPr="000066DA">
              <w:rPr>
                <w:rFonts w:cs="Arial"/>
                <w:sz w:val="18"/>
                <w:szCs w:val="18"/>
              </w:rPr>
              <w:t>1</w:t>
            </w:r>
          </w:p>
        </w:tc>
        <w:tc>
          <w:tcPr>
            <w:tcW w:w="2628" w:type="pct"/>
            <w:tcBorders>
              <w:top w:val="single" w:sz="4" w:space="0" w:color="auto"/>
              <w:left w:val="single" w:sz="4" w:space="0" w:color="auto"/>
              <w:bottom w:val="single" w:sz="4" w:space="0" w:color="auto"/>
              <w:right w:val="single" w:sz="4" w:space="0" w:color="auto"/>
            </w:tcBorders>
            <w:vAlign w:val="center"/>
            <w:hideMark/>
          </w:tcPr>
          <w:p w14:paraId="5EF9F0EA" w14:textId="5B5F4A2B" w:rsidR="00AA3DE5" w:rsidRPr="000066DA" w:rsidRDefault="00AA3DE5" w:rsidP="00C46A95">
            <w:pPr>
              <w:pStyle w:val="Piedepgina"/>
              <w:spacing w:after="0" w:line="276" w:lineRule="auto"/>
              <w:rPr>
                <w:rFonts w:cs="Arial"/>
                <w:sz w:val="20"/>
                <w:szCs w:val="20"/>
              </w:rPr>
            </w:pPr>
            <w:r w:rsidRPr="000066DA">
              <w:rPr>
                <w:rFonts w:cs="Arial"/>
                <w:sz w:val="18"/>
                <w:szCs w:val="18"/>
              </w:rPr>
              <w:t>Elaborado por el Doctor Carlos Enrique Camelo, profesional especializado del Proceso de Gestión de Talento Humano, versión inicial del documento conforme a lo establecido en el artículo 1 del Decreto 612 de 2018.</w:t>
            </w:r>
          </w:p>
        </w:tc>
        <w:tc>
          <w:tcPr>
            <w:tcW w:w="614" w:type="pct"/>
            <w:tcBorders>
              <w:top w:val="single" w:sz="4" w:space="0" w:color="auto"/>
              <w:left w:val="single" w:sz="4" w:space="0" w:color="auto"/>
              <w:bottom w:val="single" w:sz="4" w:space="0" w:color="auto"/>
              <w:right w:val="single" w:sz="4" w:space="0" w:color="auto"/>
            </w:tcBorders>
            <w:vAlign w:val="center"/>
            <w:hideMark/>
          </w:tcPr>
          <w:p w14:paraId="359C1C6C" w14:textId="1E8D18D2" w:rsidR="00AA3DE5" w:rsidRPr="000066DA" w:rsidRDefault="00AA3DE5" w:rsidP="00C46A95">
            <w:pPr>
              <w:pStyle w:val="Piedepgina"/>
              <w:spacing w:after="0" w:line="276" w:lineRule="auto"/>
              <w:jc w:val="center"/>
              <w:rPr>
                <w:rFonts w:cs="Arial"/>
                <w:bCs/>
                <w:sz w:val="20"/>
                <w:szCs w:val="20"/>
              </w:rPr>
            </w:pPr>
            <w:r w:rsidRPr="000066DA">
              <w:rPr>
                <w:rFonts w:cs="Arial"/>
                <w:bCs/>
                <w:sz w:val="18"/>
                <w:szCs w:val="18"/>
              </w:rPr>
              <w:t>Marzo 2019</w:t>
            </w:r>
          </w:p>
        </w:tc>
        <w:tc>
          <w:tcPr>
            <w:tcW w:w="1181" w:type="pct"/>
            <w:tcBorders>
              <w:top w:val="single" w:sz="4" w:space="0" w:color="auto"/>
              <w:left w:val="single" w:sz="4" w:space="0" w:color="auto"/>
              <w:bottom w:val="single" w:sz="4" w:space="0" w:color="auto"/>
              <w:right w:val="single" w:sz="4" w:space="0" w:color="auto"/>
            </w:tcBorders>
            <w:vAlign w:val="center"/>
            <w:hideMark/>
          </w:tcPr>
          <w:p w14:paraId="40FB25CA" w14:textId="1CC37214" w:rsidR="00AA3DE5" w:rsidRPr="000066DA" w:rsidRDefault="00AA3DE5" w:rsidP="00C46A95">
            <w:pPr>
              <w:pStyle w:val="Piedepgina"/>
              <w:spacing w:after="0" w:line="276" w:lineRule="auto"/>
              <w:jc w:val="center"/>
              <w:rPr>
                <w:rFonts w:cs="Arial"/>
                <w:sz w:val="20"/>
                <w:szCs w:val="20"/>
              </w:rPr>
            </w:pPr>
            <w:r w:rsidRPr="000066DA">
              <w:rPr>
                <w:rFonts w:cs="Arial"/>
                <w:sz w:val="18"/>
                <w:szCs w:val="18"/>
              </w:rPr>
              <w:t>Jefe Oficina Asesora de Planeación</w:t>
            </w:r>
          </w:p>
        </w:tc>
      </w:tr>
      <w:tr w:rsidR="003D2E29" w:rsidRPr="000066DA" w14:paraId="154613AF"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3B52FB75" w14:textId="3C6DEE6D" w:rsidR="00C3088F" w:rsidRPr="000066DA" w:rsidRDefault="00C3088F" w:rsidP="00C46A95">
            <w:pPr>
              <w:pStyle w:val="Piedepgina"/>
              <w:spacing w:after="0" w:line="276" w:lineRule="auto"/>
              <w:jc w:val="center"/>
              <w:rPr>
                <w:rFonts w:cs="Arial"/>
                <w:sz w:val="18"/>
                <w:szCs w:val="18"/>
              </w:rPr>
            </w:pPr>
            <w:r w:rsidRPr="000066DA">
              <w:rPr>
                <w:rFonts w:cs="Arial"/>
                <w:sz w:val="18"/>
                <w:szCs w:val="18"/>
              </w:rPr>
              <w:t>2</w:t>
            </w:r>
          </w:p>
        </w:tc>
        <w:tc>
          <w:tcPr>
            <w:tcW w:w="2628" w:type="pct"/>
            <w:tcBorders>
              <w:top w:val="single" w:sz="4" w:space="0" w:color="auto"/>
              <w:left w:val="single" w:sz="4" w:space="0" w:color="auto"/>
              <w:bottom w:val="single" w:sz="4" w:space="0" w:color="auto"/>
              <w:right w:val="single" w:sz="4" w:space="0" w:color="auto"/>
            </w:tcBorders>
            <w:vAlign w:val="center"/>
          </w:tcPr>
          <w:p w14:paraId="798591F0" w14:textId="07D4F27A" w:rsidR="00C3088F" w:rsidRPr="000066DA" w:rsidRDefault="00C3088F" w:rsidP="00C46A95">
            <w:pPr>
              <w:pStyle w:val="Piedepgina"/>
              <w:spacing w:after="0" w:line="276" w:lineRule="auto"/>
              <w:rPr>
                <w:rFonts w:cs="Arial"/>
                <w:sz w:val="18"/>
                <w:szCs w:val="18"/>
              </w:rPr>
            </w:pPr>
            <w:r w:rsidRPr="000066DA">
              <w:rPr>
                <w:rFonts w:cs="Arial"/>
                <w:sz w:val="18"/>
                <w:szCs w:val="18"/>
              </w:rPr>
              <w:t>Se actualiza la versión del</w:t>
            </w:r>
            <w:r w:rsidR="00DF18C2" w:rsidRPr="000066DA">
              <w:rPr>
                <w:rFonts w:cs="Arial"/>
                <w:sz w:val="18"/>
                <w:szCs w:val="18"/>
              </w:rPr>
              <w:t xml:space="preserve"> Plan Estratégico Proceso De Gestión Del Talento Humano </w:t>
            </w:r>
            <w:r w:rsidR="000D3066" w:rsidRPr="000066DA">
              <w:rPr>
                <w:rFonts w:cs="Arial"/>
                <w:sz w:val="18"/>
                <w:szCs w:val="18"/>
              </w:rPr>
              <w:t>(</w:t>
            </w:r>
            <w:r w:rsidR="00F77077" w:rsidRPr="000066DA">
              <w:rPr>
                <w:rFonts w:cs="Arial"/>
                <w:sz w:val="18"/>
                <w:szCs w:val="18"/>
              </w:rPr>
              <w:t>PEGTH)</w:t>
            </w:r>
            <w:r w:rsidR="00E27E12" w:rsidRPr="000066DA">
              <w:rPr>
                <w:rFonts w:cs="Arial"/>
                <w:sz w:val="18"/>
                <w:szCs w:val="18"/>
              </w:rPr>
              <w:t xml:space="preserve">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143CAD9C" w14:textId="1AE4F4AF" w:rsidR="00C3088F" w:rsidRPr="000066DA" w:rsidRDefault="00F77077" w:rsidP="00C46A95">
            <w:pPr>
              <w:pStyle w:val="Piedepgina"/>
              <w:spacing w:after="0" w:line="276" w:lineRule="auto"/>
              <w:jc w:val="center"/>
              <w:rPr>
                <w:rFonts w:cs="Arial"/>
                <w:bCs/>
                <w:sz w:val="18"/>
                <w:szCs w:val="18"/>
              </w:rPr>
            </w:pPr>
            <w:r w:rsidRPr="000066DA">
              <w:rPr>
                <w:rFonts w:cs="Arial"/>
                <w:bCs/>
                <w:sz w:val="18"/>
                <w:szCs w:val="18"/>
              </w:rPr>
              <w:t>Enero 2020</w:t>
            </w:r>
          </w:p>
        </w:tc>
        <w:tc>
          <w:tcPr>
            <w:tcW w:w="1181" w:type="pct"/>
            <w:tcBorders>
              <w:top w:val="single" w:sz="4" w:space="0" w:color="auto"/>
              <w:left w:val="single" w:sz="4" w:space="0" w:color="auto"/>
              <w:bottom w:val="single" w:sz="4" w:space="0" w:color="auto"/>
              <w:right w:val="single" w:sz="4" w:space="0" w:color="auto"/>
            </w:tcBorders>
            <w:vAlign w:val="center"/>
          </w:tcPr>
          <w:p w14:paraId="76DCF23D" w14:textId="754D8318" w:rsidR="00C3088F" w:rsidRPr="000066DA" w:rsidRDefault="00F77077" w:rsidP="00C46A95">
            <w:pPr>
              <w:pStyle w:val="Piedepgina"/>
              <w:spacing w:after="0" w:line="276" w:lineRule="auto"/>
              <w:jc w:val="center"/>
              <w:rPr>
                <w:rFonts w:cs="Arial"/>
                <w:sz w:val="18"/>
                <w:szCs w:val="18"/>
              </w:rPr>
            </w:pPr>
            <w:r w:rsidRPr="000066DA">
              <w:rPr>
                <w:rFonts w:cs="Arial"/>
                <w:sz w:val="18"/>
                <w:szCs w:val="18"/>
              </w:rPr>
              <w:t>Jefe Oficina Asesora de Planeación</w:t>
            </w:r>
          </w:p>
        </w:tc>
      </w:tr>
      <w:tr w:rsidR="003D2E29" w:rsidRPr="000066DA" w14:paraId="2CE1B6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C51E9B1" w14:textId="6A2E7CFC" w:rsidR="003F0F15" w:rsidRPr="000066DA" w:rsidRDefault="003F0F15" w:rsidP="00C46A95">
            <w:pPr>
              <w:pStyle w:val="Piedepgina"/>
              <w:spacing w:after="0" w:line="276" w:lineRule="auto"/>
              <w:jc w:val="center"/>
              <w:rPr>
                <w:rFonts w:cs="Arial"/>
                <w:sz w:val="18"/>
                <w:szCs w:val="18"/>
              </w:rPr>
            </w:pPr>
            <w:r w:rsidRPr="000066DA">
              <w:rPr>
                <w:rFonts w:cs="Arial"/>
                <w:sz w:val="18"/>
                <w:szCs w:val="18"/>
              </w:rPr>
              <w:t>3</w:t>
            </w:r>
          </w:p>
        </w:tc>
        <w:tc>
          <w:tcPr>
            <w:tcW w:w="2628" w:type="pct"/>
            <w:tcBorders>
              <w:top w:val="single" w:sz="4" w:space="0" w:color="auto"/>
              <w:left w:val="single" w:sz="4" w:space="0" w:color="auto"/>
              <w:bottom w:val="single" w:sz="4" w:space="0" w:color="auto"/>
              <w:right w:val="single" w:sz="4" w:space="0" w:color="auto"/>
            </w:tcBorders>
            <w:vAlign w:val="center"/>
          </w:tcPr>
          <w:p w14:paraId="3D7EDC4E" w14:textId="28418A14" w:rsidR="003F0F15" w:rsidRPr="000066DA" w:rsidRDefault="003F0F15" w:rsidP="00C46A95">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incorporando descripción de mediciones realizadas al proceso como también un Plan de acción resultante de la autoevaluación a través de la matriz de Gestión Estratégica de Talento Humano GETH</w:t>
            </w:r>
          </w:p>
        </w:tc>
        <w:tc>
          <w:tcPr>
            <w:tcW w:w="614" w:type="pct"/>
            <w:tcBorders>
              <w:top w:val="single" w:sz="4" w:space="0" w:color="auto"/>
              <w:left w:val="single" w:sz="4" w:space="0" w:color="auto"/>
              <w:bottom w:val="single" w:sz="4" w:space="0" w:color="auto"/>
              <w:right w:val="single" w:sz="4" w:space="0" w:color="auto"/>
            </w:tcBorders>
            <w:vAlign w:val="center"/>
          </w:tcPr>
          <w:p w14:paraId="46D66E3C" w14:textId="2ADF32DA" w:rsidR="003F0F15" w:rsidRPr="000066DA" w:rsidRDefault="003F0F15" w:rsidP="00C46A95">
            <w:pPr>
              <w:pStyle w:val="Piedepgina"/>
              <w:spacing w:after="0" w:line="276" w:lineRule="auto"/>
              <w:jc w:val="center"/>
              <w:rPr>
                <w:rFonts w:cs="Arial"/>
                <w:bCs/>
                <w:sz w:val="18"/>
                <w:szCs w:val="18"/>
              </w:rPr>
            </w:pPr>
            <w:r w:rsidRPr="000066DA">
              <w:rPr>
                <w:rFonts w:cs="Arial"/>
                <w:bCs/>
                <w:sz w:val="18"/>
                <w:szCs w:val="18"/>
              </w:rPr>
              <w:t>Septiembre 2020</w:t>
            </w:r>
          </w:p>
        </w:tc>
        <w:tc>
          <w:tcPr>
            <w:tcW w:w="1181" w:type="pct"/>
            <w:tcBorders>
              <w:top w:val="single" w:sz="4" w:space="0" w:color="auto"/>
              <w:left w:val="single" w:sz="4" w:space="0" w:color="auto"/>
              <w:bottom w:val="single" w:sz="4" w:space="0" w:color="auto"/>
              <w:right w:val="single" w:sz="4" w:space="0" w:color="auto"/>
            </w:tcBorders>
            <w:vAlign w:val="center"/>
          </w:tcPr>
          <w:p w14:paraId="2B4FBBBB" w14:textId="7D2E2130" w:rsidR="003F0F15" w:rsidRPr="000066DA" w:rsidRDefault="003F0F15" w:rsidP="00C46A95">
            <w:pPr>
              <w:pStyle w:val="Piedepgina"/>
              <w:spacing w:after="0" w:line="276" w:lineRule="auto"/>
              <w:jc w:val="center"/>
              <w:rPr>
                <w:rFonts w:cs="Arial"/>
                <w:sz w:val="18"/>
                <w:szCs w:val="18"/>
              </w:rPr>
            </w:pPr>
            <w:r w:rsidRPr="000066DA">
              <w:rPr>
                <w:rFonts w:cs="Arial"/>
                <w:sz w:val="18"/>
                <w:szCs w:val="18"/>
              </w:rPr>
              <w:t>Jefe Oficina Asesora de Planeación</w:t>
            </w:r>
          </w:p>
        </w:tc>
      </w:tr>
      <w:tr w:rsidR="003D2E29" w:rsidRPr="000066DA" w14:paraId="19002E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AFA46A7" w14:textId="370FFCA3" w:rsidR="00CA03B4" w:rsidRPr="000066DA" w:rsidRDefault="00CA03B4" w:rsidP="00C46A95">
            <w:pPr>
              <w:pStyle w:val="Piedepgina"/>
              <w:spacing w:after="0" w:line="276" w:lineRule="auto"/>
              <w:jc w:val="center"/>
              <w:rPr>
                <w:rFonts w:cs="Arial"/>
                <w:sz w:val="18"/>
                <w:szCs w:val="18"/>
              </w:rPr>
            </w:pPr>
            <w:r w:rsidRPr="000066DA">
              <w:rPr>
                <w:rFonts w:cs="Arial"/>
                <w:sz w:val="18"/>
                <w:szCs w:val="18"/>
              </w:rPr>
              <w:lastRenderedPageBreak/>
              <w:t>4</w:t>
            </w:r>
          </w:p>
        </w:tc>
        <w:tc>
          <w:tcPr>
            <w:tcW w:w="2628" w:type="pct"/>
            <w:tcBorders>
              <w:top w:val="single" w:sz="4" w:space="0" w:color="auto"/>
              <w:left w:val="single" w:sz="4" w:space="0" w:color="auto"/>
              <w:bottom w:val="single" w:sz="4" w:space="0" w:color="auto"/>
              <w:right w:val="single" w:sz="4" w:space="0" w:color="auto"/>
            </w:tcBorders>
            <w:vAlign w:val="center"/>
          </w:tcPr>
          <w:p w14:paraId="3E7534E2" w14:textId="6C7E48A7" w:rsidR="00CA03B4" w:rsidRPr="000066DA" w:rsidRDefault="00CA03B4" w:rsidP="00C46A95">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para la vigencia 2021,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317A8F21" w14:textId="4C61ED5C" w:rsidR="00CA03B4" w:rsidRPr="000066DA" w:rsidRDefault="00336AF5" w:rsidP="00C46A95">
            <w:pPr>
              <w:pStyle w:val="Piedepgina"/>
              <w:spacing w:after="0" w:line="276" w:lineRule="auto"/>
              <w:jc w:val="center"/>
              <w:rPr>
                <w:rFonts w:cs="Arial"/>
                <w:bCs/>
                <w:sz w:val="18"/>
                <w:szCs w:val="18"/>
              </w:rPr>
            </w:pPr>
            <w:r w:rsidRPr="000066DA">
              <w:rPr>
                <w:rFonts w:cs="Arial"/>
                <w:bCs/>
                <w:sz w:val="18"/>
                <w:szCs w:val="18"/>
              </w:rPr>
              <w:t>febrero</w:t>
            </w:r>
            <w:r w:rsidR="00CA03B4" w:rsidRPr="000066DA">
              <w:rPr>
                <w:rFonts w:cs="Arial"/>
                <w:bCs/>
                <w:sz w:val="18"/>
                <w:szCs w:val="18"/>
              </w:rPr>
              <w:t xml:space="preserve"> 2021</w:t>
            </w:r>
          </w:p>
        </w:tc>
        <w:tc>
          <w:tcPr>
            <w:tcW w:w="1181" w:type="pct"/>
            <w:tcBorders>
              <w:top w:val="single" w:sz="4" w:space="0" w:color="auto"/>
              <w:left w:val="single" w:sz="4" w:space="0" w:color="auto"/>
              <w:bottom w:val="single" w:sz="4" w:space="0" w:color="auto"/>
              <w:right w:val="single" w:sz="4" w:space="0" w:color="auto"/>
            </w:tcBorders>
            <w:vAlign w:val="center"/>
          </w:tcPr>
          <w:p w14:paraId="45D1B456" w14:textId="7E8D05F9" w:rsidR="00CA03B4" w:rsidRPr="000066DA" w:rsidRDefault="00CA03B4" w:rsidP="00C46A95">
            <w:pPr>
              <w:pStyle w:val="Piedepgina"/>
              <w:spacing w:after="0" w:line="276" w:lineRule="auto"/>
              <w:jc w:val="center"/>
              <w:rPr>
                <w:rFonts w:cs="Arial"/>
                <w:sz w:val="18"/>
                <w:szCs w:val="18"/>
              </w:rPr>
            </w:pPr>
            <w:r w:rsidRPr="000066DA">
              <w:rPr>
                <w:rFonts w:cs="Arial"/>
                <w:sz w:val="18"/>
                <w:szCs w:val="18"/>
              </w:rPr>
              <w:t>Jefe Oficina Asesora de Planeación</w:t>
            </w:r>
          </w:p>
        </w:tc>
      </w:tr>
      <w:tr w:rsidR="003D2E29" w:rsidRPr="000066DA" w14:paraId="369B9133"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D6A68" w14:textId="73B7F96E" w:rsidR="00576604" w:rsidRPr="000066DA" w:rsidRDefault="00A41B98" w:rsidP="00C46A95">
            <w:pPr>
              <w:pStyle w:val="Piedepgina"/>
              <w:spacing w:after="0" w:line="276" w:lineRule="auto"/>
              <w:jc w:val="center"/>
              <w:rPr>
                <w:rFonts w:cs="Arial"/>
                <w:sz w:val="18"/>
                <w:szCs w:val="18"/>
              </w:rPr>
            </w:pPr>
            <w:r w:rsidRPr="000066DA">
              <w:rPr>
                <w:rFonts w:cs="Arial"/>
                <w:sz w:val="18"/>
                <w:szCs w:val="18"/>
              </w:rPr>
              <w:t>5</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E888" w14:textId="31D914A5" w:rsidR="002D7342" w:rsidRPr="000066DA" w:rsidRDefault="00576604" w:rsidP="008E0F27">
            <w:pPr>
              <w:pStyle w:val="Piedepgina"/>
              <w:spacing w:after="0" w:line="276" w:lineRule="auto"/>
              <w:rPr>
                <w:rFonts w:cs="Arial"/>
                <w:sz w:val="18"/>
                <w:szCs w:val="18"/>
              </w:rPr>
            </w:pPr>
            <w:r w:rsidRPr="000066DA">
              <w:rPr>
                <w:rFonts w:cs="Arial"/>
                <w:sz w:val="18"/>
                <w:szCs w:val="18"/>
              </w:rPr>
              <w:t xml:space="preserve">Se actualiza la versión del Plan Estratégico Proceso De Gestión del Talento Humano (PEGTH) incorporando </w:t>
            </w:r>
            <w:r w:rsidR="008E0F27" w:rsidRPr="000066DA">
              <w:rPr>
                <w:rFonts w:cs="Arial"/>
                <w:sz w:val="18"/>
                <w:szCs w:val="18"/>
              </w:rPr>
              <w:t xml:space="preserve">el numeral 6 relacionado </w:t>
            </w:r>
            <w:r w:rsidR="002D7342" w:rsidRPr="000066DA">
              <w:rPr>
                <w:rFonts w:cs="Arial"/>
                <w:sz w:val="18"/>
                <w:szCs w:val="18"/>
              </w:rPr>
              <w:t>con: Responsabilidad en el desarrollo y mantenimiento del control interno (1a línea de defensa).</w:t>
            </w:r>
          </w:p>
          <w:p w14:paraId="73C7E1F5" w14:textId="1A718505" w:rsidR="00CF7DC9" w:rsidRPr="000066DA" w:rsidRDefault="002D7342" w:rsidP="008E0F27">
            <w:pPr>
              <w:pStyle w:val="Piedepgina"/>
              <w:spacing w:after="0" w:line="276" w:lineRule="auto"/>
              <w:rPr>
                <w:rFonts w:cs="Arial"/>
                <w:sz w:val="18"/>
                <w:szCs w:val="18"/>
                <w:lang w:val="es-ES"/>
              </w:rPr>
            </w:pPr>
            <w:r w:rsidRPr="000066DA">
              <w:rPr>
                <w:rFonts w:cs="Arial"/>
                <w:sz w:val="18"/>
                <w:szCs w:val="18"/>
                <w:lang w:val="es-ES"/>
              </w:rPr>
              <w:t>Se ajusto el cronograma de actividades debido al ajuste presentado en l</w:t>
            </w:r>
            <w:r w:rsidR="00CF7DC9" w:rsidRPr="000066DA">
              <w:rPr>
                <w:rFonts w:cs="Arial"/>
                <w:sz w:val="18"/>
                <w:szCs w:val="18"/>
                <w:lang w:val="es-ES"/>
              </w:rPr>
              <w:t>as actividades a desarrollar en el marco del Plan Anual de Estímulos e Incentivos – PAEI y el Plan Anual de Formación y Capacitación -</w:t>
            </w:r>
            <w:r w:rsidR="00562EF9" w:rsidRPr="000066DA">
              <w:rPr>
                <w:rFonts w:cs="Arial"/>
                <w:sz w:val="18"/>
                <w:szCs w:val="18"/>
                <w:lang w:val="es-ES"/>
              </w:rPr>
              <w:t>PIC</w:t>
            </w:r>
            <w:r w:rsidR="00CF7DC9" w:rsidRPr="000066DA">
              <w:rPr>
                <w:rFonts w:cs="Arial"/>
                <w:sz w:val="18"/>
                <w:szCs w:val="18"/>
                <w:lang w:val="es-ES"/>
              </w:rPr>
              <w:t xml:space="preserve"> para el segundo semestre de 2021.</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46D76" w14:textId="555AEF8E" w:rsidR="00576604" w:rsidRPr="000066DA" w:rsidRDefault="003B66E9" w:rsidP="00C46A95">
            <w:pPr>
              <w:pStyle w:val="Piedepgina"/>
              <w:spacing w:after="0" w:line="276" w:lineRule="auto"/>
              <w:jc w:val="center"/>
              <w:rPr>
                <w:rFonts w:cs="Arial"/>
                <w:bCs/>
                <w:sz w:val="18"/>
                <w:szCs w:val="18"/>
              </w:rPr>
            </w:pPr>
            <w:r w:rsidRPr="000066DA">
              <w:rPr>
                <w:rFonts w:cs="Arial"/>
                <w:bCs/>
                <w:sz w:val="18"/>
                <w:szCs w:val="18"/>
              </w:rPr>
              <w:t>septiembre</w:t>
            </w:r>
            <w:r w:rsidR="00576604" w:rsidRPr="000066DA">
              <w:rPr>
                <w:rFonts w:cs="Arial"/>
                <w:bCs/>
                <w:sz w:val="18"/>
                <w:szCs w:val="18"/>
              </w:rPr>
              <w:t xml:space="preserve"> 2021</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832A4" w14:textId="0CB68810" w:rsidR="00576604" w:rsidRPr="000066DA" w:rsidRDefault="00576604" w:rsidP="00C46A95">
            <w:pPr>
              <w:pStyle w:val="Piedepgina"/>
              <w:spacing w:after="0" w:line="276" w:lineRule="auto"/>
              <w:jc w:val="center"/>
              <w:rPr>
                <w:rFonts w:cs="Arial"/>
                <w:sz w:val="18"/>
                <w:szCs w:val="18"/>
              </w:rPr>
            </w:pPr>
            <w:r w:rsidRPr="000066DA">
              <w:rPr>
                <w:rFonts w:cs="Arial"/>
                <w:sz w:val="18"/>
                <w:szCs w:val="18"/>
              </w:rPr>
              <w:t>Jefe Oficina Asesora de Planeación</w:t>
            </w:r>
          </w:p>
        </w:tc>
      </w:tr>
      <w:tr w:rsidR="003D2E29" w:rsidRPr="000066DA" w14:paraId="6460E91A"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9D00C" w14:textId="74DB754A" w:rsidR="00C52E98" w:rsidRPr="000066DA" w:rsidRDefault="00C52E98" w:rsidP="00C52E98">
            <w:pPr>
              <w:pStyle w:val="Piedepgina"/>
              <w:spacing w:after="0" w:line="276" w:lineRule="auto"/>
              <w:jc w:val="center"/>
              <w:rPr>
                <w:rFonts w:cs="Arial"/>
                <w:sz w:val="18"/>
                <w:szCs w:val="18"/>
              </w:rPr>
            </w:pPr>
            <w:r w:rsidRPr="000066DA">
              <w:rPr>
                <w:rFonts w:cs="Arial"/>
                <w:sz w:val="18"/>
                <w:szCs w:val="18"/>
              </w:rPr>
              <w:t>6</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F3E84" w14:textId="77F96A66" w:rsidR="00C52E98" w:rsidRPr="000066DA" w:rsidRDefault="00C52E98" w:rsidP="00C52E98">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para la vigencia 2022,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E25D9" w14:textId="72820F5C" w:rsidR="00C52E98" w:rsidRPr="000066DA" w:rsidRDefault="00C52E98" w:rsidP="00C52E98">
            <w:pPr>
              <w:pStyle w:val="Piedepgina"/>
              <w:spacing w:after="0" w:line="276" w:lineRule="auto"/>
              <w:jc w:val="center"/>
              <w:rPr>
                <w:rFonts w:cs="Arial"/>
                <w:bCs/>
                <w:sz w:val="18"/>
                <w:szCs w:val="18"/>
              </w:rPr>
            </w:pPr>
            <w:r w:rsidRPr="000066DA">
              <w:rPr>
                <w:rFonts w:cs="Arial"/>
                <w:bCs/>
                <w:sz w:val="18"/>
                <w:szCs w:val="18"/>
              </w:rPr>
              <w:t>enero 2022</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EABC9" w14:textId="18FECF4B" w:rsidR="00C52E98" w:rsidRPr="000066DA" w:rsidRDefault="00C52E98" w:rsidP="00C52E98">
            <w:pPr>
              <w:pStyle w:val="Piedepgina"/>
              <w:spacing w:after="0" w:line="276" w:lineRule="auto"/>
              <w:jc w:val="center"/>
              <w:rPr>
                <w:rFonts w:cs="Arial"/>
                <w:sz w:val="18"/>
                <w:szCs w:val="18"/>
              </w:rPr>
            </w:pPr>
            <w:r w:rsidRPr="000066DA">
              <w:rPr>
                <w:rFonts w:cs="Arial"/>
                <w:sz w:val="18"/>
                <w:szCs w:val="18"/>
              </w:rPr>
              <w:t>Jefe Oficina Asesora de Planeación</w:t>
            </w:r>
          </w:p>
        </w:tc>
      </w:tr>
      <w:tr w:rsidR="00116CAC" w:rsidRPr="000066DA" w14:paraId="4C7677F1"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37B5D" w14:textId="77E43589" w:rsidR="00116CAC" w:rsidRPr="000066DA" w:rsidRDefault="00116CAC" w:rsidP="00116CAC">
            <w:pPr>
              <w:pStyle w:val="Piedepgina"/>
              <w:spacing w:after="0" w:line="276" w:lineRule="auto"/>
              <w:jc w:val="center"/>
              <w:rPr>
                <w:rFonts w:cs="Arial"/>
                <w:sz w:val="18"/>
                <w:szCs w:val="18"/>
              </w:rPr>
            </w:pPr>
            <w:r w:rsidRPr="000066DA">
              <w:rPr>
                <w:rFonts w:cs="Arial"/>
                <w:sz w:val="18"/>
                <w:szCs w:val="18"/>
              </w:rPr>
              <w:t>7</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07914" w14:textId="23C4DC96" w:rsidR="00116CAC" w:rsidRPr="000066DA" w:rsidRDefault="00116CAC" w:rsidP="00116CAC">
            <w:pPr>
              <w:pStyle w:val="Piedepgina"/>
              <w:spacing w:after="0" w:line="276" w:lineRule="auto"/>
              <w:rPr>
                <w:rFonts w:cs="Arial"/>
                <w:sz w:val="18"/>
                <w:szCs w:val="18"/>
              </w:rPr>
            </w:pPr>
            <w:r w:rsidRPr="000066DA">
              <w:rPr>
                <w:rFonts w:cs="Arial"/>
                <w:sz w:val="18"/>
                <w:szCs w:val="18"/>
              </w:rPr>
              <w:t xml:space="preserve">Se actualiza el plan en relación al cronograma de actividades relacionadas con </w:t>
            </w:r>
            <w:r w:rsidR="0080724F" w:rsidRPr="000066DA">
              <w:rPr>
                <w:rFonts w:cs="Arial"/>
                <w:sz w:val="18"/>
                <w:szCs w:val="18"/>
              </w:rPr>
              <w:t>d</w:t>
            </w:r>
            <w:r w:rsidRPr="000066DA">
              <w:rPr>
                <w:rFonts w:cs="Arial"/>
                <w:sz w:val="18"/>
                <w:szCs w:val="18"/>
              </w:rPr>
              <w:t xml:space="preserve">el Plan Institucional de Capacitación -PIC y el Plan de Estímulos e Incentivos </w:t>
            </w:r>
            <w:r w:rsidR="0080724F" w:rsidRPr="000066DA">
              <w:rPr>
                <w:rFonts w:cs="Arial"/>
                <w:sz w:val="18"/>
                <w:szCs w:val="18"/>
              </w:rPr>
              <w:t>–</w:t>
            </w:r>
            <w:r w:rsidRPr="000066DA">
              <w:rPr>
                <w:rFonts w:cs="Arial"/>
                <w:sz w:val="18"/>
                <w:szCs w:val="18"/>
              </w:rPr>
              <w:t>PEI</w:t>
            </w:r>
            <w:r w:rsidR="0080724F" w:rsidRPr="000066DA">
              <w:rPr>
                <w:rFonts w:cs="Arial"/>
                <w:sz w:val="18"/>
                <w:szCs w:val="18"/>
              </w:rPr>
              <w:t>, aprobados por el Comité Institucional de Gestión y Desempeño del 15 de marzo 2022.</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1A306" w14:textId="325E6574" w:rsidR="00116CAC" w:rsidRPr="000066DA" w:rsidRDefault="0080724F" w:rsidP="00116CAC">
            <w:pPr>
              <w:pStyle w:val="Piedepgina"/>
              <w:spacing w:after="0" w:line="276" w:lineRule="auto"/>
              <w:jc w:val="center"/>
              <w:rPr>
                <w:rFonts w:cs="Arial"/>
                <w:bCs/>
                <w:sz w:val="18"/>
                <w:szCs w:val="18"/>
              </w:rPr>
            </w:pPr>
            <w:r w:rsidRPr="000066DA">
              <w:rPr>
                <w:rFonts w:cs="Arial"/>
                <w:bCs/>
                <w:sz w:val="18"/>
                <w:szCs w:val="18"/>
              </w:rPr>
              <w:t>Abril</w:t>
            </w:r>
            <w:r w:rsidR="00116CAC" w:rsidRPr="000066DA">
              <w:rPr>
                <w:rFonts w:cs="Arial"/>
                <w:bCs/>
                <w:sz w:val="18"/>
                <w:szCs w:val="18"/>
              </w:rPr>
              <w:t xml:space="preserve"> 2022</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7DDD8" w14:textId="0F86C2E4" w:rsidR="00116CAC" w:rsidRPr="000066DA" w:rsidRDefault="00116CAC" w:rsidP="00116CAC">
            <w:pPr>
              <w:pStyle w:val="Piedepgina"/>
              <w:spacing w:after="0" w:line="276" w:lineRule="auto"/>
              <w:jc w:val="center"/>
              <w:rPr>
                <w:rFonts w:cs="Arial"/>
                <w:sz w:val="18"/>
                <w:szCs w:val="18"/>
              </w:rPr>
            </w:pPr>
            <w:r w:rsidRPr="000066DA">
              <w:rPr>
                <w:rFonts w:cs="Arial"/>
                <w:sz w:val="18"/>
                <w:szCs w:val="18"/>
              </w:rPr>
              <w:t>Jefe Oficina Asesora de Planeación</w:t>
            </w:r>
          </w:p>
        </w:tc>
      </w:tr>
      <w:tr w:rsidR="00421566" w:rsidRPr="000066DA" w14:paraId="2C93CE37"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131F5" w14:textId="5B08C48C" w:rsidR="00421566" w:rsidRPr="000066DA" w:rsidRDefault="00421566" w:rsidP="00116CAC">
            <w:pPr>
              <w:pStyle w:val="Piedepgina"/>
              <w:spacing w:after="0" w:line="276" w:lineRule="auto"/>
              <w:jc w:val="center"/>
              <w:rPr>
                <w:rFonts w:cs="Arial"/>
                <w:sz w:val="18"/>
                <w:szCs w:val="18"/>
              </w:rPr>
            </w:pPr>
            <w:r w:rsidRPr="000066DA">
              <w:rPr>
                <w:rFonts w:cs="Arial"/>
                <w:sz w:val="18"/>
                <w:szCs w:val="18"/>
              </w:rPr>
              <w:t>8</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670E0" w14:textId="5DA52E48" w:rsidR="00421566" w:rsidRPr="000066DA" w:rsidRDefault="00421566" w:rsidP="00116CAC">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para la vigencia 2022, teniendo en cuenta los lineamientos normativos vigentes,</w:t>
            </w:r>
            <w:r w:rsidRPr="000066DA">
              <w:rPr>
                <w:rFonts w:cs="Arial"/>
                <w:sz w:val="20"/>
                <w:szCs w:val="20"/>
              </w:rPr>
              <w:t xml:space="preserve"> </w:t>
            </w:r>
            <w:bookmarkStart w:id="92" w:name="_Hlk126237836"/>
            <w:r w:rsidRPr="000066DA">
              <w:rPr>
                <w:rFonts w:cs="Arial"/>
                <w:sz w:val="20"/>
                <w:szCs w:val="20"/>
              </w:rPr>
              <w:t>este plan se presentó para aprobación en el Comité Institucional De Gestión y Desempeño del 31 de enero de 2023.</w:t>
            </w:r>
            <w:bookmarkEnd w:id="92"/>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5185D" w14:textId="52DB299C" w:rsidR="00421566" w:rsidRPr="000066DA" w:rsidRDefault="00B23B77" w:rsidP="00116CAC">
            <w:pPr>
              <w:pStyle w:val="Piedepgina"/>
              <w:spacing w:after="0" w:line="276" w:lineRule="auto"/>
              <w:jc w:val="center"/>
              <w:rPr>
                <w:rFonts w:cs="Arial"/>
                <w:bCs/>
                <w:sz w:val="18"/>
                <w:szCs w:val="18"/>
              </w:rPr>
            </w:pPr>
            <w:r w:rsidRPr="000066DA">
              <w:rPr>
                <w:rFonts w:cs="Arial"/>
                <w:bCs/>
                <w:sz w:val="18"/>
                <w:szCs w:val="18"/>
              </w:rPr>
              <w:t>febrero</w:t>
            </w:r>
            <w:r w:rsidR="00421566" w:rsidRPr="000066DA">
              <w:rPr>
                <w:rFonts w:cs="Arial"/>
                <w:bCs/>
                <w:sz w:val="18"/>
                <w:szCs w:val="18"/>
              </w:rPr>
              <w:t xml:space="preserve"> 2023</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4A391" w14:textId="6DE46B60" w:rsidR="00421566" w:rsidRPr="000066DA" w:rsidRDefault="00421566" w:rsidP="00116CAC">
            <w:pPr>
              <w:pStyle w:val="Piedepgina"/>
              <w:spacing w:after="0" w:line="276" w:lineRule="auto"/>
              <w:jc w:val="center"/>
              <w:rPr>
                <w:rFonts w:cs="Arial"/>
                <w:sz w:val="18"/>
                <w:szCs w:val="18"/>
              </w:rPr>
            </w:pPr>
            <w:r w:rsidRPr="000066DA">
              <w:rPr>
                <w:rFonts w:cs="Arial"/>
                <w:sz w:val="18"/>
                <w:szCs w:val="18"/>
              </w:rPr>
              <w:t>Jefe Oficina Asesora de Planeación</w:t>
            </w:r>
          </w:p>
        </w:tc>
      </w:tr>
      <w:tr w:rsidR="007D52D7" w:rsidRPr="000066DA" w14:paraId="445104C5"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777D9" w14:textId="71DE1B07" w:rsidR="007D52D7" w:rsidRPr="000066DA" w:rsidRDefault="007D52D7" w:rsidP="007D52D7">
            <w:pPr>
              <w:pStyle w:val="Piedepgina"/>
              <w:spacing w:after="0" w:line="276" w:lineRule="auto"/>
              <w:jc w:val="center"/>
              <w:rPr>
                <w:rFonts w:cs="Arial"/>
                <w:sz w:val="18"/>
                <w:szCs w:val="18"/>
              </w:rPr>
            </w:pPr>
            <w:r w:rsidRPr="000066DA">
              <w:rPr>
                <w:rFonts w:cs="Arial"/>
                <w:sz w:val="18"/>
                <w:szCs w:val="18"/>
              </w:rPr>
              <w:t>9</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DA2E2" w14:textId="7723D17D" w:rsidR="007D52D7" w:rsidRPr="000066DA" w:rsidRDefault="007D52D7" w:rsidP="007D52D7">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para la vigencia 202</w:t>
            </w:r>
            <w:r w:rsidR="00515EA2">
              <w:rPr>
                <w:rFonts w:cs="Arial"/>
                <w:sz w:val="18"/>
                <w:szCs w:val="18"/>
              </w:rPr>
              <w:t>4</w:t>
            </w:r>
            <w:r w:rsidRPr="000066DA">
              <w:rPr>
                <w:rFonts w:cs="Arial"/>
                <w:sz w:val="18"/>
                <w:szCs w:val="18"/>
              </w:rPr>
              <w:t>, teniendo en cuenta los lineamientos normativos vigentes, este plan se presentó para aprobación en el Comité Institucional De Gestión y Desempeño del 3</w:t>
            </w:r>
            <w:r w:rsidR="00515EA2">
              <w:rPr>
                <w:rFonts w:cs="Arial"/>
                <w:sz w:val="18"/>
                <w:szCs w:val="18"/>
              </w:rPr>
              <w:t>0</w:t>
            </w:r>
            <w:r w:rsidRPr="000066DA">
              <w:rPr>
                <w:rFonts w:cs="Arial"/>
                <w:sz w:val="18"/>
                <w:szCs w:val="18"/>
              </w:rPr>
              <w:t xml:space="preserve"> de enero de 202</w:t>
            </w:r>
            <w:r w:rsidR="00515EA2">
              <w:rPr>
                <w:rFonts w:cs="Arial"/>
                <w:sz w:val="18"/>
                <w:szCs w:val="18"/>
              </w:rPr>
              <w:t>4</w:t>
            </w:r>
            <w:r w:rsidRPr="000066DA">
              <w:rPr>
                <w:rFonts w:cs="Arial"/>
                <w:sz w:val="18"/>
                <w:szCs w:val="18"/>
              </w:rPr>
              <w:t>.</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EBD3F" w14:textId="4BFCDA8E" w:rsidR="007D52D7" w:rsidRPr="000066DA" w:rsidRDefault="007D52D7" w:rsidP="007D52D7">
            <w:pPr>
              <w:pStyle w:val="Piedepgina"/>
              <w:spacing w:after="0" w:line="276" w:lineRule="auto"/>
              <w:jc w:val="center"/>
              <w:rPr>
                <w:rFonts w:cs="Arial"/>
                <w:bCs/>
                <w:sz w:val="18"/>
                <w:szCs w:val="18"/>
              </w:rPr>
            </w:pPr>
            <w:r w:rsidRPr="000066DA">
              <w:rPr>
                <w:rFonts w:cs="Arial"/>
                <w:bCs/>
                <w:sz w:val="18"/>
                <w:szCs w:val="18"/>
              </w:rPr>
              <w:t>febrero</w:t>
            </w:r>
            <w:r>
              <w:rPr>
                <w:rFonts w:cs="Arial"/>
                <w:bCs/>
                <w:sz w:val="18"/>
                <w:szCs w:val="18"/>
              </w:rPr>
              <w:t xml:space="preserve"> 2024</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F118C" w14:textId="2274A432" w:rsidR="007D52D7" w:rsidRPr="000066DA" w:rsidRDefault="007D52D7" w:rsidP="007D52D7">
            <w:pPr>
              <w:pStyle w:val="Piedepgina"/>
              <w:spacing w:after="0" w:line="276" w:lineRule="auto"/>
              <w:jc w:val="center"/>
              <w:rPr>
                <w:rFonts w:cs="Arial"/>
                <w:sz w:val="18"/>
                <w:szCs w:val="18"/>
              </w:rPr>
            </w:pPr>
            <w:r w:rsidRPr="000066DA">
              <w:rPr>
                <w:rFonts w:cs="Arial"/>
                <w:sz w:val="18"/>
                <w:szCs w:val="18"/>
              </w:rPr>
              <w:t>Jefe Oficina Asesora de Planeación</w:t>
            </w:r>
          </w:p>
        </w:tc>
      </w:tr>
    </w:tbl>
    <w:p w14:paraId="3D95DF61" w14:textId="77777777" w:rsidR="002C2CFD" w:rsidRPr="000066DA" w:rsidRDefault="002C2CFD" w:rsidP="00E056E1">
      <w:pPr>
        <w:rPr>
          <w:rFonts w:cs="Arial"/>
        </w:rPr>
      </w:pPr>
    </w:p>
    <w:sectPr w:rsidR="002C2CFD" w:rsidRPr="000066DA" w:rsidSect="0011669D">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2C420" w14:textId="77777777" w:rsidR="0058155E" w:rsidRDefault="0058155E" w:rsidP="00B771D9">
      <w:r>
        <w:separator/>
      </w:r>
    </w:p>
  </w:endnote>
  <w:endnote w:type="continuationSeparator" w:id="0">
    <w:p w14:paraId="59594B76" w14:textId="77777777" w:rsidR="0058155E" w:rsidRDefault="0058155E" w:rsidP="00B771D9">
      <w:r>
        <w:continuationSeparator/>
      </w:r>
    </w:p>
  </w:endnote>
  <w:endnote w:type="continuationNotice" w:id="1">
    <w:p w14:paraId="08B31C5B" w14:textId="77777777" w:rsidR="0058155E" w:rsidRDefault="005815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DF7D" w14:textId="77777777" w:rsidR="0058155E" w:rsidRPr="007A5EBB" w:rsidRDefault="0058155E" w:rsidP="000E4439">
    <w:pPr>
      <w:tabs>
        <w:tab w:val="center" w:pos="4419"/>
        <w:tab w:val="right" w:pos="8838"/>
      </w:tabs>
      <w:rPr>
        <w:rFonts w:cs="Arial"/>
        <w:sz w:val="8"/>
        <w:szCs w:val="16"/>
      </w:rPr>
    </w:pPr>
  </w:p>
  <w:p w14:paraId="3D95DF7E" w14:textId="477C1D25" w:rsidR="0058155E" w:rsidRPr="001C37F3" w:rsidRDefault="0058155E"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7777777" w:rsidR="0058155E" w:rsidRPr="007A5EBB" w:rsidRDefault="0058155E" w:rsidP="000E4439">
    <w:pPr>
      <w:tabs>
        <w:tab w:val="center" w:pos="4419"/>
        <w:tab w:val="right" w:pos="8838"/>
      </w:tabs>
      <w:rPr>
        <w:rFonts w:cs="Arial"/>
        <w:sz w:val="8"/>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688"/>
      <w:gridCol w:w="3030"/>
    </w:tblGrid>
    <w:tr w:rsidR="0058155E" w14:paraId="35735AC0" w14:textId="77777777" w:rsidTr="00100BB7">
      <w:trPr>
        <w:jc w:val="center"/>
      </w:trPr>
      <w:tc>
        <w:tcPr>
          <w:tcW w:w="4962" w:type="dxa"/>
        </w:tcPr>
        <w:p w14:paraId="61B0206D" w14:textId="77777777" w:rsidR="0058155E" w:rsidRPr="00184940" w:rsidRDefault="0058155E" w:rsidP="00184940">
          <w:pPr>
            <w:spacing w:after="0"/>
            <w:rPr>
              <w:sz w:val="16"/>
              <w:szCs w:val="16"/>
            </w:rPr>
          </w:pPr>
          <w:r w:rsidRPr="00184940">
            <w:rPr>
              <w:sz w:val="16"/>
              <w:szCs w:val="16"/>
            </w:rPr>
            <w:t>Calle 26 No.69-76 Edificio Elemento Torre 1, Piso 3 – C.P. 111071</w:t>
          </w:r>
        </w:p>
        <w:p w14:paraId="3CD8E444" w14:textId="77777777" w:rsidR="0058155E" w:rsidRPr="00184940" w:rsidRDefault="0058155E" w:rsidP="00184940">
          <w:pPr>
            <w:spacing w:after="0"/>
            <w:rPr>
              <w:sz w:val="16"/>
              <w:szCs w:val="16"/>
            </w:rPr>
          </w:pPr>
          <w:r w:rsidRPr="00184940">
            <w:rPr>
              <w:sz w:val="16"/>
              <w:szCs w:val="16"/>
            </w:rPr>
            <w:t xml:space="preserve">PBX:(+57) 601-3779555 - Información: Línea 195 </w:t>
          </w:r>
        </w:p>
        <w:p w14:paraId="67B9E968" w14:textId="77777777" w:rsidR="0058155E" w:rsidRPr="00184940" w:rsidRDefault="0058155E" w:rsidP="00184940">
          <w:pPr>
            <w:spacing w:after="0"/>
            <w:rPr>
              <w:sz w:val="16"/>
              <w:szCs w:val="16"/>
            </w:rPr>
          </w:pPr>
          <w:r w:rsidRPr="00184940">
            <w:rPr>
              <w:sz w:val="16"/>
              <w:szCs w:val="16"/>
            </w:rPr>
            <w:t>Sede Operativa - Calle 22D No. 120-40</w:t>
          </w:r>
        </w:p>
        <w:p w14:paraId="4122A944" w14:textId="623C196A" w:rsidR="0058155E" w:rsidRDefault="0058155E" w:rsidP="00184940">
          <w:pPr>
            <w:tabs>
              <w:tab w:val="center" w:pos="4419"/>
              <w:tab w:val="right" w:pos="8838"/>
            </w:tabs>
            <w:spacing w:after="0"/>
            <w:rPr>
              <w:rFonts w:eastAsia="Calibri" w:cs="Arial"/>
              <w:sz w:val="16"/>
              <w:szCs w:val="16"/>
              <w:lang w:eastAsia="en-US"/>
            </w:rPr>
          </w:pPr>
          <w:r w:rsidRPr="00184940">
            <w:rPr>
              <w:sz w:val="16"/>
              <w:szCs w:val="16"/>
            </w:rPr>
            <w:t>Página web: www.umv.gov.co</w:t>
          </w:r>
        </w:p>
      </w:tc>
      <w:tc>
        <w:tcPr>
          <w:tcW w:w="1688" w:type="dxa"/>
        </w:tcPr>
        <w:p w14:paraId="06F37493" w14:textId="77777777" w:rsidR="0058155E" w:rsidRDefault="0058155E" w:rsidP="00100BB7">
          <w:pPr>
            <w:tabs>
              <w:tab w:val="center" w:pos="4419"/>
              <w:tab w:val="right" w:pos="8838"/>
            </w:tabs>
            <w:spacing w:after="0"/>
            <w:jc w:val="center"/>
            <w:rPr>
              <w:rFonts w:eastAsia="Calibri" w:cs="Arial"/>
              <w:sz w:val="16"/>
              <w:szCs w:val="16"/>
              <w:lang w:eastAsia="en-US"/>
            </w:rPr>
          </w:pPr>
          <w:r>
            <w:rPr>
              <w:rFonts w:eastAsia="Calibri" w:cs="Arial"/>
              <w:sz w:val="16"/>
              <w:szCs w:val="16"/>
              <w:lang w:eastAsia="en-US"/>
            </w:rPr>
            <w:t>GTHU-PL-002</w:t>
          </w:r>
        </w:p>
        <w:p w14:paraId="69C47742" w14:textId="0C0C4C24" w:rsidR="0058155E" w:rsidRDefault="0058155E" w:rsidP="00100BB7">
          <w:pPr>
            <w:tabs>
              <w:tab w:val="center" w:pos="4419"/>
              <w:tab w:val="right" w:pos="8838"/>
            </w:tabs>
            <w:spacing w:after="0"/>
            <w:jc w:val="center"/>
            <w:rPr>
              <w:rFonts w:eastAsia="Calibri" w:cs="Arial"/>
              <w:sz w:val="16"/>
              <w:szCs w:val="16"/>
              <w:lang w:eastAsia="en-US"/>
            </w:rPr>
          </w:pPr>
          <w:r>
            <w:rPr>
              <w:rFonts w:cs="Arial"/>
              <w:sz w:val="16"/>
              <w:szCs w:val="16"/>
            </w:rPr>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sidR="008C02A9">
            <w:rPr>
              <w:rFonts w:cs="Arial"/>
              <w:noProof/>
              <w:sz w:val="16"/>
              <w:szCs w:val="16"/>
            </w:rPr>
            <w:t>19</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sidR="008C02A9">
            <w:rPr>
              <w:rFonts w:cs="Arial"/>
              <w:noProof/>
              <w:sz w:val="16"/>
              <w:szCs w:val="16"/>
            </w:rPr>
            <w:t>64</w:t>
          </w:r>
          <w:r>
            <w:rPr>
              <w:rFonts w:cs="Arial"/>
              <w:sz w:val="16"/>
              <w:szCs w:val="16"/>
            </w:rPr>
            <w:fldChar w:fldCharType="end"/>
          </w:r>
        </w:p>
      </w:tc>
      <w:tc>
        <w:tcPr>
          <w:tcW w:w="3030" w:type="dxa"/>
        </w:tcPr>
        <w:p w14:paraId="31200BD9" w14:textId="77777777" w:rsidR="0058155E" w:rsidRDefault="0058155E" w:rsidP="00227325">
          <w:pPr>
            <w:tabs>
              <w:tab w:val="center" w:pos="4419"/>
              <w:tab w:val="right" w:pos="8838"/>
            </w:tabs>
            <w:spacing w:after="0"/>
            <w:rPr>
              <w:rFonts w:eastAsia="Calibri" w:cs="Arial"/>
              <w:sz w:val="16"/>
              <w:szCs w:val="16"/>
              <w:lang w:eastAsia="en-US"/>
            </w:rPr>
          </w:pPr>
        </w:p>
      </w:tc>
    </w:tr>
  </w:tbl>
  <w:p w14:paraId="57954013" w14:textId="77777777" w:rsidR="0058155E" w:rsidRDefault="0058155E" w:rsidP="00227325">
    <w:pPr>
      <w:tabs>
        <w:tab w:val="center" w:pos="4419"/>
        <w:tab w:val="right" w:pos="8838"/>
      </w:tabs>
      <w:spacing w:after="0"/>
      <w:rPr>
        <w:rFonts w:eastAsia="Calibri" w:cs="Arial"/>
        <w:sz w:val="16"/>
        <w:szCs w:val="16"/>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0D7DF" w14:textId="77777777" w:rsidR="0058155E" w:rsidRDefault="0058155E" w:rsidP="00B771D9">
      <w:r>
        <w:separator/>
      </w:r>
    </w:p>
  </w:footnote>
  <w:footnote w:type="continuationSeparator" w:id="0">
    <w:p w14:paraId="4933C5D1" w14:textId="77777777" w:rsidR="0058155E" w:rsidRDefault="0058155E" w:rsidP="00B771D9">
      <w:r>
        <w:continuationSeparator/>
      </w:r>
    </w:p>
  </w:footnote>
  <w:footnote w:type="continuationNotice" w:id="1">
    <w:p w14:paraId="35470188" w14:textId="77777777" w:rsidR="0058155E" w:rsidRDefault="0058155E">
      <w:pPr>
        <w:spacing w:after="0"/>
      </w:pPr>
    </w:p>
  </w:footnote>
  <w:footnote w:id="2">
    <w:p w14:paraId="6D79FE05" w14:textId="3D434409" w:rsidR="0058155E" w:rsidRDefault="0058155E" w:rsidP="00502D00">
      <w:pPr>
        <w:pStyle w:val="Textonotapie"/>
      </w:pPr>
      <w:r>
        <w:rPr>
          <w:rStyle w:val="Refdenotaalpie"/>
        </w:rPr>
        <w:footnoteRef/>
      </w:r>
      <w:r>
        <w:t xml:space="preserve"> Departamento Administrativo de la Función Pública (2018). Guía de gestión estratégica del talento humano</w:t>
      </w:r>
    </w:p>
    <w:p w14:paraId="7176318C" w14:textId="5ACD3554" w:rsidR="0058155E" w:rsidRDefault="0058155E" w:rsidP="00502D00">
      <w:pPr>
        <w:pStyle w:val="Textonotapie"/>
      </w:pPr>
      <w:r>
        <w:t>GETH en el sector público colombiano, pagina 66.</w:t>
      </w:r>
    </w:p>
  </w:footnote>
  <w:footnote w:id="3">
    <w:p w14:paraId="68EABDA8" w14:textId="76F36A3B" w:rsidR="0058155E" w:rsidRDefault="0058155E" w:rsidP="00A74E03">
      <w:pPr>
        <w:pStyle w:val="Textonotapie"/>
        <w:jc w:val="both"/>
      </w:pPr>
      <w:r>
        <w:rPr>
          <w:rStyle w:val="Refdenotaalpie"/>
        </w:rPr>
        <w:footnoteRef/>
      </w:r>
      <w:r>
        <w:t xml:space="preserve"> </w:t>
      </w:r>
      <w:r w:rsidRPr="00DC45C6">
        <w:t>“Por la cual se dictan normas orientadas a fortalecer los mecanismos de prevención, investigación y</w:t>
      </w:r>
      <w:r>
        <w:t xml:space="preserve"> </w:t>
      </w:r>
      <w:r w:rsidRPr="00DC45C6">
        <w:t>sanción de actos de corrupción y la efectividad del control de la gestión pública.”</w:t>
      </w:r>
    </w:p>
  </w:footnote>
  <w:footnote w:id="4">
    <w:p w14:paraId="1DC8442C" w14:textId="0533B995" w:rsidR="0058155E" w:rsidRDefault="0058155E" w:rsidP="00A74E03">
      <w:pPr>
        <w:pStyle w:val="Textonotapie"/>
        <w:jc w:val="both"/>
      </w:pPr>
      <w:r>
        <w:rPr>
          <w:rStyle w:val="Refdenotaalpie"/>
        </w:rPr>
        <w:footnoteRef/>
      </w:r>
      <w:r>
        <w:t xml:space="preserve"> “</w:t>
      </w:r>
      <w:r w:rsidRPr="00977A07">
        <w:t>Por el cual se fijan directrices para la integración de los planes institucionales y estratégicos al Plan de Acción por parte de las entidades del Estado.</w:t>
      </w:r>
      <w:r>
        <w:t>”</w:t>
      </w:r>
    </w:p>
  </w:footnote>
  <w:footnote w:id="5">
    <w:p w14:paraId="6E88E8D0" w14:textId="77777777" w:rsidR="0058155E" w:rsidRDefault="0058155E" w:rsidP="00812AF6">
      <w:pPr>
        <w:pStyle w:val="Textonotapie"/>
        <w:jc w:val="both"/>
      </w:pPr>
      <w:r>
        <w:rPr>
          <w:rStyle w:val="Refdenotaalpie"/>
        </w:rPr>
        <w:footnoteRef/>
      </w:r>
      <w:r>
        <w:t xml:space="preserve"> Rutas de creación de Valor; Necesidades de capacitación; Necesidades de bienestar; Análisis de la caracterización del talento humano; Resultados de la evaluación de desempeño y acuerdos de gestión; Medición del clima organizacional; Detección de riesgo psicosocial; Encuesta de ambiente y desempeño institucional (EDI - DANE); Acuerdos sindicales; Riesgos del proceso de Talento Humano, entre otros.</w:t>
      </w:r>
    </w:p>
  </w:footnote>
  <w:footnote w:id="6">
    <w:p w14:paraId="1558563F" w14:textId="73D25EF1" w:rsidR="0058155E" w:rsidRDefault="0058155E" w:rsidP="00812AF6">
      <w:pPr>
        <w:pStyle w:val="Textonotapie"/>
      </w:pPr>
      <w:r>
        <w:rPr>
          <w:rStyle w:val="Refdenotaalpie"/>
        </w:rPr>
        <w:footnoteRef/>
      </w:r>
      <w:r>
        <w:t xml:space="preserve"> Instrumento publicado por el DAFP desde septiembre de 2019 y que puede ser actualizada. </w:t>
      </w:r>
    </w:p>
    <w:p w14:paraId="68914699" w14:textId="6F0E1C5B" w:rsidR="0058155E" w:rsidRDefault="00EC0EE8" w:rsidP="00812AF6">
      <w:pPr>
        <w:pStyle w:val="Textonotapie"/>
      </w:pPr>
      <w:hyperlink r:id="rId1" w:history="1">
        <w:r w:rsidR="0058155E" w:rsidRPr="0034143D">
          <w:rPr>
            <w:rStyle w:val="Hipervnculo"/>
          </w:rPr>
          <w:t>https://www.funcionpublica.gov.co/web/mipg/autodiagnostico</w:t>
        </w:r>
      </w:hyperlink>
      <w:r w:rsidR="0058155E">
        <w:t xml:space="preserve"> </w:t>
      </w:r>
    </w:p>
  </w:footnote>
  <w:footnote w:id="7">
    <w:p w14:paraId="1F728F53" w14:textId="7F302C6C" w:rsidR="0058155E" w:rsidRDefault="0058155E">
      <w:pPr>
        <w:pStyle w:val="Textonotapie"/>
      </w:pPr>
      <w:r>
        <w:rPr>
          <w:rStyle w:val="Refdenotaalpie"/>
        </w:rPr>
        <w:footnoteRef/>
      </w:r>
      <w:r>
        <w:t xml:space="preserve"> DAFP. Manual Operativo del Modelo Integrado de Planeación y Gestión V4. marzo 2021 </w:t>
      </w:r>
    </w:p>
  </w:footnote>
  <w:footnote w:id="8">
    <w:p w14:paraId="461E8069" w14:textId="5485CD98" w:rsidR="0058155E" w:rsidRPr="00920D99" w:rsidRDefault="0058155E">
      <w:pPr>
        <w:pStyle w:val="Textonotapie"/>
        <w:rPr>
          <w:sz w:val="16"/>
          <w:szCs w:val="16"/>
        </w:rPr>
      </w:pPr>
      <w:r w:rsidRPr="00920D99">
        <w:rPr>
          <w:rStyle w:val="Refdenotaalpie"/>
          <w:sz w:val="16"/>
          <w:szCs w:val="16"/>
        </w:rPr>
        <w:footnoteRef/>
      </w:r>
      <w:r w:rsidRPr="00920D99">
        <w:rPr>
          <w:sz w:val="16"/>
          <w:szCs w:val="16"/>
        </w:rPr>
        <w:t xml:space="preserve"> Acuerdo 002 de 2023 “Por el cual se establece la estructura organizacional de la Unidad Administrativa Especial de Rehabilitación y Mantenimiento Vial y las funciones de sus dependencias. </w:t>
      </w:r>
    </w:p>
  </w:footnote>
  <w:footnote w:id="9">
    <w:p w14:paraId="684C89F6" w14:textId="50402465" w:rsidR="0058155E" w:rsidRDefault="0058155E">
      <w:pPr>
        <w:pStyle w:val="Textonotapie"/>
      </w:pPr>
      <w:r w:rsidRPr="00920D99">
        <w:rPr>
          <w:rStyle w:val="Refdenotaalpie"/>
          <w:sz w:val="16"/>
          <w:szCs w:val="16"/>
        </w:rPr>
        <w:footnoteRef/>
      </w:r>
      <w:r w:rsidRPr="00920D99">
        <w:rPr>
          <w:sz w:val="16"/>
          <w:szCs w:val="16"/>
        </w:rPr>
        <w:t xml:space="preserve"> Acuerdo 004 de 2023 “Por el cual se modifica la planta de cargos de la Unidad Administrativa Especial de Rehabilitación y Mantenimiento Vial de Bogotá D.C. y se dictan otras disposiciones”</w:t>
      </w:r>
      <w:r>
        <w:t xml:space="preserve"> </w:t>
      </w:r>
    </w:p>
  </w:footnote>
  <w:footnote w:id="10">
    <w:p w14:paraId="1DBA6B3D" w14:textId="3DE0D100" w:rsidR="0058155E" w:rsidRPr="00AE091D" w:rsidRDefault="0058155E">
      <w:pPr>
        <w:pStyle w:val="Textonotapie"/>
      </w:pPr>
      <w:r>
        <w:rPr>
          <w:rStyle w:val="Refdenotaalpie"/>
        </w:rPr>
        <w:footnoteRef/>
      </w:r>
      <w:r w:rsidRPr="00AE091D">
        <w:t xml:space="preserve"> </w:t>
      </w:r>
      <w:hyperlink r:id="rId2" w:history="1">
        <w:r w:rsidRPr="00AE091D">
          <w:rPr>
            <w:rStyle w:val="Hipervnculo"/>
          </w:rPr>
          <w:t>https://bit.ly/2Nzhtlt</w:t>
        </w:r>
      </w:hyperlink>
      <w:r w:rsidRPr="00AE091D">
        <w:t xml:space="preserve"> </w:t>
      </w:r>
    </w:p>
  </w:footnote>
  <w:footnote w:id="11">
    <w:p w14:paraId="376CF966" w14:textId="41C48407" w:rsidR="0058155E" w:rsidRDefault="0058155E">
      <w:pPr>
        <w:pStyle w:val="Textonotapie"/>
      </w:pPr>
      <w:r>
        <w:rPr>
          <w:rStyle w:val="Refdenotaalpie"/>
        </w:rPr>
        <w:footnoteRef/>
      </w:r>
      <w:r>
        <w:t xml:space="preserve"> Resolución del DAFP No. 104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58155E" w:rsidRPr="002A5B7D" w14:paraId="3D95DF6F" w14:textId="77777777" w:rsidTr="00506B2D">
      <w:trPr>
        <w:trHeight w:val="423"/>
        <w:jc w:val="center"/>
      </w:trPr>
      <w:tc>
        <w:tcPr>
          <w:tcW w:w="907" w:type="pct"/>
          <w:vMerge w:val="restart"/>
          <w:vAlign w:val="center"/>
        </w:tcPr>
        <w:p w14:paraId="3D95DF6A" w14:textId="7337BB3C" w:rsidR="0058155E" w:rsidRPr="002A5B7D" w:rsidRDefault="0058155E" w:rsidP="009B28F2">
          <w:pPr>
            <w:pStyle w:val="Encabezado"/>
            <w:jc w:val="center"/>
            <w:rPr>
              <w:rFonts w:cs="Arial"/>
              <w:b/>
              <w:color w:val="0000FF"/>
              <w:sz w:val="20"/>
            </w:rPr>
          </w:pPr>
          <w:r>
            <w:rPr>
              <w:rFonts w:cs="Arial"/>
              <w:b/>
              <w:noProof/>
              <w:color w:val="0000FF"/>
              <w:sz w:val="20"/>
              <w:lang w:eastAsia="es-CO"/>
            </w:rPr>
            <w:drawing>
              <wp:inline distT="0" distB="0" distL="0" distR="0" wp14:anchorId="3C16EA74" wp14:editId="40EB9F99">
                <wp:extent cx="723207" cy="723207"/>
                <wp:effectExtent l="0" t="0" r="1270" b="1270"/>
                <wp:docPr id="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58155E" w:rsidRPr="002A5B7D" w:rsidRDefault="0058155E"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58155E" w:rsidRPr="002A5B7D" w:rsidRDefault="0058155E"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042A68D8" w:rsidR="0058155E" w:rsidRPr="002A5B7D" w:rsidRDefault="0058155E" w:rsidP="005F0673">
          <w:pPr>
            <w:pStyle w:val="Encabezado"/>
            <w:jc w:val="center"/>
            <w:rPr>
              <w:rFonts w:cs="Arial"/>
              <w:b/>
              <w:sz w:val="18"/>
              <w:szCs w:val="20"/>
            </w:rPr>
          </w:pPr>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002</w:t>
          </w:r>
        </w:p>
      </w:tc>
      <w:tc>
        <w:tcPr>
          <w:tcW w:w="756" w:type="pct"/>
          <w:vMerge w:val="restart"/>
          <w:vAlign w:val="center"/>
        </w:tcPr>
        <w:p w14:paraId="3D95DF6E" w14:textId="77777777" w:rsidR="0058155E" w:rsidRPr="002A5B7D" w:rsidRDefault="0058155E"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16" name="Picture 40"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58155E" w:rsidRPr="002A5B7D" w14:paraId="3D95DF75" w14:textId="77777777" w:rsidTr="00506B2D">
      <w:trPr>
        <w:trHeight w:val="413"/>
        <w:jc w:val="center"/>
      </w:trPr>
      <w:tc>
        <w:tcPr>
          <w:tcW w:w="907" w:type="pct"/>
          <w:vMerge/>
          <w:vAlign w:val="center"/>
        </w:tcPr>
        <w:p w14:paraId="3D95DF70" w14:textId="77777777" w:rsidR="0058155E" w:rsidRPr="002A5B7D" w:rsidRDefault="0058155E" w:rsidP="009B28F2">
          <w:pPr>
            <w:pStyle w:val="Encabezado"/>
            <w:jc w:val="center"/>
            <w:rPr>
              <w:rFonts w:cs="Arial"/>
              <w:b/>
              <w:color w:val="0000FF"/>
              <w:sz w:val="20"/>
            </w:rPr>
          </w:pPr>
        </w:p>
      </w:tc>
      <w:tc>
        <w:tcPr>
          <w:tcW w:w="2010" w:type="pct"/>
          <w:vAlign w:val="center"/>
        </w:tcPr>
        <w:p w14:paraId="3D95DF71" w14:textId="0B60A553" w:rsidR="0058155E" w:rsidRPr="002A5B7D" w:rsidRDefault="0058155E"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Gestión de Talento Humano - GTHU</w:t>
          </w:r>
        </w:p>
      </w:tc>
      <w:tc>
        <w:tcPr>
          <w:tcW w:w="449" w:type="pct"/>
          <w:vMerge/>
          <w:vAlign w:val="center"/>
        </w:tcPr>
        <w:p w14:paraId="3D95DF72" w14:textId="77777777" w:rsidR="0058155E" w:rsidRPr="002A5B7D" w:rsidRDefault="0058155E" w:rsidP="009B28F2">
          <w:pPr>
            <w:pStyle w:val="Encabezado"/>
            <w:jc w:val="center"/>
            <w:rPr>
              <w:rFonts w:cs="Arial"/>
              <w:b/>
              <w:sz w:val="18"/>
              <w:szCs w:val="20"/>
            </w:rPr>
          </w:pPr>
        </w:p>
      </w:tc>
      <w:tc>
        <w:tcPr>
          <w:tcW w:w="878" w:type="pct"/>
          <w:vMerge/>
          <w:vAlign w:val="center"/>
        </w:tcPr>
        <w:p w14:paraId="3D95DF73" w14:textId="77777777" w:rsidR="0058155E" w:rsidRPr="002A5B7D" w:rsidRDefault="0058155E" w:rsidP="009B28F2">
          <w:pPr>
            <w:pStyle w:val="Encabezado"/>
            <w:jc w:val="center"/>
            <w:rPr>
              <w:rFonts w:cs="Arial"/>
              <w:b/>
              <w:sz w:val="18"/>
              <w:szCs w:val="20"/>
            </w:rPr>
          </w:pPr>
        </w:p>
      </w:tc>
      <w:tc>
        <w:tcPr>
          <w:tcW w:w="756" w:type="pct"/>
          <w:vMerge/>
          <w:vAlign w:val="center"/>
        </w:tcPr>
        <w:p w14:paraId="3D95DF74" w14:textId="77777777" w:rsidR="0058155E" w:rsidRPr="002A5B7D" w:rsidRDefault="0058155E" w:rsidP="009B28F2">
          <w:pPr>
            <w:pStyle w:val="Encabezado"/>
            <w:jc w:val="center"/>
            <w:rPr>
              <w:rFonts w:cs="Arial"/>
              <w:b/>
              <w:sz w:val="20"/>
            </w:rPr>
          </w:pPr>
        </w:p>
      </w:tc>
    </w:tr>
    <w:tr w:rsidR="0058155E" w:rsidRPr="002A5B7D" w14:paraId="3D95DF7B" w14:textId="77777777" w:rsidTr="00506B2D">
      <w:trPr>
        <w:trHeight w:val="407"/>
        <w:jc w:val="center"/>
      </w:trPr>
      <w:tc>
        <w:tcPr>
          <w:tcW w:w="907" w:type="pct"/>
          <w:vMerge/>
          <w:vAlign w:val="center"/>
        </w:tcPr>
        <w:p w14:paraId="3D95DF76" w14:textId="77777777" w:rsidR="0058155E" w:rsidRPr="002A5B7D" w:rsidRDefault="0058155E" w:rsidP="009B28F2">
          <w:pPr>
            <w:pStyle w:val="Encabezado"/>
            <w:jc w:val="center"/>
            <w:rPr>
              <w:rFonts w:cs="Arial"/>
              <w:b/>
              <w:color w:val="0000FF"/>
              <w:sz w:val="20"/>
            </w:rPr>
          </w:pPr>
        </w:p>
      </w:tc>
      <w:tc>
        <w:tcPr>
          <w:tcW w:w="2010" w:type="pct"/>
          <w:vAlign w:val="center"/>
        </w:tcPr>
        <w:p w14:paraId="3D95DF77" w14:textId="1624467D" w:rsidR="0058155E" w:rsidRPr="004F15E1" w:rsidRDefault="0058155E" w:rsidP="0028477C">
          <w:pPr>
            <w:jc w:val="center"/>
            <w:rPr>
              <w:rFonts w:cs="Arial"/>
              <w:b/>
              <w:sz w:val="18"/>
              <w:szCs w:val="18"/>
            </w:rPr>
          </w:pPr>
          <w:r w:rsidRPr="00CE24A3">
            <w:rPr>
              <w:rFonts w:cs="Arial"/>
              <w:b/>
              <w:sz w:val="20"/>
              <w:szCs w:val="22"/>
            </w:rPr>
            <w:t>PLAN ESTRATÉGICO PROCESO DE GESTIÓN DEL TALENTO HUMANO</w:t>
          </w:r>
          <w:r>
            <w:rPr>
              <w:rFonts w:cs="Arial"/>
              <w:b/>
              <w:sz w:val="20"/>
              <w:szCs w:val="22"/>
            </w:rPr>
            <w:t xml:space="preserve"> </w:t>
          </w:r>
          <w:r w:rsidRPr="00CE24A3">
            <w:rPr>
              <w:rFonts w:cs="Arial"/>
              <w:b/>
              <w:sz w:val="20"/>
              <w:szCs w:val="22"/>
            </w:rPr>
            <w:t>(PEGTH)</w:t>
          </w:r>
          <w:r>
            <w:rPr>
              <w:rFonts w:cs="Arial"/>
              <w:b/>
              <w:sz w:val="20"/>
              <w:szCs w:val="22"/>
            </w:rPr>
            <w:t xml:space="preserve"> UAERMV</w:t>
          </w:r>
        </w:p>
      </w:tc>
      <w:tc>
        <w:tcPr>
          <w:tcW w:w="449" w:type="pct"/>
          <w:vAlign w:val="center"/>
        </w:tcPr>
        <w:p w14:paraId="3D95DF78" w14:textId="77777777" w:rsidR="0058155E" w:rsidRPr="002A5B7D" w:rsidRDefault="0058155E"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1952C2B4" w:rsidR="0058155E" w:rsidRPr="002A5B7D" w:rsidRDefault="0058155E" w:rsidP="009B28F2">
          <w:pPr>
            <w:pStyle w:val="Encabezado"/>
            <w:jc w:val="center"/>
            <w:rPr>
              <w:rFonts w:cs="Arial"/>
              <w:b/>
              <w:sz w:val="18"/>
              <w:szCs w:val="20"/>
            </w:rPr>
          </w:pPr>
          <w:r w:rsidRPr="00982B2D">
            <w:rPr>
              <w:rFonts w:cs="Arial"/>
              <w:b/>
              <w:sz w:val="18"/>
              <w:szCs w:val="20"/>
            </w:rPr>
            <w:t>9</w:t>
          </w:r>
        </w:p>
      </w:tc>
      <w:tc>
        <w:tcPr>
          <w:tcW w:w="756" w:type="pct"/>
          <w:vMerge/>
          <w:vAlign w:val="center"/>
        </w:tcPr>
        <w:p w14:paraId="3D95DF7A" w14:textId="77777777" w:rsidR="0058155E" w:rsidRPr="002A5B7D" w:rsidRDefault="0058155E" w:rsidP="009B28F2">
          <w:pPr>
            <w:pStyle w:val="Encabezado"/>
            <w:jc w:val="center"/>
            <w:rPr>
              <w:rFonts w:cs="Arial"/>
              <w:b/>
              <w:sz w:val="20"/>
            </w:rPr>
          </w:pPr>
        </w:p>
      </w:tc>
    </w:tr>
  </w:tbl>
  <w:p w14:paraId="3D95DF7C" w14:textId="77777777" w:rsidR="0058155E" w:rsidRPr="002A5B7D" w:rsidRDefault="0058155E" w:rsidP="00B771D9">
    <w:pPr>
      <w:pStyle w:val="Encabezad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23F"/>
    <w:multiLevelType w:val="hybridMultilevel"/>
    <w:tmpl w:val="19A40F2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DF50197"/>
    <w:multiLevelType w:val="hybridMultilevel"/>
    <w:tmpl w:val="716E147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2552763"/>
    <w:multiLevelType w:val="hybridMultilevel"/>
    <w:tmpl w:val="8ECC9E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8816E45"/>
    <w:multiLevelType w:val="multilevel"/>
    <w:tmpl w:val="87CC0804"/>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661" w:hanging="432"/>
      </w:pPr>
      <w:rPr>
        <w:rFonts w:hint="default"/>
      </w:rPr>
    </w:lvl>
    <w:lvl w:ilvl="2">
      <w:start w:val="1"/>
      <w:numFmt w:val="decimal"/>
      <w:pStyle w:val="Ttulo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2054657"/>
    <w:multiLevelType w:val="hybridMultilevel"/>
    <w:tmpl w:val="FFFFFFFF"/>
    <w:lvl w:ilvl="0" w:tplc="6CDE1844">
      <w:start w:val="1"/>
      <w:numFmt w:val="lowerLetter"/>
      <w:lvlText w:val="%1)"/>
      <w:lvlJc w:val="left"/>
      <w:pPr>
        <w:ind w:left="720" w:hanging="360"/>
      </w:pPr>
    </w:lvl>
    <w:lvl w:ilvl="1" w:tplc="49721F8A">
      <w:start w:val="1"/>
      <w:numFmt w:val="lowerLetter"/>
      <w:lvlText w:val="%2."/>
      <w:lvlJc w:val="left"/>
      <w:pPr>
        <w:ind w:left="1440" w:hanging="360"/>
      </w:pPr>
    </w:lvl>
    <w:lvl w:ilvl="2" w:tplc="38B4C31C">
      <w:start w:val="1"/>
      <w:numFmt w:val="lowerRoman"/>
      <w:lvlText w:val="%3."/>
      <w:lvlJc w:val="right"/>
      <w:pPr>
        <w:ind w:left="2160" w:hanging="180"/>
      </w:pPr>
    </w:lvl>
    <w:lvl w:ilvl="3" w:tplc="B7CCBC84">
      <w:start w:val="1"/>
      <w:numFmt w:val="decimal"/>
      <w:lvlText w:val="%4."/>
      <w:lvlJc w:val="left"/>
      <w:pPr>
        <w:ind w:left="2880" w:hanging="360"/>
      </w:pPr>
    </w:lvl>
    <w:lvl w:ilvl="4" w:tplc="B0066F38">
      <w:start w:val="1"/>
      <w:numFmt w:val="lowerLetter"/>
      <w:lvlText w:val="%5."/>
      <w:lvlJc w:val="left"/>
      <w:pPr>
        <w:ind w:left="3600" w:hanging="360"/>
      </w:pPr>
    </w:lvl>
    <w:lvl w:ilvl="5" w:tplc="2C74B60C">
      <w:start w:val="1"/>
      <w:numFmt w:val="lowerRoman"/>
      <w:lvlText w:val="%6."/>
      <w:lvlJc w:val="right"/>
      <w:pPr>
        <w:ind w:left="4320" w:hanging="180"/>
      </w:pPr>
    </w:lvl>
    <w:lvl w:ilvl="6" w:tplc="994A560E">
      <w:start w:val="1"/>
      <w:numFmt w:val="decimal"/>
      <w:lvlText w:val="%7."/>
      <w:lvlJc w:val="left"/>
      <w:pPr>
        <w:ind w:left="5040" w:hanging="360"/>
      </w:pPr>
    </w:lvl>
    <w:lvl w:ilvl="7" w:tplc="AA949FC8">
      <w:start w:val="1"/>
      <w:numFmt w:val="lowerLetter"/>
      <w:lvlText w:val="%8."/>
      <w:lvlJc w:val="left"/>
      <w:pPr>
        <w:ind w:left="5760" w:hanging="360"/>
      </w:pPr>
    </w:lvl>
    <w:lvl w:ilvl="8" w:tplc="4260EA9C">
      <w:start w:val="1"/>
      <w:numFmt w:val="lowerRoman"/>
      <w:lvlText w:val="%9."/>
      <w:lvlJc w:val="right"/>
      <w:pPr>
        <w:ind w:left="6480" w:hanging="180"/>
      </w:pPr>
    </w:lvl>
  </w:abstractNum>
  <w:abstractNum w:abstractNumId="5" w15:restartNumberingAfterBreak="0">
    <w:nsid w:val="5C212AB8"/>
    <w:multiLevelType w:val="hybridMultilevel"/>
    <w:tmpl w:val="32CC1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8EB3CB2"/>
    <w:multiLevelType w:val="hybridMultilevel"/>
    <w:tmpl w:val="90A82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33089768">
    <w:abstractNumId w:val="4"/>
  </w:num>
  <w:num w:numId="2" w16cid:durableId="694505334">
    <w:abstractNumId w:val="3"/>
  </w:num>
  <w:num w:numId="3" w16cid:durableId="348408315">
    <w:abstractNumId w:val="5"/>
  </w:num>
  <w:num w:numId="4" w16cid:durableId="1362895308">
    <w:abstractNumId w:val="2"/>
  </w:num>
  <w:num w:numId="5" w16cid:durableId="379986475">
    <w:abstractNumId w:val="6"/>
  </w:num>
  <w:num w:numId="6" w16cid:durableId="499469353">
    <w:abstractNumId w:val="1"/>
  </w:num>
  <w:num w:numId="7" w16cid:durableId="2062248981">
    <w:abstractNumId w:val="0"/>
  </w:num>
  <w:num w:numId="8" w16cid:durableId="11415812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D9"/>
    <w:rsid w:val="00001194"/>
    <w:rsid w:val="000015F9"/>
    <w:rsid w:val="00002C4E"/>
    <w:rsid w:val="000042B6"/>
    <w:rsid w:val="000066DA"/>
    <w:rsid w:val="00012667"/>
    <w:rsid w:val="00012921"/>
    <w:rsid w:val="00013080"/>
    <w:rsid w:val="000135F8"/>
    <w:rsid w:val="00014383"/>
    <w:rsid w:val="000156AE"/>
    <w:rsid w:val="00015AAD"/>
    <w:rsid w:val="00017B98"/>
    <w:rsid w:val="00020BF2"/>
    <w:rsid w:val="00020E18"/>
    <w:rsid w:val="000239E1"/>
    <w:rsid w:val="00025F5D"/>
    <w:rsid w:val="00027903"/>
    <w:rsid w:val="0003060C"/>
    <w:rsid w:val="00031EDB"/>
    <w:rsid w:val="000321B2"/>
    <w:rsid w:val="000325A2"/>
    <w:rsid w:val="000349DD"/>
    <w:rsid w:val="00035FE0"/>
    <w:rsid w:val="00036053"/>
    <w:rsid w:val="000365E5"/>
    <w:rsid w:val="00036931"/>
    <w:rsid w:val="000404C2"/>
    <w:rsid w:val="00040EB9"/>
    <w:rsid w:val="00041605"/>
    <w:rsid w:val="00041A19"/>
    <w:rsid w:val="0004310D"/>
    <w:rsid w:val="000448A6"/>
    <w:rsid w:val="000453B7"/>
    <w:rsid w:val="000455DB"/>
    <w:rsid w:val="00045792"/>
    <w:rsid w:val="00050009"/>
    <w:rsid w:val="0005092D"/>
    <w:rsid w:val="00051452"/>
    <w:rsid w:val="000541DF"/>
    <w:rsid w:val="00054409"/>
    <w:rsid w:val="000544C3"/>
    <w:rsid w:val="00055112"/>
    <w:rsid w:val="000564CE"/>
    <w:rsid w:val="0006053E"/>
    <w:rsid w:val="00060BBA"/>
    <w:rsid w:val="0006260D"/>
    <w:rsid w:val="00062F1D"/>
    <w:rsid w:val="000716AC"/>
    <w:rsid w:val="00073538"/>
    <w:rsid w:val="00076EC6"/>
    <w:rsid w:val="00080F8F"/>
    <w:rsid w:val="00083188"/>
    <w:rsid w:val="00084EBB"/>
    <w:rsid w:val="00085928"/>
    <w:rsid w:val="00087AAC"/>
    <w:rsid w:val="00090049"/>
    <w:rsid w:val="0009084A"/>
    <w:rsid w:val="00090963"/>
    <w:rsid w:val="00090DDF"/>
    <w:rsid w:val="0009280D"/>
    <w:rsid w:val="000938EB"/>
    <w:rsid w:val="00093F6D"/>
    <w:rsid w:val="00094B05"/>
    <w:rsid w:val="00095B3E"/>
    <w:rsid w:val="00095DA3"/>
    <w:rsid w:val="00096974"/>
    <w:rsid w:val="00097557"/>
    <w:rsid w:val="00097AAA"/>
    <w:rsid w:val="000A036D"/>
    <w:rsid w:val="000A1F0F"/>
    <w:rsid w:val="000A2B4F"/>
    <w:rsid w:val="000A329A"/>
    <w:rsid w:val="000A4A95"/>
    <w:rsid w:val="000A4C63"/>
    <w:rsid w:val="000A626F"/>
    <w:rsid w:val="000A6611"/>
    <w:rsid w:val="000B1FDF"/>
    <w:rsid w:val="000B288F"/>
    <w:rsid w:val="000B3B70"/>
    <w:rsid w:val="000B3DB7"/>
    <w:rsid w:val="000B5DC1"/>
    <w:rsid w:val="000B61C5"/>
    <w:rsid w:val="000C3839"/>
    <w:rsid w:val="000C6F08"/>
    <w:rsid w:val="000D0D69"/>
    <w:rsid w:val="000D1300"/>
    <w:rsid w:val="000D166F"/>
    <w:rsid w:val="000D3066"/>
    <w:rsid w:val="000D4DE0"/>
    <w:rsid w:val="000D5926"/>
    <w:rsid w:val="000D5D8E"/>
    <w:rsid w:val="000D5F73"/>
    <w:rsid w:val="000D7B33"/>
    <w:rsid w:val="000E0AAE"/>
    <w:rsid w:val="000E0D69"/>
    <w:rsid w:val="000E124C"/>
    <w:rsid w:val="000E33E3"/>
    <w:rsid w:val="000E3689"/>
    <w:rsid w:val="000E3A86"/>
    <w:rsid w:val="000E4439"/>
    <w:rsid w:val="000E4807"/>
    <w:rsid w:val="000E49A5"/>
    <w:rsid w:val="000E5352"/>
    <w:rsid w:val="000E6674"/>
    <w:rsid w:val="000E7034"/>
    <w:rsid w:val="000F11F0"/>
    <w:rsid w:val="000F30D5"/>
    <w:rsid w:val="000F4485"/>
    <w:rsid w:val="000F5587"/>
    <w:rsid w:val="000F63E4"/>
    <w:rsid w:val="000F6BE8"/>
    <w:rsid w:val="000F76FB"/>
    <w:rsid w:val="001002C3"/>
    <w:rsid w:val="00100BB7"/>
    <w:rsid w:val="001016CB"/>
    <w:rsid w:val="001024AD"/>
    <w:rsid w:val="00102576"/>
    <w:rsid w:val="00105283"/>
    <w:rsid w:val="00106904"/>
    <w:rsid w:val="00107751"/>
    <w:rsid w:val="00107AA5"/>
    <w:rsid w:val="00111575"/>
    <w:rsid w:val="00111640"/>
    <w:rsid w:val="00111A89"/>
    <w:rsid w:val="00111E29"/>
    <w:rsid w:val="00113BE1"/>
    <w:rsid w:val="00113CA5"/>
    <w:rsid w:val="00115C18"/>
    <w:rsid w:val="00116402"/>
    <w:rsid w:val="0011669D"/>
    <w:rsid w:val="00116CAC"/>
    <w:rsid w:val="001173A2"/>
    <w:rsid w:val="001174D9"/>
    <w:rsid w:val="00117D5A"/>
    <w:rsid w:val="00120D53"/>
    <w:rsid w:val="0012183D"/>
    <w:rsid w:val="00122125"/>
    <w:rsid w:val="00126128"/>
    <w:rsid w:val="001274B4"/>
    <w:rsid w:val="001300E1"/>
    <w:rsid w:val="00130CCB"/>
    <w:rsid w:val="00132587"/>
    <w:rsid w:val="00132993"/>
    <w:rsid w:val="00133F17"/>
    <w:rsid w:val="00134CDF"/>
    <w:rsid w:val="001377AD"/>
    <w:rsid w:val="001419E3"/>
    <w:rsid w:val="001423CA"/>
    <w:rsid w:val="00142C14"/>
    <w:rsid w:val="001435A2"/>
    <w:rsid w:val="00144BD4"/>
    <w:rsid w:val="00145048"/>
    <w:rsid w:val="001454D0"/>
    <w:rsid w:val="00145676"/>
    <w:rsid w:val="001477C5"/>
    <w:rsid w:val="0015023B"/>
    <w:rsid w:val="00150E54"/>
    <w:rsid w:val="001514D6"/>
    <w:rsid w:val="001516DD"/>
    <w:rsid w:val="00152507"/>
    <w:rsid w:val="0015670E"/>
    <w:rsid w:val="001570F5"/>
    <w:rsid w:val="00161284"/>
    <w:rsid w:val="00162910"/>
    <w:rsid w:val="001659AF"/>
    <w:rsid w:val="00165CDE"/>
    <w:rsid w:val="00166367"/>
    <w:rsid w:val="00166EC8"/>
    <w:rsid w:val="0016785B"/>
    <w:rsid w:val="00171F0F"/>
    <w:rsid w:val="00172F2C"/>
    <w:rsid w:val="00175E36"/>
    <w:rsid w:val="00176B72"/>
    <w:rsid w:val="00176D45"/>
    <w:rsid w:val="001772CD"/>
    <w:rsid w:val="00177AE7"/>
    <w:rsid w:val="00181DE4"/>
    <w:rsid w:val="001822FC"/>
    <w:rsid w:val="00184940"/>
    <w:rsid w:val="00185F80"/>
    <w:rsid w:val="00186099"/>
    <w:rsid w:val="00186604"/>
    <w:rsid w:val="00186924"/>
    <w:rsid w:val="00186D24"/>
    <w:rsid w:val="0018740A"/>
    <w:rsid w:val="00190356"/>
    <w:rsid w:val="001903F3"/>
    <w:rsid w:val="001915DE"/>
    <w:rsid w:val="00193EEC"/>
    <w:rsid w:val="001948CE"/>
    <w:rsid w:val="001956BE"/>
    <w:rsid w:val="0019627A"/>
    <w:rsid w:val="001A1AEE"/>
    <w:rsid w:val="001A2B26"/>
    <w:rsid w:val="001A306D"/>
    <w:rsid w:val="001A361F"/>
    <w:rsid w:val="001A3A8F"/>
    <w:rsid w:val="001A3B3C"/>
    <w:rsid w:val="001A5C28"/>
    <w:rsid w:val="001A6CDB"/>
    <w:rsid w:val="001A7369"/>
    <w:rsid w:val="001B052D"/>
    <w:rsid w:val="001B15CA"/>
    <w:rsid w:val="001B4F87"/>
    <w:rsid w:val="001B5400"/>
    <w:rsid w:val="001B631C"/>
    <w:rsid w:val="001C0729"/>
    <w:rsid w:val="001C19D9"/>
    <w:rsid w:val="001C27BA"/>
    <w:rsid w:val="001C2AF3"/>
    <w:rsid w:val="001C3822"/>
    <w:rsid w:val="001C7407"/>
    <w:rsid w:val="001D0812"/>
    <w:rsid w:val="001D0A0E"/>
    <w:rsid w:val="001D37AD"/>
    <w:rsid w:val="001D3CC5"/>
    <w:rsid w:val="001D4A5C"/>
    <w:rsid w:val="001D7AFC"/>
    <w:rsid w:val="001E12DD"/>
    <w:rsid w:val="001E1989"/>
    <w:rsid w:val="001E2474"/>
    <w:rsid w:val="001E2CBF"/>
    <w:rsid w:val="001E3E98"/>
    <w:rsid w:val="001E594B"/>
    <w:rsid w:val="001E7618"/>
    <w:rsid w:val="001E78E9"/>
    <w:rsid w:val="001E7E0F"/>
    <w:rsid w:val="001F166D"/>
    <w:rsid w:val="0020089B"/>
    <w:rsid w:val="002015BB"/>
    <w:rsid w:val="00201953"/>
    <w:rsid w:val="00204854"/>
    <w:rsid w:val="00205E1F"/>
    <w:rsid w:val="002067D3"/>
    <w:rsid w:val="00206C1B"/>
    <w:rsid w:val="00211510"/>
    <w:rsid w:val="00212CF8"/>
    <w:rsid w:val="00214EAD"/>
    <w:rsid w:val="00215124"/>
    <w:rsid w:val="00215B3C"/>
    <w:rsid w:val="00216640"/>
    <w:rsid w:val="002167A8"/>
    <w:rsid w:val="00216B04"/>
    <w:rsid w:val="002179FD"/>
    <w:rsid w:val="00220BCE"/>
    <w:rsid w:val="00220D6A"/>
    <w:rsid w:val="00221844"/>
    <w:rsid w:val="00221867"/>
    <w:rsid w:val="00221A34"/>
    <w:rsid w:val="00224E3C"/>
    <w:rsid w:val="00225376"/>
    <w:rsid w:val="00225EBF"/>
    <w:rsid w:val="00227325"/>
    <w:rsid w:val="00227522"/>
    <w:rsid w:val="00231B6F"/>
    <w:rsid w:val="0023605A"/>
    <w:rsid w:val="00236198"/>
    <w:rsid w:val="00237BA0"/>
    <w:rsid w:val="00241768"/>
    <w:rsid w:val="00242234"/>
    <w:rsid w:val="00245FA3"/>
    <w:rsid w:val="00246C0C"/>
    <w:rsid w:val="00247246"/>
    <w:rsid w:val="002473BE"/>
    <w:rsid w:val="002551D5"/>
    <w:rsid w:val="002552DF"/>
    <w:rsid w:val="00256A4A"/>
    <w:rsid w:val="00260B8A"/>
    <w:rsid w:val="002611BD"/>
    <w:rsid w:val="002619E7"/>
    <w:rsid w:val="00264777"/>
    <w:rsid w:val="00265489"/>
    <w:rsid w:val="00265BC9"/>
    <w:rsid w:val="00267163"/>
    <w:rsid w:val="002677F7"/>
    <w:rsid w:val="00270378"/>
    <w:rsid w:val="00273323"/>
    <w:rsid w:val="00277AF9"/>
    <w:rsid w:val="00277DCA"/>
    <w:rsid w:val="002816DE"/>
    <w:rsid w:val="00281B2F"/>
    <w:rsid w:val="0028470B"/>
    <w:rsid w:val="0028477C"/>
    <w:rsid w:val="00285CC1"/>
    <w:rsid w:val="002870B8"/>
    <w:rsid w:val="002905E3"/>
    <w:rsid w:val="00290DC8"/>
    <w:rsid w:val="002923E1"/>
    <w:rsid w:val="00292A64"/>
    <w:rsid w:val="00294A9B"/>
    <w:rsid w:val="00294FD4"/>
    <w:rsid w:val="00295C74"/>
    <w:rsid w:val="00297A28"/>
    <w:rsid w:val="00297B3B"/>
    <w:rsid w:val="002A04D2"/>
    <w:rsid w:val="002A0705"/>
    <w:rsid w:val="002A1A22"/>
    <w:rsid w:val="002A1FDB"/>
    <w:rsid w:val="002A2C7F"/>
    <w:rsid w:val="002A4C63"/>
    <w:rsid w:val="002A53B4"/>
    <w:rsid w:val="002A5B7D"/>
    <w:rsid w:val="002A5EAF"/>
    <w:rsid w:val="002A60FF"/>
    <w:rsid w:val="002A6ED8"/>
    <w:rsid w:val="002B15B8"/>
    <w:rsid w:val="002B407E"/>
    <w:rsid w:val="002B43AF"/>
    <w:rsid w:val="002B5A5A"/>
    <w:rsid w:val="002B733A"/>
    <w:rsid w:val="002C0A77"/>
    <w:rsid w:val="002C0C97"/>
    <w:rsid w:val="002C2CFD"/>
    <w:rsid w:val="002C3009"/>
    <w:rsid w:val="002C71CA"/>
    <w:rsid w:val="002C7975"/>
    <w:rsid w:val="002D0C79"/>
    <w:rsid w:val="002D16C6"/>
    <w:rsid w:val="002D3335"/>
    <w:rsid w:val="002D6651"/>
    <w:rsid w:val="002D71B3"/>
    <w:rsid w:val="002D7342"/>
    <w:rsid w:val="002E0F3C"/>
    <w:rsid w:val="002E28A4"/>
    <w:rsid w:val="002E458A"/>
    <w:rsid w:val="002E50AC"/>
    <w:rsid w:val="002E6384"/>
    <w:rsid w:val="002F0EEF"/>
    <w:rsid w:val="002F3320"/>
    <w:rsid w:val="002F3A68"/>
    <w:rsid w:val="002F4EDF"/>
    <w:rsid w:val="002F5A3A"/>
    <w:rsid w:val="002F6573"/>
    <w:rsid w:val="002F6D0B"/>
    <w:rsid w:val="00301914"/>
    <w:rsid w:val="00302429"/>
    <w:rsid w:val="003026E5"/>
    <w:rsid w:val="0030275C"/>
    <w:rsid w:val="003062FC"/>
    <w:rsid w:val="00310D62"/>
    <w:rsid w:val="003142C6"/>
    <w:rsid w:val="00314FA4"/>
    <w:rsid w:val="003150F2"/>
    <w:rsid w:val="00315924"/>
    <w:rsid w:val="00316E05"/>
    <w:rsid w:val="00321DDD"/>
    <w:rsid w:val="0032455C"/>
    <w:rsid w:val="003257EA"/>
    <w:rsid w:val="00326F92"/>
    <w:rsid w:val="00327881"/>
    <w:rsid w:val="00331A14"/>
    <w:rsid w:val="00331BB1"/>
    <w:rsid w:val="00331BC0"/>
    <w:rsid w:val="0033675E"/>
    <w:rsid w:val="00336AF5"/>
    <w:rsid w:val="00341D8C"/>
    <w:rsid w:val="00343BDE"/>
    <w:rsid w:val="00343F6B"/>
    <w:rsid w:val="00344B26"/>
    <w:rsid w:val="00347A22"/>
    <w:rsid w:val="00351747"/>
    <w:rsid w:val="0035341E"/>
    <w:rsid w:val="0035372D"/>
    <w:rsid w:val="00354C30"/>
    <w:rsid w:val="00356770"/>
    <w:rsid w:val="00356B21"/>
    <w:rsid w:val="00356B38"/>
    <w:rsid w:val="0035782E"/>
    <w:rsid w:val="0036037C"/>
    <w:rsid w:val="003621EF"/>
    <w:rsid w:val="00362DF1"/>
    <w:rsid w:val="00363F88"/>
    <w:rsid w:val="00366299"/>
    <w:rsid w:val="003711ED"/>
    <w:rsid w:val="00371233"/>
    <w:rsid w:val="00371F02"/>
    <w:rsid w:val="00372299"/>
    <w:rsid w:val="0037448C"/>
    <w:rsid w:val="003744E8"/>
    <w:rsid w:val="003769BE"/>
    <w:rsid w:val="00377A7C"/>
    <w:rsid w:val="0038004E"/>
    <w:rsid w:val="00381110"/>
    <w:rsid w:val="00381561"/>
    <w:rsid w:val="0038195C"/>
    <w:rsid w:val="00383147"/>
    <w:rsid w:val="00383A8E"/>
    <w:rsid w:val="0038427A"/>
    <w:rsid w:val="003848F8"/>
    <w:rsid w:val="00384FC4"/>
    <w:rsid w:val="00385B36"/>
    <w:rsid w:val="00385C98"/>
    <w:rsid w:val="003868CF"/>
    <w:rsid w:val="00386DEF"/>
    <w:rsid w:val="00387142"/>
    <w:rsid w:val="003871A9"/>
    <w:rsid w:val="00390234"/>
    <w:rsid w:val="003903A6"/>
    <w:rsid w:val="00390C59"/>
    <w:rsid w:val="00391A13"/>
    <w:rsid w:val="00392C75"/>
    <w:rsid w:val="003953C1"/>
    <w:rsid w:val="00395CD0"/>
    <w:rsid w:val="003A5D83"/>
    <w:rsid w:val="003B0A3B"/>
    <w:rsid w:val="003B0ACE"/>
    <w:rsid w:val="003B39CE"/>
    <w:rsid w:val="003B4065"/>
    <w:rsid w:val="003B4CB5"/>
    <w:rsid w:val="003B66E9"/>
    <w:rsid w:val="003B674C"/>
    <w:rsid w:val="003B69D7"/>
    <w:rsid w:val="003B6D1B"/>
    <w:rsid w:val="003B79D2"/>
    <w:rsid w:val="003C2450"/>
    <w:rsid w:val="003C401D"/>
    <w:rsid w:val="003C6F91"/>
    <w:rsid w:val="003C7C9A"/>
    <w:rsid w:val="003C7EFA"/>
    <w:rsid w:val="003D2E29"/>
    <w:rsid w:val="003D5139"/>
    <w:rsid w:val="003D57E1"/>
    <w:rsid w:val="003D5CBD"/>
    <w:rsid w:val="003D68D7"/>
    <w:rsid w:val="003D6CE6"/>
    <w:rsid w:val="003D7939"/>
    <w:rsid w:val="003E071C"/>
    <w:rsid w:val="003E1742"/>
    <w:rsid w:val="003E1AA8"/>
    <w:rsid w:val="003E1AB7"/>
    <w:rsid w:val="003E343B"/>
    <w:rsid w:val="003E3EB5"/>
    <w:rsid w:val="003E640B"/>
    <w:rsid w:val="003E6B6E"/>
    <w:rsid w:val="003E7534"/>
    <w:rsid w:val="003E76D6"/>
    <w:rsid w:val="003F0790"/>
    <w:rsid w:val="003F0F15"/>
    <w:rsid w:val="003F39FE"/>
    <w:rsid w:val="003F513D"/>
    <w:rsid w:val="003F5FAF"/>
    <w:rsid w:val="003F74D3"/>
    <w:rsid w:val="00402603"/>
    <w:rsid w:val="00403A14"/>
    <w:rsid w:val="00404150"/>
    <w:rsid w:val="00404330"/>
    <w:rsid w:val="00404BC1"/>
    <w:rsid w:val="00407BB4"/>
    <w:rsid w:val="00410149"/>
    <w:rsid w:val="0041201E"/>
    <w:rsid w:val="004125F1"/>
    <w:rsid w:val="00414690"/>
    <w:rsid w:val="004162AE"/>
    <w:rsid w:val="00420346"/>
    <w:rsid w:val="004208AC"/>
    <w:rsid w:val="00421566"/>
    <w:rsid w:val="00422C50"/>
    <w:rsid w:val="00422E43"/>
    <w:rsid w:val="004234AB"/>
    <w:rsid w:val="004239D8"/>
    <w:rsid w:val="00423AD4"/>
    <w:rsid w:val="004251E9"/>
    <w:rsid w:val="004253B2"/>
    <w:rsid w:val="00426A78"/>
    <w:rsid w:val="004338EA"/>
    <w:rsid w:val="00433CF0"/>
    <w:rsid w:val="00435B42"/>
    <w:rsid w:val="004360CC"/>
    <w:rsid w:val="004362DE"/>
    <w:rsid w:val="00437CFB"/>
    <w:rsid w:val="00440A1F"/>
    <w:rsid w:val="00440FE8"/>
    <w:rsid w:val="00441971"/>
    <w:rsid w:val="00441D0E"/>
    <w:rsid w:val="0044209A"/>
    <w:rsid w:val="004428E8"/>
    <w:rsid w:val="00442D71"/>
    <w:rsid w:val="00444C99"/>
    <w:rsid w:val="00447CAD"/>
    <w:rsid w:val="00450387"/>
    <w:rsid w:val="004507C1"/>
    <w:rsid w:val="00450979"/>
    <w:rsid w:val="00451234"/>
    <w:rsid w:val="0045206C"/>
    <w:rsid w:val="00453AB1"/>
    <w:rsid w:val="004552B0"/>
    <w:rsid w:val="00455934"/>
    <w:rsid w:val="00455A16"/>
    <w:rsid w:val="004569E5"/>
    <w:rsid w:val="004601A3"/>
    <w:rsid w:val="00460BAC"/>
    <w:rsid w:val="0046130E"/>
    <w:rsid w:val="00461F47"/>
    <w:rsid w:val="0046490B"/>
    <w:rsid w:val="00466260"/>
    <w:rsid w:val="0046710C"/>
    <w:rsid w:val="00470CF9"/>
    <w:rsid w:val="0047161D"/>
    <w:rsid w:val="004723D8"/>
    <w:rsid w:val="0047264B"/>
    <w:rsid w:val="004730C2"/>
    <w:rsid w:val="00473C70"/>
    <w:rsid w:val="00473F47"/>
    <w:rsid w:val="00475874"/>
    <w:rsid w:val="00475C05"/>
    <w:rsid w:val="004768F1"/>
    <w:rsid w:val="00477151"/>
    <w:rsid w:val="0048038C"/>
    <w:rsid w:val="00481940"/>
    <w:rsid w:val="004824CB"/>
    <w:rsid w:val="0048296E"/>
    <w:rsid w:val="0048378A"/>
    <w:rsid w:val="004845DB"/>
    <w:rsid w:val="00484A96"/>
    <w:rsid w:val="00485FC8"/>
    <w:rsid w:val="004870DA"/>
    <w:rsid w:val="00487499"/>
    <w:rsid w:val="00487847"/>
    <w:rsid w:val="0049472E"/>
    <w:rsid w:val="004967AB"/>
    <w:rsid w:val="00496A37"/>
    <w:rsid w:val="00497D8A"/>
    <w:rsid w:val="00497F22"/>
    <w:rsid w:val="004A0519"/>
    <w:rsid w:val="004A2133"/>
    <w:rsid w:val="004A2AD1"/>
    <w:rsid w:val="004A2EF7"/>
    <w:rsid w:val="004A38AE"/>
    <w:rsid w:val="004A3E46"/>
    <w:rsid w:val="004A59F8"/>
    <w:rsid w:val="004A5B5A"/>
    <w:rsid w:val="004A6645"/>
    <w:rsid w:val="004A6DDA"/>
    <w:rsid w:val="004A775A"/>
    <w:rsid w:val="004B0F03"/>
    <w:rsid w:val="004B3B9F"/>
    <w:rsid w:val="004B3F31"/>
    <w:rsid w:val="004B436B"/>
    <w:rsid w:val="004B531A"/>
    <w:rsid w:val="004B59CA"/>
    <w:rsid w:val="004C0E86"/>
    <w:rsid w:val="004C0FE3"/>
    <w:rsid w:val="004C1250"/>
    <w:rsid w:val="004C2661"/>
    <w:rsid w:val="004C2DE5"/>
    <w:rsid w:val="004C2E6D"/>
    <w:rsid w:val="004C6B09"/>
    <w:rsid w:val="004C7280"/>
    <w:rsid w:val="004D01F5"/>
    <w:rsid w:val="004D055B"/>
    <w:rsid w:val="004D16C8"/>
    <w:rsid w:val="004D2975"/>
    <w:rsid w:val="004D2F9B"/>
    <w:rsid w:val="004D31D8"/>
    <w:rsid w:val="004D3715"/>
    <w:rsid w:val="004D3E74"/>
    <w:rsid w:val="004D45E7"/>
    <w:rsid w:val="004D4A49"/>
    <w:rsid w:val="004D573F"/>
    <w:rsid w:val="004D585F"/>
    <w:rsid w:val="004D59D7"/>
    <w:rsid w:val="004D5A7F"/>
    <w:rsid w:val="004D698B"/>
    <w:rsid w:val="004E0655"/>
    <w:rsid w:val="004E0AE3"/>
    <w:rsid w:val="004E38B8"/>
    <w:rsid w:val="004E4791"/>
    <w:rsid w:val="004E681F"/>
    <w:rsid w:val="004E6ACF"/>
    <w:rsid w:val="004F15E1"/>
    <w:rsid w:val="004F1DA5"/>
    <w:rsid w:val="004F1F92"/>
    <w:rsid w:val="004F2005"/>
    <w:rsid w:val="004F32C7"/>
    <w:rsid w:val="00501C5F"/>
    <w:rsid w:val="0050254B"/>
    <w:rsid w:val="00502D00"/>
    <w:rsid w:val="00502FB1"/>
    <w:rsid w:val="005030AB"/>
    <w:rsid w:val="00504FF0"/>
    <w:rsid w:val="00505A16"/>
    <w:rsid w:val="00506635"/>
    <w:rsid w:val="00506B0E"/>
    <w:rsid w:val="00506B2D"/>
    <w:rsid w:val="00514025"/>
    <w:rsid w:val="00514E64"/>
    <w:rsid w:val="00515EA2"/>
    <w:rsid w:val="0052101F"/>
    <w:rsid w:val="005218F6"/>
    <w:rsid w:val="00521AB4"/>
    <w:rsid w:val="00521F9C"/>
    <w:rsid w:val="00523B9D"/>
    <w:rsid w:val="00523C22"/>
    <w:rsid w:val="00525666"/>
    <w:rsid w:val="0052660C"/>
    <w:rsid w:val="00527728"/>
    <w:rsid w:val="005309DF"/>
    <w:rsid w:val="00533BEC"/>
    <w:rsid w:val="00535437"/>
    <w:rsid w:val="00535BE1"/>
    <w:rsid w:val="0053610B"/>
    <w:rsid w:val="00536F43"/>
    <w:rsid w:val="00537571"/>
    <w:rsid w:val="00537C65"/>
    <w:rsid w:val="00537F87"/>
    <w:rsid w:val="00540632"/>
    <w:rsid w:val="005439DC"/>
    <w:rsid w:val="0054468C"/>
    <w:rsid w:val="00546498"/>
    <w:rsid w:val="00552736"/>
    <w:rsid w:val="00554E6C"/>
    <w:rsid w:val="005560BF"/>
    <w:rsid w:val="00556828"/>
    <w:rsid w:val="00557B50"/>
    <w:rsid w:val="00562291"/>
    <w:rsid w:val="00562EF9"/>
    <w:rsid w:val="00563106"/>
    <w:rsid w:val="00563601"/>
    <w:rsid w:val="00563E85"/>
    <w:rsid w:val="00565080"/>
    <w:rsid w:val="00566653"/>
    <w:rsid w:val="00566961"/>
    <w:rsid w:val="00567B7B"/>
    <w:rsid w:val="005718A1"/>
    <w:rsid w:val="00572F17"/>
    <w:rsid w:val="00573896"/>
    <w:rsid w:val="00573E99"/>
    <w:rsid w:val="0057486C"/>
    <w:rsid w:val="00574C4D"/>
    <w:rsid w:val="00574F6C"/>
    <w:rsid w:val="00576604"/>
    <w:rsid w:val="0058155E"/>
    <w:rsid w:val="005833BB"/>
    <w:rsid w:val="00584013"/>
    <w:rsid w:val="00584735"/>
    <w:rsid w:val="00584F19"/>
    <w:rsid w:val="00584F23"/>
    <w:rsid w:val="00586048"/>
    <w:rsid w:val="005868B8"/>
    <w:rsid w:val="00586B97"/>
    <w:rsid w:val="0058780B"/>
    <w:rsid w:val="00590AF1"/>
    <w:rsid w:val="00590C8D"/>
    <w:rsid w:val="00592037"/>
    <w:rsid w:val="00593164"/>
    <w:rsid w:val="00593760"/>
    <w:rsid w:val="0059381C"/>
    <w:rsid w:val="00593B0A"/>
    <w:rsid w:val="00593D69"/>
    <w:rsid w:val="00593E6D"/>
    <w:rsid w:val="0059421B"/>
    <w:rsid w:val="00594BF2"/>
    <w:rsid w:val="00596843"/>
    <w:rsid w:val="005A0EF9"/>
    <w:rsid w:val="005A2166"/>
    <w:rsid w:val="005A23A5"/>
    <w:rsid w:val="005A3753"/>
    <w:rsid w:val="005A39A6"/>
    <w:rsid w:val="005A4411"/>
    <w:rsid w:val="005A441E"/>
    <w:rsid w:val="005A5BF1"/>
    <w:rsid w:val="005A5F15"/>
    <w:rsid w:val="005A704E"/>
    <w:rsid w:val="005A7281"/>
    <w:rsid w:val="005A756A"/>
    <w:rsid w:val="005A7BCB"/>
    <w:rsid w:val="005B0E54"/>
    <w:rsid w:val="005B2C83"/>
    <w:rsid w:val="005B3730"/>
    <w:rsid w:val="005B41A5"/>
    <w:rsid w:val="005B46BA"/>
    <w:rsid w:val="005B6E87"/>
    <w:rsid w:val="005B7E08"/>
    <w:rsid w:val="005C219C"/>
    <w:rsid w:val="005C37D8"/>
    <w:rsid w:val="005C482B"/>
    <w:rsid w:val="005D215E"/>
    <w:rsid w:val="005D3113"/>
    <w:rsid w:val="005D3D19"/>
    <w:rsid w:val="005D4077"/>
    <w:rsid w:val="005E0840"/>
    <w:rsid w:val="005E1F35"/>
    <w:rsid w:val="005E2DFD"/>
    <w:rsid w:val="005E480E"/>
    <w:rsid w:val="005E4D30"/>
    <w:rsid w:val="005E791F"/>
    <w:rsid w:val="005F0060"/>
    <w:rsid w:val="005F0673"/>
    <w:rsid w:val="005F39DC"/>
    <w:rsid w:val="005F61FC"/>
    <w:rsid w:val="0060113D"/>
    <w:rsid w:val="006018C9"/>
    <w:rsid w:val="00601B9A"/>
    <w:rsid w:val="0060213F"/>
    <w:rsid w:val="006025F0"/>
    <w:rsid w:val="00602A26"/>
    <w:rsid w:val="00602B9F"/>
    <w:rsid w:val="00603B8D"/>
    <w:rsid w:val="006052AD"/>
    <w:rsid w:val="00606358"/>
    <w:rsid w:val="006070DA"/>
    <w:rsid w:val="00607A03"/>
    <w:rsid w:val="0061035C"/>
    <w:rsid w:val="006107A5"/>
    <w:rsid w:val="006118B9"/>
    <w:rsid w:val="006137B2"/>
    <w:rsid w:val="00614475"/>
    <w:rsid w:val="006149A3"/>
    <w:rsid w:val="00614EDF"/>
    <w:rsid w:val="00616494"/>
    <w:rsid w:val="00616F4C"/>
    <w:rsid w:val="006205A7"/>
    <w:rsid w:val="00622466"/>
    <w:rsid w:val="0062428E"/>
    <w:rsid w:val="00625C06"/>
    <w:rsid w:val="0062756B"/>
    <w:rsid w:val="00631909"/>
    <w:rsid w:val="00632992"/>
    <w:rsid w:val="00632E7A"/>
    <w:rsid w:val="00632F97"/>
    <w:rsid w:val="00640B18"/>
    <w:rsid w:val="00640D2F"/>
    <w:rsid w:val="0064214B"/>
    <w:rsid w:val="006474DB"/>
    <w:rsid w:val="006502AC"/>
    <w:rsid w:val="006504CB"/>
    <w:rsid w:val="00650944"/>
    <w:rsid w:val="00651B5B"/>
    <w:rsid w:val="00651ECA"/>
    <w:rsid w:val="00657C0B"/>
    <w:rsid w:val="00660396"/>
    <w:rsid w:val="00660B7B"/>
    <w:rsid w:val="00660E97"/>
    <w:rsid w:val="006610E7"/>
    <w:rsid w:val="00662462"/>
    <w:rsid w:val="00663FC0"/>
    <w:rsid w:val="0066472E"/>
    <w:rsid w:val="00665646"/>
    <w:rsid w:val="00667178"/>
    <w:rsid w:val="00671374"/>
    <w:rsid w:val="006717AF"/>
    <w:rsid w:val="00671CCB"/>
    <w:rsid w:val="00673F6E"/>
    <w:rsid w:val="00674C07"/>
    <w:rsid w:val="00675EAC"/>
    <w:rsid w:val="006778C4"/>
    <w:rsid w:val="0067792A"/>
    <w:rsid w:val="00680C84"/>
    <w:rsid w:val="00682005"/>
    <w:rsid w:val="006826A6"/>
    <w:rsid w:val="00684DEF"/>
    <w:rsid w:val="0068767D"/>
    <w:rsid w:val="006878F2"/>
    <w:rsid w:val="006910B4"/>
    <w:rsid w:val="0069294E"/>
    <w:rsid w:val="00692A4A"/>
    <w:rsid w:val="00692F9C"/>
    <w:rsid w:val="00693CD4"/>
    <w:rsid w:val="00693E5B"/>
    <w:rsid w:val="00694B8B"/>
    <w:rsid w:val="00695252"/>
    <w:rsid w:val="00695A5F"/>
    <w:rsid w:val="0069663D"/>
    <w:rsid w:val="00697137"/>
    <w:rsid w:val="006972ED"/>
    <w:rsid w:val="006A2408"/>
    <w:rsid w:val="006A4E88"/>
    <w:rsid w:val="006B028A"/>
    <w:rsid w:val="006B02F3"/>
    <w:rsid w:val="006B0434"/>
    <w:rsid w:val="006B2B48"/>
    <w:rsid w:val="006B2EC0"/>
    <w:rsid w:val="006B498C"/>
    <w:rsid w:val="006B4F1D"/>
    <w:rsid w:val="006B52BF"/>
    <w:rsid w:val="006B6F3B"/>
    <w:rsid w:val="006C0BCC"/>
    <w:rsid w:val="006C30B9"/>
    <w:rsid w:val="006C315C"/>
    <w:rsid w:val="006C3832"/>
    <w:rsid w:val="006C502C"/>
    <w:rsid w:val="006C52E3"/>
    <w:rsid w:val="006C542C"/>
    <w:rsid w:val="006C585A"/>
    <w:rsid w:val="006D004E"/>
    <w:rsid w:val="006D1B7C"/>
    <w:rsid w:val="006D1FE6"/>
    <w:rsid w:val="006D2F7F"/>
    <w:rsid w:val="006D2FFA"/>
    <w:rsid w:val="006D3327"/>
    <w:rsid w:val="006D5223"/>
    <w:rsid w:val="006D5520"/>
    <w:rsid w:val="006D6627"/>
    <w:rsid w:val="006D7760"/>
    <w:rsid w:val="006E0481"/>
    <w:rsid w:val="006E16F1"/>
    <w:rsid w:val="006E256C"/>
    <w:rsid w:val="006E2837"/>
    <w:rsid w:val="006E2AD3"/>
    <w:rsid w:val="006E3F59"/>
    <w:rsid w:val="006E40A0"/>
    <w:rsid w:val="006E48F4"/>
    <w:rsid w:val="006E4C0E"/>
    <w:rsid w:val="006E58E0"/>
    <w:rsid w:val="006E605C"/>
    <w:rsid w:val="006E73F7"/>
    <w:rsid w:val="006E7511"/>
    <w:rsid w:val="006F0DB9"/>
    <w:rsid w:val="006F2555"/>
    <w:rsid w:val="006F4337"/>
    <w:rsid w:val="006F446A"/>
    <w:rsid w:val="006F50CD"/>
    <w:rsid w:val="006F518A"/>
    <w:rsid w:val="006F64CD"/>
    <w:rsid w:val="007005F5"/>
    <w:rsid w:val="007016FC"/>
    <w:rsid w:val="0070362C"/>
    <w:rsid w:val="007046BC"/>
    <w:rsid w:val="007050A1"/>
    <w:rsid w:val="00705BDD"/>
    <w:rsid w:val="007061BB"/>
    <w:rsid w:val="00706887"/>
    <w:rsid w:val="00706FBF"/>
    <w:rsid w:val="007073B5"/>
    <w:rsid w:val="00707F1A"/>
    <w:rsid w:val="00707F3A"/>
    <w:rsid w:val="00710F42"/>
    <w:rsid w:val="00711D9C"/>
    <w:rsid w:val="00714548"/>
    <w:rsid w:val="007165D0"/>
    <w:rsid w:val="007232FD"/>
    <w:rsid w:val="0072373B"/>
    <w:rsid w:val="00723DC6"/>
    <w:rsid w:val="00724517"/>
    <w:rsid w:val="00727B2F"/>
    <w:rsid w:val="0073259B"/>
    <w:rsid w:val="0073267E"/>
    <w:rsid w:val="00732B9D"/>
    <w:rsid w:val="007351A1"/>
    <w:rsid w:val="007351BF"/>
    <w:rsid w:val="00735ED1"/>
    <w:rsid w:val="00736723"/>
    <w:rsid w:val="00740F8B"/>
    <w:rsid w:val="00742849"/>
    <w:rsid w:val="007447EE"/>
    <w:rsid w:val="00744D63"/>
    <w:rsid w:val="00744FBC"/>
    <w:rsid w:val="00746B14"/>
    <w:rsid w:val="00746DDA"/>
    <w:rsid w:val="00750776"/>
    <w:rsid w:val="00750C63"/>
    <w:rsid w:val="007512E2"/>
    <w:rsid w:val="0075137B"/>
    <w:rsid w:val="007552C5"/>
    <w:rsid w:val="00756AC6"/>
    <w:rsid w:val="0075712D"/>
    <w:rsid w:val="007572A4"/>
    <w:rsid w:val="00757F10"/>
    <w:rsid w:val="00757FA6"/>
    <w:rsid w:val="007602BD"/>
    <w:rsid w:val="00761CF9"/>
    <w:rsid w:val="0076604E"/>
    <w:rsid w:val="00770A7D"/>
    <w:rsid w:val="00770D02"/>
    <w:rsid w:val="00771013"/>
    <w:rsid w:val="007721C4"/>
    <w:rsid w:val="007733D0"/>
    <w:rsid w:val="00775275"/>
    <w:rsid w:val="00777E27"/>
    <w:rsid w:val="00777F34"/>
    <w:rsid w:val="00780E5B"/>
    <w:rsid w:val="00781546"/>
    <w:rsid w:val="00781AA9"/>
    <w:rsid w:val="00781D49"/>
    <w:rsid w:val="007827C6"/>
    <w:rsid w:val="00782C1A"/>
    <w:rsid w:val="00784CF8"/>
    <w:rsid w:val="00785BE3"/>
    <w:rsid w:val="00791FEF"/>
    <w:rsid w:val="00792B38"/>
    <w:rsid w:val="00792BAD"/>
    <w:rsid w:val="00792ED8"/>
    <w:rsid w:val="00793072"/>
    <w:rsid w:val="00793683"/>
    <w:rsid w:val="00794ADD"/>
    <w:rsid w:val="00794C11"/>
    <w:rsid w:val="0079543E"/>
    <w:rsid w:val="007965AD"/>
    <w:rsid w:val="007966D0"/>
    <w:rsid w:val="00797AA5"/>
    <w:rsid w:val="00797B46"/>
    <w:rsid w:val="00797BB0"/>
    <w:rsid w:val="007A35F0"/>
    <w:rsid w:val="007A4241"/>
    <w:rsid w:val="007A5076"/>
    <w:rsid w:val="007A5EBD"/>
    <w:rsid w:val="007A6D75"/>
    <w:rsid w:val="007B01F9"/>
    <w:rsid w:val="007B12DC"/>
    <w:rsid w:val="007B2D64"/>
    <w:rsid w:val="007B2E5D"/>
    <w:rsid w:val="007B7043"/>
    <w:rsid w:val="007C09AE"/>
    <w:rsid w:val="007C0DD9"/>
    <w:rsid w:val="007C2496"/>
    <w:rsid w:val="007C2FD4"/>
    <w:rsid w:val="007C323A"/>
    <w:rsid w:val="007C4120"/>
    <w:rsid w:val="007C4151"/>
    <w:rsid w:val="007C55D4"/>
    <w:rsid w:val="007C6354"/>
    <w:rsid w:val="007C6F24"/>
    <w:rsid w:val="007C7717"/>
    <w:rsid w:val="007D2CD9"/>
    <w:rsid w:val="007D36C5"/>
    <w:rsid w:val="007D3870"/>
    <w:rsid w:val="007D413A"/>
    <w:rsid w:val="007D44AD"/>
    <w:rsid w:val="007D52D7"/>
    <w:rsid w:val="007E0052"/>
    <w:rsid w:val="007E2A4A"/>
    <w:rsid w:val="007E2EF3"/>
    <w:rsid w:val="007E4230"/>
    <w:rsid w:val="007E5E2D"/>
    <w:rsid w:val="007F2D65"/>
    <w:rsid w:val="007F2FCE"/>
    <w:rsid w:val="007F406B"/>
    <w:rsid w:val="007F4ECB"/>
    <w:rsid w:val="007F6931"/>
    <w:rsid w:val="0080060E"/>
    <w:rsid w:val="00800782"/>
    <w:rsid w:val="00800D79"/>
    <w:rsid w:val="008027C0"/>
    <w:rsid w:val="008028C1"/>
    <w:rsid w:val="00802CC6"/>
    <w:rsid w:val="0080407C"/>
    <w:rsid w:val="00804799"/>
    <w:rsid w:val="0080724F"/>
    <w:rsid w:val="00807373"/>
    <w:rsid w:val="0081055B"/>
    <w:rsid w:val="008106C4"/>
    <w:rsid w:val="00811BB2"/>
    <w:rsid w:val="00812AF6"/>
    <w:rsid w:val="008132E5"/>
    <w:rsid w:val="00813482"/>
    <w:rsid w:val="008136DF"/>
    <w:rsid w:val="00813D1E"/>
    <w:rsid w:val="0081506E"/>
    <w:rsid w:val="0081638C"/>
    <w:rsid w:val="0082074F"/>
    <w:rsid w:val="00822120"/>
    <w:rsid w:val="008223F7"/>
    <w:rsid w:val="00823032"/>
    <w:rsid w:val="0082398A"/>
    <w:rsid w:val="00823A8D"/>
    <w:rsid w:val="00823F85"/>
    <w:rsid w:val="00824B64"/>
    <w:rsid w:val="00824CA0"/>
    <w:rsid w:val="00827913"/>
    <w:rsid w:val="00827DB6"/>
    <w:rsid w:val="00830CB6"/>
    <w:rsid w:val="00831257"/>
    <w:rsid w:val="00832669"/>
    <w:rsid w:val="00832A62"/>
    <w:rsid w:val="008330BC"/>
    <w:rsid w:val="008334D0"/>
    <w:rsid w:val="00833980"/>
    <w:rsid w:val="00833DAC"/>
    <w:rsid w:val="00836420"/>
    <w:rsid w:val="00836450"/>
    <w:rsid w:val="00836B9B"/>
    <w:rsid w:val="00837460"/>
    <w:rsid w:val="008377C9"/>
    <w:rsid w:val="00837C9C"/>
    <w:rsid w:val="00840E63"/>
    <w:rsid w:val="008428A7"/>
    <w:rsid w:val="00842B8F"/>
    <w:rsid w:val="00842E64"/>
    <w:rsid w:val="0084324A"/>
    <w:rsid w:val="00845EB1"/>
    <w:rsid w:val="00847E97"/>
    <w:rsid w:val="00850B75"/>
    <w:rsid w:val="00851F61"/>
    <w:rsid w:val="00855749"/>
    <w:rsid w:val="00857857"/>
    <w:rsid w:val="00860009"/>
    <w:rsid w:val="008605AA"/>
    <w:rsid w:val="0086168A"/>
    <w:rsid w:val="008618B8"/>
    <w:rsid w:val="00861A64"/>
    <w:rsid w:val="00862102"/>
    <w:rsid w:val="00862F6D"/>
    <w:rsid w:val="008659B0"/>
    <w:rsid w:val="00865AA5"/>
    <w:rsid w:val="00870389"/>
    <w:rsid w:val="0087102D"/>
    <w:rsid w:val="00871D2D"/>
    <w:rsid w:val="008746F2"/>
    <w:rsid w:val="0087583D"/>
    <w:rsid w:val="00876337"/>
    <w:rsid w:val="00880A53"/>
    <w:rsid w:val="00880E4B"/>
    <w:rsid w:val="0088567E"/>
    <w:rsid w:val="008867B6"/>
    <w:rsid w:val="0089176F"/>
    <w:rsid w:val="008918E8"/>
    <w:rsid w:val="0089197B"/>
    <w:rsid w:val="008968F0"/>
    <w:rsid w:val="00897CE4"/>
    <w:rsid w:val="008A061B"/>
    <w:rsid w:val="008A0CE2"/>
    <w:rsid w:val="008A2AC1"/>
    <w:rsid w:val="008A3487"/>
    <w:rsid w:val="008A3F6B"/>
    <w:rsid w:val="008B0103"/>
    <w:rsid w:val="008B0C5A"/>
    <w:rsid w:val="008B24D8"/>
    <w:rsid w:val="008B474C"/>
    <w:rsid w:val="008B55B6"/>
    <w:rsid w:val="008B5679"/>
    <w:rsid w:val="008C02A9"/>
    <w:rsid w:val="008C0848"/>
    <w:rsid w:val="008C0C42"/>
    <w:rsid w:val="008C0C52"/>
    <w:rsid w:val="008C6E59"/>
    <w:rsid w:val="008C75CF"/>
    <w:rsid w:val="008C782B"/>
    <w:rsid w:val="008D1AB2"/>
    <w:rsid w:val="008D2660"/>
    <w:rsid w:val="008D288F"/>
    <w:rsid w:val="008D4EE1"/>
    <w:rsid w:val="008D5633"/>
    <w:rsid w:val="008D715E"/>
    <w:rsid w:val="008E06D2"/>
    <w:rsid w:val="008E0F27"/>
    <w:rsid w:val="008E12F1"/>
    <w:rsid w:val="008E1653"/>
    <w:rsid w:val="008E253D"/>
    <w:rsid w:val="008E30FB"/>
    <w:rsid w:val="008E3166"/>
    <w:rsid w:val="008E3CBF"/>
    <w:rsid w:val="008E41F4"/>
    <w:rsid w:val="008E6C66"/>
    <w:rsid w:val="008E72C2"/>
    <w:rsid w:val="008E72E7"/>
    <w:rsid w:val="008F0CE9"/>
    <w:rsid w:val="008F1BC8"/>
    <w:rsid w:val="008F20B2"/>
    <w:rsid w:val="008F2651"/>
    <w:rsid w:val="008F2AE9"/>
    <w:rsid w:val="008F2B3F"/>
    <w:rsid w:val="008F2E45"/>
    <w:rsid w:val="008F3CC8"/>
    <w:rsid w:val="008F456A"/>
    <w:rsid w:val="008F512C"/>
    <w:rsid w:val="00900102"/>
    <w:rsid w:val="009017E3"/>
    <w:rsid w:val="00901FA3"/>
    <w:rsid w:val="009028FE"/>
    <w:rsid w:val="0090296D"/>
    <w:rsid w:val="009066D8"/>
    <w:rsid w:val="00906DC6"/>
    <w:rsid w:val="00906F4E"/>
    <w:rsid w:val="0091145E"/>
    <w:rsid w:val="009114D2"/>
    <w:rsid w:val="00912280"/>
    <w:rsid w:val="00917F04"/>
    <w:rsid w:val="00920D99"/>
    <w:rsid w:val="00922A3F"/>
    <w:rsid w:val="00922EC5"/>
    <w:rsid w:val="009236F3"/>
    <w:rsid w:val="00925404"/>
    <w:rsid w:val="0092760D"/>
    <w:rsid w:val="0092765F"/>
    <w:rsid w:val="009301AF"/>
    <w:rsid w:val="00930DC4"/>
    <w:rsid w:val="00930FED"/>
    <w:rsid w:val="00932519"/>
    <w:rsid w:val="009330FE"/>
    <w:rsid w:val="00933D3F"/>
    <w:rsid w:val="00935D56"/>
    <w:rsid w:val="00936FB9"/>
    <w:rsid w:val="0094049D"/>
    <w:rsid w:val="00940D9D"/>
    <w:rsid w:val="0094615D"/>
    <w:rsid w:val="00951C8B"/>
    <w:rsid w:val="00952B49"/>
    <w:rsid w:val="00952E62"/>
    <w:rsid w:val="00953996"/>
    <w:rsid w:val="00953A97"/>
    <w:rsid w:val="00953FF4"/>
    <w:rsid w:val="00957342"/>
    <w:rsid w:val="00960A3B"/>
    <w:rsid w:val="009620B0"/>
    <w:rsid w:val="00963B71"/>
    <w:rsid w:val="00965F27"/>
    <w:rsid w:val="0096600F"/>
    <w:rsid w:val="00970327"/>
    <w:rsid w:val="0097058C"/>
    <w:rsid w:val="00970964"/>
    <w:rsid w:val="00970D39"/>
    <w:rsid w:val="00971CEB"/>
    <w:rsid w:val="0097267A"/>
    <w:rsid w:val="00972E92"/>
    <w:rsid w:val="00973B1C"/>
    <w:rsid w:val="00973C75"/>
    <w:rsid w:val="009754DB"/>
    <w:rsid w:val="00976037"/>
    <w:rsid w:val="009762EE"/>
    <w:rsid w:val="00977A07"/>
    <w:rsid w:val="0098029C"/>
    <w:rsid w:val="0098087F"/>
    <w:rsid w:val="0098143F"/>
    <w:rsid w:val="009819B8"/>
    <w:rsid w:val="00982B2D"/>
    <w:rsid w:val="00983662"/>
    <w:rsid w:val="009838BA"/>
    <w:rsid w:val="00983DBE"/>
    <w:rsid w:val="00987155"/>
    <w:rsid w:val="009900CC"/>
    <w:rsid w:val="009903AE"/>
    <w:rsid w:val="00990E6F"/>
    <w:rsid w:val="00991190"/>
    <w:rsid w:val="00992D7F"/>
    <w:rsid w:val="009939FD"/>
    <w:rsid w:val="00997864"/>
    <w:rsid w:val="009979B1"/>
    <w:rsid w:val="009A09C6"/>
    <w:rsid w:val="009A1A89"/>
    <w:rsid w:val="009A38D9"/>
    <w:rsid w:val="009A396A"/>
    <w:rsid w:val="009A4A71"/>
    <w:rsid w:val="009A5E4F"/>
    <w:rsid w:val="009A6F23"/>
    <w:rsid w:val="009A7340"/>
    <w:rsid w:val="009B28F2"/>
    <w:rsid w:val="009B36B6"/>
    <w:rsid w:val="009B3F68"/>
    <w:rsid w:val="009B4ADE"/>
    <w:rsid w:val="009B4C17"/>
    <w:rsid w:val="009B4E33"/>
    <w:rsid w:val="009B52C1"/>
    <w:rsid w:val="009C1994"/>
    <w:rsid w:val="009C33E7"/>
    <w:rsid w:val="009C394B"/>
    <w:rsid w:val="009C3C3E"/>
    <w:rsid w:val="009C3EF8"/>
    <w:rsid w:val="009C4043"/>
    <w:rsid w:val="009C4478"/>
    <w:rsid w:val="009C5564"/>
    <w:rsid w:val="009C5655"/>
    <w:rsid w:val="009C65F5"/>
    <w:rsid w:val="009C7111"/>
    <w:rsid w:val="009C74D8"/>
    <w:rsid w:val="009D0582"/>
    <w:rsid w:val="009D1780"/>
    <w:rsid w:val="009D3F5D"/>
    <w:rsid w:val="009D403A"/>
    <w:rsid w:val="009D71F6"/>
    <w:rsid w:val="009D7314"/>
    <w:rsid w:val="009E1307"/>
    <w:rsid w:val="009E20CC"/>
    <w:rsid w:val="009E21E7"/>
    <w:rsid w:val="009E60F7"/>
    <w:rsid w:val="009E67CA"/>
    <w:rsid w:val="009F33D8"/>
    <w:rsid w:val="009F35BD"/>
    <w:rsid w:val="009F70C0"/>
    <w:rsid w:val="009F76A6"/>
    <w:rsid w:val="00A0162E"/>
    <w:rsid w:val="00A05FB4"/>
    <w:rsid w:val="00A05FEF"/>
    <w:rsid w:val="00A0681F"/>
    <w:rsid w:val="00A07772"/>
    <w:rsid w:val="00A10FAF"/>
    <w:rsid w:val="00A11479"/>
    <w:rsid w:val="00A11B8F"/>
    <w:rsid w:val="00A11E7D"/>
    <w:rsid w:val="00A14999"/>
    <w:rsid w:val="00A15498"/>
    <w:rsid w:val="00A15B1F"/>
    <w:rsid w:val="00A220EA"/>
    <w:rsid w:val="00A22C28"/>
    <w:rsid w:val="00A23800"/>
    <w:rsid w:val="00A23B1C"/>
    <w:rsid w:val="00A25500"/>
    <w:rsid w:val="00A25E1C"/>
    <w:rsid w:val="00A321A3"/>
    <w:rsid w:val="00A3260D"/>
    <w:rsid w:val="00A34FA7"/>
    <w:rsid w:val="00A35183"/>
    <w:rsid w:val="00A35BCB"/>
    <w:rsid w:val="00A41B98"/>
    <w:rsid w:val="00A43575"/>
    <w:rsid w:val="00A44EFA"/>
    <w:rsid w:val="00A46783"/>
    <w:rsid w:val="00A50285"/>
    <w:rsid w:val="00A51FD3"/>
    <w:rsid w:val="00A52FD8"/>
    <w:rsid w:val="00A5588B"/>
    <w:rsid w:val="00A662BF"/>
    <w:rsid w:val="00A6657D"/>
    <w:rsid w:val="00A67200"/>
    <w:rsid w:val="00A67797"/>
    <w:rsid w:val="00A6790D"/>
    <w:rsid w:val="00A712B0"/>
    <w:rsid w:val="00A737E7"/>
    <w:rsid w:val="00A73A57"/>
    <w:rsid w:val="00A7417D"/>
    <w:rsid w:val="00A74E03"/>
    <w:rsid w:val="00A751FD"/>
    <w:rsid w:val="00A7703A"/>
    <w:rsid w:val="00A776CE"/>
    <w:rsid w:val="00A812FC"/>
    <w:rsid w:val="00A81F3C"/>
    <w:rsid w:val="00A86BC1"/>
    <w:rsid w:val="00A90456"/>
    <w:rsid w:val="00A90D62"/>
    <w:rsid w:val="00A91B65"/>
    <w:rsid w:val="00A92523"/>
    <w:rsid w:val="00A927C6"/>
    <w:rsid w:val="00A93CF8"/>
    <w:rsid w:val="00A94370"/>
    <w:rsid w:val="00A96C18"/>
    <w:rsid w:val="00A96E70"/>
    <w:rsid w:val="00AA18F2"/>
    <w:rsid w:val="00AA23C4"/>
    <w:rsid w:val="00AA36F9"/>
    <w:rsid w:val="00AA3DE5"/>
    <w:rsid w:val="00AA5D82"/>
    <w:rsid w:val="00AB1012"/>
    <w:rsid w:val="00AB308E"/>
    <w:rsid w:val="00AC2076"/>
    <w:rsid w:val="00AC2554"/>
    <w:rsid w:val="00AC460C"/>
    <w:rsid w:val="00AC49E4"/>
    <w:rsid w:val="00AC6713"/>
    <w:rsid w:val="00AC6B7E"/>
    <w:rsid w:val="00AD385B"/>
    <w:rsid w:val="00AD3999"/>
    <w:rsid w:val="00AD6631"/>
    <w:rsid w:val="00AD6830"/>
    <w:rsid w:val="00AD7CAD"/>
    <w:rsid w:val="00AD7F4D"/>
    <w:rsid w:val="00AE091D"/>
    <w:rsid w:val="00AE1B65"/>
    <w:rsid w:val="00AE1D9B"/>
    <w:rsid w:val="00AE2D74"/>
    <w:rsid w:val="00AE511F"/>
    <w:rsid w:val="00AE5FD9"/>
    <w:rsid w:val="00AE6630"/>
    <w:rsid w:val="00AF346D"/>
    <w:rsid w:val="00AF3958"/>
    <w:rsid w:val="00AF5709"/>
    <w:rsid w:val="00AF620C"/>
    <w:rsid w:val="00B01F68"/>
    <w:rsid w:val="00B02BD1"/>
    <w:rsid w:val="00B02F2E"/>
    <w:rsid w:val="00B03F09"/>
    <w:rsid w:val="00B058E7"/>
    <w:rsid w:val="00B05A5F"/>
    <w:rsid w:val="00B05D00"/>
    <w:rsid w:val="00B05DCA"/>
    <w:rsid w:val="00B0719F"/>
    <w:rsid w:val="00B077F2"/>
    <w:rsid w:val="00B1257A"/>
    <w:rsid w:val="00B126E7"/>
    <w:rsid w:val="00B13C8E"/>
    <w:rsid w:val="00B15154"/>
    <w:rsid w:val="00B1537E"/>
    <w:rsid w:val="00B16A10"/>
    <w:rsid w:val="00B17579"/>
    <w:rsid w:val="00B208BB"/>
    <w:rsid w:val="00B20DA9"/>
    <w:rsid w:val="00B21394"/>
    <w:rsid w:val="00B227E7"/>
    <w:rsid w:val="00B23B77"/>
    <w:rsid w:val="00B24BAC"/>
    <w:rsid w:val="00B257CD"/>
    <w:rsid w:val="00B25BA7"/>
    <w:rsid w:val="00B2662E"/>
    <w:rsid w:val="00B27D8B"/>
    <w:rsid w:val="00B27F82"/>
    <w:rsid w:val="00B33C43"/>
    <w:rsid w:val="00B33FB0"/>
    <w:rsid w:val="00B340EC"/>
    <w:rsid w:val="00B35E1B"/>
    <w:rsid w:val="00B3633C"/>
    <w:rsid w:val="00B36CE9"/>
    <w:rsid w:val="00B36D20"/>
    <w:rsid w:val="00B37749"/>
    <w:rsid w:val="00B40685"/>
    <w:rsid w:val="00B418EF"/>
    <w:rsid w:val="00B44D46"/>
    <w:rsid w:val="00B46633"/>
    <w:rsid w:val="00B46FE3"/>
    <w:rsid w:val="00B5110A"/>
    <w:rsid w:val="00B545E8"/>
    <w:rsid w:val="00B56B81"/>
    <w:rsid w:val="00B56E28"/>
    <w:rsid w:val="00B57FBD"/>
    <w:rsid w:val="00B62DE3"/>
    <w:rsid w:val="00B65463"/>
    <w:rsid w:val="00B66A9E"/>
    <w:rsid w:val="00B70183"/>
    <w:rsid w:val="00B703E1"/>
    <w:rsid w:val="00B72458"/>
    <w:rsid w:val="00B72B59"/>
    <w:rsid w:val="00B739FD"/>
    <w:rsid w:val="00B7434A"/>
    <w:rsid w:val="00B751AC"/>
    <w:rsid w:val="00B76980"/>
    <w:rsid w:val="00B771D9"/>
    <w:rsid w:val="00B81915"/>
    <w:rsid w:val="00B8295E"/>
    <w:rsid w:val="00B86545"/>
    <w:rsid w:val="00B90A6D"/>
    <w:rsid w:val="00B92D41"/>
    <w:rsid w:val="00B92F5F"/>
    <w:rsid w:val="00B93316"/>
    <w:rsid w:val="00B951C7"/>
    <w:rsid w:val="00B959C3"/>
    <w:rsid w:val="00B95F16"/>
    <w:rsid w:val="00B9663A"/>
    <w:rsid w:val="00B97A55"/>
    <w:rsid w:val="00BA1A88"/>
    <w:rsid w:val="00BA1BC6"/>
    <w:rsid w:val="00BA2A33"/>
    <w:rsid w:val="00BA2B73"/>
    <w:rsid w:val="00BA2C1A"/>
    <w:rsid w:val="00BA5442"/>
    <w:rsid w:val="00BA5517"/>
    <w:rsid w:val="00BA77F6"/>
    <w:rsid w:val="00BA782F"/>
    <w:rsid w:val="00BB0118"/>
    <w:rsid w:val="00BB05FD"/>
    <w:rsid w:val="00BB2AB2"/>
    <w:rsid w:val="00BB3AB5"/>
    <w:rsid w:val="00BB4133"/>
    <w:rsid w:val="00BB558D"/>
    <w:rsid w:val="00BB75E2"/>
    <w:rsid w:val="00BB791F"/>
    <w:rsid w:val="00BC1590"/>
    <w:rsid w:val="00BC2ECD"/>
    <w:rsid w:val="00BC3BDB"/>
    <w:rsid w:val="00BC48F8"/>
    <w:rsid w:val="00BC5718"/>
    <w:rsid w:val="00BC57E2"/>
    <w:rsid w:val="00BC6936"/>
    <w:rsid w:val="00BC6E0A"/>
    <w:rsid w:val="00BC7D7E"/>
    <w:rsid w:val="00BD03DD"/>
    <w:rsid w:val="00BD14EB"/>
    <w:rsid w:val="00BD1EE0"/>
    <w:rsid w:val="00BD30C3"/>
    <w:rsid w:val="00BD4552"/>
    <w:rsid w:val="00BD4ADE"/>
    <w:rsid w:val="00BD4ED3"/>
    <w:rsid w:val="00BD70F4"/>
    <w:rsid w:val="00BD7608"/>
    <w:rsid w:val="00BE0217"/>
    <w:rsid w:val="00BE3972"/>
    <w:rsid w:val="00BE494C"/>
    <w:rsid w:val="00BE59D1"/>
    <w:rsid w:val="00BE6BB7"/>
    <w:rsid w:val="00BF08A8"/>
    <w:rsid w:val="00BF237F"/>
    <w:rsid w:val="00BF3F4E"/>
    <w:rsid w:val="00BF41F1"/>
    <w:rsid w:val="00BF49BC"/>
    <w:rsid w:val="00BF60C5"/>
    <w:rsid w:val="00BF7146"/>
    <w:rsid w:val="00C036C9"/>
    <w:rsid w:val="00C03DD0"/>
    <w:rsid w:val="00C04165"/>
    <w:rsid w:val="00C062C9"/>
    <w:rsid w:val="00C06303"/>
    <w:rsid w:val="00C066FD"/>
    <w:rsid w:val="00C103F6"/>
    <w:rsid w:val="00C109DD"/>
    <w:rsid w:val="00C10E8D"/>
    <w:rsid w:val="00C11DFA"/>
    <w:rsid w:val="00C11FAA"/>
    <w:rsid w:val="00C144C3"/>
    <w:rsid w:val="00C1555B"/>
    <w:rsid w:val="00C173BC"/>
    <w:rsid w:val="00C20BE1"/>
    <w:rsid w:val="00C21DBA"/>
    <w:rsid w:val="00C2253F"/>
    <w:rsid w:val="00C22D89"/>
    <w:rsid w:val="00C25694"/>
    <w:rsid w:val="00C25ADB"/>
    <w:rsid w:val="00C2670D"/>
    <w:rsid w:val="00C26BC0"/>
    <w:rsid w:val="00C27998"/>
    <w:rsid w:val="00C30679"/>
    <w:rsid w:val="00C3088F"/>
    <w:rsid w:val="00C309CD"/>
    <w:rsid w:val="00C30B35"/>
    <w:rsid w:val="00C31C4C"/>
    <w:rsid w:val="00C322E5"/>
    <w:rsid w:val="00C3242C"/>
    <w:rsid w:val="00C327E0"/>
    <w:rsid w:val="00C337EA"/>
    <w:rsid w:val="00C3513E"/>
    <w:rsid w:val="00C36270"/>
    <w:rsid w:val="00C362C8"/>
    <w:rsid w:val="00C36609"/>
    <w:rsid w:val="00C37667"/>
    <w:rsid w:val="00C37919"/>
    <w:rsid w:val="00C37AD7"/>
    <w:rsid w:val="00C37BF0"/>
    <w:rsid w:val="00C40EFA"/>
    <w:rsid w:val="00C43076"/>
    <w:rsid w:val="00C44431"/>
    <w:rsid w:val="00C4490E"/>
    <w:rsid w:val="00C4569D"/>
    <w:rsid w:val="00C4572E"/>
    <w:rsid w:val="00C46A95"/>
    <w:rsid w:val="00C476FE"/>
    <w:rsid w:val="00C50A83"/>
    <w:rsid w:val="00C50E3A"/>
    <w:rsid w:val="00C52945"/>
    <w:rsid w:val="00C52E98"/>
    <w:rsid w:val="00C52FD3"/>
    <w:rsid w:val="00C54EB6"/>
    <w:rsid w:val="00C552CB"/>
    <w:rsid w:val="00C5657A"/>
    <w:rsid w:val="00C565AE"/>
    <w:rsid w:val="00C56F9C"/>
    <w:rsid w:val="00C64D6D"/>
    <w:rsid w:val="00C65169"/>
    <w:rsid w:val="00C66D1B"/>
    <w:rsid w:val="00C67B98"/>
    <w:rsid w:val="00C71329"/>
    <w:rsid w:val="00C719DE"/>
    <w:rsid w:val="00C73F44"/>
    <w:rsid w:val="00C74FD7"/>
    <w:rsid w:val="00C77830"/>
    <w:rsid w:val="00C77A16"/>
    <w:rsid w:val="00C77A7A"/>
    <w:rsid w:val="00C80170"/>
    <w:rsid w:val="00C81386"/>
    <w:rsid w:val="00C8299E"/>
    <w:rsid w:val="00C840E1"/>
    <w:rsid w:val="00C84545"/>
    <w:rsid w:val="00C8772D"/>
    <w:rsid w:val="00C910D2"/>
    <w:rsid w:val="00C91F32"/>
    <w:rsid w:val="00C92F50"/>
    <w:rsid w:val="00C93216"/>
    <w:rsid w:val="00C9590D"/>
    <w:rsid w:val="00C968BE"/>
    <w:rsid w:val="00CA03B4"/>
    <w:rsid w:val="00CA0E8C"/>
    <w:rsid w:val="00CA1992"/>
    <w:rsid w:val="00CA6619"/>
    <w:rsid w:val="00CA6848"/>
    <w:rsid w:val="00CB0C99"/>
    <w:rsid w:val="00CB11E1"/>
    <w:rsid w:val="00CB162E"/>
    <w:rsid w:val="00CB251B"/>
    <w:rsid w:val="00CB5B20"/>
    <w:rsid w:val="00CB6CA5"/>
    <w:rsid w:val="00CB70E8"/>
    <w:rsid w:val="00CB7138"/>
    <w:rsid w:val="00CC110D"/>
    <w:rsid w:val="00CC1536"/>
    <w:rsid w:val="00CC1AF0"/>
    <w:rsid w:val="00CC45D0"/>
    <w:rsid w:val="00CC5F23"/>
    <w:rsid w:val="00CC6653"/>
    <w:rsid w:val="00CC7E84"/>
    <w:rsid w:val="00CC7FB7"/>
    <w:rsid w:val="00CD3D7C"/>
    <w:rsid w:val="00CD40FE"/>
    <w:rsid w:val="00CD599F"/>
    <w:rsid w:val="00CD632B"/>
    <w:rsid w:val="00CD7A2D"/>
    <w:rsid w:val="00CE17D2"/>
    <w:rsid w:val="00CE1B7A"/>
    <w:rsid w:val="00CE24A3"/>
    <w:rsid w:val="00CE5787"/>
    <w:rsid w:val="00CF2142"/>
    <w:rsid w:val="00CF4039"/>
    <w:rsid w:val="00CF5E19"/>
    <w:rsid w:val="00CF7C84"/>
    <w:rsid w:val="00CF7DC9"/>
    <w:rsid w:val="00D01ACB"/>
    <w:rsid w:val="00D02275"/>
    <w:rsid w:val="00D02E74"/>
    <w:rsid w:val="00D03029"/>
    <w:rsid w:val="00D04DED"/>
    <w:rsid w:val="00D06B9F"/>
    <w:rsid w:val="00D07703"/>
    <w:rsid w:val="00D0781E"/>
    <w:rsid w:val="00D104C7"/>
    <w:rsid w:val="00D11AAA"/>
    <w:rsid w:val="00D1227E"/>
    <w:rsid w:val="00D12EDF"/>
    <w:rsid w:val="00D13A40"/>
    <w:rsid w:val="00D14404"/>
    <w:rsid w:val="00D1488E"/>
    <w:rsid w:val="00D15BD8"/>
    <w:rsid w:val="00D15CD0"/>
    <w:rsid w:val="00D16F0C"/>
    <w:rsid w:val="00D2061F"/>
    <w:rsid w:val="00D20698"/>
    <w:rsid w:val="00D269A0"/>
    <w:rsid w:val="00D30026"/>
    <w:rsid w:val="00D30BB8"/>
    <w:rsid w:val="00D30EB1"/>
    <w:rsid w:val="00D3201A"/>
    <w:rsid w:val="00D320A6"/>
    <w:rsid w:val="00D321CB"/>
    <w:rsid w:val="00D325F5"/>
    <w:rsid w:val="00D33921"/>
    <w:rsid w:val="00D33CBB"/>
    <w:rsid w:val="00D37570"/>
    <w:rsid w:val="00D40AB1"/>
    <w:rsid w:val="00D41840"/>
    <w:rsid w:val="00D41C6B"/>
    <w:rsid w:val="00D439BC"/>
    <w:rsid w:val="00D44C1B"/>
    <w:rsid w:val="00D450CF"/>
    <w:rsid w:val="00D4526B"/>
    <w:rsid w:val="00D45D4D"/>
    <w:rsid w:val="00D45F85"/>
    <w:rsid w:val="00D4606E"/>
    <w:rsid w:val="00D47097"/>
    <w:rsid w:val="00D50D99"/>
    <w:rsid w:val="00D52126"/>
    <w:rsid w:val="00D53104"/>
    <w:rsid w:val="00D5502B"/>
    <w:rsid w:val="00D55E6B"/>
    <w:rsid w:val="00D5727C"/>
    <w:rsid w:val="00D60AC2"/>
    <w:rsid w:val="00D60E4F"/>
    <w:rsid w:val="00D61335"/>
    <w:rsid w:val="00D61A55"/>
    <w:rsid w:val="00D629AC"/>
    <w:rsid w:val="00D63D42"/>
    <w:rsid w:val="00D64867"/>
    <w:rsid w:val="00D653DD"/>
    <w:rsid w:val="00D704FC"/>
    <w:rsid w:val="00D70DA0"/>
    <w:rsid w:val="00D71BE1"/>
    <w:rsid w:val="00D73FD6"/>
    <w:rsid w:val="00D74008"/>
    <w:rsid w:val="00D75990"/>
    <w:rsid w:val="00D75F3A"/>
    <w:rsid w:val="00D7640F"/>
    <w:rsid w:val="00D76700"/>
    <w:rsid w:val="00D81AD7"/>
    <w:rsid w:val="00D82308"/>
    <w:rsid w:val="00D82310"/>
    <w:rsid w:val="00D83FEB"/>
    <w:rsid w:val="00D84932"/>
    <w:rsid w:val="00D84C68"/>
    <w:rsid w:val="00D86729"/>
    <w:rsid w:val="00D8726D"/>
    <w:rsid w:val="00D874A8"/>
    <w:rsid w:val="00D901FD"/>
    <w:rsid w:val="00D902A2"/>
    <w:rsid w:val="00D91B7E"/>
    <w:rsid w:val="00D920C6"/>
    <w:rsid w:val="00D9441D"/>
    <w:rsid w:val="00D94649"/>
    <w:rsid w:val="00DA0029"/>
    <w:rsid w:val="00DA0855"/>
    <w:rsid w:val="00DA0FB3"/>
    <w:rsid w:val="00DA1D34"/>
    <w:rsid w:val="00DA3147"/>
    <w:rsid w:val="00DA36EE"/>
    <w:rsid w:val="00DA3F49"/>
    <w:rsid w:val="00DA4241"/>
    <w:rsid w:val="00DA5646"/>
    <w:rsid w:val="00DA5F43"/>
    <w:rsid w:val="00DA615C"/>
    <w:rsid w:val="00DA7C60"/>
    <w:rsid w:val="00DB0A56"/>
    <w:rsid w:val="00DB130E"/>
    <w:rsid w:val="00DB3D1D"/>
    <w:rsid w:val="00DB4BEB"/>
    <w:rsid w:val="00DB61B1"/>
    <w:rsid w:val="00DC23AB"/>
    <w:rsid w:val="00DC45C6"/>
    <w:rsid w:val="00DC4BC4"/>
    <w:rsid w:val="00DC4CEE"/>
    <w:rsid w:val="00DC6C14"/>
    <w:rsid w:val="00DC7F38"/>
    <w:rsid w:val="00DD0133"/>
    <w:rsid w:val="00DD0198"/>
    <w:rsid w:val="00DD1283"/>
    <w:rsid w:val="00DD2E7C"/>
    <w:rsid w:val="00DD3E73"/>
    <w:rsid w:val="00DD42B7"/>
    <w:rsid w:val="00DD4429"/>
    <w:rsid w:val="00DD46D4"/>
    <w:rsid w:val="00DD4A46"/>
    <w:rsid w:val="00DD546F"/>
    <w:rsid w:val="00DD7250"/>
    <w:rsid w:val="00DD748C"/>
    <w:rsid w:val="00DE0087"/>
    <w:rsid w:val="00DE06BF"/>
    <w:rsid w:val="00DE397B"/>
    <w:rsid w:val="00DE4099"/>
    <w:rsid w:val="00DE4B9E"/>
    <w:rsid w:val="00DE505B"/>
    <w:rsid w:val="00DE7608"/>
    <w:rsid w:val="00DF15EA"/>
    <w:rsid w:val="00DF18C2"/>
    <w:rsid w:val="00DF1A5A"/>
    <w:rsid w:val="00DF4C6A"/>
    <w:rsid w:val="00DF5866"/>
    <w:rsid w:val="00DF5923"/>
    <w:rsid w:val="00DF7CC2"/>
    <w:rsid w:val="00E015DD"/>
    <w:rsid w:val="00E03196"/>
    <w:rsid w:val="00E056E1"/>
    <w:rsid w:val="00E07445"/>
    <w:rsid w:val="00E07FA1"/>
    <w:rsid w:val="00E11D77"/>
    <w:rsid w:val="00E123CA"/>
    <w:rsid w:val="00E12A55"/>
    <w:rsid w:val="00E135C8"/>
    <w:rsid w:val="00E17F24"/>
    <w:rsid w:val="00E2041D"/>
    <w:rsid w:val="00E22701"/>
    <w:rsid w:val="00E23367"/>
    <w:rsid w:val="00E23594"/>
    <w:rsid w:val="00E2404C"/>
    <w:rsid w:val="00E25139"/>
    <w:rsid w:val="00E251B0"/>
    <w:rsid w:val="00E25F86"/>
    <w:rsid w:val="00E276FB"/>
    <w:rsid w:val="00E27869"/>
    <w:rsid w:val="00E2794C"/>
    <w:rsid w:val="00E27E12"/>
    <w:rsid w:val="00E3030E"/>
    <w:rsid w:val="00E31678"/>
    <w:rsid w:val="00E3255C"/>
    <w:rsid w:val="00E332FB"/>
    <w:rsid w:val="00E35235"/>
    <w:rsid w:val="00E36FFB"/>
    <w:rsid w:val="00E3716F"/>
    <w:rsid w:val="00E379AB"/>
    <w:rsid w:val="00E4105E"/>
    <w:rsid w:val="00E42489"/>
    <w:rsid w:val="00E42573"/>
    <w:rsid w:val="00E44992"/>
    <w:rsid w:val="00E44E1B"/>
    <w:rsid w:val="00E44F0B"/>
    <w:rsid w:val="00E455A2"/>
    <w:rsid w:val="00E45D63"/>
    <w:rsid w:val="00E4626E"/>
    <w:rsid w:val="00E468A9"/>
    <w:rsid w:val="00E46B9B"/>
    <w:rsid w:val="00E51EC7"/>
    <w:rsid w:val="00E5293F"/>
    <w:rsid w:val="00E53E91"/>
    <w:rsid w:val="00E54DD4"/>
    <w:rsid w:val="00E55531"/>
    <w:rsid w:val="00E566A0"/>
    <w:rsid w:val="00E56E3C"/>
    <w:rsid w:val="00E57695"/>
    <w:rsid w:val="00E57852"/>
    <w:rsid w:val="00E61871"/>
    <w:rsid w:val="00E65DF8"/>
    <w:rsid w:val="00E66646"/>
    <w:rsid w:val="00E67249"/>
    <w:rsid w:val="00E67FC5"/>
    <w:rsid w:val="00E70781"/>
    <w:rsid w:val="00E70BDB"/>
    <w:rsid w:val="00E70E2F"/>
    <w:rsid w:val="00E7137F"/>
    <w:rsid w:val="00E7151D"/>
    <w:rsid w:val="00E72769"/>
    <w:rsid w:val="00E74757"/>
    <w:rsid w:val="00E74D91"/>
    <w:rsid w:val="00E75E8F"/>
    <w:rsid w:val="00E763F6"/>
    <w:rsid w:val="00E766D2"/>
    <w:rsid w:val="00E777FB"/>
    <w:rsid w:val="00E809D8"/>
    <w:rsid w:val="00E8102D"/>
    <w:rsid w:val="00E81E11"/>
    <w:rsid w:val="00E81F71"/>
    <w:rsid w:val="00E83AAE"/>
    <w:rsid w:val="00E840E3"/>
    <w:rsid w:val="00E84885"/>
    <w:rsid w:val="00E854A7"/>
    <w:rsid w:val="00E85517"/>
    <w:rsid w:val="00E90B7F"/>
    <w:rsid w:val="00E91595"/>
    <w:rsid w:val="00E92128"/>
    <w:rsid w:val="00E97D72"/>
    <w:rsid w:val="00E97F62"/>
    <w:rsid w:val="00E97F70"/>
    <w:rsid w:val="00EA2FF4"/>
    <w:rsid w:val="00EA42C4"/>
    <w:rsid w:val="00EA6651"/>
    <w:rsid w:val="00EA7399"/>
    <w:rsid w:val="00EA7983"/>
    <w:rsid w:val="00EA7EC4"/>
    <w:rsid w:val="00EB15CA"/>
    <w:rsid w:val="00EB4BAB"/>
    <w:rsid w:val="00EB4E9A"/>
    <w:rsid w:val="00EB631B"/>
    <w:rsid w:val="00EB6C5D"/>
    <w:rsid w:val="00EB7C6E"/>
    <w:rsid w:val="00EC0EE8"/>
    <w:rsid w:val="00EC2218"/>
    <w:rsid w:val="00EC2682"/>
    <w:rsid w:val="00EC5A15"/>
    <w:rsid w:val="00EC6776"/>
    <w:rsid w:val="00ED03AA"/>
    <w:rsid w:val="00ED0881"/>
    <w:rsid w:val="00ED699C"/>
    <w:rsid w:val="00EE27D2"/>
    <w:rsid w:val="00EE4B34"/>
    <w:rsid w:val="00EE4EB8"/>
    <w:rsid w:val="00EE59E1"/>
    <w:rsid w:val="00EE709F"/>
    <w:rsid w:val="00EF018D"/>
    <w:rsid w:val="00EF024F"/>
    <w:rsid w:val="00EF0A0B"/>
    <w:rsid w:val="00EF2B92"/>
    <w:rsid w:val="00EF393B"/>
    <w:rsid w:val="00EF3F89"/>
    <w:rsid w:val="00EF48C9"/>
    <w:rsid w:val="00EF5D28"/>
    <w:rsid w:val="00EF63E9"/>
    <w:rsid w:val="00F00473"/>
    <w:rsid w:val="00F00B7F"/>
    <w:rsid w:val="00F011B8"/>
    <w:rsid w:val="00F01EC6"/>
    <w:rsid w:val="00F04F29"/>
    <w:rsid w:val="00F05890"/>
    <w:rsid w:val="00F06FE4"/>
    <w:rsid w:val="00F10C8C"/>
    <w:rsid w:val="00F114E5"/>
    <w:rsid w:val="00F114FA"/>
    <w:rsid w:val="00F11924"/>
    <w:rsid w:val="00F1349C"/>
    <w:rsid w:val="00F13C9D"/>
    <w:rsid w:val="00F16833"/>
    <w:rsid w:val="00F16909"/>
    <w:rsid w:val="00F20BB5"/>
    <w:rsid w:val="00F23BF5"/>
    <w:rsid w:val="00F25ED3"/>
    <w:rsid w:val="00F3329E"/>
    <w:rsid w:val="00F34681"/>
    <w:rsid w:val="00F3562B"/>
    <w:rsid w:val="00F356CF"/>
    <w:rsid w:val="00F375BA"/>
    <w:rsid w:val="00F41565"/>
    <w:rsid w:val="00F415FF"/>
    <w:rsid w:val="00F4201C"/>
    <w:rsid w:val="00F4410B"/>
    <w:rsid w:val="00F44869"/>
    <w:rsid w:val="00F501E4"/>
    <w:rsid w:val="00F50734"/>
    <w:rsid w:val="00F52A5F"/>
    <w:rsid w:val="00F530B3"/>
    <w:rsid w:val="00F56A02"/>
    <w:rsid w:val="00F60D7E"/>
    <w:rsid w:val="00F634EA"/>
    <w:rsid w:val="00F6500B"/>
    <w:rsid w:val="00F67B34"/>
    <w:rsid w:val="00F703F2"/>
    <w:rsid w:val="00F72165"/>
    <w:rsid w:val="00F72A12"/>
    <w:rsid w:val="00F7429D"/>
    <w:rsid w:val="00F74FCF"/>
    <w:rsid w:val="00F77077"/>
    <w:rsid w:val="00F80B6E"/>
    <w:rsid w:val="00F812B2"/>
    <w:rsid w:val="00F817F7"/>
    <w:rsid w:val="00F82154"/>
    <w:rsid w:val="00F8390D"/>
    <w:rsid w:val="00F841CD"/>
    <w:rsid w:val="00F8450E"/>
    <w:rsid w:val="00F8491D"/>
    <w:rsid w:val="00F84AE3"/>
    <w:rsid w:val="00F84EC7"/>
    <w:rsid w:val="00F90336"/>
    <w:rsid w:val="00F928D1"/>
    <w:rsid w:val="00F929DE"/>
    <w:rsid w:val="00F93FB9"/>
    <w:rsid w:val="00F9579A"/>
    <w:rsid w:val="00F95987"/>
    <w:rsid w:val="00F969E3"/>
    <w:rsid w:val="00F97E31"/>
    <w:rsid w:val="00FA0165"/>
    <w:rsid w:val="00FA116D"/>
    <w:rsid w:val="00FA18F1"/>
    <w:rsid w:val="00FA1B1D"/>
    <w:rsid w:val="00FA1EE7"/>
    <w:rsid w:val="00FA36D2"/>
    <w:rsid w:val="00FA4698"/>
    <w:rsid w:val="00FA59BA"/>
    <w:rsid w:val="00FA62E0"/>
    <w:rsid w:val="00FB2364"/>
    <w:rsid w:val="00FB2C91"/>
    <w:rsid w:val="00FB36E9"/>
    <w:rsid w:val="00FB47E2"/>
    <w:rsid w:val="00FB4B4F"/>
    <w:rsid w:val="00FB5266"/>
    <w:rsid w:val="00FB6EEE"/>
    <w:rsid w:val="00FB7077"/>
    <w:rsid w:val="00FB7EAB"/>
    <w:rsid w:val="00FC178C"/>
    <w:rsid w:val="00FC1B84"/>
    <w:rsid w:val="00FC2249"/>
    <w:rsid w:val="00FC39EB"/>
    <w:rsid w:val="00FC3C95"/>
    <w:rsid w:val="00FC6E1C"/>
    <w:rsid w:val="00FC7845"/>
    <w:rsid w:val="00FD14A9"/>
    <w:rsid w:val="00FD26C3"/>
    <w:rsid w:val="00FD33FF"/>
    <w:rsid w:val="00FE0854"/>
    <w:rsid w:val="00FE0B1B"/>
    <w:rsid w:val="00FE13D1"/>
    <w:rsid w:val="00FE1AFE"/>
    <w:rsid w:val="00FE2375"/>
    <w:rsid w:val="00FE3B46"/>
    <w:rsid w:val="00FE6F07"/>
    <w:rsid w:val="00FF0F52"/>
    <w:rsid w:val="00FF28B7"/>
    <w:rsid w:val="00FF3959"/>
    <w:rsid w:val="00FF3E47"/>
    <w:rsid w:val="00FF51FE"/>
    <w:rsid w:val="00FF6072"/>
    <w:rsid w:val="00FF6E17"/>
    <w:rsid w:val="00FFD710"/>
    <w:rsid w:val="010F19A9"/>
    <w:rsid w:val="01DA0E64"/>
    <w:rsid w:val="02024FBF"/>
    <w:rsid w:val="0213AB19"/>
    <w:rsid w:val="02690F07"/>
    <w:rsid w:val="02BDF5E1"/>
    <w:rsid w:val="02C055B4"/>
    <w:rsid w:val="02C6DE8B"/>
    <w:rsid w:val="03181823"/>
    <w:rsid w:val="03C1663E"/>
    <w:rsid w:val="04D42D41"/>
    <w:rsid w:val="04FFC644"/>
    <w:rsid w:val="054E6E7A"/>
    <w:rsid w:val="0633B492"/>
    <w:rsid w:val="06769CFB"/>
    <w:rsid w:val="07002318"/>
    <w:rsid w:val="075D7A7B"/>
    <w:rsid w:val="08122FBE"/>
    <w:rsid w:val="08987443"/>
    <w:rsid w:val="09FB603A"/>
    <w:rsid w:val="0E186391"/>
    <w:rsid w:val="0F4F6403"/>
    <w:rsid w:val="1011A776"/>
    <w:rsid w:val="104AE26A"/>
    <w:rsid w:val="105323B2"/>
    <w:rsid w:val="116EC8F8"/>
    <w:rsid w:val="11DE3852"/>
    <w:rsid w:val="11FA179C"/>
    <w:rsid w:val="133CB07A"/>
    <w:rsid w:val="1346A594"/>
    <w:rsid w:val="135C2D98"/>
    <w:rsid w:val="136935F0"/>
    <w:rsid w:val="13CB427B"/>
    <w:rsid w:val="144894D7"/>
    <w:rsid w:val="149FA064"/>
    <w:rsid w:val="14A5E405"/>
    <w:rsid w:val="14A9640A"/>
    <w:rsid w:val="14C7DC42"/>
    <w:rsid w:val="14D1F9D4"/>
    <w:rsid w:val="15BEA587"/>
    <w:rsid w:val="161494A7"/>
    <w:rsid w:val="16234E38"/>
    <w:rsid w:val="16830E3E"/>
    <w:rsid w:val="1725F33C"/>
    <w:rsid w:val="181F2163"/>
    <w:rsid w:val="183DB7D3"/>
    <w:rsid w:val="18586C30"/>
    <w:rsid w:val="194443C3"/>
    <w:rsid w:val="19FEBA4F"/>
    <w:rsid w:val="1A62E5AB"/>
    <w:rsid w:val="1A7BBC13"/>
    <w:rsid w:val="1AF5461D"/>
    <w:rsid w:val="1BC5A632"/>
    <w:rsid w:val="1C69C11A"/>
    <w:rsid w:val="1D186DC6"/>
    <w:rsid w:val="1DC45A41"/>
    <w:rsid w:val="1E05917B"/>
    <w:rsid w:val="1E0E7A25"/>
    <w:rsid w:val="20064284"/>
    <w:rsid w:val="22443D8F"/>
    <w:rsid w:val="22620B69"/>
    <w:rsid w:val="2290869B"/>
    <w:rsid w:val="22A51615"/>
    <w:rsid w:val="22E0F08E"/>
    <w:rsid w:val="2332B550"/>
    <w:rsid w:val="2567D87C"/>
    <w:rsid w:val="2642A371"/>
    <w:rsid w:val="26BF09C2"/>
    <w:rsid w:val="273B4E45"/>
    <w:rsid w:val="279B0601"/>
    <w:rsid w:val="27C59AFB"/>
    <w:rsid w:val="27EF31F6"/>
    <w:rsid w:val="285D4E72"/>
    <w:rsid w:val="28CBC7BF"/>
    <w:rsid w:val="28DF5356"/>
    <w:rsid w:val="292890DA"/>
    <w:rsid w:val="298E430E"/>
    <w:rsid w:val="29991EF1"/>
    <w:rsid w:val="2A5FD5AA"/>
    <w:rsid w:val="2AE8FC21"/>
    <w:rsid w:val="2BD70298"/>
    <w:rsid w:val="2C9C0A73"/>
    <w:rsid w:val="2CA98FEC"/>
    <w:rsid w:val="2D480B1B"/>
    <w:rsid w:val="2E32CB88"/>
    <w:rsid w:val="2F2B8032"/>
    <w:rsid w:val="2F3A73F3"/>
    <w:rsid w:val="302DE190"/>
    <w:rsid w:val="31B2D21B"/>
    <w:rsid w:val="34570A40"/>
    <w:rsid w:val="34A28A94"/>
    <w:rsid w:val="359764F9"/>
    <w:rsid w:val="36520909"/>
    <w:rsid w:val="366BE009"/>
    <w:rsid w:val="366F8757"/>
    <w:rsid w:val="368D4796"/>
    <w:rsid w:val="369E5DBF"/>
    <w:rsid w:val="36FE6C68"/>
    <w:rsid w:val="374E459B"/>
    <w:rsid w:val="38240EF9"/>
    <w:rsid w:val="3933C959"/>
    <w:rsid w:val="39D56884"/>
    <w:rsid w:val="39D8AF99"/>
    <w:rsid w:val="3B178F9E"/>
    <w:rsid w:val="3B42F87A"/>
    <w:rsid w:val="3BDCA2B7"/>
    <w:rsid w:val="3C531889"/>
    <w:rsid w:val="3D1CCE63"/>
    <w:rsid w:val="3DEE6447"/>
    <w:rsid w:val="3E42FF26"/>
    <w:rsid w:val="3EB2DF52"/>
    <w:rsid w:val="3F2D11D3"/>
    <w:rsid w:val="40E2138A"/>
    <w:rsid w:val="424A4D7A"/>
    <w:rsid w:val="42A9C775"/>
    <w:rsid w:val="431283FD"/>
    <w:rsid w:val="4358EDA7"/>
    <w:rsid w:val="440DA100"/>
    <w:rsid w:val="441479E6"/>
    <w:rsid w:val="442075A7"/>
    <w:rsid w:val="44488A6C"/>
    <w:rsid w:val="44997D0D"/>
    <w:rsid w:val="452845EA"/>
    <w:rsid w:val="45C9003D"/>
    <w:rsid w:val="47AAD387"/>
    <w:rsid w:val="496B3ECF"/>
    <w:rsid w:val="49910D17"/>
    <w:rsid w:val="4A79C5EE"/>
    <w:rsid w:val="4ADF0063"/>
    <w:rsid w:val="4B5B1482"/>
    <w:rsid w:val="4BC21A5C"/>
    <w:rsid w:val="4C848FFF"/>
    <w:rsid w:val="4DA80FF4"/>
    <w:rsid w:val="4E6D66E4"/>
    <w:rsid w:val="4EE03D0F"/>
    <w:rsid w:val="4FEFEF62"/>
    <w:rsid w:val="507152EA"/>
    <w:rsid w:val="51A4290E"/>
    <w:rsid w:val="51BAED75"/>
    <w:rsid w:val="52195096"/>
    <w:rsid w:val="5269E83F"/>
    <w:rsid w:val="5271CBFC"/>
    <w:rsid w:val="52BFAD9F"/>
    <w:rsid w:val="531CE976"/>
    <w:rsid w:val="53C27F4B"/>
    <w:rsid w:val="53FB9947"/>
    <w:rsid w:val="540D9C5D"/>
    <w:rsid w:val="559CC916"/>
    <w:rsid w:val="55A77F1A"/>
    <w:rsid w:val="55F02C1F"/>
    <w:rsid w:val="56482CDB"/>
    <w:rsid w:val="57E5F57A"/>
    <w:rsid w:val="58178683"/>
    <w:rsid w:val="5871A8C5"/>
    <w:rsid w:val="596A9D75"/>
    <w:rsid w:val="59FAA166"/>
    <w:rsid w:val="5C30B247"/>
    <w:rsid w:val="5CB04334"/>
    <w:rsid w:val="5D1F7D0C"/>
    <w:rsid w:val="5D3723FF"/>
    <w:rsid w:val="61F70F82"/>
    <w:rsid w:val="6218F0AD"/>
    <w:rsid w:val="638E07C0"/>
    <w:rsid w:val="64036DB9"/>
    <w:rsid w:val="64BEACEA"/>
    <w:rsid w:val="65B4012A"/>
    <w:rsid w:val="66D5CDB3"/>
    <w:rsid w:val="66FEA5BE"/>
    <w:rsid w:val="678C47AC"/>
    <w:rsid w:val="68259FC7"/>
    <w:rsid w:val="683BFE9B"/>
    <w:rsid w:val="6957FACB"/>
    <w:rsid w:val="6A2B8A76"/>
    <w:rsid w:val="6A43C25B"/>
    <w:rsid w:val="6A708BFD"/>
    <w:rsid w:val="6B221BED"/>
    <w:rsid w:val="6B309F14"/>
    <w:rsid w:val="6C85413B"/>
    <w:rsid w:val="6D2A80DE"/>
    <w:rsid w:val="6D53608F"/>
    <w:rsid w:val="6E1C1B78"/>
    <w:rsid w:val="6EF76EB8"/>
    <w:rsid w:val="6F5B69AD"/>
    <w:rsid w:val="70528EDE"/>
    <w:rsid w:val="70D027A6"/>
    <w:rsid w:val="71130356"/>
    <w:rsid w:val="717FF8FC"/>
    <w:rsid w:val="7279821C"/>
    <w:rsid w:val="731BF2FB"/>
    <w:rsid w:val="73C938F3"/>
    <w:rsid w:val="73EBCA69"/>
    <w:rsid w:val="743562DD"/>
    <w:rsid w:val="749EF3A9"/>
    <w:rsid w:val="74F2DF69"/>
    <w:rsid w:val="7616928C"/>
    <w:rsid w:val="766CBC1A"/>
    <w:rsid w:val="769A790E"/>
    <w:rsid w:val="76EB610E"/>
    <w:rsid w:val="76FEB521"/>
    <w:rsid w:val="776A2764"/>
    <w:rsid w:val="77DA9880"/>
    <w:rsid w:val="77FF09F9"/>
    <w:rsid w:val="782C5EA5"/>
    <w:rsid w:val="7831B20B"/>
    <w:rsid w:val="789F5F12"/>
    <w:rsid w:val="7A0AFDCB"/>
    <w:rsid w:val="7ADA0E9C"/>
    <w:rsid w:val="7BBCC963"/>
    <w:rsid w:val="7BF00514"/>
    <w:rsid w:val="7D8CE95B"/>
    <w:rsid w:val="7DAEAAA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5DE5A"/>
  <w15:chartTrackingRefBased/>
  <w15:docId w15:val="{BB679DC0-15B7-4F10-9D87-6488AA403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E29"/>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2"/>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2"/>
      </w:numPr>
      <w:ind w:left="432"/>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2"/>
      </w:numPr>
      <w:jc w:val="left"/>
      <w:outlineLvl w:val="2"/>
    </w:pPr>
    <w:rPr>
      <w:rFonts w:eastAsiaTheme="majorEastAsia" w:cstheme="majorBidi"/>
    </w:rPr>
  </w:style>
  <w:style w:type="paragraph" w:styleId="Ttulo4">
    <w:name w:val="heading 4"/>
    <w:basedOn w:val="Normal"/>
    <w:next w:val="Normal"/>
    <w:link w:val="Ttulo4Car"/>
    <w:uiPriority w:val="9"/>
    <w:unhideWhenUsed/>
    <w:qFormat/>
    <w:rsid w:val="00097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3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DefaultCar">
    <w:name w:val="Default Car"/>
    <w:link w:val="Default"/>
    <w:rsid w:val="002C2CFD"/>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ullet List,FooterText,numbered,Paragraphe de liste1,lp1,Ha,titulo 3,HOJA,Bolita,Párrafo de lista4,BOLADEF,Párrafo de lista3,Párrafo de lista21,BOLA,Nivel 1 OS,Normal_viñetas_ICONTEC,Colorful List Accent 1"/>
    <w:basedOn w:val="Normal"/>
    <w:link w:val="PrrafodelistaCar"/>
    <w:uiPriority w:val="34"/>
    <w:qFormat/>
    <w:rsid w:val="001B052D"/>
    <w:pPr>
      <w:ind w:left="708"/>
    </w:pPr>
  </w:style>
  <w:style w:type="character" w:customStyle="1" w:styleId="PrrafodelistaCar">
    <w:name w:val="Párrafo de lista Car"/>
    <w:aliases w:val="Bullet List Car,FooterText Car,numbered Car,Paragraphe de liste1 Car,lp1 Car,Ha Car,titulo 3 Car,HOJA Car,Bolita Car,Párrafo de lista4 Car,BOLADEF Car,Párrafo de lista3 Car,Párrafo de lista21 Car,BOLA Car,Nivel 1 OS Car"/>
    <w:link w:val="Prrafodelista"/>
    <w:uiPriority w:val="34"/>
    <w:locked/>
    <w:rsid w:val="00354C30"/>
    <w:rPr>
      <w:rFonts w:ascii="Arial" w:eastAsia="MS Mincho" w:hAnsi="Arial"/>
      <w:sz w:val="24"/>
      <w:szCs w:val="24"/>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6D6627"/>
  </w:style>
  <w:style w:type="paragraph" w:styleId="TDC2">
    <w:name w:val="toc 2"/>
    <w:basedOn w:val="Normal"/>
    <w:next w:val="Normal"/>
    <w:autoRedefine/>
    <w:uiPriority w:val="39"/>
    <w:unhideWhenUsed/>
    <w:rsid w:val="006D6627"/>
    <w:pPr>
      <w:ind w:left="240"/>
    </w:pPr>
  </w:style>
  <w:style w:type="character" w:styleId="Refdecomentario">
    <w:name w:val="annotation reference"/>
    <w:basedOn w:val="Fuentedeprrafopredeter"/>
    <w:uiPriority w:val="99"/>
    <w:semiHidden/>
    <w:unhideWhenUsed/>
    <w:rsid w:val="002D71B3"/>
    <w:rPr>
      <w:sz w:val="16"/>
      <w:szCs w:val="16"/>
    </w:rPr>
  </w:style>
  <w:style w:type="paragraph" w:styleId="Textocomentario">
    <w:name w:val="annotation text"/>
    <w:basedOn w:val="Normal"/>
    <w:link w:val="TextocomentarioCar"/>
    <w:uiPriority w:val="99"/>
    <w:unhideWhenUsed/>
    <w:rsid w:val="002D71B3"/>
    <w:rPr>
      <w:sz w:val="20"/>
      <w:szCs w:val="20"/>
    </w:rPr>
  </w:style>
  <w:style w:type="character" w:customStyle="1" w:styleId="TextocomentarioCar">
    <w:name w:val="Texto comentario Car"/>
    <w:basedOn w:val="Fuentedeprrafopredeter"/>
    <w:link w:val="Textocomentario"/>
    <w:uiPriority w:val="99"/>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character" w:styleId="Textoennegrita">
    <w:name w:val="Strong"/>
    <w:basedOn w:val="Fuentedeprrafopredeter"/>
    <w:uiPriority w:val="22"/>
    <w:qFormat/>
    <w:rsid w:val="00A34FA7"/>
    <w:rPr>
      <w:b/>
      <w:bCs/>
    </w:rPr>
  </w:style>
  <w:style w:type="paragraph" w:styleId="Descripcin">
    <w:name w:val="caption"/>
    <w:basedOn w:val="Normal"/>
    <w:next w:val="Normal"/>
    <w:uiPriority w:val="35"/>
    <w:unhideWhenUsed/>
    <w:qFormat/>
    <w:rsid w:val="00596843"/>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E25F86"/>
    <w:rPr>
      <w:color w:val="605E5C"/>
      <w:shd w:val="clear" w:color="auto" w:fill="E1DFDD"/>
    </w:rPr>
  </w:style>
  <w:style w:type="paragraph" w:styleId="Tabladeilustraciones">
    <w:name w:val="table of figures"/>
    <w:basedOn w:val="Normal"/>
    <w:next w:val="Normal"/>
    <w:uiPriority w:val="99"/>
    <w:unhideWhenUsed/>
    <w:rsid w:val="001772CD"/>
    <w:pPr>
      <w:spacing w:after="0"/>
    </w:pPr>
  </w:style>
  <w:style w:type="character" w:styleId="Hipervnculovisitado">
    <w:name w:val="FollowedHyperlink"/>
    <w:basedOn w:val="Fuentedeprrafopredeter"/>
    <w:uiPriority w:val="99"/>
    <w:semiHidden/>
    <w:unhideWhenUsed/>
    <w:rsid w:val="0037448C"/>
    <w:rPr>
      <w:color w:val="954F72" w:themeColor="followedHyperlink"/>
      <w:u w:val="single"/>
    </w:rPr>
  </w:style>
  <w:style w:type="character" w:customStyle="1" w:styleId="Mencinsinresolver2">
    <w:name w:val="Mención sin resolver2"/>
    <w:basedOn w:val="Fuentedeprrafopredeter"/>
    <w:uiPriority w:val="99"/>
    <w:semiHidden/>
    <w:unhideWhenUsed/>
    <w:rsid w:val="00860009"/>
    <w:rPr>
      <w:color w:val="605E5C"/>
      <w:shd w:val="clear" w:color="auto" w:fill="E1DFDD"/>
    </w:rPr>
  </w:style>
  <w:style w:type="character" w:customStyle="1" w:styleId="Mencinsinresolver3">
    <w:name w:val="Mención sin resolver3"/>
    <w:basedOn w:val="Fuentedeprrafopredeter"/>
    <w:uiPriority w:val="99"/>
    <w:semiHidden/>
    <w:unhideWhenUsed/>
    <w:rsid w:val="0033675E"/>
    <w:rPr>
      <w:color w:val="605E5C"/>
      <w:shd w:val="clear" w:color="auto" w:fill="E1DFDD"/>
    </w:rPr>
  </w:style>
  <w:style w:type="character" w:customStyle="1" w:styleId="Mencinsinresolver4">
    <w:name w:val="Mención sin resolver4"/>
    <w:basedOn w:val="Fuentedeprrafopredeter"/>
    <w:uiPriority w:val="99"/>
    <w:semiHidden/>
    <w:unhideWhenUsed/>
    <w:rsid w:val="00E2404C"/>
    <w:rPr>
      <w:color w:val="605E5C"/>
      <w:shd w:val="clear" w:color="auto" w:fill="E1DFDD"/>
    </w:rPr>
  </w:style>
  <w:style w:type="character" w:customStyle="1" w:styleId="Mencinsinresolver5">
    <w:name w:val="Mención sin resolver5"/>
    <w:basedOn w:val="Fuentedeprrafopredeter"/>
    <w:uiPriority w:val="99"/>
    <w:semiHidden/>
    <w:unhideWhenUsed/>
    <w:rsid w:val="00F3329E"/>
    <w:rPr>
      <w:color w:val="605E5C"/>
      <w:shd w:val="clear" w:color="auto" w:fill="E1DFDD"/>
    </w:rPr>
  </w:style>
  <w:style w:type="character" w:customStyle="1" w:styleId="Mencionar1">
    <w:name w:val="Mencionar1"/>
    <w:basedOn w:val="Fuentedeprrafopredeter"/>
    <w:uiPriority w:val="99"/>
    <w:unhideWhenUsed/>
    <w:rsid w:val="00A81F3C"/>
    <w:rPr>
      <w:color w:val="2B579A"/>
      <w:shd w:val="clear" w:color="auto" w:fill="E1DFDD"/>
    </w:rPr>
  </w:style>
  <w:style w:type="character" w:customStyle="1" w:styleId="Mencinsinresolver6">
    <w:name w:val="Mención sin resolver6"/>
    <w:basedOn w:val="Fuentedeprrafopredeter"/>
    <w:uiPriority w:val="99"/>
    <w:semiHidden/>
    <w:unhideWhenUsed/>
    <w:rsid w:val="00C8772D"/>
    <w:rPr>
      <w:color w:val="605E5C"/>
      <w:shd w:val="clear" w:color="auto" w:fill="E1DFDD"/>
    </w:rPr>
  </w:style>
  <w:style w:type="character" w:customStyle="1" w:styleId="Ttulo4Car">
    <w:name w:val="Título 4 Car"/>
    <w:basedOn w:val="Fuentedeprrafopredeter"/>
    <w:link w:val="Ttulo4"/>
    <w:uiPriority w:val="9"/>
    <w:rsid w:val="00097AAA"/>
    <w:rPr>
      <w:rFonts w:asciiTheme="majorHAnsi" w:eastAsiaTheme="majorEastAsia" w:hAnsiTheme="majorHAnsi" w:cstheme="majorBidi"/>
      <w:i/>
      <w:iCs/>
      <w:color w:val="2E74B5" w:themeColor="accent1" w:themeShade="BF"/>
      <w:sz w:val="24"/>
      <w:szCs w:val="24"/>
      <w:lang w:eastAsia="ja-JP"/>
    </w:rPr>
  </w:style>
  <w:style w:type="paragraph" w:customStyle="1" w:styleId="msonormal0">
    <w:name w:val="msonormal"/>
    <w:basedOn w:val="Normal"/>
    <w:rsid w:val="00501C5F"/>
    <w:pPr>
      <w:spacing w:before="100" w:beforeAutospacing="1" w:after="100" w:afterAutospacing="1"/>
      <w:jc w:val="left"/>
    </w:pPr>
    <w:rPr>
      <w:rFonts w:ascii="Times New Roman" w:eastAsia="Times New Roman" w:hAnsi="Times New Roman"/>
      <w:lang w:eastAsia="es-CO"/>
    </w:rPr>
  </w:style>
  <w:style w:type="paragraph" w:customStyle="1" w:styleId="font5">
    <w:name w:val="font5"/>
    <w:basedOn w:val="Normal"/>
    <w:rsid w:val="00501C5F"/>
    <w:pPr>
      <w:spacing w:before="100" w:beforeAutospacing="1" w:after="100" w:afterAutospacing="1"/>
      <w:jc w:val="left"/>
    </w:pPr>
    <w:rPr>
      <w:rFonts w:eastAsia="Times New Roman" w:cs="Arial"/>
      <w:b/>
      <w:bCs/>
      <w:color w:val="000000"/>
      <w:sz w:val="20"/>
      <w:szCs w:val="20"/>
      <w:lang w:eastAsia="es-CO"/>
    </w:rPr>
  </w:style>
  <w:style w:type="paragraph" w:customStyle="1" w:styleId="font6">
    <w:name w:val="font6"/>
    <w:basedOn w:val="Normal"/>
    <w:rsid w:val="00501C5F"/>
    <w:pPr>
      <w:spacing w:before="100" w:beforeAutospacing="1" w:after="100" w:afterAutospacing="1"/>
      <w:jc w:val="left"/>
    </w:pPr>
    <w:rPr>
      <w:rFonts w:eastAsia="Times New Roman" w:cs="Arial"/>
      <w:color w:val="000000"/>
      <w:sz w:val="20"/>
      <w:szCs w:val="20"/>
      <w:lang w:eastAsia="es-CO"/>
    </w:rPr>
  </w:style>
  <w:style w:type="paragraph" w:customStyle="1" w:styleId="font7">
    <w:name w:val="font7"/>
    <w:basedOn w:val="Normal"/>
    <w:rsid w:val="00501C5F"/>
    <w:pPr>
      <w:spacing w:before="100" w:beforeAutospacing="1" w:after="100" w:afterAutospacing="1"/>
      <w:jc w:val="left"/>
    </w:pPr>
    <w:rPr>
      <w:rFonts w:eastAsia="Times New Roman" w:cs="Arial"/>
      <w:b/>
      <w:bCs/>
      <w:color w:val="000000"/>
      <w:sz w:val="20"/>
      <w:szCs w:val="20"/>
      <w:u w:val="single"/>
      <w:lang w:eastAsia="es-CO"/>
    </w:rPr>
  </w:style>
  <w:style w:type="paragraph" w:customStyle="1" w:styleId="font8">
    <w:name w:val="font8"/>
    <w:basedOn w:val="Normal"/>
    <w:rsid w:val="00501C5F"/>
    <w:pPr>
      <w:spacing w:before="100" w:beforeAutospacing="1" w:after="100" w:afterAutospacing="1"/>
      <w:jc w:val="left"/>
    </w:pPr>
    <w:rPr>
      <w:rFonts w:eastAsia="Times New Roman" w:cs="Arial"/>
      <w:b/>
      <w:bCs/>
      <w:sz w:val="20"/>
      <w:szCs w:val="20"/>
      <w:u w:val="single"/>
      <w:lang w:eastAsia="es-CO"/>
    </w:rPr>
  </w:style>
  <w:style w:type="paragraph" w:customStyle="1" w:styleId="xl67">
    <w:name w:val="xl67"/>
    <w:basedOn w:val="Normal"/>
    <w:rsid w:val="00501C5F"/>
    <w:pPr>
      <w:spacing w:before="100" w:beforeAutospacing="1" w:after="100" w:afterAutospacing="1"/>
      <w:jc w:val="center"/>
      <w:textAlignment w:val="center"/>
    </w:pPr>
    <w:rPr>
      <w:rFonts w:eastAsia="Times New Roman" w:cs="Arial"/>
      <w:sz w:val="20"/>
      <w:szCs w:val="20"/>
      <w:lang w:eastAsia="es-CO"/>
    </w:rPr>
  </w:style>
  <w:style w:type="paragraph" w:customStyle="1" w:styleId="xl68">
    <w:name w:val="xl68"/>
    <w:basedOn w:val="Normal"/>
    <w:rsid w:val="00501C5F"/>
    <w:pPr>
      <w:spacing w:before="100" w:beforeAutospacing="1" w:after="100" w:afterAutospacing="1"/>
      <w:jc w:val="center"/>
      <w:textAlignment w:val="center"/>
    </w:pPr>
    <w:rPr>
      <w:rFonts w:eastAsia="Times New Roman" w:cs="Arial"/>
      <w:b/>
      <w:bCs/>
      <w:sz w:val="20"/>
      <w:szCs w:val="20"/>
      <w:lang w:eastAsia="es-CO"/>
    </w:rPr>
  </w:style>
  <w:style w:type="paragraph" w:customStyle="1" w:styleId="xl69">
    <w:name w:val="xl69"/>
    <w:basedOn w:val="Normal"/>
    <w:rsid w:val="00501C5F"/>
    <w:pPr>
      <w:spacing w:before="100" w:beforeAutospacing="1" w:after="100" w:afterAutospacing="1"/>
      <w:jc w:val="center"/>
      <w:textAlignment w:val="center"/>
    </w:pPr>
    <w:rPr>
      <w:rFonts w:eastAsia="Times New Roman" w:cs="Arial"/>
      <w:sz w:val="20"/>
      <w:szCs w:val="20"/>
      <w:lang w:eastAsia="es-CO"/>
    </w:rPr>
  </w:style>
  <w:style w:type="paragraph" w:customStyle="1" w:styleId="xl70">
    <w:name w:val="xl70"/>
    <w:basedOn w:val="Normal"/>
    <w:rsid w:val="00501C5F"/>
    <w:pPr>
      <w:spacing w:before="100" w:beforeAutospacing="1" w:after="100" w:afterAutospacing="1"/>
      <w:jc w:val="center"/>
      <w:textAlignment w:val="center"/>
    </w:pPr>
    <w:rPr>
      <w:rFonts w:eastAsia="Times New Roman" w:cs="Arial"/>
      <w:sz w:val="20"/>
      <w:szCs w:val="20"/>
      <w:lang w:eastAsia="es-CO"/>
    </w:rPr>
  </w:style>
  <w:style w:type="paragraph" w:customStyle="1" w:styleId="xl71">
    <w:name w:val="xl71"/>
    <w:basedOn w:val="Normal"/>
    <w:rsid w:val="00501C5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72">
    <w:name w:val="xl72"/>
    <w:basedOn w:val="Normal"/>
    <w:rsid w:val="00501C5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73">
    <w:name w:val="xl73"/>
    <w:basedOn w:val="Normal"/>
    <w:rsid w:val="00501C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74">
    <w:name w:val="xl74"/>
    <w:basedOn w:val="Normal"/>
    <w:rsid w:val="00501C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70C0"/>
      <w:lang w:eastAsia="es-CO"/>
    </w:rPr>
  </w:style>
  <w:style w:type="paragraph" w:customStyle="1" w:styleId="xl75">
    <w:name w:val="xl75"/>
    <w:basedOn w:val="Normal"/>
    <w:rsid w:val="00501C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76">
    <w:name w:val="xl76"/>
    <w:basedOn w:val="Normal"/>
    <w:rsid w:val="00501C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77">
    <w:name w:val="xl77"/>
    <w:basedOn w:val="Normal"/>
    <w:rsid w:val="00501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78">
    <w:name w:val="xl78"/>
    <w:basedOn w:val="Normal"/>
    <w:rsid w:val="00501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79">
    <w:name w:val="xl79"/>
    <w:basedOn w:val="Normal"/>
    <w:rsid w:val="00501C5F"/>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Narrow" w:eastAsia="Times New Roman" w:hAnsi="Arial Narrow"/>
      <w:sz w:val="20"/>
      <w:szCs w:val="20"/>
      <w:lang w:eastAsia="es-CO"/>
    </w:rPr>
  </w:style>
  <w:style w:type="paragraph" w:customStyle="1" w:styleId="xl80">
    <w:name w:val="xl80"/>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70C0"/>
      <w:lang w:eastAsia="es-CO"/>
    </w:rPr>
  </w:style>
  <w:style w:type="paragraph" w:customStyle="1" w:styleId="xl81">
    <w:name w:val="xl81"/>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82">
    <w:name w:val="xl82"/>
    <w:basedOn w:val="Normal"/>
    <w:rsid w:val="00501C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83">
    <w:name w:val="xl83"/>
    <w:basedOn w:val="Normal"/>
    <w:rsid w:val="00501C5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84">
    <w:name w:val="xl84"/>
    <w:basedOn w:val="Normal"/>
    <w:rsid w:val="00501C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70C0"/>
      <w:lang w:eastAsia="es-CO"/>
    </w:rPr>
  </w:style>
  <w:style w:type="paragraph" w:customStyle="1" w:styleId="xl85">
    <w:name w:val="xl85"/>
    <w:basedOn w:val="Normal"/>
    <w:rsid w:val="00501C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86">
    <w:name w:val="xl86"/>
    <w:basedOn w:val="Normal"/>
    <w:rsid w:val="00501C5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87">
    <w:name w:val="xl87"/>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20"/>
      <w:szCs w:val="20"/>
      <w:lang w:eastAsia="es-CO"/>
    </w:rPr>
  </w:style>
  <w:style w:type="paragraph" w:customStyle="1" w:styleId="xl88">
    <w:name w:val="xl88"/>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89">
    <w:name w:val="xl89"/>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90">
    <w:name w:val="xl90"/>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91">
    <w:name w:val="xl91"/>
    <w:basedOn w:val="Normal"/>
    <w:rsid w:val="00501C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92">
    <w:name w:val="xl92"/>
    <w:basedOn w:val="Normal"/>
    <w:rsid w:val="00501C5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93">
    <w:name w:val="xl93"/>
    <w:basedOn w:val="Normal"/>
    <w:rsid w:val="00501C5F"/>
    <w:pPr>
      <w:pBdr>
        <w:top w:val="single" w:sz="8" w:space="0" w:color="auto"/>
      </w:pBdr>
      <w:shd w:val="clear" w:color="000000" w:fill="D9D9D9"/>
      <w:spacing w:before="100" w:beforeAutospacing="1" w:after="100" w:afterAutospacing="1"/>
      <w:jc w:val="left"/>
      <w:textAlignment w:val="center"/>
    </w:pPr>
    <w:rPr>
      <w:rFonts w:eastAsia="Times New Roman" w:cs="Arial"/>
      <w:b/>
      <w:bCs/>
      <w:sz w:val="20"/>
      <w:szCs w:val="20"/>
      <w:lang w:eastAsia="es-CO"/>
    </w:rPr>
  </w:style>
  <w:style w:type="paragraph" w:customStyle="1" w:styleId="xl94">
    <w:name w:val="xl94"/>
    <w:basedOn w:val="Normal"/>
    <w:rsid w:val="00501C5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95">
    <w:name w:val="xl95"/>
    <w:basedOn w:val="Normal"/>
    <w:rsid w:val="00501C5F"/>
    <w:pPr>
      <w:pBdr>
        <w:top w:val="single" w:sz="8" w:space="0" w:color="auto"/>
        <w:bottom w:val="single" w:sz="8"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96">
    <w:name w:val="xl96"/>
    <w:basedOn w:val="Normal"/>
    <w:rsid w:val="00501C5F"/>
    <w:pPr>
      <w:pBdr>
        <w:top w:val="single" w:sz="8" w:space="0" w:color="auto"/>
        <w:bottom w:val="single" w:sz="8"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97">
    <w:name w:val="xl97"/>
    <w:basedOn w:val="Normal"/>
    <w:rsid w:val="00501C5F"/>
    <w:pPr>
      <w:pBdr>
        <w:top w:val="single" w:sz="8" w:space="0" w:color="auto"/>
        <w:bottom w:val="single" w:sz="8" w:space="0" w:color="auto"/>
      </w:pBdr>
      <w:shd w:val="clear" w:color="000000" w:fill="D9D9D9"/>
      <w:spacing w:before="100" w:beforeAutospacing="1" w:after="100" w:afterAutospacing="1"/>
      <w:jc w:val="left"/>
      <w:textAlignment w:val="center"/>
    </w:pPr>
    <w:rPr>
      <w:rFonts w:eastAsia="Times New Roman" w:cs="Arial"/>
      <w:b/>
      <w:bCs/>
      <w:sz w:val="20"/>
      <w:szCs w:val="20"/>
      <w:lang w:eastAsia="es-CO"/>
    </w:rPr>
  </w:style>
  <w:style w:type="paragraph" w:customStyle="1" w:styleId="xl98">
    <w:name w:val="xl98"/>
    <w:basedOn w:val="Normal"/>
    <w:rsid w:val="00501C5F"/>
    <w:pPr>
      <w:pBdr>
        <w:top w:val="single" w:sz="8" w:space="0" w:color="auto"/>
      </w:pBdr>
      <w:shd w:val="clear" w:color="000000" w:fill="D9D9D9"/>
      <w:spacing w:before="100" w:beforeAutospacing="1" w:after="100" w:afterAutospacing="1"/>
      <w:jc w:val="left"/>
      <w:textAlignment w:val="center"/>
    </w:pPr>
    <w:rPr>
      <w:rFonts w:eastAsia="Times New Roman" w:cs="Arial"/>
      <w:b/>
      <w:bCs/>
      <w:sz w:val="20"/>
      <w:szCs w:val="20"/>
      <w:lang w:eastAsia="es-CO"/>
    </w:rPr>
  </w:style>
  <w:style w:type="paragraph" w:customStyle="1" w:styleId="xl99">
    <w:name w:val="xl99"/>
    <w:basedOn w:val="Normal"/>
    <w:rsid w:val="00501C5F"/>
    <w:pPr>
      <w:shd w:val="clear" w:color="000000" w:fill="FFFF00"/>
      <w:spacing w:before="100" w:beforeAutospacing="1" w:after="100" w:afterAutospacing="1"/>
      <w:jc w:val="center"/>
      <w:textAlignment w:val="center"/>
    </w:pPr>
    <w:rPr>
      <w:rFonts w:eastAsia="Times New Roman" w:cs="Arial"/>
      <w:sz w:val="20"/>
      <w:szCs w:val="20"/>
      <w:lang w:eastAsia="es-CO"/>
    </w:rPr>
  </w:style>
  <w:style w:type="paragraph" w:customStyle="1" w:styleId="xl100">
    <w:name w:val="xl100"/>
    <w:basedOn w:val="Normal"/>
    <w:rsid w:val="00501C5F"/>
    <w:pPr>
      <w:shd w:val="clear" w:color="000000" w:fill="FFFF00"/>
      <w:spacing w:before="100" w:beforeAutospacing="1" w:after="100" w:afterAutospacing="1"/>
      <w:jc w:val="center"/>
      <w:textAlignment w:val="center"/>
    </w:pPr>
    <w:rPr>
      <w:rFonts w:eastAsia="Times New Roman" w:cs="Arial"/>
      <w:sz w:val="20"/>
      <w:szCs w:val="20"/>
      <w:lang w:eastAsia="es-CO"/>
    </w:rPr>
  </w:style>
  <w:style w:type="paragraph" w:customStyle="1" w:styleId="xl101">
    <w:name w:val="xl101"/>
    <w:basedOn w:val="Normal"/>
    <w:rsid w:val="00501C5F"/>
    <w:pPr>
      <w:shd w:val="clear" w:color="000000" w:fill="FF0000"/>
      <w:spacing w:before="100" w:beforeAutospacing="1" w:after="100" w:afterAutospacing="1"/>
      <w:jc w:val="center"/>
      <w:textAlignment w:val="center"/>
    </w:pPr>
    <w:rPr>
      <w:rFonts w:eastAsia="Times New Roman" w:cs="Arial"/>
      <w:sz w:val="20"/>
      <w:szCs w:val="20"/>
      <w:lang w:eastAsia="es-CO"/>
    </w:rPr>
  </w:style>
  <w:style w:type="paragraph" w:customStyle="1" w:styleId="xl102">
    <w:name w:val="xl102"/>
    <w:basedOn w:val="Normal"/>
    <w:rsid w:val="00501C5F"/>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rFonts w:eastAsia="Times New Roman" w:cs="Arial"/>
      <w:b/>
      <w:bCs/>
      <w:sz w:val="18"/>
      <w:szCs w:val="18"/>
      <w:lang w:eastAsia="es-CO"/>
    </w:rPr>
  </w:style>
  <w:style w:type="paragraph" w:customStyle="1" w:styleId="xl103">
    <w:name w:val="xl103"/>
    <w:basedOn w:val="Normal"/>
    <w:rsid w:val="00501C5F"/>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Arial"/>
      <w:b/>
      <w:bCs/>
      <w:sz w:val="20"/>
      <w:szCs w:val="20"/>
      <w:lang w:eastAsia="es-CO"/>
    </w:rPr>
  </w:style>
  <w:style w:type="paragraph" w:customStyle="1" w:styleId="xl104">
    <w:name w:val="xl104"/>
    <w:basedOn w:val="Normal"/>
    <w:rsid w:val="00501C5F"/>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Arial"/>
      <w:b/>
      <w:bCs/>
      <w:sz w:val="20"/>
      <w:szCs w:val="20"/>
      <w:lang w:eastAsia="es-CO"/>
    </w:rPr>
  </w:style>
  <w:style w:type="paragraph" w:customStyle="1" w:styleId="xl105">
    <w:name w:val="xl105"/>
    <w:basedOn w:val="Normal"/>
    <w:rsid w:val="00501C5F"/>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106">
    <w:name w:val="xl106"/>
    <w:basedOn w:val="Normal"/>
    <w:rsid w:val="00501C5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107">
    <w:name w:val="xl107"/>
    <w:basedOn w:val="Normal"/>
    <w:rsid w:val="00501C5F"/>
    <w:pPr>
      <w:pBdr>
        <w:top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108">
    <w:name w:val="xl108"/>
    <w:basedOn w:val="Normal"/>
    <w:rsid w:val="00501C5F"/>
    <w:pPr>
      <w:pBdr>
        <w:top w:val="single" w:sz="8" w:space="0" w:color="auto"/>
        <w:left w:val="single" w:sz="4"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109">
    <w:name w:val="xl109"/>
    <w:basedOn w:val="Normal"/>
    <w:rsid w:val="00501C5F"/>
    <w:pPr>
      <w:pBdr>
        <w:top w:val="single" w:sz="8" w:space="0" w:color="auto"/>
        <w:left w:val="single" w:sz="8" w:space="0" w:color="auto"/>
      </w:pBdr>
      <w:shd w:val="clear" w:color="000000" w:fill="D0CECE"/>
      <w:spacing w:before="100" w:beforeAutospacing="1" w:after="100" w:afterAutospacing="1"/>
      <w:jc w:val="left"/>
      <w:textAlignment w:val="center"/>
    </w:pPr>
    <w:rPr>
      <w:rFonts w:eastAsia="Times New Roman" w:cs="Arial"/>
      <w:b/>
      <w:bCs/>
      <w:sz w:val="20"/>
      <w:szCs w:val="20"/>
      <w:lang w:eastAsia="es-CO"/>
    </w:rPr>
  </w:style>
  <w:style w:type="paragraph" w:customStyle="1" w:styleId="xl110">
    <w:name w:val="xl110"/>
    <w:basedOn w:val="Normal"/>
    <w:rsid w:val="00501C5F"/>
    <w:pPr>
      <w:pBdr>
        <w:top w:val="single" w:sz="8" w:space="0" w:color="auto"/>
        <w:right w:val="single" w:sz="4" w:space="0" w:color="auto"/>
      </w:pBdr>
      <w:shd w:val="clear" w:color="000000" w:fill="F2F2F2"/>
      <w:spacing w:before="100" w:beforeAutospacing="1" w:after="100" w:afterAutospacing="1"/>
      <w:jc w:val="left"/>
      <w:textAlignment w:val="center"/>
    </w:pPr>
    <w:rPr>
      <w:rFonts w:eastAsia="Times New Roman" w:cs="Arial"/>
      <w:b/>
      <w:bCs/>
      <w:sz w:val="20"/>
      <w:szCs w:val="20"/>
      <w:lang w:eastAsia="es-CO"/>
    </w:rPr>
  </w:style>
  <w:style w:type="paragraph" w:customStyle="1" w:styleId="xl111">
    <w:name w:val="xl111"/>
    <w:basedOn w:val="Normal"/>
    <w:rsid w:val="00501C5F"/>
    <w:pPr>
      <w:pBdr>
        <w:top w:val="single" w:sz="8" w:space="0" w:color="auto"/>
        <w:right w:val="single" w:sz="4" w:space="0" w:color="auto"/>
      </w:pBdr>
      <w:shd w:val="clear" w:color="000000" w:fill="D0CECE"/>
      <w:spacing w:before="100" w:beforeAutospacing="1" w:after="100" w:afterAutospacing="1"/>
      <w:jc w:val="left"/>
      <w:textAlignment w:val="center"/>
    </w:pPr>
    <w:rPr>
      <w:rFonts w:eastAsia="Times New Roman" w:cs="Arial"/>
      <w:b/>
      <w:bCs/>
      <w:sz w:val="20"/>
      <w:szCs w:val="20"/>
      <w:lang w:eastAsia="es-CO"/>
    </w:rPr>
  </w:style>
  <w:style w:type="paragraph" w:customStyle="1" w:styleId="xl112">
    <w:name w:val="xl112"/>
    <w:basedOn w:val="Normal"/>
    <w:rsid w:val="00501C5F"/>
    <w:pPr>
      <w:pBdr>
        <w:top w:val="single" w:sz="8" w:space="0" w:color="auto"/>
        <w:left w:val="single" w:sz="8" w:space="0" w:color="auto"/>
      </w:pBdr>
      <w:shd w:val="clear" w:color="000000" w:fill="F2F2F2"/>
      <w:spacing w:before="100" w:beforeAutospacing="1" w:after="100" w:afterAutospacing="1"/>
      <w:jc w:val="left"/>
      <w:textAlignment w:val="center"/>
    </w:pPr>
    <w:rPr>
      <w:rFonts w:eastAsia="Times New Roman" w:cs="Arial"/>
      <w:b/>
      <w:bCs/>
      <w:sz w:val="20"/>
      <w:szCs w:val="20"/>
      <w:lang w:eastAsia="es-CO"/>
    </w:rPr>
  </w:style>
  <w:style w:type="paragraph" w:customStyle="1" w:styleId="xl113">
    <w:name w:val="xl113"/>
    <w:basedOn w:val="Normal"/>
    <w:rsid w:val="00501C5F"/>
    <w:pPr>
      <w:pBdr>
        <w:top w:val="single" w:sz="8" w:space="0" w:color="auto"/>
        <w:right w:val="single" w:sz="8" w:space="0" w:color="auto"/>
      </w:pBdr>
      <w:shd w:val="clear" w:color="000000" w:fill="F2F2F2"/>
      <w:spacing w:before="100" w:beforeAutospacing="1" w:after="100" w:afterAutospacing="1"/>
      <w:jc w:val="left"/>
      <w:textAlignment w:val="center"/>
    </w:pPr>
    <w:rPr>
      <w:rFonts w:eastAsia="Times New Roman" w:cs="Arial"/>
      <w:b/>
      <w:bCs/>
      <w:sz w:val="20"/>
      <w:szCs w:val="20"/>
      <w:lang w:eastAsia="es-CO"/>
    </w:rPr>
  </w:style>
  <w:style w:type="paragraph" w:customStyle="1" w:styleId="xl114">
    <w:name w:val="xl114"/>
    <w:basedOn w:val="Normal"/>
    <w:rsid w:val="00501C5F"/>
    <w:pPr>
      <w:pBdr>
        <w:top w:val="single" w:sz="8" w:space="0" w:color="auto"/>
        <w:right w:val="single" w:sz="8" w:space="0" w:color="auto"/>
      </w:pBdr>
      <w:shd w:val="clear" w:color="000000" w:fill="D0CECE"/>
      <w:spacing w:before="100" w:beforeAutospacing="1" w:after="100" w:afterAutospacing="1"/>
      <w:jc w:val="left"/>
      <w:textAlignment w:val="center"/>
    </w:pPr>
    <w:rPr>
      <w:rFonts w:eastAsia="Times New Roman" w:cs="Arial"/>
      <w:b/>
      <w:bCs/>
      <w:sz w:val="20"/>
      <w:szCs w:val="20"/>
      <w:lang w:eastAsia="es-CO"/>
    </w:rPr>
  </w:style>
  <w:style w:type="paragraph" w:customStyle="1" w:styleId="xl115">
    <w:name w:val="xl115"/>
    <w:basedOn w:val="Normal"/>
    <w:rsid w:val="00501C5F"/>
    <w:pPr>
      <w:pBdr>
        <w:top w:val="single" w:sz="8" w:space="0" w:color="auto"/>
      </w:pBdr>
      <w:shd w:val="clear" w:color="000000" w:fill="D0CECE"/>
      <w:spacing w:before="100" w:beforeAutospacing="1" w:after="100" w:afterAutospacing="1"/>
      <w:jc w:val="left"/>
      <w:textAlignment w:val="center"/>
    </w:pPr>
    <w:rPr>
      <w:rFonts w:eastAsia="Times New Roman" w:cs="Arial"/>
      <w:b/>
      <w:bCs/>
      <w:sz w:val="20"/>
      <w:szCs w:val="20"/>
      <w:lang w:eastAsia="es-CO"/>
    </w:rPr>
  </w:style>
  <w:style w:type="paragraph" w:customStyle="1" w:styleId="xl116">
    <w:name w:val="xl116"/>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es-CO"/>
    </w:rPr>
  </w:style>
  <w:style w:type="paragraph" w:customStyle="1" w:styleId="xl117">
    <w:name w:val="xl117"/>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eastAsia="es-CO"/>
    </w:rPr>
  </w:style>
  <w:style w:type="paragraph" w:customStyle="1" w:styleId="xl118">
    <w:name w:val="xl118"/>
    <w:basedOn w:val="Normal"/>
    <w:rsid w:val="00501C5F"/>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19">
    <w:name w:val="xl119"/>
    <w:basedOn w:val="Normal"/>
    <w:rsid w:val="00501C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20">
    <w:name w:val="xl120"/>
    <w:basedOn w:val="Normal"/>
    <w:rsid w:val="00501C5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21">
    <w:name w:val="xl121"/>
    <w:basedOn w:val="Normal"/>
    <w:rsid w:val="00501C5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eastAsia="Times New Roman" w:cs="Arial"/>
      <w:b/>
      <w:bCs/>
      <w:color w:val="0070C0"/>
      <w:lang w:eastAsia="es-CO"/>
    </w:rPr>
  </w:style>
  <w:style w:type="paragraph" w:customStyle="1" w:styleId="xl122">
    <w:name w:val="xl122"/>
    <w:basedOn w:val="Normal"/>
    <w:rsid w:val="00501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23">
    <w:name w:val="xl123"/>
    <w:basedOn w:val="Normal"/>
    <w:rsid w:val="00501C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imes New Roman" w:cs="Arial"/>
      <w:sz w:val="20"/>
      <w:szCs w:val="20"/>
      <w:lang w:eastAsia="es-CO"/>
    </w:rPr>
  </w:style>
  <w:style w:type="paragraph" w:customStyle="1" w:styleId="xl124">
    <w:name w:val="xl124"/>
    <w:basedOn w:val="Normal"/>
    <w:rsid w:val="00501C5F"/>
    <w:pPr>
      <w:pBdr>
        <w:top w:val="single" w:sz="8" w:space="0" w:color="auto"/>
        <w:lef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25">
    <w:name w:val="xl125"/>
    <w:basedOn w:val="Normal"/>
    <w:rsid w:val="00501C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imes New Roman" w:cs="Arial"/>
      <w:sz w:val="20"/>
      <w:szCs w:val="20"/>
      <w:lang w:eastAsia="es-CO"/>
    </w:rPr>
  </w:style>
  <w:style w:type="paragraph" w:customStyle="1" w:styleId="xl126">
    <w:name w:val="xl126"/>
    <w:basedOn w:val="Normal"/>
    <w:rsid w:val="00501C5F"/>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27">
    <w:name w:val="xl127"/>
    <w:basedOn w:val="Normal"/>
    <w:rsid w:val="00501C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imes New Roman" w:cs="Arial"/>
      <w:sz w:val="20"/>
      <w:szCs w:val="20"/>
      <w:lang w:eastAsia="es-CO"/>
    </w:rPr>
  </w:style>
  <w:style w:type="paragraph" w:customStyle="1" w:styleId="xl128">
    <w:name w:val="xl128"/>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color w:val="0070C0"/>
      <w:lang w:eastAsia="es-CO"/>
    </w:rPr>
  </w:style>
  <w:style w:type="paragraph" w:customStyle="1" w:styleId="xl129">
    <w:name w:val="xl129"/>
    <w:basedOn w:val="Normal"/>
    <w:rsid w:val="00501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0070C0"/>
      <w:lang w:eastAsia="es-CO"/>
    </w:rPr>
  </w:style>
  <w:style w:type="paragraph" w:customStyle="1" w:styleId="xl130">
    <w:name w:val="xl130"/>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20"/>
      <w:szCs w:val="20"/>
      <w:lang w:eastAsia="es-CO"/>
    </w:rPr>
  </w:style>
  <w:style w:type="paragraph" w:customStyle="1" w:styleId="xl131">
    <w:name w:val="xl131"/>
    <w:basedOn w:val="Normal"/>
    <w:rsid w:val="00501C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20"/>
      <w:szCs w:val="20"/>
      <w:lang w:eastAsia="es-CO"/>
    </w:rPr>
  </w:style>
  <w:style w:type="paragraph" w:customStyle="1" w:styleId="xl132">
    <w:name w:val="xl132"/>
    <w:basedOn w:val="Normal"/>
    <w:rsid w:val="00501C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eastAsia="es-CO"/>
    </w:rPr>
  </w:style>
  <w:style w:type="paragraph" w:customStyle="1" w:styleId="xl133">
    <w:name w:val="xl133"/>
    <w:basedOn w:val="Normal"/>
    <w:rsid w:val="00501C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eastAsia="es-CO"/>
    </w:rPr>
  </w:style>
  <w:style w:type="paragraph" w:customStyle="1" w:styleId="xl134">
    <w:name w:val="xl134"/>
    <w:basedOn w:val="Normal"/>
    <w:rsid w:val="00501C5F"/>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35">
    <w:name w:val="xl135"/>
    <w:basedOn w:val="Normal"/>
    <w:rsid w:val="00501C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36">
    <w:name w:val="xl136"/>
    <w:basedOn w:val="Normal"/>
    <w:rsid w:val="00501C5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300">
      <w:bodyDiv w:val="1"/>
      <w:marLeft w:val="0"/>
      <w:marRight w:val="0"/>
      <w:marTop w:val="0"/>
      <w:marBottom w:val="0"/>
      <w:divBdr>
        <w:top w:val="none" w:sz="0" w:space="0" w:color="auto"/>
        <w:left w:val="none" w:sz="0" w:space="0" w:color="auto"/>
        <w:bottom w:val="none" w:sz="0" w:space="0" w:color="auto"/>
        <w:right w:val="none" w:sz="0" w:space="0" w:color="auto"/>
      </w:divBdr>
    </w:div>
    <w:div w:id="55011196">
      <w:bodyDiv w:val="1"/>
      <w:marLeft w:val="0"/>
      <w:marRight w:val="0"/>
      <w:marTop w:val="0"/>
      <w:marBottom w:val="0"/>
      <w:divBdr>
        <w:top w:val="none" w:sz="0" w:space="0" w:color="auto"/>
        <w:left w:val="none" w:sz="0" w:space="0" w:color="auto"/>
        <w:bottom w:val="none" w:sz="0" w:space="0" w:color="auto"/>
        <w:right w:val="none" w:sz="0" w:space="0" w:color="auto"/>
      </w:divBdr>
    </w:div>
    <w:div w:id="79522100">
      <w:bodyDiv w:val="1"/>
      <w:marLeft w:val="0"/>
      <w:marRight w:val="0"/>
      <w:marTop w:val="0"/>
      <w:marBottom w:val="0"/>
      <w:divBdr>
        <w:top w:val="none" w:sz="0" w:space="0" w:color="auto"/>
        <w:left w:val="none" w:sz="0" w:space="0" w:color="auto"/>
        <w:bottom w:val="none" w:sz="0" w:space="0" w:color="auto"/>
        <w:right w:val="none" w:sz="0" w:space="0" w:color="auto"/>
      </w:divBdr>
    </w:div>
    <w:div w:id="94443209">
      <w:bodyDiv w:val="1"/>
      <w:marLeft w:val="0"/>
      <w:marRight w:val="0"/>
      <w:marTop w:val="0"/>
      <w:marBottom w:val="0"/>
      <w:divBdr>
        <w:top w:val="none" w:sz="0" w:space="0" w:color="auto"/>
        <w:left w:val="none" w:sz="0" w:space="0" w:color="auto"/>
        <w:bottom w:val="none" w:sz="0" w:space="0" w:color="auto"/>
        <w:right w:val="none" w:sz="0" w:space="0" w:color="auto"/>
      </w:divBdr>
    </w:div>
    <w:div w:id="111174328">
      <w:bodyDiv w:val="1"/>
      <w:marLeft w:val="0"/>
      <w:marRight w:val="0"/>
      <w:marTop w:val="0"/>
      <w:marBottom w:val="0"/>
      <w:divBdr>
        <w:top w:val="none" w:sz="0" w:space="0" w:color="auto"/>
        <w:left w:val="none" w:sz="0" w:space="0" w:color="auto"/>
        <w:bottom w:val="none" w:sz="0" w:space="0" w:color="auto"/>
        <w:right w:val="none" w:sz="0" w:space="0" w:color="auto"/>
      </w:divBdr>
    </w:div>
    <w:div w:id="116264532">
      <w:bodyDiv w:val="1"/>
      <w:marLeft w:val="0"/>
      <w:marRight w:val="0"/>
      <w:marTop w:val="0"/>
      <w:marBottom w:val="0"/>
      <w:divBdr>
        <w:top w:val="none" w:sz="0" w:space="0" w:color="auto"/>
        <w:left w:val="none" w:sz="0" w:space="0" w:color="auto"/>
        <w:bottom w:val="none" w:sz="0" w:space="0" w:color="auto"/>
        <w:right w:val="none" w:sz="0" w:space="0" w:color="auto"/>
      </w:divBdr>
    </w:div>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20418109">
      <w:bodyDiv w:val="1"/>
      <w:marLeft w:val="0"/>
      <w:marRight w:val="0"/>
      <w:marTop w:val="0"/>
      <w:marBottom w:val="0"/>
      <w:divBdr>
        <w:top w:val="none" w:sz="0" w:space="0" w:color="auto"/>
        <w:left w:val="none" w:sz="0" w:space="0" w:color="auto"/>
        <w:bottom w:val="none" w:sz="0" w:space="0" w:color="auto"/>
        <w:right w:val="none" w:sz="0" w:space="0" w:color="auto"/>
      </w:divBdr>
    </w:div>
    <w:div w:id="138959936">
      <w:bodyDiv w:val="1"/>
      <w:marLeft w:val="0"/>
      <w:marRight w:val="0"/>
      <w:marTop w:val="0"/>
      <w:marBottom w:val="0"/>
      <w:divBdr>
        <w:top w:val="none" w:sz="0" w:space="0" w:color="auto"/>
        <w:left w:val="none" w:sz="0" w:space="0" w:color="auto"/>
        <w:bottom w:val="none" w:sz="0" w:space="0" w:color="auto"/>
        <w:right w:val="none" w:sz="0" w:space="0" w:color="auto"/>
      </w:divBdr>
    </w:div>
    <w:div w:id="139152929">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66692558">
      <w:bodyDiv w:val="1"/>
      <w:marLeft w:val="0"/>
      <w:marRight w:val="0"/>
      <w:marTop w:val="0"/>
      <w:marBottom w:val="0"/>
      <w:divBdr>
        <w:top w:val="none" w:sz="0" w:space="0" w:color="auto"/>
        <w:left w:val="none" w:sz="0" w:space="0" w:color="auto"/>
        <w:bottom w:val="none" w:sz="0" w:space="0" w:color="auto"/>
        <w:right w:val="none" w:sz="0" w:space="0" w:color="auto"/>
      </w:divBdr>
    </w:div>
    <w:div w:id="282805906">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346371093">
      <w:bodyDiv w:val="1"/>
      <w:marLeft w:val="0"/>
      <w:marRight w:val="0"/>
      <w:marTop w:val="0"/>
      <w:marBottom w:val="0"/>
      <w:divBdr>
        <w:top w:val="none" w:sz="0" w:space="0" w:color="auto"/>
        <w:left w:val="none" w:sz="0" w:space="0" w:color="auto"/>
        <w:bottom w:val="none" w:sz="0" w:space="0" w:color="auto"/>
        <w:right w:val="none" w:sz="0" w:space="0" w:color="auto"/>
      </w:divBdr>
    </w:div>
    <w:div w:id="392777737">
      <w:bodyDiv w:val="1"/>
      <w:marLeft w:val="0"/>
      <w:marRight w:val="0"/>
      <w:marTop w:val="0"/>
      <w:marBottom w:val="0"/>
      <w:divBdr>
        <w:top w:val="none" w:sz="0" w:space="0" w:color="auto"/>
        <w:left w:val="none" w:sz="0" w:space="0" w:color="auto"/>
        <w:bottom w:val="none" w:sz="0" w:space="0" w:color="auto"/>
        <w:right w:val="none" w:sz="0" w:space="0" w:color="auto"/>
      </w:divBdr>
    </w:div>
    <w:div w:id="393286000">
      <w:bodyDiv w:val="1"/>
      <w:marLeft w:val="0"/>
      <w:marRight w:val="0"/>
      <w:marTop w:val="0"/>
      <w:marBottom w:val="0"/>
      <w:divBdr>
        <w:top w:val="none" w:sz="0" w:space="0" w:color="auto"/>
        <w:left w:val="none" w:sz="0" w:space="0" w:color="auto"/>
        <w:bottom w:val="none" w:sz="0" w:space="0" w:color="auto"/>
        <w:right w:val="none" w:sz="0" w:space="0" w:color="auto"/>
      </w:divBdr>
    </w:div>
    <w:div w:id="400561348">
      <w:bodyDiv w:val="1"/>
      <w:marLeft w:val="0"/>
      <w:marRight w:val="0"/>
      <w:marTop w:val="0"/>
      <w:marBottom w:val="0"/>
      <w:divBdr>
        <w:top w:val="none" w:sz="0" w:space="0" w:color="auto"/>
        <w:left w:val="none" w:sz="0" w:space="0" w:color="auto"/>
        <w:bottom w:val="none" w:sz="0" w:space="0" w:color="auto"/>
        <w:right w:val="none" w:sz="0" w:space="0" w:color="auto"/>
      </w:divBdr>
    </w:div>
    <w:div w:id="41143825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87869529">
      <w:bodyDiv w:val="1"/>
      <w:marLeft w:val="0"/>
      <w:marRight w:val="0"/>
      <w:marTop w:val="0"/>
      <w:marBottom w:val="0"/>
      <w:divBdr>
        <w:top w:val="none" w:sz="0" w:space="0" w:color="auto"/>
        <w:left w:val="none" w:sz="0" w:space="0" w:color="auto"/>
        <w:bottom w:val="none" w:sz="0" w:space="0" w:color="auto"/>
        <w:right w:val="none" w:sz="0" w:space="0" w:color="auto"/>
      </w:divBdr>
    </w:div>
    <w:div w:id="493105233">
      <w:bodyDiv w:val="1"/>
      <w:marLeft w:val="0"/>
      <w:marRight w:val="0"/>
      <w:marTop w:val="0"/>
      <w:marBottom w:val="0"/>
      <w:divBdr>
        <w:top w:val="none" w:sz="0" w:space="0" w:color="auto"/>
        <w:left w:val="none" w:sz="0" w:space="0" w:color="auto"/>
        <w:bottom w:val="none" w:sz="0" w:space="0" w:color="auto"/>
        <w:right w:val="none" w:sz="0" w:space="0" w:color="auto"/>
      </w:divBdr>
    </w:div>
    <w:div w:id="503906994">
      <w:bodyDiv w:val="1"/>
      <w:marLeft w:val="0"/>
      <w:marRight w:val="0"/>
      <w:marTop w:val="0"/>
      <w:marBottom w:val="0"/>
      <w:divBdr>
        <w:top w:val="none" w:sz="0" w:space="0" w:color="auto"/>
        <w:left w:val="none" w:sz="0" w:space="0" w:color="auto"/>
        <w:bottom w:val="none" w:sz="0" w:space="0" w:color="auto"/>
        <w:right w:val="none" w:sz="0" w:space="0" w:color="auto"/>
      </w:divBdr>
    </w:div>
    <w:div w:id="538319243">
      <w:bodyDiv w:val="1"/>
      <w:marLeft w:val="0"/>
      <w:marRight w:val="0"/>
      <w:marTop w:val="0"/>
      <w:marBottom w:val="0"/>
      <w:divBdr>
        <w:top w:val="none" w:sz="0" w:space="0" w:color="auto"/>
        <w:left w:val="none" w:sz="0" w:space="0" w:color="auto"/>
        <w:bottom w:val="none" w:sz="0" w:space="0" w:color="auto"/>
        <w:right w:val="none" w:sz="0" w:space="0" w:color="auto"/>
      </w:divBdr>
    </w:div>
    <w:div w:id="559024894">
      <w:bodyDiv w:val="1"/>
      <w:marLeft w:val="0"/>
      <w:marRight w:val="0"/>
      <w:marTop w:val="0"/>
      <w:marBottom w:val="0"/>
      <w:divBdr>
        <w:top w:val="none" w:sz="0" w:space="0" w:color="auto"/>
        <w:left w:val="none" w:sz="0" w:space="0" w:color="auto"/>
        <w:bottom w:val="none" w:sz="0" w:space="0" w:color="auto"/>
        <w:right w:val="none" w:sz="0" w:space="0" w:color="auto"/>
      </w:divBdr>
    </w:div>
    <w:div w:id="582762826">
      <w:bodyDiv w:val="1"/>
      <w:marLeft w:val="0"/>
      <w:marRight w:val="0"/>
      <w:marTop w:val="0"/>
      <w:marBottom w:val="0"/>
      <w:divBdr>
        <w:top w:val="none" w:sz="0" w:space="0" w:color="auto"/>
        <w:left w:val="none" w:sz="0" w:space="0" w:color="auto"/>
        <w:bottom w:val="none" w:sz="0" w:space="0" w:color="auto"/>
        <w:right w:val="none" w:sz="0" w:space="0" w:color="auto"/>
      </w:divBdr>
    </w:div>
    <w:div w:id="600576179">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04059281">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66777480">
      <w:bodyDiv w:val="1"/>
      <w:marLeft w:val="0"/>
      <w:marRight w:val="0"/>
      <w:marTop w:val="0"/>
      <w:marBottom w:val="0"/>
      <w:divBdr>
        <w:top w:val="none" w:sz="0" w:space="0" w:color="auto"/>
        <w:left w:val="none" w:sz="0" w:space="0" w:color="auto"/>
        <w:bottom w:val="none" w:sz="0" w:space="0" w:color="auto"/>
        <w:right w:val="none" w:sz="0" w:space="0" w:color="auto"/>
      </w:divBdr>
    </w:div>
    <w:div w:id="776682212">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7283799">
      <w:bodyDiv w:val="1"/>
      <w:marLeft w:val="0"/>
      <w:marRight w:val="0"/>
      <w:marTop w:val="0"/>
      <w:marBottom w:val="0"/>
      <w:divBdr>
        <w:top w:val="none" w:sz="0" w:space="0" w:color="auto"/>
        <w:left w:val="none" w:sz="0" w:space="0" w:color="auto"/>
        <w:bottom w:val="none" w:sz="0" w:space="0" w:color="auto"/>
        <w:right w:val="none" w:sz="0" w:space="0" w:color="auto"/>
      </w:divBdr>
    </w:div>
    <w:div w:id="869294947">
      <w:bodyDiv w:val="1"/>
      <w:marLeft w:val="0"/>
      <w:marRight w:val="0"/>
      <w:marTop w:val="0"/>
      <w:marBottom w:val="0"/>
      <w:divBdr>
        <w:top w:val="none" w:sz="0" w:space="0" w:color="auto"/>
        <w:left w:val="none" w:sz="0" w:space="0" w:color="auto"/>
        <w:bottom w:val="none" w:sz="0" w:space="0" w:color="auto"/>
        <w:right w:val="none" w:sz="0" w:space="0" w:color="auto"/>
      </w:divBdr>
    </w:div>
    <w:div w:id="880168080">
      <w:bodyDiv w:val="1"/>
      <w:marLeft w:val="0"/>
      <w:marRight w:val="0"/>
      <w:marTop w:val="0"/>
      <w:marBottom w:val="0"/>
      <w:divBdr>
        <w:top w:val="none" w:sz="0" w:space="0" w:color="auto"/>
        <w:left w:val="none" w:sz="0" w:space="0" w:color="auto"/>
        <w:bottom w:val="none" w:sz="0" w:space="0" w:color="auto"/>
        <w:right w:val="none" w:sz="0" w:space="0" w:color="auto"/>
      </w:divBdr>
    </w:div>
    <w:div w:id="960962234">
      <w:bodyDiv w:val="1"/>
      <w:marLeft w:val="0"/>
      <w:marRight w:val="0"/>
      <w:marTop w:val="0"/>
      <w:marBottom w:val="0"/>
      <w:divBdr>
        <w:top w:val="none" w:sz="0" w:space="0" w:color="auto"/>
        <w:left w:val="none" w:sz="0" w:space="0" w:color="auto"/>
        <w:bottom w:val="none" w:sz="0" w:space="0" w:color="auto"/>
        <w:right w:val="none" w:sz="0" w:space="0" w:color="auto"/>
      </w:divBdr>
    </w:div>
    <w:div w:id="1005210194">
      <w:bodyDiv w:val="1"/>
      <w:marLeft w:val="0"/>
      <w:marRight w:val="0"/>
      <w:marTop w:val="0"/>
      <w:marBottom w:val="0"/>
      <w:divBdr>
        <w:top w:val="none" w:sz="0" w:space="0" w:color="auto"/>
        <w:left w:val="none" w:sz="0" w:space="0" w:color="auto"/>
        <w:bottom w:val="none" w:sz="0" w:space="0" w:color="auto"/>
        <w:right w:val="none" w:sz="0" w:space="0" w:color="auto"/>
      </w:divBdr>
    </w:div>
    <w:div w:id="1031296397">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03451363">
      <w:bodyDiv w:val="1"/>
      <w:marLeft w:val="0"/>
      <w:marRight w:val="0"/>
      <w:marTop w:val="0"/>
      <w:marBottom w:val="0"/>
      <w:divBdr>
        <w:top w:val="none" w:sz="0" w:space="0" w:color="auto"/>
        <w:left w:val="none" w:sz="0" w:space="0" w:color="auto"/>
        <w:bottom w:val="none" w:sz="0" w:space="0" w:color="auto"/>
        <w:right w:val="none" w:sz="0" w:space="0" w:color="auto"/>
      </w:divBdr>
    </w:div>
    <w:div w:id="1186944819">
      <w:bodyDiv w:val="1"/>
      <w:marLeft w:val="0"/>
      <w:marRight w:val="0"/>
      <w:marTop w:val="0"/>
      <w:marBottom w:val="0"/>
      <w:divBdr>
        <w:top w:val="none" w:sz="0" w:space="0" w:color="auto"/>
        <w:left w:val="none" w:sz="0" w:space="0" w:color="auto"/>
        <w:bottom w:val="none" w:sz="0" w:space="0" w:color="auto"/>
        <w:right w:val="none" w:sz="0" w:space="0" w:color="auto"/>
      </w:divBdr>
    </w:div>
    <w:div w:id="1196503469">
      <w:bodyDiv w:val="1"/>
      <w:marLeft w:val="0"/>
      <w:marRight w:val="0"/>
      <w:marTop w:val="0"/>
      <w:marBottom w:val="0"/>
      <w:divBdr>
        <w:top w:val="none" w:sz="0" w:space="0" w:color="auto"/>
        <w:left w:val="none" w:sz="0" w:space="0" w:color="auto"/>
        <w:bottom w:val="none" w:sz="0" w:space="0" w:color="auto"/>
        <w:right w:val="none" w:sz="0" w:space="0" w:color="auto"/>
      </w:divBdr>
    </w:div>
    <w:div w:id="1266033067">
      <w:bodyDiv w:val="1"/>
      <w:marLeft w:val="0"/>
      <w:marRight w:val="0"/>
      <w:marTop w:val="0"/>
      <w:marBottom w:val="0"/>
      <w:divBdr>
        <w:top w:val="none" w:sz="0" w:space="0" w:color="auto"/>
        <w:left w:val="none" w:sz="0" w:space="0" w:color="auto"/>
        <w:bottom w:val="none" w:sz="0" w:space="0" w:color="auto"/>
        <w:right w:val="none" w:sz="0" w:space="0" w:color="auto"/>
      </w:divBdr>
      <w:divsChild>
        <w:div w:id="821509925">
          <w:marLeft w:val="780"/>
          <w:marRight w:val="0"/>
          <w:marTop w:val="0"/>
          <w:marBottom w:val="0"/>
          <w:divBdr>
            <w:top w:val="none" w:sz="0" w:space="0" w:color="auto"/>
            <w:left w:val="none" w:sz="0" w:space="0" w:color="auto"/>
            <w:bottom w:val="none" w:sz="0" w:space="0" w:color="auto"/>
            <w:right w:val="none" w:sz="0" w:space="0" w:color="auto"/>
          </w:divBdr>
          <w:divsChild>
            <w:div w:id="113330569">
              <w:marLeft w:val="0"/>
              <w:marRight w:val="0"/>
              <w:marTop w:val="0"/>
              <w:marBottom w:val="0"/>
              <w:divBdr>
                <w:top w:val="none" w:sz="0" w:space="0" w:color="auto"/>
                <w:left w:val="none" w:sz="0" w:space="0" w:color="auto"/>
                <w:bottom w:val="none" w:sz="0" w:space="0" w:color="auto"/>
                <w:right w:val="none" w:sz="0" w:space="0" w:color="auto"/>
              </w:divBdr>
              <w:divsChild>
                <w:div w:id="720635701">
                  <w:marLeft w:val="0"/>
                  <w:marRight w:val="0"/>
                  <w:marTop w:val="0"/>
                  <w:marBottom w:val="0"/>
                  <w:divBdr>
                    <w:top w:val="none" w:sz="0" w:space="0" w:color="auto"/>
                    <w:left w:val="none" w:sz="0" w:space="0" w:color="auto"/>
                    <w:bottom w:val="none" w:sz="0" w:space="0" w:color="auto"/>
                    <w:right w:val="none" w:sz="0" w:space="0" w:color="auto"/>
                  </w:divBdr>
                  <w:divsChild>
                    <w:div w:id="1504198017">
                      <w:marLeft w:val="0"/>
                      <w:marRight w:val="0"/>
                      <w:marTop w:val="0"/>
                      <w:marBottom w:val="0"/>
                      <w:divBdr>
                        <w:top w:val="none" w:sz="0" w:space="0" w:color="auto"/>
                        <w:left w:val="none" w:sz="0" w:space="0" w:color="auto"/>
                        <w:bottom w:val="none" w:sz="0" w:space="0" w:color="auto"/>
                        <w:right w:val="none" w:sz="0" w:space="0" w:color="auto"/>
                      </w:divBdr>
                      <w:divsChild>
                        <w:div w:id="2094472553">
                          <w:marLeft w:val="0"/>
                          <w:marRight w:val="0"/>
                          <w:marTop w:val="0"/>
                          <w:marBottom w:val="0"/>
                          <w:divBdr>
                            <w:top w:val="none" w:sz="0" w:space="0" w:color="auto"/>
                            <w:left w:val="none" w:sz="0" w:space="0" w:color="auto"/>
                            <w:bottom w:val="none" w:sz="0" w:space="0" w:color="auto"/>
                            <w:right w:val="none" w:sz="0" w:space="0" w:color="auto"/>
                          </w:divBdr>
                          <w:divsChild>
                            <w:div w:id="2035888278">
                              <w:marLeft w:val="0"/>
                              <w:marRight w:val="0"/>
                              <w:marTop w:val="0"/>
                              <w:marBottom w:val="0"/>
                              <w:divBdr>
                                <w:top w:val="none" w:sz="0" w:space="0" w:color="auto"/>
                                <w:left w:val="none" w:sz="0" w:space="0" w:color="auto"/>
                                <w:bottom w:val="none" w:sz="0" w:space="0" w:color="auto"/>
                                <w:right w:val="none" w:sz="0" w:space="0" w:color="auto"/>
                              </w:divBdr>
                              <w:divsChild>
                                <w:div w:id="918709335">
                                  <w:marLeft w:val="0"/>
                                  <w:marRight w:val="0"/>
                                  <w:marTop w:val="0"/>
                                  <w:marBottom w:val="0"/>
                                  <w:divBdr>
                                    <w:top w:val="none" w:sz="0" w:space="0" w:color="auto"/>
                                    <w:left w:val="none" w:sz="0" w:space="0" w:color="auto"/>
                                    <w:bottom w:val="none" w:sz="0" w:space="0" w:color="auto"/>
                                    <w:right w:val="none" w:sz="0" w:space="0" w:color="auto"/>
                                  </w:divBdr>
                                  <w:divsChild>
                                    <w:div w:id="79564140">
                                      <w:marLeft w:val="0"/>
                                      <w:marRight w:val="0"/>
                                      <w:marTop w:val="0"/>
                                      <w:marBottom w:val="0"/>
                                      <w:divBdr>
                                        <w:top w:val="none" w:sz="0" w:space="0" w:color="auto"/>
                                        <w:left w:val="none" w:sz="0" w:space="0" w:color="auto"/>
                                        <w:bottom w:val="none" w:sz="0" w:space="0" w:color="auto"/>
                                        <w:right w:val="none" w:sz="0" w:space="0" w:color="auto"/>
                                      </w:divBdr>
                                      <w:divsChild>
                                        <w:div w:id="1568027228">
                                          <w:marLeft w:val="0"/>
                                          <w:marRight w:val="0"/>
                                          <w:marTop w:val="0"/>
                                          <w:marBottom w:val="0"/>
                                          <w:divBdr>
                                            <w:top w:val="none" w:sz="0" w:space="0" w:color="auto"/>
                                            <w:left w:val="none" w:sz="0" w:space="0" w:color="auto"/>
                                            <w:bottom w:val="none" w:sz="0" w:space="0" w:color="auto"/>
                                            <w:right w:val="none" w:sz="0" w:space="0" w:color="auto"/>
                                          </w:divBdr>
                                          <w:divsChild>
                                            <w:div w:id="21338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2295">
                                      <w:marLeft w:val="0"/>
                                      <w:marRight w:val="0"/>
                                      <w:marTop w:val="0"/>
                                      <w:marBottom w:val="0"/>
                                      <w:divBdr>
                                        <w:top w:val="none" w:sz="0" w:space="0" w:color="auto"/>
                                        <w:left w:val="none" w:sz="0" w:space="0" w:color="auto"/>
                                        <w:bottom w:val="none" w:sz="0" w:space="0" w:color="auto"/>
                                        <w:right w:val="none" w:sz="0" w:space="0" w:color="auto"/>
                                      </w:divBdr>
                                      <w:divsChild>
                                        <w:div w:id="1577589612">
                                          <w:marLeft w:val="0"/>
                                          <w:marRight w:val="0"/>
                                          <w:marTop w:val="0"/>
                                          <w:marBottom w:val="0"/>
                                          <w:divBdr>
                                            <w:top w:val="none" w:sz="0" w:space="0" w:color="auto"/>
                                            <w:left w:val="none" w:sz="0" w:space="0" w:color="auto"/>
                                            <w:bottom w:val="none" w:sz="0" w:space="0" w:color="auto"/>
                                            <w:right w:val="none" w:sz="0" w:space="0" w:color="auto"/>
                                          </w:divBdr>
                                          <w:divsChild>
                                            <w:div w:id="6801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1943">
                                      <w:marLeft w:val="0"/>
                                      <w:marRight w:val="0"/>
                                      <w:marTop w:val="0"/>
                                      <w:marBottom w:val="0"/>
                                      <w:divBdr>
                                        <w:top w:val="none" w:sz="0" w:space="0" w:color="auto"/>
                                        <w:left w:val="none" w:sz="0" w:space="0" w:color="auto"/>
                                        <w:bottom w:val="none" w:sz="0" w:space="0" w:color="auto"/>
                                        <w:right w:val="none" w:sz="0" w:space="0" w:color="auto"/>
                                      </w:divBdr>
                                      <w:divsChild>
                                        <w:div w:id="291717946">
                                          <w:marLeft w:val="0"/>
                                          <w:marRight w:val="0"/>
                                          <w:marTop w:val="0"/>
                                          <w:marBottom w:val="0"/>
                                          <w:divBdr>
                                            <w:top w:val="none" w:sz="0" w:space="0" w:color="auto"/>
                                            <w:left w:val="none" w:sz="0" w:space="0" w:color="auto"/>
                                            <w:bottom w:val="none" w:sz="0" w:space="0" w:color="auto"/>
                                            <w:right w:val="none" w:sz="0" w:space="0" w:color="auto"/>
                                          </w:divBdr>
                                          <w:divsChild>
                                            <w:div w:id="836729028">
                                              <w:marLeft w:val="0"/>
                                              <w:marRight w:val="0"/>
                                              <w:marTop w:val="0"/>
                                              <w:marBottom w:val="0"/>
                                              <w:divBdr>
                                                <w:top w:val="none" w:sz="0" w:space="0" w:color="auto"/>
                                                <w:left w:val="none" w:sz="0" w:space="0" w:color="auto"/>
                                                <w:bottom w:val="none" w:sz="0" w:space="0" w:color="auto"/>
                                                <w:right w:val="none" w:sz="0" w:space="0" w:color="auto"/>
                                              </w:divBdr>
                                              <w:divsChild>
                                                <w:div w:id="1930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43972">
                                      <w:marLeft w:val="0"/>
                                      <w:marRight w:val="0"/>
                                      <w:marTop w:val="0"/>
                                      <w:marBottom w:val="0"/>
                                      <w:divBdr>
                                        <w:top w:val="none" w:sz="0" w:space="0" w:color="auto"/>
                                        <w:left w:val="none" w:sz="0" w:space="0" w:color="auto"/>
                                        <w:bottom w:val="none" w:sz="0" w:space="0" w:color="auto"/>
                                        <w:right w:val="none" w:sz="0" w:space="0" w:color="auto"/>
                                      </w:divBdr>
                                      <w:divsChild>
                                        <w:div w:id="994184661">
                                          <w:marLeft w:val="0"/>
                                          <w:marRight w:val="0"/>
                                          <w:marTop w:val="0"/>
                                          <w:marBottom w:val="0"/>
                                          <w:divBdr>
                                            <w:top w:val="none" w:sz="0" w:space="0" w:color="auto"/>
                                            <w:left w:val="none" w:sz="0" w:space="0" w:color="auto"/>
                                            <w:bottom w:val="none" w:sz="0" w:space="0" w:color="auto"/>
                                            <w:right w:val="none" w:sz="0" w:space="0" w:color="auto"/>
                                          </w:divBdr>
                                          <w:divsChild>
                                            <w:div w:id="2063484467">
                                              <w:marLeft w:val="0"/>
                                              <w:marRight w:val="0"/>
                                              <w:marTop w:val="0"/>
                                              <w:marBottom w:val="0"/>
                                              <w:divBdr>
                                                <w:top w:val="none" w:sz="0" w:space="0" w:color="auto"/>
                                                <w:left w:val="none" w:sz="0" w:space="0" w:color="auto"/>
                                                <w:bottom w:val="none" w:sz="0" w:space="0" w:color="auto"/>
                                                <w:right w:val="none" w:sz="0" w:space="0" w:color="auto"/>
                                              </w:divBdr>
                                              <w:divsChild>
                                                <w:div w:id="10705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20172">
                                      <w:marLeft w:val="0"/>
                                      <w:marRight w:val="0"/>
                                      <w:marTop w:val="0"/>
                                      <w:marBottom w:val="0"/>
                                      <w:divBdr>
                                        <w:top w:val="none" w:sz="0" w:space="0" w:color="auto"/>
                                        <w:left w:val="none" w:sz="0" w:space="0" w:color="auto"/>
                                        <w:bottom w:val="none" w:sz="0" w:space="0" w:color="auto"/>
                                        <w:right w:val="none" w:sz="0" w:space="0" w:color="auto"/>
                                      </w:divBdr>
                                      <w:divsChild>
                                        <w:div w:id="1189414673">
                                          <w:marLeft w:val="0"/>
                                          <w:marRight w:val="0"/>
                                          <w:marTop w:val="0"/>
                                          <w:marBottom w:val="0"/>
                                          <w:divBdr>
                                            <w:top w:val="none" w:sz="0" w:space="0" w:color="auto"/>
                                            <w:left w:val="none" w:sz="0" w:space="0" w:color="auto"/>
                                            <w:bottom w:val="none" w:sz="0" w:space="0" w:color="auto"/>
                                            <w:right w:val="none" w:sz="0" w:space="0" w:color="auto"/>
                                          </w:divBdr>
                                          <w:divsChild>
                                            <w:div w:id="33738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0519">
                                      <w:marLeft w:val="0"/>
                                      <w:marRight w:val="0"/>
                                      <w:marTop w:val="0"/>
                                      <w:marBottom w:val="0"/>
                                      <w:divBdr>
                                        <w:top w:val="none" w:sz="0" w:space="0" w:color="auto"/>
                                        <w:left w:val="none" w:sz="0" w:space="0" w:color="auto"/>
                                        <w:bottom w:val="none" w:sz="0" w:space="0" w:color="auto"/>
                                        <w:right w:val="none" w:sz="0" w:space="0" w:color="auto"/>
                                      </w:divBdr>
                                      <w:divsChild>
                                        <w:div w:id="2040081126">
                                          <w:marLeft w:val="0"/>
                                          <w:marRight w:val="0"/>
                                          <w:marTop w:val="0"/>
                                          <w:marBottom w:val="0"/>
                                          <w:divBdr>
                                            <w:top w:val="none" w:sz="0" w:space="0" w:color="auto"/>
                                            <w:left w:val="none" w:sz="0" w:space="0" w:color="auto"/>
                                            <w:bottom w:val="none" w:sz="0" w:space="0" w:color="auto"/>
                                            <w:right w:val="none" w:sz="0" w:space="0" w:color="auto"/>
                                          </w:divBdr>
                                          <w:divsChild>
                                            <w:div w:id="18256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0848">
                                      <w:marLeft w:val="0"/>
                                      <w:marRight w:val="0"/>
                                      <w:marTop w:val="0"/>
                                      <w:marBottom w:val="0"/>
                                      <w:divBdr>
                                        <w:top w:val="none" w:sz="0" w:space="0" w:color="auto"/>
                                        <w:left w:val="none" w:sz="0" w:space="0" w:color="auto"/>
                                        <w:bottom w:val="none" w:sz="0" w:space="0" w:color="auto"/>
                                        <w:right w:val="none" w:sz="0" w:space="0" w:color="auto"/>
                                      </w:divBdr>
                                      <w:divsChild>
                                        <w:div w:id="1528762195">
                                          <w:marLeft w:val="0"/>
                                          <w:marRight w:val="0"/>
                                          <w:marTop w:val="0"/>
                                          <w:marBottom w:val="0"/>
                                          <w:divBdr>
                                            <w:top w:val="none" w:sz="0" w:space="0" w:color="auto"/>
                                            <w:left w:val="none" w:sz="0" w:space="0" w:color="auto"/>
                                            <w:bottom w:val="none" w:sz="0" w:space="0" w:color="auto"/>
                                            <w:right w:val="none" w:sz="0" w:space="0" w:color="auto"/>
                                          </w:divBdr>
                                          <w:divsChild>
                                            <w:div w:id="7066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084456">
              <w:marLeft w:val="0"/>
              <w:marRight w:val="0"/>
              <w:marTop w:val="0"/>
              <w:marBottom w:val="0"/>
              <w:divBdr>
                <w:top w:val="none" w:sz="0" w:space="0" w:color="auto"/>
                <w:left w:val="none" w:sz="0" w:space="0" w:color="auto"/>
                <w:bottom w:val="none" w:sz="0" w:space="0" w:color="auto"/>
                <w:right w:val="none" w:sz="0" w:space="0" w:color="auto"/>
              </w:divBdr>
              <w:divsChild>
                <w:div w:id="594939663">
                  <w:marLeft w:val="0"/>
                  <w:marRight w:val="0"/>
                  <w:marTop w:val="0"/>
                  <w:marBottom w:val="0"/>
                  <w:divBdr>
                    <w:top w:val="none" w:sz="0" w:space="0" w:color="auto"/>
                    <w:left w:val="none" w:sz="0" w:space="0" w:color="auto"/>
                    <w:bottom w:val="none" w:sz="0" w:space="0" w:color="auto"/>
                    <w:right w:val="none" w:sz="0" w:space="0" w:color="auto"/>
                  </w:divBdr>
                  <w:divsChild>
                    <w:div w:id="15793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3946">
          <w:marLeft w:val="0"/>
          <w:marRight w:val="0"/>
          <w:marTop w:val="0"/>
          <w:marBottom w:val="0"/>
          <w:divBdr>
            <w:top w:val="none" w:sz="0" w:space="0" w:color="auto"/>
            <w:left w:val="none" w:sz="0" w:space="0" w:color="auto"/>
            <w:bottom w:val="none" w:sz="0" w:space="0" w:color="auto"/>
            <w:right w:val="none" w:sz="0" w:space="0" w:color="auto"/>
          </w:divBdr>
          <w:divsChild>
            <w:div w:id="1229874987">
              <w:marLeft w:val="0"/>
              <w:marRight w:val="0"/>
              <w:marTop w:val="0"/>
              <w:marBottom w:val="0"/>
              <w:divBdr>
                <w:top w:val="none" w:sz="0" w:space="0" w:color="auto"/>
                <w:left w:val="none" w:sz="0" w:space="0" w:color="auto"/>
                <w:bottom w:val="none" w:sz="0" w:space="0" w:color="auto"/>
                <w:right w:val="none" w:sz="0" w:space="0" w:color="auto"/>
              </w:divBdr>
              <w:divsChild>
                <w:div w:id="1960716903">
                  <w:marLeft w:val="0"/>
                  <w:marRight w:val="0"/>
                  <w:marTop w:val="0"/>
                  <w:marBottom w:val="0"/>
                  <w:divBdr>
                    <w:top w:val="none" w:sz="0" w:space="0" w:color="auto"/>
                    <w:left w:val="none" w:sz="0" w:space="0" w:color="auto"/>
                    <w:bottom w:val="none" w:sz="0" w:space="0" w:color="auto"/>
                    <w:right w:val="none" w:sz="0" w:space="0" w:color="auto"/>
                  </w:divBdr>
                  <w:divsChild>
                    <w:div w:id="62066322">
                      <w:marLeft w:val="0"/>
                      <w:marRight w:val="0"/>
                      <w:marTop w:val="0"/>
                      <w:marBottom w:val="0"/>
                      <w:divBdr>
                        <w:top w:val="none" w:sz="0" w:space="0" w:color="auto"/>
                        <w:left w:val="none" w:sz="0" w:space="0" w:color="auto"/>
                        <w:bottom w:val="none" w:sz="0" w:space="0" w:color="auto"/>
                        <w:right w:val="none" w:sz="0" w:space="0" w:color="auto"/>
                      </w:divBdr>
                      <w:divsChild>
                        <w:div w:id="2441496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889757">
      <w:bodyDiv w:val="1"/>
      <w:marLeft w:val="0"/>
      <w:marRight w:val="0"/>
      <w:marTop w:val="0"/>
      <w:marBottom w:val="0"/>
      <w:divBdr>
        <w:top w:val="none" w:sz="0" w:space="0" w:color="auto"/>
        <w:left w:val="none" w:sz="0" w:space="0" w:color="auto"/>
        <w:bottom w:val="none" w:sz="0" w:space="0" w:color="auto"/>
        <w:right w:val="none" w:sz="0" w:space="0" w:color="auto"/>
      </w:divBdr>
    </w:div>
    <w:div w:id="1459883939">
      <w:bodyDiv w:val="1"/>
      <w:marLeft w:val="0"/>
      <w:marRight w:val="0"/>
      <w:marTop w:val="0"/>
      <w:marBottom w:val="0"/>
      <w:divBdr>
        <w:top w:val="none" w:sz="0" w:space="0" w:color="auto"/>
        <w:left w:val="none" w:sz="0" w:space="0" w:color="auto"/>
        <w:bottom w:val="none" w:sz="0" w:space="0" w:color="auto"/>
        <w:right w:val="none" w:sz="0" w:space="0" w:color="auto"/>
      </w:divBdr>
    </w:div>
    <w:div w:id="1477338596">
      <w:bodyDiv w:val="1"/>
      <w:marLeft w:val="0"/>
      <w:marRight w:val="0"/>
      <w:marTop w:val="0"/>
      <w:marBottom w:val="0"/>
      <w:divBdr>
        <w:top w:val="none" w:sz="0" w:space="0" w:color="auto"/>
        <w:left w:val="none" w:sz="0" w:space="0" w:color="auto"/>
        <w:bottom w:val="none" w:sz="0" w:space="0" w:color="auto"/>
        <w:right w:val="none" w:sz="0" w:space="0" w:color="auto"/>
      </w:divBdr>
    </w:div>
    <w:div w:id="1538544677">
      <w:bodyDiv w:val="1"/>
      <w:marLeft w:val="0"/>
      <w:marRight w:val="0"/>
      <w:marTop w:val="0"/>
      <w:marBottom w:val="0"/>
      <w:divBdr>
        <w:top w:val="none" w:sz="0" w:space="0" w:color="auto"/>
        <w:left w:val="none" w:sz="0" w:space="0" w:color="auto"/>
        <w:bottom w:val="none" w:sz="0" w:space="0" w:color="auto"/>
        <w:right w:val="none" w:sz="0" w:space="0" w:color="auto"/>
      </w:divBdr>
    </w:div>
    <w:div w:id="1558004767">
      <w:bodyDiv w:val="1"/>
      <w:marLeft w:val="0"/>
      <w:marRight w:val="0"/>
      <w:marTop w:val="0"/>
      <w:marBottom w:val="0"/>
      <w:divBdr>
        <w:top w:val="none" w:sz="0" w:space="0" w:color="auto"/>
        <w:left w:val="none" w:sz="0" w:space="0" w:color="auto"/>
        <w:bottom w:val="none" w:sz="0" w:space="0" w:color="auto"/>
        <w:right w:val="none" w:sz="0" w:space="0" w:color="auto"/>
      </w:divBdr>
    </w:div>
    <w:div w:id="1572108978">
      <w:bodyDiv w:val="1"/>
      <w:marLeft w:val="0"/>
      <w:marRight w:val="0"/>
      <w:marTop w:val="0"/>
      <w:marBottom w:val="0"/>
      <w:divBdr>
        <w:top w:val="none" w:sz="0" w:space="0" w:color="auto"/>
        <w:left w:val="none" w:sz="0" w:space="0" w:color="auto"/>
        <w:bottom w:val="none" w:sz="0" w:space="0" w:color="auto"/>
        <w:right w:val="none" w:sz="0" w:space="0" w:color="auto"/>
      </w:divBdr>
    </w:div>
    <w:div w:id="1707562757">
      <w:bodyDiv w:val="1"/>
      <w:marLeft w:val="0"/>
      <w:marRight w:val="0"/>
      <w:marTop w:val="0"/>
      <w:marBottom w:val="0"/>
      <w:divBdr>
        <w:top w:val="none" w:sz="0" w:space="0" w:color="auto"/>
        <w:left w:val="none" w:sz="0" w:space="0" w:color="auto"/>
        <w:bottom w:val="none" w:sz="0" w:space="0" w:color="auto"/>
        <w:right w:val="none" w:sz="0" w:space="0" w:color="auto"/>
      </w:divBdr>
    </w:div>
    <w:div w:id="1720009632">
      <w:bodyDiv w:val="1"/>
      <w:marLeft w:val="0"/>
      <w:marRight w:val="0"/>
      <w:marTop w:val="0"/>
      <w:marBottom w:val="0"/>
      <w:divBdr>
        <w:top w:val="none" w:sz="0" w:space="0" w:color="auto"/>
        <w:left w:val="none" w:sz="0" w:space="0" w:color="auto"/>
        <w:bottom w:val="none" w:sz="0" w:space="0" w:color="auto"/>
        <w:right w:val="none" w:sz="0" w:space="0" w:color="auto"/>
      </w:divBdr>
    </w:div>
    <w:div w:id="1749040936">
      <w:bodyDiv w:val="1"/>
      <w:marLeft w:val="0"/>
      <w:marRight w:val="0"/>
      <w:marTop w:val="0"/>
      <w:marBottom w:val="0"/>
      <w:divBdr>
        <w:top w:val="none" w:sz="0" w:space="0" w:color="auto"/>
        <w:left w:val="none" w:sz="0" w:space="0" w:color="auto"/>
        <w:bottom w:val="none" w:sz="0" w:space="0" w:color="auto"/>
        <w:right w:val="none" w:sz="0" w:space="0" w:color="auto"/>
      </w:divBdr>
    </w:div>
    <w:div w:id="1754668174">
      <w:bodyDiv w:val="1"/>
      <w:marLeft w:val="0"/>
      <w:marRight w:val="0"/>
      <w:marTop w:val="0"/>
      <w:marBottom w:val="0"/>
      <w:divBdr>
        <w:top w:val="none" w:sz="0" w:space="0" w:color="auto"/>
        <w:left w:val="none" w:sz="0" w:space="0" w:color="auto"/>
        <w:bottom w:val="none" w:sz="0" w:space="0" w:color="auto"/>
        <w:right w:val="none" w:sz="0" w:space="0" w:color="auto"/>
      </w:divBdr>
    </w:div>
    <w:div w:id="1773745686">
      <w:bodyDiv w:val="1"/>
      <w:marLeft w:val="0"/>
      <w:marRight w:val="0"/>
      <w:marTop w:val="0"/>
      <w:marBottom w:val="0"/>
      <w:divBdr>
        <w:top w:val="none" w:sz="0" w:space="0" w:color="auto"/>
        <w:left w:val="none" w:sz="0" w:space="0" w:color="auto"/>
        <w:bottom w:val="none" w:sz="0" w:space="0" w:color="auto"/>
        <w:right w:val="none" w:sz="0" w:space="0" w:color="auto"/>
      </w:divBdr>
    </w:div>
    <w:div w:id="1860702126">
      <w:bodyDiv w:val="1"/>
      <w:marLeft w:val="0"/>
      <w:marRight w:val="0"/>
      <w:marTop w:val="0"/>
      <w:marBottom w:val="0"/>
      <w:divBdr>
        <w:top w:val="none" w:sz="0" w:space="0" w:color="auto"/>
        <w:left w:val="none" w:sz="0" w:space="0" w:color="auto"/>
        <w:bottom w:val="none" w:sz="0" w:space="0" w:color="auto"/>
        <w:right w:val="none" w:sz="0" w:space="0" w:color="auto"/>
      </w:divBdr>
    </w:div>
    <w:div w:id="1949121241">
      <w:bodyDiv w:val="1"/>
      <w:marLeft w:val="0"/>
      <w:marRight w:val="0"/>
      <w:marTop w:val="0"/>
      <w:marBottom w:val="0"/>
      <w:divBdr>
        <w:top w:val="none" w:sz="0" w:space="0" w:color="auto"/>
        <w:left w:val="none" w:sz="0" w:space="0" w:color="auto"/>
        <w:bottom w:val="none" w:sz="0" w:space="0" w:color="auto"/>
        <w:right w:val="none" w:sz="0" w:space="0" w:color="auto"/>
      </w:divBdr>
    </w:div>
    <w:div w:id="2001499157">
      <w:bodyDiv w:val="1"/>
      <w:marLeft w:val="0"/>
      <w:marRight w:val="0"/>
      <w:marTop w:val="0"/>
      <w:marBottom w:val="0"/>
      <w:divBdr>
        <w:top w:val="none" w:sz="0" w:space="0" w:color="auto"/>
        <w:left w:val="none" w:sz="0" w:space="0" w:color="auto"/>
        <w:bottom w:val="none" w:sz="0" w:space="0" w:color="auto"/>
        <w:right w:val="none" w:sz="0" w:space="0" w:color="auto"/>
      </w:divBdr>
    </w:div>
    <w:div w:id="2006740360">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3160237">
      <w:bodyDiv w:val="1"/>
      <w:marLeft w:val="0"/>
      <w:marRight w:val="0"/>
      <w:marTop w:val="0"/>
      <w:marBottom w:val="0"/>
      <w:divBdr>
        <w:top w:val="none" w:sz="0" w:space="0" w:color="auto"/>
        <w:left w:val="none" w:sz="0" w:space="0" w:color="auto"/>
        <w:bottom w:val="none" w:sz="0" w:space="0" w:color="auto"/>
        <w:right w:val="none" w:sz="0" w:space="0" w:color="auto"/>
      </w:divBdr>
    </w:div>
    <w:div w:id="213424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image" Target="media/image17.png"/><Relationship Id="rId21" Type="http://schemas.openxmlformats.org/officeDocument/2006/relationships/chart" Target="charts/chart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app.powerbi.com/view?r=eyJrIjoiZmE5Mjg3ZTktNzVkMy00OWQ0LTk2MDctNDM2YmU0YzdlYmU3IiwidCI6IjU1MDNhYWMyLTdhMTUtNDZhZi1iNTIwLTJhNjc1YWQxZGYxNiIsImMiOjR9" TargetMode="External"/><Relationship Id="rId50"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ord-edit.officeapps.live.com/we/wordeditorframe.aspx?ui=es%2DCO&amp;rs=es%2DES&amp;wopisrc=https%3A%2F%2Fuaermv-my.sharepoint.com%2Fpersonal%2Fmartha_rodriguez_umv_gov_co%2F_vti_bin%2Fwopi.ashx%2Ffiles%2Ffd2aa141194d4f7bb2697d92e2996a2e&amp;wdenableroaming=1&amp;wdfr=1&amp;mscc=1&amp;wdodb=1&amp;hid=A64604A1-602D-4000-AC0B-30106E1F8C0E&amp;wdorigin=ItemsView&amp;wdhostclicktime=1705944911084&amp;jsapi=1&amp;jsapiver=v1&amp;newsession=1&amp;corrid=9fa79de7-53e7-4a63-8a1b-01afaf6d3d0a&amp;usid=9fa79de7-53e7-4a63-8a1b-01afaf6d3d0a&amp;sftc=1&amp;cac=1&amp;mtf=1&amp;sfp=1&amp;instantedit=1&amp;wopicomplete=1&amp;wdredirectionreason=Unified_SingleFlush&amp;rct=Normal&amp;ctp=LeastProtected" TargetMode="Externa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app.powerbi.com/view?r=eyJrIjoiZmE5Mjg3ZTktNzVkMy00OWQ0LTk2MDctNDM2YmU0YzdlYmU3IiwidCI6IjU1MDNhYWMyLTdhMTUtNDZhZi1iNTIwLTJhNjc1YWQxZGYxNiIsImMiOjR9"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aermv-my.sharepoint.com/personal/martha_rodriguez_umv_gov_co/Documents/INFORMES-DE-ACTIVIDADES/2024/1.Enero-24/GTHU/Planes-institucionales-rev/Doc-Trab/GTHU-PL-002_V9_Plan_estrategico_gestion_del_talento_humano.docx" TargetMode="External"/><Relationship Id="rId22" Type="http://schemas.openxmlformats.org/officeDocument/2006/relationships/chart" Target="charts/chart5.xm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hyperlink" Target="https://app.powerbi.com/view?r=eyJrIjoiZmE5Mjg3ZTktNzVkMy00OWQ0LTk2MDctNDM2YmU0YzdlYmU3IiwidCI6IjU1MDNhYWMyLTdhMTUtNDZhZi1iNTIwLTJhNjc1YWQxZGYxNiIsImMiOjR9"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19.emf"/><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normograma/documentos.php?id=12" TargetMode="External"/><Relationship Id="rId23" Type="http://schemas.openxmlformats.org/officeDocument/2006/relationships/chart" Target="charts/chart6.xml"/><Relationship Id="rId28" Type="http://schemas.openxmlformats.org/officeDocument/2006/relationships/hyperlink" Target="https://word-edit.officeapps.live.com/we/wordeditorframe.aspx?ui=es%2DCO&amp;rs=es%2DES&amp;wopisrc=https%3A%2F%2Fuaermv-my.sharepoint.com%2Fpersonal%2Fmartha_rodriguez_umv_gov_co%2F_vti_bin%2Fwopi.ashx%2Ffiles%2Ffd2aa141194d4f7bb2697d92e2996a2e&amp;wdenableroaming=1&amp;wdfr=1&amp;mscc=1&amp;wdodb=1&amp;hid=A64604A1-602D-4000-AC0B-30106E1F8C0E&amp;wdorigin=ItemsView&amp;wdhostclicktime=1705944911084&amp;jsapi=1&amp;jsapiver=v1&amp;newsession=1&amp;corrid=9fa79de7-53e7-4a63-8a1b-01afaf6d3d0a&amp;usid=9fa79de7-53e7-4a63-8a1b-01afaf6d3d0a&amp;sftc=1&amp;cac=1&amp;mtf=1&amp;sfp=1&amp;instantedit=1&amp;wopicomplete=1&amp;wdredirectionreason=Unified_SingleFlush&amp;rct=Normal&amp;ctp=LeastProtected" TargetMode="External"/><Relationship Id="rId36" Type="http://schemas.openxmlformats.org/officeDocument/2006/relationships/image" Target="media/image14.png"/><Relationship Id="rId49" Type="http://schemas.openxmlformats.org/officeDocument/2006/relationships/hyperlink" Target="https://app.powerbi.com/view?r=eyJrIjoiZmE5Mjg3ZTktNzVkMy00OWQ0LTk2MDctNDM2YmU0YzdlYmU3IiwidCI6IjU1MDNhYWMyLTdhMTUtNDZhZi1iNTIwLTJhNjc1YWQxZGYxNiIsImMiOjR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bit.ly/2Nzhtlt" TargetMode="External"/><Relationship Id="rId1" Type="http://schemas.openxmlformats.org/officeDocument/2006/relationships/hyperlink" Target="https://www.funcionpublica.gov.co/web/mipg/autodiagnost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DE-ACTIVIDADES/2024/1.Enero-24/GTHU/tablas/Caracterizac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DE-ACTIVIDADES/2024/1.Enero-24/GTHU/tablas/Grupos_de_valo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DE-ACTIVIDADES/2024/1.Enero-24/GTHU/tablas/Caracterizac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DE-ACTIVIDADES/2024/1.Enero-24/GTHU/tablas/Grupos_de_valo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DE-ACTIVIDADES/2024/1.Enero-24/GTHU/tablas/Grupos_de_valo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DE-ACTIVIDADES/2024/1.Enero-24/GTHU/tablas/Grupos_de_valo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DE-ACTIVIDADES/2024/1.Enero-24/GTHU/tablas/Grupos_de_valor.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Hoja3!$B$1</c:f>
              <c:strCache>
                <c:ptCount val="1"/>
                <c:pt idx="0">
                  <c:v>Número de servidores Públicos por Sexo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1"/>
            <c:invertIfNegative val="0"/>
            <c:bubble3D val="0"/>
            <c:spPr>
              <a:solidFill>
                <a:srgbClr val="FF6699"/>
              </a:solidFill>
              <a:ln>
                <a:noFill/>
              </a:ln>
              <a:effectLst>
                <a:innerShdw blurRad="114300">
                  <a:schemeClr val="accent1"/>
                </a:innerShdw>
              </a:effectLst>
            </c:spPr>
            <c:extLst>
              <c:ext xmlns:c16="http://schemas.microsoft.com/office/drawing/2014/chart" uri="{C3380CC4-5D6E-409C-BE32-E72D297353CC}">
                <c16:uniqueId val="{00000001-5BD0-4261-8BDF-B9C80D00B24E}"/>
              </c:ext>
            </c:extLst>
          </c:dPt>
          <c:dPt>
            <c:idx val="2"/>
            <c:invertIfNegative val="0"/>
            <c:bubble3D val="0"/>
            <c:spPr>
              <a:solidFill>
                <a:schemeClr val="bg1">
                  <a:lumMod val="75000"/>
                </a:schemeClr>
              </a:solidFill>
              <a:ln>
                <a:noFill/>
              </a:ln>
              <a:effectLst>
                <a:innerShdw blurRad="114300">
                  <a:schemeClr val="accent1"/>
                </a:innerShdw>
              </a:effectLst>
            </c:spPr>
            <c:extLst>
              <c:ext xmlns:c16="http://schemas.microsoft.com/office/drawing/2014/chart" uri="{C3380CC4-5D6E-409C-BE32-E72D297353CC}">
                <c16:uniqueId val="{00000003-5BD0-4261-8BDF-B9C80D00B24E}"/>
              </c:ext>
            </c:extLst>
          </c:dPt>
          <c:cat>
            <c:strRef>
              <c:f>Hoja3!$A$2:$A$4</c:f>
              <c:strCache>
                <c:ptCount val="3"/>
                <c:pt idx="0">
                  <c:v>Hombre</c:v>
                </c:pt>
                <c:pt idx="1">
                  <c:v>Mujer</c:v>
                </c:pt>
                <c:pt idx="2">
                  <c:v>Total general</c:v>
                </c:pt>
              </c:strCache>
            </c:strRef>
          </c:cat>
          <c:val>
            <c:numRef>
              <c:f>Hoja3!$B$2:$B$4</c:f>
              <c:numCache>
                <c:formatCode>General</c:formatCode>
                <c:ptCount val="3"/>
                <c:pt idx="0">
                  <c:v>173</c:v>
                </c:pt>
                <c:pt idx="1">
                  <c:v>54</c:v>
                </c:pt>
                <c:pt idx="2">
                  <c:v>227</c:v>
                </c:pt>
              </c:numCache>
            </c:numRef>
          </c:val>
          <c:extLst>
            <c:ext xmlns:c16="http://schemas.microsoft.com/office/drawing/2014/chart" uri="{C3380CC4-5D6E-409C-BE32-E72D297353CC}">
              <c16:uniqueId val="{00000004-5BD0-4261-8BDF-B9C80D00B24E}"/>
            </c:ext>
          </c:extLst>
        </c:ser>
        <c:dLbls>
          <c:showLegendKey val="0"/>
          <c:showVal val="0"/>
          <c:showCatName val="0"/>
          <c:showSerName val="0"/>
          <c:showPercent val="0"/>
          <c:showBubbleSize val="0"/>
        </c:dLbls>
        <c:gapWidth val="150"/>
        <c:axId val="1121459647"/>
        <c:axId val="1121458815"/>
      </c:barChart>
      <c:catAx>
        <c:axId val="112145964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21458815"/>
        <c:crosses val="autoZero"/>
        <c:auto val="1"/>
        <c:lblAlgn val="ctr"/>
        <c:lblOffset val="100"/>
        <c:noMultiLvlLbl val="0"/>
      </c:catAx>
      <c:valAx>
        <c:axId val="1121458815"/>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21459647"/>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sz="1600" b="1" i="0" u="none" strike="noStrike" kern="1200" baseline="0">
                <a:solidFill>
                  <a:sysClr val="windowText" lastClr="000000">
                    <a:lumMod val="75000"/>
                    <a:lumOff val="25000"/>
                  </a:sysClr>
                </a:solidFill>
              </a:rPr>
              <a:t>Número de Servidores Públicos por Grupo Etario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strRef>
              <c:f>Hoja8!$X$2</c:f>
              <c:strCache>
                <c:ptCount val="1"/>
                <c:pt idx="0">
                  <c:v>Hombre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Hoja8!$W$3:$W$6</c:f>
              <c:strCache>
                <c:ptCount val="4"/>
                <c:pt idx="0">
                  <c:v>Adultez  (27-59 años)</c:v>
                </c:pt>
                <c:pt idx="1">
                  <c:v>juventud (14 a 26 años)</c:v>
                </c:pt>
                <c:pt idx="2">
                  <c:v>Vejez (mas 60 años)</c:v>
                </c:pt>
                <c:pt idx="3">
                  <c:v>Total general</c:v>
                </c:pt>
              </c:strCache>
            </c:strRef>
          </c:cat>
          <c:val>
            <c:numRef>
              <c:f>Hoja8!$X$3:$X$6</c:f>
              <c:numCache>
                <c:formatCode>General</c:formatCode>
                <c:ptCount val="4"/>
                <c:pt idx="0">
                  <c:v>125</c:v>
                </c:pt>
                <c:pt idx="1">
                  <c:v>1</c:v>
                </c:pt>
                <c:pt idx="2">
                  <c:v>47</c:v>
                </c:pt>
                <c:pt idx="3">
                  <c:v>173</c:v>
                </c:pt>
              </c:numCache>
            </c:numRef>
          </c:val>
          <c:extLst>
            <c:ext xmlns:c16="http://schemas.microsoft.com/office/drawing/2014/chart" uri="{C3380CC4-5D6E-409C-BE32-E72D297353CC}">
              <c16:uniqueId val="{00000000-AA41-4BBB-96AE-F0792B61D979}"/>
            </c:ext>
          </c:extLst>
        </c:ser>
        <c:ser>
          <c:idx val="1"/>
          <c:order val="1"/>
          <c:tx>
            <c:strRef>
              <c:f>Hoja8!$Y$2</c:f>
              <c:strCache>
                <c:ptCount val="1"/>
                <c:pt idx="0">
                  <c:v>Mujer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Hoja8!$W$3:$W$6</c:f>
              <c:strCache>
                <c:ptCount val="4"/>
                <c:pt idx="0">
                  <c:v>Adultez  (27-59 años)</c:v>
                </c:pt>
                <c:pt idx="1">
                  <c:v>juventud (14 a 26 años)</c:v>
                </c:pt>
                <c:pt idx="2">
                  <c:v>Vejez (mas 60 años)</c:v>
                </c:pt>
                <c:pt idx="3">
                  <c:v>Total general</c:v>
                </c:pt>
              </c:strCache>
            </c:strRef>
          </c:cat>
          <c:val>
            <c:numRef>
              <c:f>Hoja8!$Y$3:$Y$6</c:f>
              <c:numCache>
                <c:formatCode>General</c:formatCode>
                <c:ptCount val="4"/>
                <c:pt idx="0">
                  <c:v>50</c:v>
                </c:pt>
                <c:pt idx="1">
                  <c:v>1</c:v>
                </c:pt>
                <c:pt idx="2">
                  <c:v>3</c:v>
                </c:pt>
                <c:pt idx="3">
                  <c:v>54</c:v>
                </c:pt>
              </c:numCache>
            </c:numRef>
          </c:val>
          <c:extLst>
            <c:ext xmlns:c16="http://schemas.microsoft.com/office/drawing/2014/chart" uri="{C3380CC4-5D6E-409C-BE32-E72D297353CC}">
              <c16:uniqueId val="{00000001-AA41-4BBB-96AE-F0792B61D979}"/>
            </c:ext>
          </c:extLst>
        </c:ser>
        <c:ser>
          <c:idx val="2"/>
          <c:order val="2"/>
          <c:tx>
            <c:strRef>
              <c:f>Hoja8!$Z$2</c:f>
              <c:strCache>
                <c:ptCount val="1"/>
                <c:pt idx="0">
                  <c:v>Total general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Hoja8!$W$3:$W$6</c:f>
              <c:strCache>
                <c:ptCount val="4"/>
                <c:pt idx="0">
                  <c:v>Adultez  (27-59 años)</c:v>
                </c:pt>
                <c:pt idx="1">
                  <c:v>juventud (14 a 26 años)</c:v>
                </c:pt>
                <c:pt idx="2">
                  <c:v>Vejez (mas 60 años)</c:v>
                </c:pt>
                <c:pt idx="3">
                  <c:v>Total general</c:v>
                </c:pt>
              </c:strCache>
            </c:strRef>
          </c:cat>
          <c:val>
            <c:numRef>
              <c:f>Hoja8!$Z$3:$Z$6</c:f>
              <c:numCache>
                <c:formatCode>General</c:formatCode>
                <c:ptCount val="4"/>
                <c:pt idx="0">
                  <c:v>175</c:v>
                </c:pt>
                <c:pt idx="1">
                  <c:v>2</c:v>
                </c:pt>
                <c:pt idx="2">
                  <c:v>50</c:v>
                </c:pt>
                <c:pt idx="3">
                  <c:v>227</c:v>
                </c:pt>
              </c:numCache>
            </c:numRef>
          </c:val>
          <c:extLst>
            <c:ext xmlns:c16="http://schemas.microsoft.com/office/drawing/2014/chart" uri="{C3380CC4-5D6E-409C-BE32-E72D297353CC}">
              <c16:uniqueId val="{00000002-AA41-4BBB-96AE-F0792B61D979}"/>
            </c:ext>
          </c:extLst>
        </c:ser>
        <c:dLbls>
          <c:dLblPos val="outEnd"/>
          <c:showLegendKey val="0"/>
          <c:showVal val="1"/>
          <c:showCatName val="0"/>
          <c:showSerName val="0"/>
          <c:showPercent val="0"/>
          <c:showBubbleSize val="0"/>
        </c:dLbls>
        <c:gapWidth val="100"/>
        <c:overlap val="-24"/>
        <c:axId val="163775279"/>
        <c:axId val="1304191"/>
      </c:barChart>
      <c:catAx>
        <c:axId val="16377527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04191"/>
        <c:crosses val="autoZero"/>
        <c:auto val="1"/>
        <c:lblAlgn val="ctr"/>
        <c:lblOffset val="100"/>
        <c:noMultiLvlLbl val="0"/>
      </c:catAx>
      <c:valAx>
        <c:axId val="130419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63775279"/>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0.58163755589183264"/>
          <c:y val="0.17171296296296296"/>
          <c:w val="0.37962194465105542"/>
          <c:h val="0.72088764946048411"/>
        </c:manualLayout>
      </c:layout>
      <c:barChart>
        <c:barDir val="bar"/>
        <c:grouping val="clustered"/>
        <c:varyColors val="0"/>
        <c:ser>
          <c:idx val="0"/>
          <c:order val="0"/>
          <c:tx>
            <c:strRef>
              <c:f>Hoja3!$AE$2</c:f>
              <c:strCache>
                <c:ptCount val="1"/>
                <c:pt idx="0">
                  <c:v>Maximo nivel de formación pregrado y posgrado Servidores Publicos UAERMV</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rgbClr val="00206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Hoja3!$AD$3:$AD$8</c:f>
              <c:strCache>
                <c:ptCount val="6"/>
                <c:pt idx="0">
                  <c:v>Posgrado→  Maestría</c:v>
                </c:pt>
                <c:pt idx="1">
                  <c:v>Posgrado→  Nivel Tecnológico (relativo a programas tecnológicos).</c:v>
                </c:pt>
                <c:pt idx="2">
                  <c:v>Posgrado→ Especializaciones (relativas a programas de Especialización Técnica Profesional, Especialización Tecnológica y Especializaciones Profesionales).</c:v>
                </c:pt>
                <c:pt idx="3">
                  <c:v>Pregrado→ Nivel Profesional (relativo a programas profesionales universitarios).</c:v>
                </c:pt>
                <c:pt idx="4">
                  <c:v>Pregrado→ Nivel Técnico Profesional (relativo a programas Técnicos Profesionales).</c:v>
                </c:pt>
                <c:pt idx="5">
                  <c:v>Total general</c:v>
                </c:pt>
              </c:strCache>
            </c:strRef>
          </c:cat>
          <c:val>
            <c:numRef>
              <c:f>Hoja3!$AE$3:$AE$8</c:f>
              <c:numCache>
                <c:formatCode>General</c:formatCode>
                <c:ptCount val="6"/>
                <c:pt idx="0">
                  <c:v>10</c:v>
                </c:pt>
                <c:pt idx="1">
                  <c:v>6</c:v>
                </c:pt>
                <c:pt idx="2">
                  <c:v>65</c:v>
                </c:pt>
                <c:pt idx="3">
                  <c:v>21</c:v>
                </c:pt>
                <c:pt idx="4">
                  <c:v>7</c:v>
                </c:pt>
                <c:pt idx="5">
                  <c:v>109</c:v>
                </c:pt>
              </c:numCache>
            </c:numRef>
          </c:val>
          <c:extLst>
            <c:ext xmlns:c16="http://schemas.microsoft.com/office/drawing/2014/chart" uri="{C3380CC4-5D6E-409C-BE32-E72D297353CC}">
              <c16:uniqueId val="{00000000-8DB7-418B-B4E2-D1F302621010}"/>
            </c:ext>
          </c:extLst>
        </c:ser>
        <c:dLbls>
          <c:dLblPos val="inEnd"/>
          <c:showLegendKey val="0"/>
          <c:showVal val="1"/>
          <c:showCatName val="0"/>
          <c:showSerName val="0"/>
          <c:showPercent val="0"/>
          <c:showBubbleSize val="0"/>
        </c:dLbls>
        <c:gapWidth val="65"/>
        <c:axId val="1854983120"/>
        <c:axId val="1854988528"/>
      </c:barChart>
      <c:catAx>
        <c:axId val="18549831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854988528"/>
        <c:crosses val="autoZero"/>
        <c:auto val="1"/>
        <c:lblAlgn val="ctr"/>
        <c:lblOffset val="100"/>
        <c:noMultiLvlLbl val="0"/>
      </c:catAx>
      <c:valAx>
        <c:axId val="18549885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8549831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explosion val="9"/>
            <c:spPr>
              <a:solidFill>
                <a:srgbClr val="F6BB00"/>
              </a:solidFill>
              <a:ln w="19050">
                <a:solidFill>
                  <a:schemeClr val="lt1"/>
                </a:solidFill>
              </a:ln>
              <a:effectLst/>
            </c:spPr>
            <c:extLst>
              <c:ext xmlns:c16="http://schemas.microsoft.com/office/drawing/2014/chart" uri="{C3380CC4-5D6E-409C-BE32-E72D297353CC}">
                <c16:uniqueId val="{00000001-13A7-42AC-9A14-7F27E060FC62}"/>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13A7-42AC-9A14-7F27E060FC62}"/>
              </c:ext>
            </c:extLst>
          </c:dPt>
          <c:dLbls>
            <c:dLbl>
              <c:idx val="0"/>
              <c:layout>
                <c:manualLayout>
                  <c:x val="-0.39034813572202004"/>
                  <c:y val="-0.27742641795444023"/>
                </c:manualLayout>
              </c:layout>
              <c:tx>
                <c:rich>
                  <a:bodyPr/>
                  <a:lstStyle/>
                  <a:p>
                    <a:r>
                      <a:rPr lang="en-US"/>
                      <a:t>Sin Discapacidad</a:t>
                    </a:r>
                    <a:r>
                      <a:rPr lang="en-US" baseline="0"/>
                      <a:t>
</a:t>
                    </a:r>
                    <a:fld id="{9FD38FB2-1C79-4AEE-9131-D3C0C2F5CDB1}" type="PERCENTAGE">
                      <a:rPr lang="en-US" baseline="0"/>
                      <a:pPr/>
                      <a:t>[PORCENTAJE]</a:t>
                    </a:fld>
                    <a:endParaRPr lang="en-US" baseline="0"/>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15:dlblFieldTable/>
                  <c15:showDataLabelsRange val="1"/>
                </c:ext>
                <c:ext xmlns:c16="http://schemas.microsoft.com/office/drawing/2014/chart" uri="{C3380CC4-5D6E-409C-BE32-E72D297353CC}">
                  <c16:uniqueId val="{00000001-13A7-42AC-9A14-7F27E060FC62}"/>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a:t>
                    </a:r>
                    <a:fld id="{98E07D54-17BA-4F56-9682-2C87D0D0ACB1}" type="PERCENTAGE">
                      <a:rPr lang="en-US" baseline="0"/>
                      <a:pPr>
                        <a:defRPr sz="1000" b="1"/>
                      </a:pPr>
                      <a:t>[PORCENTAJE]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15:dlblFieldTable/>
                  <c15:showDataLabelsRange val="1"/>
                </c:ext>
                <c:ext xmlns:c16="http://schemas.microsoft.com/office/drawing/2014/chart" uri="{C3380CC4-5D6E-409C-BE32-E72D297353CC}">
                  <c16:uniqueId val="{00000003-13A7-42AC-9A14-7F27E060FC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13A7-42AC-9A14-7F27E060FC62}"/>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Servidores Públicos UAERMV</a:t>
            </a:r>
            <a:r>
              <a:rPr lang="en-US" baseline="0"/>
              <a:t> </a:t>
            </a:r>
            <a:r>
              <a:rPr lang="en-US"/>
              <a:t>que Pertenecen a un Sindicato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Hoja8!$B$200</c:f>
              <c:strCache>
                <c:ptCount val="1"/>
                <c:pt idx="0">
                  <c:v>Servidores Públicos que Pertenecen a un Sindicato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Hoja8!$A$201:$A$203</c:f>
              <c:strCache>
                <c:ptCount val="3"/>
                <c:pt idx="0">
                  <c:v>No</c:v>
                </c:pt>
                <c:pt idx="1">
                  <c:v>Si</c:v>
                </c:pt>
                <c:pt idx="2">
                  <c:v>Total general</c:v>
                </c:pt>
              </c:strCache>
            </c:strRef>
          </c:cat>
          <c:val>
            <c:numRef>
              <c:f>Hoja8!$B$201:$B$203</c:f>
              <c:numCache>
                <c:formatCode>General</c:formatCode>
                <c:ptCount val="3"/>
                <c:pt idx="0">
                  <c:v>97</c:v>
                </c:pt>
                <c:pt idx="1">
                  <c:v>130</c:v>
                </c:pt>
                <c:pt idx="2">
                  <c:v>227</c:v>
                </c:pt>
              </c:numCache>
            </c:numRef>
          </c:val>
          <c:extLst>
            <c:ext xmlns:c16="http://schemas.microsoft.com/office/drawing/2014/chart" uri="{C3380CC4-5D6E-409C-BE32-E72D297353CC}">
              <c16:uniqueId val="{00000000-3F17-4CE2-8927-D4802C752A68}"/>
            </c:ext>
          </c:extLst>
        </c:ser>
        <c:dLbls>
          <c:dLblPos val="inEnd"/>
          <c:showLegendKey val="0"/>
          <c:showVal val="1"/>
          <c:showCatName val="0"/>
          <c:showSerName val="0"/>
          <c:showPercent val="0"/>
          <c:showBubbleSize val="0"/>
        </c:dLbls>
        <c:gapWidth val="65"/>
        <c:axId val="368552320"/>
        <c:axId val="368551488"/>
      </c:barChart>
      <c:catAx>
        <c:axId val="3685523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68551488"/>
        <c:crosses val="autoZero"/>
        <c:auto val="1"/>
        <c:lblAlgn val="ctr"/>
        <c:lblOffset val="100"/>
        <c:noMultiLvlLbl val="0"/>
      </c:catAx>
      <c:valAx>
        <c:axId val="368551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855232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Empleados</a:t>
            </a:r>
            <a:r>
              <a:rPr lang="es-CO" baseline="0"/>
              <a:t> Públicos Nivel Jerárquico UAERMV</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Hoja8!$C$74</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Hoja8!$B$75:$B$80</c:f>
              <c:strCache>
                <c:ptCount val="6"/>
                <c:pt idx="0">
                  <c:v>Asesor</c:v>
                </c:pt>
                <c:pt idx="1">
                  <c:v>Asistencial</c:v>
                </c:pt>
                <c:pt idx="2">
                  <c:v>Directivo</c:v>
                </c:pt>
                <c:pt idx="3">
                  <c:v>Profesional</c:v>
                </c:pt>
                <c:pt idx="4">
                  <c:v>Técnico</c:v>
                </c:pt>
                <c:pt idx="5">
                  <c:v>Total general</c:v>
                </c:pt>
              </c:strCache>
            </c:strRef>
          </c:cat>
          <c:val>
            <c:numRef>
              <c:f>Hoja8!$C$75:$C$80</c:f>
              <c:numCache>
                <c:formatCode>General</c:formatCode>
                <c:ptCount val="6"/>
                <c:pt idx="0">
                  <c:v>3</c:v>
                </c:pt>
                <c:pt idx="1">
                  <c:v>9</c:v>
                </c:pt>
                <c:pt idx="2">
                  <c:v>12</c:v>
                </c:pt>
                <c:pt idx="3">
                  <c:v>42</c:v>
                </c:pt>
                <c:pt idx="4">
                  <c:v>6</c:v>
                </c:pt>
                <c:pt idx="5">
                  <c:v>72</c:v>
                </c:pt>
              </c:numCache>
            </c:numRef>
          </c:val>
          <c:extLst>
            <c:ext xmlns:c16="http://schemas.microsoft.com/office/drawing/2014/chart" uri="{C3380CC4-5D6E-409C-BE32-E72D297353CC}">
              <c16:uniqueId val="{00000000-4A7D-4038-A733-E241314A01A5}"/>
            </c:ext>
          </c:extLst>
        </c:ser>
        <c:ser>
          <c:idx val="1"/>
          <c:order val="1"/>
          <c:tx>
            <c:strRef>
              <c:f>Hoja8!$D$74</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Hoja8!$B$75:$B$80</c:f>
              <c:strCache>
                <c:ptCount val="6"/>
                <c:pt idx="0">
                  <c:v>Asesor</c:v>
                </c:pt>
                <c:pt idx="1">
                  <c:v>Asistencial</c:v>
                </c:pt>
                <c:pt idx="2">
                  <c:v>Directivo</c:v>
                </c:pt>
                <c:pt idx="3">
                  <c:v>Profesional</c:v>
                </c:pt>
                <c:pt idx="4">
                  <c:v>Técnico</c:v>
                </c:pt>
                <c:pt idx="5">
                  <c:v>Total general</c:v>
                </c:pt>
              </c:strCache>
            </c:strRef>
          </c:cat>
          <c:val>
            <c:numRef>
              <c:f>Hoja8!$D$75:$D$80</c:f>
              <c:numCache>
                <c:formatCode>General</c:formatCode>
                <c:ptCount val="6"/>
                <c:pt idx="0">
                  <c:v>2</c:v>
                </c:pt>
                <c:pt idx="1">
                  <c:v>12</c:v>
                </c:pt>
                <c:pt idx="2">
                  <c:v>5</c:v>
                </c:pt>
                <c:pt idx="3">
                  <c:v>28</c:v>
                </c:pt>
                <c:pt idx="4">
                  <c:v>3</c:v>
                </c:pt>
                <c:pt idx="5">
                  <c:v>50</c:v>
                </c:pt>
              </c:numCache>
            </c:numRef>
          </c:val>
          <c:extLst>
            <c:ext xmlns:c16="http://schemas.microsoft.com/office/drawing/2014/chart" uri="{C3380CC4-5D6E-409C-BE32-E72D297353CC}">
              <c16:uniqueId val="{00000001-4A7D-4038-A733-E241314A01A5}"/>
            </c:ext>
          </c:extLst>
        </c:ser>
        <c:ser>
          <c:idx val="2"/>
          <c:order val="2"/>
          <c:tx>
            <c:strRef>
              <c:f>Hoja8!$E$74</c:f>
              <c:strCache>
                <c:ptCount val="1"/>
                <c:pt idx="0">
                  <c:v>Total general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Hoja8!$B$75:$B$80</c:f>
              <c:strCache>
                <c:ptCount val="6"/>
                <c:pt idx="0">
                  <c:v>Asesor</c:v>
                </c:pt>
                <c:pt idx="1">
                  <c:v>Asistencial</c:v>
                </c:pt>
                <c:pt idx="2">
                  <c:v>Directivo</c:v>
                </c:pt>
                <c:pt idx="3">
                  <c:v>Profesional</c:v>
                </c:pt>
                <c:pt idx="4">
                  <c:v>Técnico</c:v>
                </c:pt>
                <c:pt idx="5">
                  <c:v>Total general</c:v>
                </c:pt>
              </c:strCache>
            </c:strRef>
          </c:cat>
          <c:val>
            <c:numRef>
              <c:f>Hoja8!$E$75:$E$80</c:f>
              <c:numCache>
                <c:formatCode>General</c:formatCode>
                <c:ptCount val="6"/>
                <c:pt idx="0">
                  <c:v>5</c:v>
                </c:pt>
                <c:pt idx="1">
                  <c:v>21</c:v>
                </c:pt>
                <c:pt idx="2">
                  <c:v>17</c:v>
                </c:pt>
                <c:pt idx="3">
                  <c:v>70</c:v>
                </c:pt>
                <c:pt idx="4">
                  <c:v>9</c:v>
                </c:pt>
                <c:pt idx="5">
                  <c:v>122</c:v>
                </c:pt>
              </c:numCache>
            </c:numRef>
          </c:val>
          <c:extLst>
            <c:ext xmlns:c16="http://schemas.microsoft.com/office/drawing/2014/chart" uri="{C3380CC4-5D6E-409C-BE32-E72D297353CC}">
              <c16:uniqueId val="{00000002-4A7D-4038-A733-E241314A01A5}"/>
            </c:ext>
          </c:extLst>
        </c:ser>
        <c:dLbls>
          <c:dLblPos val="outEnd"/>
          <c:showLegendKey val="0"/>
          <c:showVal val="1"/>
          <c:showCatName val="0"/>
          <c:showSerName val="0"/>
          <c:showPercent val="0"/>
          <c:showBubbleSize val="0"/>
        </c:dLbls>
        <c:gapWidth val="219"/>
        <c:overlap val="-27"/>
        <c:axId val="163769519"/>
        <c:axId val="164487359"/>
      </c:barChart>
      <c:catAx>
        <c:axId val="163769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4487359"/>
        <c:crosses val="autoZero"/>
        <c:auto val="1"/>
        <c:lblAlgn val="ctr"/>
        <c:lblOffset val="100"/>
        <c:noMultiLvlLbl val="0"/>
      </c:catAx>
      <c:valAx>
        <c:axId val="164487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376951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Hoja8!$B$156</c:f>
              <c:strCache>
                <c:ptCount val="1"/>
                <c:pt idx="0">
                  <c:v>Trabajadores Oficiales por Sexo</c:v>
                </c:pt>
              </c:strCache>
            </c:strRef>
          </c:tx>
          <c:spPr>
            <a:solidFill>
              <a:schemeClr val="accent1"/>
            </a:solidFill>
            <a:ln>
              <a:noFill/>
            </a:ln>
            <a:effectLst/>
          </c:spPr>
          <c:invertIfNegative val="0"/>
          <c:dPt>
            <c:idx val="1"/>
            <c:invertIfNegative val="0"/>
            <c:bubble3D val="0"/>
            <c:spPr>
              <a:solidFill>
                <a:srgbClr val="FF66CC"/>
              </a:solidFill>
              <a:ln>
                <a:noFill/>
              </a:ln>
              <a:effectLst/>
            </c:spPr>
            <c:extLst>
              <c:ext xmlns:c16="http://schemas.microsoft.com/office/drawing/2014/chart" uri="{C3380CC4-5D6E-409C-BE32-E72D297353CC}">
                <c16:uniqueId val="{00000001-CB11-4052-AD9F-592A21AD5D82}"/>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3-CB11-4052-AD9F-592A21AD5D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Hoja8!$A$157:$A$159</c:f>
              <c:strCache>
                <c:ptCount val="3"/>
                <c:pt idx="0">
                  <c:v>Hombre</c:v>
                </c:pt>
                <c:pt idx="1">
                  <c:v>Mujer</c:v>
                </c:pt>
                <c:pt idx="2">
                  <c:v>Total general</c:v>
                </c:pt>
              </c:strCache>
            </c:strRef>
          </c:cat>
          <c:val>
            <c:numRef>
              <c:f>Hoja8!$B$157:$B$159</c:f>
              <c:numCache>
                <c:formatCode>General</c:formatCode>
                <c:ptCount val="3"/>
                <c:pt idx="0">
                  <c:v>101</c:v>
                </c:pt>
                <c:pt idx="1">
                  <c:v>4</c:v>
                </c:pt>
                <c:pt idx="2">
                  <c:v>105</c:v>
                </c:pt>
              </c:numCache>
            </c:numRef>
          </c:val>
          <c:extLst>
            <c:ext xmlns:c16="http://schemas.microsoft.com/office/drawing/2014/chart" uri="{C3380CC4-5D6E-409C-BE32-E72D297353CC}">
              <c16:uniqueId val="{00000004-CB11-4052-AD9F-592A21AD5D82}"/>
            </c:ext>
          </c:extLst>
        </c:ser>
        <c:dLbls>
          <c:dLblPos val="outEnd"/>
          <c:showLegendKey val="0"/>
          <c:showVal val="1"/>
          <c:showCatName val="0"/>
          <c:showSerName val="0"/>
          <c:showPercent val="0"/>
          <c:showBubbleSize val="0"/>
        </c:dLbls>
        <c:gapWidth val="182"/>
        <c:axId val="1787202943"/>
        <c:axId val="270562959"/>
      </c:barChart>
      <c:catAx>
        <c:axId val="1787202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0562959"/>
        <c:crosses val="autoZero"/>
        <c:auto val="1"/>
        <c:lblAlgn val="ctr"/>
        <c:lblOffset val="100"/>
        <c:noMultiLvlLbl val="0"/>
      </c:catAx>
      <c:valAx>
        <c:axId val="2705629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872029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92152230971128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Hoja8!$B$161</c:f>
              <c:strCache>
                <c:ptCount val="1"/>
                <c:pt idx="0">
                  <c:v>Grupo Etario Trabajadores Oficiales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Hoja8!$A$162:$A$165</c:f>
              <c:strCache>
                <c:ptCount val="4"/>
                <c:pt idx="0">
                  <c:v>Adultez  (27-59 años)</c:v>
                </c:pt>
                <c:pt idx="1">
                  <c:v>juventud (14 a 26 años)</c:v>
                </c:pt>
                <c:pt idx="2">
                  <c:v>Vejez (mas 60 años)</c:v>
                </c:pt>
                <c:pt idx="3">
                  <c:v>Total general</c:v>
                </c:pt>
              </c:strCache>
            </c:strRef>
          </c:cat>
          <c:val>
            <c:numRef>
              <c:f>Hoja8!$B$162:$B$165</c:f>
              <c:numCache>
                <c:formatCode>General</c:formatCode>
                <c:ptCount val="4"/>
                <c:pt idx="0">
                  <c:v>70</c:v>
                </c:pt>
                <c:pt idx="1">
                  <c:v>1</c:v>
                </c:pt>
                <c:pt idx="2">
                  <c:v>34</c:v>
                </c:pt>
                <c:pt idx="3">
                  <c:v>105</c:v>
                </c:pt>
              </c:numCache>
            </c:numRef>
          </c:val>
          <c:extLst>
            <c:ext xmlns:c16="http://schemas.microsoft.com/office/drawing/2014/chart" uri="{C3380CC4-5D6E-409C-BE32-E72D297353CC}">
              <c16:uniqueId val="{00000000-4AD7-4B2F-9BC9-C276CB5703BE}"/>
            </c:ext>
          </c:extLst>
        </c:ser>
        <c:dLbls>
          <c:dLblPos val="outEnd"/>
          <c:showLegendKey val="0"/>
          <c:showVal val="1"/>
          <c:showCatName val="0"/>
          <c:showSerName val="0"/>
          <c:showPercent val="0"/>
          <c:showBubbleSize val="0"/>
        </c:dLbls>
        <c:gapWidth val="182"/>
        <c:axId val="166598687"/>
        <c:axId val="371051023"/>
      </c:barChart>
      <c:catAx>
        <c:axId val="166598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1051023"/>
        <c:crosses val="autoZero"/>
        <c:auto val="1"/>
        <c:lblAlgn val="ctr"/>
        <c:lblOffset val="100"/>
        <c:noMultiLvlLbl val="0"/>
      </c:catAx>
      <c:valAx>
        <c:axId val="3710510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65986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3B617BA6-8578-4227-A722-6A5F0B246A52}">
    <t:Anchor>
      <t:Comment id="1922261624"/>
    </t:Anchor>
    <t:History>
      <t:Event id="{0906C986-E07A-40F9-BC58-1B1757C891FD}" time="2024-01-25T22:19:26.75Z">
        <t:Attribution userId="S::martha.rodriguez@umv.gov.co::55d0b7e5-979e-4d9f-b709-f24588e8a975" userProvider="AD" userName="Martha Ines Rodriguez Galindo"/>
        <t:Anchor>
          <t:Comment id="1451191683"/>
        </t:Anchor>
        <t:Create/>
      </t:Event>
      <t:Event id="{93FCFABE-C8BD-42F6-9992-F3C635AE8C5B}" time="2024-01-25T22:19:26.75Z">
        <t:Attribution userId="S::martha.rodriguez@umv.gov.co::55d0b7e5-979e-4d9f-b709-f24588e8a975" userProvider="AD" userName="Martha Ines Rodriguez Galindo"/>
        <t:Anchor>
          <t:Comment id="1451191683"/>
        </t:Anchor>
        <t:Assign userId="S::yuly.gordillo@umv.gov.co::0b9c1e9f-9a09-4f2f-9c92-2612a27a7f0f" userProvider="AD" userName="Yuly Andrea Gordillo Lombana"/>
      </t:Event>
      <t:Event id="{7942C310-E25D-4489-A2E1-B9207DBA5942}" time="2024-01-25T22:19:26.75Z">
        <t:Attribution userId="S::martha.rodriguez@umv.gov.co::55d0b7e5-979e-4d9f-b709-f24588e8a975" userProvider="AD" userName="Martha Ines Rodriguez Galindo"/>
        <t:Anchor>
          <t:Comment id="1451191683"/>
        </t:Anchor>
        <t:SetTitle title="@Yuly Andrea Gordillo Lombana Yuli he revisadon en internet pero no encuentro resultados, en su momento la OAP, nos comento que no se recibieron por un tema tecnico https://www.funcionpublica.gov.co/web/mipg/medicion_desempeno#menu_horizontal_iconos…"/>
      </t:Event>
    </t:History>
  </t:Task>
  <t:Task id="{3D0472FC-B343-4908-92A8-F22B34652F9D}">
    <t:Anchor>
      <t:Comment id="12355609"/>
    </t:Anchor>
    <t:History>
      <t:Event id="{A9F6D6DC-574A-4508-AD50-E5B9B6B0D2DC}" time="2024-01-25T22:09:44.692Z">
        <t:Attribution userId="S::martha.rodriguez@umv.gov.co::55d0b7e5-979e-4d9f-b709-f24588e8a975" userProvider="AD" userName="Martha Ines Rodriguez Galindo"/>
        <t:Anchor>
          <t:Comment id="12355609"/>
        </t:Anchor>
        <t:Create/>
      </t:Event>
      <t:Event id="{A683E9A6-F981-4E70-BA21-9F7DCB585291}" time="2024-01-25T22:09:44.692Z">
        <t:Attribution userId="S::martha.rodriguez@umv.gov.co::55d0b7e5-979e-4d9f-b709-f24588e8a975" userProvider="AD" userName="Martha Ines Rodriguez Galindo"/>
        <t:Anchor>
          <t:Comment id="12355609"/>
        </t:Anchor>
        <t:Assign userId="S::jeniffer.garcia@umv.gov.co::eec1fba3-9e1b-4d46-aa65-001b697b8553" userProvider="AD" userName="Jeniffer Garcia Avila"/>
      </t:Event>
      <t:Event id="{5F309019-775F-407F-BE7B-2A196E075F3F}" time="2024-01-25T22:09:44.692Z">
        <t:Attribution userId="S::martha.rodriguez@umv.gov.co::55d0b7e5-979e-4d9f-b709-f24588e8a975" userProvider="AD" userName="Martha Ines Rodriguez Galindo"/>
        <t:Anchor>
          <t:Comment id="12355609"/>
        </t:Anchor>
        <t:SetTitle title="@Jeniffer Garcia Avila puedes ajustar por favor este numeral acorde a las actividades desarrolladas para este plan 2024"/>
      </t:Event>
    </t:History>
  </t:Task>
  <t:Task id="{36CD5CFF-C137-4D99-BFA8-A012BC791127}">
    <t:Anchor>
      <t:Comment id="23906502"/>
    </t:Anchor>
    <t:History>
      <t:Event id="{A87809FC-783B-4AFF-AF1A-1CAD32B322A1}" time="2024-01-25T19:20:45.597Z">
        <t:Attribution userId="S::martha.rodriguez@umv.gov.co::55d0b7e5-979e-4d9f-b709-f24588e8a975" userProvider="AD" userName="Martha Ines Rodriguez Galindo"/>
        <t:Anchor>
          <t:Comment id="23906502"/>
        </t:Anchor>
        <t:Create/>
      </t:Event>
      <t:Event id="{A3101F30-2DF7-407F-AEA2-FB479CE45682}" time="2024-01-25T19:20:45.597Z">
        <t:Attribution userId="S::martha.rodriguez@umv.gov.co::55d0b7e5-979e-4d9f-b709-f24588e8a975" userProvider="AD" userName="Martha Ines Rodriguez Galindo"/>
        <t:Anchor>
          <t:Comment id="23906502"/>
        </t:Anchor>
        <t:Assign userId="S::natali.paez@umv.gov.co::a4abe3c2-fad9-496d-885c-2ee9d48a3ecd" userProvider="AD" userName="Natali Paez Castellanos"/>
      </t:Event>
      <t:Event id="{A66B0ECF-2072-4F71-9142-485486282463}" time="2024-01-25T19:20:45.597Z">
        <t:Attribution userId="S::martha.rodriguez@umv.gov.co::55d0b7e5-979e-4d9f-b709-f24588e8a975" userProvider="AD" userName="Martha Ines Rodriguez Galindo"/>
        <t:Anchor>
          <t:Comment id="23906502"/>
        </t:Anchor>
        <t:SetTitle title="@Natali Paez Castellanos Hola como estas tu puedes actualizar esta parte acorde a la vigencia 2023."/>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7a094bdd-a36f-422c-aad8-60d4e7e2607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6" ma:contentTypeDescription="Crear nuevo documento." ma:contentTypeScope="" ma:versionID="fb9102089d87a114c15303978ce7a7f3">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7eb9c843e6489a7f41dd6d9bb19ba3a6"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2.xml><?xml version="1.0" encoding="utf-8"?>
<ds:datastoreItem xmlns:ds="http://schemas.openxmlformats.org/officeDocument/2006/customXml" ds:itemID="{613E6795-546F-49D4-B39B-C3223FAD5E01}">
  <ds:schemaRefs>
    <ds:schemaRef ds:uri="http://schemas.openxmlformats.org/officeDocument/2006/bibliography"/>
  </ds:schemaRefs>
</ds:datastoreItem>
</file>

<file path=customXml/itemProps3.xml><?xml version="1.0" encoding="utf-8"?>
<ds:datastoreItem xmlns:ds="http://schemas.openxmlformats.org/officeDocument/2006/customXml" ds:itemID="{76B5BBD7-F5D1-4F2D-97E2-DB9CD371D191}">
  <ds:schemaRefs>
    <ds:schemaRef ds:uri="http://schemas.openxmlformats.org/package/2006/metadata/core-properties"/>
    <ds:schemaRef ds:uri="http://purl.org/dc/terms/"/>
    <ds:schemaRef ds:uri="7a094bdd-a36f-422c-aad8-60d4e7e2607b"/>
    <ds:schemaRef ds:uri="http://purl.org/dc/elements/1.1/"/>
    <ds:schemaRef ds:uri="http://schemas.microsoft.com/office/2006/documentManagement/types"/>
    <ds:schemaRef ds:uri="http://schemas.microsoft.com/office/infopath/2007/PartnerControls"/>
    <ds:schemaRef ds:uri="http://purl.org/dc/dcmitype/"/>
    <ds:schemaRef ds:uri="1d5d787f-d619-4ed2-ae72-20f7b97ca2d2"/>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2C74200-A06B-4656-9103-63440A3DC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77</Pages>
  <Words>18722</Words>
  <Characters>102971</Characters>
  <Application>Microsoft Office Word</Application>
  <DocSecurity>0</DocSecurity>
  <Lines>858</Lines>
  <Paragraphs>242</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121451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dc:description/>
  <cp:lastModifiedBy>Martha Ines Rodriguez Galindo</cp:lastModifiedBy>
  <cp:revision>254</cp:revision>
  <cp:lastPrinted>2020-01-29T17:46:00Z</cp:lastPrinted>
  <dcterms:created xsi:type="dcterms:W3CDTF">2023-01-27T15:55:00Z</dcterms:created>
  <dcterms:modified xsi:type="dcterms:W3CDTF">2024-01-31T21:01:00Z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